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600"/>
        <w:jc w:val="center"/>
      </w:pPr>
      <w:r>
        <w:rPr>
          <w:rFonts w:ascii="黑体" w:cs="黑体" w:eastAsia="黑体" w:hAnsi="黑体"/>
          <w:b/>
          <w:bCs/>
          <w:sz w:val="44"/>
          <w:szCs w:val="44"/>
        </w:rPr>
        <w:t xml:space="preserve">10kV配电工程施工方案</w:t>
      </w:r>
    </w:p>
    <w:p>
      <w:pPr>
        <w:spacing w:after="800"/>
        <w:jc w:val="center"/>
      </w:pPr>
      <w:r>
        <w:rPr>
          <w:rFonts w:ascii="黑体" w:cs="黑体" w:eastAsia="黑体" w:hAnsi="黑体"/>
          <w:sz w:val="28"/>
          <w:szCs w:val="28"/>
        </w:rPr>
        <w:t xml:space="preserve">（优化版）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一、编制依据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本施工方案依据以下标准、规范及文件编制：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《电气装置安装工程电力变压器、油浸电抗器、互感器施工及验收规范》（GB 50148-2010）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《电气装置安装工程高压电器施工及验收规范》（GB 50147-2010）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《电气装置安装工程母线装置施工及验收规范》（GB 50149-2010）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《电气装置安装工程电缆线路施工及验收规范》（GB 50168-2018）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《电气装置安装工程接地装置施工及验收规范》（GB 50169-2016）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《10kV及以下架空配电线路设计技术规程》（DL/T 5220-2021）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《电力建设安全工作规程》（DL 5009.3-2014）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《建设工程施工现场供用电安全规范》（GB 50194-2014）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本工程的设计图纸、设计变更及技术交底文件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建设单位与施工单位签订的施工合同及招投标文件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二、工程概况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2.1 项目简介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本次工程为10kV配电工程，旨在建设一套安全、可靠、经济、环保的10kV配电系统，为规划区域内的工业、商业及居民用户提供稳定优质的电力供应。工程涵盖变电站土建与电气安装、10kV架空及电缆线路敷设、配电设备安装调试、系统联调及投运验收等全部工作内容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2.2 工程范围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本工程具体施工范围包括但不限于以下内容：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新建10kV变电站1座，安装主变压器2台（单台容量3150kVA），配套高低压开关柜、直流屏、无功补偿装置等电气设备。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敷设10kV电缆线路约3.5km，采用YJV22-3×240型交联聚乙烯绝缘铠装电力电缆，含电缆沟开挖、电缆敷设、接头制作及试验。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架设10kV架空线路约2.8km，采用JKLYJ-10-240型绝缘导线，含电杆组立、横担金具安装、导线架设及附件安装。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安装户外环网柜4台、箱式变电站2台、柱上断路器及隔离开关若干。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配套建设接地系统、防雷系统、消防系统、照明系统及视频监控系统。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2.3 工程特点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本工程具有以下特点：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施工区域涉及城区道路、绿化带及工业厂区，地下管线复杂，需提前进行管线探测与保护。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部分线路需穿越交通主干道，需办理占道施工许可，合理安排施工时段，减少交通影响。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变电站施工涉及土建、电气、消防等多专业交叉作业，需统筹组织、协调配合。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10kV设备调试及耐压试验对环境和安全要求较高，需制定专项技术措施。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三、施工组织与部署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3.1 施工组织机构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为确保工程顺利实施，项目部设立以下组织机构，明确各级职责：</w:t>
      </w:r>
    </w:p>
    <w:tbl>
      <w:tblPr>
        <w:tblW w:type="dxa" w:w="84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3226"/>
      </w:tblGrid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/>
                <w:bCs/>
                <w:sz w:val="21"/>
                <w:szCs w:val="21"/>
              </w:rPr>
              <w:t xml:space="preserve">职务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/>
                <w:bCs/>
                <w:sz w:val="21"/>
                <w:szCs w:val="21"/>
              </w:rPr>
              <w:t xml:space="preserve">人数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/>
                <w:bCs/>
                <w:sz w:val="21"/>
                <w:szCs w:val="21"/>
              </w:rPr>
              <w:t xml:space="preserve">主要职责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项目经理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1人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全面负责工程施工组织、进度控制、质量安全及协调管理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技术负责人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1人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负责施工技术管理、方案编制、技术交底及质量验收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安全员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2人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负责现场安全监督、安全教育、隐患排查及应急处理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质检员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1人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负责材料检验、工序检查、隐蔽验收及质量评定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施工员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2人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负责现场施工组织、工序安排、人员调度及进度控制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电气作业班组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12人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负责电气设备安装、电缆敷设、接线及调试作业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线路作业班组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10人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负责电杆组立、导线架设、金具安装及线路试验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土建作业班组</w:t>
            </w:r>
          </w:p>
        </w:tc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8人</w:t>
            </w:r>
          </w:p>
        </w:tc>
        <w:tc>
          <w:tcPr>
            <w:tcW w:type="dxa" w:w="3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负责变电站土建、电缆沟开挖、基础浇筑及回填</w:t>
            </w:r>
          </w:p>
        </w:tc>
      </w:tr>
    </w:tbl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3.2 施工部署原则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本工程遵循"先地下后地上、先土建后电气、先主体后附属"的施工原则，总体部署如下：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第一阶段（第1-4周）：施工准备阶段，完成临建设施搭建、材料设备进场、图纸会审及技术交底。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第二阶段（第5-10周）：土建施工阶段，完成变电站基础、电缆沟、电杆基础等土建工程。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第三阶段（第11-18周）：电气安装阶段，完成设备安装、电缆敷设、线路架设及接地施工。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第四阶段（第19-22周）：调试试验阶段，完成设备单体调试、系统联调、耐压试验及保护整定。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第五阶段（第23-24周）：验收投运阶段，完成自检整改、竣工验收、送电投运及资料移交。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四、施工准备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4.1 技术准备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组织图纸会审，熟悉设计意图，核查图纸与现场实际情况的一致性，及时提出设计变更。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编制详细的施工组织设计、专项施工方案及作业指导书，经审批后向作业人员进行技术交底。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收集相关标准规范、设备技术资料、试验报告模板及验收表格，建立工程技术档案。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核实现场地形地貌、地下管线分布、周边建筑物及交通状况，制定针对性的施工措施。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4.2 材料设备准备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根据施工进度计划，编制材料设备采购计划，明确规格型号、数量及进场时间。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所有进场材料必须具备出厂合格证、质量检验报告，按规定进行进场检验和见证取样试验。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变压器、开关柜等主要设备提前与厂家沟通排产，安排出厂前联调试验，确保设备质量。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建立材料设备台账，分类存放，做好防潮、防锈、防碰撞等保护措施。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4.3 现场准备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办理施工许可证、占道挖掘许可、树木迁移许可等行政审批手续。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搭建临时设施，包括办公区、生活区、材料堆场、加工棚及临时水电设施。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进行施工测量放线，设置控制桩和水准点，复核变电站坐标及线路走向。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协调与当地单位、居民的关系，做好施工告知及沟通解释工作。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五、主要施工方案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5.1 变电站建设工程</w:t>
      </w:r>
    </w:p>
    <w:p>
      <w:pPr>
        <w:pStyle w:val="Heading3"/>
        <w:spacing w:after="200" w:before="300" w:line="360"/>
      </w:pPr>
      <w:r>
        <w:rPr>
          <w:rFonts w:ascii="黑体" w:cs="黑体" w:eastAsia="黑体" w:hAnsi="黑体"/>
          <w:b/>
          <w:bCs/>
          <w:sz w:val="24"/>
          <w:szCs w:val="24"/>
        </w:rPr>
        <w:t xml:space="preserve">5.1.1 土建施工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变电站土建施工包括场地平整、基础开挖、基础浇筑、主体结构、屋面防水及装饰装修等工序。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场地平整：清除地表杂物，进行土方挖填平衡，压实度不低于95%，做好排水措施。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基础施工：按设计图纸进行基础放线，开挖至设计标高，基底验槽合格后浇筑C30混凝土基础。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主体结构：采用框架结构，模板采用胶合板模板，钢筋现场绑扎，混凝土分层浇筑、振捣密实。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电缆沟施工：电缆沟采用现浇混凝土结构，沟壁平整、沟底坡度不小于0.5%，预留排水孔。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屋面防水：采用SBS改性沥青防水卷材，搭接宽度不小于100mm，闭水试验24小时无渗漏。</w:t>
      </w:r>
    </w:p>
    <w:p>
      <w:pPr>
        <w:pStyle w:val="Heading3"/>
        <w:spacing w:after="200" w:before="300" w:line="360"/>
      </w:pPr>
      <w:r>
        <w:rPr>
          <w:rFonts w:ascii="黑体" w:cs="黑体" w:eastAsia="黑体" w:hAnsi="黑体"/>
          <w:b/>
          <w:bCs/>
          <w:sz w:val="24"/>
          <w:szCs w:val="24"/>
        </w:rPr>
        <w:t xml:space="preserve">5.1.2 电气设备安装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电气设备安装包括变压器、高低压开关柜、直流屏、无功补偿装置及二次回路接线等。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变压器安装：采用吊车就位，基础找平后放置变压器，调整水平度不大于1‰，固定牢固。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高低压开关柜安装：按设计排列顺序就位，柜体垂直度偏差不大于1.5‰，柜间接缝不大于2mm。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母线安装：母线接触面搪锡处理，连接螺栓紧固力矩符合规范，相序标识清晰正确。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二次接线：按图接线，线缆排列整齐，标识清晰，接地可靠，接线端子压接牢固。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接地装置：接地电阻不大于4Ω，主接地网与设备外壳、金属构架可靠连接，标识明显。</w:t>
      </w:r>
    </w:p>
    <w:p>
      <w:pPr>
        <w:pStyle w:val="Heading3"/>
        <w:spacing w:after="200" w:before="300" w:line="360"/>
      </w:pPr>
      <w:r>
        <w:rPr>
          <w:rFonts w:ascii="黑体" w:cs="黑体" w:eastAsia="黑体" w:hAnsi="黑体"/>
          <w:b/>
          <w:bCs/>
          <w:sz w:val="24"/>
          <w:szCs w:val="24"/>
        </w:rPr>
        <w:t xml:space="preserve">5.1.3 调试验收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变电站调试包括单体调试和系统联调，主要内容如下：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变压器试验：测量绕组直流电阻、变比、接线组别、绝缘电阻及工频耐压试验。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开关柜试验：机械特性试验、回路电阻测试、绝缘电阻测试及工频耐压试验。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保护装置调试：校验保护定值，模拟各种故障进行动作试验，验证保护逻辑正确性。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系统联调：进行整体传动试验，检验各设备之间的配合及联动功能。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5.2 线路铺设工程</w:t>
      </w:r>
    </w:p>
    <w:p>
      <w:pPr>
        <w:pStyle w:val="Heading3"/>
        <w:spacing w:after="200" w:before="300" w:line="360"/>
      </w:pPr>
      <w:r>
        <w:rPr>
          <w:rFonts w:ascii="黑体" w:cs="黑体" w:eastAsia="黑体" w:hAnsi="黑体"/>
          <w:b/>
          <w:bCs/>
          <w:sz w:val="24"/>
          <w:szCs w:val="24"/>
        </w:rPr>
        <w:t xml:space="preserve">5.2.1 电缆线路施工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电缆线路施工包括电缆沟开挖、电缆敷设、中间接头制作、终端头制作及试验等。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电缆沟开挖：采用人工配合机械开挖，沟底宽度不小于设计值，沟底铺设100mm厚细砂垫层。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电缆敷设：电缆弯曲半径不小于15倍电缆外径，敷设时避免过度牵引，防止机械损伤。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电缆接头：中间接头采用冷缩式或预制式接头，制作工艺符合厂家要求，做好密封防水。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电缆试验：敷设完成后进行绝缘电阻测试、直流耐压试验及泄漏电流测量。</w:t>
      </w:r>
    </w:p>
    <w:p>
      <w:pPr>
        <w:pStyle w:val="Heading3"/>
        <w:spacing w:after="200" w:before="300" w:line="360"/>
      </w:pPr>
      <w:r>
        <w:rPr>
          <w:rFonts w:ascii="黑体" w:cs="黑体" w:eastAsia="黑体" w:hAnsi="黑体"/>
          <w:b/>
          <w:bCs/>
          <w:sz w:val="24"/>
          <w:szCs w:val="24"/>
        </w:rPr>
        <w:t xml:space="preserve">5.2.2 架空线路施工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架空线路施工包括电杆组立、横担金具安装、导线架设及附件安装等。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电杆组立：采用吊车或抱杆组立，电杆埋深符合设计要求，回填土分层夯实。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横担安装：横担安装平整，端部上下歪斜不大于20mm，左右扭斜不大于20mm。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导线架设：导线紧线后弧垂偏差不大于±5%，相间弧垂偏差不大于200mm。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附件安装：绝缘子串、金具、避雷器、接地线等安装牢固，电气距离符合规范。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5.3 设备安装工程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除变电站主要设备外，本工程还包括环网柜、箱式变电站、柱上开关等设备的安装。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环网柜安装：基础采用混凝土浇筑，柜体水平度偏差不大于1‰，进出线电缆固定可靠。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箱式变电站安装：吊装就位后调整水平，高低压室门锁灵活，通风百叶窗开启正常。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柱上开关安装：安装高度符合设计要求，操作机构灵活可靠，接地连接牢固。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计量装置安装：电能表、互感器安装位置便于抄表和维护，接线正确，封印完好。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六、质量控制措施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6.1 质量管理体系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建立健全质量管理体系，实行项目经理负责制，设立专职质检员，严格执行"三检制"（自检、互检、专检），确保工程质量处于受控状态。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6.2 材料质量控制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所有进场材料必须具有出厂合格证、质量检验报告，进口材料需提供商检证明。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对钢材、水泥、电缆、绝缘子等重要材料进行进场复检，不合格材料坚决退场。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材料分类存放，做好标识，防止混用、错用，避免材料变质损坏。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建立材料追溯台账，实现材料来源、使用部位的全过程可追溯。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6.3 施工过程质量控制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严格执行施工规范和技术标准，每道工序完成后须经检查合格方可进入下道工序。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关键工序和隐蔽工程实行旁站监理，留存影像资料，验收合格后方可隐蔽。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定期进行质量巡查，对发现的质量问题及时整改，实行质量问题闭环管理。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做好施工记录和试验报告，确保工程技术资料真实、完整、准确、及时。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6.4 质量验收标准</w:t>
      </w:r>
    </w:p>
    <w:tbl>
      <w:tblPr>
        <w:tblW w:type="dxa" w:w="84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226"/>
      </w:tblGrid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/>
                <w:bCs/>
                <w:sz w:val="21"/>
                <w:szCs w:val="21"/>
              </w:rPr>
              <w:t xml:space="preserve">检验项目</w:t>
            </w:r>
          </w:p>
        </w:tc>
        <w:tc>
          <w:tcPr>
            <w:tcW w:type="dxa" w:w="6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宋体" w:cs="宋体" w:eastAsia="宋体" w:hAnsi="宋体"/>
                <w:b/>
                <w:bCs/>
                <w:sz w:val="21"/>
                <w:szCs w:val="21"/>
              </w:rPr>
              <w:t xml:space="preserve">验收标准</w:t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变压器直流电阻</w:t>
            </w:r>
          </w:p>
        </w:tc>
        <w:tc>
          <w:tcPr>
            <w:tcW w:type="dxa" w:w="6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相间差值不大于三相平均值的2%，线间差值不大于三相平均值的1%</w:t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变压器变比</w:t>
            </w:r>
          </w:p>
        </w:tc>
        <w:tc>
          <w:tcPr>
            <w:tcW w:type="dxa" w:w="6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额定分接变比误差不大于±0.5%，其他分接不大于±1%</w:t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开关柜绝缘电阻</w:t>
            </w:r>
          </w:p>
        </w:tc>
        <w:tc>
          <w:tcPr>
            <w:tcW w:type="dxa" w:w="6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采用2500V兆欧表测量，整体绝缘电阻不小于300MΩ</w:t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工频耐压试验</w:t>
            </w:r>
          </w:p>
        </w:tc>
        <w:tc>
          <w:tcPr>
            <w:tcW w:type="dxa" w:w="6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10kV设备耐压值28kV，持续时间1min，无击穿、闪络</w:t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接地电阻</w:t>
            </w:r>
          </w:p>
        </w:tc>
        <w:tc>
          <w:tcPr>
            <w:tcW w:type="dxa" w:w="6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变电站接地电阻不大于4Ω，独立避雷针不大于10Ω</w:t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电缆绝缘电阻</w:t>
            </w:r>
          </w:p>
        </w:tc>
        <w:tc>
          <w:tcPr>
            <w:tcW w:type="dxa" w:w="6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宋体" w:cs="宋体" w:eastAsia="宋体" w:hAnsi="宋体"/>
                <w:b w:val="false"/>
                <w:bCs w:val="false"/>
                <w:sz w:val="21"/>
                <w:szCs w:val="21"/>
              </w:rPr>
              <w:t xml:space="preserve">10kV电缆采用2500V兆欧表，绝缘电阻不小于400MΩ·km</w:t>
            </w:r>
          </w:p>
        </w:tc>
      </w:tr>
    </w:tbl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七、安全文明施工措施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7.1 安全组织管理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建立以项目经理为第一责任人的安全生产责任制，配备专职安全员，各班组设兼职安全员，形成横向到边、纵向到底的安全管理网络。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7.2 安全教育培训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所有进场人员必须进行三级安全教育（公司级、项目级、班组级），考核合格后方可上岗。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特种作业人员（电工、焊工、起重工、高处作业人员）必须持有效证件上岗。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每日班前会进行安全交底，针对当日作业内容明确危险点和防范措施。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定期组织安全培训和应急演练，提高全员安全意识和应急处置能力。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7.3 安全技术措施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施工现场设置安全警示标志和围挡，夜间设置警示灯，确保行人及车辆安全。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高处作业必须系好安全带，使用合格的安全绳和防坠器，脚手架搭设符合规范。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电气作业严格执行工作票制度，停电、验电、挂接地线、悬挂标示牌和装设遮栏。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起重吊装作业由持证起重工指挥，吊车支腿稳固，吊索具检查合格，严禁超载。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电缆沟、基坑等临边洞口设置防护栏杆和盖板，夜间设置警示灯。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施工现场配备灭火器、急救箱等应急物资，消防通道保持畅通。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7.4 文明施工管理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施工现场实行封闭管理，设置大门和门卫室，非施工人员不得进入。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材料堆放整齐有序，做到工完场清，建筑垃圾及时清运，保持现场整洁。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控制施工噪音和扬尘，夜间施工办理许可，减少对周边居民的影响。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施工现场设置宣传栏、公示牌，公开工程信息、安全质量目标及投诉电话。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八、环境保护措施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本工程严格执行《建设项目环境保护管理条例》，落实各项环保措施，最大限度减少施工对环境的影响。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扬尘控制：土方作业采取洒水降尘，裸土覆盖防尘网，运输车辆加盖篷布，出场车辆冲洗轮胎。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噪声控制：选用低噪音设备，合理安排施工时间，夜间禁止高噪音作业，噪声排放符合《建筑施工场界环境噪声排放标准》（GB 12523-2011）。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水污染控制：施工废水经沉淀池处理后排放，食堂污水经隔油池处理，生活污水接入市政管网。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固体废弃物管理：建筑垃圾分类收集，可回收废料回收利用，危险废物交由有资质单位处置。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生态保护：尽量减少绿化占用，施工结束后及时恢复植被，保护施工区域的生态环境。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九、应急预案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9.1 应急组织机构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成立应急救援小组，由项目经理担任组长，技术负责人、安全员担任副组长，各班组骨干为成员，明确职责分工，确保应急响应迅速有效。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9.2 主要应急情况处置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触电事故：立即切断电源，使用绝缘工具使触电者脱离电源，进行心肺复苏并拨打120急救。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火灾事故：立即报警并组织灭火，疏散人员，切断电源，使用灭火器扑救初期火灾。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高处坠落：保护现场，检查伤者伤情，止血包扎，固定骨折部位，拨打120急救。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物体打击：立即停止作业，检查伤者伤情，进行止血包扎，严重者送医院救治。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交通事故：保护现场，救助伤员，报警处理，配合交警部门调查取证。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9.3 应急物资保障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现场配备急救箱、担架、灭火器、应急照明、对讲机等应急物资，定期检查维护，确保处于良好状态。与当地医院建立联络机制，确保急救通道畅通。</w:t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十、工程验收与交付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10.1 验收程序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施工单位自检：工程完工后，施工单位进行自检，整改合格后向监理单位申请预验收。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监理预验收：监理单位组织预验收，对存在的问题提出整改意见，施工单位整改后申请竣工验收。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竣工验收：建设单位组织设计、监理、施工等单位进行竣工验收，验收合格后出具验收报告。</w:t>
      </w:r>
    </w:p>
    <w:p>
      <w:pPr>
        <w:pStyle w:val="ListParagraph"/>
        <w:numPr>
          <w:ilvl w:val="0"/>
          <w:numId w:val="2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送电投运：验收合格后，向供电部门申请送电，办理投运手续，完成送电操作。</w:t>
      </w:r>
    </w:p>
    <w:p>
      <w:pPr>
        <w:pStyle w:val="Heading2"/>
        <w:spacing w:after="200" w:before="300" w:line="360"/>
      </w:pPr>
      <w:r>
        <w:rPr>
          <w:rFonts w:ascii="黑体" w:cs="黑体" w:eastAsia="黑体" w:hAnsi="黑体"/>
          <w:b/>
          <w:bCs/>
          <w:sz w:val="28"/>
          <w:szCs w:val="28"/>
        </w:rPr>
        <w:t xml:space="preserve">10.2 竣工资料移交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竣工验收合格后，施工单位向建设单位移交完整的竣工资料，包括但不限于：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施工合同、中标通知书、开工报告、施工组织设计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设计图纸、设计变更、图纸会审记录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材料设备出厂合格证、检验报告、进场复试报告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隐蔽工程验收记录、分项分部工程质量验收记录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电气试验报告、调试记录、继电保护整定单</w:t>
      </w:r>
    </w:p>
    <w:p>
      <w:pPr>
        <w:pStyle w:val="ListParagraph"/>
        <w:numPr>
          <w:ilvl w:val="0"/>
          <w:numId w:val="3"/>
        </w:numPr>
        <w:spacing w:after="40" w:before="40" w:line="360"/>
      </w:pPr>
      <w:r>
        <w:rPr>
          <w:rFonts w:ascii="宋体" w:cs="宋体" w:eastAsia="宋体" w:hAnsi="宋体"/>
          <w:sz w:val="24"/>
          <w:szCs w:val="24"/>
        </w:rPr>
        <w:t xml:space="preserve">竣工图、工程竣工验收报告、质量保修书</w:t>
      </w:r>
    </w:p>
    <w:p>
      <w:r>
        <w:br w:type="page"/>
      </w:r>
    </w:p>
    <w:p>
      <w:pPr>
        <w:pStyle w:val="Heading1"/>
        <w:spacing w:after="200" w:before="300" w:line="360"/>
      </w:pPr>
      <w:r>
        <w:rPr>
          <w:rFonts w:ascii="黑体" w:cs="黑体" w:eastAsia="黑体" w:hAnsi="黑体"/>
          <w:b/>
          <w:bCs/>
          <w:sz w:val="32"/>
          <w:szCs w:val="32"/>
        </w:rPr>
        <w:t xml:space="preserve">结  语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本施工方案对10kV配电工程的编制依据、工程概况、施工组织、施工准备、主要施工方案、质量控制、安全文明施工、环境保护、应急预案及验收交付等方面进行了系统详细的阐述。在施工过程中，项目部将严格按照本方案组织施工，加强过程管控，确保工程质量符合国家标准和设计要求，确保施工安全无事故，确保工程按期竣工交付。</w:t>
      </w:r>
    </w:p>
    <w:p>
      <w:pPr>
        <w:spacing w:after="60" w:before="60" w:line="360"/>
        <w:ind w:firstLine="480"/>
      </w:pPr>
      <w:r>
        <w:rPr>
          <w:rFonts w:ascii="宋体" w:cs="宋体" w:eastAsia="宋体" w:hAnsi="宋体"/>
          <w:b w:val="false"/>
          <w:bCs w:val="false"/>
          <w:sz w:val="24"/>
          <w:szCs w:val="24"/>
        </w:rPr>
        <w:t xml:space="preserve">各参建单位应密切配合，加强沟通协调，及时解决施工中出现的问题，共同推进工程顺利实施，为用户提供安全、可靠、优质的电力供应保障。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宋体" w:cs="宋体" w:eastAsia="宋体" w:hAnsi="宋体"/>
        <w:sz w:val="18"/>
        <w:szCs w:val="18"/>
      </w:rPr>
      <w:t xml:space="preserve">第 </w:t>
    </w:r>
    <w:r>
      <w:rPr>
        <w:rFonts w:ascii="宋体" w:cs="宋体" w:eastAsia="宋体" w:hAnsi="宋体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宋体" w:cs="宋体" w:eastAsia="宋体" w:hAnsi="宋体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宋体" w:cs="宋体" w:eastAsia="宋体" w:hAnsi="宋体"/>
        <w:color w:val="666666"/>
        <w:sz w:val="18"/>
        <w:szCs w:val="18"/>
      </w:rPr>
      <w:t xml:space="preserve">10kV配电工程施工方案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cs="宋体" w:eastAsia="宋体" w:hAnsi="宋体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黑体" w:cs="黑体" w:eastAsia="黑体" w:hAnsi="黑体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黑体" w:cs="黑体" w:eastAsia="黑体" w:hAnsi="黑体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黑体" w:cs="黑体" w:eastAsia="黑体" w:hAnsi="黑体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2026-06-04T01:10:45.054Z</dcterms:created>
  <dcterms:modified xsi:type="dcterms:W3CDTF">2026-06-04T01:10:45.055Z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