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95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农民工工资零拖欠承诺书</w:t>
      </w:r>
    </w:p>
    <w:p w14:paraId="4005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bookmarkStart w:id="0" w:name="_GoBack"/>
      <w:r>
        <w:rPr>
          <w:sz w:val="24"/>
          <w:szCs w:val="24"/>
          <w:lang w:val="en-US" w:eastAsia="zh-CN"/>
        </w:rPr>
        <w:t>致：[招标单位全称]</w:t>
      </w:r>
    </w:p>
    <w:p w14:paraId="557E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为严格落实《保障农民工工资支付条例》、属地住建及人社部门务工薪酬管控要求，规范本项目新能源施工现场用工管理、薪酬发放流程，保障项目全体务工人员合法权益，我方郑重作出农民工工资零拖欠专项承诺：</w:t>
      </w:r>
    </w:p>
    <w:p w14:paraId="629C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我方为本项目农民工工资支付第一责任主体，严格开设项目专用农民工工资专户，足额缴存农民工工资保证金，全面落实实名制用工、人脸识别考勤、工资专户代发制度，全员签订合规劳务用工合同，用工台账、考勤台账、工资发放台账全程留存归档。</w:t>
      </w:r>
    </w:p>
    <w:p w14:paraId="73A4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严格按月核算务工人员计件工资、计时薪酬，每月足额按时足额发放工资，绝不截留、克扣、拖延、拖欠任意岗位农民工、外协务工人员薪酬；不转包、违法分包劳务工程，杜绝分包单位拖欠农民工工资连带责任问题。</w:t>
      </w:r>
    </w:p>
    <w:p w14:paraId="6AD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3.常态化公示工资发放标准、发放日期、投诉维权电话，设立劳资纠纷专职调解员，第一时间化解劳资矛盾，实现项目施工全过程</w:t>
      </w:r>
      <w:r>
        <w:rPr>
          <w:sz w:val="24"/>
          <w:szCs w:val="24"/>
          <w:lang w:val="en-US" w:eastAsia="zh-CN"/>
        </w:rPr>
        <w:t>零工资拖欠、零劳资信访、零人社投诉、零舆情维权事件</w:t>
      </w:r>
      <w:r>
        <w:rPr>
          <w:sz w:val="24"/>
          <w:szCs w:val="24"/>
          <w:lang w:val="en-US" w:eastAsia="zh-CN"/>
        </w:rPr>
        <w:t>。</w:t>
      </w:r>
    </w:p>
    <w:p w14:paraId="757D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4.若出现任意农民工工资拖欠行为，我方无条件先行垫付全部拖欠薪资，自愿接受人社部门行政处罚、项目停工追责、招标单位违约追责，承担全部信访舆情、经济赔付、信用扣分后果。</w:t>
      </w:r>
    </w:p>
    <w:p w14:paraId="7CDA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5.项目竣工退场前，全员结清所有务工薪酬，出具工资结清证明，办结劳资闭环手续，配合招标单位完成工资履约核验。</w:t>
      </w:r>
    </w:p>
    <w:p w14:paraId="7DF0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7177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710E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bookmarkEnd w:id="0"/>
    <w:p w14:paraId="37B0B7CA">
      <w:pPr>
        <w:spacing w:line="360" w:lineRule="auto"/>
        <w:rPr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3D635B43"/>
    <w:rsid w:val="48EC13B2"/>
    <w:rsid w:val="651D1CF3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D3D2FC948AF340A8A4DBC6BF03BE678F_13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