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施工现场综合应急救援预案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电缆敷设、杆塔施工、基坑开挖、临电作业、户外占道施工、野外场站施工全域工况，贴合前文通用安全专项合集管控标准，统筹施工现场人身伤亡、地质灾害、气象灾害、火情爆炸全品类突发险情，编制本独立综合应急救援预案。编制依据：《中华人民共和国突发事件应对法》《建设工程安全生产管理条例》《生产安全事故应急预案管理办法》《施工现场应急救援技术导则》《电力建设安全工作规程》、属地住建应急管理管控细则、项目招标文件应急评分条款、施工合同应急履约要求、项目危险源辨识台账、施工现场气象灾害防控管理规定。本预案包含应急组织物资联络、触电事故、高处坠落物体打击、基坑土方坍塌、火灾爆炸、气象综合灾害六大专项板块，满足投标备案、安监报审、现场演练、事故闭环处置全流程硬性要求，与项目安全专项方案双向联动适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编制目的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统一指挥、分工明确、响应快速、处置闭环的施工现场应急救援体系，配齐专项应急人员、物资设备、内外联络渠道，分级制定六大高频突发事故标准化处置流程；规范事故预警、现场避险、抢险施救、伤员转运、现场管控、善后复盘全流程作业，最大限度降低触电、坠落坍塌、火灾爆炸、极端气象灾害造成的人员伤亡、机具损毁、工期停工、财产损失；杜绝盲目施救、违规施救引发二次伤亡事故；统一应急演练、台账归档、上报报备标准，满足业主、监理、应急管理部门全过程监管要求，保障事故处置合规可控，守住项目安全生产底线，履约投标零重大安全事故应急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预案适用于本项目施工全周期、全作业区域突发安全突发事件处置，涵盖场内临时用电触电、杆塔登高高处坠落、物料物体打击、基坑管沟土方滑坡坍塌、库房动火火情、油料设备爆炸、汛期积水边坡冲刷、夏季高温中暑、大风沙尘极端气象全部险情；覆盖施工人员、管理人员、外协班组、场外过路涉险人员应急救援工作，适配白天施工、夜间作业、野外林地施工、城区占道施工全场景应急处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应急分级响应标准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事故伤亡、影响范围、处置难度划分三级应急响应，分级启动救援力量：一级一般险情：单人轻微擦伤、小型局部火情、短时积水、轻微中暑，现场班组自主处置，现场安全员统筹管控；二级较大险情：单人重伤、小规模触电、局部边坡滑塌、可控火情、片区高温群体性不适，启动项目专项应急小组救援，同步报备监理、业主单位；三级重大险情：多人伤亡、大面积基坑坍塌、全域火灾爆炸、全域汛情倒伏、高压触电、极端大风全域停工险情，启动全域应急，联动属地消防、医院、应急、交管部门联合救援，同步上报属地住建监管部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二、项目应急组织架构、应急物资、应急联络台账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全域层级应急组织架构及岗位职责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成立项目综合应急救援指挥部，实行总指挥负责制，全员定岗定责、一岗双责，与项目安全生产领导小组一体化联动，不重复增设管理人员，高效联动处置险情：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1.应急总指挥（项目经理）：应急第一责任人，统筹三级应急响应启停、外部部门对接、救援资源调配、现场决策、事故上报、善后统筹，审批应急停工、人员疏散、抢险施工指令；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2.应急副总指挥（安全总监、技术负责人）：协助总指挥现场调度，研判事故成因，制定专业抢险技术方案，管控抢险安全，杜绝二次事故，分管专项抢险作业；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3.现场抢险组：持证电工、起重技工、土建技工、登高作业人员组成，负责断电排险、边坡支护、火情扑救、人员脱困、险情围挡隔离作业；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4.医疗救护组：专职后勤医护人员，负责现场止血包扎、中暑降温、伤员固定、急救转运、伤情登记、陪护就医工作；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5.疏散警戒组：专职安全员、现场疏导员组成，负责现场戒严、人员疏散、交通导流、无关人员清场、现场保护、险情区域围挡封闭；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6.物资后勤组：库房管理员、后勤人员组成，负责应急物资调拨、机具转运、应急供水供电、夜间照明、物资补给；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7.通讯舆情组：专职资料员，负责内外联络、事故实时上报、信息留存、影像取证、对接监管部门、对内对外信息统一发布。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施工现场分区应急物资储备配置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实行“主库房集中储备+作业点就近分散储备”双储备模式，专人管理、月度核验、破损补齐、定点存放，所有物资张贴应急标识，取用便捷，适配六大专项事故抢险使用：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1.通用急救物资：医用急救箱、止血绷带、骨折固定夹板、心肺复苏AED设备、消毒药剂、防暑降温药品、解毒药剂、应急担架、防触电绝缘急救装备；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2.电气抢险物资：绝缘杆、绝缘剪、绝缘防护服、接地短路线缆、应急断电开关、漏电检测仪、应急低压照明灯具、防水电缆；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3.坍塌支护物资：槽钢支护管材、钢板护坡、应急沙袋、土工防护布、手持破拆工具、铁锹、应急碎石回填料、钢丝绳加固机具；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4.消防防爆物资：干粉灭火器、二氧化碳灭火器、防火毯、灭火沙、消防水桶、防爆风机、防爆照明、易燃物阻燃隔离材料；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5.气象防汛物资：加厚防汛沙袋、抽水泵、水带、应急雨衣雨靴、防风加固抱箍、警示围挡、应急防寒防风劳保用品；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6.配套应急机具：应急发电机、高空救援安全带、扩音对讲机、应急警示爆闪灯、全天候应急指挥车辆，保障全域机动救援。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2.3 内外闭环应急联络台账（24h畅通）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台账纸质上墙、电子存档双备案，全员留存联系方式，全天候无间断值守，发生险情第一时间拨号联动，台账动态更新人员号码，杜绝失联漏联：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1.项目内部应急联络：总指挥、副总指挥、各组负责人、班组应急联络员、值班电工24小时手机号；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2.甲方及监理应急联络：业主现场负责人、监理总监、安全专监全天候对接电话；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3.属地政府职能联络：就近三甲急救医院120、消防救援119、公安交警110、属地应急管理局、住建安监部门、供电抢修部门、气象预警中心官方联络电话；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4.外协保障联络：就近救援机具租赁单位、物资配送单位、伤员转运车队、第三方抢险外协单位联络电话。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2.4 应急基础管理制度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应急值班制度：项目实行24小时领导带班值班，节假日、汛期、大风天气加码双人值守；落实月度应急巡检制度：每周核查应急物资完好性、通讯畅通度；落实季度演练制度：每季度开展1次专项应急演练，每年开展1次全域综合联动演练，留存演练影像、签到、复盘台账；落实事故上报制度：一般事故30分钟内报备业主监理，重大事故15分钟内上报属地监管部门，严禁迟报、瞒报、漏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三、触电伤亡事故专项应急预案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3.1 触电事故风险辨识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触电风险包含：临时用电线路破皮漏电、配电箱故障触电、雨天积水跨步电压触电、杆塔高压感应触电、机具违规接驳触电、有限空间潮湿环境触电、外破高压线路触电；分为低压民用触电、高压电力触电两类，高压触电施救风险极高，严禁无防护徒手施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3.2 触电事故分级处置流程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紧急断电隔离（首要工序）：低压触电由持证电工就近拉闸断电、绝缘杆挑离线缆；高压触电第一时间联动供电部门断电，现场布设绝缘警戒区，禁止无关人员踏入跨步电压危险区域；严禁徒手拉扯触电人员、湿水工具触碰带电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第二步：现场伤情研判：断电后救护组快速核验伤员意识、呼吸、心跳，区分轻微电击麻木、电击昏迷、心跳骤停、电弧灼伤四类伤情。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分级施救作业：轻微电击人员转移至通风干燥区域静养观察；心跳骤停人员立即使用AED设备配合心肺复苏不间断施救；电弧灼伤人员做好创面隔离防护，避免创面二次感染；高压触电伤员同步排查坠落磕碰复合伤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第四步：转运上报闭环：伤情稳定后即刻转运就近医院救治，通讯组同步上报事故信息，警戒组保护触电现场，留存线路破损、作业违章影像资料，后勤组排查全场用电隐患，整改合格后方可恢复送电施工。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3.3 触电施救禁忌及防控要点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天、管沟积水触电优先大范围断电，缩小跨步电压致死范围；施救人员必须全套绝缘防护；触电现场严禁随意泼水、堆放金属物料；事故处置完毕复盘用电违章问题，整改配电箱、线缆接地、漏保装置隐患，杜绝同类触电事故重复发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四、高处坠落、物体打击伤人应急预案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4.1 事故诱因及风险分区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坠落诱因：杆塔登高未双挂安全带、临边防护缺失、井口盖板移位、脚手架搭设不规范、雨雪坡面打滑、作业人员恐高突发晕厥；物体打击诱因：高空抛掷物料、工具防坠失效、临边堆料滑落、吊装配件脱落、大风物料倒伏坠物；高发区域为杆塔作业区、屋面配电房、基坑临边、材料堆放高空作业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4.2 现场标准化应急处置流程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1.紧急避险警戒：事发后周边人员立即停止作业，远离坠物、坠落危险区域，警戒组快速合围现场，封锁高空作业点位，禁止人员穿行下方作业面；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伤员保护性施救：严禁随意搬动疑似脊柱骨折、骨盆骨折坠落伤员，使用专用担架平移转运，避免二次骨折致残；体表外伤快速止血包扎，头部坠击伤员重点观测意识状态；物体打击外伤清理创面异物，封闭伤口防控感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3.高空被困专项救援：杆塔高处被困人员，由持证登高救援人员配套防护装备登顶接应，平稳转移被困人员，禁止粗暴拖拽救援；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4.善后停工整改：事故区域立即停工，排查防护栏杆、安全网、防坠绳、物料堆放隐患，补齐破损防护设施，全员追加高处作业安全交底，复盘违章作业问题。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4.3 事后预防管控措施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事故处置完成后，加固全场临边井口防护，严查高处作业劳保穿戴、安全带佩戴情况，细化高空工具防坠管理，大风天气立即叫停露天高处作业，从源头降低坠物、坠落事故发生率。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五、基坑坍塌、土方滑坡专项应急预案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5.1 坍塌滑坡预警研判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前置预警征兆：基坑边坡开裂、侧壁土体掉落、边坡渗水涌泥、围挡位移变形、管沟侧壁沉降、雨后土体发软滑移；重点防控深电缆基坑、管沟边坡、道路开挖边坡、临水土方坡面坍塌滑坡，雨季为事故高发时段，提前布设边坡位移观测点位，实时监测形变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5.2 分级抢险救援处置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1.预警疏散阶段：观测发现边坡形变开裂，立即停止基坑内全部作业，疏散坑内施工人员、机具撤离至安全区域，布设警戒围挡，禁止人员靠近边坡；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2.小规模边坡滑塌：抢险组快速堆砌沙袋护坡、槽钢临时支护，疏通边坡排水口，卸除坡顶堆载土方、建材，减小边坡侧向压力，加固边坡土体稳定性；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大面积基坑坍塌掩埋：立即启动三级全域应急，禁止人员盲目下坑徒手挖掘，联动消防破拆机具机械分层清土，精准定位被困人员位置，优先保障被困人员通风供氧，有序开展脱困救援；同步做好边坡二次坍塌防护，设置支护反压土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4.伤员转运：脱困伤员快速清理口鼻泥沙，开展急救复苏，第一时间送医救治，同步封闭基坑作业区，专项优化边坡支护方案，验收合格后方可复工。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5.3 应急防控前置措施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基坑周边1m范围内禁止堆土、停放重型机械；雨后复工必须复测边坡稳定性；深挖基坑提前做好排水导流系统；边坡常态化布设观测标识，每日早晚两次形变观测，异常立即停工避险。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六、施工现场火灾爆炸应急预案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6.1 火灾爆炸风险点位划分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高危爆燃点位：油料储存库房、电缆成品库房、密闭有限空间动火作业区、配电箱体作业区、乙炔氧气气瓶堆放区；二级火情点位：现场动火加工区、办公生活区、临时配电点位、物料堆放场区；主要诱因：线路短路起火、动火作业引燃可燃物、气瓶倾倒磕碰爆炸、油料泄漏遇明火燃爆、烟头违规引燃杂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6.2 火情分级扑救处置流程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1.火情报警疏散：现场第一发现人高声预警，拨打内部应急电话及119火警电话，通讯组报备火情位置、燃烧物料、有无气瓶爆燃风险；疏散警戒组快速疏散上风侧人员，封锁火场周边道路，清理消防通道；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2.分类合规扑救：电气起火优先总闸断电，使用干粉、二氧化碳灭火器扑救，严禁用水直浇带电火情；油料、气瓶火情使用防火毯覆盖隔绝氧气、灭火沙填埋灭火；普通杂物明火就近灭火器扑救；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3.爆炸避险处置：发现气瓶罐体升温、异响先兆，全员快速撤离至50m外安全避险区，等待专业消防处置，严禁近距离挪动、降温易燃易爆气瓶；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4.火场伤员救护：火场灼伤、烟雾窒息人员转移通风区域，开展急救供氧、创面防护，快速转运就医；明火完全扑灭后留守观测2小时，排查阴燃复燃隐患，清理火场残骸。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6.3 事后闭环管控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复盘动火审批、易燃易爆物料仓储、用电防火管控漏洞，整改违规仓储、违规动火点位，更换过期消防器材，重新开展全员消防实操培训，严格落实动火作业票审批制度。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七、汛期防汛、高温中暑、极端大风天气应急处置预案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7.1 汛期防汛专项应急处置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1.雨情前置预警：对接属地气象平台，提前接收暴雨、连续降雨预警信息，预警下发后停止野外基坑、管沟、低洼区域全部作业；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2.汛前设防：低洼基坑、工地出入口堆砌双层防汛沙袋，调试应急抽水泵，疏通全场排水管网、电缆井泄水孔，转移低洼处电力设备、油料物资、配电元器件至高地库房；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3.雨中抢险：强降雨期间专人值守排水点位，快速抽排基坑积水，巡查边坡渗水、围挡倒伏情况，发现边坡滑移立即全域人员撤离；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4.雨后复工：雨后检测基坑边坡、临时用电接地绝缘数值，清理场地淤泥积水，排查地质隐患，验收合格方可复工作业。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7.2 夏季高温中暑应急处置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1.前置防控：夏季11:00-15:00避开露天高强度作业，现场布设防暑降温休息棚，全天候供应绿豆汤、防暑药剂，全员配发防晒劳保用品；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2.轻症中暑处置：头晕乏力、体表发热人员转移阴凉通风区域，补水降温、平卧静养，半小时即可恢复作业；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3.重度热射病处置：高热昏迷、意识丧失中暑人员，即刻物理降温、松解衣物，禁止随意喂水，立即启动急救转运，联动120就医，杜绝群体性高温中暑事件。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7.3 极端大风天气应急处置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六级及以上大风、阵风极端天气全域停工避险：即刻叫停杆塔登高、起重吊装、临边作业；加固围挡、临时板房、杆塔临时构架、物料堆放架；收拢吊车吊臂、高空机具；撤离户外全部作业人员；大风过后逐点排查围挡倒伏、构架变形、线缆拉扯、边坡破损隐患，隐患整改完毕，方可恢复现场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7.4 气象联动预警机制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通讯专员每日对接气象部门，推送早中晚三次气象预报，建立气象红黄橙蓝四级预警群，提前落实停工、设防、物资筹备工作，做到气象灾害提前预判、提前设防、提前避险。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八、事故后期处置、应急保障及投标履约承诺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8.1 事故善后闭环处置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类事故险情处置完毕后，第一时间保护事故现场，配合业主、监理、应急监管部门事故调查，出具事故成因报告；做好伤员医疗陪护、费用对接、家属沟通安抚工作；定损核算机具、工程财产损失；制定专项整改方案，落实全员警示教育，修订现场危险源台账，完善防控措施，形成预警-处置-整改-复盘闭环管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8.2 预案动态管理保障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施工工序变更、季节气象变化、人员班组更替，动态修订本预案；每季度更新应急联络台账、补充损耗应急物资；常态化开展分项应急演练，提升班组自救、互救能力；全套应急组织、物资、演练、处置资料纸质电子双归档，随时接受监管部门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8.3 投标专项履约承诺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严格落实本综合应急救援预案全部管控要求，配齐固定应急组织人员、足额专项应急物资、全天候闭环应急联络渠道；六大专项事故处置流程全员交底熟知，常态化开展应急演练；突发险情快速分级响应、规范施救、杜绝二次伤亡；足额列支应急专项经费，保障应急物资、救援人力、转运资源到位；严格遵守属地应急管理规定，主动联动属地职能部门抢险，若应急履职不到位、处置不及时，自愿承担合同违约责任、行政处罚及全部经济损失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2026-06-18T01:31:49Z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{"Label":"1","ContentProducer":"001191110102MACQD9K64010000","ProduceID":"7652542102698675421","ReservedCode1":"","ContentPropagator":"","PropagateID":"","ReservedCode2":""}</vt:lpwstr>
  </property>
</Properties>
</file>