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4F20"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bookmarkStart w:id="0" w:name="_GoBack"/>
      <w:bookmarkEnd w:id="0"/>
      <w:r>
        <w:t>1.1 项目基本信息</w:t>
      </w:r>
    </w:p>
    <w:p w14:paraId="6CA8122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小节完整归集项目行政审批、参建主体、建设规模、电气参数、施工边界、工期质量全套法定信息，统一设置投标可填空制式，适配投标直接修改套用，区分10kV低压配电、110kV高压变电站两套差异化规模参数，满足两类项目一键适配使用，所有参数符合国网配电变电设计统一标准，契合电网并网、质监验收归档要求。</w:t>
      </w:r>
    </w:p>
    <w:p w14:paraId="5CE11F23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1.1.1 基础参建主体信息</w:t>
      </w:r>
    </w:p>
    <w:p w14:paraId="117575D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1.项目全称：______110kV变电站新建/10kV小区配套配电房总承包工程</w:t>
      </w:r>
    </w:p>
    <w:p w14:paraId="15F4391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2.项目地点：______省______市______区县产业园区/商住片区，属地隶属于属地供电公司______供电所管辖片区，行政管辖归______街道村镇管辖，外线施工途经属地市政道路、林地、农耕地块、市政管线廊道。</w:t>
      </w:r>
    </w:p>
    <w:p w14:paraId="38219DA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3.建设单位（业主单位）：________________________有限公司</w:t>
      </w:r>
    </w:p>
    <w:p w14:paraId="679278C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4.设计单位：________________________电力工程设计有限公司（具备电力行业变电送电专业甲级/乙级设计资质，具备电网并网施工图报审资质）</w:t>
      </w:r>
    </w:p>
    <w:p w14:paraId="4BD17EB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5.监理单位：________________________工程监理有限公司（具备电力工程专业监理资质，国网入库监理单位）</w:t>
      </w:r>
    </w:p>
    <w:p w14:paraId="5A8E400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6.勘察单位：________________________岩土工程勘察有限公司</w:t>
      </w:r>
    </w:p>
    <w:p w14:paraId="2BF019F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7.总承包施工单位：________________________建设有限公司</w:t>
      </w:r>
    </w:p>
    <w:p w14:paraId="590209B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8.质量监督归口单位：属地电力建设工程质量监督站、住建工程质量监督管理中心</w:t>
      </w:r>
    </w:p>
    <w:p w14:paraId="09524F7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9.并网验收归口单位：属地供电公司调度中心、运维检修部、电力试验研究院</w:t>
      </w:r>
    </w:p>
    <w:p w14:paraId="418481FF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1.1.2 工程电压等级及建设规模（双业态区分）</w:t>
      </w:r>
    </w:p>
    <w:p w14:paraId="4D851D64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业态一：10kV简易配电房/住宅小区配套配电项目规模参数</w:t>
      </w:r>
    </w:p>
    <w:p w14:paraId="5F5A7F0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1.额定电压等级：高压10kV，低压0.4kV，站内单母线分段接线方式，户内封闭式配电布局，全站按常规有人值守运维标准设计。</w:t>
      </w:r>
    </w:p>
    <w:p w14:paraId="7DA7F26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2.建设占地面积：站内配电房建筑占地面积325㎡，室外电缆沟、接地场区、设备检修场地合计占地680㎡，项目红线总占地1005㎡。</w:t>
      </w:r>
    </w:p>
    <w:p w14:paraId="3C5808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核心设备规模：新建砖混结构户内配电房1座；配置10kV真空高压开关柜12面、0.4kV低压出线柜18面、直流屏1套、智能消防控制柜1套；预装式美式箱变4台，单台容量630kVA；配套分布式光伏并网点装置1套、低压无功补偿装置2组；场区敷设YJV22-8.7/10kV系列高压铠装电缆、WDZ-YJY低压阻燃电缆全域外网管线；新建全站热镀锌环形接地网1套；配套场区照明、安防、通风、消防、排水附属构筑物全套施工。</w:t>
      </w:r>
    </w:p>
    <w:p w14:paraId="373651E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4.外线配套规模：新建10kV电缆外线线路总长1.32km，含市政绿化带直埋敷设、道路下穿顶管敷设、桥架架空敷设三种敷设形式；新建低压入户分支线路0.86km，配套电缆井、分界箱、转角防护设施全套构筑物施工。</w:t>
      </w:r>
    </w:p>
    <w:p w14:paraId="5E4C4F6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5.使用功能：服务片区商住居民配电、公共配套负荷供电、片区分布式光伏低压并网、片区应急备用供电，满足小区日常用电、消防一级负荷不间断供电要求。</w:t>
      </w:r>
    </w:p>
    <w:p w14:paraId="1EC73F59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业态二：110kV全域变电站新建项目规模参数</w:t>
      </w:r>
    </w:p>
    <w:p w14:paraId="0E72A50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1.额定电压等级：高压110kV/中压10kV两级变电，110kV侧单母线分段接线，10kV侧单母线分段扩大接线，全站智能化无人值守设计，满足电网调度远程遥控、遥测、遥信、遥调四遥管控要求。</w:t>
      </w:r>
    </w:p>
    <w:p w14:paraId="609CB2B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2.建设占地面积：变电站围墙闭合红线占地4280㎡，主控综合楼、GIS配电室、储能预制舱、附属用房总建筑面积1360㎡，室外构架、消防通道、设备场区、应急检修场地全覆盖硬化施工。</w:t>
      </w:r>
    </w:p>
    <w:p w14:paraId="5CA200F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核心变电设备规模：本期安装110kV主变压器2台，额定容量2×63MVA；户内GIS组合电器9间隔成套设备1套；10kV铠装移开式开关柜28面；全站智能直流操作电源系统2套、二次综保测控屏16面、五防闭锁系统1套；配置并联电容器补偿装置2组、接地消弧成套装置2套；配套4MWh电化学储能预制舱1座，含BMS电池管理系统、PCS逆变系统、气溶胶消防联动系统、温控除湿系统全套设备。</w:t>
      </w:r>
    </w:p>
    <w:p w14:paraId="6E71BAA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外线送出规模：新建110kV架空送出线路4.15km，配套钢管杆塔、角钢杆塔共计21基；跨市政主干道、河道、既有通信管线、10kV在用带电线路共计6处；新建110kV高压电缆进线0.78km，隧道桥架敷设施工；全域搭建电力光纤通讯组网，对接属地电网EMS调度平台。</w:t>
      </w:r>
    </w:p>
    <w:p w14:paraId="05DFFEC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5.电网等级属性：属地重点电网配套枢纽变电站，纳入区域电网年度调度并网计划，具备电网负荷调峰、储能应急黑启动、片区工业负荷供电、新能源集中并网多重功能，属于电网涉密等级二类重点施工项目。</w:t>
      </w:r>
    </w:p>
    <w:p w14:paraId="6C39AA4F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1.1.3 全域施工范围界定（土建+电气+外线+调试一体化）</w:t>
      </w:r>
    </w:p>
    <w:p w14:paraId="1749E83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本项目为设计、采购、施工、调试、并网、移交EPC总承包全包干施工范围，无甲方单独分包界面，施工全域划分六大施工板块，边界清晰无交叉权责纠纷：</w:t>
      </w:r>
    </w:p>
    <w:p w14:paraId="35F8AB4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土建施工范围：场地清表整平、基坑开挖支护、基础钢筋模板混凝土浇筑、设备承台预制、配电房综合楼主体砌筑、屋面防水、内外装饰装修、电缆沟砌筑、雨水污水排水管网、场区道路硬化、围墙围挡、消防通道、接地沟槽开挖、护坡水土保持、临建设施搭设拆除、完工场地复原复绿全土建工序。</w:t>
      </w:r>
    </w:p>
    <w:p w14:paraId="6FE64D4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设备安装范围：高低压柜、主变、GIS、箱变、储能舱、直流屏、消防设备、安防监控、通风除湿、通讯装置全品类设备卸车、转运、吊装、就位、固定、接驳安装；金具、绝缘子、支架、桥架、支吊架全套辅材定制安装施工。</w:t>
      </w:r>
    </w:p>
    <w:p w14:paraId="242AD14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3.线缆敷设范围：高低压电力电缆、控制通讯电缆、光纤专网、接地扁钢、动力母线全品类线缆裁切、敷设、接头制作、耐压试验、防火封堵、标识挂牌、绝缘防护施工。</w:t>
      </w:r>
    </w:p>
    <w:p w14:paraId="5A71DE3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4.外线线路范围：杆塔基础浇筑、组塔立杆、导线架设、拉线制作、线路防护、跨越搭设、线路防雷接地、沿线警示防护全外线施工。</w:t>
      </w:r>
    </w:p>
    <w:p w14:paraId="23BDF38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5.试验调试范围：单体设备试验、系统联动调试、接地阻值检测、继电保护定值核验、储能充放电调试、并网对点通讯调试、消防联动调试、全站耐压试验、隐患消缺调试。</w:t>
      </w:r>
    </w:p>
    <w:p w14:paraId="021FC5D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6.外协及竣工范围：属地政企手续办理、青苗占地协调、成品保护、资料整编、并网报验、现场清洁、场地复原、质保交底、运维移交全套闭环工作。</w:t>
      </w:r>
    </w:p>
    <w:p w14:paraId="31E8BDF6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1.1.4 合同工期标准（投标承诺固定工期）</w:t>
      </w:r>
    </w:p>
    <w:p w14:paraId="12BA0CA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1.10kV简易配电房项目总工期：总日历工期120日历天，开工日期以建设单位书面开工令为准；关键节点：场地临建10天、土建主体40天、设备安装35天、系统调试20天、并网报验移交15天，无不可抗力绝不顺延工期。</w:t>
      </w:r>
    </w:p>
    <w:p w14:paraId="4073EAA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2.110kV变电站项目总工期：总日历工期260日历天，开工日期以建设单位及供电联合开工批复为准；关键节点：场地临建及地质处理18天、土建基础及构筑物75天、大件设备吊装安装62天、外线线路施工45天、全站系统调试38天、电网联合验收并网22天。</w:t>
      </w:r>
    </w:p>
    <w:p w14:paraId="7027F8D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工期履约约定：本工期已综合考虑雨季、高温、属地管控、外协办证、设备供货、交叉施工常规影响因素，除台风、全域疫情、政府征地停工、电网政策停工法定不可抗力外，工期不予顺延，我方自行调配人机资源赶工履约，完全响应前文工期履约承诺书条款。</w:t>
      </w:r>
    </w:p>
    <w:p w14:paraId="1C0DBE53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1.1.5 工程质量执行标准及创优目标</w:t>
      </w:r>
    </w:p>
    <w:p w14:paraId="306D24D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法定强制质量标准：严格执行《电气装置安装工程施工及验收规范》GB50303、《110kV变电站施工质量验收规程》DL/T5210、《电力电缆工程施工验收标准》GB50217、国网电力工程“工艺四统一”施工标准、属地电网并网验收专项标准，所有分项工程一次验收合格率100%，原材料复检合格率100%，电气试验参数达标率100%，工程竣工验收合格、零缺陷并网送电。</w:t>
      </w:r>
    </w:p>
    <w:p w14:paraId="164115E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投标创优质量目标：10kV配电项目目标：合格工程，争创属地文明工地、配电优质工艺工程；110kV变电站项目目标：国网合格优质工程，争创市级电力优质工程、智慧数字化示范工地，资料满足优质工程归档创优要求。</w:t>
      </w:r>
    </w:p>
    <w:p w14:paraId="41123F3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3.质保履约标准：严格执行前文质保售后履约承诺书年限标准，土建构筑物质保5年，电气成套设备原厂质保按招标文件上限履约，全站施工安装质保不少于5年，质保期全天候应急维保。</w:t>
      </w:r>
    </w:p>
    <w:p w14:paraId="52DB8F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4.廉洁合规质量底线：全过程杜绝偷工减料、非标材料进场、虚假试验、隐蔽工程造假，联动项目廉政专项方案，阳光质控、多方核验，质量资料全程可溯源。</w:t>
      </w:r>
    </w:p>
    <w:p w14:paraId="0391BB77"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r>
        <w:t>1.2 现场踏勘情况</w:t>
      </w:r>
    </w:p>
    <w:p w14:paraId="01EFABA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投标阶段已组织项目负责人、总工、安全负责人、外协专员、BIM勘测专员、试验负责人六人专班，完成项目全域实地踏勘、地质取样、管线探测、周边工况摸排、气象数据调取、政企点位走访，结合第三方勘察报告、卫星地形测绘数据，形成踏勘闭环台账，踏勘数据真实有效，可作为施工方案、资源配置、危大论证、工期排布、成本测算唯一依据，以下为全域踏勘实况。</w:t>
      </w:r>
    </w:p>
    <w:p w14:paraId="57DC68B0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1.2.1 场地地貌地质条件</w:t>
      </w:r>
    </w:p>
    <w:p w14:paraId="5DF6AE84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（1）地形地貌实况</w:t>
      </w:r>
    </w:p>
    <w:p w14:paraId="10FE7CE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kV配电场地貌：项目场址地处城市商住平缓片区，场地整体地势西北略高、东南偏低，原始场地自然标高23.60m-25.10m，最大高差1.5m，场地平整难度小，局部存在原有建筑垃圾回填土层，厚度0.5m-1.2m，无山体边坡、沟壑陡坡地貌；场区东侧为已建成小区住宅楼，西侧为市政绿化绿化带，场地规整，适合集中布设临建、材料堆场、设备转运场地，开挖作业无大面积边坡风险。</w:t>
      </w:r>
    </w:p>
    <w:p w14:paraId="354898D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110kV变电站地貌：场址地处城郊丘陵平缓坡地，属地半山平缓台地地貌，场地自然标高46.20m-51.70m，全域高差5.5m，场区表层为粉质黏土，中层为中风化砂岩，地质承载力高，适合大型设备承台、主变深基础施工；场区北侧临自然林地，南侧临农耕田地，东西两侧为乡村通行道路，外线杆塔途经局部陡坡林地，坡度18°-27°，山地作业受限，局部存在浅层破碎岩质地层，桩基成孔易塌孔。</w:t>
      </w:r>
    </w:p>
    <w:p w14:paraId="74900DB0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（2）岩土地质及地下水条件</w:t>
      </w:r>
    </w:p>
    <w:p w14:paraId="40D7E35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1.地层分层：自上而下分为素填土层、粉质黏土层、中风化砂岩层，地基承载力特征值fak=220kPa，满足变电设备重型承台地基承载力要求，无需全域地基换填加固，仅局部回填区域采用级配砂石局部换填夯实。</w:t>
      </w:r>
    </w:p>
    <w:p w14:paraId="0A303FC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地下水水文：场区地下稳定水位埋深3.2m-6.8m，地下水类型为上层滞水，受大气降雨补给，雨季水位上涨幅度1.2m-2.0m，地下水无腐蚀性，对混凝土结构、热镀锌接地钢材无化学侵蚀危害；基坑开挖深度超过2.5m区域，雨季需布设轻型井点降水、周边截水沟止水防护。</w:t>
      </w:r>
    </w:p>
    <w:p w14:paraId="5977BF8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地质施工研判：普通浅基础可直接天然地基施工；主变、GIS、储能舱重型深基础必须做护壁支护、降水防控；山地杆塔桩基适配静音钻孔工艺，联动前文图纸优化方案微调桩位，避让破碎带，降低塌孔返工风险。</w:t>
      </w:r>
    </w:p>
    <w:p w14:paraId="34139AFE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1.2.2 场外场内交通转运条件</w:t>
      </w:r>
    </w:p>
    <w:p w14:paraId="15F7198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场外主干交通：项目外接市政二级主干道，道路荷载满足50t大件运输车、吊车特种车辆通行，全天候可通行；通往场区出入口道路硬化完好，路口具备大件转弯、倒车作业空间，大件设备运输可合规办理路政通行许可，错峰夜间进场转运。</w:t>
      </w:r>
    </w:p>
    <w:p w14:paraId="05D263E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场内临时交通：原有场地无成型施工道路，我方进场后按照BIM场地建模规划，铺设6m宽碎石可复用临时施工主干道，连通吊装作业区、材料仓储区、设备停靠区、场外路口；山地外线区段修筑3m宽临时施工便道，压实硬化处理，满足小型机具、物料转运通行。</w:t>
      </w:r>
    </w:p>
    <w:p w14:paraId="38652C2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交通受限点位：10kV项目外线穿越小区人行出入口，施工限时占道；110kV项目送出线路跨市政主干道、县道，道路车流密集，吊装放线必须半封闭占道施工，需提前联动路政、交管外协专班办理占道许可、交通导流手续。</w:t>
      </w:r>
    </w:p>
    <w:p w14:paraId="1FF7235F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1.2.3 施工水电接驳接入条件</w:t>
      </w:r>
    </w:p>
    <w:p w14:paraId="4C83014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施工临时用电：场区西北侧市政配电点位预留10kV临时用电接驳接口，可接引400kW施工专用变压器供电，满足全场吊装、焊接、砼养护、机具施工、办公生活用电；同步配备2台200kW静音柴油应急发电机，应对电网突发停电、并网调试保电作业，杜绝施工断电停工、试验数据失效问题。</w:t>
      </w:r>
    </w:p>
    <w:p w14:paraId="424A60D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施工临时用水：场区南侧接驳市政自来水管网DN100取水接口，施工生产、生活、消防用水直达场区；山地外线区段布设移动式储水罐、加压泵送设备，满足偏远杆塔混凝土拌合、养护用水；全场施工污水、雨水三级沉淀处理后回用喷淋降尘，契合绿色节能施工专项节水管控要求。</w:t>
      </w:r>
    </w:p>
    <w:p w14:paraId="4E9DE3F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3.水电管控前置：进场后布设智能水电计量装置，分区管控能耗，落实节能降耗管控，临水临电布设方案经监理、供电现场核验备案后投入使用。</w:t>
      </w:r>
    </w:p>
    <w:p w14:paraId="6D941718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1.2.4 周边在用带电设备及安全隔离条件</w:t>
      </w:r>
    </w:p>
    <w:p w14:paraId="3F79366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临近带电存量设备摸排：场区红线外西侧存量10kV在用架空线路平行走向，距离新建施工区域最近距离4.2m；110kV变电站场区东北侧存量35kV带电运行线路，距离构架吊装区域最近距离6.7m；外线施工多处交叉跨越存量10kV、0.4kV在用带电线缆，属于典型临近带电体高危施工工况。</w:t>
      </w:r>
    </w:p>
    <w:p w14:paraId="34375E1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带电安全距离合规值：依据国网临近带电作业规范，10kV带电体安全作业距离不小于1.5m，35kV带电体安全作业距离不小于3.0m，本次现场局部距离临界合规值，必须搭设硬质绝缘防护架、绝缘隔离网、电子围栏预警，划定带电禁区，专人监护作业。</w:t>
      </w:r>
    </w:p>
    <w:p w14:paraId="60E1BD6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3.存量设备运维联动：已对接属地供电运维班组，备案临近带电施工计划，高危作业时段申请运维旁站监护，必要时办理短时停电配合施工许可，保障交叉施工零触电、零线路跳闸事故。</w:t>
      </w:r>
    </w:p>
    <w:p w14:paraId="349E4ACA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1.2.5 属地周边人文及外协环境</w:t>
      </w:r>
    </w:p>
    <w:p w14:paraId="2DF615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1.10kV小区配电属地环境：紧邻已交付商住小区，常住人口密集，施工噪声、扬尘、夜间灯光易影响居民日常生活；场地周边小区物业、社区居委会管理完善，群众诉求集中在施工降噪、限时施工、出行通行保障方面，无大规模征地青苗赔付，外协重点为社区维稳、物业占道协调。</w:t>
      </w:r>
    </w:p>
    <w:p w14:paraId="6240AA4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2.110kV变电站属地环境：毗邻行政村农耕田地、生态公益林地，外线杆塔占地涉及农户青苗、果树、林木权属；属地林业管控严格，林区动火、吊装、采伐审批流程严苛；属地村民务工意愿较强，邻里权属纠纷较多，外协涉及林业、路政、供电、村委四方联动，外协协调工作量大，全程依托政企外协沟通协调专项方案闭环维稳。</w:t>
      </w:r>
    </w:p>
    <w:p w14:paraId="74DDD94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3.属地政策环境：属地全域落实农民工专户发放、扬尘六个百分百、林地生态保护、工地廉洁管控政策，人社、环保、林业、供电常态化巡查执法，施工合规办证、文明施工、劳资合规硬性要求高。</w:t>
      </w:r>
    </w:p>
    <w:p w14:paraId="6ED9D998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1.2.6 区域气候季节性施工条件</w:t>
      </w:r>
    </w:p>
    <w:p w14:paraId="51EF6FF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本项目属地属于亚热带季风温润气候，四季分明，差异化施工气候特征明确，直接指导季节性专项施工排布：</w:t>
      </w:r>
    </w:p>
    <w:p w14:paraId="7016D40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1.气温工况：年度平均气温17.8℃，夏季极端最高气温39.6℃，高温集中6-8月；冬季极端最低气温-2.3℃，无霜期长，全年可施工天数302天。</w:t>
      </w:r>
    </w:p>
    <w:p w14:paraId="4989761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2.降雨雨季工况：主雨季集中4-9月，年均降雨量1380mm，雨季短时强降雨、雷暴大风天气频发，月度降雨天数12-16天，基坑积水、边坡滑移、高空大风停工风险极高，雨季为项目施工高危窗口期。</w:t>
      </w:r>
    </w:p>
    <w:p w14:paraId="6927857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3.季风大风工况：春秋季主导西北风、东南风，瞬时最大风速19m/s，大于6级大风禁止高空吊装、杆塔组立、户外接线作业。</w:t>
      </w:r>
    </w:p>
    <w:p w14:paraId="65BA008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气候施工排布：项目部错峰排布工序，旱季优先开展山地杆塔、基坑、外线露天土建施工；雨季集中开展室内配电、柜内接线、舱内调试、二次接线室内作业；高温时段落实防暑降温、设备温控防护，冬季落实混凝土防冻养护，适配季节性安全施工专项管控。</w:t>
      </w:r>
    </w:p>
    <w:p w14:paraId="593C3701"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r>
        <w:t>1.3 工程重难点分析及专项应对思路</w:t>
      </w:r>
    </w:p>
    <w:p w14:paraId="1E7BF4C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结合现场踏勘、图纸参数、工期要求、电网管控、属地环境研判，结合本项目双业态施工特点，梳理六大类核心施工重难点，每一项重难点同步匹配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风险等级、风险研判、专项应对措施、联动依托专项方案、闭环管控责任人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，所有应对措施可落地、可核验、可对标评标加分，重难点措施全部联动前文七大加分专项、安全专项、承诺书内容，措施不脱节、管控无漏洞，同时区分10kV项目一般重难点、110kV特级重难点，差异化管控。</w:t>
      </w:r>
    </w:p>
    <w:p w14:paraId="4A8A573E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1.3.1 高空作业施工重难点及应对思路</w:t>
      </w:r>
    </w:p>
    <w:p w14:paraId="340133C0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0161C1E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风险等级：10kV一般风险、110kV特级危大风险</w:t>
      </w:r>
    </w:p>
    <w:p w14:paraId="57E2FE2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1.作业点位多：户外杆塔组立、导线架设、构架安装、外墙配电施工、桥架高空敷设、屋顶配电设备安装全域高空作业，作业高度3m-28m不等。</w:t>
      </w:r>
    </w:p>
    <w:p w14:paraId="0B74E8B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2.环境制约大：大风、雨后湿滑、夏季高温暴晒、夜间高空视线受限，极易引发高空坠落、工具坠物伤人、金具安装偏移质量隐患。</w:t>
      </w:r>
    </w:p>
    <w:p w14:paraId="7A985E8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3.作业精度高：高压线路金具紧固、母线对接、绝缘子安装工艺精度要求严苛，高空作业人员操作难度大，易出现工艺瑕疵，影响并网验收。</w:t>
      </w:r>
    </w:p>
    <w:p w14:paraId="421AA0D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4.人员管控难：外聘高空务工人员流动性大，持证核验、班前交底、行为管控难度较高。</w:t>
      </w:r>
    </w:p>
    <w:p w14:paraId="2FC294C8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36AB493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1.人员准入管控：所有高空作业人员必须持证登高，体检合格、购买专项高空意外险，岗前专项实操考核，严禁酒后、疲劳、带病登高作业。</w:t>
      </w:r>
    </w:p>
    <w:p w14:paraId="464B05E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机具工艺提质：联动BIM数字化施工方案，提前模拟高空作业动线，搭设标准化双排登高脚手架、绝缘作业平台；全线使用数控高空紧固机具、防坠自锁器、双挂钩安全带，落实一人一防护、一区一监护；优化高空分段施工工艺，地面预组装、高空就位拼接，减少高空作业时长。</w:t>
      </w:r>
    </w:p>
    <w:p w14:paraId="3ED15C4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3.天气刚性管控：现场布设风速气象监测仪，六级及以上大风、雷雨、大雾天气无条件停止所有高空作业，做好机具临时锚固防护。</w:t>
      </w:r>
    </w:p>
    <w:p w14:paraId="01A3E05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4.现场分区管控：划分高空作业警戒区，硬质围挡隔离，禁止下方交叉作业；专职安全员全程旁站，每日高空设施巡检，排查脚手架、防护绳、锚固点位隐患。</w:t>
      </w:r>
    </w:p>
    <w:p w14:paraId="079C3FE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5.联动加分专项：依托成品保护专项方案，做好高空金具、绝缘子、线缆边角防撞防护；依托安全基础方案完善高空应急坠落救援预案，常态化应急演练。</w:t>
      </w:r>
    </w:p>
    <w:p w14:paraId="71E6BB28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1.3.2 临近带电体交叉施工重难点及应对思路</w:t>
      </w:r>
    </w:p>
    <w:p w14:paraId="3D310423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37C794C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风险等级：全域特级危大、电网一票否决风险</w:t>
      </w:r>
    </w:p>
    <w:p w14:paraId="742D32F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1.安全距离临界：新建作业面紧邻存量10kV/35kV带电运行线路，局部施工距离贴合安全临界值，机械臂展、物料转运极易触碰带电体，引发线路跳闸、电网停运、触电伤亡事故。</w:t>
      </w:r>
    </w:p>
    <w:p w14:paraId="0367ADD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2.感应电风险突出：户外钢架、杆塔、金属桥架临近高压带电体，施工过程产生高压感应电，无接地防护极易电击作业人员。</w:t>
      </w:r>
    </w:p>
    <w:p w14:paraId="5357DFF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3.电网追责严苛：触碰在用带电线路属于电网重大施工违章，直接停工追责、信用扣分、赔付电网停运损失，违约成本极高。</w:t>
      </w:r>
    </w:p>
    <w:p w14:paraId="64295CCF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42DF74D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1.前置手续闭环：提前对接供电运维部门，报备临近带电施工专项方案，办理带电邻近作业许可，高危点位申请短时停电窗口施工，获取电网书面许可后方可开工。</w:t>
      </w:r>
    </w:p>
    <w:p w14:paraId="26ADC81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2.物理隔离设防：搭设绝缘方木防护架、高密度绝缘防护网，布设带电电子围栏、声光预警装置；所有施工机具、吊车臂头加装绝缘防护套，金属施工构件提前做临时接地泄放感应电。</w:t>
      </w:r>
    </w:p>
    <w:p w14:paraId="74A6D5F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3.机械限位管控：吊车、挖掘机划定作业半径，加装机械角度、距离限位装置，严禁超范围作业；安排供电运维人员+项目安全员双监护值守。</w:t>
      </w:r>
    </w:p>
    <w:p w14:paraId="5238ED3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4.作业标准化：编制临近带电专项作业指导书，班前专项安全交底，物料平抬转运，禁止竖向抛掷物料；雨天禁止临近带电露天作业。</w:t>
      </w:r>
    </w:p>
    <w:p w14:paraId="254480D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5.保密联动管控：临近带电存量电网点位属于涉密施工点位，依托电网保密专项方案，禁止私自拍照外传，严控施工影像涉密外流。</w:t>
      </w:r>
    </w:p>
    <w:p w14:paraId="13EE001C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1.3.3 跨路、跨管线、跨水系跨域施工重难点及应对思路</w:t>
      </w:r>
    </w:p>
    <w:p w14:paraId="3C4F8593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2822ED4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风险等级：10kV中等风险、110kV特级外协+安全双重风险</w:t>
      </w:r>
    </w:p>
    <w:p w14:paraId="12434F4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1.审批流程繁琐：跨市政公路、乡村主干道、既有通信管线、给排水管道、河道水系施工，需要路政、交管、水务、通信多部门联合审批，办证周期长，极易延误工期。</w:t>
      </w:r>
    </w:p>
    <w:p w14:paraId="424A9B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2.交通民生影响大：主干道车流人流量大，全封闭施工不可行，半封闭导流施工管控难度大，易引发交通拥堵、群众投诉舆情。</w:t>
      </w:r>
    </w:p>
    <w:p w14:paraId="2159D2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3.交叉权属复杂：地下既有管线权属多元，位置不明，开挖、顶管极易挖断存量管线，造成民生停运赔付。</w:t>
      </w:r>
    </w:p>
    <w:p w14:paraId="6AB2F97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4.跨线架设精度高：高压导线跨路弧垂、对地距离必须满足国标通行净高，放线管控不当易出现弧垂超标、路面剐蹭隐患。</w:t>
      </w:r>
    </w:p>
    <w:p w14:paraId="52A30CC1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2B3E8B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1.外协前置攻坚：依托政企外协沟通协调专项方案，专班提前对接多职能部门，一次性办结占道、跨路、顶管、涉水施工许可，错峰夜间、周末低车流时段开展跨路吊装放线作业。</w:t>
      </w:r>
    </w:p>
    <w:p w14:paraId="358923E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2.BIM前置探测预判：联动BIM数字化方案，地下管线雷达探测建模，三维复刻管线位置、埋深，优化线缆跨路路由，避让核心存量管线，优化跨路杆塔点位，减少开挖破坏。</w:t>
      </w:r>
    </w:p>
    <w:p w14:paraId="0FDE3CC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3.标准化跨路防护：搭设双层硬质绝缘跨路防护棚，全域智能张力放线施工，精准测控导线弧垂，全天候满足道路通行净高；布设交通导流标识、警示爆闪灯、专职交通疏导员。</w:t>
      </w:r>
    </w:p>
    <w:p w14:paraId="20CDF5A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4.应急赔付兜底：提前摸排管线权属，购买第三方施工责任险，若不慎破损存量管线，第一时间联动权属单位抢修，柔性协商赔付，降低舆情及经济损失。</w:t>
      </w:r>
    </w:p>
    <w:p w14:paraId="4B35F2A8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1.3.4 深基坑及重型设备基础施工重难点及应对思路</w:t>
      </w:r>
    </w:p>
    <w:p w14:paraId="45488BB4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23FE2BA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风险等级：特级危大工程风险（仅110kV变电站主变、GIS、储能舱深基坑，10kV无深基坑危大）</w:t>
      </w:r>
    </w:p>
    <w:p w14:paraId="7DDD1FD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1.基坑深度大：主变基础基坑开挖深度4.2m，储能舱承台基坑开挖深度3.8m，超过危大基坑3m界定标准，必须专项方案专家论证。</w:t>
      </w:r>
    </w:p>
    <w:p w14:paraId="50D40E4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2.雨季边坡失稳：场区雨季地下水抬升，基坑侧壁粉质黏土遇水软化，极易出现边坡滑移、塌方、管涌隐患，威胁作业人员及周边构筑物安全。</w:t>
      </w:r>
    </w:p>
    <w:p w14:paraId="41FAA79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3.基础精度严苛：高压电气设备基础标高、平整度、地脚螺栓预埋误差毫米级管控，预埋偏移直接导致设备无法就位安装，返工成本极高。</w:t>
      </w:r>
    </w:p>
    <w:p w14:paraId="670E51A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4.基坑排水难度大：基坑底部积水无法快速外排，浸泡基底土层，降低地基承载力，后期设备不均匀沉降。</w:t>
      </w:r>
    </w:p>
    <w:p w14:paraId="749D8DA6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005D780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1.危大方案论证：单独编制深基坑支护降水专项方案，组织行业专家论证通过后方可开挖，执行分层开挖、分层支护，严禁超挖施工。</w:t>
      </w:r>
    </w:p>
    <w:p w14:paraId="66D6ED2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2.边坡止水加固：基坑边坡挂网喷锚防护，基坑周边砌筑环形截水沟，底部布设集水井+潜水泵联动排水；雨季加大降水频次，实时监测边坡位移数据。</w:t>
      </w:r>
    </w:p>
    <w:p w14:paraId="03A55EB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3.预埋精准管控：依托图纸优化方案优化基础预埋点位，BIM建模模拟螺栓预埋定位，定制一体化预埋定位模具，砼浇筑全过程专人值守校核，严控标高、轴线、预埋偏差。</w:t>
      </w:r>
    </w:p>
    <w:p w14:paraId="3BDC039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4.成品基坑防护：基坑完工后及时施工垫层、基础结构，减少基坑裸露时长；基坑周边1.5m范围内禁止堆载土方、重型机具，规避侧压塌方。</w:t>
      </w:r>
    </w:p>
    <w:p w14:paraId="2A9FAB6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5.质量溯源管控：基坑沉降、位移数据每日台账记录，纳入竣工创优资料，联动质量履约承诺书，保障基础结构终身质量合规。</w:t>
      </w:r>
    </w:p>
    <w:p w14:paraId="1339CAF9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1.3.5 雨季全域施工重难点及应对思路</w:t>
      </w:r>
    </w:p>
    <w:p w14:paraId="4C94E68D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1ED4532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风险等级：全域高频中等风险，工期制约核心风险</w:t>
      </w:r>
    </w:p>
    <w:p w14:paraId="3AFC143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1.露天工序停工频发：雨季强降雨天气，山地外线、基坑、接地、杆塔露天工序无法施工，有效作业工期压缩，存在工期滞后履约风险。</w:t>
      </w:r>
    </w:p>
    <w:p w14:paraId="761830D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2.电气设备受潮隐患：柜体内元器件、储能电芯、二次屏柜、电缆端头遇雨水受潮进水，引发绝缘降低、短路故障，损坏精密设备。</w:t>
      </w:r>
    </w:p>
    <w:p w14:paraId="40DA3C8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3.混凝土施工质量差：雨天现浇砼表面起砂、强度不足、开裂通病，接地焊接焊点遇水防腐失效，接地阻值不达标。</w:t>
      </w:r>
    </w:p>
    <w:p w14:paraId="4AB72F0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4.场地通行泥泞：临时便道雨水软化泥泞，大件吊车、物料运输车无法进场，设备供货转运停滞。</w:t>
      </w:r>
    </w:p>
    <w:p w14:paraId="6B20C64C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36335E2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1.工序错峰排布：旱季全力攻坚土建、外线、基坑露天工序；雨季闭环开展室内接线、设备调试、资料整编、构件预制室内工序，均衡工期产能。</w:t>
      </w:r>
    </w:p>
    <w:p w14:paraId="5C10923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2.设备防潮防护：联动成品保护专项方案，户外设备全覆盖防雨防尘罩，电缆端头热熔密封防水，储能舱、配电房提前布设除湿机、防水围挡，雨天封闭作业。</w:t>
      </w:r>
    </w:p>
    <w:p w14:paraId="3481471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3.雨季施工工艺改良：雨天停止露天砼浇筑，突发降雨及时覆盖已浇筑砼；接地焊接雨后重新打磨防腐，复检接地阻值；优化拌合水灰比，适配阴雨天气砼养护标准。</w:t>
      </w:r>
    </w:p>
    <w:p w14:paraId="1B098F7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4.场地防汛硬化：临时便道铺设碎石防渗层，场区布设连通排水管网，储备防汛沙袋、抽水泵、应急防雨物资，组建防汛应急专班，短时雨隙抢抓碎片化施工。</w:t>
      </w:r>
    </w:p>
    <w:p w14:paraId="1679E7A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5.工期免责备案：极端连续降雨天气，留存气象证明、现场影像，联动外协专班对接业主监理，依规办理工期顺延签证，规避工期违约追责。</w:t>
      </w:r>
    </w:p>
    <w:p w14:paraId="6E087F8D">
      <w:pPr>
        <w:pStyle w:val="4"/>
        <w:keepNext w:val="0"/>
        <w:keepLines w:val="0"/>
        <w:widowControl/>
        <w:suppressLineNumbers w:val="0"/>
        <w:spacing w:line="360" w:lineRule="auto"/>
        <w:jc w:val="left"/>
      </w:pPr>
      <w:r>
        <w:t>1.3.6 设备跨区域供货、到货协同重难点及应对思路</w:t>
      </w:r>
    </w:p>
    <w:p w14:paraId="1D0CC464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（1）重难点研判</w:t>
      </w:r>
    </w:p>
    <w:p w14:paraId="7BE1623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风险等级：工期联动核心风险，并网制约风险</w:t>
      </w:r>
    </w:p>
    <w:p w14:paraId="2C2DD2A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1.高压定制设备周期长：110kV GIS组合电器、主变、储能簇、专用综保装置均为电网定制非标设备，排产、生产、物流周期长，供货波动直接制约安装工序。</w:t>
      </w:r>
    </w:p>
    <w:p w14:paraId="590C92B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2.大件物流受限：主变、储能舱超宽超高大件设备，高速、县道限行，路政大件通行证办理周期长，山路转运颠簸易损伤设备漆面、内部元器件。</w:t>
      </w:r>
    </w:p>
    <w:p w14:paraId="41E2D5A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3.批次设备匹配度低：电气设备批次通讯协议、参数版本不统一，到货后对接电网调度无法互联互通，调试返工量大。</w:t>
      </w:r>
    </w:p>
    <w:p w14:paraId="1ADF245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4.仓储保管压力大：设备提前到场，现场仓储防尘、防潮、防盗、防火管控难度大，易出现设备破损缺失，增加补采工期成本。</w:t>
      </w:r>
    </w:p>
    <w:p w14:paraId="6829793F">
      <w:pPr>
        <w:pStyle w:val="5"/>
        <w:keepNext w:val="0"/>
        <w:keepLines w:val="0"/>
        <w:widowControl/>
        <w:suppressLineNumbers w:val="0"/>
        <w:spacing w:line="360" w:lineRule="auto"/>
        <w:jc w:val="left"/>
      </w:pPr>
      <w:r>
        <w:t>（2）专项闭环应对思路</w:t>
      </w:r>
    </w:p>
    <w:p w14:paraId="7B7392B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1.前置集采排产：开工第一时间联动集采部门，锁定国网入围原厂设备，锁定生产周期、物流时效，同步对接供电核对设备通讯规约、并网参数，做到参数同源匹配。</w:t>
      </w:r>
    </w:p>
    <w:p w14:paraId="3E7BD8C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2.大件物流外协护航：依托政企外协专班，提前办理大件运输、道路限行通行手续，规划夜间低速转运路线，专车恒温减震转运储能、精密电气设备。</w:t>
      </w:r>
    </w:p>
    <w:p w14:paraId="4BFC19B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3.分区合规仓储：场区划分封闭式设备专属仓储区，垫高防潮、围挡封闭、全域监控值守，严格执行成品保护专项仓储防护标准，一物一档防护登记。</w:t>
      </w:r>
    </w:p>
    <w:p w14:paraId="7EE8C87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4.人机备勤兜底：预判设备到货滞后风险，提前储备常备辅材、通用机具，班组一岗多能灵活调配，设备未到场时开展沟槽、基础、桥架前置施工，零窝工、零停工。</w:t>
      </w:r>
    </w:p>
    <w:p w14:paraId="667A000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5.廉洁供货管控：依托廉政专项方案，设备采购、到货验收双人核验、三方签字，杜绝以次充好、串通供应商、虚报设备数量廉政风险，设备资料随货同行，同步报审并网。</w:t>
      </w:r>
    </w:p>
    <w:p w14:paraId="7311A624">
      <w:pPr>
        <w:keepNext w:val="0"/>
        <w:keepLines w:val="0"/>
        <w:widowControl/>
        <w:suppressLineNumbers w:val="0"/>
        <w:spacing w:line="360" w:lineRule="auto"/>
        <w:jc w:val="left"/>
      </w:pP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24986B99"/>
    <w:rsid w:val="2FD64187"/>
    <w:rsid w:val="3D635B43"/>
    <w:rsid w:val="48EC13B2"/>
    <w:rsid w:val="651D1CF3"/>
    <w:rsid w:val="657C558F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3E8B2F636962476E810C5CC62B75DD87_13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