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35/110/220kV架空输电线路光缆架设熔接及通信调试专项施工</w:t>
      </w:r>
      <w:r>
        <w:rPr>
          <w:rFonts w:eastAsia="等线" w:ascii="Arial" w:cs="Arial" w:hAnsi="Arial"/>
          <w:b w:val="true"/>
          <w:sz w:val="52"/>
        </w:rPr>
        <w:t>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1 光缆施工工程概况及工况分区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项目基础对标信息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项目名称：XX区域35/110/220kV复合型架空输电线路新建及改造工程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建设单位：国网XX供电公司/XX电力发展有限公司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监理单位：XX电力工程监理有限公司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设计单位：XX电力勘测设计院有限公司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运维验收单位：国网XX供电公司通信运维部、输电运维班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监管单位：属地铁路工务段、交通路政、水利海事、供电安监部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施工投标单位：XX建设工程有限公司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序上下游衔接：上游工序→杆塔组立验收、全线导线地线架设、跨域跨越架拆除完毕；本工序→光缆张力展放、金具安装、熔接接续、接地施工、通信单机及联调；下游工序→线路整体自检、通信入网验收、线路送电投运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全线光缆工程量及参数台账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本标段线路总长42.68km，配套电力通信光缆全线敷设，分两类光缆布设，适配电力调度、继电保护、视频监控、配电自动化通信传输：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1.OPGW光纤复合地线光缆：总长31.2km，布设全线高压侧地线点位，规格48芯、120mm²金属截面，替代原有避雷地线，兼具防雷接地+光纤通信双重功能，适配220kV/110kV主干线路；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2.ADSS全介质自承式光缆：总长11.48km，沿35kV支线杆塔横担外挂敷设，规格24芯非金属光缆，无金属导电结构，适配临近带电线路、电磁干扰强区段敷设；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3.配套附属工程量：直线悬垂线夹216套、耐张线夹92套、塔位接地接头盒47套、终端接头盒4套、塔基余缆支架47套、防雷接地引下线47组、绝缘隔离金具一批。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光缆施工工况分区（结合前期跨域点位联动施工）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1.一级高危光缆施工区（旁站监护+通信运维旁站）：电气化铁路跨越段、高速主干道跨越段、通航河道跨越段、35kV带电并行区段，光缆采用低速张力展放，禁止拖拽弯折，熔接选取无风无雨窗口期作业；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2.二级常规光缆施工区（监理旁站）：普通农田、山地、乡村道路、非带电并行区段，常态化张力架设、野外定点熔接作业；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3.站内终端施工区：两端变电站构架光缆引下、机房成端、ODF配线架对接、通信系统联调调试区。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光缆施工硬性设计参数及内控标准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1.弧垂标准：OPGW光缆弧垂与同侧地线弧垂偏差≤±50mm，同档三相导线、地线、光缆弧垂同步匹配；ADSS光缆弧垂满足设计跨距安全值，大风工况下不触碰导线、杆塔构件；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2.最小弯曲半径：施工动态弯曲半径≥25倍光缆外径，静态固定弯曲半径≥15倍光缆外径，严禁硬折、死弯；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3.施工张力限值：OPGW最大牵引张力≤20kN，张力增速≤0.5kN/min；ADSS牵引张力≤8kN，杜绝应力突变损伤纤芯；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4.熔接损耗国标+投标内控：单芯熔接国标≤0.12dB，项目创优内控≤0.08dB；线路全程光纤总衰耗符合国网通信传输阈值，冗余余量≥3dB；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5.接地绝缘标准：OPGW逐塔分段接地，故障塔接地电阻≤10Ω；ADSS全线非金属隔离，杆塔外挂金具绝缘隔离，感应电压≤24V安全阈值。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1.5 施工环境及核心风险特点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1.跨域区段：铁路天窗限时施工、公路车流干扰、河面大风易造成光缆扭转、风偏剐蹭杆塔；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2.带电并行区段：高压感应电击穿熔接仪器、金属光缆端部带电、作业人员触电风险高；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3.野外熔接工况：雨天、沙尘、低温环境光纤端面污染，熔接损耗超标、接头盒进水衰耗增大；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4.材质风险：OPGW金属铠装弯折易断芯、ADSS外护套耐磨差，地面拖拽极易破损护套；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5.通信调试风险：纤序错接、接地环流干扰光信号、余缆盘纤不合理附加衰耗超标。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1.6 投标创优安全质量管控指标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1.光缆架设零外护套破损、零纤芯断裂、零过度扭转（扭转严控≤±90°）；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2.光纤熔接一次合格率100%，单芯熔接损耗全部优于内控0.08dB标准；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3.接头盒密封防水达标，全线零进水、零雷击放电、零接地环流故障；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4.通信单机测试、全站联调一次合格，满足继电保护、调度通信传输带宽要求；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5.跨域光缆施工零侵限、零触碰既有设施、零停运干扰；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6.光缆金具安装规范、余缆排布规整，满足国网标准化工地外观验收要求。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2 编制依据、国网通信专项规范及适用范围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2.1 国家及电力国标强条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1.《电气装置安装工程架空输电线路施工及验收标准》GB 50233-2022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2.《光纤复合架空地线(OPGW)》GB/T 18899-2021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3.《全介质自承式光缆(ADSS)》GB/T 7424.2-2022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4.《电力通信光缆工程施工及验收规范》GB 50374-2018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5.《110kV～750kV架空输电线路设计规范》GB 50545-2010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2.2 国网企业标准及通信专项规程（运维验收必查）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1.Q/GDW 758-2012《电力系统通信光缆安装工艺规范》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2.DL/T 1733-2017《电力通信光缆安装技术要求》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3.DL/T 5344-2018《光纤通信工程竣工验收规程》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4.国家电网《输电线路OPGW光缆施工标准化作业导则》2024版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5.国家电网《电力光纤熔接及接头盒运维技术导则》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2.3 行业属地及项目专属依据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1.本项目招标文件、通信专项评分细则、投标总施工组织设计；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2.线路光缆专项施工图、纤序分配图、金具配置图、接地设计图纸；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3.OPGW/ADSS光缆出厂检测报告、力学耐压、光衰出厂试验报告；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4.铁路天窗光缆作业许可、公路跨域光缆施工报备、带电区段临近作业工作票；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5.前期架线、跨越专项施工方案、四方联动安全协议、现场踏勘纪要；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6.通信运维入网管理办法、站内ODF柜对接调试技术协议。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2.4 投标方案差异化加分说明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1.区分OPGW地线光缆、ADSS外挂光缆两套独立架设熔接工艺，规避通用方案工艺混用问题，专家论证通过率高；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2.增设跨铁路公路河道光缆专属架设风控、天窗熔接、防水防风专项措施，贴合本标段32处跨域点位工况；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3.细化熔接参数、盘纤标准、接地环流防控、通信联调阈值，全部优于国网常规验收标准，创优加分；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4.人员、机具、安全体系与前期三套输电专项方案完全复用，项目统筹性强、投标合规度高；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5.完整包含光缆张力验算、风偏验算、接地电阻验算资料，直接附入论证附件。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2.5 适用范围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用于本标段35/110/220kV架空输电线路全线OPGW光纤复合地线、ADSS全介质自承式光缆材料验收、通道清理、张力展放、耐张悬垂金具安装、塔位余缆固定、分段接地、野外光纤熔接、接头盒防水密封、绝缘光衰测试、站内成端、通信单机调试、继电保护通信联调、竣工消缺全流程施工，适配山地、河滩、路基、农田全地貌，适配带电并行、跨域交通河道、雷雨大风野外全工况施工，兼顾线路新建、光缆换缆改造复用施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3" w:id="13"/>
      <w:r>
        <w:rPr>
          <w:rFonts w:eastAsia="等线" w:ascii="Arial" w:cs="Arial" w:hAnsi="Arial"/>
          <w:b w:val="true"/>
          <w:sz w:val="36"/>
        </w:rPr>
        <w:t>3 光缆施工重难点、风险研判及专项管控对策</w:t>
      </w:r>
      <w:bookmarkEnd w:id="1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3.1 六大施工重难点及专项解决对策（评标得分核心）</w:t>
      </w:r>
      <w:bookmarkEnd w:id="1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重难点一：OPGW光缆金属铠装抗拉抗弯严苛，牵引易扭转、弯折断芯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工况现状：OPGW兼具地线受力功能，金属结构硬度高，牵引速度不均极易出现光缆扭转超标、局部死弯；跨域档距大，张力波动易造成纤芯挤压断裂，且破损后无法局部修补，整段更换成本极高。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对策：采用专用光缆张力牵张一体机，匀速牵引速度控制0.3-0.5m/s；全线布设防扭旋转连接器，严控光缆单段扭转≤±90°；转角点位加装大半径兜底滑车，滑车槽衬胶防护，动态弯曲半径达标；牵张端专人实时监测张力数值，超阈值立即停机核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重难点二：野外露天熔接风沙雨水干扰，熔接衰耗超标、接头盒后期进水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工况现状：野外塔位无固定作业棚，沙尘附着光纤端面、湿度超标，直接导致熔接衰耗超标；接头盒密封工序不规范、防水硅脂涂抹不均，雨季水汽渗入，长期运行光纤衰耗逐年增大，引发通信中断。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对策：配置密闭防尘防雨熔接作业方舱，四级及以上大风、降雨、大雾天气禁止熔接作业；统一熔接参数：预熔30s、电弧放电3s、推进量80μm；接头盒密封槽全域满涂耐老化防水硅脂，双层密封胶条压接，完工后做气密性打压试验，气压保压5min无压降方可封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重难点三：高压并行区段感应电干扰，熔接仪器击穿、人员触电、光信号干扰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工况现状：临近10/35kV带电线路区段，OPGW金属光缆感应电压高，熔接机、金属工具耦合带电；接地排布不合理产生环流，干扰光纤传输信号，影响继电保护通信稳定性。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对策：带电区段光缆端部临时接地泄放感应电；熔接仪器外接绝缘稳压电源，作业人员穿戴防静电绝缘工装；OPGW采用逐塔分段接地、长短极交错接地工艺，消除接地环流；ADSS金具加装绝缘隔离套件，全程非金属隔离，阻断感应传导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重难点四：跨铁路天窗作业时限短，光缆架设、金具安装工序衔接紧凑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工况现状：电气化铁路每日天窗仅90-120min，跨铁路光缆展放、金具固定、端部锚固必须限时完工，非天窗时段光缆严禁侵入铁路行车及接触网限界。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对策：提前预配跨域段金具、提前调试牵张设备；天窗内采用预制端头快速锚固工艺，分工组同步放线、挂线、限位；架设完成即刻双向临时锚固，加装激光侵限限位装置，非天窗时段光缆距接触网安全余量≥5m，全程绝缘兜底防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重难点五：ADSS光缆风偏控制难，高温弧垂异变易触碰高压导线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工况现状：ADSS自重轻、受风面积大，夏季高温光缆蠕变伸长，弧垂增大，大风风偏后易触碰下方带电导线，造成线路短路、光缆护套击穿。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对策：依据现场实时温度修正弧垂值，温差±5℃重新核算紧线张力；加装侧向绝缘防风限位绳；选用耐电痕外护套ADSS光缆，挂点优化抬高，与带电导线最小安全距离常年≥2m；紧线完成静置30min，光缆蠕变稳定后再紧固耐张金具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重难点六：纤序错接、盘纤不合理，附加衰耗超标，通信联调不通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工况现状：野外多塔接续、两端机房成端，人工纤序标号混淆；盘纤半径过小、光纤挤压弯折，产生附加传输衰耗，导致全站通信联调丢包、继电保护通道不稳定。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对策：光缆开剥后逐芯编号双色标记，一接头一纤序台账；盘纤曲率半径≥40mm，平缓圆弧排布，杜绝直角弯折；每熔接一芯即时测试衰耗，分段留存光衰曲线，两端机房纤序一一对应，调试前复核全段纤芯通断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3.2 前置创优预控措施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1.光缆、金具、接头盒全部进场第三方复检，护套厚度、光纤参数、密封性能不合格直接退场；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2.一级跨域光缆点位提前做风偏、张力、接地专项验算，纳入专家论证附件；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3.熔接人员持证上岗，提前开展同批次光纤试熔，校准熔接机放电参数；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4.全线统一纤序编码、余缆盘放标准、接地施工工艺，实现工艺标准化；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5.通信运维全过程旁站关键熔接、成端、调试工序，提前对接入网验收标准。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2" w:id="22"/>
      <w:r>
        <w:rPr>
          <w:rFonts w:eastAsia="等线" w:ascii="Arial" w:cs="Arial" w:hAnsi="Arial"/>
          <w:b w:val="true"/>
          <w:sz w:val="36"/>
        </w:rPr>
        <w:t>4 一体化组织架构、通信专项持证人员配置</w:t>
      </w:r>
      <w:bookmarkEnd w:id="2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4.1 全域一体化管理架构（复用前期跨域架线人员体系）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沿用项目总指挥部架构，增设通信专项作业专班，层级分为项目管理层、通信专项管控层、四方监护层、熔接架设作业层，人员社保、特种证件互通复用，资质可查、投标合规。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管理层：项目经理1名、技术总工1名、通信专项负责人1名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专项管控层：输电专职安全员2名、通信安全监护1名、熔接质检2名、通信资料报验1名、气象窗口期专员1名、接地试验专员1名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四方联动监护层：铁路光缆天窗监护2名、公路交通疏导2名、供电通信运维旁站2名、带电区段感应电监护2名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作业班组配置：共计3个专项班组，分工并行施工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①光缆架设班组16人：牵张操作工、高空挂线工、地面锚固工、滑车布设工；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②光纤熔接班组9人：持证熔接技工、光衰测试员、接头盒密封工、盘纤资料员；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③通信调试班组6人：机房成端技工、OTDR测试工程师、通信联调技术员、接地试验员；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专项总人数：49人，全员持证上岗。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4.2 核心专项岗位职责</w:t>
      </w:r>
      <w:bookmarkEnd w:id="2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4.2.1 通信专项负责人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统筹光缆全线施工进度，对接通信运维、铁路交管属地单位；审批天窗熔接、跨域架设作业票；管控熔接质量、通信调试进度；处置光缆断裂、感应触电、通信通道中断突发险情，对光缆通信验收入网全权负责。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4.2.2 持证熔接工程师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负责光纤端面处理、参数调试、电弧熔接、热缩保护、衰耗自测；填写熔接台账、OTDR测试曲线；管控野外熔接环境，判定熔接合格与否，对接通信运维抽检核验。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4.2.3 感应电及接地安全员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管控带电区段光缆临时接地、感应电泄放；测试逐塔接地电阻；排查接地环流风险；划定熔接绝缘作业区，下达大风雷雨停工指令。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4.2.4 通信调试技术员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负责分段光衰测试、纤芯通断核验、站内ODF柜成端跳线、通信设备对接、继电保护通道联调、数据留存、入网资料整理。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4.3 人员准入硬性要求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1.熔接技工：持有电力光纤熔接专项证、通信作业上岗证，近一年同类线路熔接业绩可查；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2.高空挂线人员：持登高作业证、输电作业证，带电区段额外办理临近带电作业准入证；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3.天窗作业人员：完成铁路营业线岗前培训，办理铁路临时作业准入证件；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4.全员完成光缆专项交底，熟知光缆防护、感应电避险、应急断线撤离流程。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0" w:id="30"/>
      <w:r>
        <w:rPr>
          <w:rFonts w:eastAsia="等线" w:ascii="Arial" w:cs="Arial" w:hAnsi="Arial"/>
          <w:b w:val="true"/>
          <w:sz w:val="36"/>
        </w:rPr>
        <w:t>5 光缆架设熔接调试专用机具、仪器、材料配置</w:t>
      </w:r>
      <w:bookmarkEnd w:id="3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5.1 光缆张力架设主力机具</w:t>
      </w:r>
      <w:bookmarkEnd w:id="3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机具名称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规格参数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适用工况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光缆专用牵张一体机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可调速、张力数显、防过载</w:t>
            </w:r>
            <w:r>
              <w:rPr>
                <w:rFonts w:eastAsia="等线" w:ascii="Arial" w:cs="Arial" w:hAnsi="Arial"/>
                <w:sz w:val="22"/>
              </w:rPr>
              <w:t>停机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OP</w:t>
            </w:r>
            <w:r>
              <w:rPr>
                <w:rFonts w:eastAsia="等线" w:ascii="Arial" w:cs="Arial" w:hAnsi="Arial"/>
                <w:sz w:val="22"/>
              </w:rPr>
              <w:t>GW/ADSS全域张力放线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胶衬大半径放线滑车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槽径≥30倍光缆外径、防剐蹭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120组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直线、转角杆塔挂线防护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防扭旋转连接器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承重2</w:t>
            </w:r>
            <w:r>
              <w:rPr>
                <w:rFonts w:eastAsia="等线" w:ascii="Arial" w:cs="Arial" w:hAnsi="Arial"/>
                <w:sz w:val="22"/>
              </w:rPr>
              <w:t>5kN、双向卸扭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16套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杜绝光缆牵引扭转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光缆专用卡线器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适配OPGW/ADSS专用、不伤护套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20套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光缆临时锚固、紧线作业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5.2 熔接测试精密仪器（计量年检合格）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1.全自动光纤熔接机4台：适配单模电力光纤，带放电校准、拉力自测、衰耗自动存储功能；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2.OTDR光时域反射仪2台：动态量程120km，可生成标准测试曲线、断点定位、衰耗分析；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3.光纤红光笔、光功率计8套：纤芯通断快速核验、点对点光功率检测；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4.接地电阻测试仪2台、万用表、环流检测仪：杆塔接地、感应电压、环流数值检测；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5.野外密闭防尘熔接方舱4套、气压气密性检测仪2套：野外全天候熔接、接头盒打压试验。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5.3 专用辅材及防护耗材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光纤热缩保护套管、无水无尘专用擦拭纸、光纤专用剥纤钳、光缆纵向开剥刀、耐老化防水硅脂、双层密封胶条、接地专用镀锡铜编织带、绝缘隔离护套、余缆固定抱箍、双色纤芯标识标签。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5.4 安全防护及应急物资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防静电绝缘工装、绝缘安全带、感应电接地棒、光缆修补护套、应急接头盒、雷雨避险帐篷、风速仪、天窗警示围挡、跨域防撞警示器材。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5" w:id="35"/>
      <w:r>
        <w:rPr>
          <w:rFonts w:eastAsia="等线" w:ascii="Arial" w:cs="Arial" w:hAnsi="Arial"/>
          <w:b w:val="true"/>
          <w:sz w:val="36"/>
        </w:rPr>
        <w:t>6 施工前置准备、材料报验、通道踏勘及技术交底</w:t>
      </w:r>
      <w:bookmarkEnd w:id="3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6.1 光缆及金具进场报验核验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1.资料核验：出厂合格证、力学试验报告、光衰出厂检测、金具热镀锌防腐报告、接头盒防水等级报告齐全；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2.外观复检：光缆外护套无划痕、鼓包、开裂；盘具完整、端头密封完好，盘长标号与图纸一致；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3.抽样送检：随机抽取每批次光缆做护套耐压、光纤衰耗复检，金具做握力强度复检，不合格整批退场；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4.仓储防护：光缆盘垫高防雨存放，端头密封封堵，禁止露天积水浸泡、硬物挤压。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6.2 全线通道专项踏勘复核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1.复核跨铁路、公路、河道光缆挂点标高、风偏距离、限界尺寸，核对天窗作业点位；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2.排查杆塔挂点构件锈蚀、螺栓缺失情况，提前整改加固，避免挂线坠落；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3.标记野外熔接点位，优先选取平整、避风、交通可达塔位，规划熔接作业平台；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4.复测每基杆塔接地土质，预判接地电阻数值，提前布设补强接地极；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5.划定带电区段感应电高危作业区，标注接地布设点位。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6.3 专项作业票及手续办理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铁路光缆天窗作业票、公路跨域光缆占道报备、临近带电光缆作业工作票、野外动火熔接报备、通信施工入网备案，全部办结后方可开工，实行一塔一档、一票一作业。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6.4 四级闭环专项技术交底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一级交底：总工+通信运维交底，入网标准、纤序规则、接地工艺、验收红线；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二级交底：通信负责人班组交底，架设张力、熔接参数、跨域窗口期工序；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三级交底：安全员交底，感应电泄放、大风停工阈值、触电避险、光缆防护要点；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四级交底：每日班前交底，当日风速、温度、车流、天窗时段、熔接环境管控；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交底全员签字、影像留存，未交底人员严禁开展高空、熔接作业。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6.5 开工前置验收条件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手续齐全、材料复检合格、仪器计量有效、接地点位布设完成、交底闭环、应急物资到位、跨域监护人员到位，七项齐备下达开工令。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1" w:id="41"/>
      <w:r>
        <w:rPr>
          <w:rFonts w:eastAsia="等线" w:ascii="Arial" w:cs="Arial" w:hAnsi="Arial"/>
          <w:b w:val="true"/>
          <w:sz w:val="36"/>
        </w:rPr>
        <w:t>7 OPGW/ADSS光缆差异化张力架设核心工艺</w:t>
      </w:r>
      <w:bookmarkEnd w:id="4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7.1 通用架设工艺流程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道清理→杆塔挂点滑车布设→牵张设备就位锚固→光缆端头接地防护→牵引绳对接防扭连接器→低速张力展放→逐塔挂线限位→恒温静置蠕变→精准紧线调弧→悬垂/耐张金具安装→端头临时接地防护→跨域段限位加固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7.2 OPGW光纤复合地线专属架设工艺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1.挂点要求：架设于地线横担原配挂点，与另一根地线高差、弧垂完全同步，同档弧垂偏差≤50mm；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2.牵引管控：匀速牵引0.3-0.5m/s，张力严控≤20kN，转角滑车专人监护，防止光缆跳槽挤压；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3.扭转管控：每5档设置扭转观测点，光缆扭转超±90°立即停机，反向卸扭后复工；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4.接地前置：展放全过程光缆两端临时接地，释放感应静电，禁止光缆悬空无接地状态；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5.紧线要求：紧线张力匀速增幅≤0.5kN/min，禁止骤然加力、骤停；紧线完成静置30min，光缆金属应力释放完毕，紧固耐张螺栓。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7.3 ADSS全介质光缆专属架设工艺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1.绝缘隔离：全流程非金属工具作业，耐张、悬垂金具内置绝缘衬垫，与杆塔电气完全隔离；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2.张力限值：最大牵引张力≤8kN，避免非金属护套拉伸变形、纤芯位移；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3.风偏防控：高温天气实时测温修正弧垂，外侧加装防风绝缘限位绳，与带电导线最小净距≥2m；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4.地面防护：地面布设防磨护线垫，禁止光缆直接摩擦砂石、路基棱角，杜绝护套破损。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7.4 跨铁路公路河道光缆架设专项管控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1.电气化铁路：仅限天窗时段展放，光缆下缘距接触网≥5m，两侧加装限位绝缘绳，杜绝风偏侵限；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2.公路主干道：光缆架设离地净空≥7m，全线兜底绝缘防护，防止坠落砸车；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3.通航河道：河面风速≥4级停工，光缆距通航桅杆安全余量≥1m，禁止光缆入水浸泡。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7.5 光缆架设禁止性红线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1.风力≥5级、雷雨、大雾、沙尘天气禁止光缆展放作业；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2.禁止光缆地面拖拽、硬质弯折、跨越尖锐棱角无防护施工；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3.禁止带电区段光缆无接地、无监护开展高空挂线；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4.禁止不同厂家、不同模场直径光纤直接对接熔接。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7" w:id="47"/>
      <w:r>
        <w:rPr>
          <w:rFonts w:eastAsia="等线" w:ascii="Arial" w:cs="Arial" w:hAnsi="Arial"/>
          <w:b w:val="true"/>
          <w:sz w:val="36"/>
        </w:rPr>
        <w:t>8 光缆耐张制作、塔位余缆安装、接地防雷施工工艺</w:t>
      </w:r>
      <w:bookmarkEnd w:id="4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8" w:id="48"/>
      <w:r>
        <w:rPr>
          <w:rFonts w:eastAsia="等线" w:ascii="Arial" w:cs="Arial" w:hAnsi="Arial"/>
          <w:b w:val="true"/>
          <w:sz w:val="32"/>
        </w:rPr>
        <w:t>8.1 耐张、悬垂金具标准化安装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1.金具匹配：严格使用光缆原厂配套金具，禁止混用非标金具，避免握力不均压伤光缆；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2.螺栓紧固：对角均匀紧固螺栓，力矩符合出厂标准，防止单侧受力挤压护套；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3.引流搭接：OPGW耐张引流线顺线路弧度排布，无硬折，接地搭接面打磨镀锡，导电导通良好。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8.2 塔位余缆标准化盘放固定（国网标准工艺）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1.余缆长度：直线塔余缆8-10m，耐张接续塔余缆12-15m，满足二次熔接冗余量；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2.盘放标准：盘圈直径≥60cm，顺时针同向盘绕，无扭曲、交叉挤压，固定于专用余缆支架；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3.防护措施：余缆外侧加装防雨抱箍，端头密封封堵，标识纤序编号、塔位编号，便于后期运维。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8.3 OPGW分段防雷接地施工工艺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1.接地模式：全线长短极交错分段接地，隔塔直接接地、隔塔绝缘悬浮接地，消除工频环流；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2.接地阻值：普通土质接地电阻≤10Ω，岩石高阻土质增设镀锌接地极，补强至≤10Ω；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3.施工要求：接地引线顺杆塔主材规整排布，固定间距1.5m，搭接处双面焊接防腐，埋地部分沥青防腐处理；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4.绝缘防护：接地断开部位加装绝缘隔离开关，运维阶段可断开测试环流、绝缘阻值。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8.4 ADSS光缆绝缘防护施工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ADSS全线不做电气接地，外挂金具、固定抱箍全部加装绝缘垫片，隔断杆塔高压感应传导，塔位金属构件做等电位联结，避免电位差击穿光缆护套。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2" w:id="52"/>
      <w:r>
        <w:rPr>
          <w:rFonts w:eastAsia="等线" w:ascii="Arial" w:cs="Arial" w:hAnsi="Arial"/>
          <w:b w:val="true"/>
          <w:sz w:val="36"/>
        </w:rPr>
        <w:t>9 标准化光纤熔接、接头盒密封防水专项工艺</w:t>
      </w:r>
      <w:bookmarkEnd w:id="5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9.1 熔接作业环境硬性要求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1.作业条件：环境温度-5℃~40℃、风力≤3级、无雨雪、无扬尘，野外必须使用密闭熔接方舱；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2.停工条件：结露、沙尘、大风、降雨立即停止熔接，封存光纤端头，做好防水封堵。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4" w:id="54"/>
      <w:r>
        <w:rPr>
          <w:rFonts w:eastAsia="等线" w:ascii="Arial" w:cs="Arial" w:hAnsi="Arial"/>
          <w:b w:val="true"/>
          <w:sz w:val="32"/>
        </w:rPr>
        <w:t>9.2 光纤熔接八步标准化流程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第一步：光缆开剥，纵向专用开剥刀剥离外护套、铠装层，力度可控，不伤内层光纤束管；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第二步：束管剥离，区分纤芯色序，逐管分离，做好塔位双色编号标记；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第三步：纤芯清洁，无尘专用纸蘸无水酒精单向擦拭纤芯油污粉尘，禁止往复擦拭；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第四步：精准切纤，高精度切纤刀切割端面，端面角度偏差≤0.5°，不合格重新切割；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第五步：对位熔接，置入熔接机夹具，调试放电参数，自动电弧熔接，机器自检拉力、衰耗；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第六步：热缩保护，熔接点居中置入热缩套管，恒温加热收缩，无气泡、无偏移；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第七步：规范盘纤，盘纤半径≥40mm，圆弧排布，分层固定于收容盘，杜绝直角弯折；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第八步：测试存档，单芯OTDR自测，留存熔接曲线，衰耗超标直接切断重熔。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5" w:id="55"/>
      <w:r>
        <w:rPr>
          <w:rFonts w:eastAsia="等线" w:ascii="Arial" w:cs="Arial" w:hAnsi="Arial"/>
          <w:b w:val="true"/>
          <w:sz w:val="32"/>
        </w:rPr>
        <w:t>9.3 熔接损耗管控标准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国标合格值：单芯熔接衰耗≤0.12dB；项目创优内控值：单芯熔接衰耗≤0.08dB；反射衰耗≥60dB，每芯双向测试合格方可归档。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6" w:id="56"/>
      <w:r>
        <w:rPr>
          <w:rFonts w:eastAsia="等线" w:ascii="Arial" w:cs="Arial" w:hAnsi="Arial"/>
          <w:b w:val="true"/>
          <w:sz w:val="32"/>
        </w:rPr>
        <w:t>9.4 接头盒密封、接地及气密性施工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1.内部排布：纤芯分区排布，熔接点错开排布，互不挤压，余纤规整收纳；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2.密封工艺：密封槽全域满涂耐低温防水硅脂，双层胶条对位压合，螺栓对角均匀紧固；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3.气密试验：封口后打入干燥氮气，保压5min气压无压降，判定密封合格；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4.接头盒接地：OPGW接头盒两端金属铠装连通接地，均衡电位；ADSS接头盒全绝缘悬浮固定。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7" w:id="57"/>
      <w:r>
        <w:rPr>
          <w:rFonts w:eastAsia="等线" w:ascii="Arial" w:cs="Arial" w:hAnsi="Arial"/>
          <w:b w:val="true"/>
          <w:sz w:val="36"/>
        </w:rPr>
        <w:t>10 分段绝缘测试、光衰检测、全站通信系统联调方案</w:t>
      </w:r>
      <w:bookmarkEnd w:id="5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8" w:id="58"/>
      <w:r>
        <w:rPr>
          <w:rFonts w:eastAsia="等线" w:ascii="Arial" w:cs="Arial" w:hAnsi="Arial"/>
          <w:b w:val="true"/>
          <w:sz w:val="32"/>
        </w:rPr>
        <w:t>10.1 三级分段测试体系（自检+监理+通信运维三方核验）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一级测试：单塔熔接完成单芯衰耗自测；二级测试：每3-5档分段OTDR全纤测试；三级测试：全线贯通通信性能测试、站内联调。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9" w:id="59"/>
      <w:r>
        <w:rPr>
          <w:rFonts w:eastAsia="等线" w:ascii="Arial" w:cs="Arial" w:hAnsi="Arial"/>
          <w:b w:val="true"/>
          <w:sz w:val="32"/>
        </w:rPr>
        <w:t>10.2 光缆电气性能专项测试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1.接地电阻测试：逐塔复测接地阻值，做好台账，高阻塔位及时加装接地极补强；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2.感应电压测试：带电并行区段复测光缆端部感应电压，严控≤24V安全阈值；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3.环流测试：OPGW交错接地区段测试环流电流，数值超标优化接地排布，消除传输干扰。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0" w:id="60"/>
      <w:r>
        <w:rPr>
          <w:rFonts w:eastAsia="等线" w:ascii="Arial" w:cs="Arial" w:hAnsi="Arial"/>
          <w:b w:val="true"/>
          <w:sz w:val="32"/>
        </w:rPr>
        <w:t>10.3 光纤光学性能测试项目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1.双向熔接衰耗、全程链路总衰耗测试；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2.光纤断点、弯折缺陷点位定位测绘；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3.光纤反射衰耗、色散参数核验；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4.高低温环境衰耗稳定性复测。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1" w:id="61"/>
      <w:r>
        <w:rPr>
          <w:rFonts w:eastAsia="等线" w:ascii="Arial" w:cs="Arial" w:hAnsi="Arial"/>
          <w:b w:val="true"/>
          <w:sz w:val="32"/>
        </w:rPr>
        <w:t>10.4 变电站站内成端及通信联调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1.机房成端：光缆引入机房做防水弯、防火封堵，规范接入ODF配线柜，纤芯标签一一对应；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2.点对点调试：两端机房光功率对接，核验调度、保护、自动化专用纤芯通断；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3.系统联调：对接电力调度交换机、继电保护装置，测试通道时延、丢包率、传输带宽；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4.冗余核验：备用纤芯全部导通测试，满足后期运维扩容备用要求；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5.联调合格：出具通信链路测试报告，通信运维签字确认，具备送电通信条件。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2" w:id="62"/>
      <w:r>
        <w:rPr>
          <w:rFonts w:eastAsia="等线" w:ascii="Arial" w:cs="Arial" w:hAnsi="Arial"/>
          <w:b w:val="true"/>
          <w:sz w:val="36"/>
        </w:rPr>
        <w:t>11 重大危险源辨识、安全防控及专项应急处置</w:t>
      </w:r>
      <w:bookmarkEnd w:id="6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11.1 一级红色危险源清单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1.高压并行区段OPGW光缆感应电触电、仪器击穿损毁；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2.跨铁路光缆风偏侵限，逼停列车、触碰接触网放电；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3.高空挂线人员坠落、光缆跳槽回弹打击作业人员；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4.野外雨天熔接漏电、接头盒进水批量纤芯衰耗超标；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5.光缆牵引过载断裂、弹线伤人，损毁沿线设施。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4" w:id="64"/>
      <w:r>
        <w:rPr>
          <w:rFonts w:eastAsia="等线" w:ascii="Arial" w:cs="Arial" w:hAnsi="Arial"/>
          <w:b w:val="true"/>
          <w:sz w:val="32"/>
        </w:rPr>
        <w:t>11.2 专项应急险情处置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1.感应触电应急：立即绝缘断开光缆接地，人员撤离带电区，接地泄放后施救；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2.光缆断裂应急：即刻停机锚固两端光缆，划定警戒区，采用专用接续护套、应急接头盒快速修复；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3.铁路光缆侵限应急：天窗内快速回拉锚固光缆，上报铁路供电段核验，整改完毕方可恢复行车；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4.熔接批量不合格应急：更换光纤耗材、重新校准熔接机，更换作业环境重新熔接；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5.雷雨大风应急：快速锚固光缆、封存光纤端头，人员撤离杆塔下风避险区。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5" w:id="65"/>
      <w:r>
        <w:rPr>
          <w:rFonts w:eastAsia="等线" w:ascii="Arial" w:cs="Arial" w:hAnsi="Arial"/>
          <w:b w:val="true"/>
          <w:sz w:val="36"/>
        </w:rPr>
        <w:t>12 质量通病防治、报验资料及投标履约承诺</w:t>
      </w:r>
      <w:bookmarkEnd w:id="6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6" w:id="66"/>
      <w:r>
        <w:rPr>
          <w:rFonts w:eastAsia="等线" w:ascii="Arial" w:cs="Arial" w:hAnsi="Arial"/>
          <w:b w:val="true"/>
          <w:sz w:val="32"/>
        </w:rPr>
        <w:t>12.1 光缆施工高频质量通病防治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1.通病：护套划痕破损。防治：全线胶衬滑车、棱角护角防护，禁止地面拖拽；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2.通病：熔接衰耗偏大。防治：无尘端面处理、定期校准熔接机、恶劣天气停止熔接；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3.通病：接头盒进水。防治：气密试验必做、硅脂满涂、螺栓均匀紧固；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4.通病：接地环流干扰通信。防治：长短极交错接地，杜绝全线单侧连通接地；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5.通病：纤序混乱。防治：逐芯双色标号，一接头一档台账，两端机房纤序对应。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7" w:id="67"/>
      <w:r>
        <w:rPr>
          <w:rFonts w:eastAsia="等线" w:ascii="Arial" w:cs="Arial" w:hAnsi="Arial"/>
          <w:b w:val="true"/>
          <w:sz w:val="32"/>
        </w:rPr>
        <w:t>12.2 竣工全套报验入网资料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施工方案+专家论证意见、材料进场复检报告、熔接台账+OTDR双向曲线、接地电阻测试台账、光缆架设张力记录、天窗作业闭环记录、通信联调报告、金具安装验收单、隐蔽接地工程影像、纤序竣工图纸、通信入网验收签证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8" w:id="68"/>
      <w:r>
        <w:rPr>
          <w:rFonts w:eastAsia="等线" w:ascii="Arial" w:cs="Arial" w:hAnsi="Arial"/>
          <w:b w:val="true"/>
          <w:sz w:val="32"/>
        </w:rPr>
        <w:t>12.3 投标履约创优承诺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1.合规履约：跨域光缆手续齐全，零违规施工、零属地处罚；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2.质量履约：熔接一次合格、通信联调一次通过，全线光衰满足入网标准；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3.安全履约：零人身触电、零高空坠落、零铁路行车干扰、零光缆断裂事故；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4.运维履约：竣工图纸纤序精准，余缆、接地标准化，质保期免费通信复测消缺；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5.成套履约：本方案与复测、架线、跨越专项方案工艺、人员、资料一体化闭环，满足全套技术标评审要求。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2026-06-22T09:29:49Z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{"Label":"1","ContentProducer":"001191110102MACQD9K64010000","ProduceID":"7654149634030193843","ReservedCode1":"","ContentPropagator":"","PropagateID":"","ReservedCode2":""}</vt:lpwstr>
  </property>
</Properties>
</file>