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35/110/220kV变电站GIS成套设备及高压开关柜安装专项施工方案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第一章 方案编制说明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编制总则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专项投标施工方案针对新建、改扩建35kV、110kV、220kV全电压等级户内/户外GIS六氟化硫封闭式组合电器、中高压金属铠装固定式/移开式高压开关柜一体化安装工程编制，严格遵循国家输变电工程国标验收规范、国网基建标准化工艺导则、SF6气体环保管控规程、电力高压设备无尘安装专项标准编制，精准划分三级电压设备施工差异化管控标准：35kV紧凑型GIS+铠装中置开关柜简易模块化安装、110kV户内一体化GIS智能成套+数字化开关柜高精度对接安装、220kV大容量枢纽GIS分舱式组合+智能联锁高压开关柜闭环调试施工，全覆盖设备基础复核、无尘密闭组装、法兰气密对接、SF6分级充气检漏、导体无尘对接、柜体排布找平、母线桥接驳、二次智能接线、五防联锁调试、交接耐压试验、环保气体回收、竣工验收全施工工序</w:t>
      </w:r>
      <w:r>
        <w:rPr>
          <w:rFonts w:eastAsia="等线" w:ascii="Arial" w:cs="Arial" w:hAnsi="Arial"/>
          <w:sz w:val="22"/>
        </w:rPr>
        <w:t xml:space="preserve">. 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1.2.1 国家法律法规及行业管控条例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中华人民共和国电力法》、《建设工程安全生产管理条例》国务院393号令、《特种设备安全法》、《中华人民共和国大气污染防治法》、《危险化学品安全管理条例》、《SF6气体回收、净化、充注及储存技术导则》管理条例、《电力建设工程施工安全监督管理办法》国家能源局36号令、《特种作业人员安全技术培训考核管理规定》、《建设工程消防设计审查验收管理暂行规定》、国家电网有限公司输变电设备无尘安装管理细则、国网GIS设备专项运维安装管控办法、属地生态环境局SF6温室气体排放管控备案管理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1.2.2 现行国标、行标及国网专项工艺标准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《电气装置安装工程高压电器施工及验收规范》GB50147-2010；2.《高压组合电器施工及验收规程》DL/T1756-2021；3.《六氟化硫电气设备运行、试验及检修人员安全防护细则》DL/T639-2019；4.《高压开关柜安装及调试技术规程》DL/T5382-2020；5.《交流电气装置接地设计规范》GB50065-2011；6.《高压电气设备交接试验标准》GB50150-2016；7.《国家电网GIS设备标准化施工工艺手册（2025版）》；8.《高压配电装置设计规范》GB50064-2011；9.《SF6气体质量监督与检测技术规范》Q/GDW11339-2015；10.《输变电工程绿色施工评价标准》DL/T5743-2021；11.《金属封闭开关设备和控制设备》GB3906-2020；12.《电力建设安全工作规程 变电部分》DL5009.3-2014；13.《户内高压配电装置防尘施工技术导则》Q/GDW11278-2014。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1.2.3 项目招投标及现场专属依据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配电楼土建竣工移交资料、GIS及高压开关柜原厂出厂图纸、出厂气密试验报告、出厂五防联动试验报告、设备外形重量参数、气室分区说明；项目招标文件、技术规范书、招标答疑纪要、业主创优评优、工期节点、绿色施工专项要求；站内配电区域岩土勘察报告、户内地面承载力复测报告、GIS设备条形基础预埋钢板复测资料、全站环形接地网验收资料；属地供电公司电力质监交底文件、大型吊装作业报备文件、SF6气体作业专项备案、改扩建临近带电作业安全许可批复文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1.3 方案适用范围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全域适配本项目35kV、110kV、220kV三级电压GIS成套组合电器、户内高压开关柜新建、拆装更换、改扩建间隔扩容专项施工，适配站内现有预埋基础、接地系统、通风排风、消防气体灭火、配电楼防尘密闭配套工况，分级适配设备类型如下：第一类35kV配电等级：户内紧凑型模块化GIS成套设备、KYN28A-12铠装中置式高压开关柜，常规出线、进线、PT间隔成套安装，单间隔自重8t-22t，适配终端小型变电站配电系统；第二类110kV配电等级：户内智能一体化GIS封闭式组合电器、KYN61-40.5数字化联锁高压开关柜，集成断路器、隔离开关、接地开关、内置互感器、母线一体化舱体结构，单间隔自重25t-65t，适配县域智能标准化户内GIS变电站；第三类220kV配电等级：分舱独立式枢纽GIS成套设备、智能双层联锁高压开关柜，独立母线舱、开关舱、电缆舱分隔布局，带局放在线监测、SF6密度在线监测、智能五防后台联动系统，单间隔自重70t-160t，适配区域枢纽变电配电系统；施工内容包含GIS舱体对接、盆式绝缘子无尘更换、SF6充气检漏回收、密集母线/空气母线接驳、开关柜柜体找平拼装、二次智能布线、全站五防逻辑联动、消防气体联动、接地等电位连通、季节性防尘防潮施工全工序，覆盖高温、雨季、冬季、扬尘天气全工况专项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1.4 投标核心履约管控目标</w:t>
      </w:r>
      <w:bookmarkEnd w:id="6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质量目标</w:t>
      </w:r>
      <w:r>
        <w:rPr>
          <w:rFonts w:eastAsia="等线" w:ascii="Arial" w:cs="Arial" w:hAnsi="Arial"/>
          <w:sz w:val="22"/>
        </w:rPr>
        <w:t>：GIS及开关柜安装分项合格率100%，气密试验、耐压试验、五防联锁试验一次性通过率100%；GIS气室零渗漏、SF6微水含量全数达标、盆式绝缘子无尘无污染、柜体垂直度平整度零超标；35kV设备满足常规入网验收标准，110kV设备达到国网优良工艺标准，220kV枢纽GIS设备满足国网优质工程参评标准；柜体预埋接驳、法兰密封、导体接触、接地导通全指标符合国标限值，质保期无漏气、无柜体形变、无联锁失灵、无二次接线故障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安全目标</w:t>
      </w:r>
      <w:r>
        <w:rPr>
          <w:rFonts w:eastAsia="等线" w:ascii="Arial" w:cs="Arial" w:hAnsi="Arial"/>
          <w:sz w:val="22"/>
        </w:rPr>
        <w:t>：落实高压配电安装六零安全管控：零吊装倾覆、零SF6气体中毒窒息、零无尘作业杂物遗留、零人员高压触电、零高空柜体坠落、零密闭空间缺氧事故；特种作业、SF6作业、高压试验持证上岗率100%，高危作业零违章，获评国网绿色安全标准化工地，无危废处置行政处罚、无特种设备安全追责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工期目标</w:t>
      </w:r>
      <w:r>
        <w:rPr>
          <w:rFonts w:eastAsia="等线" w:ascii="Arial" w:cs="Arial" w:hAnsi="Arial"/>
          <w:sz w:val="22"/>
        </w:rPr>
        <w:t>：贴合项目总送电节点，单间隔35kV GIS+配套开关柜安装验收工期5日历天；单间隔110kV GIS+数字化开关柜安装验收工期11日历天；单间隔220kV分舱GIS+智能开关柜安装验收工期20日历天；依托工序穿插并行施工可压缩总工期13%，预留气密复检、试验整改弹性工期4天，不影响全站联动送电节点。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环保文明目标</w:t>
      </w:r>
      <w:r>
        <w:rPr>
          <w:rFonts w:eastAsia="等线" w:ascii="Arial" w:cs="Arial" w:hAnsi="Arial"/>
          <w:sz w:val="22"/>
        </w:rPr>
        <w:t>：SF6气体全闭环回收零直排，废旧密封圈、危废耗材分类合规处置；户内防尘密闭施工、降噪管控达标，配电室内施工粉尘、噪声符合厂区环评标准；施工边角料、包装垃圾分类清运，全面满足国网低碳绿色变电工地验收要求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服务配合目标</w:t>
      </w:r>
      <w:r>
        <w:rPr>
          <w:rFonts w:eastAsia="等线" w:ascii="Arial" w:cs="Arial" w:hAnsi="Arial"/>
          <w:sz w:val="22"/>
        </w:rPr>
        <w:t>：配合土建完成配电楼开孔、预埋板校正、通风消防接驳；配合运维、试验单位完成逻辑整定、挂牌赋码；竣工移交全套无尘影像、气密台账、试验资料；提供24个月成套设备安装专项质保，SF6漏气、柜体安装缺陷免费整改，停电应急抢修3小时到场响应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第二章 现场工况及三级GIS、开关柜差异化施工概况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2.1 全站配电施工通用现场工况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高压配电区域分为户内配电主楼、户外GIS构架场区两大作业区域，户内配电楼地面C30耐磨混凝土地面完工，预埋GIS柜体预埋钢板平整度偏差≤1.5mm，预埋地脚螺栓位置偏差≤2mm，户内配置独立新风除湿、防尘密闭系统，室内可调控湿度≤60%、粉尘粒径≤0.3μm，满足高压设备无尘对接硬性条件；户外GIS场区硬化路基承载力≥200kPa，大型吊车作业区域路基箱全覆盖加固，场区六级大风禁止舱体开盖对接作业；全站配电环形接地网敷设完工，接地阻值分级达标：35kV配电区≤10Ω、110kV配电区≤4Ω、220kV枢纽配电区≤1Ω，柜体、GIS舱体、构架多点等电位接驳点位预留齐全；配电楼配套七氟丙烷气体消防、应急排风、有毒气体探测装置安装调试完毕，密闭作业应急排风系统联动正常；场区抗震设防烈度7度，地下水位埋深4.5m，无地面沉降、地坪起砂隐患，具备全时段GIS开盖、柜体拼装、充气作业施工条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2.2 三级电压GIS成套设备差异化参数及施工工程量</w:t>
      </w:r>
      <w:bookmarkEnd w:id="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2.2.1 35kV紧凑型模块化GIS成套设备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参数：户内一体式模块化GIS，三相共箱密封结构，内置断路器、三工位隔离开关、接地开关、穿心式CT、母线集成一体化，额定电流630-2500A，设计SF6额定气压0.45MPa，单间隔自重8-22t，工厂预装调试完成，现场仅对接母线舱、电缆终端舱；施工工程量：基础预埋板复测找平、一体化舱体吊装就位、地脚螺栓固定、舱体母线简易对接、原厂密封圈整体更换、整体气密检漏、微水含量检测、分级充气稳压、柜体两点接地接驳、电缆终端安装、简易五防逻辑核验、常规耐压试验、室内防尘防护；施工特点：模块化预装率高、现场拆装工序少、无尘作业时长短、气密点位少、无需分舱开盖、吊装体量小、施工风险低、工期短，80t汽车吊即可完成全部吊装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2.2.2 110kV户内智能一体化GIS成套设备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参数：户内分相共箱智能GIS，独立开关舱、母线舱、电缆舱分区布局，带SF6密度智能传感、就地电控操作机构、电动三工位开关，额定电流1250-3150A，额定工作气压0.55MPa，单间隔自重25-65t，部分母线现场分体对接；施工工程量：高精度基础复测、可调减震支座安装、200t汽车吊精准吊装对位、舱体法兰无尘拆分、盆式绝缘子探伤清洁更换、中心导体无尘打磨导电脂涂抹、分段气密保压试验、分级匀速充气、静置稳压复检、智能传感接线、等电位多点接地、母线桥密闭接驳、就地远程双模式分合闸调试、局放抽检、全套交接试验、消防联动探测接驳；施工特点：对接精度高、无尘管控严苛、电气智能联动点位多、气密保压时长久、二次屏蔽接地要求高、对标国网智能化配电创优工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2.2.3 220kV枢纽独立分舱GIS成套设备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参数：全站独立分舱式高压GIS，分相独立密封舱体，大容量弹簧操作机构，配置外置避雷器、进线PT、母线接地成套装置，搭载在线局放、SF6温压一体化监测装置，额定电流3150-4000A，额定工作气压0.65MPa，单间隔自重70-160t，全舱体现场分体拼装对接；施工工程量：预埋钢板全域找平研磨、260t主吊+100t辅吊双机协同吊装、舱体液压同步对位、全法兰旧密封圈拆除换新、无尘密闭棚专项作业、盆式绝缘子无损复检、导体镜面抛光对接、逐舱独立气密保压、真空除湿预处理、梯度充气稳压、长时间静置检漏、在线监测传感器标定、构架跨接接地施工、全间隔五防后台逻辑联动、长时感应耐压试验、SF6气体闭环回收备用、配电楼防尘长效防护、竣工法兰防腐密封涂装；施工特点：吊装协同难度大、无尘作业硬性条件严苛、分舱气密点位多、微水管控精度极高、多专业交叉配合、作业审批流程繁琐、夜间高湿禁止开盖、试验项目最全、验收标准最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2.3 三级高压开关柜差异化参数及施工工程量</w:t>
      </w:r>
      <w:bookmarkEnd w:id="1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2.3.1 35kV配套KYN28A铠装中置开关柜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参数：户内金属铠装移开式开关柜，额定电压40.5kV，内置真空断路器、机械式五防联锁，固定式柜体排布，柜宽800mm，单柜自重3.5-6t，单列排布布局；施工内容：柜基础划线定位、柜体逐台就位拼装、横向纵向找平校正、柜间母线插接、柜间连接螺栓紧固、柜底防火封堵、一次母线测温安装、二次线束布线、机械式五防调试、柜体内除尘清理、接地扁钢贯通焊接、工频耐压试验；施工特点：拼装简易、找平精度常规、联锁结构简单、施工速度快、户内常规防尘即可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2.3.2 110kV配套KYN61数字化高压开关柜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参数：户内铠装固定式数字化开关柜，额定电压40.5kV，电子式互感器、电气+机械双重五防、智能仪表后台通讯，柜宽1000mm，单柜自重7-11t，双列面对面排布，配套智能母联保护装置；施工内容：地坪高精度放线、可调柜脚微调找平、柜体垂直度毫米级校正、密集绝缘母线密闭对接、柜间屏蔽接地连通、智能仪表通讯接线、后台五防逻辑编程调试、柜内除湿装置安装、电缆头屏蔽接地专项施工、分区防火封堵、联网通讯试验、温升模拟核验；施工特点：柜体排布观感创优要求高、屏蔽接地专项管控、数字化通讯对接工序多、联锁逻辑联动复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2.3.3 220kV配套智能双层高压联锁开关柜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参数：枢纽全站智能双层高压开关柜，上下分层独立母线舱，双重冗余电气联锁，全站一体化后台联控，带柜内烟感、温感、有毒气体探测集成装置，额定电压40.5kV，单柜自重12-18t，全站联排闭环排布；施工内容：预埋基座研磨找平、整排柜体通调水平、双层母线分层无尘对接、全柜屏蔽等电位跨接、联锁逻辑全站联调、探测装置消防联动、柜底柜侧双层防火封堵、冗余电源接线、全站组网通讯、整排柜体形变监测、第三方型式抽检试验、运维赋码建档；施工特点：整排通调精度极高、双层母线防尘防异物要求严苛、全站联锁联动复杂、成品防护周期长、创优观感工艺要求顶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2.4 GIS+开关柜全域施工重难点研判（评标核心加分项）</w:t>
      </w:r>
      <w:bookmarkEnd w:id="1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2.4.1 全电压等级通用重难点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是GIS法兰对接无尘管控、异物零遗留管控，杜绝舱体内部杂质放电击穿隐患；二是SF6气体充气、微水检测、气密检漏闭环管控，杜绝长期运行漏气、微水超标绝缘下降问题；三是柜体、GIS舱体水平度、垂直度整排通调管控，防止母线对接应力形变、开关分合闸卡滞；四是全站多点等电位接地、屏蔽层单端接地标准化施工，接地阻值、导通性一次性达标；五是高低压母线插接同心度管控，避免接触发热、运行温升超标；六是机械+电气双重五防逻辑闭环调试，杜绝误分误合、带电误入间隔安全隐患；七是户内密闭空间通风防毒、防尘施工安全管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2.4.2 分级专属重难点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35kV设备重难点：重点把控一体化GIS整体密封防护、开关柜柜间插接母线防水密封、底层防火封堵密实度，规避潮气进入柜内、舱内凝露受潮；110kV设备重难点：重点把控盆式绝缘子清洁无损防护、分段气密保压参数管控、数字化开关柜通讯抗干扰屏蔽接地、电动三工位开关限位校准；220kV设备重难点：重点把控双机抬吊舱体平衡对位、独立分舱梯度充气稳压、无尘作业棚恒温恒湿管控、双层母线分层防异物管控、全站跨间隔五防逻辑联调、SF6废气闭环零排放处置、改扩建带电间隔安全隔离防护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0" w:id="20"/>
      <w:r>
        <w:rPr>
          <w:rFonts w:eastAsia="等线" w:ascii="Arial" w:cs="Arial" w:hAnsi="Arial"/>
          <w:b w:val="true"/>
          <w:sz w:val="36"/>
        </w:rPr>
        <w:t>第三章 专项施工管理部署及资源配置</w:t>
      </w:r>
      <w:bookmarkEnd w:id="2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3.1 专项一岗双责管理组织机构（国网持证履约架构）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GIS及开关柜安装专项实行项目经理终身质量安全负责制，专项组建高压配电专属管理班组，全员持有国网配电入网作业证件，核心管理人员均具备3项及以上同等级GIS成套设备安装履约业绩，定岗分工权责清晰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1.专项总负责人：项目经理1名（机电一级建造师、安全员A证、国网输变电履约合格证、起重专项管理资质）；2.专项技术管控：高压电气总工1名（高级电气工程师，13年220kV GIS全站安装调试经验，持SF6作业专项证、高压试验证）；3.安全专职管控：安全总监1名、密闭空间安全员2名、起重专职安全员1名、SF6气体防护专员1名，全员国网入网持证；4.质量专职管控：高压质检2名、气密专项质检员1名、柜体工艺质检员1名，专管无尘对接、气密试验、柜体创优、联锁调试工序；5.专业化作业班组：持证起重吊装班组、GIS无尘对接班组、SF6充气回收班组、开关柜拼装班组、二次智能接线班组、消防联锁调试班组、防腐封堵班组7个专项持证班组；6.后勤专项岗：无尘物资管理员1名、特种设备资料员1名、环保危废专员1名、旁站影像资料员1名、室内通风管控专员1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3.2 四区流水穿插施工分区部署</w:t>
      </w:r>
      <w:bookmarkEnd w:id="2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3.2.1 一区：前置密闭预处理区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前置完成GIS预埋钢板、开关柜基础轴线标高全域复测；户内配电楼密闭封堵、新风除湿调试、粉尘清零处理；吊装场地承载力核验、大型吊车站位点加固硬化；搭建可拆卸恒温无尘作业棚、SF6专用密闭作业区；完成吊装方案专家论证、密闭空间作业票、SF6作业环保备案、临近带电作业许可办理，所有资料监理、电力质监、环保部门备案通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3.2.2 二区：大件吊装就位找平区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遵循“先GIS大件舱体、后开关柜柜体；先高压主设备、后附属辅件；先接地接驳、后腔体开盖”工序原则，依次开展GIS场内转运、分级吊装对位、减震支座微调、地脚固定；开关柜放线排布、逐台柜体就位、整排通调找平、柜脚锁止固定，同步完成设备主接地放热焊接，吊装就位后即刻封闭设备端口防尘防潮，杜绝杂物、潮气进入腔体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3.2.3 三区：无尘对接气密充气作业区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恒温低湿度窗口期开展GIS法兰拆分、绝缘子清洁、导体无尘对接、原厂密封件换新；逐舱真空除湿、梯度充气、静置气密检漏、微水采样化验；同步开展开关柜母线插接、柜内元器件复检、屏蔽接地接驳、柜内除湿装置安装；分区闭环回收冗余SF6气体，做好气体出入台账，同步开展法兰防腐、柜间密封打胶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3.2.4 四区：联锁接线试验验收区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完成GIS操作机构接线、开关柜智能仪表组网、全站五防逻辑编程整定；开展分合闸联动、后台遥控、消防气体联动、有毒报警联动模拟试验；开展高压耐压、局放、接地导通、绝缘电阻全套交接试验；整改工艺观感缺陷、标准化设备标识、全域防火封堵；整理无尘施工影像、气密台账、危废处置资料，四方联合验收，具备带电送电条件移交运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3.3 特种设备、无尘检测仪器专项配置（强检合格）</w:t>
      </w:r>
      <w:bookmarkEnd w:id="2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机具仪器名称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专项施工用途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检定报备状态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分级汽车起重机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260t/200t/80t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各1台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三级GIS舱体、开关柜大件吊装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年检合格、场内作业报备完成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液压同步对位</w:t>
            </w:r>
            <w:r>
              <w:rPr>
                <w:rFonts w:eastAsia="等线" w:ascii="Arial" w:cs="Arial" w:hAnsi="Arial"/>
                <w:sz w:val="22"/>
              </w:rPr>
              <w:t>工装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200t分体液压对位组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220kV GIS分舱</w:t>
            </w:r>
            <w:r>
              <w:rPr>
                <w:rFonts w:eastAsia="等线" w:ascii="Arial" w:cs="Arial" w:hAnsi="Arial"/>
                <w:sz w:val="22"/>
              </w:rPr>
              <w:t>精准无应力对接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压力校验合格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SF6一体化</w:t>
            </w:r>
            <w:r>
              <w:rPr>
                <w:rFonts w:eastAsia="等线" w:ascii="Arial" w:cs="Arial" w:hAnsi="Arial"/>
                <w:sz w:val="22"/>
              </w:rPr>
              <w:t>作业机组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充气、回收、净化、真空一体式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GIS抽真空、梯度充气</w:t>
            </w:r>
            <w:r>
              <w:rPr>
                <w:rFonts w:eastAsia="等线" w:ascii="Arial" w:cs="Arial" w:hAnsi="Arial"/>
                <w:sz w:val="22"/>
              </w:rPr>
              <w:t>、废气闭环回收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仪表年度强检合格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SF</w:t>
            </w:r>
            <w:r>
              <w:rPr>
                <w:rFonts w:eastAsia="等线" w:ascii="Arial" w:cs="Arial" w:hAnsi="Arial"/>
                <w:sz w:val="22"/>
              </w:rPr>
              <w:t>6微水/气密检测仪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高精度便携式综合检测仪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气室微水检测、</w:t>
            </w:r>
            <w:r>
              <w:rPr>
                <w:rFonts w:eastAsia="等线" w:ascii="Arial" w:cs="Arial" w:hAnsi="Arial"/>
                <w:sz w:val="22"/>
              </w:rPr>
              <w:t>局部包扎气密检漏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第三方计量</w:t>
            </w:r>
            <w:r>
              <w:rPr>
                <w:rFonts w:eastAsia="等线" w:ascii="Arial" w:cs="Arial" w:hAnsi="Arial"/>
                <w:sz w:val="22"/>
              </w:rPr>
              <w:t>检定合格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高精度全站仪水平仪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拓普康全站</w:t>
            </w:r>
            <w:r>
              <w:rPr>
                <w:rFonts w:eastAsia="等线" w:ascii="Arial" w:cs="Arial" w:hAnsi="Arial"/>
                <w:sz w:val="22"/>
              </w:rPr>
              <w:t>测量仪、数显水平仪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各2台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柜体通调、GIS基座标高垂直度复测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计量校验合格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无尘恒温密闭作业棚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可移动调温控湿防尘一体式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110</w:t>
            </w:r>
            <w:r>
              <w:rPr>
                <w:rFonts w:eastAsia="等线" w:ascii="Arial" w:cs="Arial" w:hAnsi="Arial"/>
                <w:sz w:val="22"/>
              </w:rPr>
              <w:t>/220kV GIS法兰开盖无尘作业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场内</w:t>
            </w:r>
            <w:r>
              <w:rPr>
                <w:rFonts w:eastAsia="等线" w:ascii="Arial" w:cs="Arial" w:hAnsi="Arial"/>
                <w:sz w:val="22"/>
              </w:rPr>
              <w:t>标定防尘达标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高压交接试验成套设备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局放仪、耐压装置、五防测试仪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1组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全站GIS、开关柜入网交接试验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年度强检合规有效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电力放热焊接成套</w:t>
            </w:r>
            <w:r>
              <w:rPr>
                <w:rFonts w:eastAsia="等线" w:ascii="Arial" w:cs="Arial" w:hAnsi="Arial"/>
                <w:sz w:val="22"/>
              </w:rPr>
              <w:t>设备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防爆型接地专用焊机组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柜体、GIS舱体多点</w:t>
            </w:r>
            <w:r>
              <w:rPr>
                <w:rFonts w:eastAsia="等线" w:ascii="Arial" w:cs="Arial" w:hAnsi="Arial"/>
                <w:sz w:val="22"/>
              </w:rPr>
              <w:t>接地焊接施工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持证专用作业设备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3.4 设备材料进场无尘准入管控</w:t>
      </w:r>
      <w:bookmarkEnd w:id="28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原厂成套设备管控</w:t>
      </w:r>
      <w:r>
        <w:rPr>
          <w:rFonts w:eastAsia="等线" w:ascii="Arial" w:cs="Arial" w:hAnsi="Arial"/>
          <w:sz w:val="22"/>
        </w:rPr>
        <w:t>：GIS舱体、盆式绝缘子、开关柜柜体、插接母线原厂出厂气密报告、冲击运输记录、元器件合格证齐全；四方联合开箱验收，核查法兰无变形、腔体无破损、密封面无划痕、操作机构无锈蚀，运输冲击值超标直接拒收，开箱全程无尘密闭作业，开箱后端口即刻封堵防尘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专项辅材准入管控</w:t>
      </w:r>
      <w:r>
        <w:rPr>
          <w:rFonts w:eastAsia="等线" w:ascii="Arial" w:cs="Arial" w:hAnsi="Arial"/>
          <w:sz w:val="22"/>
        </w:rPr>
        <w:t>：GIS专用氟橡胶密封圈全部原厂同批次供货，禁止复用旧密封圈；SF6新气体符合GB/T12022一级高纯标准，纯度≥99.995%，进场送检微水、杂质含量达标；接地热镀锌扁钢、铜排、导电电力复合脂、柜内防火封堵材料均为国网入网品牌，进场复试合格；无尘擦拭纸、无水乙醇、专用抛光工具专用分区存放，杜绝混用污染腔体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分区无尘仓储管控</w:t>
      </w:r>
      <w:r>
        <w:rPr>
          <w:rFonts w:eastAsia="等线" w:ascii="Arial" w:cs="Arial" w:hAnsi="Arial"/>
          <w:sz w:val="22"/>
        </w:rPr>
        <w:t>：盆式绝缘子、中心导体、二次电路板、插接母线存入恒温无尘密闭库房，恒温18-26℃、湿度≤55%；SF6气瓶直立固定避光存放，分区标识已满/废气气瓶；密封配件独立真空收纳存放，从源头杜绝杂质混入对接腔体，规避气密漏气、内部放电缺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3.5 六级闭环进度管控体系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总控节点：锁定设备到货、吊装就位、无尘对接充气、联锁调试、试验送电五大核心节点；2.周进度复盘：每周校核气密、接线、调试工序偏差，24小时补齐人机料资源；3.日工序闭环：开盖对接、充气检漏、柜体找平关键工序当日自检闭环，留存旁站无尘影像；4.气象适配管控：湿度＞65%、风速＞5m/s停止GIS开盖作业，错峰择窗口期施工；5.交叉协同管控：土建收尾、消防排风、二次布线穿插并行施工；6.报验前置管控：提前对接质监、试验单位预约验收，压缩报验等待周期，保障工期履约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0" w:id="30"/>
      <w:r>
        <w:rPr>
          <w:rFonts w:eastAsia="等线" w:ascii="Arial" w:cs="Arial" w:hAnsi="Arial"/>
          <w:b w:val="true"/>
          <w:sz w:val="36"/>
        </w:rPr>
        <w:t>第四章 GIS成套+高压开关柜分级标准化施工工艺（核心评标章节）</w:t>
      </w:r>
      <w:bookmarkEnd w:id="3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4.1 施工前置地坪、基础、密闭预处理工艺</w:t>
      </w:r>
      <w:bookmarkEnd w:id="3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4.1.1 基础预埋全域复测校正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全站仪、数显百分表对GIS预埋钢板、开关柜基础槽钢三维复测，分级管控标准：35kV设备基础顶面高差≤3mm，轴线偏差≤4mm；110kV设备基础高差≤1.5mm，轴线偏差≤2mm；220kV枢纽GIS预埋钢板高差≤0.8mm，轴线定位偏差≤1mm；锈蚀预埋钢板打磨除锈，不平点位采用专用环氧找平砂浆研磨找平；复核接地引出点位，220kV每间隔接地引出不少于8处，110kV不少于6处，35kV不少于3处，接地扁钢无锈蚀、截面满足分流载流要求；复测配电楼通风排风风量，密闭空间每小时换气不少于12次，满足SF6泄漏应急排风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4.1.2 户内无尘作业全域预处理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110kV及以上GIS开盖作业必须搭设封闭式调温防尘作业棚，棚内配置除湿机、空气净化器，作业环境硬性指标：环境温度16-28℃、空气相对湿度≤60%、空气粉尘粒径≤0.3μm；作业区域地面全覆盖无尘土工布，出入口设置风淋除尘通道；作业人员统一穿戴防静电无尘连体工装、无尘软底鞋、无纤维手套，工具全部脱脂无尘处理；清理吊装半径内杂物、扬尘源，户外GIS吊装区域设置防风围挡，大风扬尘天气停止一切腔体开盖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4.2 GIS设备场内转运、分级吊装对位施工工艺</w:t>
      </w:r>
      <w:bookmarkEnd w:id="3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4.2.1 分级转运管控标准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35kV一体化GIS：80t汽车吊就近卸车，叉车低速转运直接就位，转运车速≤5km/h，无需拆分舱体；110kV分体GIS：重载平板密闭转运，车身倾角严控≤2.5°，转运全程开启运输冲击记录仪，进场核对冲击曲线，超标开展腔体内部复检；220kV分舱GIS：专用液压轴线平板减震转运，舱体固定捆绑加固，转运禁止颠簸磕碰法兰密封面，到场后逐舱外观复检、端口密封性复检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4.2.2 差异化吊装对位工艺</w:t>
      </w:r>
      <w:bookmarkEnd w:id="36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35kV GIS单点吊装：原厂专用吊耳单点起吊，吊索夹角≤60°，起吊离地40cm静置3min核验受力，直接落至预埋基座，简易微调水平即可，四级以上大风禁止吊装。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110kV GIS四点平衡吊装：200t汽车吊四点对称起吊，受力均匀，禁止拖拽腔体外壁、挤压互感器部件，落位后调节可调减震支座，纵向水平度≤1.5‰，横向水平度≤1‰，操作机构侧微高便于疏水排气。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220kV GIS双机协同对位吊装：260t主吊+100t辅吊统一口令同步抬吊，匀速起落、同步对位，杜绝扭力形变；舱体落位临时滑移轨道后，液压同步工装无应力对接，对接位移速度≤5cm/min，避免法兰密封面磕碰划伤，对接完成后通调整排舱体同轴度，偏差≤0.5mm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4.2.3 基座固定减震施工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座接触面脱脂无尘清理，原厂阻尼减震垫对位安装，螺栓对角分级力矩紧固，加装双防松止退垫片；地脚预留孔洞采用电力无收缩环氧灌浆料浇筑，养护强度达到设计90%后方可开展法兰拆分开盖作业，防止后期腔体受力偏移、法兰密封撕裂漏气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4.3 GIS法兰拆分、无尘导体对接专项工艺（气密核心质控工序）</w:t>
      </w:r>
      <w:bookmarkEnd w:id="3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4.3.1 开盖拆分窗口期硬性管控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35kV一体化GIS免现场开盖拆分，仅对接外部母线接口；110/220kV GIS仅限晴天上午低湿窗口期开盖，户外风速≤4m/s、湿度≤60%，夜间、雾霾、雨后、扬尘天气严禁开盖；单次腔体暴露时长严控：110kV单舱≤4h，220kV单舱≤2.5h，超时即刻封闭抽真空除湿，防止腔体内壁凝露、附着粉尘杂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4.3.2 盆式绝缘子及导体无尘处理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拆除旧密封圈后，无尘无纺布搭配无水乙醇双向擦拭法兰密封槽、盆式绝缘子内外表面，目视无纤维、无颗粒、无水渍；绝缘子外观透光探伤，无裂纹、无气泡、无表层破损方可复用；中心导体采用专用镜面抛光布抛光，去除氧化层，薄而均匀涂抹电力长效导电复合脂，严禁厚涂堆积；导体对位卡槽对位卡紧，插入深度严格匹配厂家刻度标识，杜绝虚接、错位对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4.3.3 法兰密封复位紧固工艺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拆分法兰百分百更换原厂全新同规格氟橡胶密封圈，密封圈无扭曲、无拉伸、无点位偏移；法兰贴合后采用力矩扳手对角分级紧固，分三次匀速加力，紧固力矩严格遵照厂家出厂定值，杜绝单边紧固、力矩不均导致密封偏心漏气；复位完成后做好法兰紧固力矩台账，逐组拍照留存隐蔽影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4.4 GIS真空预处理、分级充气、气密检漏、微水检测工艺</w:t>
      </w:r>
      <w:bookmarkEnd w:id="4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3" w:id="43"/>
      <w:r>
        <w:rPr>
          <w:rFonts w:eastAsia="等线" w:ascii="Arial" w:cs="Arial" w:hAnsi="Arial"/>
          <w:b w:val="true"/>
          <w:sz w:val="30"/>
        </w:rPr>
        <w:t>4.4.1 分级真空除湿标准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35kV GIS：真空度抽至-0.07MPa，保压3h，排出腔体水汽杂质；110kV GIS：真空度抽至-0.092MPa，恒温保压7h；220kV分舱GIS：逐舱抽至-0.098MPa高真空，恒温保压22h，全程监测腔体形变，负压超限立即泄压，防止舱体负压变形破损。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4.4.2 梯度匀速充气作业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梯度低速充气，禁止高压直冲进气：第一步预充气至0.2MPa静置2h平衡气压；第二步升压至额定工作气压85%静置稳压；第三步补足至厂家额定工作气压；充气管路提前真空冲洗，杜绝管路杂质、空气混入气室；充气完成后分区封闭静置，静置时长：35kV 10h、110kV 20h、220kV 42h，静置期间均衡气室内部气体组分。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4.4.3 气密检漏及微水判定标准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局部包扎法+红外检漏双重检测，全项目法兰接头、充气阀、压力表接口全覆盖检漏；判定标准：环境20℃下，GIS气室年漏气率≤0.05%，符合入网标准；微水含量分级合格标准：断路器气室≤120μL/L，母线隔离气室≤250μL/L，超标即刻真空换气、重新充气检测，直至指标达标；所有检漏、微水数据录入国网设备智慧管控平台存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6" w:id="46"/>
      <w:r>
        <w:rPr>
          <w:rFonts w:eastAsia="等线" w:ascii="Arial" w:cs="Arial" w:hAnsi="Arial"/>
          <w:b w:val="true"/>
          <w:sz w:val="30"/>
        </w:rPr>
        <w:t>4.4.4 SF6气体闭环环保管控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试、复检泄压废气全部接入一体化机组净化回收、过滤储存，禁止直接大气排放；废旧气瓶、废过滤滤芯、废密封圈归类危废存放，建立气体出入、危废处置台账，委托具备资质单位合规转运处置，满足生态环境部门低碳环评管控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4.5 高压开关柜整排拼装、找平、母线对接工艺</w:t>
      </w:r>
      <w:bookmarkEnd w:id="4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4.5.1 柜体放线就位整排调平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托全站基准控制线精准放线，划定柜体排布边线、柜间中心线；开关柜逐台落至基础槽钢，通过可调柜脚微调标高、垂直度；分级工艺标准：单柜垂直度≤1.2‰，整排柜顶面高差≤2mm，柜间缝隙≤1.5mm，盘面平齐无错台；220kV配套开关柜整排通调拉线校核，观感创优统一顺直，柜脚加固焊接防腐处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9" w:id="49"/>
      <w:r>
        <w:rPr>
          <w:rFonts w:eastAsia="等线" w:ascii="Arial" w:cs="Arial" w:hAnsi="Arial"/>
          <w:b w:val="true"/>
          <w:sz w:val="30"/>
        </w:rPr>
        <w:t>4.5.2 柜间母线无尘插接施工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插接母线、密集母排端口无尘脱脂清洁，搭接面双面涂抹导电脂，力矩紧固螺栓；双层母线分层隔离排布，加装绝缘隔离隔板；柜间母线护套密封严实，杜绝潮气、粉尘进入母联腔体；柜内二次控制线分色规整布线，屏蔽电缆单端接地，走线横平竖直，编号套管一一对应，满足国网创优布线工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0" w:id="50"/>
      <w:r>
        <w:rPr>
          <w:rFonts w:eastAsia="等线" w:ascii="Arial" w:cs="Arial" w:hAnsi="Arial"/>
          <w:b w:val="true"/>
          <w:sz w:val="30"/>
        </w:rPr>
        <w:t>4.5.3 柜内附属装置安装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柜内除湿加热器、温感烟感探测器、智能仪表、带电显示装置精准固定接线；断路器手车进出轨道调试顺滑，无卡滞偏移；柜底、柜侧、电缆进出口采用膨胀防火封堵材料密实封堵，防水、防火、防小动物三合一施工；柜内边角毛刺打磨钝化，防止划破线缆绝缘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4.6 全站五防联锁、机构联动调试工艺</w:t>
      </w:r>
      <w:bookmarkEnd w:id="5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2" w:id="52"/>
      <w:r>
        <w:rPr>
          <w:rFonts w:eastAsia="等线" w:ascii="Arial" w:cs="Arial" w:hAnsi="Arial"/>
          <w:b w:val="true"/>
          <w:sz w:val="30"/>
        </w:rPr>
        <w:t>4.6.1 机械五防单机调试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逐台核验：断路器合闸后禁止手车进出、接地开关合闸禁止线路合闸、带电间隔禁止开门、隔离开关互锁、上下层开关联锁五大机械闭锁功能；手动模拟误操作，闭锁动作可靠无失效，闭锁销无形变、限位开关对位精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3" w:id="53"/>
      <w:r>
        <w:rPr>
          <w:rFonts w:eastAsia="等线" w:ascii="Arial" w:cs="Arial" w:hAnsi="Arial"/>
          <w:b w:val="true"/>
          <w:sz w:val="30"/>
        </w:rPr>
        <w:t>4.6.2 电气+后台全站联调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110/220kV等级接入后台监控系统，编程全站间隔联锁逻辑，实现远方遥控闭锁、就地机械闭锁双重防护；模拟误分、误合、误入带电间隔故障工况，后台报警、就地闭锁同步联动；调试完成留存五防模拟试验台账，四方签字确认，作为送电前置必备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4.7 全站等电位接地专项施工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多点独立分流接地，严禁串联搭接接地：GIS每个舱体外壳两点独立接地、操作机构接地、在线监测外壳接地、盆式绝缘子末屏接地；开关柜柜体首尾双点接地、母线桥架分段接地、屏蔽层专用接地；所有接地连接全部放热焊接，焊缝饱满无夹渣，焊渣铲除后涂刷双层导电防腐漆；220kV配电区增设等电位均压带，复测接地导通阻值、跨步电压达标，改扩建项目新旧接地网可靠跨接连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5" w:id="55"/>
      <w:r>
        <w:rPr>
          <w:rFonts w:eastAsia="等线" w:ascii="Arial" w:cs="Arial" w:hAnsi="Arial"/>
          <w:b w:val="true"/>
          <w:sz w:val="32"/>
        </w:rPr>
        <w:t>4.8 消防、通风、有毒探测联动施工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户内GIS配电楼SF6有毒气体探测器分层布设，报警阈值联动应急排风系统；七氟丙烷气体消防分区联动，气室漏气超标联动消防预警；配电楼门窗密封密闭，泄压装置安装对位；低洼区域设置集水井排水装置，防止雨天倒灌浸泡柜体底部；联动试验做到漏气即报警、报警即排风、火情即灭火，消防系统单独报验合格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6" w:id="56"/>
      <w:r>
        <w:rPr>
          <w:rFonts w:eastAsia="等线" w:ascii="Arial" w:cs="Arial" w:hAnsi="Arial"/>
          <w:b w:val="true"/>
          <w:sz w:val="32"/>
        </w:rPr>
        <w:t>4.9 分级全套交接试验项目</w:t>
      </w:r>
      <w:bookmarkEnd w:id="56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通用必做试验：GIS绝缘电阻、工频耐压、操作机构分合闸特性、回路电阻测试；开关柜断路器特性、绝缘耐压、接地导通、带电显示校验、柜内绝缘检测。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110kV增补试验：GIS局部放电检测、SF6密度联动试验、电动三工位开关切换试验、母线耐压试验。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220kV增补试验：分舱长时感应耐压、全站等电位导通试验、在线监测系统标定、SF6气体组分分析、全站五防闭环联动试验、温升模拟抽检试验。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7" w:id="57"/>
      <w:r>
        <w:rPr>
          <w:rFonts w:eastAsia="等线" w:ascii="Arial" w:cs="Arial" w:hAnsi="Arial"/>
          <w:b w:val="true"/>
          <w:sz w:val="32"/>
        </w:rPr>
        <w:t>4.10 四季差异化专项施工保障措施</w:t>
      </w:r>
      <w:bookmarkEnd w:id="5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8" w:id="58"/>
      <w:r>
        <w:rPr>
          <w:rFonts w:eastAsia="等线" w:ascii="Arial" w:cs="Arial" w:hAnsi="Arial"/>
          <w:b w:val="true"/>
          <w:sz w:val="30"/>
        </w:rPr>
        <w:t>4.10.1 雨季高湿专项措施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季全域封闭配电楼门窗，加大除湿机功率，室内湿度严控≤60%；雨天禁止一切GIS开盖、法兰拆分作业；吊装吊具做好防雨包覆，防止雨水带入腔体；雨后复测接地阻值、地坪含水率，积水彻底抽排、地坪风干后方可进场作业；充气气瓶垫高防雨放置，防止瓶体受潮锈蚀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9" w:id="59"/>
      <w:r>
        <w:rPr>
          <w:rFonts w:eastAsia="等线" w:ascii="Arial" w:cs="Arial" w:hAnsi="Arial"/>
          <w:b w:val="true"/>
          <w:sz w:val="30"/>
        </w:rPr>
        <w:t>4.10.2 冬季低温大风专项措施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境温度低于5℃，SF6气瓶恒温预热静置，防止低温气化压力不足影响充气精度；五级及以上大风禁止户外GIS吊装、高空母线对接；无尘作业棚加装恒温采暖装置，保障密封胶圈低温弹性达标；冬季焊接接地搭设防风保温棚，保证焊接防腐质量；低温工况延长真空保压、气密静置时长，彻底消除腔体凝露隐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0" w:id="60"/>
      <w:r>
        <w:rPr>
          <w:rFonts w:eastAsia="等线" w:ascii="Arial" w:cs="Arial" w:hAnsi="Arial"/>
          <w:b w:val="true"/>
          <w:sz w:val="30"/>
        </w:rPr>
        <w:t>4.10.3 高温扬尘专项措施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夏季正午高温暂停GIS开盖作业，择早晚低温窗口期施工；扬尘天气关闭配电楼新风外循环，开启内循环除尘；高温时段严控气体充气升压速度，避免气温虚高导致气密检测数据失真，保证试验数据真实有效。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1" w:id="61"/>
      <w:r>
        <w:rPr>
          <w:rFonts w:eastAsia="等线" w:ascii="Arial" w:cs="Arial" w:hAnsi="Arial"/>
          <w:b w:val="true"/>
          <w:sz w:val="36"/>
        </w:rPr>
        <w:t>第五章 创优质量管控及高频通病防治（投标加分章节）</w:t>
      </w:r>
      <w:bookmarkEnd w:id="6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5.1 五级质量闭环管控体系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工序自检→无尘专项复检→项目质检专检→技术总工抽检→监理质监联合终验；GIS开盖、充气检漏、柜体整调、接地焊接、五防调试五大关键工序全程视频旁站，无尘影像同步归档国网平台；落实设备安装质量终身责任制，作业人员、管理人员签字建档，工序全程溯源，不合格工序无条件返工，严禁带缺陷进入下道工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5.2 GIS+开关柜高频质量通病专项防治</w:t>
      </w:r>
      <w:bookmarkEnd w:id="63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法兰微量漏气通病：旧密封圈百分百换新，密封槽打磨除毛刺，对角力矩分级紧固，完工双重检漏，高低温工况复检气压，彻底消除微漏隐患。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腔体内部杂质放电通病：严控开盖时长、无尘作业全员管控，工具出入清点登记，作业完毕强光内窥检查腔体，杂物零遗留方可封闭法兰。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SF6微水含量超标通病：管路真空冲洗、气室长时间真空除湿，雨天禁止开盖进气，新气体进场化验合格后方可使用，从源头管控水汽混入。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柜体盘面错台、缝隙不均通病：基础提前研磨找平，整排拉线通调，可调柜脚锁止加固，灌浆养护完成后再母线对接，杜绝后期位移错台。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五防联锁失灵通病：出厂档位复核到位，现场限位微调，接线屏蔽抗干扰处理，雨后复核回路绝缘，杜绝受潮短路导致闭锁失效。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接地导通不良通病：禁止螺栓搭接接地，全点位放热焊接，焊点双层防腐，独立多点接地，杜绝串联接地、虚接接地、接地截面不足问题。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柜内凝露受潮通病：除湿装置提前联动调试，柜底封堵密实，母线护套密封完整，高低温天气定时启停除湿设备，保持柜内干燥。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5.3 国网优质工程创优工艺提升措施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一法兰螺栓外露丝扣长度、接地焊点标准化防腐、柜体标识赋码标准化、母线排布顺直统一、二次线束卡扣等距绑扎、防火封堵外观规整统一、气瓶分区标准化堆放；优化GIS法兰打胶收口、接地跨接美化、柜体色差防护工艺；全套无尘施工影像、气密台账分类归档；无偿优化全站设备观感工艺，满足国网优质工程工艺评审、智慧工地资料归档双重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5" w:id="65"/>
      <w:r>
        <w:rPr>
          <w:rFonts w:eastAsia="等线" w:ascii="Arial" w:cs="Arial" w:hAnsi="Arial"/>
          <w:b w:val="true"/>
          <w:sz w:val="36"/>
        </w:rPr>
        <w:t>第六章 高危作业安全管控、绿色文明及专项应急预案</w:t>
      </w:r>
      <w:bookmarkEnd w:id="6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6.1 七大高危作业风险辨识分级管控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专项高危作业包含：大型GIS大件起重吊装、GIS密闭腔体有限空间作业、SF6气体高危作业、户内高空母线安装、接地动火焊接、改扩建临近带电间隔作业、高压耐压试验作业；全部执行专项作业票、技术双交底、专人监护制度，吊装方案专家论证、SF6作业环保备案、带电隔离许可齐全，无票、无防护、无监护严禁开工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6.2 分项专项安全防护措施</w:t>
      </w:r>
      <w:bookmarkEnd w:id="67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起重吊装安全：吊具每日探伤校核，吊装区全封闭硬质围挡，持证专人指挥，六级大风、夜间无光禁止吊装，吊物下方全域禁站人，大件吊装设置警戒应急岗。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密闭腔体作业：作业前检测氧含量、SF6浓度，氧含量≥19.5%方可入内，强制防爆通风，双人作业、外部专人监护，工具防掉落绑定，防静电工装全覆盖。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SF6气体作业：作业人员佩戴防毒面罩、防护手套，作业区域便携检测仪实时监测浓度，浓度超标立即撤离通风，废气定向回收，禁止直面气体泄压口作业。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临近带电改扩建作业：搭设绝缘硬质隔离屏障，作业工具绝缘包覆，划定安全作业红线，专人带电旁站监护，严禁跨越隔离区域施工。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高压试验作业：试验区域封闭围挡，声光警示装置开启，试验完毕充分放电、接地短路后方可触碰设备，防止残余电荷触电。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动火焊接作业：配电室内动火办理一级动火票，周边移除可燃封堵材料，配备灭火毯、防爆灭火器，动火结束留守监护40min，确认无阴燃隐患离场。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临时用电安全：无尘棚、真空机组、排风设备专用防爆三级配电，配电室内线缆防爆敷设，杜绝电火花引燃残余油气、粉尘。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8" w:id="68"/>
      <w:r>
        <w:rPr>
          <w:rFonts w:eastAsia="等线" w:ascii="Arial" w:cs="Arial" w:hAnsi="Arial"/>
          <w:b w:val="true"/>
          <w:sz w:val="32"/>
        </w:rPr>
        <w:t>6.3 国网低碳绿色文明施工管控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F6气体闭环回收零直排，危废耗材分类台账化管理；户内施工湿法降尘、新风除尘联动，施工噪声严控达标，夜间22:00至次日6:00停止充气、吊装高噪声作业；设备包装金属、塑料垃圾分类资源化清运；施工材料分区码放、标识清晰，工完场清；现场风险告知牌、工艺公示牌、气体警示牌标准化布设，全面符合国网绿色变电工地考评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9" w:id="69"/>
      <w:r>
        <w:rPr>
          <w:rFonts w:eastAsia="等线" w:ascii="Arial" w:cs="Arial" w:hAnsi="Arial"/>
          <w:b w:val="true"/>
          <w:sz w:val="32"/>
        </w:rPr>
        <w:t>6.4 五大专项应急处置预案</w:t>
      </w:r>
      <w:bookmarkEnd w:id="6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起重吊装倾覆、SF6气体泄漏中毒、密闭空间缺氧昏迷、高压触电、火灾火情五大现场应急预案；现场常备应急吊装工装、气体排风设备、堵漏密封工装、急救防护物资、消防灭火器材；开工全员应急交底，吊装、气体、动火工序前置桌面演练；突发险情5分钟应急班组到场处置，联动业主、运维、消防、环保部门闭环处置，最大限度保障人员、高压设备安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0" w:id="70"/>
      <w:r>
        <w:rPr>
          <w:rFonts w:eastAsia="等线" w:ascii="Arial" w:cs="Arial" w:hAnsi="Arial"/>
          <w:b w:val="true"/>
          <w:sz w:val="36"/>
        </w:rPr>
        <w:t>第七章 全维度工期履约、人机料保障措施</w:t>
      </w:r>
      <w:bookmarkEnd w:id="7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1" w:id="71"/>
      <w:r>
        <w:rPr>
          <w:rFonts w:eastAsia="等线" w:ascii="Arial" w:cs="Arial" w:hAnsi="Arial"/>
          <w:b w:val="true"/>
          <w:sz w:val="32"/>
        </w:rPr>
        <w:t>7.1 工期延误风险预判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判延误风险：设备到货延期、高湿大风天气阻断开盖作业、SF6专业机具调度滞后、试验排期延后、土建消防交叉工序冲突、原厂密封配件供货滞后、环保气体抽检延期；全工期预留4天弹性容错工期，动态适配气象、外部报验管控影响，保障总送电节点不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2" w:id="72"/>
      <w:r>
        <w:rPr>
          <w:rFonts w:eastAsia="等线" w:ascii="Arial" w:cs="Arial" w:hAnsi="Arial"/>
          <w:b w:val="true"/>
          <w:sz w:val="32"/>
        </w:rPr>
        <w:t>7.2 人机料全维度赶工保障措施</w:t>
      </w:r>
      <w:bookmarkEnd w:id="72"/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人员保障：无尘对接、充气、接线班组双班组两班轮换作业，真空充气工序不间断值守；后备SF6持证人员、起重指挥人员场内待命，人员离岗即刻替补，特种持证人力储备充足。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机具保障：备用真空机组、SF6回收充气一体机、检漏仪场内待命，机具故障即时切换备用设备，杜绝机具故障停工误工；备用全套无尘工装、密封配件常备库存。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物资保障：原厂成套密封圈、导电脂、绝缘耗材提前备货进场，锁定国网备案供应商，应急配件24小时专车直达现场；高纯SF6气体提前储备备用气瓶。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工序穿插保障：基础预处理、室内除尘与设备到货并行施工；柜体地面预拼装与GIS吊装穿插作业；二次接线与真空静置同步施工，最大化压缩单线工期。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报验保障：前置对接电力试验、环保、质监单位，预约错峰验收，分项完工即时报验，压缩报验、复检等待时长，实现完工即试验、试验即验收。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3" w:id="73"/>
      <w:r>
        <w:rPr>
          <w:rFonts w:eastAsia="等线" w:ascii="Arial" w:cs="Arial" w:hAnsi="Arial"/>
          <w:b w:val="true"/>
          <w:sz w:val="36"/>
        </w:rPr>
        <w:t>第八章 环保危废处置、水土保持及配电楼防护方案</w:t>
      </w:r>
      <w:bookmarkEnd w:id="7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4" w:id="74"/>
      <w:r>
        <w:rPr>
          <w:rFonts w:eastAsia="等线" w:ascii="Arial" w:cs="Arial" w:hAnsi="Arial"/>
          <w:b w:val="true"/>
          <w:sz w:val="32"/>
        </w:rPr>
        <w:t>8.1 SF6及施工危废闭环合规处置</w:t>
      </w:r>
      <w:bookmarkEnd w:id="7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SF6泄压、调试废气100%机组回收净化，过滤后复用储存，零大气直排；废旧氟密封圈、过滤滤芯、无尘废擦拭纸、废弃电缆头统一归入危废专用密闭周转箱，分类张贴危废标识；建立气体使用、危废出入电子台账，全程可溯源，委托属地资质单位合规转运处置，台账留存归档，顺利通过环保竣工验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5" w:id="75"/>
      <w:r>
        <w:rPr>
          <w:rFonts w:eastAsia="等线" w:ascii="Arial" w:cs="Arial" w:hAnsi="Arial"/>
          <w:b w:val="true"/>
          <w:sz w:val="32"/>
        </w:rPr>
        <w:t>8.2 配电楼水土及室内成品防护</w:t>
      </w:r>
      <w:bookmarkEnd w:id="7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楼屋面、排水管道通畅，施工废水沉淀后排入站内排水系统，不外溢污染场区土壤；施工开孔、管线开槽施工后及时复原防水、地坪面层；室内施工不破坏原有通风、消防、地坪面层；施工完毕清理施工杂物，复原配电楼附属设施，不改变原有排水、通风流向，满足输变电水土保持、室内原貌复原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6" w:id="76"/>
      <w:r>
        <w:rPr>
          <w:rFonts w:eastAsia="等线" w:ascii="Arial" w:cs="Arial" w:hAnsi="Arial"/>
          <w:b w:val="true"/>
          <w:sz w:val="36"/>
        </w:rPr>
        <w:t>第九章 设备成品保护、竣工验收及专属质保服务</w:t>
      </w:r>
      <w:bookmarkEnd w:id="7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7" w:id="77"/>
      <w:r>
        <w:rPr>
          <w:rFonts w:eastAsia="等线" w:ascii="Arial" w:cs="Arial" w:hAnsi="Arial"/>
          <w:b w:val="true"/>
          <w:sz w:val="32"/>
        </w:rPr>
        <w:t>9.1 全周期分级成品防护措施</w:t>
      </w:r>
      <w:bookmarkEnd w:id="7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IS法兰、充气阀包覆防撞防尘保护膜；开关柜盘面贴透明防护膜，手车轨道涂抹防锈润滑脂；未接线二次端子防尘封堵，操作机构加装临时防雨防尘罩；配电楼出入口临时门禁管控，非施工人员禁止入内；土建收尾、交叉施工设置硬质隔离防护，严禁磕碰瓷件、法兰、仪表屏；湿度超标时段全天候开启除湿设备，防止设备内腔凝露受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8" w:id="78"/>
      <w:r>
        <w:rPr>
          <w:rFonts w:eastAsia="等线" w:ascii="Arial" w:cs="Arial" w:hAnsi="Arial"/>
          <w:b w:val="true"/>
          <w:sz w:val="32"/>
        </w:rPr>
        <w:t>9.2 四方联合竣工验收移交内容</w:t>
      </w:r>
      <w:bookmarkEnd w:id="7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移交纸质+电子全套竣工资料：开箱验收资料、无尘施工影像、气密检漏台账、SF6气体处置台账、接地焊接隐蔽资料、全套交接试验报告、特种作业资质、作业票归档资料、设备出厂合格证、五防调试记录；联合四方复核柜体平整度、气压稳定性、联锁可靠性、接地阻值、防火封堵完整性，签署安装移交单，界面权责清晰，直接具备送电投运条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9" w:id="79"/>
      <w:r>
        <w:rPr>
          <w:rFonts w:eastAsia="等线" w:ascii="Arial" w:cs="Arial" w:hAnsi="Arial"/>
          <w:b w:val="true"/>
          <w:sz w:val="32"/>
        </w:rPr>
        <w:t>9.3 投标专属质保增值服务承诺</w:t>
      </w:r>
      <w:bookmarkEnd w:id="7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送电验收合格后，提供24个月GIS+开关柜安装专项免费质保；质保期内因安装工艺导致漏气、柜体形变、联锁失灵、接地不良、接线故障问题，我方3小时到场踏勘，20小时免费整改完毕；原厂设备本体质量问题我方免费对接厂家拆装调试；终身成本价提供气体净化、柜体校正、间隔扩容、联锁升级维保服务；质保期每季度免费上门气压复测、柜内除湿巡检、五防功能核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0" w:id="80"/>
      <w:r>
        <w:rPr>
          <w:rFonts w:eastAsia="等线" w:ascii="Arial" w:cs="Arial" w:hAnsi="Arial"/>
          <w:b w:val="true"/>
          <w:sz w:val="36"/>
        </w:rPr>
        <w:t>第十章 履约风险兜底、投标评标加分、合规履约承诺</w:t>
      </w:r>
      <w:bookmarkEnd w:id="8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1" w:id="81"/>
      <w:r>
        <w:rPr>
          <w:rFonts w:eastAsia="等线" w:ascii="Arial" w:cs="Arial" w:hAnsi="Arial"/>
          <w:b w:val="true"/>
          <w:sz w:val="32"/>
        </w:rPr>
        <w:t>10.1 施工全风险无偿兜底防控</w:t>
      </w:r>
      <w:bookmarkEnd w:id="8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运输冲击超标风险：免费配合厂家开腔复检、无尘调试整改，不计工期费用；地坪基础承载力偏差风险：无偿优化吊装加固、基座找平方案，不增造价工期；SF6气体、辅材涨价风险：合同周期内材料价差我方自行承担，不办理签证加价；交叉施工界面冲突风险：无偿统筹土建、消防、通风专业工序，协调界面施工，保障全站送电节点不变；环保抽检不合格风险：无偿复检净化气体，合规处置危废，承担全部整改费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2" w:id="82"/>
      <w:r>
        <w:rPr>
          <w:rFonts w:eastAsia="等线" w:ascii="Arial" w:cs="Arial" w:hAnsi="Arial"/>
          <w:b w:val="true"/>
          <w:sz w:val="32"/>
        </w:rPr>
        <w:t>10.2 投标无偿评标加分履约条款</w:t>
      </w:r>
      <w:bookmarkEnd w:id="82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免费编制全站GIS+开关柜BIM吊装模拟、腔体对接仿真动画，优化吊装动线，规避法兰碰撞、对位偏移风险，创优资料加分。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无偿升级全站法兰防腐、柜体观感、接地美化、柜内标准化布线创优工艺，免费制作设备运维溯源二维码标识。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无偿安排高压专职工程师对接运维班组，完成五防操作、气体巡检、设备运维全流程交底培训，出具运维指导手册。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质保期内免费提供全站SF6气体组分复测、柜体垂直度复核、联锁联动校验增值服务。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自愿接受国网全过程履约、安全、工艺考评，考评不合格无条件无偿整改，绝不延误送电工期。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改扩建项目无偿提供带电隔离专项防护方案，购买第三方设备专项责任险，兜底施工设备破损风险。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485595">
    <w:lvl>
      <w:start w:val="1"/>
      <w:numFmt w:val="decimal"/>
      <w:suff w:val="tab"/>
      <w:lvlText w:val="%1."/>
      <w:rPr>
        <w:color w:val="3370ff"/>
      </w:rPr>
    </w:lvl>
  </w:abstractNum>
  <w:abstractNum w:abstractNumId="1485596">
    <w:lvl>
      <w:start w:val="2"/>
      <w:numFmt w:val="decimal"/>
      <w:suff w:val="tab"/>
      <w:lvlText w:val="%1."/>
      <w:rPr>
        <w:color w:val="3370ff"/>
      </w:rPr>
    </w:lvl>
  </w:abstractNum>
  <w:abstractNum w:abstractNumId="1485597">
    <w:lvl>
      <w:start w:val="3"/>
      <w:numFmt w:val="decimal"/>
      <w:suff w:val="tab"/>
      <w:lvlText w:val="%1."/>
      <w:rPr>
        <w:color w:val="3370ff"/>
      </w:rPr>
    </w:lvl>
  </w:abstractNum>
  <w:abstractNum w:abstractNumId="1485598">
    <w:lvl>
      <w:start w:val="4"/>
      <w:numFmt w:val="decimal"/>
      <w:suff w:val="tab"/>
      <w:lvlText w:val="%1."/>
      <w:rPr>
        <w:color w:val="3370ff"/>
      </w:rPr>
    </w:lvl>
  </w:abstractNum>
  <w:abstractNum w:abstractNumId="1485599">
    <w:lvl>
      <w:start w:val="5"/>
      <w:numFmt w:val="decimal"/>
      <w:suff w:val="tab"/>
      <w:lvlText w:val="%1."/>
      <w:rPr>
        <w:color w:val="3370ff"/>
      </w:rPr>
    </w:lvl>
  </w:abstractNum>
  <w:abstractNum w:abstractNumId="1485600">
    <w:lvl>
      <w:start w:val="1"/>
      <w:numFmt w:val="decimal"/>
      <w:suff w:val="tab"/>
      <w:lvlText w:val="%1."/>
      <w:rPr>
        <w:color w:val="3370ff"/>
      </w:rPr>
    </w:lvl>
  </w:abstractNum>
  <w:abstractNum w:abstractNumId="1485601">
    <w:lvl>
      <w:start w:val="2"/>
      <w:numFmt w:val="decimal"/>
      <w:suff w:val="tab"/>
      <w:lvlText w:val="%1."/>
      <w:rPr>
        <w:color w:val="3370ff"/>
      </w:rPr>
    </w:lvl>
  </w:abstractNum>
  <w:abstractNum w:abstractNumId="1485602">
    <w:lvl>
      <w:start w:val="3"/>
      <w:numFmt w:val="decimal"/>
      <w:suff w:val="tab"/>
      <w:lvlText w:val="%1."/>
      <w:rPr>
        <w:color w:val="3370ff"/>
      </w:rPr>
    </w:lvl>
  </w:abstractNum>
  <w:abstractNum w:abstractNumId="1485603">
    <w:lvl>
      <w:start w:val="1"/>
      <w:numFmt w:val="decimal"/>
      <w:suff w:val="tab"/>
      <w:lvlText w:val="%1."/>
      <w:rPr>
        <w:color w:val="3370ff"/>
      </w:rPr>
    </w:lvl>
  </w:abstractNum>
  <w:abstractNum w:abstractNumId="1485604">
    <w:lvl>
      <w:start w:val="2"/>
      <w:numFmt w:val="decimal"/>
      <w:suff w:val="tab"/>
      <w:lvlText w:val="%1."/>
      <w:rPr>
        <w:color w:val="3370ff"/>
      </w:rPr>
    </w:lvl>
  </w:abstractNum>
  <w:abstractNum w:abstractNumId="1485605">
    <w:lvl>
      <w:start w:val="3"/>
      <w:numFmt w:val="decimal"/>
      <w:suff w:val="tab"/>
      <w:lvlText w:val="%1."/>
      <w:rPr>
        <w:color w:val="3370ff"/>
      </w:rPr>
    </w:lvl>
  </w:abstractNum>
  <w:abstractNum w:abstractNumId="1485606">
    <w:lvl>
      <w:start w:val="1"/>
      <w:numFmt w:val="decimal"/>
      <w:suff w:val="tab"/>
      <w:lvlText w:val="%1."/>
      <w:rPr>
        <w:color w:val="3370ff"/>
      </w:rPr>
    </w:lvl>
  </w:abstractNum>
  <w:abstractNum w:abstractNumId="1485607">
    <w:lvl>
      <w:start w:val="2"/>
      <w:numFmt w:val="decimal"/>
      <w:suff w:val="tab"/>
      <w:lvlText w:val="%1."/>
      <w:rPr>
        <w:color w:val="3370ff"/>
      </w:rPr>
    </w:lvl>
  </w:abstractNum>
  <w:abstractNum w:abstractNumId="1485608">
    <w:lvl>
      <w:start w:val="3"/>
      <w:numFmt w:val="decimal"/>
      <w:suff w:val="tab"/>
      <w:lvlText w:val="%1."/>
      <w:rPr>
        <w:color w:val="3370ff"/>
      </w:rPr>
    </w:lvl>
  </w:abstractNum>
  <w:abstractNum w:abstractNumId="1485609">
    <w:lvl>
      <w:start w:val="1"/>
      <w:numFmt w:val="decimal"/>
      <w:suff w:val="tab"/>
      <w:lvlText w:val="%1."/>
      <w:rPr>
        <w:color w:val="3370ff"/>
      </w:rPr>
    </w:lvl>
  </w:abstractNum>
  <w:abstractNum w:abstractNumId="1485610">
    <w:lvl>
      <w:start w:val="2"/>
      <w:numFmt w:val="decimal"/>
      <w:suff w:val="tab"/>
      <w:lvlText w:val="%1."/>
      <w:rPr>
        <w:color w:val="3370ff"/>
      </w:rPr>
    </w:lvl>
  </w:abstractNum>
  <w:abstractNum w:abstractNumId="1485611">
    <w:lvl>
      <w:start w:val="3"/>
      <w:numFmt w:val="decimal"/>
      <w:suff w:val="tab"/>
      <w:lvlText w:val="%1."/>
      <w:rPr>
        <w:color w:val="3370ff"/>
      </w:rPr>
    </w:lvl>
  </w:abstractNum>
  <w:abstractNum w:abstractNumId="1485612">
    <w:lvl>
      <w:start w:val="4"/>
      <w:numFmt w:val="decimal"/>
      <w:suff w:val="tab"/>
      <w:lvlText w:val="%1."/>
      <w:rPr>
        <w:color w:val="3370ff"/>
      </w:rPr>
    </w:lvl>
  </w:abstractNum>
  <w:abstractNum w:abstractNumId="1485613">
    <w:lvl>
      <w:start w:val="5"/>
      <w:numFmt w:val="decimal"/>
      <w:suff w:val="tab"/>
      <w:lvlText w:val="%1."/>
      <w:rPr>
        <w:color w:val="3370ff"/>
      </w:rPr>
    </w:lvl>
  </w:abstractNum>
  <w:abstractNum w:abstractNumId="1485614">
    <w:lvl>
      <w:start w:val="6"/>
      <w:numFmt w:val="decimal"/>
      <w:suff w:val="tab"/>
      <w:lvlText w:val="%1."/>
      <w:rPr>
        <w:color w:val="3370ff"/>
      </w:rPr>
    </w:lvl>
  </w:abstractNum>
  <w:abstractNum w:abstractNumId="1485615">
    <w:lvl>
      <w:start w:val="7"/>
      <w:numFmt w:val="decimal"/>
      <w:suff w:val="tab"/>
      <w:lvlText w:val="%1."/>
      <w:rPr>
        <w:color w:val="3370ff"/>
      </w:rPr>
    </w:lvl>
  </w:abstractNum>
  <w:abstractNum w:abstractNumId="1485616">
    <w:lvl>
      <w:start w:val="1"/>
      <w:numFmt w:val="decimal"/>
      <w:suff w:val="tab"/>
      <w:lvlText w:val="%1."/>
      <w:rPr>
        <w:color w:val="3370ff"/>
      </w:rPr>
    </w:lvl>
  </w:abstractNum>
  <w:abstractNum w:abstractNumId="1485617">
    <w:lvl>
      <w:start w:val="2"/>
      <w:numFmt w:val="decimal"/>
      <w:suff w:val="tab"/>
      <w:lvlText w:val="%1."/>
      <w:rPr>
        <w:color w:val="3370ff"/>
      </w:rPr>
    </w:lvl>
  </w:abstractNum>
  <w:abstractNum w:abstractNumId="1485618">
    <w:lvl>
      <w:start w:val="3"/>
      <w:numFmt w:val="decimal"/>
      <w:suff w:val="tab"/>
      <w:lvlText w:val="%1."/>
      <w:rPr>
        <w:color w:val="3370ff"/>
      </w:rPr>
    </w:lvl>
  </w:abstractNum>
  <w:abstractNum w:abstractNumId="1485619">
    <w:lvl>
      <w:start w:val="4"/>
      <w:numFmt w:val="decimal"/>
      <w:suff w:val="tab"/>
      <w:lvlText w:val="%1."/>
      <w:rPr>
        <w:color w:val="3370ff"/>
      </w:rPr>
    </w:lvl>
  </w:abstractNum>
  <w:abstractNum w:abstractNumId="1485620">
    <w:lvl>
      <w:start w:val="5"/>
      <w:numFmt w:val="decimal"/>
      <w:suff w:val="tab"/>
      <w:lvlText w:val="%1."/>
      <w:rPr>
        <w:color w:val="3370ff"/>
      </w:rPr>
    </w:lvl>
  </w:abstractNum>
  <w:abstractNum w:abstractNumId="1485621">
    <w:lvl>
      <w:start w:val="6"/>
      <w:numFmt w:val="decimal"/>
      <w:suff w:val="tab"/>
      <w:lvlText w:val="%1."/>
      <w:rPr>
        <w:color w:val="3370ff"/>
      </w:rPr>
    </w:lvl>
  </w:abstractNum>
  <w:abstractNum w:abstractNumId="1485622">
    <w:lvl>
      <w:start w:val="7"/>
      <w:numFmt w:val="decimal"/>
      <w:suff w:val="tab"/>
      <w:lvlText w:val="%1."/>
      <w:rPr>
        <w:color w:val="3370ff"/>
      </w:rPr>
    </w:lvl>
  </w:abstractNum>
  <w:abstractNum w:abstractNumId="1485623">
    <w:lvl>
      <w:start w:val="1"/>
      <w:numFmt w:val="decimal"/>
      <w:suff w:val="tab"/>
      <w:lvlText w:val="%1."/>
      <w:rPr>
        <w:color w:val="3370ff"/>
      </w:rPr>
    </w:lvl>
  </w:abstractNum>
  <w:abstractNum w:abstractNumId="1485624">
    <w:lvl>
      <w:start w:val="2"/>
      <w:numFmt w:val="decimal"/>
      <w:suff w:val="tab"/>
      <w:lvlText w:val="%1."/>
      <w:rPr>
        <w:color w:val="3370ff"/>
      </w:rPr>
    </w:lvl>
  </w:abstractNum>
  <w:abstractNum w:abstractNumId="1485625">
    <w:lvl>
      <w:start w:val="3"/>
      <w:numFmt w:val="decimal"/>
      <w:suff w:val="tab"/>
      <w:lvlText w:val="%1."/>
      <w:rPr>
        <w:color w:val="3370ff"/>
      </w:rPr>
    </w:lvl>
  </w:abstractNum>
  <w:abstractNum w:abstractNumId="1485626">
    <w:lvl>
      <w:start w:val="4"/>
      <w:numFmt w:val="decimal"/>
      <w:suff w:val="tab"/>
      <w:lvlText w:val="%1."/>
      <w:rPr>
        <w:color w:val="3370ff"/>
      </w:rPr>
    </w:lvl>
  </w:abstractNum>
  <w:abstractNum w:abstractNumId="1485627">
    <w:lvl>
      <w:start w:val="5"/>
      <w:numFmt w:val="decimal"/>
      <w:suff w:val="tab"/>
      <w:lvlText w:val="%1."/>
      <w:rPr>
        <w:color w:val="3370ff"/>
      </w:rPr>
    </w:lvl>
  </w:abstractNum>
  <w:abstractNum w:abstractNumId="1485628">
    <w:lvl>
      <w:start w:val="1"/>
      <w:numFmt w:val="decimal"/>
      <w:suff w:val="tab"/>
      <w:lvlText w:val="%1."/>
      <w:rPr>
        <w:color w:val="3370ff"/>
      </w:rPr>
    </w:lvl>
  </w:abstractNum>
  <w:abstractNum w:abstractNumId="1485629">
    <w:lvl>
      <w:start w:val="2"/>
      <w:numFmt w:val="decimal"/>
      <w:suff w:val="tab"/>
      <w:lvlText w:val="%1."/>
      <w:rPr>
        <w:color w:val="3370ff"/>
      </w:rPr>
    </w:lvl>
  </w:abstractNum>
  <w:abstractNum w:abstractNumId="1485630">
    <w:lvl>
      <w:start w:val="3"/>
      <w:numFmt w:val="decimal"/>
      <w:suff w:val="tab"/>
      <w:lvlText w:val="%1."/>
      <w:rPr>
        <w:color w:val="3370ff"/>
      </w:rPr>
    </w:lvl>
  </w:abstractNum>
  <w:abstractNum w:abstractNumId="1485631">
    <w:lvl>
      <w:start w:val="4"/>
      <w:numFmt w:val="decimal"/>
      <w:suff w:val="tab"/>
      <w:lvlText w:val="%1."/>
      <w:rPr>
        <w:color w:val="3370ff"/>
      </w:rPr>
    </w:lvl>
  </w:abstractNum>
  <w:abstractNum w:abstractNumId="1485632">
    <w:lvl>
      <w:start w:val="5"/>
      <w:numFmt w:val="decimal"/>
      <w:suff w:val="tab"/>
      <w:lvlText w:val="%1."/>
      <w:rPr>
        <w:color w:val="3370ff"/>
      </w:rPr>
    </w:lvl>
  </w:abstractNum>
  <w:abstractNum w:abstractNumId="1485633">
    <w:lvl>
      <w:start w:val="6"/>
      <w:numFmt w:val="decimal"/>
      <w:suff w:val="tab"/>
      <w:lvlText w:val="%1."/>
      <w:rPr>
        <w:color w:val="3370ff"/>
      </w:rPr>
    </w:lvl>
  </w:abstractNum>
  <w:num w:numId="1">
    <w:abstractNumId w:val="1485595"/>
  </w:num>
  <w:num w:numId="2">
    <w:abstractNumId w:val="1485596"/>
  </w:num>
  <w:num w:numId="3">
    <w:abstractNumId w:val="1485597"/>
  </w:num>
  <w:num w:numId="4">
    <w:abstractNumId w:val="1485598"/>
  </w:num>
  <w:num w:numId="5">
    <w:abstractNumId w:val="1485599"/>
  </w:num>
  <w:num w:numId="6">
    <w:abstractNumId w:val="1485600"/>
  </w:num>
  <w:num w:numId="7">
    <w:abstractNumId w:val="1485601"/>
  </w:num>
  <w:num w:numId="8">
    <w:abstractNumId w:val="1485602"/>
  </w:num>
  <w:num w:numId="9">
    <w:abstractNumId w:val="1485603"/>
  </w:num>
  <w:num w:numId="10">
    <w:abstractNumId w:val="1485604"/>
  </w:num>
  <w:num w:numId="11">
    <w:abstractNumId w:val="1485605"/>
  </w:num>
  <w:num w:numId="12">
    <w:abstractNumId w:val="1485606"/>
  </w:num>
  <w:num w:numId="13">
    <w:abstractNumId w:val="1485607"/>
  </w:num>
  <w:num w:numId="14">
    <w:abstractNumId w:val="1485608"/>
  </w:num>
  <w:num w:numId="15">
    <w:abstractNumId w:val="1485609"/>
  </w:num>
  <w:num w:numId="16">
    <w:abstractNumId w:val="1485610"/>
  </w:num>
  <w:num w:numId="17">
    <w:abstractNumId w:val="1485611"/>
  </w:num>
  <w:num w:numId="18">
    <w:abstractNumId w:val="1485612"/>
  </w:num>
  <w:num w:numId="19">
    <w:abstractNumId w:val="1485613"/>
  </w:num>
  <w:num w:numId="20">
    <w:abstractNumId w:val="1485614"/>
  </w:num>
  <w:num w:numId="21">
    <w:abstractNumId w:val="1485615"/>
  </w:num>
  <w:num w:numId="22">
    <w:abstractNumId w:val="1485616"/>
  </w:num>
  <w:num w:numId="23">
    <w:abstractNumId w:val="1485617"/>
  </w:num>
  <w:num w:numId="24">
    <w:abstractNumId w:val="1485618"/>
  </w:num>
  <w:num w:numId="25">
    <w:abstractNumId w:val="1485619"/>
  </w:num>
  <w:num w:numId="26">
    <w:abstractNumId w:val="1485620"/>
  </w:num>
  <w:num w:numId="27">
    <w:abstractNumId w:val="1485621"/>
  </w:num>
  <w:num w:numId="28">
    <w:abstractNumId w:val="1485622"/>
  </w:num>
  <w:num w:numId="29">
    <w:abstractNumId w:val="1485623"/>
  </w:num>
  <w:num w:numId="30">
    <w:abstractNumId w:val="1485624"/>
  </w:num>
  <w:num w:numId="31">
    <w:abstractNumId w:val="1485625"/>
  </w:num>
  <w:num w:numId="32">
    <w:abstractNumId w:val="1485626"/>
  </w:num>
  <w:num w:numId="33">
    <w:abstractNumId w:val="1485627"/>
  </w:num>
  <w:num w:numId="34">
    <w:abstractNumId w:val="1485628"/>
  </w:num>
  <w:num w:numId="35">
    <w:abstractNumId w:val="1485629"/>
  </w:num>
  <w:num w:numId="36">
    <w:abstractNumId w:val="1485630"/>
  </w:num>
  <w:num w:numId="37">
    <w:abstractNumId w:val="1485631"/>
  </w:num>
  <w:num w:numId="38">
    <w:abstractNumId w:val="1485632"/>
  </w:num>
  <w:num w:numId="39">
    <w:abstractNumId w:val="1485633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2026-06-22T02:33:43Z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{"Label":"1","ContentProducer":"001191110102MACQD9K64010000","ProduceID":"7654042407172803801","ReservedCode1":"","ContentPropagator":"","PropagateID":"","ReservedCode2":""}</vt:lpwstr>
  </property>
</Properties>
</file>