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48.xml" ContentType="application/vnd.openxmlformats-officedocument.wordprocessingml.footer+xml"/>
  <Override PartName="/word/footer149.xml" ContentType="application/vnd.openxmlformats-officedocument.wordprocessingml.footer+xml"/>
  <Override PartName="/word/footer15.xml" ContentType="application/vnd.openxmlformats-officedocument.wordprocessingml.footer+xml"/>
  <Override PartName="/word/footer150.xml" ContentType="application/vnd.openxmlformats-officedocument.wordprocessingml.footer+xml"/>
  <Override PartName="/word/footer151.xml" ContentType="application/vnd.openxmlformats-officedocument.wordprocessingml.footer+xml"/>
  <Override PartName="/word/footer152.xml" ContentType="application/vnd.openxmlformats-officedocument.wordprocessingml.footer+xml"/>
  <Override PartName="/word/footer153.xml" ContentType="application/vnd.openxmlformats-officedocument.wordprocessingml.footer+xml"/>
  <Override PartName="/word/footer154.xml" ContentType="application/vnd.openxmlformats-officedocument.wordprocessingml.footer+xml"/>
  <Override PartName="/word/footer155.xml" ContentType="application/vnd.openxmlformats-officedocument.wordprocessingml.footer+xml"/>
  <Override PartName="/word/footer156.xml" ContentType="application/vnd.openxmlformats-officedocument.wordprocessingml.footer+xml"/>
  <Override PartName="/word/footer157.xml" ContentType="application/vnd.openxmlformats-officedocument.wordprocessingml.footer+xml"/>
  <Override PartName="/word/footer158.xml" ContentType="application/vnd.openxmlformats-officedocument.wordprocessingml.footer+xml"/>
  <Override PartName="/word/footer159.xml" ContentType="application/vnd.openxmlformats-officedocument.wordprocessingml.footer+xml"/>
  <Override PartName="/word/footer16.xml" ContentType="application/vnd.openxmlformats-officedocument.wordprocessingml.footer+xml"/>
  <Override PartName="/word/footer160.xml" ContentType="application/vnd.openxmlformats-officedocument.wordprocessingml.footer+xml"/>
  <Override PartName="/word/footer161.xml" ContentType="application/vnd.openxmlformats-officedocument.wordprocessingml.footer+xml"/>
  <Override PartName="/word/footer162.xml" ContentType="application/vnd.openxmlformats-officedocument.wordprocessingml.footer+xml"/>
  <Override PartName="/word/footer163.xml" ContentType="application/vnd.openxmlformats-officedocument.wordprocessingml.footer+xml"/>
  <Override PartName="/word/footer164.xml" ContentType="application/vnd.openxmlformats-officedocument.wordprocessingml.footer+xml"/>
  <Override PartName="/word/footer165.xml" ContentType="application/vnd.openxmlformats-officedocument.wordprocessingml.footer+xml"/>
  <Override PartName="/word/footer166.xml" ContentType="application/vnd.openxmlformats-officedocument.wordprocessingml.footer+xml"/>
  <Override PartName="/word/footer167.xml" ContentType="application/vnd.openxmlformats-officedocument.wordprocessingml.footer+xml"/>
  <Override PartName="/word/footer168.xml" ContentType="application/vnd.openxmlformats-officedocument.wordprocessingml.footer+xml"/>
  <Override PartName="/word/footer169.xml" ContentType="application/vnd.openxmlformats-officedocument.wordprocessingml.footer+xml"/>
  <Override PartName="/word/footer17.xml" ContentType="application/vnd.openxmlformats-officedocument.wordprocessingml.footer+xml"/>
  <Override PartName="/word/footer170.xml" ContentType="application/vnd.openxmlformats-officedocument.wordprocessingml.footer+xml"/>
  <Override PartName="/word/footer171.xml" ContentType="application/vnd.openxmlformats-officedocument.wordprocessingml.footer+xml"/>
  <Override PartName="/word/footer172.xml" ContentType="application/vnd.openxmlformats-officedocument.wordprocessingml.footer+xml"/>
  <Override PartName="/word/footer173.xml" ContentType="application/vnd.openxmlformats-officedocument.wordprocessingml.footer+xml"/>
  <Override PartName="/word/footer174.xml" ContentType="application/vnd.openxmlformats-officedocument.wordprocessingml.footer+xml"/>
  <Override PartName="/word/footer175.xml" ContentType="application/vnd.openxmlformats-officedocument.wordprocessingml.footer+xml"/>
  <Override PartName="/word/footer176.xml" ContentType="application/vnd.openxmlformats-officedocument.wordprocessingml.footer+xml"/>
  <Override PartName="/word/footer177.xml" ContentType="application/vnd.openxmlformats-officedocument.wordprocessingml.footer+xml"/>
  <Override PartName="/word/footer178.xml" ContentType="application/vnd.openxmlformats-officedocument.wordprocessingml.footer+xml"/>
  <Override PartName="/word/footer179.xml" ContentType="application/vnd.openxmlformats-officedocument.wordprocessingml.footer+xml"/>
  <Override PartName="/word/footer18.xml" ContentType="application/vnd.openxmlformats-officedocument.wordprocessingml.footer+xml"/>
  <Override PartName="/word/footer180.xml" ContentType="application/vnd.openxmlformats-officedocument.wordprocessingml.footer+xml"/>
  <Override PartName="/word/footer181.xml" ContentType="application/vnd.openxmlformats-officedocument.wordprocessingml.footer+xml"/>
  <Override PartName="/word/footer182.xml" ContentType="application/vnd.openxmlformats-officedocument.wordprocessingml.footer+xml"/>
  <Override PartName="/word/footer183.xml" ContentType="application/vnd.openxmlformats-officedocument.wordprocessingml.footer+xml"/>
  <Override PartName="/word/footer184.xml" ContentType="application/vnd.openxmlformats-officedocument.wordprocessingml.footer+xml"/>
  <Override PartName="/word/footer185.xml" ContentType="application/vnd.openxmlformats-officedocument.wordprocessingml.footer+xml"/>
  <Override PartName="/word/footer186.xml" ContentType="application/vnd.openxmlformats-officedocument.wordprocessingml.footer+xml"/>
  <Override PartName="/word/footer187.xml" ContentType="application/vnd.openxmlformats-officedocument.wordprocessingml.footer+xml"/>
  <Override PartName="/word/footer188.xml" ContentType="application/vnd.openxmlformats-officedocument.wordprocessingml.footer+xml"/>
  <Override PartName="/word/footer189.xml" ContentType="application/vnd.openxmlformats-officedocument.wordprocessingml.footer+xml"/>
  <Override PartName="/word/footer19.xml" ContentType="application/vnd.openxmlformats-officedocument.wordprocessingml.footer+xml"/>
  <Override PartName="/word/footer190.xml" ContentType="application/vnd.openxmlformats-officedocument.wordprocessingml.footer+xml"/>
  <Override PartName="/word/footer191.xml" ContentType="application/vnd.openxmlformats-officedocument.wordprocessingml.footer+xml"/>
  <Override PartName="/word/footer192.xml" ContentType="application/vnd.openxmlformats-officedocument.wordprocessingml.footer+xml"/>
  <Override PartName="/word/footer193.xml" ContentType="application/vnd.openxmlformats-officedocument.wordprocessingml.footer+xml"/>
  <Override PartName="/word/footer194.xml" ContentType="application/vnd.openxmlformats-officedocument.wordprocessingml.footer+xml"/>
  <Override PartName="/word/footer195.xml" ContentType="application/vnd.openxmlformats-officedocument.wordprocessingml.footer+xml"/>
  <Override PartName="/word/footer196.xml" ContentType="application/vnd.openxmlformats-officedocument.wordprocessingml.footer+xml"/>
  <Override PartName="/word/footer197.xml" ContentType="application/vnd.openxmlformats-officedocument.wordprocessingml.footer+xml"/>
  <Override PartName="/word/footer198.xml" ContentType="application/vnd.openxmlformats-officedocument.wordprocessingml.footer+xml"/>
  <Override PartName="/word/footer19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00.xml" ContentType="application/vnd.openxmlformats-officedocument.wordprocessingml.footer+xml"/>
  <Override PartName="/word/footer201.xml" ContentType="application/vnd.openxmlformats-officedocument.wordprocessingml.footer+xml"/>
  <Override PartName="/word/footer202.xml" ContentType="application/vnd.openxmlformats-officedocument.wordprocessingml.footer+xml"/>
  <Override PartName="/word/footer203.xml" ContentType="application/vnd.openxmlformats-officedocument.wordprocessingml.footer+xml"/>
  <Override PartName="/word/footer204.xml" ContentType="application/vnd.openxmlformats-officedocument.wordprocessingml.footer+xml"/>
  <Override PartName="/word/footer205.xml" ContentType="application/vnd.openxmlformats-officedocument.wordprocessingml.footer+xml"/>
  <Override PartName="/word/footer206.xml" ContentType="application/vnd.openxmlformats-officedocument.wordprocessingml.footer+xml"/>
  <Override PartName="/word/footer207.xml" ContentType="application/vnd.openxmlformats-officedocument.wordprocessingml.footer+xml"/>
  <Override PartName="/word/footer208.xml" ContentType="application/vnd.openxmlformats-officedocument.wordprocessingml.footer+xml"/>
  <Override PartName="/word/footer209.xml" ContentType="application/vnd.openxmlformats-officedocument.wordprocessingml.footer+xml"/>
  <Override PartName="/word/footer21.xml" ContentType="application/vnd.openxmlformats-officedocument.wordprocessingml.footer+xml"/>
  <Override PartName="/word/footer210.xml" ContentType="application/vnd.openxmlformats-officedocument.wordprocessingml.footer+xml"/>
  <Override PartName="/word/footer211.xml" ContentType="application/vnd.openxmlformats-officedocument.wordprocessingml.footer+xml"/>
  <Override PartName="/word/footer212.xml" ContentType="application/vnd.openxmlformats-officedocument.wordprocessingml.footer+xml"/>
  <Override PartName="/word/footer213.xml" ContentType="application/vnd.openxmlformats-officedocument.wordprocessingml.footer+xml"/>
  <Override PartName="/word/footer214.xml" ContentType="application/vnd.openxmlformats-officedocument.wordprocessingml.footer+xml"/>
  <Override PartName="/word/footer215.xml" ContentType="application/vnd.openxmlformats-officedocument.wordprocessingml.footer+xml"/>
  <Override PartName="/word/footer216.xml" ContentType="application/vnd.openxmlformats-officedocument.wordprocessingml.footer+xml"/>
  <Override PartName="/word/footer217.xml" ContentType="application/vnd.openxmlformats-officedocument.wordprocessingml.footer+xml"/>
  <Override PartName="/word/footer218.xml" ContentType="application/vnd.openxmlformats-officedocument.wordprocessingml.footer+xml"/>
  <Override PartName="/word/footer219.xml" ContentType="application/vnd.openxmlformats-officedocument.wordprocessingml.footer+xml"/>
  <Override PartName="/word/footer22.xml" ContentType="application/vnd.openxmlformats-officedocument.wordprocessingml.footer+xml"/>
  <Override PartName="/word/footer220.xml" ContentType="application/vnd.openxmlformats-officedocument.wordprocessingml.footer+xml"/>
  <Override PartName="/word/footer221.xml" ContentType="application/vnd.openxmlformats-officedocument.wordprocessingml.footer+xml"/>
  <Override PartName="/word/footer222.xml" ContentType="application/vnd.openxmlformats-officedocument.wordprocessingml.footer+xml"/>
  <Override PartName="/word/footer223.xml" ContentType="application/vnd.openxmlformats-officedocument.wordprocessingml.footer+xml"/>
  <Override PartName="/word/footer224.xml" ContentType="application/vnd.openxmlformats-officedocument.wordprocessingml.footer+xml"/>
  <Override PartName="/word/footer225.xml" ContentType="application/vnd.openxmlformats-officedocument.wordprocessingml.footer+xml"/>
  <Override PartName="/word/footer226.xml" ContentType="application/vnd.openxmlformats-officedocument.wordprocessingml.footer+xml"/>
  <Override PartName="/word/footer227.xml" ContentType="application/vnd.openxmlformats-officedocument.wordprocessingml.footer+xml"/>
  <Override PartName="/word/footer228.xml" ContentType="application/vnd.openxmlformats-officedocument.wordprocessingml.footer+xml"/>
  <Override PartName="/word/footer229.xml" ContentType="application/vnd.openxmlformats-officedocument.wordprocessingml.footer+xml"/>
  <Override PartName="/word/footer23.xml" ContentType="application/vnd.openxmlformats-officedocument.wordprocessingml.footer+xml"/>
  <Override PartName="/word/footer230.xml" ContentType="application/vnd.openxmlformats-officedocument.wordprocessingml.footer+xml"/>
  <Override PartName="/word/footer231.xml" ContentType="application/vnd.openxmlformats-officedocument.wordprocessingml.footer+xml"/>
  <Override PartName="/word/footer232.xml" ContentType="application/vnd.openxmlformats-officedocument.wordprocessingml.footer+xml"/>
  <Override PartName="/word/footer233.xml" ContentType="application/vnd.openxmlformats-officedocument.wordprocessingml.footer+xml"/>
  <Override PartName="/word/footer234.xml" ContentType="application/vnd.openxmlformats-officedocument.wordprocessingml.footer+xml"/>
  <Override PartName="/word/footer235.xml" ContentType="application/vnd.openxmlformats-officedocument.wordprocessingml.footer+xml"/>
  <Override PartName="/word/footer236.xml" ContentType="application/vnd.openxmlformats-officedocument.wordprocessingml.footer+xml"/>
  <Override PartName="/word/footer237.xml" ContentType="application/vnd.openxmlformats-officedocument.wordprocessingml.footer+xml"/>
  <Override PartName="/word/footer238.xml" ContentType="application/vnd.openxmlformats-officedocument.wordprocessingml.footer+xml"/>
  <Override PartName="/word/footer239.xml" ContentType="application/vnd.openxmlformats-officedocument.wordprocessingml.footer+xml"/>
  <Override PartName="/word/footer24.xml" ContentType="application/vnd.openxmlformats-officedocument.wordprocessingml.footer+xml"/>
  <Override PartName="/word/footer240.xml" ContentType="application/vnd.openxmlformats-officedocument.wordprocessingml.footer+xml"/>
  <Override PartName="/word/footer241.xml" ContentType="application/vnd.openxmlformats-officedocument.wordprocessingml.footer+xml"/>
  <Override PartName="/word/footer242.xml" ContentType="application/vnd.openxmlformats-officedocument.wordprocessingml.footer+xml"/>
  <Override PartName="/word/footer243.xml" ContentType="application/vnd.openxmlformats-officedocument.wordprocessingml.footer+xml"/>
  <Override PartName="/word/footer244.xml" ContentType="application/vnd.openxmlformats-officedocument.wordprocessingml.footer+xml"/>
  <Override PartName="/word/footer245.xml" ContentType="application/vnd.openxmlformats-officedocument.wordprocessingml.footer+xml"/>
  <Override PartName="/word/footer246.xml" ContentType="application/vnd.openxmlformats-officedocument.wordprocessingml.footer+xml"/>
  <Override PartName="/word/footer247.xml" ContentType="application/vnd.openxmlformats-officedocument.wordprocessingml.footer+xml"/>
  <Override PartName="/word/footer248.xml" ContentType="application/vnd.openxmlformats-officedocument.wordprocessingml.footer+xml"/>
  <Override PartName="/word/footer249.xml" ContentType="application/vnd.openxmlformats-officedocument.wordprocessingml.footer+xml"/>
  <Override PartName="/word/footer25.xml" ContentType="application/vnd.openxmlformats-officedocument.wordprocessingml.footer+xml"/>
  <Override PartName="/word/footer250.xml" ContentType="application/vnd.openxmlformats-officedocument.wordprocessingml.footer+xml"/>
  <Override PartName="/word/footer251.xml" ContentType="application/vnd.openxmlformats-officedocument.wordprocessingml.footer+xml"/>
  <Override PartName="/word/footer252.xml" ContentType="application/vnd.openxmlformats-officedocument.wordprocessingml.footer+xml"/>
  <Override PartName="/word/footer253.xml" ContentType="application/vnd.openxmlformats-officedocument.wordprocessingml.footer+xml"/>
  <Override PartName="/word/footer254.xml" ContentType="application/vnd.openxmlformats-officedocument.wordprocessingml.footer+xml"/>
  <Override PartName="/word/footer255.xml" ContentType="application/vnd.openxmlformats-officedocument.wordprocessingml.footer+xml"/>
  <Override PartName="/word/footer256.xml" ContentType="application/vnd.openxmlformats-officedocument.wordprocessingml.footer+xml"/>
  <Override PartName="/word/footer257.xml" ContentType="application/vnd.openxmlformats-officedocument.wordprocessingml.footer+xml"/>
  <Override PartName="/word/footer258.xml" ContentType="application/vnd.openxmlformats-officedocument.wordprocessingml.footer+xml"/>
  <Override PartName="/word/footer259.xml" ContentType="application/vnd.openxmlformats-officedocument.wordprocessingml.footer+xml"/>
  <Override PartName="/word/footer26.xml" ContentType="application/vnd.openxmlformats-officedocument.wordprocessingml.footer+xml"/>
  <Override PartName="/word/footer260.xml" ContentType="application/vnd.openxmlformats-officedocument.wordprocessingml.footer+xml"/>
  <Override PartName="/word/footer261.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header11.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header124.xml" ContentType="application/vnd.openxmlformats-officedocument.wordprocessingml.header+xml"/>
  <Override PartName="/word/header125.xml" ContentType="application/vnd.openxmlformats-officedocument.wordprocessingml.header+xml"/>
  <Override PartName="/word/header126.xml" ContentType="application/vnd.openxmlformats-officedocument.wordprocessingml.header+xml"/>
  <Override PartName="/word/header127.xml" ContentType="application/vnd.openxmlformats-officedocument.wordprocessingml.header+xml"/>
  <Override PartName="/word/header128.xml" ContentType="application/vnd.openxmlformats-officedocument.wordprocessingml.header+xml"/>
  <Override PartName="/word/header129.xml" ContentType="application/vnd.openxmlformats-officedocument.wordprocessingml.header+xml"/>
  <Override PartName="/word/header13.xml" ContentType="application/vnd.openxmlformats-officedocument.wordprocessingml.header+xml"/>
  <Override PartName="/word/header130.xml" ContentType="application/vnd.openxmlformats-officedocument.wordprocessingml.header+xml"/>
  <Override PartName="/word/header131.xml" ContentType="application/vnd.openxmlformats-officedocument.wordprocessingml.header+xml"/>
  <Override PartName="/word/header132.xml" ContentType="application/vnd.openxmlformats-officedocument.wordprocessingml.header+xml"/>
  <Override PartName="/word/header133.xml" ContentType="application/vnd.openxmlformats-officedocument.wordprocessingml.header+xml"/>
  <Override PartName="/word/header134.xml" ContentType="application/vnd.openxmlformats-officedocument.wordprocessingml.header+xml"/>
  <Override PartName="/word/header135.xml" ContentType="application/vnd.openxmlformats-officedocument.wordprocessingml.header+xml"/>
  <Override PartName="/word/header136.xml" ContentType="application/vnd.openxmlformats-officedocument.wordprocessingml.header+xml"/>
  <Override PartName="/word/header137.xml" ContentType="application/vnd.openxmlformats-officedocument.wordprocessingml.header+xml"/>
  <Override PartName="/word/header138.xml" ContentType="application/vnd.openxmlformats-officedocument.wordprocessingml.header+xml"/>
  <Override PartName="/word/header139.xml" ContentType="application/vnd.openxmlformats-officedocument.wordprocessingml.header+xml"/>
  <Override PartName="/word/header14.xml" ContentType="application/vnd.openxmlformats-officedocument.wordprocessingml.header+xml"/>
  <Override PartName="/word/header140.xml" ContentType="application/vnd.openxmlformats-officedocument.wordprocessingml.header+xml"/>
  <Override PartName="/word/header141.xml" ContentType="application/vnd.openxmlformats-officedocument.wordprocessingml.header+xml"/>
  <Override PartName="/word/header142.xml" ContentType="application/vnd.openxmlformats-officedocument.wordprocessingml.header+xml"/>
  <Override PartName="/word/header143.xml" ContentType="application/vnd.openxmlformats-officedocument.wordprocessingml.header+xml"/>
  <Override PartName="/word/header144.xml" ContentType="application/vnd.openxmlformats-officedocument.wordprocessingml.header+xml"/>
  <Override PartName="/word/header145.xml" ContentType="application/vnd.openxmlformats-officedocument.wordprocessingml.header+xml"/>
  <Override PartName="/word/header146.xml" ContentType="application/vnd.openxmlformats-officedocument.wordprocessingml.header+xml"/>
  <Override PartName="/word/header147.xml" ContentType="application/vnd.openxmlformats-officedocument.wordprocessingml.header+xml"/>
  <Override PartName="/word/header148.xml" ContentType="application/vnd.openxmlformats-officedocument.wordprocessingml.header+xml"/>
  <Override PartName="/word/header149.xml" ContentType="application/vnd.openxmlformats-officedocument.wordprocessingml.header+xml"/>
  <Override PartName="/word/header15.xml" ContentType="application/vnd.openxmlformats-officedocument.wordprocessingml.header+xml"/>
  <Override PartName="/word/header150.xml" ContentType="application/vnd.openxmlformats-officedocument.wordprocessingml.header+xml"/>
  <Override PartName="/word/header151.xml" ContentType="application/vnd.openxmlformats-officedocument.wordprocessingml.header+xml"/>
  <Override PartName="/word/header152.xml" ContentType="application/vnd.openxmlformats-officedocument.wordprocessingml.header+xml"/>
  <Override PartName="/word/header153.xml" ContentType="application/vnd.openxmlformats-officedocument.wordprocessingml.header+xml"/>
  <Override PartName="/word/header154.xml" ContentType="application/vnd.openxmlformats-officedocument.wordprocessingml.header+xml"/>
  <Override PartName="/word/header155.xml" ContentType="application/vnd.openxmlformats-officedocument.wordprocessingml.header+xml"/>
  <Override PartName="/word/header156.xml" ContentType="application/vnd.openxmlformats-officedocument.wordprocessingml.header+xml"/>
  <Override PartName="/word/header157.xml" ContentType="application/vnd.openxmlformats-officedocument.wordprocessingml.header+xml"/>
  <Override PartName="/word/header158.xml" ContentType="application/vnd.openxmlformats-officedocument.wordprocessingml.header+xml"/>
  <Override PartName="/word/header159.xml" ContentType="application/vnd.openxmlformats-officedocument.wordprocessingml.header+xml"/>
  <Override PartName="/word/header16.xml" ContentType="application/vnd.openxmlformats-officedocument.wordprocessingml.header+xml"/>
  <Override PartName="/word/header160.xml" ContentType="application/vnd.openxmlformats-officedocument.wordprocessingml.header+xml"/>
  <Override PartName="/word/header161.xml" ContentType="application/vnd.openxmlformats-officedocument.wordprocessingml.header+xml"/>
  <Override PartName="/word/header162.xml" ContentType="application/vnd.openxmlformats-officedocument.wordprocessingml.header+xml"/>
  <Override PartName="/word/header163.xml" ContentType="application/vnd.openxmlformats-officedocument.wordprocessingml.header+xml"/>
  <Override PartName="/word/header164.xml" ContentType="application/vnd.openxmlformats-officedocument.wordprocessingml.header+xml"/>
  <Override PartName="/word/header165.xml" ContentType="application/vnd.openxmlformats-officedocument.wordprocessingml.header+xml"/>
  <Override PartName="/word/header166.xml" ContentType="application/vnd.openxmlformats-officedocument.wordprocessingml.header+xml"/>
  <Override PartName="/word/header167.xml" ContentType="application/vnd.openxmlformats-officedocument.wordprocessingml.header+xml"/>
  <Override PartName="/word/header168.xml" ContentType="application/vnd.openxmlformats-officedocument.wordprocessingml.header+xml"/>
  <Override PartName="/word/header169.xml" ContentType="application/vnd.openxmlformats-officedocument.wordprocessingml.header+xml"/>
  <Override PartName="/word/header17.xml" ContentType="application/vnd.openxmlformats-officedocument.wordprocessingml.header+xml"/>
  <Override PartName="/word/header170.xml" ContentType="application/vnd.openxmlformats-officedocument.wordprocessingml.header+xml"/>
  <Override PartName="/word/header171.xml" ContentType="application/vnd.openxmlformats-officedocument.wordprocessingml.header+xml"/>
  <Override PartName="/word/header172.xml" ContentType="application/vnd.openxmlformats-officedocument.wordprocessingml.header+xml"/>
  <Override PartName="/word/header173.xml" ContentType="application/vnd.openxmlformats-officedocument.wordprocessingml.header+xml"/>
  <Override PartName="/word/header174.xml" ContentType="application/vnd.openxmlformats-officedocument.wordprocessingml.header+xml"/>
  <Override PartName="/word/header175.xml" ContentType="application/vnd.openxmlformats-officedocument.wordprocessingml.header+xml"/>
  <Override PartName="/word/header176.xml" ContentType="application/vnd.openxmlformats-officedocument.wordprocessingml.header+xml"/>
  <Override PartName="/word/header177.xml" ContentType="application/vnd.openxmlformats-officedocument.wordprocessingml.header+xml"/>
  <Override PartName="/word/header178.xml" ContentType="application/vnd.openxmlformats-officedocument.wordprocessingml.header+xml"/>
  <Override PartName="/word/header179.xml" ContentType="application/vnd.openxmlformats-officedocument.wordprocessingml.header+xml"/>
  <Override PartName="/word/header18.xml" ContentType="application/vnd.openxmlformats-officedocument.wordprocessingml.header+xml"/>
  <Override PartName="/word/header180.xml" ContentType="application/vnd.openxmlformats-officedocument.wordprocessingml.header+xml"/>
  <Override PartName="/word/header181.xml" ContentType="application/vnd.openxmlformats-officedocument.wordprocessingml.header+xml"/>
  <Override PartName="/word/header182.xml" ContentType="application/vnd.openxmlformats-officedocument.wordprocessingml.header+xml"/>
  <Override PartName="/word/header183.xml" ContentType="application/vnd.openxmlformats-officedocument.wordprocessingml.header+xml"/>
  <Override PartName="/word/header184.xml" ContentType="application/vnd.openxmlformats-officedocument.wordprocessingml.header+xml"/>
  <Override PartName="/word/header185.xml" ContentType="application/vnd.openxmlformats-officedocument.wordprocessingml.header+xml"/>
  <Override PartName="/word/header186.xml" ContentType="application/vnd.openxmlformats-officedocument.wordprocessingml.header+xml"/>
  <Override PartName="/word/header187.xml" ContentType="application/vnd.openxmlformats-officedocument.wordprocessingml.header+xml"/>
  <Override PartName="/word/header18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7CAC30F">
      <w:pPr>
        <w:spacing w:line="1476" w:lineRule="exact"/>
      </w:pPr>
      <w:r>
        <w:drawing>
          <wp:anchor distT="0" distB="0" distL="0" distR="0" simplePos="0" relativeHeight="251659264" behindDoc="0" locked="0" layoutInCell="1" allowOverlap="1">
            <wp:simplePos x="0" y="0"/>
            <wp:positionH relativeFrom="column">
              <wp:posOffset>0</wp:posOffset>
            </wp:positionH>
            <wp:positionV relativeFrom="paragraph">
              <wp:posOffset>4445</wp:posOffset>
            </wp:positionV>
            <wp:extent cx="947420" cy="1047115"/>
            <wp:effectExtent l="0" t="0" r="0" b="0"/>
            <wp:wrapNone/>
            <wp:docPr id="2" name="IM 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2" name="IM 2"/>
                    <pic:cNvPicPr/>
                  </pic:nvPicPr>
                  <pic:blipFill>
                    <a:blip r:embed="rId456"/>
                    <a:stretch>
                      <a:fillRect/>
                    </a:stretch>
                  </pic:blipFill>
                  <pic:spPr>
                    <a:xfrm>
                      <a:off x="0" y="0"/>
                      <a:ext cx="947547" cy="1047369"/>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29"/>
        </w:rPr>
        <w:drawing>
          <wp:inline distT="0" distB="0" distL="0" distR="0">
            <wp:extent cx="937895" cy="936625"/>
            <wp:effectExtent l="0" t="0" r="0" b="0"/>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457"/>
                    <a:stretch>
                      <a:fillRect/>
                    </a:stretch>
                  </pic:blipFill>
                  <pic:spPr>
                    <a:xfrm>
                      <a:off x="0" y="0"/>
                      <a:ext cx="938161" cy="937223"/>
                    </a:xfrm>
                    <a:prstGeom prst="rect">
                      <a:avLst/>
                    </a:prstGeom>
                  </pic:spPr>
                </pic:pic>
              </a:graphicData>
            </a:graphic>
          </wp:inline>
        </w:drawing>
      </w:r>
      <w:r>
        <w:rPr>
          <w:position w:val="-29"/>
        </w:rPr>
        <w:fldChar w:fldCharType="end"/>
      </w:r>
    </w:p>
    <w:p w14:paraId="4B2B93DC">
      <w:pPr>
        <w:pStyle w:val="2"/>
        <w:spacing w:before="9" w:line="184" w:lineRule="auto"/>
        <w:ind w:left="2751"/>
        <w:rPr>
          <w:sz w:val="48"/>
          <w:szCs w:val="48"/>
        </w:rPr>
      </w:pPr>
      <w:r>
        <w:rPr>
          <w:spacing w:val="-3"/>
          <w:sz w:val="48"/>
          <w:szCs w:val="48"/>
        </w:rPr>
        <w:t>《电网工程施工工艺控制规范》</w:t>
      </w:r>
    </w:p>
    <w:p w14:paraId="5E21E4C3">
      <w:pPr>
        <w:pStyle w:val="2"/>
        <w:spacing w:before="282" w:line="184" w:lineRule="auto"/>
        <w:ind w:left="4492"/>
        <w:rPr>
          <w:sz w:val="36"/>
          <w:szCs w:val="36"/>
        </w:rPr>
      </w:pPr>
      <w:r>
        <w:rPr>
          <w:spacing w:val="17"/>
          <w:sz w:val="36"/>
          <w:szCs w:val="36"/>
        </w:rPr>
        <w:t>第 4 部分:配网工程</w:t>
      </w:r>
    </w:p>
    <w:p w14:paraId="7DD0898D">
      <w:pPr>
        <w:tabs>
          <w:tab w:val="left" w:pos="3150"/>
        </w:tabs>
        <w:spacing w:line="299" w:lineRule="auto"/>
        <w:rPr>
          <w:rFonts w:ascii="Arial"/>
          <w:sz w:val="21"/>
        </w:rPr>
      </w:pPr>
    </w:p>
    <w:p w14:paraId="5CF2F775">
      <w:pPr>
        <w:spacing w:line="300" w:lineRule="auto"/>
        <w:rPr>
          <w:rFonts w:ascii="Arial"/>
          <w:sz w:val="21"/>
        </w:rPr>
      </w:pPr>
    </w:p>
    <w:p w14:paraId="2585C5FE">
      <w:pPr>
        <w:spacing w:line="300" w:lineRule="auto"/>
        <w:rPr>
          <w:rFonts w:ascii="Arial"/>
          <w:sz w:val="21"/>
        </w:rPr>
      </w:pPr>
    </w:p>
    <w:sdt>
      <w:sdtPr>
        <w:rPr>
          <w:rFonts w:ascii="微软雅黑" w:hAnsi="微软雅黑" w:eastAsia="微软雅黑" w:cs="微软雅黑"/>
          <w:sz w:val="32"/>
          <w:szCs w:val="32"/>
        </w:rPr>
        <w:id w:val="147476659"/>
        <w:docPartObj>
          <w:docPartGallery w:val="Table of Contents"/>
          <w:docPartUnique/>
        </w:docPartObj>
      </w:sdtPr>
      <w:sdtEndPr>
        <w:rPr>
          <w:rFonts w:ascii="Times New Roman" w:hAnsi="Times New Roman" w:eastAsia="Times New Roman" w:cs="Times New Roman"/>
          <w:sz w:val="21"/>
          <w:szCs w:val="21"/>
        </w:rPr>
      </w:sdtEndPr>
      <w:sdtContent>
        <w:p w14:paraId="35456AAE">
          <w:pPr>
            <w:pStyle w:val="2"/>
            <w:spacing w:before="137" w:line="185" w:lineRule="auto"/>
            <w:ind w:left="5440"/>
            <w:rPr>
              <w:sz w:val="32"/>
              <w:szCs w:val="32"/>
            </w:rPr>
          </w:pPr>
          <w:r>
            <w:rPr>
              <w:b/>
              <w:bCs/>
              <w:spacing w:val="-37"/>
              <w:sz w:val="32"/>
              <w:szCs w:val="32"/>
            </w:rPr>
            <w:t>目</w:t>
          </w:r>
          <w:r>
            <w:rPr>
              <w:b/>
              <w:bCs/>
              <w:spacing w:val="8"/>
              <w:sz w:val="32"/>
              <w:szCs w:val="32"/>
            </w:rPr>
            <w:t xml:space="preserve">           </w:t>
          </w:r>
          <w:r>
            <w:rPr>
              <w:b/>
              <w:bCs/>
              <w:spacing w:val="-37"/>
              <w:sz w:val="32"/>
              <w:szCs w:val="32"/>
            </w:rPr>
            <w:t>录</w:t>
          </w:r>
        </w:p>
        <w:p w14:paraId="20E8681D">
          <w:pPr>
            <w:pStyle w:val="2"/>
            <w:tabs>
              <w:tab w:val="right" w:leader="dot" w:pos="10776"/>
            </w:tabs>
            <w:spacing w:before="188" w:line="185" w:lineRule="auto"/>
            <w:ind w:left="1425"/>
            <w:rPr>
              <w:sz w:val="24"/>
              <w:szCs w:val="24"/>
            </w:rPr>
          </w:pPr>
          <w:r>
            <w:fldChar w:fldCharType="begin"/>
          </w:r>
          <w:r>
            <w:instrText xml:space="preserve"> HYPERLINK \l "bookmark1" </w:instrText>
          </w:r>
          <w:r>
            <w:fldChar w:fldCharType="separate"/>
          </w:r>
          <w:r>
            <w:rPr>
              <w:b/>
              <w:bCs/>
              <w:spacing w:val="-1"/>
              <w:sz w:val="24"/>
              <w:szCs w:val="24"/>
            </w:rPr>
            <w:t>第一篇</w:t>
          </w:r>
          <w:r>
            <w:rPr>
              <w:b/>
              <w:bCs/>
              <w:spacing w:val="10"/>
              <w:sz w:val="24"/>
              <w:szCs w:val="24"/>
            </w:rPr>
            <w:t xml:space="preserve">      </w:t>
          </w:r>
          <w:r>
            <w:rPr>
              <w:b/>
              <w:bCs/>
              <w:spacing w:val="-1"/>
              <w:sz w:val="24"/>
              <w:szCs w:val="24"/>
            </w:rPr>
            <w:t>架空线路施工工艺</w:t>
          </w:r>
          <w:r>
            <w:rPr>
              <w:b/>
              <w:bCs/>
              <w:spacing w:val="20"/>
              <w:sz w:val="24"/>
              <w:szCs w:val="24"/>
            </w:rPr>
            <w:t xml:space="preserve"> </w:t>
          </w:r>
          <w:r>
            <w:rPr>
              <w:b/>
              <w:bCs/>
              <w:sz w:val="24"/>
              <w:szCs w:val="24"/>
              <w14:textOutline w14:w="3810" w14:cap="rnd" w14:cmpd="sng">
                <w14:solidFill>
                  <w14:srgbClr w14:val="000000"/>
                </w14:solidFill>
                <w14:prstDash w14:val="solid"/>
                <w14:round/>
              </w14:textOutline>
            </w:rPr>
            <w:tab/>
          </w:r>
          <w:r>
            <w:rPr>
              <w:b/>
              <w:bCs/>
              <w:spacing w:val="-20"/>
              <w:sz w:val="24"/>
              <w:szCs w:val="24"/>
            </w:rPr>
            <w:t xml:space="preserve"> </w:t>
          </w:r>
          <w:r>
            <w:rPr>
              <w:b/>
              <w:bCs/>
              <w:sz w:val="24"/>
              <w:szCs w:val="24"/>
            </w:rPr>
            <w:t>5</w:t>
          </w:r>
          <w:r>
            <w:rPr>
              <w:b/>
              <w:bCs/>
              <w:sz w:val="24"/>
              <w:szCs w:val="24"/>
            </w:rPr>
            <w:fldChar w:fldCharType="end"/>
          </w:r>
        </w:p>
        <w:p w14:paraId="65634EF1">
          <w:pPr>
            <w:pStyle w:val="2"/>
            <w:tabs>
              <w:tab w:val="right" w:leader="dot" w:pos="10760"/>
            </w:tabs>
            <w:spacing w:before="144" w:line="185" w:lineRule="auto"/>
            <w:ind w:left="1424"/>
            <w:rPr>
              <w:rFonts w:ascii="Times New Roman" w:hAnsi="Times New Roman" w:eastAsia="Times New Roman" w:cs="Times New Roman"/>
            </w:rPr>
          </w:pPr>
          <w:r>
            <w:fldChar w:fldCharType="begin"/>
          </w:r>
          <w:r>
            <w:instrText xml:space="preserve"> HYPERLINK \l "bookmark2" </w:instrText>
          </w:r>
          <w:r>
            <w:fldChar w:fldCharType="separate"/>
          </w:r>
          <w:r>
            <w:rPr>
              <w:b/>
              <w:bCs/>
              <w:spacing w:val="-1"/>
            </w:rPr>
            <w:t>第一章</w:t>
          </w:r>
          <w:r>
            <w:rPr>
              <w:b/>
              <w:bCs/>
              <w:spacing w:val="52"/>
            </w:rPr>
            <w:t xml:space="preserve"> </w:t>
          </w:r>
          <w:r>
            <w:rPr>
              <w:b/>
              <w:bCs/>
              <w:spacing w:val="-1"/>
            </w:rPr>
            <w:t>土石方工程</w:t>
          </w:r>
          <w:r>
            <w:rPr>
              <w:b/>
              <w:bCs/>
              <w:spacing w:val="-44"/>
            </w:rPr>
            <w:t xml:space="preserve"> </w:t>
          </w:r>
          <w:r>
            <w:rPr>
              <w:b/>
              <w:bCs/>
            </w:rPr>
            <w:tab/>
          </w:r>
          <w:r>
            <w:rPr>
              <w:b/>
              <w:bCs/>
              <w:spacing w:val="-12"/>
            </w:rPr>
            <w:t xml:space="preserve"> </w:t>
          </w:r>
          <w:r>
            <w:rPr>
              <w:rFonts w:ascii="Times New Roman" w:hAnsi="Times New Roman" w:eastAsia="Times New Roman" w:cs="Times New Roman"/>
              <w:b/>
              <w:bCs/>
            </w:rPr>
            <w:t>5</w:t>
          </w:r>
          <w:r>
            <w:rPr>
              <w:rFonts w:ascii="Times New Roman" w:hAnsi="Times New Roman" w:eastAsia="Times New Roman" w:cs="Times New Roman"/>
              <w:b/>
              <w:bCs/>
            </w:rPr>
            <w:fldChar w:fldCharType="end"/>
          </w:r>
        </w:p>
        <w:p w14:paraId="190FEC1E">
          <w:pPr>
            <w:pStyle w:val="2"/>
            <w:tabs>
              <w:tab w:val="right" w:leader="dot" w:pos="10760"/>
            </w:tabs>
            <w:spacing w:before="130" w:line="180" w:lineRule="auto"/>
            <w:ind w:left="1424"/>
            <w:rPr>
              <w:rFonts w:ascii="Times New Roman" w:hAnsi="Times New Roman" w:eastAsia="Times New Roman" w:cs="Times New Roman"/>
            </w:rPr>
          </w:pPr>
          <w:r>
            <w:fldChar w:fldCharType="begin"/>
          </w:r>
          <w:r>
            <w:instrText xml:space="preserve"> HYPERLINK \l "bookmark3" </w:instrText>
          </w:r>
          <w:r>
            <w:fldChar w:fldCharType="separate"/>
          </w:r>
          <w:r>
            <w:rPr>
              <w:spacing w:val="22"/>
            </w:rPr>
            <w:t>第一节</w:t>
          </w:r>
          <w:r>
            <w:rPr>
              <w:spacing w:val="54"/>
            </w:rPr>
            <w:t xml:space="preserve"> </w:t>
          </w:r>
          <w:r>
            <w:rPr>
              <w:spacing w:val="22"/>
            </w:rPr>
            <w:t>一般土(石)方工程</w:t>
          </w:r>
          <w:r>
            <w:tab/>
          </w:r>
          <w:r>
            <w:rPr>
              <w:spacing w:val="-9"/>
            </w:rPr>
            <w:t xml:space="preserve"> </w:t>
          </w:r>
          <w:r>
            <w:rPr>
              <w:rFonts w:ascii="Times New Roman" w:hAnsi="Times New Roman" w:eastAsia="Times New Roman" w:cs="Times New Roman"/>
            </w:rPr>
            <w:t>5</w:t>
          </w:r>
          <w:r>
            <w:rPr>
              <w:rFonts w:ascii="Times New Roman" w:hAnsi="Times New Roman" w:eastAsia="Times New Roman" w:cs="Times New Roman"/>
            </w:rPr>
            <w:fldChar w:fldCharType="end"/>
          </w:r>
        </w:p>
        <w:p w14:paraId="7DD2AC5E">
          <w:pPr>
            <w:pStyle w:val="2"/>
            <w:tabs>
              <w:tab w:val="right" w:leader="dot" w:pos="10760"/>
            </w:tabs>
            <w:spacing w:before="137" w:line="185" w:lineRule="auto"/>
            <w:ind w:left="1424"/>
            <w:rPr>
              <w:rFonts w:ascii="Times New Roman" w:hAnsi="Times New Roman" w:eastAsia="Times New Roman" w:cs="Times New Roman"/>
            </w:rPr>
          </w:pPr>
          <w:r>
            <w:fldChar w:fldCharType="begin"/>
          </w:r>
          <w:r>
            <w:instrText xml:space="preserve"> HYPERLINK \l "bookmark4" </w:instrText>
          </w:r>
          <w:r>
            <w:fldChar w:fldCharType="separate"/>
          </w:r>
          <w:r>
            <w:rPr>
              <w:spacing w:val="-2"/>
            </w:rPr>
            <w:t>第二节</w:t>
          </w:r>
          <w:r>
            <w:rPr>
              <w:spacing w:val="62"/>
              <w:w w:val="101"/>
            </w:rPr>
            <w:t xml:space="preserve"> </w:t>
          </w:r>
          <w:r>
            <w:rPr>
              <w:spacing w:val="-2"/>
            </w:rPr>
            <w:t>泥水坑及流砂坑开挖</w:t>
          </w:r>
          <w:r>
            <w:tab/>
          </w:r>
          <w:r>
            <w:rPr>
              <w:spacing w:val="-6"/>
            </w:rPr>
            <w:t xml:space="preserve"> </w:t>
          </w:r>
          <w:r>
            <w:rPr>
              <w:rFonts w:ascii="Times New Roman" w:hAnsi="Times New Roman" w:eastAsia="Times New Roman" w:cs="Times New Roman"/>
            </w:rPr>
            <w:t>8</w:t>
          </w:r>
          <w:r>
            <w:rPr>
              <w:rFonts w:ascii="Times New Roman" w:hAnsi="Times New Roman" w:eastAsia="Times New Roman" w:cs="Times New Roman"/>
            </w:rPr>
            <w:fldChar w:fldCharType="end"/>
          </w:r>
        </w:p>
        <w:p w14:paraId="4B785847">
          <w:pPr>
            <w:pStyle w:val="2"/>
            <w:tabs>
              <w:tab w:val="right" w:leader="dot" w:pos="10760"/>
            </w:tabs>
            <w:spacing w:before="131" w:line="185" w:lineRule="auto"/>
            <w:ind w:left="1424"/>
            <w:rPr>
              <w:rFonts w:ascii="Times New Roman" w:hAnsi="Times New Roman" w:eastAsia="Times New Roman" w:cs="Times New Roman"/>
            </w:rPr>
          </w:pPr>
          <w:r>
            <w:fldChar w:fldCharType="begin"/>
          </w:r>
          <w:r>
            <w:instrText xml:space="preserve"> HYPERLINK \l "bookmark5" </w:instrText>
          </w:r>
          <w:r>
            <w:fldChar w:fldCharType="separate"/>
          </w:r>
          <w:r>
            <w:rPr>
              <w:spacing w:val="-2"/>
            </w:rPr>
            <w:t>第三节</w:t>
          </w:r>
          <w:r>
            <w:rPr>
              <w:spacing w:val="52"/>
            </w:rPr>
            <w:t xml:space="preserve"> </w:t>
          </w:r>
          <w:r>
            <w:rPr>
              <w:spacing w:val="-2"/>
            </w:rPr>
            <w:t>岩石开挖</w:t>
          </w:r>
          <w:r>
            <w:rPr>
              <w:spacing w:val="-33"/>
            </w:rPr>
            <w:t xml:space="preserve"> </w:t>
          </w:r>
          <w:r>
            <w:tab/>
          </w:r>
          <w:r>
            <w:rPr>
              <w:spacing w:val="5"/>
            </w:rPr>
            <w:t xml:space="preserve"> </w:t>
          </w:r>
          <w:r>
            <w:rPr>
              <w:rFonts w:ascii="Times New Roman" w:hAnsi="Times New Roman" w:eastAsia="Times New Roman" w:cs="Times New Roman"/>
              <w:spacing w:val="-6"/>
            </w:rPr>
            <w:t>10</w:t>
          </w:r>
          <w:r>
            <w:rPr>
              <w:rFonts w:ascii="Times New Roman" w:hAnsi="Times New Roman" w:eastAsia="Times New Roman" w:cs="Times New Roman"/>
              <w:spacing w:val="-6"/>
            </w:rPr>
            <w:fldChar w:fldCharType="end"/>
          </w:r>
        </w:p>
        <w:p w14:paraId="1A0F00F1">
          <w:pPr>
            <w:pStyle w:val="2"/>
            <w:tabs>
              <w:tab w:val="right" w:leader="dot" w:pos="10760"/>
            </w:tabs>
            <w:spacing w:before="129" w:line="185" w:lineRule="auto"/>
            <w:ind w:left="1424"/>
            <w:rPr>
              <w:rFonts w:ascii="Times New Roman" w:hAnsi="Times New Roman" w:eastAsia="Times New Roman" w:cs="Times New Roman"/>
            </w:rPr>
          </w:pPr>
          <w:r>
            <w:fldChar w:fldCharType="begin"/>
          </w:r>
          <w:r>
            <w:instrText xml:space="preserve"> HYPERLINK \l "bookmark6" </w:instrText>
          </w:r>
          <w:r>
            <w:fldChar w:fldCharType="separate"/>
          </w:r>
          <w:r>
            <w:rPr>
              <w:spacing w:val="-1"/>
            </w:rPr>
            <w:t>第四节</w:t>
          </w:r>
          <w:r>
            <w:rPr>
              <w:spacing w:val="49"/>
              <w:w w:val="101"/>
            </w:rPr>
            <w:t xml:space="preserve"> </w:t>
          </w:r>
          <w:r>
            <w:rPr>
              <w:spacing w:val="-1"/>
            </w:rPr>
            <w:t>掏挖基坑开挖</w:t>
          </w:r>
          <w:r>
            <w:rPr>
              <w:spacing w:val="-33"/>
            </w:rPr>
            <w:t xml:space="preserve"> </w:t>
          </w:r>
          <w:r>
            <w:tab/>
          </w:r>
          <w:r>
            <w:rPr>
              <w:spacing w:val="5"/>
            </w:rPr>
            <w:t xml:space="preserve"> </w:t>
          </w:r>
          <w:r>
            <w:rPr>
              <w:rFonts w:ascii="Times New Roman" w:hAnsi="Times New Roman" w:eastAsia="Times New Roman" w:cs="Times New Roman"/>
              <w:spacing w:val="-6"/>
            </w:rPr>
            <w:t>12</w:t>
          </w:r>
          <w:r>
            <w:rPr>
              <w:rFonts w:ascii="Times New Roman" w:hAnsi="Times New Roman" w:eastAsia="Times New Roman" w:cs="Times New Roman"/>
              <w:spacing w:val="-6"/>
            </w:rPr>
            <w:fldChar w:fldCharType="end"/>
          </w:r>
        </w:p>
        <w:p w14:paraId="2667F8A9">
          <w:pPr>
            <w:pStyle w:val="2"/>
            <w:tabs>
              <w:tab w:val="right" w:leader="dot" w:pos="10760"/>
            </w:tabs>
            <w:spacing w:before="136" w:line="185" w:lineRule="auto"/>
            <w:ind w:left="1424"/>
            <w:rPr>
              <w:rFonts w:ascii="Times New Roman" w:hAnsi="Times New Roman" w:eastAsia="Times New Roman" w:cs="Times New Roman"/>
            </w:rPr>
          </w:pPr>
          <w:r>
            <w:fldChar w:fldCharType="begin"/>
          </w:r>
          <w:r>
            <w:instrText xml:space="preserve"> HYPERLINK \l "bookmark7" </w:instrText>
          </w:r>
          <w:r>
            <w:fldChar w:fldCharType="separate"/>
          </w:r>
          <w:r>
            <w:rPr>
              <w:b/>
              <w:bCs/>
              <w:spacing w:val="-1"/>
            </w:rPr>
            <w:t>第二章</w:t>
          </w:r>
          <w:r>
            <w:rPr>
              <w:b/>
              <w:bCs/>
              <w:spacing w:val="53"/>
            </w:rPr>
            <w:t xml:space="preserve"> </w:t>
          </w:r>
          <w:r>
            <w:rPr>
              <w:b/>
              <w:bCs/>
              <w:spacing w:val="-1"/>
            </w:rPr>
            <w:t>杆塔基础工程</w:t>
          </w:r>
          <w:r>
            <w:rPr>
              <w:b/>
              <w:bCs/>
              <w:spacing w:val="-44"/>
            </w:rPr>
            <w:t xml:space="preserve"> </w:t>
          </w:r>
          <w:r>
            <w:rPr>
              <w:b/>
              <w:bCs/>
            </w:rPr>
            <w:tab/>
          </w:r>
          <w:r>
            <w:rPr>
              <w:b/>
              <w:bCs/>
              <w:spacing w:val="-5"/>
            </w:rPr>
            <w:t xml:space="preserve"> </w:t>
          </w:r>
          <w:r>
            <w:rPr>
              <w:rFonts w:ascii="Times New Roman" w:hAnsi="Times New Roman" w:eastAsia="Times New Roman" w:cs="Times New Roman"/>
              <w:b/>
              <w:bCs/>
              <w:spacing w:val="-4"/>
            </w:rPr>
            <w:t>14</w:t>
          </w:r>
          <w:r>
            <w:rPr>
              <w:rFonts w:ascii="Times New Roman" w:hAnsi="Times New Roman" w:eastAsia="Times New Roman" w:cs="Times New Roman"/>
              <w:b/>
              <w:bCs/>
              <w:spacing w:val="-4"/>
            </w:rPr>
            <w:fldChar w:fldCharType="end"/>
          </w:r>
        </w:p>
        <w:p w14:paraId="4B3A7385">
          <w:pPr>
            <w:pStyle w:val="2"/>
            <w:tabs>
              <w:tab w:val="right" w:leader="dot" w:pos="10760"/>
            </w:tabs>
            <w:spacing w:before="129" w:line="186" w:lineRule="auto"/>
            <w:ind w:left="1424"/>
            <w:rPr>
              <w:rFonts w:ascii="Times New Roman" w:hAnsi="Times New Roman" w:eastAsia="Times New Roman" w:cs="Times New Roman"/>
            </w:rPr>
          </w:pPr>
          <w:r>
            <w:fldChar w:fldCharType="begin"/>
          </w:r>
          <w:r>
            <w:instrText xml:space="preserve"> HYPERLINK \l "bookmark8" </w:instrText>
          </w:r>
          <w:r>
            <w:fldChar w:fldCharType="separate"/>
          </w:r>
          <w:r>
            <w:rPr>
              <w:spacing w:val="-2"/>
            </w:rPr>
            <w:t>第一节</w:t>
          </w:r>
          <w:r>
            <w:rPr>
              <w:spacing w:val="59"/>
              <w:w w:val="101"/>
            </w:rPr>
            <w:t xml:space="preserve"> </w:t>
          </w:r>
          <w:r>
            <w:rPr>
              <w:spacing w:val="-2"/>
            </w:rPr>
            <w:t>钢管杆、铁塔组立</w:t>
          </w:r>
          <w:r>
            <w:tab/>
          </w:r>
          <w:r>
            <w:rPr>
              <w:spacing w:val="5"/>
            </w:rPr>
            <w:t xml:space="preserve"> </w:t>
          </w:r>
          <w:r>
            <w:rPr>
              <w:rFonts w:ascii="Times New Roman" w:hAnsi="Times New Roman" w:eastAsia="Times New Roman" w:cs="Times New Roman"/>
              <w:spacing w:val="-6"/>
            </w:rPr>
            <w:t>17</w:t>
          </w:r>
          <w:r>
            <w:rPr>
              <w:rFonts w:ascii="Times New Roman" w:hAnsi="Times New Roman" w:eastAsia="Times New Roman" w:cs="Times New Roman"/>
              <w:spacing w:val="-6"/>
            </w:rPr>
            <w:fldChar w:fldCharType="end"/>
          </w:r>
        </w:p>
        <w:p w14:paraId="45D19013">
          <w:pPr>
            <w:pStyle w:val="2"/>
            <w:tabs>
              <w:tab w:val="right" w:leader="dot" w:pos="10760"/>
            </w:tabs>
            <w:spacing w:before="130" w:line="185" w:lineRule="auto"/>
            <w:ind w:left="1424"/>
            <w:rPr>
              <w:rFonts w:ascii="Times New Roman" w:hAnsi="Times New Roman" w:eastAsia="Times New Roman" w:cs="Times New Roman"/>
            </w:rPr>
          </w:pPr>
          <w:r>
            <w:fldChar w:fldCharType="begin"/>
          </w:r>
          <w:r>
            <w:instrText xml:space="preserve"> HYPERLINK \l "bookmark9" </w:instrText>
          </w:r>
          <w:r>
            <w:fldChar w:fldCharType="separate"/>
          </w:r>
          <w:r>
            <w:rPr>
              <w:spacing w:val="-2"/>
            </w:rPr>
            <w:t>第二节</w:t>
          </w:r>
          <w:r>
            <w:rPr>
              <w:spacing w:val="58"/>
            </w:rPr>
            <w:t xml:space="preserve"> </w:t>
          </w:r>
          <w:r>
            <w:rPr>
              <w:spacing w:val="-2"/>
            </w:rPr>
            <w:t>混凝土杆组立</w:t>
          </w:r>
          <w:r>
            <w:rPr>
              <w:spacing w:val="-33"/>
            </w:rPr>
            <w:t xml:space="preserve"> </w:t>
          </w:r>
          <w:r>
            <w:tab/>
          </w:r>
          <w:r>
            <w:rPr>
              <w:spacing w:val="-15"/>
            </w:rPr>
            <w:t xml:space="preserve"> </w:t>
          </w:r>
          <w:r>
            <w:rPr>
              <w:rFonts w:ascii="Times New Roman" w:hAnsi="Times New Roman" w:eastAsia="Times New Roman" w:cs="Times New Roman"/>
              <w:spacing w:val="-1"/>
            </w:rPr>
            <w:t>20</w:t>
          </w:r>
          <w:r>
            <w:rPr>
              <w:rFonts w:ascii="Times New Roman" w:hAnsi="Times New Roman" w:eastAsia="Times New Roman" w:cs="Times New Roman"/>
              <w:spacing w:val="-1"/>
            </w:rPr>
            <w:fldChar w:fldCharType="end"/>
          </w:r>
        </w:p>
        <w:p w14:paraId="4995E5A0">
          <w:pPr>
            <w:pStyle w:val="2"/>
            <w:tabs>
              <w:tab w:val="right" w:leader="dot" w:pos="10760"/>
            </w:tabs>
            <w:spacing w:before="130" w:line="185" w:lineRule="auto"/>
            <w:ind w:left="1424"/>
            <w:rPr>
              <w:rFonts w:ascii="Times New Roman" w:hAnsi="Times New Roman" w:eastAsia="Times New Roman" w:cs="Times New Roman"/>
            </w:rPr>
          </w:pPr>
          <w:r>
            <w:fldChar w:fldCharType="begin"/>
          </w:r>
          <w:r>
            <w:instrText xml:space="preserve"> HYPERLINK \l "bookmark10" </w:instrText>
          </w:r>
          <w:r>
            <w:fldChar w:fldCharType="separate"/>
          </w:r>
          <w:r>
            <w:rPr>
              <w:spacing w:val="-2"/>
            </w:rPr>
            <w:t>第三节</w:t>
          </w:r>
          <w:r>
            <w:rPr>
              <w:spacing w:val="56"/>
            </w:rPr>
            <w:t xml:space="preserve"> </w:t>
          </w:r>
          <w:r>
            <w:rPr>
              <w:spacing w:val="-2"/>
            </w:rPr>
            <w:t>拉线制作与安装</w:t>
          </w:r>
          <w:r>
            <w:rPr>
              <w:spacing w:val="-28"/>
            </w:rPr>
            <w:t xml:space="preserve"> </w:t>
          </w:r>
          <w:r>
            <w:tab/>
          </w:r>
          <w:r>
            <w:rPr>
              <w:spacing w:val="-14"/>
            </w:rPr>
            <w:t xml:space="preserve"> </w:t>
          </w:r>
          <w:r>
            <w:rPr>
              <w:rFonts w:ascii="Times New Roman" w:hAnsi="Times New Roman" w:eastAsia="Times New Roman" w:cs="Times New Roman"/>
              <w:spacing w:val="-1"/>
            </w:rPr>
            <w:t>23</w:t>
          </w:r>
          <w:r>
            <w:rPr>
              <w:rFonts w:ascii="Times New Roman" w:hAnsi="Times New Roman" w:eastAsia="Times New Roman" w:cs="Times New Roman"/>
              <w:spacing w:val="-1"/>
            </w:rPr>
            <w:fldChar w:fldCharType="end"/>
          </w:r>
        </w:p>
        <w:p w14:paraId="02CD7F8A">
          <w:pPr>
            <w:pStyle w:val="2"/>
            <w:tabs>
              <w:tab w:val="right" w:leader="dot" w:pos="10760"/>
            </w:tabs>
            <w:spacing w:before="131" w:line="185" w:lineRule="auto"/>
            <w:ind w:left="1424"/>
            <w:rPr>
              <w:rFonts w:ascii="Times New Roman" w:hAnsi="Times New Roman" w:eastAsia="Times New Roman" w:cs="Times New Roman"/>
            </w:rPr>
          </w:pPr>
          <w:r>
            <w:fldChar w:fldCharType="begin"/>
          </w:r>
          <w:r>
            <w:instrText xml:space="preserve"> HYPERLINK \l "bookmark11" </w:instrText>
          </w:r>
          <w:r>
            <w:fldChar w:fldCharType="separate"/>
          </w:r>
          <w:r>
            <w:rPr>
              <w:b/>
              <w:bCs/>
              <w:spacing w:val="-2"/>
            </w:rPr>
            <w:t>第四章</w:t>
          </w:r>
          <w:r>
            <w:rPr>
              <w:b/>
              <w:bCs/>
              <w:spacing w:val="12"/>
            </w:rPr>
            <w:t xml:space="preserve">   </w:t>
          </w:r>
          <w:r>
            <w:rPr>
              <w:b/>
              <w:bCs/>
              <w:spacing w:val="-2"/>
            </w:rPr>
            <w:t>架线工程</w:t>
          </w:r>
          <w:r>
            <w:rPr>
              <w:b/>
              <w:bCs/>
              <w:spacing w:val="-43"/>
            </w:rPr>
            <w:t xml:space="preserve"> </w:t>
          </w:r>
          <w:r>
            <w:rPr>
              <w:b/>
              <w:bCs/>
            </w:rPr>
            <w:tab/>
          </w:r>
          <w:r>
            <w:rPr>
              <w:b/>
              <w:bCs/>
              <w:spacing w:val="-14"/>
            </w:rPr>
            <w:t xml:space="preserve"> </w:t>
          </w:r>
          <w:r>
            <w:rPr>
              <w:rFonts w:ascii="Times New Roman" w:hAnsi="Times New Roman" w:eastAsia="Times New Roman" w:cs="Times New Roman"/>
              <w:b/>
              <w:bCs/>
              <w:spacing w:val="-1"/>
            </w:rPr>
            <w:t>26</w:t>
          </w:r>
          <w:r>
            <w:rPr>
              <w:rFonts w:ascii="Times New Roman" w:hAnsi="Times New Roman" w:eastAsia="Times New Roman" w:cs="Times New Roman"/>
              <w:b/>
              <w:bCs/>
              <w:spacing w:val="-1"/>
            </w:rPr>
            <w:fldChar w:fldCharType="end"/>
          </w:r>
        </w:p>
        <w:p w14:paraId="270A48FA">
          <w:pPr>
            <w:pStyle w:val="2"/>
            <w:tabs>
              <w:tab w:val="right" w:leader="dot" w:pos="10760"/>
            </w:tabs>
            <w:spacing w:before="129" w:line="185" w:lineRule="auto"/>
            <w:ind w:left="1423"/>
            <w:rPr>
              <w:rFonts w:ascii="Times New Roman" w:hAnsi="Times New Roman" w:eastAsia="Times New Roman" w:cs="Times New Roman"/>
            </w:rPr>
          </w:pPr>
          <w:r>
            <w:fldChar w:fldCharType="begin"/>
          </w:r>
          <w:r>
            <w:instrText xml:space="preserve"> HYPERLINK \l "bookmark12" </w:instrText>
          </w:r>
          <w:r>
            <w:fldChar w:fldCharType="separate"/>
          </w:r>
          <w:r>
            <w:rPr>
              <w:spacing w:val="-1"/>
            </w:rPr>
            <w:t>第一节</w:t>
          </w:r>
          <w:r>
            <w:rPr>
              <w:spacing w:val="52"/>
              <w:w w:val="101"/>
            </w:rPr>
            <w:t xml:space="preserve"> </w:t>
          </w:r>
          <w:r>
            <w:rPr>
              <w:spacing w:val="-1"/>
            </w:rPr>
            <w:t>放线场、牵引场选择及布置</w:t>
          </w:r>
          <w:r>
            <w:tab/>
          </w:r>
          <w:r>
            <w:rPr>
              <w:spacing w:val="-14"/>
            </w:rPr>
            <w:t xml:space="preserve"> </w:t>
          </w:r>
          <w:r>
            <w:rPr>
              <w:rFonts w:ascii="Times New Roman" w:hAnsi="Times New Roman" w:eastAsia="Times New Roman" w:cs="Times New Roman"/>
              <w:spacing w:val="-1"/>
            </w:rPr>
            <w:t>26</w:t>
          </w:r>
          <w:r>
            <w:rPr>
              <w:rFonts w:ascii="Times New Roman" w:hAnsi="Times New Roman" w:eastAsia="Times New Roman" w:cs="Times New Roman"/>
              <w:spacing w:val="-1"/>
            </w:rPr>
            <w:fldChar w:fldCharType="end"/>
          </w:r>
        </w:p>
        <w:p w14:paraId="43B0CCD0">
          <w:pPr>
            <w:pStyle w:val="2"/>
            <w:tabs>
              <w:tab w:val="right" w:leader="dot" w:pos="10760"/>
            </w:tabs>
            <w:spacing w:before="131" w:line="185" w:lineRule="auto"/>
            <w:ind w:left="1423"/>
            <w:rPr>
              <w:rFonts w:ascii="Times New Roman" w:hAnsi="Times New Roman" w:eastAsia="Times New Roman" w:cs="Times New Roman"/>
            </w:rPr>
          </w:pPr>
          <w:r>
            <w:fldChar w:fldCharType="begin"/>
          </w:r>
          <w:r>
            <w:instrText xml:space="preserve"> HYPERLINK \l "bookmark13" </w:instrText>
          </w:r>
          <w:r>
            <w:fldChar w:fldCharType="separate"/>
          </w:r>
          <w:r>
            <w:rPr>
              <w:spacing w:val="-1"/>
            </w:rPr>
            <w:t>第二节</w:t>
          </w:r>
          <w:r>
            <w:rPr>
              <w:spacing w:val="54"/>
              <w:w w:val="101"/>
            </w:rPr>
            <w:t xml:space="preserve"> </w:t>
          </w:r>
          <w:r>
            <w:rPr>
              <w:spacing w:val="-1"/>
            </w:rPr>
            <w:t>横担、金具及绝缘子安装工程</w:t>
          </w:r>
          <w:r>
            <w:tab/>
          </w:r>
          <w:r>
            <w:rPr>
              <w:spacing w:val="-14"/>
            </w:rPr>
            <w:t xml:space="preserve"> </w:t>
          </w:r>
          <w:r>
            <w:rPr>
              <w:rFonts w:ascii="Times New Roman" w:hAnsi="Times New Roman" w:eastAsia="Times New Roman" w:cs="Times New Roman"/>
              <w:spacing w:val="-1"/>
            </w:rPr>
            <w:t>28</w:t>
          </w:r>
          <w:r>
            <w:rPr>
              <w:rFonts w:ascii="Times New Roman" w:hAnsi="Times New Roman" w:eastAsia="Times New Roman" w:cs="Times New Roman"/>
              <w:spacing w:val="-1"/>
            </w:rPr>
            <w:fldChar w:fldCharType="end"/>
          </w:r>
        </w:p>
        <w:p w14:paraId="233233A9">
          <w:pPr>
            <w:pStyle w:val="2"/>
            <w:tabs>
              <w:tab w:val="right" w:leader="dot" w:pos="10760"/>
            </w:tabs>
            <w:spacing w:before="130" w:line="185" w:lineRule="auto"/>
            <w:ind w:left="1423"/>
            <w:rPr>
              <w:rFonts w:ascii="Times New Roman" w:hAnsi="Times New Roman" w:eastAsia="Times New Roman" w:cs="Times New Roman"/>
            </w:rPr>
          </w:pPr>
          <w:r>
            <w:fldChar w:fldCharType="begin"/>
          </w:r>
          <w:r>
            <w:instrText xml:space="preserve"> HYPERLINK \l "bookmark14" </w:instrText>
          </w:r>
          <w:r>
            <w:fldChar w:fldCharType="separate"/>
          </w:r>
          <w:r>
            <w:rPr>
              <w:spacing w:val="-1"/>
            </w:rPr>
            <w:t>第三节</w:t>
          </w:r>
          <w:r>
            <w:rPr>
              <w:spacing w:val="50"/>
              <w:w w:val="101"/>
            </w:rPr>
            <w:t xml:space="preserve"> </w:t>
          </w:r>
          <w:r>
            <w:rPr>
              <w:spacing w:val="-1"/>
            </w:rPr>
            <w:t>跨越设施搭设与拆除</w:t>
          </w:r>
          <w:r>
            <w:tab/>
          </w:r>
          <w:r>
            <w:rPr>
              <w:spacing w:val="-10"/>
            </w:rPr>
            <w:t xml:space="preserve"> </w:t>
          </w:r>
          <w:r>
            <w:rPr>
              <w:rFonts w:ascii="Times New Roman" w:hAnsi="Times New Roman" w:eastAsia="Times New Roman" w:cs="Times New Roman"/>
              <w:spacing w:val="-2"/>
            </w:rPr>
            <w:t>30</w:t>
          </w:r>
          <w:r>
            <w:rPr>
              <w:rFonts w:ascii="Times New Roman" w:hAnsi="Times New Roman" w:eastAsia="Times New Roman" w:cs="Times New Roman"/>
              <w:spacing w:val="-2"/>
            </w:rPr>
            <w:fldChar w:fldCharType="end"/>
          </w:r>
        </w:p>
        <w:p w14:paraId="7DD9CD55">
          <w:pPr>
            <w:pStyle w:val="2"/>
            <w:tabs>
              <w:tab w:val="right" w:leader="dot" w:pos="10760"/>
            </w:tabs>
            <w:spacing w:before="131" w:line="185" w:lineRule="auto"/>
            <w:ind w:left="1423"/>
            <w:rPr>
              <w:rFonts w:ascii="Times New Roman" w:hAnsi="Times New Roman" w:eastAsia="Times New Roman" w:cs="Times New Roman"/>
            </w:rPr>
          </w:pPr>
          <w:r>
            <w:fldChar w:fldCharType="begin"/>
          </w:r>
          <w:r>
            <w:instrText xml:space="preserve"> HYPERLINK \l "bookmark15" </w:instrText>
          </w:r>
          <w:r>
            <w:fldChar w:fldCharType="separate"/>
          </w:r>
          <w:r>
            <w:rPr>
              <w:spacing w:val="-3"/>
            </w:rPr>
            <w:t>第四节</w:t>
          </w:r>
          <w:r>
            <w:rPr>
              <w:spacing w:val="58"/>
              <w:w w:val="101"/>
            </w:rPr>
            <w:t xml:space="preserve"> </w:t>
          </w:r>
          <w:r>
            <w:rPr>
              <w:spacing w:val="-3"/>
            </w:rPr>
            <w:t>导线架设</w:t>
          </w:r>
          <w:r>
            <w:rPr>
              <w:spacing w:val="-33"/>
            </w:rPr>
            <w:t xml:space="preserve"> </w:t>
          </w:r>
          <w:r>
            <w:tab/>
          </w:r>
          <w:r>
            <w:rPr>
              <w:spacing w:val="-10"/>
            </w:rPr>
            <w:t xml:space="preserve"> </w:t>
          </w:r>
          <w:r>
            <w:rPr>
              <w:rFonts w:ascii="Times New Roman" w:hAnsi="Times New Roman" w:eastAsia="Times New Roman" w:cs="Times New Roman"/>
              <w:spacing w:val="-2"/>
            </w:rPr>
            <w:t>33</w:t>
          </w:r>
          <w:r>
            <w:rPr>
              <w:rFonts w:ascii="Times New Roman" w:hAnsi="Times New Roman" w:eastAsia="Times New Roman" w:cs="Times New Roman"/>
              <w:spacing w:val="-2"/>
            </w:rPr>
            <w:fldChar w:fldCharType="end"/>
          </w:r>
        </w:p>
        <w:p w14:paraId="07B654DC">
          <w:pPr>
            <w:pStyle w:val="2"/>
            <w:tabs>
              <w:tab w:val="right" w:leader="dot" w:pos="10760"/>
            </w:tabs>
            <w:spacing w:before="134" w:line="186" w:lineRule="auto"/>
            <w:ind w:left="1423"/>
            <w:rPr>
              <w:rFonts w:ascii="Times New Roman" w:hAnsi="Times New Roman" w:eastAsia="Times New Roman" w:cs="Times New Roman"/>
            </w:rPr>
          </w:pPr>
          <w:r>
            <w:fldChar w:fldCharType="begin"/>
          </w:r>
          <w:r>
            <w:instrText xml:space="preserve"> HYPERLINK \l "bookmark16" </w:instrText>
          </w:r>
          <w:r>
            <w:fldChar w:fldCharType="separate"/>
          </w:r>
          <w:r>
            <w:rPr>
              <w:spacing w:val="-3"/>
            </w:rPr>
            <w:t>第五节</w:t>
          </w:r>
          <w:r>
            <w:rPr>
              <w:spacing w:val="58"/>
              <w:w w:val="101"/>
            </w:rPr>
            <w:t xml:space="preserve"> </w:t>
          </w:r>
          <w:r>
            <w:rPr>
              <w:spacing w:val="-3"/>
            </w:rPr>
            <w:t>导线连接</w:t>
          </w:r>
          <w:r>
            <w:rPr>
              <w:spacing w:val="-33"/>
            </w:rPr>
            <w:t xml:space="preserve"> </w:t>
          </w:r>
          <w:r>
            <w:tab/>
          </w:r>
          <w:r>
            <w:rPr>
              <w:spacing w:val="-10"/>
            </w:rPr>
            <w:t xml:space="preserve"> </w:t>
          </w:r>
          <w:r>
            <w:rPr>
              <w:rFonts w:ascii="Times New Roman" w:hAnsi="Times New Roman" w:eastAsia="Times New Roman" w:cs="Times New Roman"/>
              <w:spacing w:val="-2"/>
            </w:rPr>
            <w:t>35</w:t>
          </w:r>
          <w:r>
            <w:rPr>
              <w:rFonts w:ascii="Times New Roman" w:hAnsi="Times New Roman" w:eastAsia="Times New Roman" w:cs="Times New Roman"/>
              <w:spacing w:val="-2"/>
            </w:rPr>
            <w:fldChar w:fldCharType="end"/>
          </w:r>
        </w:p>
        <w:p w14:paraId="4D381AEA">
          <w:pPr>
            <w:pStyle w:val="2"/>
            <w:tabs>
              <w:tab w:val="right" w:leader="dot" w:pos="10760"/>
            </w:tabs>
            <w:spacing w:before="128" w:line="186" w:lineRule="auto"/>
            <w:ind w:left="1423"/>
            <w:rPr>
              <w:rFonts w:ascii="Times New Roman" w:hAnsi="Times New Roman" w:eastAsia="Times New Roman" w:cs="Times New Roman"/>
            </w:rPr>
          </w:pPr>
          <w:r>
            <w:fldChar w:fldCharType="begin"/>
          </w:r>
          <w:r>
            <w:instrText xml:space="preserve"> HYPERLINK \l "bookmark17" </w:instrText>
          </w:r>
          <w:r>
            <w:fldChar w:fldCharType="separate"/>
          </w:r>
          <w:r>
            <w:rPr>
              <w:spacing w:val="-3"/>
            </w:rPr>
            <w:t>第六节</w:t>
          </w:r>
          <w:r>
            <w:rPr>
              <w:spacing w:val="58"/>
              <w:w w:val="101"/>
            </w:rPr>
            <w:t xml:space="preserve"> </w:t>
          </w:r>
          <w:r>
            <w:rPr>
              <w:spacing w:val="-3"/>
            </w:rPr>
            <w:t>紧线施工</w:t>
          </w:r>
          <w:r>
            <w:rPr>
              <w:spacing w:val="-33"/>
            </w:rPr>
            <w:t xml:space="preserve"> </w:t>
          </w:r>
          <w:r>
            <w:tab/>
          </w:r>
          <w:r>
            <w:rPr>
              <w:spacing w:val="-10"/>
            </w:rPr>
            <w:t xml:space="preserve"> </w:t>
          </w:r>
          <w:r>
            <w:rPr>
              <w:rFonts w:ascii="Times New Roman" w:hAnsi="Times New Roman" w:eastAsia="Times New Roman" w:cs="Times New Roman"/>
              <w:spacing w:val="-2"/>
            </w:rPr>
            <w:t>38</w:t>
          </w:r>
          <w:r>
            <w:rPr>
              <w:rFonts w:ascii="Times New Roman" w:hAnsi="Times New Roman" w:eastAsia="Times New Roman" w:cs="Times New Roman"/>
              <w:spacing w:val="-2"/>
            </w:rPr>
            <w:fldChar w:fldCharType="end"/>
          </w:r>
        </w:p>
        <w:p w14:paraId="4E57B1F9">
          <w:pPr>
            <w:pStyle w:val="2"/>
            <w:tabs>
              <w:tab w:val="right" w:leader="dot" w:pos="10760"/>
            </w:tabs>
            <w:spacing w:before="129" w:line="186" w:lineRule="auto"/>
            <w:ind w:left="1423"/>
            <w:rPr>
              <w:rFonts w:ascii="Times New Roman" w:hAnsi="Times New Roman" w:eastAsia="Times New Roman" w:cs="Times New Roman"/>
            </w:rPr>
          </w:pPr>
          <w:r>
            <w:fldChar w:fldCharType="begin"/>
          </w:r>
          <w:r>
            <w:instrText xml:space="preserve"> HYPERLINK \l "bookmark18" </w:instrText>
          </w:r>
          <w:r>
            <w:fldChar w:fldCharType="separate"/>
          </w:r>
          <w:r>
            <w:rPr>
              <w:spacing w:val="-3"/>
            </w:rPr>
            <w:t>第七节  附件连接</w:t>
          </w:r>
          <w:r>
            <w:rPr>
              <w:spacing w:val="-31"/>
            </w:rPr>
            <w:t xml:space="preserve"> </w:t>
          </w:r>
          <w:r>
            <w:tab/>
          </w:r>
          <w:r>
            <w:rPr>
              <w:spacing w:val="-15"/>
            </w:rPr>
            <w:t xml:space="preserve"> </w:t>
          </w:r>
          <w:r>
            <w:rPr>
              <w:rFonts w:ascii="Times New Roman" w:hAnsi="Times New Roman" w:eastAsia="Times New Roman" w:cs="Times New Roman"/>
              <w:spacing w:val="-1"/>
            </w:rPr>
            <w:t>40</w:t>
          </w:r>
          <w:r>
            <w:rPr>
              <w:rFonts w:ascii="Times New Roman" w:hAnsi="Times New Roman" w:eastAsia="Times New Roman" w:cs="Times New Roman"/>
              <w:spacing w:val="-1"/>
            </w:rPr>
            <w:fldChar w:fldCharType="end"/>
          </w:r>
        </w:p>
        <w:p w14:paraId="2339C2B5">
          <w:pPr>
            <w:pStyle w:val="2"/>
            <w:tabs>
              <w:tab w:val="right" w:leader="dot" w:pos="10760"/>
            </w:tabs>
            <w:spacing w:before="130" w:line="185" w:lineRule="auto"/>
            <w:ind w:left="1423"/>
            <w:rPr>
              <w:rFonts w:ascii="Times New Roman" w:hAnsi="Times New Roman" w:eastAsia="Times New Roman" w:cs="Times New Roman"/>
            </w:rPr>
          </w:pPr>
          <w:r>
            <w:fldChar w:fldCharType="begin"/>
          </w:r>
          <w:r>
            <w:instrText xml:space="preserve"> HYPERLINK \l "bookmark19" </w:instrText>
          </w:r>
          <w:r>
            <w:fldChar w:fldCharType="separate"/>
          </w:r>
          <w:r>
            <w:rPr>
              <w:b/>
              <w:bCs/>
              <w:spacing w:val="-2"/>
            </w:rPr>
            <w:t>第五章</w:t>
          </w:r>
          <w:r>
            <w:rPr>
              <w:b/>
              <w:bCs/>
              <w:spacing w:val="56"/>
            </w:rPr>
            <w:t xml:space="preserve"> </w:t>
          </w:r>
          <w:r>
            <w:rPr>
              <w:b/>
              <w:bCs/>
              <w:spacing w:val="-2"/>
            </w:rPr>
            <w:t>接地工程</w:t>
          </w:r>
          <w:r>
            <w:rPr>
              <w:b/>
              <w:bCs/>
              <w:spacing w:val="-44"/>
            </w:rPr>
            <w:t xml:space="preserve"> </w:t>
          </w:r>
          <w:r>
            <w:rPr>
              <w:b/>
              <w:bCs/>
            </w:rPr>
            <w:tab/>
          </w:r>
          <w:r>
            <w:rPr>
              <w:b/>
              <w:bCs/>
              <w:spacing w:val="-13"/>
            </w:rPr>
            <w:t xml:space="preserve"> </w:t>
          </w:r>
          <w:r>
            <w:rPr>
              <w:rFonts w:ascii="Times New Roman" w:hAnsi="Times New Roman" w:eastAsia="Times New Roman" w:cs="Times New Roman"/>
              <w:b/>
              <w:bCs/>
              <w:spacing w:val="-2"/>
            </w:rPr>
            <w:t>43</w:t>
          </w:r>
          <w:r>
            <w:rPr>
              <w:rFonts w:ascii="Times New Roman" w:hAnsi="Times New Roman" w:eastAsia="Times New Roman" w:cs="Times New Roman"/>
              <w:b/>
              <w:bCs/>
              <w:spacing w:val="-2"/>
            </w:rPr>
            <w:fldChar w:fldCharType="end"/>
          </w:r>
        </w:p>
        <w:p w14:paraId="17B75C2B">
          <w:pPr>
            <w:pStyle w:val="2"/>
            <w:tabs>
              <w:tab w:val="right" w:leader="dot" w:pos="10760"/>
            </w:tabs>
            <w:spacing w:before="130" w:line="185" w:lineRule="auto"/>
            <w:ind w:left="1423"/>
            <w:rPr>
              <w:rFonts w:ascii="Times New Roman" w:hAnsi="Times New Roman" w:eastAsia="Times New Roman" w:cs="Times New Roman"/>
            </w:rPr>
          </w:pPr>
          <w:r>
            <w:fldChar w:fldCharType="begin"/>
          </w:r>
          <w:r>
            <w:instrText xml:space="preserve"> HYPERLINK \l "bookmark20" </w:instrText>
          </w:r>
          <w:r>
            <w:fldChar w:fldCharType="separate"/>
          </w:r>
          <w:r>
            <w:rPr>
              <w:b/>
              <w:bCs/>
              <w:spacing w:val="-1"/>
            </w:rPr>
            <w:t>第六章</w:t>
          </w:r>
          <w:r>
            <w:rPr>
              <w:b/>
              <w:bCs/>
              <w:spacing w:val="57"/>
              <w:w w:val="101"/>
            </w:rPr>
            <w:t xml:space="preserve"> </w:t>
          </w:r>
          <w:r>
            <w:rPr>
              <w:b/>
              <w:bCs/>
              <w:spacing w:val="-1"/>
            </w:rPr>
            <w:t>线路防护设施工程</w:t>
          </w:r>
          <w:r>
            <w:rPr>
              <w:b/>
              <w:bCs/>
            </w:rPr>
            <w:tab/>
          </w:r>
          <w:r>
            <w:rPr>
              <w:b/>
              <w:bCs/>
              <w:spacing w:val="-13"/>
            </w:rPr>
            <w:t xml:space="preserve"> </w:t>
          </w:r>
          <w:r>
            <w:rPr>
              <w:rFonts w:ascii="Times New Roman" w:hAnsi="Times New Roman" w:eastAsia="Times New Roman" w:cs="Times New Roman"/>
              <w:b/>
              <w:bCs/>
              <w:spacing w:val="-2"/>
            </w:rPr>
            <w:t>45</w:t>
          </w:r>
          <w:r>
            <w:rPr>
              <w:rFonts w:ascii="Times New Roman" w:hAnsi="Times New Roman" w:eastAsia="Times New Roman" w:cs="Times New Roman"/>
              <w:b/>
              <w:bCs/>
              <w:spacing w:val="-2"/>
            </w:rPr>
            <w:fldChar w:fldCharType="end"/>
          </w:r>
        </w:p>
        <w:p w14:paraId="7045E8FD">
          <w:pPr>
            <w:pStyle w:val="2"/>
            <w:tabs>
              <w:tab w:val="right" w:leader="dot" w:pos="10760"/>
            </w:tabs>
            <w:spacing w:before="130" w:line="185" w:lineRule="auto"/>
            <w:ind w:left="1423"/>
            <w:rPr>
              <w:rFonts w:ascii="Times New Roman" w:hAnsi="Times New Roman" w:eastAsia="Times New Roman" w:cs="Times New Roman"/>
            </w:rPr>
          </w:pPr>
          <w:r>
            <w:fldChar w:fldCharType="begin"/>
          </w:r>
          <w:r>
            <w:instrText xml:space="preserve"> HYPERLINK \l "bookmark21" </w:instrText>
          </w:r>
          <w:r>
            <w:fldChar w:fldCharType="separate"/>
          </w:r>
          <w:r>
            <w:rPr>
              <w:spacing w:val="-5"/>
            </w:rPr>
            <w:t>第一节</w:t>
          </w:r>
          <w:r>
            <w:rPr>
              <w:spacing w:val="15"/>
              <w:w w:val="101"/>
            </w:rPr>
            <w:t xml:space="preserve">   </w:t>
          </w:r>
          <w:r>
            <w:rPr>
              <w:spacing w:val="-5"/>
            </w:rPr>
            <w:t>防护墩</w:t>
          </w:r>
          <w:r>
            <w:rPr>
              <w:spacing w:val="-32"/>
            </w:rPr>
            <w:t xml:space="preserve"> </w:t>
          </w:r>
          <w:r>
            <w:tab/>
          </w:r>
          <w:r>
            <w:rPr>
              <w:spacing w:val="-15"/>
            </w:rPr>
            <w:t xml:space="preserve"> </w:t>
          </w:r>
          <w:r>
            <w:rPr>
              <w:rFonts w:ascii="Times New Roman" w:hAnsi="Times New Roman" w:eastAsia="Times New Roman" w:cs="Times New Roman"/>
              <w:spacing w:val="-1"/>
            </w:rPr>
            <w:t>45</w:t>
          </w:r>
          <w:r>
            <w:rPr>
              <w:rFonts w:ascii="Times New Roman" w:hAnsi="Times New Roman" w:eastAsia="Times New Roman" w:cs="Times New Roman"/>
              <w:spacing w:val="-1"/>
            </w:rPr>
            <w:fldChar w:fldCharType="end"/>
          </w:r>
        </w:p>
        <w:p w14:paraId="661EBD3E">
          <w:pPr>
            <w:pStyle w:val="2"/>
            <w:tabs>
              <w:tab w:val="right" w:leader="dot" w:pos="10760"/>
            </w:tabs>
            <w:spacing w:before="131" w:line="185" w:lineRule="auto"/>
            <w:ind w:left="1423"/>
            <w:rPr>
              <w:rFonts w:ascii="Times New Roman" w:hAnsi="Times New Roman" w:eastAsia="Times New Roman" w:cs="Times New Roman"/>
            </w:rPr>
          </w:pPr>
          <w:r>
            <w:fldChar w:fldCharType="begin"/>
          </w:r>
          <w:r>
            <w:instrText xml:space="preserve"> HYPERLINK \l "bookmark22" </w:instrText>
          </w:r>
          <w:r>
            <w:fldChar w:fldCharType="separate"/>
          </w:r>
          <w:r>
            <w:rPr>
              <w:spacing w:val="-2"/>
            </w:rPr>
            <w:t>第二节</w:t>
          </w:r>
          <w:r>
            <w:rPr>
              <w:spacing w:val="12"/>
            </w:rPr>
            <w:t xml:space="preserve">   </w:t>
          </w:r>
          <w:r>
            <w:rPr>
              <w:spacing w:val="-2"/>
            </w:rPr>
            <w:t>线路标示牌安装</w:t>
          </w:r>
          <w:r>
            <w:rPr>
              <w:spacing w:val="-27"/>
            </w:rPr>
            <w:t xml:space="preserve"> </w:t>
          </w:r>
          <w:r>
            <w:tab/>
          </w:r>
          <w:r>
            <w:rPr>
              <w:spacing w:val="-15"/>
            </w:rPr>
            <w:t xml:space="preserve"> </w:t>
          </w:r>
          <w:r>
            <w:rPr>
              <w:rFonts w:ascii="Times New Roman" w:hAnsi="Times New Roman" w:eastAsia="Times New Roman" w:cs="Times New Roman"/>
              <w:spacing w:val="-1"/>
            </w:rPr>
            <w:t>46</w:t>
          </w:r>
          <w:r>
            <w:rPr>
              <w:rFonts w:ascii="Times New Roman" w:hAnsi="Times New Roman" w:eastAsia="Times New Roman" w:cs="Times New Roman"/>
              <w:spacing w:val="-1"/>
            </w:rPr>
            <w:fldChar w:fldCharType="end"/>
          </w:r>
        </w:p>
        <w:p w14:paraId="017D0F70">
          <w:pPr>
            <w:pStyle w:val="2"/>
            <w:tabs>
              <w:tab w:val="right" w:leader="dot" w:pos="10760"/>
            </w:tabs>
            <w:spacing w:before="130" w:line="185" w:lineRule="auto"/>
            <w:ind w:left="1423"/>
            <w:rPr>
              <w:rFonts w:ascii="Times New Roman" w:hAnsi="Times New Roman" w:eastAsia="Times New Roman" w:cs="Times New Roman"/>
            </w:rPr>
          </w:pPr>
          <w:r>
            <w:fldChar w:fldCharType="begin"/>
          </w:r>
          <w:r>
            <w:instrText xml:space="preserve"> HYPERLINK \l "bookmark23" </w:instrText>
          </w:r>
          <w:r>
            <w:fldChar w:fldCharType="separate"/>
          </w:r>
          <w:r>
            <w:rPr>
              <w:spacing w:val="-2"/>
            </w:rPr>
            <w:t>第二节</w:t>
          </w:r>
          <w:r>
            <w:rPr>
              <w:spacing w:val="12"/>
            </w:rPr>
            <w:t xml:space="preserve">   </w:t>
          </w:r>
          <w:r>
            <w:rPr>
              <w:spacing w:val="-2"/>
            </w:rPr>
            <w:t>线路标示牌安装</w:t>
          </w:r>
          <w:r>
            <w:rPr>
              <w:spacing w:val="-27"/>
            </w:rPr>
            <w:t xml:space="preserve"> </w:t>
          </w:r>
          <w:r>
            <w:tab/>
          </w:r>
          <w:r>
            <w:rPr>
              <w:spacing w:val="-15"/>
            </w:rPr>
            <w:t xml:space="preserve"> </w:t>
          </w:r>
          <w:r>
            <w:rPr>
              <w:rFonts w:ascii="Times New Roman" w:hAnsi="Times New Roman" w:eastAsia="Times New Roman" w:cs="Times New Roman"/>
              <w:spacing w:val="-1"/>
            </w:rPr>
            <w:t>47</w:t>
          </w:r>
          <w:r>
            <w:rPr>
              <w:rFonts w:ascii="Times New Roman" w:hAnsi="Times New Roman" w:eastAsia="Times New Roman" w:cs="Times New Roman"/>
              <w:spacing w:val="-1"/>
            </w:rPr>
            <w:fldChar w:fldCharType="end"/>
          </w:r>
        </w:p>
        <w:p w14:paraId="6BFB083B">
          <w:pPr>
            <w:spacing w:line="249" w:lineRule="auto"/>
            <w:rPr>
              <w:rFonts w:ascii="Arial"/>
              <w:sz w:val="21"/>
            </w:rPr>
          </w:pPr>
        </w:p>
        <w:p w14:paraId="6411DF78">
          <w:pPr>
            <w:spacing w:line="249" w:lineRule="auto"/>
            <w:rPr>
              <w:rFonts w:ascii="Arial"/>
              <w:sz w:val="21"/>
            </w:rPr>
          </w:pPr>
        </w:p>
        <w:p w14:paraId="433489AC">
          <w:pPr>
            <w:pStyle w:val="2"/>
            <w:tabs>
              <w:tab w:val="right" w:leader="dot" w:pos="10781"/>
            </w:tabs>
            <w:spacing w:before="103" w:line="184" w:lineRule="auto"/>
            <w:ind w:left="1424"/>
            <w:rPr>
              <w:sz w:val="24"/>
              <w:szCs w:val="24"/>
            </w:rPr>
          </w:pPr>
          <w:r>
            <w:fldChar w:fldCharType="begin"/>
          </w:r>
          <w:r>
            <w:instrText xml:space="preserve"> HYPERLINK \l "bookmark24" </w:instrText>
          </w:r>
          <w:r>
            <w:fldChar w:fldCharType="separate"/>
          </w:r>
          <w:r>
            <w:rPr>
              <w:b/>
              <w:bCs/>
              <w:spacing w:val="-5"/>
              <w:sz w:val="24"/>
              <w:szCs w:val="24"/>
            </w:rPr>
            <w:t>第二篇</w:t>
          </w:r>
          <w:r>
            <w:rPr>
              <w:b/>
              <w:bCs/>
              <w:spacing w:val="21"/>
              <w:w w:val="101"/>
              <w:sz w:val="24"/>
              <w:szCs w:val="24"/>
            </w:rPr>
            <w:t xml:space="preserve">   </w:t>
          </w:r>
          <w:r>
            <w:rPr>
              <w:b/>
              <w:bCs/>
              <w:spacing w:val="-5"/>
              <w:sz w:val="24"/>
              <w:szCs w:val="24"/>
            </w:rPr>
            <w:t xml:space="preserve">电缆施工工艺 </w:t>
          </w:r>
          <w:r>
            <w:rPr>
              <w:b/>
              <w:bCs/>
              <w:sz w:val="24"/>
              <w:szCs w:val="24"/>
              <w14:textOutline w14:w="3810" w14:cap="rnd" w14:cmpd="sng">
                <w14:solidFill>
                  <w14:srgbClr w14:val="000000"/>
                </w14:solidFill>
                <w14:prstDash w14:val="solid"/>
                <w14:round/>
              </w14:textOutline>
            </w:rPr>
            <w:tab/>
          </w:r>
          <w:r>
            <w:rPr>
              <w:b/>
              <w:bCs/>
              <w:spacing w:val="-15"/>
              <w:sz w:val="24"/>
              <w:szCs w:val="24"/>
            </w:rPr>
            <w:t xml:space="preserve"> </w:t>
          </w:r>
          <w:r>
            <w:rPr>
              <w:b/>
              <w:bCs/>
              <w:spacing w:val="-12"/>
              <w:sz w:val="24"/>
              <w:szCs w:val="24"/>
            </w:rPr>
            <w:t>49</w:t>
          </w:r>
          <w:r>
            <w:rPr>
              <w:b/>
              <w:bCs/>
              <w:spacing w:val="-12"/>
              <w:sz w:val="24"/>
              <w:szCs w:val="24"/>
            </w:rPr>
            <w:fldChar w:fldCharType="end"/>
          </w:r>
        </w:p>
        <w:p w14:paraId="366D3CF8">
          <w:pPr>
            <w:pStyle w:val="2"/>
            <w:tabs>
              <w:tab w:val="right" w:leader="dot" w:pos="10760"/>
            </w:tabs>
            <w:spacing w:before="145" w:line="185" w:lineRule="auto"/>
            <w:ind w:left="1423"/>
            <w:rPr>
              <w:rFonts w:ascii="Times New Roman" w:hAnsi="Times New Roman" w:eastAsia="Times New Roman" w:cs="Times New Roman"/>
            </w:rPr>
          </w:pPr>
          <w:r>
            <w:fldChar w:fldCharType="begin"/>
          </w:r>
          <w:r>
            <w:instrText xml:space="preserve"> HYPERLINK \l "bookmark25" </w:instrText>
          </w:r>
          <w:r>
            <w:fldChar w:fldCharType="separate"/>
          </w:r>
          <w:r>
            <w:rPr>
              <w:b/>
              <w:bCs/>
              <w:spacing w:val="-2"/>
            </w:rPr>
            <w:t>第七章  电缆土建工程</w:t>
          </w:r>
          <w:r>
            <w:rPr>
              <w:b/>
              <w:bCs/>
              <w:spacing w:val="-40"/>
            </w:rPr>
            <w:t xml:space="preserve"> </w:t>
          </w:r>
          <w:r>
            <w:rPr>
              <w:b/>
              <w:bCs/>
            </w:rPr>
            <w:tab/>
          </w:r>
          <w:r>
            <w:rPr>
              <w:b/>
              <w:bCs/>
              <w:spacing w:val="-13"/>
            </w:rPr>
            <w:t xml:space="preserve"> </w:t>
          </w:r>
          <w:r>
            <w:rPr>
              <w:rFonts w:ascii="Times New Roman" w:hAnsi="Times New Roman" w:eastAsia="Times New Roman" w:cs="Times New Roman"/>
              <w:b/>
              <w:bCs/>
              <w:spacing w:val="-2"/>
            </w:rPr>
            <w:t>49</w:t>
          </w:r>
          <w:r>
            <w:rPr>
              <w:rFonts w:ascii="Times New Roman" w:hAnsi="Times New Roman" w:eastAsia="Times New Roman" w:cs="Times New Roman"/>
              <w:b/>
              <w:bCs/>
              <w:spacing w:val="-2"/>
            </w:rPr>
            <w:fldChar w:fldCharType="end"/>
          </w:r>
        </w:p>
        <w:p w14:paraId="0D524D8F">
          <w:pPr>
            <w:pStyle w:val="2"/>
            <w:tabs>
              <w:tab w:val="right" w:leader="dot" w:pos="10760"/>
            </w:tabs>
            <w:spacing w:before="131" w:line="186" w:lineRule="auto"/>
            <w:ind w:left="1423"/>
            <w:rPr>
              <w:rFonts w:ascii="Times New Roman" w:hAnsi="Times New Roman" w:eastAsia="Times New Roman" w:cs="Times New Roman"/>
            </w:rPr>
          </w:pPr>
          <w:r>
            <w:fldChar w:fldCharType="begin"/>
          </w:r>
          <w:r>
            <w:instrText xml:space="preserve"> HYPERLINK \l "bookmark26" </w:instrText>
          </w:r>
          <w:r>
            <w:fldChar w:fldCharType="separate"/>
          </w:r>
          <w:r>
            <w:rPr>
              <w:spacing w:val="-5"/>
            </w:rPr>
            <w:t>第一节</w:t>
          </w:r>
          <w:r>
            <w:rPr>
              <w:spacing w:val="20"/>
            </w:rPr>
            <w:t xml:space="preserve">   </w:t>
          </w:r>
          <w:r>
            <w:rPr>
              <w:spacing w:val="-5"/>
            </w:rPr>
            <w:t>电缆沟、槽盒</w:t>
          </w:r>
          <w:r>
            <w:rPr>
              <w:spacing w:val="-27"/>
            </w:rPr>
            <w:t xml:space="preserve"> </w:t>
          </w:r>
          <w:r>
            <w:tab/>
          </w:r>
          <w:r>
            <w:rPr>
              <w:spacing w:val="-16"/>
            </w:rPr>
            <w:t xml:space="preserve"> </w:t>
          </w:r>
          <w:r>
            <w:rPr>
              <w:rFonts w:ascii="Times New Roman" w:hAnsi="Times New Roman" w:eastAsia="Times New Roman" w:cs="Times New Roman"/>
              <w:spacing w:val="-1"/>
            </w:rPr>
            <w:t>49</w:t>
          </w:r>
          <w:r>
            <w:rPr>
              <w:rFonts w:ascii="Times New Roman" w:hAnsi="Times New Roman" w:eastAsia="Times New Roman" w:cs="Times New Roman"/>
              <w:spacing w:val="-1"/>
            </w:rPr>
            <w:fldChar w:fldCharType="end"/>
          </w:r>
        </w:p>
      </w:sdtContent>
    </w:sdt>
    <w:p w14:paraId="09619FF5">
      <w:pPr>
        <w:spacing w:line="186" w:lineRule="auto"/>
        <w:rPr>
          <w:rFonts w:ascii="Times New Roman" w:hAnsi="Times New Roman" w:eastAsia="Times New Roman" w:cs="Times New Roman"/>
        </w:rPr>
        <w:sectPr>
          <w:headerReference r:id="rId5" w:type="default"/>
          <w:footerReference r:id="rId6" w:type="default"/>
          <w:pgSz w:w="11905" w:h="16839"/>
          <w:pgMar w:top="1" w:right="0" w:bottom="1160" w:left="0" w:header="0" w:footer="997" w:gutter="0"/>
          <w:cols w:space="720" w:num="1"/>
        </w:sectPr>
      </w:pPr>
    </w:p>
    <w:p w14:paraId="53F7AB8F">
      <w:pPr>
        <w:spacing w:line="297" w:lineRule="auto"/>
        <w:rPr>
          <w:rFonts w:ascii="Arial"/>
          <w:sz w:val="21"/>
        </w:rPr>
      </w:pPr>
      <w:r>
        <w:drawing>
          <wp:anchor distT="0" distB="0" distL="0" distR="0" simplePos="0" relativeHeight="251660288" behindDoc="1" locked="0" layoutInCell="0" allowOverlap="1">
            <wp:simplePos x="0" y="0"/>
            <wp:positionH relativeFrom="page">
              <wp:posOffset>0</wp:posOffset>
            </wp:positionH>
            <wp:positionV relativeFrom="page">
              <wp:posOffset>5080</wp:posOffset>
            </wp:positionV>
            <wp:extent cx="947420" cy="1047115"/>
            <wp:effectExtent l="0" t="0" r="0" b="0"/>
            <wp:wrapNone/>
            <wp:docPr id="6" name="IM 6"/>
            <wp:cNvGraphicFramePr/>
            <a:graphic xmlns:a="http://schemas.openxmlformats.org/drawingml/2006/main">
              <a:graphicData uri="http://schemas.openxmlformats.org/drawingml/2006/picture">
                <pic:pic xmlns:pic="http://schemas.openxmlformats.org/drawingml/2006/picture">
                  <pic:nvPicPr>
                    <pic:cNvPr id="6" name="IM 6"/>
                    <pic:cNvPicPr/>
                  </pic:nvPicPr>
                  <pic:blipFill>
                    <a:blip r:embed="rId458"/>
                    <a:stretch>
                      <a:fillRect/>
                    </a:stretch>
                  </pic:blipFill>
                  <pic:spPr>
                    <a:xfrm>
                      <a:off x="0" y="0"/>
                      <a:ext cx="947547" cy="1047369"/>
                    </a:xfrm>
                    <a:prstGeom prst="rect">
                      <a:avLst/>
                    </a:prstGeom>
                  </pic:spPr>
                </pic:pic>
              </a:graphicData>
            </a:graphic>
          </wp:anchor>
        </w:drawing>
      </w:r>
    </w:p>
    <w:p w14:paraId="7A7440E6">
      <w:pPr>
        <w:spacing w:line="297" w:lineRule="auto"/>
        <w:rPr>
          <w:rFonts w:ascii="Arial"/>
          <w:sz w:val="21"/>
        </w:rPr>
      </w:pPr>
    </w:p>
    <w:p w14:paraId="7DB2D64C">
      <w:pPr>
        <w:spacing w:line="298" w:lineRule="auto"/>
        <w:rPr>
          <w:rFonts w:ascii="Arial"/>
          <w:sz w:val="21"/>
        </w:rPr>
      </w:pPr>
    </w:p>
    <w:sdt>
      <w:sdtPr>
        <w:rPr>
          <w:rFonts w:ascii="微软雅黑" w:hAnsi="微软雅黑" w:eastAsia="微软雅黑" w:cs="微软雅黑"/>
          <w:sz w:val="21"/>
          <w:szCs w:val="21"/>
        </w:rPr>
        <w:id w:val="147460096"/>
        <w:docPartObj>
          <w:docPartGallery w:val="Table of Contents"/>
          <w:docPartUnique/>
        </w:docPartObj>
      </w:sdtPr>
      <w:sdtEndPr>
        <w:rPr>
          <w:rFonts w:ascii="Times New Roman" w:hAnsi="Times New Roman" w:eastAsia="Times New Roman" w:cs="Times New Roman"/>
          <w:sz w:val="21"/>
          <w:szCs w:val="21"/>
        </w:rPr>
      </w:sdtEndPr>
      <w:sdtContent>
        <w:p w14:paraId="67A93377">
          <w:pPr>
            <w:pStyle w:val="2"/>
            <w:tabs>
              <w:tab w:val="right" w:leader="dot" w:pos="11361"/>
            </w:tabs>
            <w:spacing w:before="90" w:line="225" w:lineRule="auto"/>
            <w:ind w:left="1424"/>
          </w:pPr>
          <w:r>
            <w:fldChar w:fldCharType="begin"/>
          </w:r>
          <w:r>
            <w:instrText xml:space="preserve"> HYPERLINK \l "bookmark27" </w:instrText>
          </w:r>
          <w:r>
            <w:fldChar w:fldCharType="separate"/>
          </w:r>
          <w:r>
            <w:rPr>
              <w:spacing w:val="-4"/>
            </w:rPr>
            <w:t>第二节    电缆管道</w:t>
          </w:r>
          <w:r>
            <w:rPr>
              <w:spacing w:val="-32"/>
            </w:rPr>
            <w:t xml:space="preserve"> </w:t>
          </w:r>
          <w:r>
            <w:tab/>
          </w:r>
          <w:r>
            <w:rPr>
              <w:spacing w:val="-9"/>
            </w:rPr>
            <w:t xml:space="preserve"> </w:t>
          </w:r>
          <w:r>
            <w:rPr>
              <w:rFonts w:ascii="Times New Roman" w:hAnsi="Times New Roman" w:eastAsia="Times New Roman" w:cs="Times New Roman"/>
              <w:spacing w:val="-5"/>
            </w:rPr>
            <w:t>54</w:t>
          </w:r>
          <w:r>
            <w:rPr>
              <w:rFonts w:ascii="Times New Roman" w:hAnsi="Times New Roman" w:eastAsia="Times New Roman" w:cs="Times New Roman"/>
              <w:spacing w:val="14"/>
            </w:rPr>
            <w:t xml:space="preserve">   </w:t>
          </w:r>
          <w:r>
            <w:rPr>
              <w:position w:val="9"/>
            </w:rPr>
            <w:drawing>
              <wp:inline distT="0" distB="0" distL="0" distR="0">
                <wp:extent cx="254635" cy="93980"/>
                <wp:effectExtent l="0" t="0" r="0" b="0"/>
                <wp:docPr id="12" name="IM 12"/>
                <wp:cNvGraphicFramePr/>
                <a:graphic xmlns:a="http://schemas.openxmlformats.org/drawingml/2006/main">
                  <a:graphicData uri="http://schemas.openxmlformats.org/drawingml/2006/picture">
                    <pic:pic xmlns:pic="http://schemas.openxmlformats.org/drawingml/2006/picture">
                      <pic:nvPicPr>
                        <pic:cNvPr id="12" name="IM 12"/>
                        <pic:cNvPicPr/>
                      </pic:nvPicPr>
                      <pic:blipFill>
                        <a:blip r:embed="rId459"/>
                        <a:stretch>
                          <a:fillRect/>
                        </a:stretch>
                      </pic:blipFill>
                      <pic:spPr>
                        <a:xfrm>
                          <a:off x="0" y="0"/>
                          <a:ext cx="254889" cy="94233"/>
                        </a:xfrm>
                        <a:prstGeom prst="rect">
                          <a:avLst/>
                        </a:prstGeom>
                      </pic:spPr>
                    </pic:pic>
                  </a:graphicData>
                </a:graphic>
              </wp:inline>
            </w:drawing>
          </w:r>
          <w:r>
            <w:rPr>
              <w:position w:val="9"/>
            </w:rPr>
            <w:fldChar w:fldCharType="end"/>
          </w:r>
        </w:p>
        <w:p w14:paraId="27B9D612">
          <w:pPr>
            <w:pStyle w:val="2"/>
            <w:tabs>
              <w:tab w:val="right" w:leader="dot" w:pos="10760"/>
            </w:tabs>
            <w:spacing w:before="133" w:line="186" w:lineRule="auto"/>
            <w:ind w:left="1424"/>
            <w:rPr>
              <w:rFonts w:ascii="Times New Roman" w:hAnsi="Times New Roman" w:eastAsia="Times New Roman" w:cs="Times New Roman"/>
            </w:rPr>
          </w:pPr>
          <w:r>
            <w:fldChar w:fldCharType="begin"/>
          </w:r>
          <w:r>
            <w:instrText xml:space="preserve"> HYPERLINK \l "bookmark28" </w:instrText>
          </w:r>
          <w:r>
            <w:fldChar w:fldCharType="separate"/>
          </w:r>
          <w:r>
            <w:rPr>
              <w:spacing w:val="-7"/>
            </w:rPr>
            <w:t>第三节</w:t>
          </w:r>
          <w:r>
            <w:rPr>
              <w:spacing w:val="8"/>
            </w:rPr>
            <w:t xml:space="preserve">  </w:t>
          </w:r>
          <w:r>
            <w:rPr>
              <w:spacing w:val="-7"/>
            </w:rPr>
            <w:t>电缆井</w:t>
          </w:r>
          <w:r>
            <w:rPr>
              <w:spacing w:val="-33"/>
            </w:rPr>
            <w:t xml:space="preserve"> </w:t>
          </w:r>
          <w:r>
            <w:tab/>
          </w:r>
          <w:r>
            <w:rPr>
              <w:spacing w:val="-9"/>
            </w:rPr>
            <w:t xml:space="preserve"> </w:t>
          </w:r>
          <w:r>
            <w:rPr>
              <w:rFonts w:ascii="Times New Roman" w:hAnsi="Times New Roman" w:eastAsia="Times New Roman" w:cs="Times New Roman"/>
              <w:spacing w:val="-3"/>
            </w:rPr>
            <w:t>57</w:t>
          </w:r>
          <w:r>
            <w:rPr>
              <w:rFonts w:ascii="Times New Roman" w:hAnsi="Times New Roman" w:eastAsia="Times New Roman" w:cs="Times New Roman"/>
              <w:spacing w:val="-3"/>
            </w:rPr>
            <w:fldChar w:fldCharType="end"/>
          </w:r>
        </w:p>
        <w:p w14:paraId="77E1EA63">
          <w:pPr>
            <w:pStyle w:val="2"/>
            <w:tabs>
              <w:tab w:val="right" w:leader="dot" w:pos="10760"/>
            </w:tabs>
            <w:spacing w:before="128" w:line="186" w:lineRule="auto"/>
            <w:ind w:left="1424"/>
            <w:rPr>
              <w:rFonts w:ascii="Times New Roman" w:hAnsi="Times New Roman" w:eastAsia="Times New Roman" w:cs="Times New Roman"/>
            </w:rPr>
          </w:pPr>
          <w:r>
            <w:fldChar w:fldCharType="begin"/>
          </w:r>
          <w:r>
            <w:instrText xml:space="preserve"> HYPERLINK \l "bookmark29" </w:instrText>
          </w:r>
          <w:r>
            <w:fldChar w:fldCharType="separate"/>
          </w:r>
          <w:r>
            <w:rPr>
              <w:spacing w:val="-3"/>
            </w:rPr>
            <w:t>第四节  电缆沟、槽盖板</w:t>
          </w:r>
          <w:r>
            <w:rPr>
              <w:spacing w:val="-18"/>
            </w:rPr>
            <w:t xml:space="preserve"> </w:t>
          </w:r>
          <w:r>
            <w:tab/>
          </w:r>
          <w:r>
            <w:rPr>
              <w:spacing w:val="-10"/>
            </w:rPr>
            <w:t xml:space="preserve"> </w:t>
          </w:r>
          <w:r>
            <w:rPr>
              <w:rFonts w:ascii="Times New Roman" w:hAnsi="Times New Roman" w:eastAsia="Times New Roman" w:cs="Times New Roman"/>
              <w:spacing w:val="-2"/>
            </w:rPr>
            <w:t>61</w:t>
          </w:r>
          <w:r>
            <w:rPr>
              <w:rFonts w:ascii="Times New Roman" w:hAnsi="Times New Roman" w:eastAsia="Times New Roman" w:cs="Times New Roman"/>
              <w:spacing w:val="-2"/>
            </w:rPr>
            <w:fldChar w:fldCharType="end"/>
          </w:r>
        </w:p>
        <w:p w14:paraId="094DE576">
          <w:pPr>
            <w:pStyle w:val="2"/>
            <w:tabs>
              <w:tab w:val="right" w:leader="dot" w:pos="10760"/>
            </w:tabs>
            <w:spacing w:before="129" w:line="185" w:lineRule="auto"/>
            <w:ind w:left="1424"/>
            <w:rPr>
              <w:rFonts w:ascii="Times New Roman" w:hAnsi="Times New Roman" w:eastAsia="Times New Roman" w:cs="Times New Roman"/>
            </w:rPr>
          </w:pPr>
          <w:r>
            <w:fldChar w:fldCharType="begin"/>
          </w:r>
          <w:r>
            <w:instrText xml:space="preserve"> HYPERLINK \l "bookmark30" </w:instrText>
          </w:r>
          <w:r>
            <w:fldChar w:fldCharType="separate"/>
          </w:r>
          <w:r>
            <w:rPr>
              <w:spacing w:val="-2"/>
            </w:rPr>
            <w:t>第五节</w:t>
          </w:r>
          <w:r>
            <w:rPr>
              <w:spacing w:val="62"/>
              <w:w w:val="101"/>
            </w:rPr>
            <w:t xml:space="preserve"> </w:t>
          </w:r>
          <w:r>
            <w:rPr>
              <w:spacing w:val="-2"/>
            </w:rPr>
            <w:t>非开挖电缆管道工程</w:t>
          </w:r>
          <w:r>
            <w:tab/>
          </w:r>
          <w:r>
            <w:rPr>
              <w:spacing w:val="-10"/>
            </w:rPr>
            <w:t xml:space="preserve"> </w:t>
          </w:r>
          <w:r>
            <w:rPr>
              <w:rFonts w:ascii="Times New Roman" w:hAnsi="Times New Roman" w:eastAsia="Times New Roman" w:cs="Times New Roman"/>
              <w:spacing w:val="-2"/>
            </w:rPr>
            <w:t>64</w:t>
          </w:r>
          <w:r>
            <w:rPr>
              <w:rFonts w:ascii="Times New Roman" w:hAnsi="Times New Roman" w:eastAsia="Times New Roman" w:cs="Times New Roman"/>
              <w:spacing w:val="-2"/>
            </w:rPr>
            <w:fldChar w:fldCharType="end"/>
          </w:r>
        </w:p>
        <w:p w14:paraId="313EEFFC">
          <w:pPr>
            <w:pStyle w:val="2"/>
            <w:tabs>
              <w:tab w:val="right" w:leader="dot" w:pos="10760"/>
            </w:tabs>
            <w:spacing w:before="129" w:line="185" w:lineRule="auto"/>
            <w:ind w:left="1424"/>
            <w:rPr>
              <w:rFonts w:ascii="Times New Roman" w:hAnsi="Times New Roman" w:eastAsia="Times New Roman" w:cs="Times New Roman"/>
            </w:rPr>
          </w:pPr>
          <w:r>
            <w:fldChar w:fldCharType="begin"/>
          </w:r>
          <w:r>
            <w:instrText xml:space="preserve"> HYPERLINK \l "bookmark31" </w:instrText>
          </w:r>
          <w:r>
            <w:fldChar w:fldCharType="separate"/>
          </w:r>
          <w:r>
            <w:rPr>
              <w:b/>
              <w:bCs/>
              <w:spacing w:val="-2"/>
            </w:rPr>
            <w:t>第八章  电缆敷设工程</w:t>
          </w:r>
          <w:r>
            <w:rPr>
              <w:b/>
              <w:bCs/>
              <w:spacing w:val="-40"/>
            </w:rPr>
            <w:t xml:space="preserve"> </w:t>
          </w:r>
          <w:r>
            <w:rPr>
              <w:b/>
              <w:bCs/>
            </w:rPr>
            <w:tab/>
          </w:r>
          <w:r>
            <w:rPr>
              <w:b/>
              <w:bCs/>
              <w:spacing w:val="-12"/>
            </w:rPr>
            <w:t xml:space="preserve"> </w:t>
          </w:r>
          <w:r>
            <w:rPr>
              <w:rFonts w:ascii="Times New Roman" w:hAnsi="Times New Roman" w:eastAsia="Times New Roman" w:cs="Times New Roman"/>
              <w:b/>
              <w:bCs/>
              <w:spacing w:val="-2"/>
            </w:rPr>
            <w:t>69</w:t>
          </w:r>
          <w:r>
            <w:rPr>
              <w:rFonts w:ascii="Times New Roman" w:hAnsi="Times New Roman" w:eastAsia="Times New Roman" w:cs="Times New Roman"/>
              <w:b/>
              <w:bCs/>
              <w:spacing w:val="-2"/>
            </w:rPr>
            <w:fldChar w:fldCharType="end"/>
          </w:r>
        </w:p>
        <w:p w14:paraId="64C168F9">
          <w:pPr>
            <w:pStyle w:val="2"/>
            <w:tabs>
              <w:tab w:val="right" w:leader="dot" w:pos="10760"/>
            </w:tabs>
            <w:spacing w:before="131" w:line="184" w:lineRule="auto"/>
            <w:ind w:left="1424"/>
            <w:rPr>
              <w:rFonts w:ascii="Times New Roman" w:hAnsi="Times New Roman" w:eastAsia="Times New Roman" w:cs="Times New Roman"/>
            </w:rPr>
          </w:pPr>
          <w:r>
            <w:fldChar w:fldCharType="begin"/>
          </w:r>
          <w:r>
            <w:instrText xml:space="preserve"> HYPERLINK \l "bookmark32" </w:instrText>
          </w:r>
          <w:r>
            <w:fldChar w:fldCharType="separate"/>
          </w:r>
          <w:r>
            <w:rPr>
              <w:spacing w:val="-2"/>
            </w:rPr>
            <w:t>第一节  隧道、沟内电缆敷设</w:t>
          </w:r>
          <w:r>
            <w:tab/>
          </w:r>
          <w:r>
            <w:rPr>
              <w:spacing w:val="-10"/>
            </w:rPr>
            <w:t xml:space="preserve"> </w:t>
          </w:r>
          <w:r>
            <w:rPr>
              <w:rFonts w:ascii="Times New Roman" w:hAnsi="Times New Roman" w:eastAsia="Times New Roman" w:cs="Times New Roman"/>
              <w:spacing w:val="-2"/>
            </w:rPr>
            <w:t>69</w:t>
          </w:r>
          <w:r>
            <w:rPr>
              <w:rFonts w:ascii="Times New Roman" w:hAnsi="Times New Roman" w:eastAsia="Times New Roman" w:cs="Times New Roman"/>
              <w:spacing w:val="-2"/>
            </w:rPr>
            <w:fldChar w:fldCharType="end"/>
          </w:r>
        </w:p>
        <w:p w14:paraId="2515EECB">
          <w:pPr>
            <w:pStyle w:val="2"/>
            <w:tabs>
              <w:tab w:val="right" w:leader="dot" w:pos="10760"/>
            </w:tabs>
            <w:spacing w:before="132" w:line="184" w:lineRule="auto"/>
            <w:ind w:left="1424"/>
            <w:rPr>
              <w:rFonts w:ascii="Times New Roman" w:hAnsi="Times New Roman" w:eastAsia="Times New Roman" w:cs="Times New Roman"/>
            </w:rPr>
          </w:pPr>
          <w:r>
            <w:fldChar w:fldCharType="begin"/>
          </w:r>
          <w:r>
            <w:instrText xml:space="preserve"> HYPERLINK \l "bookmark33" </w:instrText>
          </w:r>
          <w:r>
            <w:fldChar w:fldCharType="separate"/>
          </w:r>
          <w:r>
            <w:rPr>
              <w:spacing w:val="-2"/>
            </w:rPr>
            <w:t>第二节</w:t>
          </w:r>
          <w:r>
            <w:rPr>
              <w:spacing w:val="58"/>
            </w:rPr>
            <w:t xml:space="preserve"> </w:t>
          </w:r>
          <w:r>
            <w:rPr>
              <w:spacing w:val="-2"/>
            </w:rPr>
            <w:t>排管电缆敷设</w:t>
          </w:r>
          <w:r>
            <w:rPr>
              <w:spacing w:val="-33"/>
            </w:rPr>
            <w:t xml:space="preserve"> </w:t>
          </w:r>
          <w:r>
            <w:tab/>
          </w:r>
          <w:r>
            <w:rPr>
              <w:spacing w:val="-12"/>
            </w:rPr>
            <w:t xml:space="preserve"> </w:t>
          </w:r>
          <w:r>
            <w:rPr>
              <w:rFonts w:ascii="Times New Roman" w:hAnsi="Times New Roman" w:eastAsia="Times New Roman" w:cs="Times New Roman"/>
              <w:spacing w:val="-2"/>
            </w:rPr>
            <w:t>73</w:t>
          </w:r>
          <w:r>
            <w:rPr>
              <w:rFonts w:ascii="Times New Roman" w:hAnsi="Times New Roman" w:eastAsia="Times New Roman" w:cs="Times New Roman"/>
              <w:spacing w:val="-2"/>
            </w:rPr>
            <w:fldChar w:fldCharType="end"/>
          </w:r>
        </w:p>
        <w:p w14:paraId="345F2738">
          <w:pPr>
            <w:pStyle w:val="2"/>
            <w:tabs>
              <w:tab w:val="right" w:leader="dot" w:pos="10760"/>
            </w:tabs>
            <w:spacing w:before="132" w:line="184" w:lineRule="auto"/>
            <w:ind w:left="1424"/>
            <w:rPr>
              <w:rFonts w:ascii="Times New Roman" w:hAnsi="Times New Roman" w:eastAsia="Times New Roman" w:cs="Times New Roman"/>
            </w:rPr>
          </w:pPr>
          <w:r>
            <w:fldChar w:fldCharType="begin"/>
          </w:r>
          <w:r>
            <w:instrText xml:space="preserve"> HYPERLINK \l "bookmark34" </w:instrText>
          </w:r>
          <w:r>
            <w:fldChar w:fldCharType="separate"/>
          </w:r>
          <w:r>
            <w:rPr>
              <w:spacing w:val="-2"/>
            </w:rPr>
            <w:t>第三节</w:t>
          </w:r>
          <w:r>
            <w:rPr>
              <w:spacing w:val="58"/>
            </w:rPr>
            <w:t xml:space="preserve"> </w:t>
          </w:r>
          <w:r>
            <w:rPr>
              <w:spacing w:val="-2"/>
            </w:rPr>
            <w:t>直埋电缆敷设</w:t>
          </w:r>
          <w:r>
            <w:rPr>
              <w:spacing w:val="-33"/>
            </w:rPr>
            <w:t xml:space="preserve"> </w:t>
          </w:r>
          <w:r>
            <w:tab/>
          </w:r>
          <w:r>
            <w:rPr>
              <w:spacing w:val="-12"/>
            </w:rPr>
            <w:t xml:space="preserve"> </w:t>
          </w:r>
          <w:r>
            <w:rPr>
              <w:rFonts w:ascii="Times New Roman" w:hAnsi="Times New Roman" w:eastAsia="Times New Roman" w:cs="Times New Roman"/>
              <w:spacing w:val="-2"/>
            </w:rPr>
            <w:t>76</w:t>
          </w:r>
          <w:r>
            <w:rPr>
              <w:rFonts w:ascii="Times New Roman" w:hAnsi="Times New Roman" w:eastAsia="Times New Roman" w:cs="Times New Roman"/>
              <w:spacing w:val="-2"/>
            </w:rPr>
            <w:fldChar w:fldCharType="end"/>
          </w:r>
        </w:p>
        <w:p w14:paraId="2B5BB380">
          <w:pPr>
            <w:pStyle w:val="2"/>
            <w:tabs>
              <w:tab w:val="right" w:leader="dot" w:pos="10760"/>
            </w:tabs>
            <w:spacing w:before="131" w:line="184" w:lineRule="auto"/>
            <w:ind w:left="1424"/>
            <w:rPr>
              <w:rFonts w:ascii="Times New Roman" w:hAnsi="Times New Roman" w:eastAsia="Times New Roman" w:cs="Times New Roman"/>
            </w:rPr>
          </w:pPr>
          <w:r>
            <w:fldChar w:fldCharType="begin"/>
          </w:r>
          <w:r>
            <w:instrText xml:space="preserve"> HYPERLINK \l "bookmark35" </w:instrText>
          </w:r>
          <w:r>
            <w:fldChar w:fldCharType="separate"/>
          </w:r>
          <w:r>
            <w:rPr>
              <w:spacing w:val="-2"/>
            </w:rPr>
            <w:t>第四节</w:t>
          </w:r>
          <w:r>
            <w:rPr>
              <w:spacing w:val="58"/>
            </w:rPr>
            <w:t xml:space="preserve"> </w:t>
          </w:r>
          <w:r>
            <w:rPr>
              <w:spacing w:val="-2"/>
            </w:rPr>
            <w:t>水底电缆敷设</w:t>
          </w:r>
          <w:r>
            <w:rPr>
              <w:spacing w:val="-33"/>
            </w:rPr>
            <w:t xml:space="preserve"> </w:t>
          </w:r>
          <w:r>
            <w:tab/>
          </w:r>
          <w:r>
            <w:rPr>
              <w:spacing w:val="-7"/>
            </w:rPr>
            <w:t xml:space="preserve"> </w:t>
          </w:r>
          <w:r>
            <w:rPr>
              <w:rFonts w:ascii="Times New Roman" w:hAnsi="Times New Roman" w:eastAsia="Times New Roman" w:cs="Times New Roman"/>
              <w:spacing w:val="-3"/>
            </w:rPr>
            <w:t>80</w:t>
          </w:r>
          <w:r>
            <w:rPr>
              <w:rFonts w:ascii="Times New Roman" w:hAnsi="Times New Roman" w:eastAsia="Times New Roman" w:cs="Times New Roman"/>
              <w:spacing w:val="-3"/>
            </w:rPr>
            <w:fldChar w:fldCharType="end"/>
          </w:r>
        </w:p>
        <w:p w14:paraId="53B8F931">
          <w:pPr>
            <w:pStyle w:val="2"/>
            <w:tabs>
              <w:tab w:val="right" w:leader="dot" w:pos="10760"/>
            </w:tabs>
            <w:spacing w:before="132" w:line="184" w:lineRule="auto"/>
            <w:ind w:left="1424"/>
            <w:rPr>
              <w:rFonts w:ascii="Times New Roman" w:hAnsi="Times New Roman" w:eastAsia="Times New Roman" w:cs="Times New Roman"/>
            </w:rPr>
          </w:pPr>
          <w:r>
            <w:fldChar w:fldCharType="begin"/>
          </w:r>
          <w:r>
            <w:instrText xml:space="preserve"> HYPERLINK \l "bookmark36" </w:instrText>
          </w:r>
          <w:r>
            <w:fldChar w:fldCharType="separate"/>
          </w:r>
          <w:r>
            <w:rPr>
              <w:spacing w:val="-2"/>
            </w:rPr>
            <w:t>第五节</w:t>
          </w:r>
          <w:r>
            <w:rPr>
              <w:spacing w:val="58"/>
            </w:rPr>
            <w:t xml:space="preserve"> </w:t>
          </w:r>
          <w:r>
            <w:rPr>
              <w:spacing w:val="-2"/>
            </w:rPr>
            <w:t>架空电缆敷设</w:t>
          </w:r>
          <w:r>
            <w:rPr>
              <w:spacing w:val="-33"/>
            </w:rPr>
            <w:t xml:space="preserve"> </w:t>
          </w:r>
          <w:r>
            <w:tab/>
          </w:r>
          <w:r>
            <w:rPr>
              <w:spacing w:val="-7"/>
            </w:rPr>
            <w:t xml:space="preserve"> </w:t>
          </w:r>
          <w:r>
            <w:rPr>
              <w:rFonts w:ascii="Times New Roman" w:hAnsi="Times New Roman" w:eastAsia="Times New Roman" w:cs="Times New Roman"/>
              <w:spacing w:val="-3"/>
            </w:rPr>
            <w:t>83</w:t>
          </w:r>
          <w:r>
            <w:rPr>
              <w:rFonts w:ascii="Times New Roman" w:hAnsi="Times New Roman" w:eastAsia="Times New Roman" w:cs="Times New Roman"/>
              <w:spacing w:val="-3"/>
            </w:rPr>
            <w:fldChar w:fldCharType="end"/>
          </w:r>
        </w:p>
        <w:p w14:paraId="19AB784F">
          <w:pPr>
            <w:pStyle w:val="2"/>
            <w:tabs>
              <w:tab w:val="right" w:leader="dot" w:pos="10760"/>
            </w:tabs>
            <w:spacing w:before="131" w:line="185" w:lineRule="auto"/>
            <w:ind w:left="1424"/>
            <w:rPr>
              <w:rFonts w:ascii="Times New Roman" w:hAnsi="Times New Roman" w:eastAsia="Times New Roman" w:cs="Times New Roman"/>
            </w:rPr>
          </w:pPr>
          <w:r>
            <w:fldChar w:fldCharType="begin"/>
          </w:r>
          <w:r>
            <w:instrText xml:space="preserve"> HYPERLINK \l "bookmark37" </w:instrText>
          </w:r>
          <w:r>
            <w:fldChar w:fldCharType="separate"/>
          </w:r>
          <w:r>
            <w:rPr>
              <w:spacing w:val="-2"/>
            </w:rPr>
            <w:t>第六节  电缆支架、桥架安装</w:t>
          </w:r>
          <w:r>
            <w:tab/>
          </w:r>
          <w:r>
            <w:rPr>
              <w:spacing w:val="-6"/>
            </w:rPr>
            <w:t xml:space="preserve"> </w:t>
          </w:r>
          <w:r>
            <w:rPr>
              <w:rFonts w:ascii="Times New Roman" w:hAnsi="Times New Roman" w:eastAsia="Times New Roman" w:cs="Times New Roman"/>
              <w:spacing w:val="-3"/>
            </w:rPr>
            <w:t>86</w:t>
          </w:r>
          <w:r>
            <w:rPr>
              <w:rFonts w:ascii="Times New Roman" w:hAnsi="Times New Roman" w:eastAsia="Times New Roman" w:cs="Times New Roman"/>
              <w:spacing w:val="-3"/>
            </w:rPr>
            <w:fldChar w:fldCharType="end"/>
          </w:r>
        </w:p>
        <w:p w14:paraId="072DE29B">
          <w:pPr>
            <w:pStyle w:val="2"/>
            <w:tabs>
              <w:tab w:val="right" w:leader="dot" w:pos="10760"/>
            </w:tabs>
            <w:spacing w:before="136" w:line="184" w:lineRule="auto"/>
            <w:ind w:left="1424"/>
            <w:rPr>
              <w:rFonts w:ascii="Times New Roman" w:hAnsi="Times New Roman" w:eastAsia="Times New Roman" w:cs="Times New Roman"/>
            </w:rPr>
          </w:pPr>
          <w:r>
            <w:fldChar w:fldCharType="begin"/>
          </w:r>
          <w:r>
            <w:instrText xml:space="preserve"> HYPERLINK \l "bookmark38" </w:instrText>
          </w:r>
          <w:r>
            <w:fldChar w:fldCharType="separate"/>
          </w:r>
          <w:r>
            <w:rPr>
              <w:spacing w:val="-2"/>
            </w:rPr>
            <w:t>第七节</w:t>
          </w:r>
          <w:r>
            <w:rPr>
              <w:spacing w:val="14"/>
            </w:rPr>
            <w:t xml:space="preserve">   </w:t>
          </w:r>
          <w:r>
            <w:rPr>
              <w:spacing w:val="-2"/>
            </w:rPr>
            <w:t>支架、桥架电缆敷设</w:t>
          </w:r>
          <w:r>
            <w:tab/>
          </w:r>
          <w:r>
            <w:rPr>
              <w:spacing w:val="-10"/>
            </w:rPr>
            <w:t xml:space="preserve"> </w:t>
          </w:r>
          <w:r>
            <w:rPr>
              <w:rFonts w:ascii="Times New Roman" w:hAnsi="Times New Roman" w:eastAsia="Times New Roman" w:cs="Times New Roman"/>
              <w:spacing w:val="-2"/>
            </w:rPr>
            <w:t>90</w:t>
          </w:r>
          <w:r>
            <w:rPr>
              <w:rFonts w:ascii="Times New Roman" w:hAnsi="Times New Roman" w:eastAsia="Times New Roman" w:cs="Times New Roman"/>
              <w:spacing w:val="-2"/>
            </w:rPr>
            <w:fldChar w:fldCharType="end"/>
          </w:r>
        </w:p>
        <w:p w14:paraId="202B9648">
          <w:pPr>
            <w:pStyle w:val="2"/>
            <w:tabs>
              <w:tab w:val="right" w:leader="dot" w:pos="10760"/>
            </w:tabs>
            <w:spacing w:before="132" w:line="185" w:lineRule="auto"/>
            <w:ind w:left="1423"/>
            <w:rPr>
              <w:rFonts w:ascii="Times New Roman" w:hAnsi="Times New Roman" w:eastAsia="Times New Roman" w:cs="Times New Roman"/>
            </w:rPr>
          </w:pPr>
          <w:r>
            <w:fldChar w:fldCharType="begin"/>
          </w:r>
          <w:r>
            <w:instrText xml:space="preserve"> HYPERLINK \l "bookmark39" </w:instrText>
          </w:r>
          <w:r>
            <w:fldChar w:fldCharType="separate"/>
          </w:r>
          <w:r>
            <w:rPr>
              <w:spacing w:val="-3"/>
            </w:rPr>
            <w:t>第八节  电缆保护管安装</w:t>
          </w:r>
          <w:r>
            <w:rPr>
              <w:spacing w:val="-18"/>
            </w:rPr>
            <w:t xml:space="preserve"> </w:t>
          </w:r>
          <w:r>
            <w:tab/>
          </w:r>
          <w:r>
            <w:rPr>
              <w:spacing w:val="-10"/>
            </w:rPr>
            <w:t xml:space="preserve"> </w:t>
          </w:r>
          <w:r>
            <w:rPr>
              <w:rFonts w:ascii="Times New Roman" w:hAnsi="Times New Roman" w:eastAsia="Times New Roman" w:cs="Times New Roman"/>
              <w:spacing w:val="-2"/>
            </w:rPr>
            <w:t>93</w:t>
          </w:r>
          <w:r>
            <w:rPr>
              <w:rFonts w:ascii="Times New Roman" w:hAnsi="Times New Roman" w:eastAsia="Times New Roman" w:cs="Times New Roman"/>
              <w:spacing w:val="-2"/>
            </w:rPr>
            <w:fldChar w:fldCharType="end"/>
          </w:r>
        </w:p>
        <w:p w14:paraId="1E0C479B">
          <w:pPr>
            <w:pStyle w:val="2"/>
            <w:tabs>
              <w:tab w:val="right" w:leader="dot" w:pos="10760"/>
            </w:tabs>
            <w:spacing w:before="129" w:line="185" w:lineRule="auto"/>
            <w:ind w:left="1423"/>
            <w:rPr>
              <w:rFonts w:ascii="Times New Roman" w:hAnsi="Times New Roman" w:eastAsia="Times New Roman" w:cs="Times New Roman"/>
            </w:rPr>
          </w:pPr>
          <w:r>
            <w:fldChar w:fldCharType="begin"/>
          </w:r>
          <w:r>
            <w:instrText xml:space="preserve"> HYPERLINK \l "bookmark40" </w:instrText>
          </w:r>
          <w:r>
            <w:fldChar w:fldCharType="separate"/>
          </w:r>
          <w:r>
            <w:rPr>
              <w:b/>
              <w:bCs/>
              <w:spacing w:val="-2"/>
            </w:rPr>
            <w:t>第九章  电缆附件安装工程</w:t>
          </w:r>
          <w:r>
            <w:rPr>
              <w:b/>
              <w:bCs/>
            </w:rPr>
            <w:tab/>
          </w:r>
          <w:r>
            <w:rPr>
              <w:b/>
              <w:bCs/>
              <w:spacing w:val="-12"/>
            </w:rPr>
            <w:t xml:space="preserve"> </w:t>
          </w:r>
          <w:r>
            <w:rPr>
              <w:rFonts w:ascii="Times New Roman" w:hAnsi="Times New Roman" w:eastAsia="Times New Roman" w:cs="Times New Roman"/>
              <w:b/>
              <w:bCs/>
              <w:spacing w:val="-2"/>
            </w:rPr>
            <w:t>95</w:t>
          </w:r>
          <w:r>
            <w:rPr>
              <w:rFonts w:ascii="Times New Roman" w:hAnsi="Times New Roman" w:eastAsia="Times New Roman" w:cs="Times New Roman"/>
              <w:b/>
              <w:bCs/>
              <w:spacing w:val="-2"/>
            </w:rPr>
            <w:fldChar w:fldCharType="end"/>
          </w:r>
        </w:p>
        <w:p w14:paraId="0A25E246">
          <w:pPr>
            <w:pStyle w:val="2"/>
            <w:tabs>
              <w:tab w:val="right" w:leader="dot" w:pos="10760"/>
            </w:tabs>
            <w:spacing w:before="131" w:line="185" w:lineRule="auto"/>
            <w:ind w:left="1423"/>
            <w:rPr>
              <w:rFonts w:ascii="Times New Roman" w:hAnsi="Times New Roman" w:eastAsia="Times New Roman" w:cs="Times New Roman"/>
            </w:rPr>
          </w:pPr>
          <w:r>
            <w:fldChar w:fldCharType="begin"/>
          </w:r>
          <w:r>
            <w:instrText xml:space="preserve"> HYPERLINK \l "bookmark41" </w:instrText>
          </w:r>
          <w:r>
            <w:fldChar w:fldCharType="separate"/>
          </w:r>
          <w:r>
            <w:rPr>
              <w:spacing w:val="-1"/>
            </w:rPr>
            <w:t>第一节</w:t>
          </w:r>
          <w:r>
            <w:rPr>
              <w:spacing w:val="53"/>
            </w:rPr>
            <w:t xml:space="preserve"> </w:t>
          </w:r>
          <w:r>
            <w:rPr>
              <w:spacing w:val="-1"/>
            </w:rPr>
            <w:t>热缩型电缆终端头安装</w:t>
          </w:r>
          <w:r>
            <w:tab/>
          </w:r>
          <w:r>
            <w:rPr>
              <w:spacing w:val="-10"/>
            </w:rPr>
            <w:t xml:space="preserve"> </w:t>
          </w:r>
          <w:r>
            <w:rPr>
              <w:rFonts w:ascii="Times New Roman" w:hAnsi="Times New Roman" w:eastAsia="Times New Roman" w:cs="Times New Roman"/>
              <w:spacing w:val="-2"/>
            </w:rPr>
            <w:t>95</w:t>
          </w:r>
          <w:r>
            <w:rPr>
              <w:rFonts w:ascii="Times New Roman" w:hAnsi="Times New Roman" w:eastAsia="Times New Roman" w:cs="Times New Roman"/>
              <w:spacing w:val="-2"/>
            </w:rPr>
            <w:fldChar w:fldCharType="end"/>
          </w:r>
        </w:p>
        <w:p w14:paraId="658AD24F">
          <w:pPr>
            <w:pStyle w:val="2"/>
            <w:tabs>
              <w:tab w:val="right" w:leader="dot" w:pos="10760"/>
            </w:tabs>
            <w:spacing w:before="130" w:line="184" w:lineRule="auto"/>
            <w:ind w:left="1423"/>
            <w:rPr>
              <w:rFonts w:ascii="Times New Roman" w:hAnsi="Times New Roman" w:eastAsia="Times New Roman" w:cs="Times New Roman"/>
            </w:rPr>
          </w:pPr>
          <w:r>
            <w:fldChar w:fldCharType="begin"/>
          </w:r>
          <w:r>
            <w:instrText xml:space="preserve"> HYPERLINK \l "bookmark42" </w:instrText>
          </w:r>
          <w:r>
            <w:fldChar w:fldCharType="separate"/>
          </w:r>
          <w:r>
            <w:rPr>
              <w:spacing w:val="-2"/>
            </w:rPr>
            <w:t>第二节</w:t>
          </w:r>
          <w:r>
            <w:rPr>
              <w:spacing w:val="14"/>
            </w:rPr>
            <w:t xml:space="preserve">   </w:t>
          </w:r>
          <w:r>
            <w:rPr>
              <w:spacing w:val="-2"/>
            </w:rPr>
            <w:t>冷缩型电缆终端头安装</w:t>
          </w:r>
          <w:r>
            <w:tab/>
          </w:r>
          <w:r>
            <w:rPr>
              <w:spacing w:val="-10"/>
            </w:rPr>
            <w:t xml:space="preserve"> </w:t>
          </w:r>
          <w:r>
            <w:rPr>
              <w:rFonts w:ascii="Times New Roman" w:hAnsi="Times New Roman" w:eastAsia="Times New Roman" w:cs="Times New Roman"/>
              <w:spacing w:val="-2"/>
            </w:rPr>
            <w:t>99</w:t>
          </w:r>
          <w:r>
            <w:rPr>
              <w:rFonts w:ascii="Times New Roman" w:hAnsi="Times New Roman" w:eastAsia="Times New Roman" w:cs="Times New Roman"/>
              <w:spacing w:val="-2"/>
            </w:rPr>
            <w:fldChar w:fldCharType="end"/>
          </w:r>
        </w:p>
        <w:p w14:paraId="0D9062E3">
          <w:pPr>
            <w:pStyle w:val="2"/>
            <w:tabs>
              <w:tab w:val="right" w:leader="dot" w:pos="10760"/>
            </w:tabs>
            <w:spacing w:before="132" w:line="185" w:lineRule="auto"/>
            <w:ind w:left="1423"/>
            <w:rPr>
              <w:rFonts w:ascii="Times New Roman" w:hAnsi="Times New Roman" w:eastAsia="Times New Roman" w:cs="Times New Roman"/>
            </w:rPr>
          </w:pPr>
          <w:r>
            <w:fldChar w:fldCharType="begin"/>
          </w:r>
          <w:r>
            <w:instrText xml:space="preserve"> HYPERLINK \l "bookmark43" </w:instrText>
          </w:r>
          <w:r>
            <w:fldChar w:fldCharType="separate"/>
          </w:r>
          <w:r>
            <w:rPr>
              <w:spacing w:val="-2"/>
            </w:rPr>
            <w:t>第三节</w:t>
          </w:r>
          <w:r>
            <w:rPr>
              <w:spacing w:val="15"/>
            </w:rPr>
            <w:t xml:space="preserve">   </w:t>
          </w:r>
          <w:r>
            <w:rPr>
              <w:spacing w:val="-2"/>
            </w:rPr>
            <w:t>热缩型电缆中间接头安装</w:t>
          </w:r>
          <w:r>
            <w:tab/>
          </w:r>
          <w:r>
            <w:rPr>
              <w:spacing w:val="7"/>
            </w:rPr>
            <w:t xml:space="preserve"> </w:t>
          </w:r>
          <w:r>
            <w:rPr>
              <w:rFonts w:ascii="Times New Roman" w:hAnsi="Times New Roman" w:eastAsia="Times New Roman" w:cs="Times New Roman"/>
              <w:spacing w:val="-6"/>
            </w:rPr>
            <w:t>103</w:t>
          </w:r>
          <w:r>
            <w:rPr>
              <w:rFonts w:ascii="Times New Roman" w:hAnsi="Times New Roman" w:eastAsia="Times New Roman" w:cs="Times New Roman"/>
              <w:spacing w:val="-6"/>
            </w:rPr>
            <w:fldChar w:fldCharType="end"/>
          </w:r>
        </w:p>
        <w:p w14:paraId="079E654C">
          <w:pPr>
            <w:pStyle w:val="2"/>
            <w:tabs>
              <w:tab w:val="right" w:leader="dot" w:pos="10760"/>
            </w:tabs>
            <w:spacing w:before="130" w:line="184" w:lineRule="auto"/>
            <w:ind w:left="1423"/>
            <w:rPr>
              <w:rFonts w:ascii="Times New Roman" w:hAnsi="Times New Roman" w:eastAsia="Times New Roman" w:cs="Times New Roman"/>
            </w:rPr>
          </w:pPr>
          <w:r>
            <w:fldChar w:fldCharType="begin"/>
          </w:r>
          <w:r>
            <w:instrText xml:space="preserve"> HYPERLINK \l "bookmark44" </w:instrText>
          </w:r>
          <w:r>
            <w:fldChar w:fldCharType="separate"/>
          </w:r>
          <w:r>
            <w:rPr>
              <w:spacing w:val="-2"/>
            </w:rPr>
            <w:t>第四节</w:t>
          </w:r>
          <w:r>
            <w:rPr>
              <w:spacing w:val="15"/>
            </w:rPr>
            <w:t xml:space="preserve">   </w:t>
          </w:r>
          <w:r>
            <w:rPr>
              <w:spacing w:val="-2"/>
            </w:rPr>
            <w:t>冷缩型电缆中间接头安装</w:t>
          </w:r>
          <w:r>
            <w:tab/>
          </w:r>
          <w:r>
            <w:rPr>
              <w:spacing w:val="7"/>
            </w:rPr>
            <w:t xml:space="preserve"> </w:t>
          </w:r>
          <w:r>
            <w:rPr>
              <w:rFonts w:ascii="Times New Roman" w:hAnsi="Times New Roman" w:eastAsia="Times New Roman" w:cs="Times New Roman"/>
              <w:spacing w:val="-6"/>
            </w:rPr>
            <w:t>107</w:t>
          </w:r>
          <w:r>
            <w:rPr>
              <w:rFonts w:ascii="Times New Roman" w:hAnsi="Times New Roman" w:eastAsia="Times New Roman" w:cs="Times New Roman"/>
              <w:spacing w:val="-6"/>
            </w:rPr>
            <w:fldChar w:fldCharType="end"/>
          </w:r>
        </w:p>
        <w:p w14:paraId="24D65CB6">
          <w:pPr>
            <w:pStyle w:val="2"/>
            <w:tabs>
              <w:tab w:val="right" w:leader="dot" w:pos="10760"/>
            </w:tabs>
            <w:spacing w:before="132" w:line="185" w:lineRule="auto"/>
            <w:ind w:left="1423"/>
            <w:rPr>
              <w:rFonts w:ascii="Times New Roman" w:hAnsi="Times New Roman" w:eastAsia="Times New Roman" w:cs="Times New Roman"/>
            </w:rPr>
          </w:pPr>
          <w:r>
            <w:fldChar w:fldCharType="begin"/>
          </w:r>
          <w:r>
            <w:instrText xml:space="preserve"> HYPERLINK \l "bookmark45" </w:instrText>
          </w:r>
          <w:r>
            <w:fldChar w:fldCharType="separate"/>
          </w:r>
          <w:r>
            <w:rPr>
              <w:spacing w:val="-2"/>
            </w:rPr>
            <w:t>第五节  电缆终端头接地安装</w:t>
          </w:r>
          <w:r>
            <w:tab/>
          </w:r>
          <w:r>
            <w:rPr>
              <w:rFonts w:ascii="Times New Roman" w:hAnsi="Times New Roman" w:eastAsia="Times New Roman" w:cs="Times New Roman"/>
              <w:spacing w:val="-2"/>
            </w:rPr>
            <w:t>110</w:t>
          </w:r>
          <w:r>
            <w:rPr>
              <w:rFonts w:ascii="Times New Roman" w:hAnsi="Times New Roman" w:eastAsia="Times New Roman" w:cs="Times New Roman"/>
              <w:spacing w:val="-2"/>
            </w:rPr>
            <w:fldChar w:fldCharType="end"/>
          </w:r>
        </w:p>
        <w:p w14:paraId="08EB9587">
          <w:pPr>
            <w:pStyle w:val="2"/>
            <w:tabs>
              <w:tab w:val="right" w:leader="dot" w:pos="10760"/>
            </w:tabs>
            <w:spacing w:before="129" w:line="185" w:lineRule="auto"/>
            <w:ind w:left="1423"/>
            <w:rPr>
              <w:rFonts w:ascii="Times New Roman" w:hAnsi="Times New Roman" w:eastAsia="Times New Roman" w:cs="Times New Roman"/>
            </w:rPr>
          </w:pPr>
          <w:r>
            <w:fldChar w:fldCharType="begin"/>
          </w:r>
          <w:r>
            <w:instrText xml:space="preserve"> HYPERLINK \l "bookmark46" </w:instrText>
          </w:r>
          <w:r>
            <w:fldChar w:fldCharType="separate"/>
          </w:r>
          <w:r>
            <w:rPr>
              <w:b/>
              <w:bCs/>
              <w:spacing w:val="-2"/>
            </w:rPr>
            <w:t>第十章  电缆防火封堵</w:t>
          </w:r>
          <w:r>
            <w:rPr>
              <w:b/>
              <w:bCs/>
            </w:rPr>
            <w:tab/>
          </w:r>
          <w:r>
            <w:rPr>
              <w:rFonts w:ascii="Times New Roman" w:hAnsi="Times New Roman" w:eastAsia="Times New Roman" w:cs="Times New Roman"/>
              <w:b/>
              <w:bCs/>
              <w:spacing w:val="-2"/>
            </w:rPr>
            <w:t>113</w:t>
          </w:r>
          <w:r>
            <w:rPr>
              <w:rFonts w:ascii="Times New Roman" w:hAnsi="Times New Roman" w:eastAsia="Times New Roman" w:cs="Times New Roman"/>
              <w:b/>
              <w:bCs/>
              <w:spacing w:val="-2"/>
            </w:rPr>
            <w:fldChar w:fldCharType="end"/>
          </w:r>
        </w:p>
        <w:p w14:paraId="5BB96EA7">
          <w:pPr>
            <w:spacing w:line="447" w:lineRule="auto"/>
            <w:rPr>
              <w:rFonts w:ascii="Arial"/>
              <w:sz w:val="21"/>
            </w:rPr>
          </w:pPr>
        </w:p>
        <w:p w14:paraId="4FFBF337">
          <w:pPr>
            <w:pStyle w:val="2"/>
            <w:tabs>
              <w:tab w:val="right" w:leader="dot" w:pos="10755"/>
            </w:tabs>
            <w:spacing w:before="104" w:line="183" w:lineRule="auto"/>
            <w:ind w:left="1424"/>
            <w:rPr>
              <w:sz w:val="24"/>
              <w:szCs w:val="24"/>
            </w:rPr>
          </w:pPr>
          <w:r>
            <w:fldChar w:fldCharType="begin"/>
          </w:r>
          <w:r>
            <w:instrText xml:space="preserve"> HYPERLINK \l "bookmark47" </w:instrText>
          </w:r>
          <w:r>
            <w:fldChar w:fldCharType="separate"/>
          </w:r>
          <w:r>
            <w:rPr>
              <w:b/>
              <w:bCs/>
              <w:spacing w:val="1"/>
              <w:sz w:val="24"/>
              <w:szCs w:val="24"/>
            </w:rPr>
            <w:t>第三篇   户内外电气设备、通信及配网自动化施工工艺</w:t>
          </w:r>
          <w:r>
            <w:rPr>
              <w:b/>
              <w:bCs/>
              <w:spacing w:val="-2"/>
              <w:sz w:val="24"/>
              <w:szCs w:val="24"/>
            </w:rPr>
            <w:t xml:space="preserve"> </w:t>
          </w:r>
          <w:r>
            <w:rPr>
              <w:b/>
              <w:bCs/>
              <w:sz w:val="24"/>
              <w:szCs w:val="24"/>
              <w14:textOutline w14:w="3810" w14:cap="rnd" w14:cmpd="sng">
                <w14:solidFill>
                  <w14:srgbClr w14:val="000000"/>
                </w14:solidFill>
                <w14:prstDash w14:val="solid"/>
                <w14:round/>
              </w14:textOutline>
            </w:rPr>
            <w:tab/>
          </w:r>
          <w:r>
            <w:rPr>
              <w:b/>
              <w:bCs/>
              <w:spacing w:val="-21"/>
              <w:sz w:val="24"/>
              <w:szCs w:val="24"/>
            </w:rPr>
            <w:t xml:space="preserve"> </w:t>
          </w:r>
          <w:r>
            <w:rPr>
              <w:b/>
              <w:bCs/>
              <w:spacing w:val="-22"/>
              <w:sz w:val="24"/>
              <w:szCs w:val="24"/>
            </w:rPr>
            <w:t>116</w:t>
          </w:r>
          <w:r>
            <w:rPr>
              <w:b/>
              <w:bCs/>
              <w:spacing w:val="-22"/>
              <w:sz w:val="24"/>
              <w:szCs w:val="24"/>
            </w:rPr>
            <w:fldChar w:fldCharType="end"/>
          </w:r>
        </w:p>
        <w:p w14:paraId="5D3A949D">
          <w:pPr>
            <w:pStyle w:val="2"/>
            <w:tabs>
              <w:tab w:val="right" w:leader="dot" w:pos="10760"/>
            </w:tabs>
            <w:spacing w:before="146" w:line="185" w:lineRule="auto"/>
            <w:ind w:left="1423"/>
            <w:rPr>
              <w:rFonts w:ascii="Times New Roman" w:hAnsi="Times New Roman" w:eastAsia="Times New Roman" w:cs="Times New Roman"/>
            </w:rPr>
          </w:pPr>
          <w:r>
            <w:fldChar w:fldCharType="begin"/>
          </w:r>
          <w:r>
            <w:instrText xml:space="preserve"> HYPERLINK \l "bookmark48" </w:instrText>
          </w:r>
          <w:r>
            <w:fldChar w:fldCharType="separate"/>
          </w:r>
          <w:r>
            <w:rPr>
              <w:b/>
              <w:bCs/>
              <w:spacing w:val="-1"/>
            </w:rPr>
            <w:t>第十一章</w:t>
          </w:r>
          <w:r>
            <w:rPr>
              <w:b/>
              <w:bCs/>
              <w:spacing w:val="12"/>
            </w:rPr>
            <w:t xml:space="preserve">   </w:t>
          </w:r>
          <w:r>
            <w:rPr>
              <w:b/>
              <w:bCs/>
              <w:spacing w:val="-1"/>
            </w:rPr>
            <w:t>配电房土建工程</w:t>
          </w:r>
          <w:r>
            <w:rPr>
              <w:b/>
              <w:bCs/>
            </w:rPr>
            <w:tab/>
          </w:r>
          <w:r>
            <w:rPr>
              <w:rFonts w:ascii="Times New Roman" w:hAnsi="Times New Roman" w:eastAsia="Times New Roman" w:cs="Times New Roman"/>
              <w:b/>
              <w:bCs/>
              <w:spacing w:val="-2"/>
            </w:rPr>
            <w:t>116</w:t>
          </w:r>
          <w:r>
            <w:rPr>
              <w:rFonts w:ascii="Times New Roman" w:hAnsi="Times New Roman" w:eastAsia="Times New Roman" w:cs="Times New Roman"/>
              <w:b/>
              <w:bCs/>
              <w:spacing w:val="-2"/>
            </w:rPr>
            <w:fldChar w:fldCharType="end"/>
          </w:r>
        </w:p>
        <w:p w14:paraId="7187B5AF">
          <w:pPr>
            <w:pStyle w:val="2"/>
            <w:tabs>
              <w:tab w:val="right" w:leader="dot" w:pos="10760"/>
            </w:tabs>
            <w:spacing w:before="131" w:line="185" w:lineRule="auto"/>
            <w:ind w:left="1423"/>
            <w:rPr>
              <w:rFonts w:ascii="Times New Roman" w:hAnsi="Times New Roman" w:eastAsia="Times New Roman" w:cs="Times New Roman"/>
            </w:rPr>
          </w:pPr>
          <w:r>
            <w:fldChar w:fldCharType="begin"/>
          </w:r>
          <w:r>
            <w:instrText xml:space="preserve"> HYPERLINK \l "bookmark49" </w:instrText>
          </w:r>
          <w:r>
            <w:fldChar w:fldCharType="separate"/>
          </w:r>
          <w:r>
            <w:rPr>
              <w:spacing w:val="-3"/>
            </w:rPr>
            <w:t>第一节</w:t>
          </w:r>
          <w:r>
            <w:rPr>
              <w:spacing w:val="58"/>
              <w:w w:val="101"/>
            </w:rPr>
            <w:t xml:space="preserve"> </w:t>
          </w:r>
          <w:r>
            <w:rPr>
              <w:spacing w:val="-3"/>
            </w:rPr>
            <w:t>工程测量</w:t>
          </w:r>
          <w:r>
            <w:tab/>
          </w:r>
          <w:r>
            <w:rPr>
              <w:spacing w:val="-37"/>
            </w:rPr>
            <w:t xml:space="preserve"> </w:t>
          </w:r>
          <w:r>
            <w:rPr>
              <w:rFonts w:ascii="Times New Roman" w:hAnsi="Times New Roman" w:eastAsia="Times New Roman" w:cs="Times New Roman"/>
              <w:spacing w:val="-10"/>
            </w:rPr>
            <w:t>116</w:t>
          </w:r>
          <w:r>
            <w:rPr>
              <w:rFonts w:ascii="Times New Roman" w:hAnsi="Times New Roman" w:eastAsia="Times New Roman" w:cs="Times New Roman"/>
              <w:spacing w:val="-10"/>
            </w:rPr>
            <w:fldChar w:fldCharType="end"/>
          </w:r>
        </w:p>
        <w:p w14:paraId="382C10C5">
          <w:pPr>
            <w:pStyle w:val="2"/>
            <w:tabs>
              <w:tab w:val="right" w:leader="dot" w:pos="10760"/>
            </w:tabs>
            <w:spacing w:before="131" w:line="185" w:lineRule="auto"/>
            <w:ind w:left="1423"/>
            <w:rPr>
              <w:rFonts w:ascii="Times New Roman" w:hAnsi="Times New Roman" w:eastAsia="Times New Roman" w:cs="Times New Roman"/>
            </w:rPr>
          </w:pPr>
          <w:r>
            <w:fldChar w:fldCharType="begin"/>
          </w:r>
          <w:r>
            <w:instrText xml:space="preserve"> HYPERLINK \l "bookmark50" </w:instrText>
          </w:r>
          <w:r>
            <w:fldChar w:fldCharType="separate"/>
          </w:r>
          <w:r>
            <w:rPr>
              <w:spacing w:val="-2"/>
            </w:rPr>
            <w:t>第二节</w:t>
          </w:r>
          <w:r>
            <w:rPr>
              <w:spacing w:val="51"/>
              <w:w w:val="101"/>
            </w:rPr>
            <w:t xml:space="preserve"> </w:t>
          </w:r>
          <w:r>
            <w:rPr>
              <w:spacing w:val="-2"/>
            </w:rPr>
            <w:t>基础开挖</w:t>
          </w:r>
          <w:r>
            <w:tab/>
          </w:r>
          <w:r>
            <w:rPr>
              <w:spacing w:val="-36"/>
            </w:rPr>
            <w:t xml:space="preserve"> </w:t>
          </w:r>
          <w:r>
            <w:rPr>
              <w:rFonts w:ascii="Times New Roman" w:hAnsi="Times New Roman" w:eastAsia="Times New Roman" w:cs="Times New Roman"/>
              <w:spacing w:val="-10"/>
            </w:rPr>
            <w:t>119</w:t>
          </w:r>
          <w:r>
            <w:rPr>
              <w:rFonts w:ascii="Times New Roman" w:hAnsi="Times New Roman" w:eastAsia="Times New Roman" w:cs="Times New Roman"/>
              <w:spacing w:val="-10"/>
            </w:rPr>
            <w:fldChar w:fldCharType="end"/>
          </w:r>
        </w:p>
        <w:p w14:paraId="0FF59047">
          <w:pPr>
            <w:pStyle w:val="2"/>
            <w:tabs>
              <w:tab w:val="right" w:leader="dot" w:pos="10760"/>
            </w:tabs>
            <w:spacing w:before="129" w:line="185" w:lineRule="auto"/>
            <w:ind w:left="1423"/>
            <w:rPr>
              <w:rFonts w:ascii="Times New Roman" w:hAnsi="Times New Roman" w:eastAsia="Times New Roman" w:cs="Times New Roman"/>
            </w:rPr>
          </w:pPr>
          <w:r>
            <w:fldChar w:fldCharType="begin"/>
          </w:r>
          <w:r>
            <w:instrText xml:space="preserve"> HYPERLINK \l "bookmark51" </w:instrText>
          </w:r>
          <w:r>
            <w:fldChar w:fldCharType="separate"/>
          </w:r>
          <w:r>
            <w:rPr>
              <w:spacing w:val="-2"/>
            </w:rPr>
            <w:t>第三节</w:t>
          </w:r>
          <w:r>
            <w:rPr>
              <w:spacing w:val="58"/>
            </w:rPr>
            <w:t xml:space="preserve"> </w:t>
          </w:r>
          <w:r>
            <w:rPr>
              <w:spacing w:val="-2"/>
            </w:rPr>
            <w:t>地基换填处理</w:t>
          </w:r>
          <w:r>
            <w:rPr>
              <w:spacing w:val="-33"/>
            </w:rPr>
            <w:t xml:space="preserve"> </w:t>
          </w:r>
          <w:r>
            <w:tab/>
          </w:r>
          <w:r>
            <w:rPr>
              <w:spacing w:val="7"/>
            </w:rPr>
            <w:t xml:space="preserve"> </w:t>
          </w:r>
          <w:r>
            <w:rPr>
              <w:rFonts w:ascii="Times New Roman" w:hAnsi="Times New Roman" w:eastAsia="Times New Roman" w:cs="Times New Roman"/>
              <w:spacing w:val="-6"/>
            </w:rPr>
            <w:t>122</w:t>
          </w:r>
          <w:r>
            <w:rPr>
              <w:rFonts w:ascii="Times New Roman" w:hAnsi="Times New Roman" w:eastAsia="Times New Roman" w:cs="Times New Roman"/>
              <w:spacing w:val="-6"/>
            </w:rPr>
            <w:fldChar w:fldCharType="end"/>
          </w:r>
        </w:p>
        <w:p w14:paraId="25E73FDA">
          <w:pPr>
            <w:pStyle w:val="2"/>
            <w:tabs>
              <w:tab w:val="right" w:leader="dot" w:pos="10760"/>
            </w:tabs>
            <w:spacing w:before="135" w:line="185" w:lineRule="auto"/>
            <w:ind w:left="1423"/>
            <w:rPr>
              <w:rFonts w:ascii="Times New Roman" w:hAnsi="Times New Roman" w:eastAsia="Times New Roman" w:cs="Times New Roman"/>
            </w:rPr>
          </w:pPr>
          <w:r>
            <w:fldChar w:fldCharType="begin"/>
          </w:r>
          <w:r>
            <w:instrText xml:space="preserve"> HYPERLINK \l "bookmark52" </w:instrText>
          </w:r>
          <w:r>
            <w:fldChar w:fldCharType="separate"/>
          </w:r>
          <w:r>
            <w:rPr>
              <w:spacing w:val="-2"/>
            </w:rPr>
            <w:t>第四节</w:t>
          </w:r>
          <w:r>
            <w:rPr>
              <w:spacing w:val="56"/>
            </w:rPr>
            <w:t xml:space="preserve"> </w:t>
          </w:r>
          <w:r>
            <w:rPr>
              <w:spacing w:val="-2"/>
            </w:rPr>
            <w:t>钢筋混凝土基础</w:t>
          </w:r>
          <w:r>
            <w:rPr>
              <w:spacing w:val="-28"/>
            </w:rPr>
            <w:t xml:space="preserve"> </w:t>
          </w:r>
          <w:r>
            <w:tab/>
          </w:r>
          <w:r>
            <w:rPr>
              <w:spacing w:val="7"/>
            </w:rPr>
            <w:t xml:space="preserve"> </w:t>
          </w:r>
          <w:r>
            <w:rPr>
              <w:rFonts w:ascii="Times New Roman" w:hAnsi="Times New Roman" w:eastAsia="Times New Roman" w:cs="Times New Roman"/>
              <w:spacing w:val="-6"/>
            </w:rPr>
            <w:t>125</w:t>
          </w:r>
          <w:r>
            <w:rPr>
              <w:rFonts w:ascii="Times New Roman" w:hAnsi="Times New Roman" w:eastAsia="Times New Roman" w:cs="Times New Roman"/>
              <w:spacing w:val="-6"/>
            </w:rPr>
            <w:fldChar w:fldCharType="end"/>
          </w:r>
        </w:p>
        <w:p w14:paraId="459F9BF4">
          <w:pPr>
            <w:pStyle w:val="2"/>
            <w:tabs>
              <w:tab w:val="right" w:leader="dot" w:pos="10760"/>
            </w:tabs>
            <w:spacing w:before="131" w:line="185" w:lineRule="auto"/>
            <w:ind w:left="1423"/>
            <w:rPr>
              <w:rFonts w:ascii="Times New Roman" w:hAnsi="Times New Roman" w:eastAsia="Times New Roman" w:cs="Times New Roman"/>
            </w:rPr>
          </w:pPr>
          <w:r>
            <w:fldChar w:fldCharType="begin"/>
          </w:r>
          <w:r>
            <w:instrText xml:space="preserve"> HYPERLINK \l "bookmark53" </w:instrText>
          </w:r>
          <w:r>
            <w:fldChar w:fldCharType="separate"/>
          </w:r>
          <w:r>
            <w:rPr>
              <w:spacing w:val="-2"/>
            </w:rPr>
            <w:t>第五节</w:t>
          </w:r>
          <w:r>
            <w:rPr>
              <w:spacing w:val="51"/>
              <w:w w:val="101"/>
            </w:rPr>
            <w:t xml:space="preserve"> </w:t>
          </w:r>
          <w:r>
            <w:rPr>
              <w:spacing w:val="-2"/>
            </w:rPr>
            <w:t>基础防渗</w:t>
          </w:r>
          <w:r>
            <w:rPr>
              <w:spacing w:val="-33"/>
            </w:rPr>
            <w:t xml:space="preserve"> </w:t>
          </w:r>
          <w:r>
            <w:tab/>
          </w:r>
          <w:r>
            <w:rPr>
              <w:spacing w:val="7"/>
            </w:rPr>
            <w:t xml:space="preserve"> </w:t>
          </w:r>
          <w:r>
            <w:rPr>
              <w:rFonts w:ascii="Times New Roman" w:hAnsi="Times New Roman" w:eastAsia="Times New Roman" w:cs="Times New Roman"/>
              <w:spacing w:val="-6"/>
            </w:rPr>
            <w:t>128</w:t>
          </w:r>
          <w:r>
            <w:rPr>
              <w:rFonts w:ascii="Times New Roman" w:hAnsi="Times New Roman" w:eastAsia="Times New Roman" w:cs="Times New Roman"/>
              <w:spacing w:val="-6"/>
            </w:rPr>
            <w:fldChar w:fldCharType="end"/>
          </w:r>
        </w:p>
        <w:p w14:paraId="51A2F1D2">
          <w:pPr>
            <w:pStyle w:val="2"/>
            <w:tabs>
              <w:tab w:val="right" w:leader="dot" w:pos="10760"/>
            </w:tabs>
            <w:spacing w:before="130" w:line="185" w:lineRule="auto"/>
            <w:ind w:left="1423"/>
            <w:rPr>
              <w:rFonts w:ascii="Times New Roman" w:hAnsi="Times New Roman" w:eastAsia="Times New Roman" w:cs="Times New Roman"/>
            </w:rPr>
          </w:pPr>
          <w:r>
            <w:fldChar w:fldCharType="begin"/>
          </w:r>
          <w:r>
            <w:instrText xml:space="preserve"> HYPERLINK \l "bookmark54" </w:instrText>
          </w:r>
          <w:r>
            <w:fldChar w:fldCharType="separate"/>
          </w:r>
          <w:r>
            <w:rPr>
              <w:spacing w:val="-1"/>
            </w:rPr>
            <w:t>第六节</w:t>
          </w:r>
          <w:r>
            <w:rPr>
              <w:spacing w:val="50"/>
              <w:w w:val="101"/>
            </w:rPr>
            <w:t xml:space="preserve"> </w:t>
          </w:r>
          <w:r>
            <w:rPr>
              <w:spacing w:val="-1"/>
            </w:rPr>
            <w:t>钢筋混凝土框架结构</w:t>
          </w:r>
          <w:r>
            <w:tab/>
          </w:r>
          <w:r>
            <w:rPr>
              <w:spacing w:val="7"/>
            </w:rPr>
            <w:t xml:space="preserve"> </w:t>
          </w:r>
          <w:r>
            <w:rPr>
              <w:rFonts w:ascii="Times New Roman" w:hAnsi="Times New Roman" w:eastAsia="Times New Roman" w:cs="Times New Roman"/>
              <w:spacing w:val="-6"/>
            </w:rPr>
            <w:t>132</w:t>
          </w:r>
          <w:r>
            <w:rPr>
              <w:rFonts w:ascii="Times New Roman" w:hAnsi="Times New Roman" w:eastAsia="Times New Roman" w:cs="Times New Roman"/>
              <w:spacing w:val="-6"/>
            </w:rPr>
            <w:fldChar w:fldCharType="end"/>
          </w:r>
        </w:p>
        <w:p w14:paraId="7C955AE3">
          <w:pPr>
            <w:pStyle w:val="2"/>
            <w:tabs>
              <w:tab w:val="right" w:leader="dot" w:pos="10760"/>
            </w:tabs>
            <w:spacing w:before="130" w:line="185" w:lineRule="auto"/>
            <w:ind w:left="1423"/>
            <w:rPr>
              <w:rFonts w:ascii="Times New Roman" w:hAnsi="Times New Roman" w:eastAsia="Times New Roman" w:cs="Times New Roman"/>
            </w:rPr>
          </w:pPr>
          <w:r>
            <w:fldChar w:fldCharType="begin"/>
          </w:r>
          <w:r>
            <w:instrText xml:space="preserve"> HYPERLINK \l "bookmark55" </w:instrText>
          </w:r>
          <w:r>
            <w:fldChar w:fldCharType="separate"/>
          </w:r>
          <w:r>
            <w:rPr>
              <w:spacing w:val="-2"/>
            </w:rPr>
            <w:t>第七节</w:t>
          </w:r>
          <w:r>
            <w:rPr>
              <w:spacing w:val="52"/>
            </w:rPr>
            <w:t xml:space="preserve"> </w:t>
          </w:r>
          <w:r>
            <w:rPr>
              <w:spacing w:val="-2"/>
            </w:rPr>
            <w:t>砌筑工程</w:t>
          </w:r>
          <w:r>
            <w:rPr>
              <w:spacing w:val="-33"/>
            </w:rPr>
            <w:t xml:space="preserve"> </w:t>
          </w:r>
          <w:r>
            <w:tab/>
          </w:r>
          <w:r>
            <w:rPr>
              <w:spacing w:val="7"/>
            </w:rPr>
            <w:t xml:space="preserve"> </w:t>
          </w:r>
          <w:r>
            <w:rPr>
              <w:rFonts w:ascii="Times New Roman" w:hAnsi="Times New Roman" w:eastAsia="Times New Roman" w:cs="Times New Roman"/>
              <w:spacing w:val="-6"/>
            </w:rPr>
            <w:t>137</w:t>
          </w:r>
          <w:r>
            <w:rPr>
              <w:rFonts w:ascii="Times New Roman" w:hAnsi="Times New Roman" w:eastAsia="Times New Roman" w:cs="Times New Roman"/>
              <w:spacing w:val="-6"/>
            </w:rPr>
            <w:fldChar w:fldCharType="end"/>
          </w:r>
        </w:p>
        <w:p w14:paraId="52F14364">
          <w:pPr>
            <w:pStyle w:val="2"/>
            <w:tabs>
              <w:tab w:val="right" w:leader="dot" w:pos="10760"/>
            </w:tabs>
            <w:spacing w:before="130" w:line="186" w:lineRule="auto"/>
            <w:ind w:left="1423"/>
            <w:rPr>
              <w:rFonts w:ascii="Times New Roman" w:hAnsi="Times New Roman" w:eastAsia="Times New Roman" w:cs="Times New Roman"/>
            </w:rPr>
          </w:pPr>
          <w:r>
            <w:fldChar w:fldCharType="begin"/>
          </w:r>
          <w:r>
            <w:instrText xml:space="preserve"> HYPERLINK \l "bookmark56" </w:instrText>
          </w:r>
          <w:r>
            <w:fldChar w:fldCharType="separate"/>
          </w:r>
          <w:r>
            <w:rPr>
              <w:spacing w:val="-2"/>
            </w:rPr>
            <w:t>第八节</w:t>
          </w:r>
          <w:r>
            <w:rPr>
              <w:spacing w:val="51"/>
              <w:w w:val="101"/>
            </w:rPr>
            <w:t xml:space="preserve"> </w:t>
          </w:r>
          <w:r>
            <w:rPr>
              <w:spacing w:val="-2"/>
            </w:rPr>
            <w:t>墙面抹灰</w:t>
          </w:r>
          <w:r>
            <w:rPr>
              <w:spacing w:val="-33"/>
            </w:rPr>
            <w:t xml:space="preserve"> </w:t>
          </w:r>
          <w:r>
            <w:tab/>
          </w:r>
          <w:r>
            <w:rPr>
              <w:spacing w:val="7"/>
            </w:rPr>
            <w:t xml:space="preserve"> </w:t>
          </w:r>
          <w:r>
            <w:rPr>
              <w:rFonts w:ascii="Times New Roman" w:hAnsi="Times New Roman" w:eastAsia="Times New Roman" w:cs="Times New Roman"/>
              <w:spacing w:val="-6"/>
            </w:rPr>
            <w:t>140</w:t>
          </w:r>
          <w:r>
            <w:rPr>
              <w:rFonts w:ascii="Times New Roman" w:hAnsi="Times New Roman" w:eastAsia="Times New Roman" w:cs="Times New Roman"/>
              <w:spacing w:val="-6"/>
            </w:rPr>
            <w:fldChar w:fldCharType="end"/>
          </w:r>
        </w:p>
        <w:p w14:paraId="12CA4990">
          <w:pPr>
            <w:pStyle w:val="2"/>
            <w:tabs>
              <w:tab w:val="right" w:leader="dot" w:pos="10760"/>
            </w:tabs>
            <w:spacing w:before="130" w:line="185" w:lineRule="auto"/>
            <w:ind w:left="1423"/>
            <w:rPr>
              <w:rFonts w:ascii="Times New Roman" w:hAnsi="Times New Roman" w:eastAsia="Times New Roman" w:cs="Times New Roman"/>
            </w:rPr>
          </w:pPr>
          <w:r>
            <w:fldChar w:fldCharType="begin"/>
          </w:r>
          <w:r>
            <w:instrText xml:space="preserve"> HYPERLINK \l "bookmark57" </w:instrText>
          </w:r>
          <w:r>
            <w:fldChar w:fldCharType="separate"/>
          </w:r>
          <w:r>
            <w:rPr>
              <w:spacing w:val="-2"/>
            </w:rPr>
            <w:t>第九节  门窗安装及其标识</w:t>
          </w:r>
          <w:r>
            <w:tab/>
          </w:r>
          <w:r>
            <w:rPr>
              <w:spacing w:val="7"/>
            </w:rPr>
            <w:t xml:space="preserve"> </w:t>
          </w:r>
          <w:r>
            <w:rPr>
              <w:rFonts w:ascii="Times New Roman" w:hAnsi="Times New Roman" w:eastAsia="Times New Roman" w:cs="Times New Roman"/>
              <w:spacing w:val="-6"/>
            </w:rPr>
            <w:t>143</w:t>
          </w:r>
          <w:r>
            <w:rPr>
              <w:rFonts w:ascii="Times New Roman" w:hAnsi="Times New Roman" w:eastAsia="Times New Roman" w:cs="Times New Roman"/>
              <w:spacing w:val="-6"/>
            </w:rPr>
            <w:fldChar w:fldCharType="end"/>
          </w:r>
        </w:p>
        <w:p w14:paraId="15551BF4">
          <w:pPr>
            <w:pStyle w:val="2"/>
            <w:tabs>
              <w:tab w:val="right" w:leader="dot" w:pos="10760"/>
            </w:tabs>
            <w:spacing w:before="130" w:line="185" w:lineRule="auto"/>
            <w:ind w:left="1423"/>
            <w:rPr>
              <w:rFonts w:ascii="Times New Roman" w:hAnsi="Times New Roman" w:eastAsia="Times New Roman" w:cs="Times New Roman"/>
            </w:rPr>
          </w:pPr>
          <w:r>
            <w:fldChar w:fldCharType="begin"/>
          </w:r>
          <w:r>
            <w:instrText xml:space="preserve"> HYPERLINK \l "bookmark58" </w:instrText>
          </w:r>
          <w:r>
            <w:fldChar w:fldCharType="separate"/>
          </w:r>
          <w:r>
            <w:rPr>
              <w:spacing w:val="-3"/>
            </w:rPr>
            <w:t>第十节</w:t>
          </w:r>
          <w:r>
            <w:rPr>
              <w:spacing w:val="58"/>
              <w:w w:val="101"/>
            </w:rPr>
            <w:t xml:space="preserve"> </w:t>
          </w:r>
          <w:r>
            <w:rPr>
              <w:spacing w:val="-3"/>
            </w:rPr>
            <w:t>屋面防水</w:t>
          </w:r>
          <w:r>
            <w:rPr>
              <w:spacing w:val="-33"/>
            </w:rPr>
            <w:t xml:space="preserve"> </w:t>
          </w:r>
          <w:r>
            <w:tab/>
          </w:r>
          <w:r>
            <w:rPr>
              <w:spacing w:val="7"/>
            </w:rPr>
            <w:t xml:space="preserve"> </w:t>
          </w:r>
          <w:r>
            <w:rPr>
              <w:rFonts w:ascii="Times New Roman" w:hAnsi="Times New Roman" w:eastAsia="Times New Roman" w:cs="Times New Roman"/>
              <w:spacing w:val="-6"/>
            </w:rPr>
            <w:t>146</w:t>
          </w:r>
          <w:r>
            <w:rPr>
              <w:rFonts w:ascii="Times New Roman" w:hAnsi="Times New Roman" w:eastAsia="Times New Roman" w:cs="Times New Roman"/>
              <w:spacing w:val="-6"/>
            </w:rPr>
            <w:fldChar w:fldCharType="end"/>
          </w:r>
        </w:p>
        <w:p w14:paraId="430B18B4">
          <w:pPr>
            <w:pStyle w:val="2"/>
            <w:tabs>
              <w:tab w:val="right" w:leader="dot" w:pos="10760"/>
            </w:tabs>
            <w:spacing w:before="129" w:line="185" w:lineRule="auto"/>
            <w:ind w:left="1423"/>
            <w:rPr>
              <w:rFonts w:ascii="Times New Roman" w:hAnsi="Times New Roman" w:eastAsia="Times New Roman" w:cs="Times New Roman"/>
            </w:rPr>
          </w:pPr>
          <w:r>
            <w:fldChar w:fldCharType="begin"/>
          </w:r>
          <w:r>
            <w:instrText xml:space="preserve"> HYPERLINK \l "bookmark59" </w:instrText>
          </w:r>
          <w:r>
            <w:fldChar w:fldCharType="separate"/>
          </w:r>
          <w:r>
            <w:rPr>
              <w:spacing w:val="-1"/>
            </w:rPr>
            <w:t>第十一节</w:t>
          </w:r>
          <w:r>
            <w:rPr>
              <w:spacing w:val="51"/>
              <w:w w:val="101"/>
            </w:rPr>
            <w:t xml:space="preserve"> </w:t>
          </w:r>
          <w:r>
            <w:rPr>
              <w:spacing w:val="-1"/>
            </w:rPr>
            <w:t>预埋件制作与安装</w:t>
          </w:r>
          <w:r>
            <w:tab/>
          </w:r>
          <w:r>
            <w:rPr>
              <w:spacing w:val="7"/>
            </w:rPr>
            <w:t xml:space="preserve"> </w:t>
          </w:r>
          <w:r>
            <w:rPr>
              <w:rFonts w:ascii="Times New Roman" w:hAnsi="Times New Roman" w:eastAsia="Times New Roman" w:cs="Times New Roman"/>
              <w:spacing w:val="-6"/>
            </w:rPr>
            <w:t>150</w:t>
          </w:r>
          <w:r>
            <w:rPr>
              <w:rFonts w:ascii="Times New Roman" w:hAnsi="Times New Roman" w:eastAsia="Times New Roman" w:cs="Times New Roman"/>
              <w:spacing w:val="-6"/>
            </w:rPr>
            <w:fldChar w:fldCharType="end"/>
          </w:r>
        </w:p>
      </w:sdtContent>
    </w:sdt>
    <w:p w14:paraId="37800A92">
      <w:pPr>
        <w:spacing w:line="185" w:lineRule="auto"/>
        <w:rPr>
          <w:rFonts w:ascii="Times New Roman" w:hAnsi="Times New Roman" w:eastAsia="Times New Roman" w:cs="Times New Roman"/>
        </w:rPr>
        <w:sectPr>
          <w:headerReference r:id="rId7" w:type="default"/>
          <w:footerReference r:id="rId8" w:type="default"/>
          <w:pgSz w:w="11905" w:h="16839"/>
          <w:pgMar w:top="400" w:right="0" w:bottom="1160" w:left="0" w:header="0" w:footer="997" w:gutter="0"/>
          <w:cols w:space="720" w:num="1"/>
        </w:sectPr>
      </w:pPr>
    </w:p>
    <w:p w14:paraId="7279168F">
      <w:pPr>
        <w:spacing w:line="297" w:lineRule="auto"/>
        <w:rPr>
          <w:rFonts w:ascii="Arial"/>
          <w:sz w:val="21"/>
        </w:rPr>
      </w:pPr>
      <w:r>
        <w:drawing>
          <wp:anchor distT="0" distB="0" distL="0" distR="0" simplePos="0" relativeHeight="251662336" behindDoc="1" locked="0" layoutInCell="0" allowOverlap="1">
            <wp:simplePos x="0" y="0"/>
            <wp:positionH relativeFrom="page">
              <wp:posOffset>0</wp:posOffset>
            </wp:positionH>
            <wp:positionV relativeFrom="page">
              <wp:posOffset>5080</wp:posOffset>
            </wp:positionV>
            <wp:extent cx="947420" cy="1047115"/>
            <wp:effectExtent l="0" t="0" r="0" b="0"/>
            <wp:wrapNone/>
            <wp:docPr id="14" name="IM 14"/>
            <wp:cNvGraphicFramePr/>
            <a:graphic xmlns:a="http://schemas.openxmlformats.org/drawingml/2006/main">
              <a:graphicData uri="http://schemas.openxmlformats.org/drawingml/2006/picture">
                <pic:pic xmlns:pic="http://schemas.openxmlformats.org/drawingml/2006/picture">
                  <pic:nvPicPr>
                    <pic:cNvPr id="14" name="IM 14"/>
                    <pic:cNvPicPr/>
                  </pic:nvPicPr>
                  <pic:blipFill>
                    <a:blip r:embed="rId458"/>
                    <a:stretch>
                      <a:fillRect/>
                    </a:stretch>
                  </pic:blipFill>
                  <pic:spPr>
                    <a:xfrm>
                      <a:off x="0" y="0"/>
                      <a:ext cx="947547" cy="1047369"/>
                    </a:xfrm>
                    <a:prstGeom prst="rect">
                      <a:avLst/>
                    </a:prstGeom>
                  </pic:spPr>
                </pic:pic>
              </a:graphicData>
            </a:graphic>
          </wp:anchor>
        </w:drawing>
      </w:r>
      <w:r>
        <w:drawing>
          <wp:anchor distT="0" distB="0" distL="0" distR="0" simplePos="0" relativeHeight="251663360" behindDoc="1" locked="0" layoutInCell="0" allowOverlap="1">
            <wp:simplePos x="0" y="0"/>
            <wp:positionH relativeFrom="page">
              <wp:posOffset>0</wp:posOffset>
            </wp:positionH>
            <wp:positionV relativeFrom="page">
              <wp:posOffset>0</wp:posOffset>
            </wp:positionV>
            <wp:extent cx="937895" cy="937895"/>
            <wp:effectExtent l="0" t="0" r="0" b="0"/>
            <wp:wrapNone/>
            <wp:docPr id="16" name="IM 1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6" name="IM 16"/>
                    <pic:cNvPicPr/>
                  </pic:nvPicPr>
                  <pic:blipFill>
                    <a:blip r:embed="rId460"/>
                    <a:stretch>
                      <a:fillRect/>
                    </a:stretch>
                  </pic:blipFill>
                  <pic:spPr>
                    <a:xfrm>
                      <a:off x="0" y="0"/>
                      <a:ext cx="938161" cy="938162"/>
                    </a:xfrm>
                    <a:prstGeom prst="rect">
                      <a:avLst/>
                    </a:prstGeom>
                  </pic:spPr>
                </pic:pic>
              </a:graphicData>
            </a:graphic>
          </wp:anchor>
        </w:drawing>
      </w:r>
      <w:r>
        <w:drawing>
          <wp:anchor distT="0" distB="0" distL="0" distR="0" simplePos="0" relativeHeight="251661312" behindDoc="1" locked="0" layoutInCell="0" allowOverlap="1">
            <wp:simplePos x="0" y="0"/>
            <wp:positionH relativeFrom="page">
              <wp:posOffset>6620510</wp:posOffset>
            </wp:positionH>
            <wp:positionV relativeFrom="page">
              <wp:posOffset>0</wp:posOffset>
            </wp:positionV>
            <wp:extent cx="937895" cy="937895"/>
            <wp:effectExtent l="0" t="0" r="0" b="0"/>
            <wp:wrapNone/>
            <wp:docPr id="18" name="IM 1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8" name="IM 18"/>
                    <pic:cNvPicPr/>
                  </pic:nvPicPr>
                  <pic:blipFill>
                    <a:blip r:embed="rId461"/>
                    <a:stretch>
                      <a:fillRect/>
                    </a:stretch>
                  </pic:blipFill>
                  <pic:spPr>
                    <a:xfrm>
                      <a:off x="0" y="0"/>
                      <a:ext cx="938174" cy="938162"/>
                    </a:xfrm>
                    <a:prstGeom prst="rect">
                      <a:avLst/>
                    </a:prstGeom>
                  </pic:spPr>
                </pic:pic>
              </a:graphicData>
            </a:graphic>
          </wp:anchor>
        </w:drawing>
      </w:r>
    </w:p>
    <w:p w14:paraId="300387D5">
      <w:pPr>
        <w:spacing w:line="297" w:lineRule="auto"/>
        <w:rPr>
          <w:rFonts w:ascii="Arial"/>
          <w:sz w:val="21"/>
        </w:rPr>
      </w:pPr>
    </w:p>
    <w:p w14:paraId="79E01B65">
      <w:pPr>
        <w:spacing w:line="298" w:lineRule="auto"/>
        <w:rPr>
          <w:rFonts w:ascii="Arial"/>
          <w:sz w:val="21"/>
        </w:rPr>
      </w:pPr>
    </w:p>
    <w:sdt>
      <w:sdtPr>
        <w:rPr>
          <w:rFonts w:ascii="微软雅黑" w:hAnsi="微软雅黑" w:eastAsia="微软雅黑" w:cs="微软雅黑"/>
          <w:sz w:val="21"/>
          <w:szCs w:val="21"/>
        </w:rPr>
        <w:id w:val="147478666"/>
        <w:docPartObj>
          <w:docPartGallery w:val="Table of Contents"/>
          <w:docPartUnique/>
        </w:docPartObj>
      </w:sdtPr>
      <w:sdtEndPr>
        <w:rPr>
          <w:rFonts w:ascii="Times New Roman" w:hAnsi="Times New Roman" w:eastAsia="Times New Roman" w:cs="Times New Roman"/>
          <w:sz w:val="21"/>
          <w:szCs w:val="21"/>
        </w:rPr>
      </w:sdtEndPr>
      <w:sdtContent>
        <w:p w14:paraId="166EAC6C">
          <w:pPr>
            <w:pStyle w:val="2"/>
            <w:tabs>
              <w:tab w:val="right" w:leader="dot" w:pos="11361"/>
            </w:tabs>
            <w:spacing w:before="90" w:line="225" w:lineRule="auto"/>
            <w:ind w:left="1424"/>
          </w:pPr>
          <w:r>
            <w:fldChar w:fldCharType="begin"/>
          </w:r>
          <w:r>
            <w:instrText xml:space="preserve"> HYPERLINK \l "bookmark60" </w:instrText>
          </w:r>
          <w:r>
            <w:fldChar w:fldCharType="separate"/>
          </w:r>
          <w:r>
            <w:rPr>
              <w:spacing w:val="-2"/>
            </w:rPr>
            <w:t>第十二节</w:t>
          </w:r>
          <w:r>
            <w:rPr>
              <w:spacing w:val="54"/>
              <w:w w:val="101"/>
            </w:rPr>
            <w:t xml:space="preserve"> </w:t>
          </w:r>
          <w:r>
            <w:rPr>
              <w:spacing w:val="-2"/>
            </w:rPr>
            <w:t>地面工程</w:t>
          </w:r>
          <w:r>
            <w:rPr>
              <w:spacing w:val="-33"/>
            </w:rPr>
            <w:t xml:space="preserve"> </w:t>
          </w:r>
          <w:r>
            <w:tab/>
          </w:r>
          <w:r>
            <w:rPr>
              <w:spacing w:val="6"/>
            </w:rPr>
            <w:t xml:space="preserve"> </w:t>
          </w:r>
          <w:r>
            <w:rPr>
              <w:rFonts w:ascii="Times New Roman" w:hAnsi="Times New Roman" w:eastAsia="Times New Roman" w:cs="Times New Roman"/>
              <w:spacing w:val="-8"/>
            </w:rPr>
            <w:t>153</w:t>
          </w:r>
          <w:r>
            <w:rPr>
              <w:rFonts w:ascii="Times New Roman" w:hAnsi="Times New Roman" w:eastAsia="Times New Roman" w:cs="Times New Roman"/>
              <w:spacing w:val="14"/>
            </w:rPr>
            <w:t xml:space="preserve">   </w:t>
          </w:r>
          <w:r>
            <w:rPr>
              <w:position w:val="9"/>
            </w:rPr>
            <w:drawing>
              <wp:inline distT="0" distB="0" distL="0" distR="0">
                <wp:extent cx="254635" cy="93980"/>
                <wp:effectExtent l="0" t="0" r="0" b="0"/>
                <wp:docPr id="20" name="IM 20"/>
                <wp:cNvGraphicFramePr/>
                <a:graphic xmlns:a="http://schemas.openxmlformats.org/drawingml/2006/main">
                  <a:graphicData uri="http://schemas.openxmlformats.org/drawingml/2006/picture">
                    <pic:pic xmlns:pic="http://schemas.openxmlformats.org/drawingml/2006/picture">
                      <pic:nvPicPr>
                        <pic:cNvPr id="20" name="IM 20"/>
                        <pic:cNvPicPr/>
                      </pic:nvPicPr>
                      <pic:blipFill>
                        <a:blip r:embed="rId459"/>
                        <a:stretch>
                          <a:fillRect/>
                        </a:stretch>
                      </pic:blipFill>
                      <pic:spPr>
                        <a:xfrm>
                          <a:off x="0" y="0"/>
                          <a:ext cx="254889" cy="94233"/>
                        </a:xfrm>
                        <a:prstGeom prst="rect">
                          <a:avLst/>
                        </a:prstGeom>
                      </pic:spPr>
                    </pic:pic>
                  </a:graphicData>
                </a:graphic>
              </wp:inline>
            </w:drawing>
          </w:r>
          <w:r>
            <w:rPr>
              <w:position w:val="9"/>
            </w:rPr>
            <w:fldChar w:fldCharType="end"/>
          </w:r>
        </w:p>
        <w:p w14:paraId="00B8D366">
          <w:pPr>
            <w:pStyle w:val="2"/>
            <w:tabs>
              <w:tab w:val="right" w:leader="dot" w:pos="10760"/>
            </w:tabs>
            <w:spacing w:before="134" w:line="185" w:lineRule="auto"/>
            <w:ind w:left="1424"/>
            <w:rPr>
              <w:rFonts w:ascii="Times New Roman" w:hAnsi="Times New Roman" w:eastAsia="Times New Roman" w:cs="Times New Roman"/>
            </w:rPr>
          </w:pPr>
          <w:r>
            <w:fldChar w:fldCharType="begin"/>
          </w:r>
          <w:r>
            <w:instrText xml:space="preserve"> HYPERLINK \l "bookmark61" </w:instrText>
          </w:r>
          <w:r>
            <w:fldChar w:fldCharType="separate"/>
          </w:r>
          <w:r>
            <w:rPr>
              <w:spacing w:val="-2"/>
            </w:rPr>
            <w:t>第十三节</w:t>
          </w:r>
          <w:r>
            <w:rPr>
              <w:spacing w:val="58"/>
            </w:rPr>
            <w:t xml:space="preserve"> </w:t>
          </w:r>
          <w:r>
            <w:rPr>
              <w:spacing w:val="-2"/>
            </w:rPr>
            <w:t>外墙面装饰</w:t>
          </w:r>
          <w:r>
            <w:rPr>
              <w:spacing w:val="-33"/>
            </w:rPr>
            <w:t xml:space="preserve"> </w:t>
          </w:r>
          <w:r>
            <w:tab/>
          </w:r>
          <w:r>
            <w:rPr>
              <w:spacing w:val="7"/>
            </w:rPr>
            <w:t xml:space="preserve"> </w:t>
          </w:r>
          <w:r>
            <w:rPr>
              <w:rFonts w:ascii="Times New Roman" w:hAnsi="Times New Roman" w:eastAsia="Times New Roman" w:cs="Times New Roman"/>
              <w:spacing w:val="-6"/>
            </w:rPr>
            <w:t>155</w:t>
          </w:r>
          <w:r>
            <w:rPr>
              <w:rFonts w:ascii="Times New Roman" w:hAnsi="Times New Roman" w:eastAsia="Times New Roman" w:cs="Times New Roman"/>
              <w:spacing w:val="-6"/>
            </w:rPr>
            <w:fldChar w:fldCharType="end"/>
          </w:r>
        </w:p>
        <w:p w14:paraId="2211DC32">
          <w:pPr>
            <w:pStyle w:val="2"/>
            <w:tabs>
              <w:tab w:val="right" w:leader="dot" w:pos="10760"/>
            </w:tabs>
            <w:spacing w:before="130" w:line="185" w:lineRule="auto"/>
            <w:ind w:left="1424"/>
            <w:rPr>
              <w:rFonts w:ascii="Times New Roman" w:hAnsi="Times New Roman" w:eastAsia="Times New Roman" w:cs="Times New Roman"/>
            </w:rPr>
          </w:pPr>
          <w:r>
            <w:fldChar w:fldCharType="begin"/>
          </w:r>
          <w:r>
            <w:instrText xml:space="preserve"> HYPERLINK \l "bookmark62" </w:instrText>
          </w:r>
          <w:r>
            <w:fldChar w:fldCharType="separate"/>
          </w:r>
          <w:r>
            <w:rPr>
              <w:spacing w:val="-2"/>
            </w:rPr>
            <w:t>第十四节  内墙面涂装</w:t>
          </w:r>
          <w:r>
            <w:rPr>
              <w:spacing w:val="-33"/>
            </w:rPr>
            <w:t xml:space="preserve"> </w:t>
          </w:r>
          <w:r>
            <w:tab/>
          </w:r>
          <w:r>
            <w:rPr>
              <w:spacing w:val="7"/>
            </w:rPr>
            <w:t xml:space="preserve"> </w:t>
          </w:r>
          <w:r>
            <w:rPr>
              <w:rFonts w:ascii="Times New Roman" w:hAnsi="Times New Roman" w:eastAsia="Times New Roman" w:cs="Times New Roman"/>
              <w:spacing w:val="-6"/>
            </w:rPr>
            <w:t>158</w:t>
          </w:r>
          <w:r>
            <w:rPr>
              <w:rFonts w:ascii="Times New Roman" w:hAnsi="Times New Roman" w:eastAsia="Times New Roman" w:cs="Times New Roman"/>
              <w:spacing w:val="-6"/>
            </w:rPr>
            <w:fldChar w:fldCharType="end"/>
          </w:r>
        </w:p>
        <w:p w14:paraId="08F7D191">
          <w:pPr>
            <w:pStyle w:val="2"/>
            <w:tabs>
              <w:tab w:val="right" w:leader="dot" w:pos="10760"/>
            </w:tabs>
            <w:spacing w:before="129" w:line="186" w:lineRule="auto"/>
            <w:ind w:left="1424"/>
            <w:rPr>
              <w:rFonts w:ascii="Times New Roman" w:hAnsi="Times New Roman" w:eastAsia="Times New Roman" w:cs="Times New Roman"/>
            </w:rPr>
          </w:pPr>
          <w:r>
            <w:fldChar w:fldCharType="begin"/>
          </w:r>
          <w:r>
            <w:instrText xml:space="preserve"> HYPERLINK \l "bookmark63" </w:instrText>
          </w:r>
          <w:r>
            <w:fldChar w:fldCharType="separate"/>
          </w:r>
          <w:r>
            <w:rPr>
              <w:spacing w:val="-2"/>
            </w:rPr>
            <w:t>第十五节</w:t>
          </w:r>
          <w:r>
            <w:rPr>
              <w:spacing w:val="54"/>
              <w:w w:val="101"/>
            </w:rPr>
            <w:t xml:space="preserve"> </w:t>
          </w:r>
          <w:r>
            <w:rPr>
              <w:spacing w:val="-2"/>
            </w:rPr>
            <w:t>排水工程</w:t>
          </w:r>
          <w:r>
            <w:rPr>
              <w:spacing w:val="-33"/>
            </w:rPr>
            <w:t xml:space="preserve"> </w:t>
          </w:r>
          <w:r>
            <w:tab/>
          </w:r>
          <w:r>
            <w:rPr>
              <w:spacing w:val="7"/>
            </w:rPr>
            <w:t xml:space="preserve"> </w:t>
          </w:r>
          <w:r>
            <w:rPr>
              <w:rFonts w:ascii="Times New Roman" w:hAnsi="Times New Roman" w:eastAsia="Times New Roman" w:cs="Times New Roman"/>
              <w:spacing w:val="-6"/>
            </w:rPr>
            <w:t>161</w:t>
          </w:r>
          <w:r>
            <w:rPr>
              <w:rFonts w:ascii="Times New Roman" w:hAnsi="Times New Roman" w:eastAsia="Times New Roman" w:cs="Times New Roman"/>
              <w:spacing w:val="-6"/>
            </w:rPr>
            <w:fldChar w:fldCharType="end"/>
          </w:r>
        </w:p>
        <w:p w14:paraId="72CE08BE">
          <w:pPr>
            <w:pStyle w:val="2"/>
            <w:tabs>
              <w:tab w:val="right" w:leader="dot" w:pos="10760"/>
            </w:tabs>
            <w:spacing w:before="129" w:line="185" w:lineRule="auto"/>
            <w:ind w:left="1424"/>
            <w:rPr>
              <w:rFonts w:ascii="Times New Roman" w:hAnsi="Times New Roman" w:eastAsia="Times New Roman" w:cs="Times New Roman"/>
            </w:rPr>
          </w:pPr>
          <w:r>
            <w:fldChar w:fldCharType="begin"/>
          </w:r>
          <w:r>
            <w:instrText xml:space="preserve"> HYPERLINK \l "bookmark64" </w:instrText>
          </w:r>
          <w:r>
            <w:fldChar w:fldCharType="separate"/>
          </w:r>
          <w:r>
            <w:rPr>
              <w:spacing w:val="-1"/>
            </w:rPr>
            <w:t>第十六节</w:t>
          </w:r>
          <w:r>
            <w:rPr>
              <w:spacing w:val="52"/>
              <w:w w:val="101"/>
            </w:rPr>
            <w:t xml:space="preserve"> </w:t>
          </w:r>
          <w:r>
            <w:rPr>
              <w:spacing w:val="-1"/>
            </w:rPr>
            <w:t>通风与环境控制装置安装</w:t>
          </w:r>
          <w:r>
            <w:tab/>
          </w:r>
          <w:r>
            <w:rPr>
              <w:spacing w:val="7"/>
            </w:rPr>
            <w:t xml:space="preserve"> </w:t>
          </w:r>
          <w:r>
            <w:rPr>
              <w:rFonts w:ascii="Times New Roman" w:hAnsi="Times New Roman" w:eastAsia="Times New Roman" w:cs="Times New Roman"/>
              <w:spacing w:val="-6"/>
            </w:rPr>
            <w:t>164</w:t>
          </w:r>
          <w:r>
            <w:rPr>
              <w:rFonts w:ascii="Times New Roman" w:hAnsi="Times New Roman" w:eastAsia="Times New Roman" w:cs="Times New Roman"/>
              <w:spacing w:val="-6"/>
            </w:rPr>
            <w:fldChar w:fldCharType="end"/>
          </w:r>
        </w:p>
        <w:p w14:paraId="0D178C90">
          <w:pPr>
            <w:pStyle w:val="2"/>
            <w:tabs>
              <w:tab w:val="right" w:leader="dot" w:pos="10760"/>
            </w:tabs>
            <w:spacing w:before="130" w:line="185" w:lineRule="auto"/>
            <w:ind w:left="1424"/>
            <w:rPr>
              <w:rFonts w:ascii="Times New Roman" w:hAnsi="Times New Roman" w:eastAsia="Times New Roman" w:cs="Times New Roman"/>
            </w:rPr>
          </w:pPr>
          <w:r>
            <w:fldChar w:fldCharType="begin"/>
          </w:r>
          <w:r>
            <w:instrText xml:space="preserve"> HYPERLINK \l "bookmark65" </w:instrText>
          </w:r>
          <w:r>
            <w:fldChar w:fldCharType="separate"/>
          </w:r>
          <w:r>
            <w:rPr>
              <w:spacing w:val="-2"/>
            </w:rPr>
            <w:t>第十七节  防雷与接地</w:t>
          </w:r>
          <w:r>
            <w:rPr>
              <w:spacing w:val="-33"/>
            </w:rPr>
            <w:t xml:space="preserve"> </w:t>
          </w:r>
          <w:r>
            <w:tab/>
          </w:r>
          <w:r>
            <w:rPr>
              <w:spacing w:val="7"/>
            </w:rPr>
            <w:t xml:space="preserve"> </w:t>
          </w:r>
          <w:r>
            <w:rPr>
              <w:rFonts w:ascii="Times New Roman" w:hAnsi="Times New Roman" w:eastAsia="Times New Roman" w:cs="Times New Roman"/>
              <w:spacing w:val="-6"/>
            </w:rPr>
            <w:t>168</w:t>
          </w:r>
          <w:r>
            <w:rPr>
              <w:rFonts w:ascii="Times New Roman" w:hAnsi="Times New Roman" w:eastAsia="Times New Roman" w:cs="Times New Roman"/>
              <w:spacing w:val="-6"/>
            </w:rPr>
            <w:fldChar w:fldCharType="end"/>
          </w:r>
        </w:p>
        <w:p w14:paraId="2385283B">
          <w:pPr>
            <w:pStyle w:val="2"/>
            <w:tabs>
              <w:tab w:val="right" w:leader="dot" w:pos="10760"/>
            </w:tabs>
            <w:spacing w:before="129" w:line="185" w:lineRule="auto"/>
            <w:ind w:left="1424"/>
            <w:rPr>
              <w:rFonts w:ascii="Times New Roman" w:hAnsi="Times New Roman" w:eastAsia="Times New Roman" w:cs="Times New Roman"/>
            </w:rPr>
          </w:pPr>
          <w:r>
            <w:fldChar w:fldCharType="begin"/>
          </w:r>
          <w:r>
            <w:instrText xml:space="preserve"> HYPERLINK \l "bookmark66" </w:instrText>
          </w:r>
          <w:r>
            <w:fldChar w:fldCharType="separate"/>
          </w:r>
          <w:r>
            <w:rPr>
              <w:spacing w:val="-2"/>
            </w:rPr>
            <w:t>第十八节</w:t>
          </w:r>
          <w:r>
            <w:rPr>
              <w:spacing w:val="70"/>
              <w:w w:val="101"/>
            </w:rPr>
            <w:t xml:space="preserve"> </w:t>
          </w:r>
          <w:r>
            <w:rPr>
              <w:spacing w:val="-2"/>
            </w:rPr>
            <w:t>开关、插座及户内照明安装</w:t>
          </w:r>
          <w:r>
            <w:tab/>
          </w:r>
          <w:r>
            <w:rPr>
              <w:spacing w:val="7"/>
            </w:rPr>
            <w:t xml:space="preserve"> </w:t>
          </w:r>
          <w:r>
            <w:rPr>
              <w:rFonts w:ascii="Times New Roman" w:hAnsi="Times New Roman" w:eastAsia="Times New Roman" w:cs="Times New Roman"/>
              <w:spacing w:val="-6"/>
            </w:rPr>
            <w:t>171</w:t>
          </w:r>
          <w:r>
            <w:rPr>
              <w:rFonts w:ascii="Times New Roman" w:hAnsi="Times New Roman" w:eastAsia="Times New Roman" w:cs="Times New Roman"/>
              <w:spacing w:val="-6"/>
            </w:rPr>
            <w:fldChar w:fldCharType="end"/>
          </w:r>
        </w:p>
        <w:p w14:paraId="4309436A">
          <w:pPr>
            <w:pStyle w:val="2"/>
            <w:tabs>
              <w:tab w:val="right" w:leader="dot" w:pos="10760"/>
            </w:tabs>
            <w:spacing w:before="131" w:line="185" w:lineRule="auto"/>
            <w:ind w:left="1424"/>
            <w:rPr>
              <w:rFonts w:ascii="Times New Roman" w:hAnsi="Times New Roman" w:eastAsia="Times New Roman" w:cs="Times New Roman"/>
            </w:rPr>
          </w:pPr>
          <w:r>
            <w:fldChar w:fldCharType="begin"/>
          </w:r>
          <w:r>
            <w:instrText xml:space="preserve"> HYPERLINK \l "bookmark67" </w:instrText>
          </w:r>
          <w:r>
            <w:fldChar w:fldCharType="separate"/>
          </w:r>
          <w:r>
            <w:rPr>
              <w:spacing w:val="-2"/>
            </w:rPr>
            <w:t>第十九节</w:t>
          </w:r>
          <w:r>
            <w:rPr>
              <w:spacing w:val="66"/>
            </w:rPr>
            <w:t xml:space="preserve"> </w:t>
          </w:r>
          <w:r>
            <w:rPr>
              <w:spacing w:val="-2"/>
            </w:rPr>
            <w:t>消防、防小动物封堵</w:t>
          </w:r>
          <w:r>
            <w:tab/>
          </w:r>
          <w:r>
            <w:rPr>
              <w:spacing w:val="7"/>
            </w:rPr>
            <w:t xml:space="preserve"> </w:t>
          </w:r>
          <w:r>
            <w:rPr>
              <w:rFonts w:ascii="Times New Roman" w:hAnsi="Times New Roman" w:eastAsia="Times New Roman" w:cs="Times New Roman"/>
              <w:spacing w:val="-6"/>
            </w:rPr>
            <w:t>175</w:t>
          </w:r>
          <w:r>
            <w:rPr>
              <w:rFonts w:ascii="Times New Roman" w:hAnsi="Times New Roman" w:eastAsia="Times New Roman" w:cs="Times New Roman"/>
              <w:spacing w:val="-6"/>
            </w:rPr>
            <w:fldChar w:fldCharType="end"/>
          </w:r>
        </w:p>
        <w:p w14:paraId="7B5D9E20">
          <w:pPr>
            <w:pStyle w:val="2"/>
            <w:tabs>
              <w:tab w:val="right" w:leader="dot" w:pos="10760"/>
            </w:tabs>
            <w:spacing w:before="130" w:line="185" w:lineRule="auto"/>
            <w:ind w:left="1424"/>
            <w:rPr>
              <w:rFonts w:ascii="Times New Roman" w:hAnsi="Times New Roman" w:eastAsia="Times New Roman" w:cs="Times New Roman"/>
            </w:rPr>
          </w:pPr>
          <w:r>
            <w:fldChar w:fldCharType="begin"/>
          </w:r>
          <w:r>
            <w:instrText xml:space="preserve"> HYPERLINK \l "bookmark68" </w:instrText>
          </w:r>
          <w:r>
            <w:fldChar w:fldCharType="separate"/>
          </w:r>
          <w:r>
            <w:rPr>
              <w:b/>
              <w:bCs/>
              <w:spacing w:val="-1"/>
            </w:rPr>
            <w:t>第十二章</w:t>
          </w:r>
          <w:r>
            <w:rPr>
              <w:b/>
              <w:bCs/>
              <w:spacing w:val="57"/>
              <w:w w:val="101"/>
            </w:rPr>
            <w:t xml:space="preserve"> </w:t>
          </w:r>
          <w:r>
            <w:rPr>
              <w:b/>
              <w:bCs/>
              <w:spacing w:val="-1"/>
            </w:rPr>
            <w:t>变压器安装工程</w:t>
          </w:r>
          <w:r>
            <w:rPr>
              <w:b/>
              <w:bCs/>
            </w:rPr>
            <w:tab/>
          </w:r>
          <w:r>
            <w:rPr>
              <w:b/>
              <w:bCs/>
              <w:spacing w:val="-6"/>
            </w:rPr>
            <w:t xml:space="preserve"> </w:t>
          </w:r>
          <w:r>
            <w:rPr>
              <w:rFonts w:ascii="Times New Roman" w:hAnsi="Times New Roman" w:eastAsia="Times New Roman" w:cs="Times New Roman"/>
              <w:b/>
              <w:bCs/>
              <w:spacing w:val="-3"/>
            </w:rPr>
            <w:t>177</w:t>
          </w:r>
          <w:r>
            <w:rPr>
              <w:rFonts w:ascii="Times New Roman" w:hAnsi="Times New Roman" w:eastAsia="Times New Roman" w:cs="Times New Roman"/>
              <w:b/>
              <w:bCs/>
              <w:spacing w:val="-3"/>
            </w:rPr>
            <w:fldChar w:fldCharType="end"/>
          </w:r>
        </w:p>
        <w:p w14:paraId="18259387">
          <w:pPr>
            <w:pStyle w:val="2"/>
            <w:tabs>
              <w:tab w:val="right" w:leader="dot" w:pos="10760"/>
            </w:tabs>
            <w:spacing w:before="130" w:line="185" w:lineRule="auto"/>
            <w:ind w:left="1424"/>
            <w:rPr>
              <w:rFonts w:ascii="Times New Roman" w:hAnsi="Times New Roman" w:eastAsia="Times New Roman" w:cs="Times New Roman"/>
            </w:rPr>
          </w:pPr>
          <w:r>
            <w:fldChar w:fldCharType="begin"/>
          </w:r>
          <w:r>
            <w:instrText xml:space="preserve"> HYPERLINK \l "bookmark69" </w:instrText>
          </w:r>
          <w:r>
            <w:fldChar w:fldCharType="separate"/>
          </w:r>
          <w:r>
            <w:rPr>
              <w:b/>
              <w:bCs/>
              <w:spacing w:val="-1"/>
            </w:rPr>
            <w:t>第十二章</w:t>
          </w:r>
          <w:r>
            <w:rPr>
              <w:b/>
              <w:bCs/>
              <w:spacing w:val="57"/>
              <w:w w:val="101"/>
            </w:rPr>
            <w:t xml:space="preserve"> </w:t>
          </w:r>
          <w:r>
            <w:rPr>
              <w:b/>
              <w:bCs/>
              <w:spacing w:val="-1"/>
            </w:rPr>
            <w:t>变压器安装工程</w:t>
          </w:r>
          <w:r>
            <w:rPr>
              <w:b/>
              <w:bCs/>
            </w:rPr>
            <w:tab/>
          </w:r>
          <w:r>
            <w:rPr>
              <w:b/>
              <w:bCs/>
              <w:spacing w:val="-6"/>
            </w:rPr>
            <w:t xml:space="preserve"> </w:t>
          </w:r>
          <w:r>
            <w:rPr>
              <w:rFonts w:ascii="Times New Roman" w:hAnsi="Times New Roman" w:eastAsia="Times New Roman" w:cs="Times New Roman"/>
              <w:b/>
              <w:bCs/>
              <w:spacing w:val="-3"/>
            </w:rPr>
            <w:t>178</w:t>
          </w:r>
          <w:r>
            <w:rPr>
              <w:rFonts w:ascii="Times New Roman" w:hAnsi="Times New Roman" w:eastAsia="Times New Roman" w:cs="Times New Roman"/>
              <w:b/>
              <w:bCs/>
              <w:spacing w:val="-3"/>
            </w:rPr>
            <w:fldChar w:fldCharType="end"/>
          </w:r>
        </w:p>
        <w:p w14:paraId="38618766">
          <w:pPr>
            <w:pStyle w:val="2"/>
            <w:tabs>
              <w:tab w:val="right" w:leader="dot" w:pos="10760"/>
            </w:tabs>
            <w:spacing w:before="131" w:line="185" w:lineRule="auto"/>
            <w:ind w:left="1424"/>
            <w:rPr>
              <w:rFonts w:ascii="Times New Roman" w:hAnsi="Times New Roman" w:eastAsia="Times New Roman" w:cs="Times New Roman"/>
            </w:rPr>
          </w:pPr>
          <w:r>
            <w:fldChar w:fldCharType="begin"/>
          </w:r>
          <w:r>
            <w:instrText xml:space="preserve"> HYPERLINK \l "bookmark70" </w:instrText>
          </w:r>
          <w:r>
            <w:fldChar w:fldCharType="separate"/>
          </w:r>
          <w:r>
            <w:rPr>
              <w:spacing w:val="-2"/>
            </w:rPr>
            <w:t>第一节</w:t>
          </w:r>
          <w:r>
            <w:rPr>
              <w:spacing w:val="62"/>
              <w:w w:val="101"/>
            </w:rPr>
            <w:t xml:space="preserve"> </w:t>
          </w:r>
          <w:r>
            <w:rPr>
              <w:spacing w:val="-2"/>
            </w:rPr>
            <w:t>室内油浸变压器安装</w:t>
          </w:r>
          <w:r>
            <w:tab/>
          </w:r>
          <w:r>
            <w:rPr>
              <w:spacing w:val="7"/>
            </w:rPr>
            <w:t xml:space="preserve"> </w:t>
          </w:r>
          <w:r>
            <w:rPr>
              <w:rFonts w:ascii="Times New Roman" w:hAnsi="Times New Roman" w:eastAsia="Times New Roman" w:cs="Times New Roman"/>
              <w:spacing w:val="-6"/>
            </w:rPr>
            <w:t>178</w:t>
          </w:r>
          <w:r>
            <w:rPr>
              <w:rFonts w:ascii="Times New Roman" w:hAnsi="Times New Roman" w:eastAsia="Times New Roman" w:cs="Times New Roman"/>
              <w:spacing w:val="-6"/>
            </w:rPr>
            <w:fldChar w:fldCharType="end"/>
          </w:r>
        </w:p>
        <w:p w14:paraId="344E53DA">
          <w:pPr>
            <w:pStyle w:val="2"/>
            <w:tabs>
              <w:tab w:val="right" w:leader="dot" w:pos="10760"/>
            </w:tabs>
            <w:spacing w:before="135" w:line="185" w:lineRule="auto"/>
            <w:ind w:left="1424"/>
            <w:rPr>
              <w:rFonts w:ascii="Times New Roman" w:hAnsi="Times New Roman" w:eastAsia="Times New Roman" w:cs="Times New Roman"/>
            </w:rPr>
          </w:pPr>
          <w:r>
            <w:fldChar w:fldCharType="begin"/>
          </w:r>
          <w:r>
            <w:instrText xml:space="preserve"> HYPERLINK \l "bookmark71" </w:instrText>
          </w:r>
          <w:r>
            <w:fldChar w:fldCharType="separate"/>
          </w:r>
          <w:r>
            <w:rPr>
              <w:spacing w:val="-2"/>
            </w:rPr>
            <w:t>第二节</w:t>
          </w:r>
          <w:r>
            <w:rPr>
              <w:spacing w:val="56"/>
            </w:rPr>
            <w:t xml:space="preserve"> </w:t>
          </w:r>
          <w:r>
            <w:rPr>
              <w:spacing w:val="-2"/>
            </w:rPr>
            <w:t>干怯变压器安装</w:t>
          </w:r>
          <w:r>
            <w:rPr>
              <w:spacing w:val="-28"/>
            </w:rPr>
            <w:t xml:space="preserve"> </w:t>
          </w:r>
          <w:r>
            <w:tab/>
          </w:r>
          <w:r>
            <w:rPr>
              <w:spacing w:val="7"/>
            </w:rPr>
            <w:t xml:space="preserve"> </w:t>
          </w:r>
          <w:r>
            <w:rPr>
              <w:rFonts w:ascii="Times New Roman" w:hAnsi="Times New Roman" w:eastAsia="Times New Roman" w:cs="Times New Roman"/>
              <w:spacing w:val="-6"/>
            </w:rPr>
            <w:t>181</w:t>
          </w:r>
          <w:r>
            <w:rPr>
              <w:rFonts w:ascii="Times New Roman" w:hAnsi="Times New Roman" w:eastAsia="Times New Roman" w:cs="Times New Roman"/>
              <w:spacing w:val="-6"/>
            </w:rPr>
            <w:fldChar w:fldCharType="end"/>
          </w:r>
        </w:p>
        <w:p w14:paraId="43F10CE4">
          <w:pPr>
            <w:pStyle w:val="2"/>
            <w:tabs>
              <w:tab w:val="right" w:leader="dot" w:pos="10760"/>
            </w:tabs>
            <w:spacing w:before="130" w:line="180" w:lineRule="auto"/>
            <w:ind w:left="1424"/>
            <w:rPr>
              <w:rFonts w:ascii="Times New Roman" w:hAnsi="Times New Roman" w:eastAsia="Times New Roman" w:cs="Times New Roman"/>
            </w:rPr>
          </w:pPr>
          <w:r>
            <w:fldChar w:fldCharType="begin"/>
          </w:r>
          <w:r>
            <w:instrText xml:space="preserve"> HYPERLINK \l "bookmark72" </w:instrText>
          </w:r>
          <w:r>
            <w:fldChar w:fldCharType="separate"/>
          </w:r>
          <w:r>
            <w:rPr>
              <w:spacing w:val="17"/>
            </w:rPr>
            <w:t>第三节</w:t>
          </w:r>
          <w:r>
            <w:rPr>
              <w:spacing w:val="62"/>
            </w:rPr>
            <w:t xml:space="preserve"> </w:t>
          </w:r>
          <w:r>
            <w:rPr>
              <w:spacing w:val="17"/>
            </w:rPr>
            <w:t>箱怯变压器(变电所)安装</w:t>
          </w:r>
          <w:r>
            <w:tab/>
          </w:r>
          <w:r>
            <w:rPr>
              <w:spacing w:val="7"/>
            </w:rPr>
            <w:t xml:space="preserve"> </w:t>
          </w:r>
          <w:r>
            <w:rPr>
              <w:rFonts w:ascii="Times New Roman" w:hAnsi="Times New Roman" w:eastAsia="Times New Roman" w:cs="Times New Roman"/>
              <w:spacing w:val="-6"/>
            </w:rPr>
            <w:t>184</w:t>
          </w:r>
          <w:r>
            <w:rPr>
              <w:rFonts w:ascii="Times New Roman" w:hAnsi="Times New Roman" w:eastAsia="Times New Roman" w:cs="Times New Roman"/>
              <w:spacing w:val="-6"/>
            </w:rPr>
            <w:fldChar w:fldCharType="end"/>
          </w:r>
        </w:p>
        <w:p w14:paraId="60604E1B">
          <w:pPr>
            <w:pStyle w:val="2"/>
            <w:tabs>
              <w:tab w:val="right" w:leader="dot" w:pos="10760"/>
            </w:tabs>
            <w:spacing w:before="138" w:line="185" w:lineRule="auto"/>
            <w:ind w:left="1424"/>
            <w:rPr>
              <w:rFonts w:ascii="Times New Roman" w:hAnsi="Times New Roman" w:eastAsia="Times New Roman" w:cs="Times New Roman"/>
            </w:rPr>
          </w:pPr>
          <w:r>
            <w:fldChar w:fldCharType="begin"/>
          </w:r>
          <w:r>
            <w:instrText xml:space="preserve"> HYPERLINK \l "bookmark73" </w:instrText>
          </w:r>
          <w:r>
            <w:fldChar w:fldCharType="separate"/>
          </w:r>
          <w:r>
            <w:rPr>
              <w:spacing w:val="-3"/>
            </w:rPr>
            <w:t>第四节  台架变压器安装</w:t>
          </w:r>
          <w:r>
            <w:rPr>
              <w:spacing w:val="-18"/>
            </w:rPr>
            <w:t xml:space="preserve"> </w:t>
          </w:r>
          <w:r>
            <w:tab/>
          </w:r>
          <w:r>
            <w:rPr>
              <w:spacing w:val="7"/>
            </w:rPr>
            <w:t xml:space="preserve"> </w:t>
          </w:r>
          <w:r>
            <w:rPr>
              <w:rFonts w:ascii="Times New Roman" w:hAnsi="Times New Roman" w:eastAsia="Times New Roman" w:cs="Times New Roman"/>
              <w:spacing w:val="-6"/>
            </w:rPr>
            <w:t>187</w:t>
          </w:r>
          <w:r>
            <w:rPr>
              <w:rFonts w:ascii="Times New Roman" w:hAnsi="Times New Roman" w:eastAsia="Times New Roman" w:cs="Times New Roman"/>
              <w:spacing w:val="-6"/>
            </w:rPr>
            <w:fldChar w:fldCharType="end"/>
          </w:r>
        </w:p>
        <w:p w14:paraId="7FAE3D9C">
          <w:pPr>
            <w:pStyle w:val="2"/>
            <w:tabs>
              <w:tab w:val="right" w:leader="dot" w:pos="10760"/>
            </w:tabs>
            <w:spacing w:before="130" w:line="185" w:lineRule="auto"/>
            <w:ind w:left="1424"/>
            <w:rPr>
              <w:rFonts w:ascii="Times New Roman" w:hAnsi="Times New Roman" w:eastAsia="Times New Roman" w:cs="Times New Roman"/>
            </w:rPr>
          </w:pPr>
          <w:r>
            <w:fldChar w:fldCharType="begin"/>
          </w:r>
          <w:r>
            <w:instrText xml:space="preserve"> HYPERLINK \l "bookmark74" </w:instrText>
          </w:r>
          <w:r>
            <w:fldChar w:fldCharType="separate"/>
          </w:r>
          <w:r>
            <w:rPr>
              <w:b/>
              <w:bCs/>
              <w:spacing w:val="-1"/>
            </w:rPr>
            <w:t>第十三章</w:t>
          </w:r>
          <w:r>
            <w:rPr>
              <w:b/>
              <w:bCs/>
              <w:spacing w:val="12"/>
            </w:rPr>
            <w:t xml:space="preserve">   </w:t>
          </w:r>
          <w:r>
            <w:rPr>
              <w:b/>
              <w:bCs/>
              <w:spacing w:val="-1"/>
            </w:rPr>
            <w:t>开关柜安装工程</w:t>
          </w:r>
          <w:r>
            <w:rPr>
              <w:b/>
              <w:bCs/>
            </w:rPr>
            <w:tab/>
          </w:r>
          <w:r>
            <w:rPr>
              <w:b/>
              <w:bCs/>
              <w:spacing w:val="-6"/>
            </w:rPr>
            <w:t xml:space="preserve"> </w:t>
          </w:r>
          <w:r>
            <w:rPr>
              <w:rFonts w:ascii="Times New Roman" w:hAnsi="Times New Roman" w:eastAsia="Times New Roman" w:cs="Times New Roman"/>
              <w:b/>
              <w:bCs/>
              <w:spacing w:val="-3"/>
            </w:rPr>
            <w:t>190</w:t>
          </w:r>
          <w:r>
            <w:rPr>
              <w:rFonts w:ascii="Times New Roman" w:hAnsi="Times New Roman" w:eastAsia="Times New Roman" w:cs="Times New Roman"/>
              <w:b/>
              <w:bCs/>
              <w:spacing w:val="-3"/>
            </w:rPr>
            <w:fldChar w:fldCharType="end"/>
          </w:r>
        </w:p>
        <w:p w14:paraId="1100FFB3">
          <w:pPr>
            <w:pStyle w:val="2"/>
            <w:tabs>
              <w:tab w:val="right" w:leader="dot" w:pos="10760"/>
            </w:tabs>
            <w:spacing w:before="130" w:line="185" w:lineRule="auto"/>
            <w:ind w:left="1424"/>
            <w:rPr>
              <w:rFonts w:ascii="Times New Roman" w:hAnsi="Times New Roman" w:eastAsia="Times New Roman" w:cs="Times New Roman"/>
            </w:rPr>
          </w:pPr>
          <w:r>
            <w:fldChar w:fldCharType="begin"/>
          </w:r>
          <w:r>
            <w:instrText xml:space="preserve"> HYPERLINK \l "bookmark75" </w:instrText>
          </w:r>
          <w:r>
            <w:fldChar w:fldCharType="separate"/>
          </w:r>
          <w:r>
            <w:rPr>
              <w:spacing w:val="-3"/>
            </w:rPr>
            <w:t>第一节</w:t>
          </w:r>
          <w:r>
            <w:rPr>
              <w:spacing w:val="21"/>
            </w:rPr>
            <w:t xml:space="preserve">   </w:t>
          </w:r>
          <w:r>
            <w:rPr>
              <w:spacing w:val="-3"/>
            </w:rPr>
            <w:t>固定怯、手车怯开关柜安装</w:t>
          </w:r>
          <w:r>
            <w:tab/>
          </w:r>
          <w:r>
            <w:rPr>
              <w:spacing w:val="7"/>
            </w:rPr>
            <w:t xml:space="preserve"> </w:t>
          </w:r>
          <w:r>
            <w:rPr>
              <w:rFonts w:ascii="Times New Roman" w:hAnsi="Times New Roman" w:eastAsia="Times New Roman" w:cs="Times New Roman"/>
              <w:spacing w:val="-6"/>
            </w:rPr>
            <w:t>190</w:t>
          </w:r>
          <w:r>
            <w:rPr>
              <w:rFonts w:ascii="Times New Roman" w:hAnsi="Times New Roman" w:eastAsia="Times New Roman" w:cs="Times New Roman"/>
              <w:spacing w:val="-6"/>
            </w:rPr>
            <w:fldChar w:fldCharType="end"/>
          </w:r>
        </w:p>
        <w:p w14:paraId="0E8DEBBE">
          <w:pPr>
            <w:pStyle w:val="2"/>
            <w:tabs>
              <w:tab w:val="right" w:leader="dot" w:pos="10760"/>
            </w:tabs>
            <w:spacing w:before="130" w:line="185" w:lineRule="auto"/>
            <w:ind w:left="1424"/>
            <w:rPr>
              <w:rFonts w:ascii="Times New Roman" w:hAnsi="Times New Roman" w:eastAsia="Times New Roman" w:cs="Times New Roman"/>
            </w:rPr>
          </w:pPr>
          <w:r>
            <w:fldChar w:fldCharType="begin"/>
          </w:r>
          <w:r>
            <w:instrText xml:space="preserve"> HYPERLINK \l "bookmark76" </w:instrText>
          </w:r>
          <w:r>
            <w:fldChar w:fldCharType="separate"/>
          </w:r>
          <w:r>
            <w:rPr>
              <w:spacing w:val="-3"/>
            </w:rPr>
            <w:t>第二节</w:t>
          </w:r>
          <w:r>
            <w:rPr>
              <w:spacing w:val="66"/>
            </w:rPr>
            <w:t xml:space="preserve"> </w:t>
          </w:r>
          <w:r>
            <w:rPr>
              <w:spacing w:val="-3"/>
            </w:rPr>
            <w:t>负荷开关柜安装</w:t>
          </w:r>
          <w:r>
            <w:rPr>
              <w:spacing w:val="-28"/>
            </w:rPr>
            <w:t xml:space="preserve"> </w:t>
          </w:r>
          <w:r>
            <w:tab/>
          </w:r>
          <w:r>
            <w:rPr>
              <w:spacing w:val="7"/>
            </w:rPr>
            <w:t xml:space="preserve"> </w:t>
          </w:r>
          <w:r>
            <w:rPr>
              <w:rFonts w:ascii="Times New Roman" w:hAnsi="Times New Roman" w:eastAsia="Times New Roman" w:cs="Times New Roman"/>
              <w:spacing w:val="-6"/>
            </w:rPr>
            <w:t>194</w:t>
          </w:r>
          <w:r>
            <w:rPr>
              <w:rFonts w:ascii="Times New Roman" w:hAnsi="Times New Roman" w:eastAsia="Times New Roman" w:cs="Times New Roman"/>
              <w:spacing w:val="-6"/>
            </w:rPr>
            <w:fldChar w:fldCharType="end"/>
          </w:r>
        </w:p>
        <w:p w14:paraId="6C0207AF">
          <w:pPr>
            <w:pStyle w:val="2"/>
            <w:tabs>
              <w:tab w:val="right" w:leader="dot" w:pos="10760"/>
            </w:tabs>
            <w:spacing w:before="130" w:line="185" w:lineRule="auto"/>
            <w:ind w:left="1423"/>
            <w:rPr>
              <w:rFonts w:ascii="Times New Roman" w:hAnsi="Times New Roman" w:eastAsia="Times New Roman" w:cs="Times New Roman"/>
            </w:rPr>
          </w:pPr>
          <w:r>
            <w:fldChar w:fldCharType="begin"/>
          </w:r>
          <w:r>
            <w:instrText xml:space="preserve"> HYPERLINK \l "bookmark77" </w:instrText>
          </w:r>
          <w:r>
            <w:fldChar w:fldCharType="separate"/>
          </w:r>
          <w:r>
            <w:rPr>
              <w:b/>
              <w:bCs/>
              <w:spacing w:val="-1"/>
            </w:rPr>
            <w:t>第十四章</w:t>
          </w:r>
          <w:r>
            <w:rPr>
              <w:b/>
              <w:bCs/>
              <w:spacing w:val="15"/>
            </w:rPr>
            <w:t xml:space="preserve">   </w:t>
          </w:r>
          <w:r>
            <w:rPr>
              <w:b/>
              <w:bCs/>
              <w:spacing w:val="-1"/>
            </w:rPr>
            <w:t>户外电气设备安装工程</w:t>
          </w:r>
          <w:r>
            <w:rPr>
              <w:b/>
              <w:bCs/>
            </w:rPr>
            <w:tab/>
          </w:r>
          <w:r>
            <w:rPr>
              <w:b/>
              <w:bCs/>
              <w:spacing w:val="-6"/>
            </w:rPr>
            <w:t xml:space="preserve"> </w:t>
          </w:r>
          <w:r>
            <w:rPr>
              <w:rFonts w:ascii="Times New Roman" w:hAnsi="Times New Roman" w:eastAsia="Times New Roman" w:cs="Times New Roman"/>
              <w:b/>
              <w:bCs/>
              <w:spacing w:val="-3"/>
            </w:rPr>
            <w:t>198</w:t>
          </w:r>
          <w:r>
            <w:rPr>
              <w:rFonts w:ascii="Times New Roman" w:hAnsi="Times New Roman" w:eastAsia="Times New Roman" w:cs="Times New Roman"/>
              <w:b/>
              <w:bCs/>
              <w:spacing w:val="-3"/>
            </w:rPr>
            <w:fldChar w:fldCharType="end"/>
          </w:r>
        </w:p>
        <w:p w14:paraId="3A68B954">
          <w:pPr>
            <w:pStyle w:val="2"/>
            <w:tabs>
              <w:tab w:val="right" w:leader="dot" w:pos="10760"/>
            </w:tabs>
            <w:spacing w:before="130" w:line="185" w:lineRule="auto"/>
            <w:ind w:left="1423"/>
            <w:rPr>
              <w:rFonts w:ascii="Times New Roman" w:hAnsi="Times New Roman" w:eastAsia="Times New Roman" w:cs="Times New Roman"/>
            </w:rPr>
          </w:pPr>
          <w:r>
            <w:fldChar w:fldCharType="begin"/>
          </w:r>
          <w:r>
            <w:instrText xml:space="preserve"> HYPERLINK \l "bookmark78" </w:instrText>
          </w:r>
          <w:r>
            <w:fldChar w:fldCharType="separate"/>
          </w:r>
          <w:r>
            <w:rPr>
              <w:spacing w:val="-1"/>
            </w:rPr>
            <w:t>第一节</w:t>
          </w:r>
          <w:r>
            <w:rPr>
              <w:spacing w:val="11"/>
            </w:rPr>
            <w:t xml:space="preserve">   </w:t>
          </w:r>
          <w:r>
            <w:rPr>
              <w:spacing w:val="-1"/>
            </w:rPr>
            <w:t>户外断路器、负荷开关安装</w:t>
          </w:r>
          <w:r>
            <w:tab/>
          </w:r>
          <w:r>
            <w:rPr>
              <w:spacing w:val="7"/>
            </w:rPr>
            <w:t xml:space="preserve"> </w:t>
          </w:r>
          <w:r>
            <w:rPr>
              <w:rFonts w:ascii="Times New Roman" w:hAnsi="Times New Roman" w:eastAsia="Times New Roman" w:cs="Times New Roman"/>
              <w:spacing w:val="-6"/>
            </w:rPr>
            <w:t>198</w:t>
          </w:r>
          <w:r>
            <w:rPr>
              <w:rFonts w:ascii="Times New Roman" w:hAnsi="Times New Roman" w:eastAsia="Times New Roman" w:cs="Times New Roman"/>
              <w:spacing w:val="-6"/>
            </w:rPr>
            <w:fldChar w:fldCharType="end"/>
          </w:r>
        </w:p>
        <w:p w14:paraId="29224A51">
          <w:pPr>
            <w:pStyle w:val="2"/>
            <w:tabs>
              <w:tab w:val="right" w:leader="dot" w:pos="10760"/>
            </w:tabs>
            <w:spacing w:before="130" w:line="185" w:lineRule="auto"/>
            <w:ind w:left="1423"/>
            <w:rPr>
              <w:rFonts w:ascii="Times New Roman" w:hAnsi="Times New Roman" w:eastAsia="Times New Roman" w:cs="Times New Roman"/>
            </w:rPr>
          </w:pPr>
          <w:r>
            <w:fldChar w:fldCharType="begin"/>
          </w:r>
          <w:r>
            <w:instrText xml:space="preserve"> HYPERLINK \l "bookmark79" </w:instrText>
          </w:r>
          <w:r>
            <w:fldChar w:fldCharType="separate"/>
          </w:r>
          <w:r>
            <w:rPr>
              <w:spacing w:val="-2"/>
            </w:rPr>
            <w:t>第二节</w:t>
          </w:r>
          <w:r>
            <w:rPr>
              <w:spacing w:val="13"/>
            </w:rPr>
            <w:t xml:space="preserve">   </w:t>
          </w:r>
          <w:r>
            <w:rPr>
              <w:spacing w:val="-2"/>
            </w:rPr>
            <w:t>户外隔离开关安装</w:t>
          </w:r>
          <w:r>
            <w:tab/>
          </w:r>
          <w:r>
            <w:rPr>
              <w:spacing w:val="-15"/>
            </w:rPr>
            <w:t xml:space="preserve"> </w:t>
          </w:r>
          <w:r>
            <w:rPr>
              <w:rFonts w:ascii="Times New Roman" w:hAnsi="Times New Roman" w:eastAsia="Times New Roman" w:cs="Times New Roman"/>
              <w:spacing w:val="-1"/>
            </w:rPr>
            <w:t>201</w:t>
          </w:r>
          <w:r>
            <w:rPr>
              <w:rFonts w:ascii="Times New Roman" w:hAnsi="Times New Roman" w:eastAsia="Times New Roman" w:cs="Times New Roman"/>
              <w:spacing w:val="-1"/>
            </w:rPr>
            <w:fldChar w:fldCharType="end"/>
          </w:r>
        </w:p>
        <w:p w14:paraId="54CE7E21">
          <w:pPr>
            <w:pStyle w:val="2"/>
            <w:tabs>
              <w:tab w:val="right" w:leader="dot" w:pos="10760"/>
            </w:tabs>
            <w:spacing w:before="135" w:line="185" w:lineRule="auto"/>
            <w:ind w:left="1423"/>
            <w:rPr>
              <w:rFonts w:ascii="Times New Roman" w:hAnsi="Times New Roman" w:eastAsia="Times New Roman" w:cs="Times New Roman"/>
            </w:rPr>
          </w:pPr>
          <w:r>
            <w:fldChar w:fldCharType="begin"/>
          </w:r>
          <w:r>
            <w:instrText xml:space="preserve"> HYPERLINK \l "bookmark80" </w:instrText>
          </w:r>
          <w:r>
            <w:fldChar w:fldCharType="separate"/>
          </w:r>
          <w:r>
            <w:rPr>
              <w:spacing w:val="-2"/>
            </w:rPr>
            <w:t>第三节</w:t>
          </w:r>
          <w:r>
            <w:rPr>
              <w:spacing w:val="12"/>
            </w:rPr>
            <w:t xml:space="preserve">   </w:t>
          </w:r>
          <w:r>
            <w:rPr>
              <w:spacing w:val="-2"/>
            </w:rPr>
            <w:t>户外互感器安装</w:t>
          </w:r>
          <w:r>
            <w:tab/>
          </w:r>
          <w:r>
            <w:rPr>
              <w:spacing w:val="-15"/>
            </w:rPr>
            <w:t xml:space="preserve"> </w:t>
          </w:r>
          <w:r>
            <w:rPr>
              <w:rFonts w:ascii="Times New Roman" w:hAnsi="Times New Roman" w:eastAsia="Times New Roman" w:cs="Times New Roman"/>
              <w:spacing w:val="-1"/>
            </w:rPr>
            <w:t>204</w:t>
          </w:r>
          <w:r>
            <w:rPr>
              <w:rFonts w:ascii="Times New Roman" w:hAnsi="Times New Roman" w:eastAsia="Times New Roman" w:cs="Times New Roman"/>
              <w:spacing w:val="-1"/>
            </w:rPr>
            <w:fldChar w:fldCharType="end"/>
          </w:r>
        </w:p>
        <w:p w14:paraId="1C6B8118">
          <w:pPr>
            <w:pStyle w:val="2"/>
            <w:tabs>
              <w:tab w:val="right" w:leader="dot" w:pos="10760"/>
            </w:tabs>
            <w:spacing w:before="131" w:line="185" w:lineRule="auto"/>
            <w:ind w:left="1423"/>
            <w:rPr>
              <w:rFonts w:ascii="Times New Roman" w:hAnsi="Times New Roman" w:eastAsia="Times New Roman" w:cs="Times New Roman"/>
            </w:rPr>
          </w:pPr>
          <w:r>
            <w:fldChar w:fldCharType="begin"/>
          </w:r>
          <w:r>
            <w:instrText xml:space="preserve"> HYPERLINK \l "bookmark81" </w:instrText>
          </w:r>
          <w:r>
            <w:fldChar w:fldCharType="separate"/>
          </w:r>
          <w:r>
            <w:rPr>
              <w:spacing w:val="-2"/>
            </w:rPr>
            <w:t>第四节</w:t>
          </w:r>
          <w:r>
            <w:rPr>
              <w:spacing w:val="12"/>
            </w:rPr>
            <w:t xml:space="preserve">   </w:t>
          </w:r>
          <w:r>
            <w:rPr>
              <w:spacing w:val="-2"/>
            </w:rPr>
            <w:t>户外避雷器安装</w:t>
          </w:r>
          <w:r>
            <w:tab/>
          </w:r>
          <w:r>
            <w:rPr>
              <w:spacing w:val="-15"/>
            </w:rPr>
            <w:t xml:space="preserve"> </w:t>
          </w:r>
          <w:r>
            <w:rPr>
              <w:rFonts w:ascii="Times New Roman" w:hAnsi="Times New Roman" w:eastAsia="Times New Roman" w:cs="Times New Roman"/>
              <w:spacing w:val="-1"/>
            </w:rPr>
            <w:t>206</w:t>
          </w:r>
          <w:r>
            <w:rPr>
              <w:rFonts w:ascii="Times New Roman" w:hAnsi="Times New Roman" w:eastAsia="Times New Roman" w:cs="Times New Roman"/>
              <w:spacing w:val="-1"/>
            </w:rPr>
            <w:fldChar w:fldCharType="end"/>
          </w:r>
        </w:p>
        <w:p w14:paraId="4211D501">
          <w:pPr>
            <w:pStyle w:val="2"/>
            <w:tabs>
              <w:tab w:val="right" w:leader="dot" w:pos="10760"/>
            </w:tabs>
            <w:spacing w:before="130" w:line="185" w:lineRule="auto"/>
            <w:ind w:left="1423"/>
            <w:rPr>
              <w:rFonts w:ascii="Times New Roman" w:hAnsi="Times New Roman" w:eastAsia="Times New Roman" w:cs="Times New Roman"/>
            </w:rPr>
          </w:pPr>
          <w:r>
            <w:fldChar w:fldCharType="begin"/>
          </w:r>
          <w:r>
            <w:instrText xml:space="preserve"> HYPERLINK \l "bookmark82" </w:instrText>
          </w:r>
          <w:r>
            <w:fldChar w:fldCharType="separate"/>
          </w:r>
          <w:r>
            <w:rPr>
              <w:spacing w:val="-2"/>
            </w:rPr>
            <w:t>第五节</w:t>
          </w:r>
          <w:r>
            <w:rPr>
              <w:spacing w:val="11"/>
            </w:rPr>
            <w:t xml:space="preserve">   </w:t>
          </w:r>
          <w:r>
            <w:rPr>
              <w:spacing w:val="-2"/>
            </w:rPr>
            <w:t>跌落怯熔断器</w:t>
          </w:r>
          <w:r>
            <w:rPr>
              <w:spacing w:val="-27"/>
            </w:rPr>
            <w:t xml:space="preserve"> </w:t>
          </w:r>
          <w:r>
            <w:tab/>
          </w:r>
          <w:r>
            <w:rPr>
              <w:spacing w:val="-15"/>
            </w:rPr>
            <w:t xml:space="preserve"> </w:t>
          </w:r>
          <w:r>
            <w:rPr>
              <w:rFonts w:ascii="Times New Roman" w:hAnsi="Times New Roman" w:eastAsia="Times New Roman" w:cs="Times New Roman"/>
              <w:spacing w:val="-1"/>
            </w:rPr>
            <w:t>209</w:t>
          </w:r>
          <w:r>
            <w:rPr>
              <w:rFonts w:ascii="Times New Roman" w:hAnsi="Times New Roman" w:eastAsia="Times New Roman" w:cs="Times New Roman"/>
              <w:spacing w:val="-1"/>
            </w:rPr>
            <w:fldChar w:fldCharType="end"/>
          </w:r>
        </w:p>
        <w:p w14:paraId="7390D448">
          <w:pPr>
            <w:pStyle w:val="2"/>
            <w:tabs>
              <w:tab w:val="right" w:leader="dot" w:pos="10760"/>
            </w:tabs>
            <w:spacing w:before="131" w:line="185" w:lineRule="auto"/>
            <w:ind w:left="1423"/>
            <w:rPr>
              <w:rFonts w:ascii="Times New Roman" w:hAnsi="Times New Roman" w:eastAsia="Times New Roman" w:cs="Times New Roman"/>
            </w:rPr>
          </w:pPr>
          <w:r>
            <w:fldChar w:fldCharType="begin"/>
          </w:r>
          <w:r>
            <w:instrText xml:space="preserve"> HYPERLINK \l "bookmark83" </w:instrText>
          </w:r>
          <w:r>
            <w:fldChar w:fldCharType="separate"/>
          </w:r>
          <w:r>
            <w:rPr>
              <w:spacing w:val="-2"/>
            </w:rPr>
            <w:t>第六节</w:t>
          </w:r>
          <w:r>
            <w:rPr>
              <w:spacing w:val="12"/>
            </w:rPr>
            <w:t xml:space="preserve">   </w:t>
          </w:r>
          <w:r>
            <w:rPr>
              <w:spacing w:val="-2"/>
            </w:rPr>
            <w:t>高压计量箱安装</w:t>
          </w:r>
          <w:r>
            <w:tab/>
          </w:r>
          <w:r>
            <w:rPr>
              <w:spacing w:val="-15"/>
            </w:rPr>
            <w:t xml:space="preserve"> </w:t>
          </w:r>
          <w:r>
            <w:rPr>
              <w:rFonts w:ascii="Times New Roman" w:hAnsi="Times New Roman" w:eastAsia="Times New Roman" w:cs="Times New Roman"/>
              <w:spacing w:val="-1"/>
            </w:rPr>
            <w:t>212</w:t>
          </w:r>
          <w:r>
            <w:rPr>
              <w:rFonts w:ascii="Times New Roman" w:hAnsi="Times New Roman" w:eastAsia="Times New Roman" w:cs="Times New Roman"/>
              <w:spacing w:val="-1"/>
            </w:rPr>
            <w:fldChar w:fldCharType="end"/>
          </w:r>
        </w:p>
        <w:p w14:paraId="30AB5778">
          <w:pPr>
            <w:pStyle w:val="2"/>
            <w:tabs>
              <w:tab w:val="right" w:leader="dot" w:pos="10760"/>
            </w:tabs>
            <w:spacing w:before="129" w:line="185" w:lineRule="auto"/>
            <w:ind w:left="1423"/>
            <w:rPr>
              <w:rFonts w:ascii="Times New Roman" w:hAnsi="Times New Roman" w:eastAsia="Times New Roman" w:cs="Times New Roman"/>
            </w:rPr>
          </w:pPr>
          <w:r>
            <w:fldChar w:fldCharType="begin"/>
          </w:r>
          <w:r>
            <w:instrText xml:space="preserve"> HYPERLINK \l "bookmark84" </w:instrText>
          </w:r>
          <w:r>
            <w:fldChar w:fldCharType="separate"/>
          </w:r>
          <w:r>
            <w:rPr>
              <w:spacing w:val="-2"/>
            </w:rPr>
            <w:t>第七节</w:t>
          </w:r>
          <w:r>
            <w:rPr>
              <w:spacing w:val="12"/>
            </w:rPr>
            <w:t xml:space="preserve">   </w:t>
          </w:r>
          <w:r>
            <w:rPr>
              <w:spacing w:val="-2"/>
            </w:rPr>
            <w:t>线路故障指示器</w:t>
          </w:r>
          <w:r>
            <w:tab/>
          </w:r>
          <w:r>
            <w:rPr>
              <w:spacing w:val="-15"/>
            </w:rPr>
            <w:t xml:space="preserve"> </w:t>
          </w:r>
          <w:r>
            <w:rPr>
              <w:rFonts w:ascii="Times New Roman" w:hAnsi="Times New Roman" w:eastAsia="Times New Roman" w:cs="Times New Roman"/>
              <w:spacing w:val="-1"/>
            </w:rPr>
            <w:t>215</w:t>
          </w:r>
          <w:r>
            <w:rPr>
              <w:rFonts w:ascii="Times New Roman" w:hAnsi="Times New Roman" w:eastAsia="Times New Roman" w:cs="Times New Roman"/>
              <w:spacing w:val="-1"/>
            </w:rPr>
            <w:fldChar w:fldCharType="end"/>
          </w:r>
        </w:p>
        <w:p w14:paraId="129B3FD3">
          <w:pPr>
            <w:pStyle w:val="2"/>
            <w:tabs>
              <w:tab w:val="right" w:leader="dot" w:pos="10760"/>
            </w:tabs>
            <w:spacing w:before="131" w:line="184" w:lineRule="auto"/>
            <w:ind w:left="1423"/>
            <w:rPr>
              <w:rFonts w:ascii="Times New Roman" w:hAnsi="Times New Roman" w:eastAsia="Times New Roman" w:cs="Times New Roman"/>
            </w:rPr>
          </w:pPr>
          <w:r>
            <w:fldChar w:fldCharType="begin"/>
          </w:r>
          <w:r>
            <w:instrText xml:space="preserve"> HYPERLINK \l "bookmark85" </w:instrText>
          </w:r>
          <w:r>
            <w:fldChar w:fldCharType="separate"/>
          </w:r>
          <w:r>
            <w:rPr>
              <w:b/>
              <w:bCs/>
              <w:spacing w:val="-1"/>
            </w:rPr>
            <w:t>第十五章</w:t>
          </w:r>
          <w:r>
            <w:rPr>
              <w:b/>
              <w:bCs/>
              <w:spacing w:val="15"/>
              <w:w w:val="101"/>
            </w:rPr>
            <w:t xml:space="preserve">   </w:t>
          </w:r>
          <w:r>
            <w:rPr>
              <w:b/>
              <w:bCs/>
              <w:spacing w:val="-1"/>
            </w:rPr>
            <w:t>继电保护及接线安装工程</w:t>
          </w:r>
          <w:r>
            <w:rPr>
              <w:b/>
              <w:bCs/>
            </w:rPr>
            <w:tab/>
          </w:r>
          <w:r>
            <w:rPr>
              <w:b/>
              <w:bCs/>
              <w:spacing w:val="-15"/>
            </w:rPr>
            <w:t xml:space="preserve"> </w:t>
          </w:r>
          <w:r>
            <w:rPr>
              <w:rFonts w:ascii="Times New Roman" w:hAnsi="Times New Roman" w:eastAsia="Times New Roman" w:cs="Times New Roman"/>
              <w:b/>
              <w:bCs/>
              <w:spacing w:val="-1"/>
            </w:rPr>
            <w:t>217</w:t>
          </w:r>
          <w:r>
            <w:rPr>
              <w:rFonts w:ascii="Times New Roman" w:hAnsi="Times New Roman" w:eastAsia="Times New Roman" w:cs="Times New Roman"/>
              <w:b/>
              <w:bCs/>
              <w:spacing w:val="-1"/>
            </w:rPr>
            <w:fldChar w:fldCharType="end"/>
          </w:r>
        </w:p>
        <w:p w14:paraId="22F17512">
          <w:pPr>
            <w:pStyle w:val="2"/>
            <w:tabs>
              <w:tab w:val="right" w:leader="dot" w:pos="10760"/>
            </w:tabs>
            <w:spacing w:before="132" w:line="185" w:lineRule="auto"/>
            <w:ind w:left="1423"/>
            <w:rPr>
              <w:rFonts w:ascii="Times New Roman" w:hAnsi="Times New Roman" w:eastAsia="Times New Roman" w:cs="Times New Roman"/>
            </w:rPr>
          </w:pPr>
          <w:r>
            <w:fldChar w:fldCharType="begin"/>
          </w:r>
          <w:r>
            <w:instrText xml:space="preserve"> HYPERLINK \l "bookmark86" </w:instrText>
          </w:r>
          <w:r>
            <w:fldChar w:fldCharType="separate"/>
          </w:r>
          <w:r>
            <w:rPr>
              <w:spacing w:val="-2"/>
            </w:rPr>
            <w:t>第一节</w:t>
          </w:r>
          <w:r>
            <w:rPr>
              <w:spacing w:val="13"/>
            </w:rPr>
            <w:t xml:space="preserve">   </w:t>
          </w:r>
          <w:r>
            <w:rPr>
              <w:spacing w:val="-2"/>
            </w:rPr>
            <w:t>继电保护装置安装</w:t>
          </w:r>
          <w:r>
            <w:tab/>
          </w:r>
          <w:r>
            <w:rPr>
              <w:spacing w:val="-15"/>
            </w:rPr>
            <w:t xml:space="preserve"> </w:t>
          </w:r>
          <w:r>
            <w:rPr>
              <w:rFonts w:ascii="Times New Roman" w:hAnsi="Times New Roman" w:eastAsia="Times New Roman" w:cs="Times New Roman"/>
              <w:spacing w:val="-1"/>
            </w:rPr>
            <w:t>217</w:t>
          </w:r>
          <w:r>
            <w:rPr>
              <w:rFonts w:ascii="Times New Roman" w:hAnsi="Times New Roman" w:eastAsia="Times New Roman" w:cs="Times New Roman"/>
              <w:spacing w:val="-1"/>
            </w:rPr>
            <w:fldChar w:fldCharType="end"/>
          </w:r>
        </w:p>
        <w:p w14:paraId="74E04D94">
          <w:pPr>
            <w:pStyle w:val="2"/>
            <w:tabs>
              <w:tab w:val="right" w:leader="dot" w:pos="10760"/>
            </w:tabs>
            <w:spacing w:before="131" w:line="184" w:lineRule="auto"/>
            <w:ind w:left="1423"/>
            <w:rPr>
              <w:rFonts w:ascii="Times New Roman" w:hAnsi="Times New Roman" w:eastAsia="Times New Roman" w:cs="Times New Roman"/>
            </w:rPr>
          </w:pPr>
          <w:r>
            <w:fldChar w:fldCharType="begin"/>
          </w:r>
          <w:r>
            <w:instrText xml:space="preserve"> HYPERLINK \l "bookmark87" </w:instrText>
          </w:r>
          <w:r>
            <w:fldChar w:fldCharType="separate"/>
          </w:r>
          <w:r>
            <w:rPr>
              <w:spacing w:val="-1"/>
            </w:rPr>
            <w:t>第二节</w:t>
          </w:r>
          <w:r>
            <w:rPr>
              <w:spacing w:val="10"/>
            </w:rPr>
            <w:t xml:space="preserve">   </w:t>
          </w:r>
          <w:r>
            <w:rPr>
              <w:spacing w:val="-1"/>
            </w:rPr>
            <w:t>控制电缆敷设及接线安装</w:t>
          </w:r>
          <w:r>
            <w:tab/>
          </w:r>
          <w:r>
            <w:rPr>
              <w:spacing w:val="-15"/>
            </w:rPr>
            <w:t xml:space="preserve"> </w:t>
          </w:r>
          <w:r>
            <w:rPr>
              <w:rFonts w:ascii="Times New Roman" w:hAnsi="Times New Roman" w:eastAsia="Times New Roman" w:cs="Times New Roman"/>
              <w:spacing w:val="-1"/>
            </w:rPr>
            <w:t>221</w:t>
          </w:r>
          <w:r>
            <w:rPr>
              <w:rFonts w:ascii="Times New Roman" w:hAnsi="Times New Roman" w:eastAsia="Times New Roman" w:cs="Times New Roman"/>
              <w:spacing w:val="-1"/>
            </w:rPr>
            <w:fldChar w:fldCharType="end"/>
          </w:r>
        </w:p>
        <w:p w14:paraId="49EE37EE">
          <w:pPr>
            <w:pStyle w:val="2"/>
            <w:tabs>
              <w:tab w:val="right" w:leader="dot" w:pos="10760"/>
            </w:tabs>
            <w:spacing w:before="131" w:line="185" w:lineRule="auto"/>
            <w:ind w:left="1423"/>
            <w:rPr>
              <w:rFonts w:ascii="Times New Roman" w:hAnsi="Times New Roman" w:eastAsia="Times New Roman" w:cs="Times New Roman"/>
            </w:rPr>
          </w:pPr>
          <w:r>
            <w:fldChar w:fldCharType="begin"/>
          </w:r>
          <w:r>
            <w:instrText xml:space="preserve"> HYPERLINK \l "bookmark88" </w:instrText>
          </w:r>
          <w:r>
            <w:fldChar w:fldCharType="separate"/>
          </w:r>
          <w:r>
            <w:rPr>
              <w:spacing w:val="-2"/>
            </w:rPr>
            <w:t>第三节</w:t>
          </w:r>
          <w:r>
            <w:rPr>
              <w:spacing w:val="13"/>
            </w:rPr>
            <w:t xml:space="preserve">   </w:t>
          </w:r>
          <w:r>
            <w:rPr>
              <w:spacing w:val="-2"/>
            </w:rPr>
            <w:t>直流电源装置安装</w:t>
          </w:r>
          <w:r>
            <w:tab/>
          </w:r>
          <w:r>
            <w:rPr>
              <w:spacing w:val="-15"/>
            </w:rPr>
            <w:t xml:space="preserve"> </w:t>
          </w:r>
          <w:r>
            <w:rPr>
              <w:rFonts w:ascii="Times New Roman" w:hAnsi="Times New Roman" w:eastAsia="Times New Roman" w:cs="Times New Roman"/>
              <w:spacing w:val="-1"/>
            </w:rPr>
            <w:t>225</w:t>
          </w:r>
          <w:r>
            <w:rPr>
              <w:rFonts w:ascii="Times New Roman" w:hAnsi="Times New Roman" w:eastAsia="Times New Roman" w:cs="Times New Roman"/>
              <w:spacing w:val="-1"/>
            </w:rPr>
            <w:fldChar w:fldCharType="end"/>
          </w:r>
        </w:p>
        <w:p w14:paraId="7C507468">
          <w:pPr>
            <w:pStyle w:val="2"/>
            <w:tabs>
              <w:tab w:val="right" w:leader="dot" w:pos="10760"/>
            </w:tabs>
            <w:spacing w:before="135" w:line="185" w:lineRule="auto"/>
            <w:ind w:left="1423"/>
            <w:rPr>
              <w:rFonts w:ascii="Times New Roman" w:hAnsi="Times New Roman" w:eastAsia="Times New Roman" w:cs="Times New Roman"/>
            </w:rPr>
          </w:pPr>
          <w:r>
            <w:fldChar w:fldCharType="begin"/>
          </w:r>
          <w:r>
            <w:instrText xml:space="preserve"> HYPERLINK \l "bookmark89" </w:instrText>
          </w:r>
          <w:r>
            <w:fldChar w:fldCharType="separate"/>
          </w:r>
          <w:r>
            <w:rPr>
              <w:b/>
              <w:bCs/>
              <w:spacing w:val="-1"/>
            </w:rPr>
            <w:t>第十六章</w:t>
          </w:r>
          <w:r>
            <w:rPr>
              <w:b/>
              <w:bCs/>
              <w:spacing w:val="55"/>
              <w:w w:val="101"/>
            </w:rPr>
            <w:t xml:space="preserve"> </w:t>
          </w:r>
          <w:r>
            <w:rPr>
              <w:b/>
              <w:bCs/>
              <w:spacing w:val="-1"/>
            </w:rPr>
            <w:t>通信安装工程</w:t>
          </w:r>
          <w:r>
            <w:rPr>
              <w:b/>
              <w:bCs/>
              <w:spacing w:val="-44"/>
            </w:rPr>
            <w:t xml:space="preserve"> </w:t>
          </w:r>
          <w:r>
            <w:rPr>
              <w:b/>
              <w:bCs/>
            </w:rPr>
            <w:tab/>
          </w:r>
          <w:r>
            <w:rPr>
              <w:b/>
              <w:bCs/>
              <w:spacing w:val="-15"/>
            </w:rPr>
            <w:t xml:space="preserve"> </w:t>
          </w:r>
          <w:r>
            <w:rPr>
              <w:rFonts w:ascii="Times New Roman" w:hAnsi="Times New Roman" w:eastAsia="Times New Roman" w:cs="Times New Roman"/>
              <w:b/>
              <w:bCs/>
              <w:spacing w:val="-1"/>
            </w:rPr>
            <w:t>228</w:t>
          </w:r>
          <w:r>
            <w:rPr>
              <w:rFonts w:ascii="Times New Roman" w:hAnsi="Times New Roman" w:eastAsia="Times New Roman" w:cs="Times New Roman"/>
              <w:b/>
              <w:bCs/>
              <w:spacing w:val="-1"/>
            </w:rPr>
            <w:fldChar w:fldCharType="end"/>
          </w:r>
        </w:p>
        <w:p w14:paraId="07D41DF9">
          <w:pPr>
            <w:pStyle w:val="2"/>
            <w:tabs>
              <w:tab w:val="right" w:leader="dot" w:pos="10760"/>
            </w:tabs>
            <w:spacing w:before="130" w:line="186" w:lineRule="auto"/>
            <w:ind w:left="1423"/>
            <w:rPr>
              <w:rFonts w:ascii="Times New Roman" w:hAnsi="Times New Roman" w:eastAsia="Times New Roman" w:cs="Times New Roman"/>
            </w:rPr>
          </w:pPr>
          <w:r>
            <w:fldChar w:fldCharType="begin"/>
          </w:r>
          <w:r>
            <w:instrText xml:space="preserve"> HYPERLINK \l "bookmark90" </w:instrText>
          </w:r>
          <w:r>
            <w:fldChar w:fldCharType="separate"/>
          </w:r>
          <w:r>
            <w:rPr>
              <w:spacing w:val="-2"/>
            </w:rPr>
            <w:t>第一节</w:t>
          </w:r>
          <w:r>
            <w:rPr>
              <w:spacing w:val="58"/>
            </w:rPr>
            <w:t xml:space="preserve"> </w:t>
          </w:r>
          <w:r>
            <w:rPr>
              <w:spacing w:val="-2"/>
            </w:rPr>
            <w:t>通信架空光缆</w:t>
          </w:r>
          <w:r>
            <w:rPr>
              <w:spacing w:val="-33"/>
            </w:rPr>
            <w:t xml:space="preserve"> </w:t>
          </w:r>
          <w:r>
            <w:tab/>
          </w:r>
          <w:r>
            <w:rPr>
              <w:spacing w:val="-15"/>
            </w:rPr>
            <w:t xml:space="preserve"> </w:t>
          </w:r>
          <w:r>
            <w:rPr>
              <w:rFonts w:ascii="Times New Roman" w:hAnsi="Times New Roman" w:eastAsia="Times New Roman" w:cs="Times New Roman"/>
              <w:spacing w:val="-1"/>
            </w:rPr>
            <w:t>228</w:t>
          </w:r>
          <w:r>
            <w:rPr>
              <w:rFonts w:ascii="Times New Roman" w:hAnsi="Times New Roman" w:eastAsia="Times New Roman" w:cs="Times New Roman"/>
              <w:spacing w:val="-1"/>
            </w:rPr>
            <w:fldChar w:fldCharType="end"/>
          </w:r>
        </w:p>
        <w:p w14:paraId="6623FB22">
          <w:pPr>
            <w:pStyle w:val="2"/>
            <w:tabs>
              <w:tab w:val="right" w:leader="dot" w:pos="10760"/>
            </w:tabs>
            <w:spacing w:before="129" w:line="186" w:lineRule="auto"/>
            <w:ind w:left="1423"/>
            <w:rPr>
              <w:rFonts w:ascii="Times New Roman" w:hAnsi="Times New Roman" w:eastAsia="Times New Roman" w:cs="Times New Roman"/>
            </w:rPr>
          </w:pPr>
          <w:r>
            <w:fldChar w:fldCharType="begin"/>
          </w:r>
          <w:r>
            <w:instrText xml:space="preserve"> HYPERLINK \l "bookmark91" </w:instrText>
          </w:r>
          <w:r>
            <w:fldChar w:fldCharType="separate"/>
          </w:r>
          <w:r>
            <w:rPr>
              <w:spacing w:val="-2"/>
            </w:rPr>
            <w:t>第二节</w:t>
          </w:r>
          <w:r>
            <w:rPr>
              <w:spacing w:val="58"/>
            </w:rPr>
            <w:t xml:space="preserve"> </w:t>
          </w:r>
          <w:r>
            <w:rPr>
              <w:spacing w:val="-2"/>
            </w:rPr>
            <w:t>通信管道光缆</w:t>
          </w:r>
          <w:r>
            <w:rPr>
              <w:spacing w:val="-33"/>
            </w:rPr>
            <w:t xml:space="preserve"> </w:t>
          </w:r>
          <w:r>
            <w:tab/>
          </w:r>
          <w:r>
            <w:rPr>
              <w:spacing w:val="-15"/>
            </w:rPr>
            <w:t xml:space="preserve"> </w:t>
          </w:r>
          <w:r>
            <w:rPr>
              <w:rFonts w:ascii="Times New Roman" w:hAnsi="Times New Roman" w:eastAsia="Times New Roman" w:cs="Times New Roman"/>
              <w:spacing w:val="-1"/>
            </w:rPr>
            <w:t>231</w:t>
          </w:r>
          <w:r>
            <w:rPr>
              <w:rFonts w:ascii="Times New Roman" w:hAnsi="Times New Roman" w:eastAsia="Times New Roman" w:cs="Times New Roman"/>
              <w:spacing w:val="-1"/>
            </w:rPr>
            <w:fldChar w:fldCharType="end"/>
          </w:r>
        </w:p>
        <w:p w14:paraId="34EA183F">
          <w:pPr>
            <w:pStyle w:val="2"/>
            <w:tabs>
              <w:tab w:val="right" w:leader="dot" w:pos="10760"/>
            </w:tabs>
            <w:spacing w:before="129" w:line="185" w:lineRule="auto"/>
            <w:ind w:left="1423"/>
            <w:rPr>
              <w:rFonts w:ascii="Times New Roman" w:hAnsi="Times New Roman" w:eastAsia="Times New Roman" w:cs="Times New Roman"/>
            </w:rPr>
          </w:pPr>
          <w:r>
            <w:fldChar w:fldCharType="begin"/>
          </w:r>
          <w:r>
            <w:instrText xml:space="preserve"> HYPERLINK \l "bookmark92" </w:instrText>
          </w:r>
          <w:r>
            <w:fldChar w:fldCharType="separate"/>
          </w:r>
          <w:r>
            <w:rPr>
              <w:spacing w:val="-2"/>
            </w:rPr>
            <w:t>第三节</w:t>
          </w:r>
          <w:r>
            <w:rPr>
              <w:spacing w:val="58"/>
            </w:rPr>
            <w:t xml:space="preserve"> </w:t>
          </w:r>
          <w:r>
            <w:rPr>
              <w:spacing w:val="-2"/>
            </w:rPr>
            <w:t>通信设备安装</w:t>
          </w:r>
          <w:r>
            <w:rPr>
              <w:spacing w:val="-33"/>
            </w:rPr>
            <w:t xml:space="preserve"> </w:t>
          </w:r>
          <w:r>
            <w:tab/>
          </w:r>
          <w:r>
            <w:rPr>
              <w:spacing w:val="-15"/>
            </w:rPr>
            <w:t xml:space="preserve"> </w:t>
          </w:r>
          <w:r>
            <w:rPr>
              <w:rFonts w:ascii="Times New Roman" w:hAnsi="Times New Roman" w:eastAsia="Times New Roman" w:cs="Times New Roman"/>
              <w:spacing w:val="-1"/>
            </w:rPr>
            <w:t>235</w:t>
          </w:r>
          <w:r>
            <w:rPr>
              <w:rFonts w:ascii="Times New Roman" w:hAnsi="Times New Roman" w:eastAsia="Times New Roman" w:cs="Times New Roman"/>
              <w:spacing w:val="-1"/>
            </w:rPr>
            <w:fldChar w:fldCharType="end"/>
          </w:r>
        </w:p>
        <w:p w14:paraId="409CFC41">
          <w:pPr>
            <w:pStyle w:val="2"/>
            <w:tabs>
              <w:tab w:val="right" w:leader="dot" w:pos="10760"/>
            </w:tabs>
            <w:spacing w:before="130" w:line="185" w:lineRule="auto"/>
            <w:ind w:left="1423"/>
            <w:rPr>
              <w:rFonts w:ascii="Times New Roman" w:hAnsi="Times New Roman" w:eastAsia="Times New Roman" w:cs="Times New Roman"/>
            </w:rPr>
          </w:pPr>
          <w:r>
            <w:fldChar w:fldCharType="begin"/>
          </w:r>
          <w:r>
            <w:instrText xml:space="preserve"> HYPERLINK \l "bookmark93" </w:instrText>
          </w:r>
          <w:r>
            <w:fldChar w:fldCharType="separate"/>
          </w:r>
          <w:r>
            <w:rPr>
              <w:spacing w:val="-2"/>
            </w:rPr>
            <w:t>第四节</w:t>
          </w:r>
          <w:r>
            <w:rPr>
              <w:spacing w:val="59"/>
              <w:w w:val="101"/>
            </w:rPr>
            <w:t xml:space="preserve"> </w:t>
          </w:r>
          <w:r>
            <w:rPr>
              <w:spacing w:val="-2"/>
            </w:rPr>
            <w:t>通信电源装置安装</w:t>
          </w:r>
          <w:r>
            <w:tab/>
          </w:r>
          <w:r>
            <w:rPr>
              <w:spacing w:val="-15"/>
            </w:rPr>
            <w:t xml:space="preserve"> </w:t>
          </w:r>
          <w:r>
            <w:rPr>
              <w:rFonts w:ascii="Times New Roman" w:hAnsi="Times New Roman" w:eastAsia="Times New Roman" w:cs="Times New Roman"/>
              <w:spacing w:val="-1"/>
            </w:rPr>
            <w:t>240</w:t>
          </w:r>
          <w:r>
            <w:rPr>
              <w:rFonts w:ascii="Times New Roman" w:hAnsi="Times New Roman" w:eastAsia="Times New Roman" w:cs="Times New Roman"/>
              <w:spacing w:val="-1"/>
            </w:rPr>
            <w:fldChar w:fldCharType="end"/>
          </w:r>
        </w:p>
        <w:p w14:paraId="4E801DDD">
          <w:pPr>
            <w:pStyle w:val="2"/>
            <w:tabs>
              <w:tab w:val="right" w:leader="dot" w:pos="10760"/>
            </w:tabs>
            <w:spacing w:before="131" w:line="185" w:lineRule="auto"/>
            <w:ind w:left="1423"/>
            <w:rPr>
              <w:rFonts w:ascii="Times New Roman" w:hAnsi="Times New Roman" w:eastAsia="Times New Roman" w:cs="Times New Roman"/>
            </w:rPr>
          </w:pPr>
          <w:r>
            <w:fldChar w:fldCharType="begin"/>
          </w:r>
          <w:r>
            <w:instrText xml:space="preserve"> HYPERLINK \l "bookmark94" </w:instrText>
          </w:r>
          <w:r>
            <w:fldChar w:fldCharType="separate"/>
          </w:r>
          <w:r>
            <w:rPr>
              <w:b/>
              <w:bCs/>
            </w:rPr>
            <w:t>第十七章</w:t>
          </w:r>
          <w:r>
            <w:rPr>
              <w:b/>
              <w:bCs/>
              <w:spacing w:val="51"/>
              <w:w w:val="101"/>
            </w:rPr>
            <w:t xml:space="preserve"> </w:t>
          </w:r>
          <w:r>
            <w:rPr>
              <w:b/>
              <w:bCs/>
            </w:rPr>
            <w:t>配网自动化装置安装工程</w:t>
          </w:r>
          <w:r>
            <w:rPr>
              <w:b/>
              <w:bCs/>
            </w:rPr>
            <w:tab/>
          </w:r>
          <w:r>
            <w:rPr>
              <w:b/>
              <w:bCs/>
              <w:spacing w:val="-15"/>
            </w:rPr>
            <w:t xml:space="preserve"> </w:t>
          </w:r>
          <w:r>
            <w:rPr>
              <w:rFonts w:ascii="Times New Roman" w:hAnsi="Times New Roman" w:eastAsia="Times New Roman" w:cs="Times New Roman"/>
              <w:b/>
              <w:bCs/>
              <w:spacing w:val="-1"/>
            </w:rPr>
            <w:t>244</w:t>
          </w:r>
          <w:r>
            <w:rPr>
              <w:rFonts w:ascii="Times New Roman" w:hAnsi="Times New Roman" w:eastAsia="Times New Roman" w:cs="Times New Roman"/>
              <w:b/>
              <w:bCs/>
              <w:spacing w:val="-1"/>
            </w:rPr>
            <w:fldChar w:fldCharType="end"/>
          </w:r>
        </w:p>
      </w:sdtContent>
    </w:sdt>
    <w:p w14:paraId="78D45240">
      <w:pPr>
        <w:spacing w:line="185" w:lineRule="auto"/>
        <w:rPr>
          <w:rFonts w:ascii="Times New Roman" w:hAnsi="Times New Roman" w:eastAsia="Times New Roman" w:cs="Times New Roman"/>
        </w:rPr>
        <w:sectPr>
          <w:footerReference r:id="rId9" w:type="default"/>
          <w:pgSz w:w="11905" w:h="16839"/>
          <w:pgMar w:top="400" w:right="0" w:bottom="1160" w:left="0" w:header="0" w:footer="997" w:gutter="0"/>
          <w:cols w:space="720" w:num="1"/>
        </w:sectPr>
      </w:pPr>
    </w:p>
    <w:p w14:paraId="37E8D335">
      <w:pPr>
        <w:spacing w:line="316" w:lineRule="auto"/>
        <w:rPr>
          <w:rFonts w:ascii="Arial"/>
          <w:sz w:val="21"/>
        </w:rPr>
      </w:pPr>
      <w:r>
        <w:drawing>
          <wp:anchor distT="0" distB="0" distL="0" distR="0" simplePos="0" relativeHeight="251664384" behindDoc="0" locked="0" layoutInCell="0" allowOverlap="1">
            <wp:simplePos x="0" y="0"/>
            <wp:positionH relativeFrom="page">
              <wp:posOffset>0</wp:posOffset>
            </wp:positionH>
            <wp:positionV relativeFrom="page">
              <wp:posOffset>635</wp:posOffset>
            </wp:positionV>
            <wp:extent cx="947420" cy="1052195"/>
            <wp:effectExtent l="0" t="0" r="0" b="0"/>
            <wp:wrapNone/>
            <wp:docPr id="22" name="IM 22"/>
            <wp:cNvGraphicFramePr/>
            <a:graphic xmlns:a="http://schemas.openxmlformats.org/drawingml/2006/main">
              <a:graphicData uri="http://schemas.openxmlformats.org/drawingml/2006/picture">
                <pic:pic xmlns:pic="http://schemas.openxmlformats.org/drawingml/2006/picture">
                  <pic:nvPicPr>
                    <pic:cNvPr id="22" name="IM 22"/>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1665408" behindDoc="0" locked="0" layoutInCell="0" allowOverlap="1">
            <wp:simplePos x="0" y="0"/>
            <wp:positionH relativeFrom="page">
              <wp:posOffset>0</wp:posOffset>
            </wp:positionH>
            <wp:positionV relativeFrom="page">
              <wp:posOffset>0</wp:posOffset>
            </wp:positionV>
            <wp:extent cx="7559040" cy="937895"/>
            <wp:effectExtent l="0" t="0" r="0" b="0"/>
            <wp:wrapNone/>
            <wp:docPr id="24" name="IM 24"/>
            <wp:cNvGraphicFramePr/>
            <a:graphic xmlns:a="http://schemas.openxmlformats.org/drawingml/2006/main">
              <a:graphicData uri="http://schemas.openxmlformats.org/drawingml/2006/picture">
                <pic:pic xmlns:pic="http://schemas.openxmlformats.org/drawingml/2006/picture">
                  <pic:nvPicPr>
                    <pic:cNvPr id="24" name="IM 24"/>
                    <pic:cNvPicPr/>
                  </pic:nvPicPr>
                  <pic:blipFill>
                    <a:blip r:embed="rId463"/>
                    <a:stretch>
                      <a:fillRect/>
                    </a:stretch>
                  </pic:blipFill>
                  <pic:spPr>
                    <a:xfrm>
                      <a:off x="0" y="0"/>
                      <a:ext cx="7559040" cy="938162"/>
                    </a:xfrm>
                    <a:prstGeom prst="rect">
                      <a:avLst/>
                    </a:prstGeom>
                  </pic:spPr>
                </pic:pic>
              </a:graphicData>
            </a:graphic>
          </wp:anchor>
        </w:drawing>
      </w:r>
    </w:p>
    <w:p w14:paraId="3178AE4E">
      <w:pPr>
        <w:spacing w:line="317" w:lineRule="auto"/>
        <w:rPr>
          <w:rFonts w:ascii="Arial"/>
          <w:sz w:val="21"/>
        </w:rPr>
      </w:pPr>
    </w:p>
    <w:p w14:paraId="5099D3D4">
      <w:pPr>
        <w:spacing w:line="317" w:lineRule="auto"/>
        <w:rPr>
          <w:rFonts w:ascii="Arial"/>
          <w:sz w:val="21"/>
        </w:rPr>
      </w:pPr>
    </w:p>
    <w:sdt>
      <w:sdtPr>
        <w:rPr>
          <w:rFonts w:ascii="微软雅黑" w:hAnsi="微软雅黑" w:eastAsia="微软雅黑" w:cs="微软雅黑"/>
          <w:sz w:val="21"/>
          <w:szCs w:val="21"/>
        </w:rPr>
        <w:id w:val="147458475"/>
        <w:docPartObj>
          <w:docPartGallery w:val="Table of Contents"/>
          <w:docPartUnique/>
        </w:docPartObj>
      </w:sdtPr>
      <w:sdtEndPr>
        <w:rPr>
          <w:rFonts w:ascii="Times New Roman" w:hAnsi="Times New Roman" w:eastAsia="Times New Roman" w:cs="Times New Roman"/>
          <w:sz w:val="21"/>
          <w:szCs w:val="21"/>
        </w:rPr>
      </w:sdtEndPr>
      <w:sdtContent>
        <w:p w14:paraId="7EFDE2B5">
          <w:pPr>
            <w:pStyle w:val="2"/>
            <w:tabs>
              <w:tab w:val="right" w:leader="dot" w:pos="10760"/>
            </w:tabs>
            <w:spacing w:before="90" w:line="185" w:lineRule="auto"/>
            <w:ind w:left="1424"/>
            <w:rPr>
              <w:rFonts w:ascii="Times New Roman" w:hAnsi="Times New Roman" w:eastAsia="Times New Roman" w:cs="Times New Roman"/>
            </w:rPr>
          </w:pPr>
          <w:r>
            <w:fldChar w:fldCharType="begin"/>
          </w:r>
          <w:r>
            <w:instrText xml:space="preserve"> HYPERLINK \l "bookmark95" </w:instrText>
          </w:r>
          <w:r>
            <w:fldChar w:fldCharType="separate"/>
          </w:r>
          <w:r>
            <w:rPr>
              <w:spacing w:val="-1"/>
            </w:rPr>
            <w:t>第一节</w:t>
          </w:r>
          <w:r>
            <w:rPr>
              <w:spacing w:val="54"/>
              <w:w w:val="101"/>
            </w:rPr>
            <w:t xml:space="preserve"> </w:t>
          </w:r>
          <w:r>
            <w:rPr>
              <w:spacing w:val="-1"/>
            </w:rPr>
            <w:t>配网变压器监测计量终端安装</w:t>
          </w:r>
          <w:r>
            <w:tab/>
          </w:r>
          <w:r>
            <w:rPr>
              <w:spacing w:val="-14"/>
            </w:rPr>
            <w:t xml:space="preserve"> </w:t>
          </w:r>
          <w:r>
            <w:rPr>
              <w:rFonts w:ascii="Times New Roman" w:hAnsi="Times New Roman" w:eastAsia="Times New Roman" w:cs="Times New Roman"/>
              <w:spacing w:val="-1"/>
            </w:rPr>
            <w:t>244</w:t>
          </w:r>
          <w:r>
            <w:rPr>
              <w:rFonts w:ascii="Times New Roman" w:hAnsi="Times New Roman" w:eastAsia="Times New Roman" w:cs="Times New Roman"/>
              <w:spacing w:val="-1"/>
            </w:rPr>
            <w:fldChar w:fldCharType="end"/>
          </w:r>
        </w:p>
        <w:p w14:paraId="33EEAE38">
          <w:pPr>
            <w:pStyle w:val="2"/>
            <w:tabs>
              <w:tab w:val="right" w:leader="dot" w:pos="10760"/>
            </w:tabs>
            <w:spacing w:before="135" w:line="180" w:lineRule="auto"/>
            <w:ind w:left="1424"/>
            <w:rPr>
              <w:rFonts w:ascii="Times New Roman" w:hAnsi="Times New Roman" w:eastAsia="Times New Roman" w:cs="Times New Roman"/>
            </w:rPr>
          </w:pPr>
          <w:r>
            <w:fldChar w:fldCharType="begin"/>
          </w:r>
          <w:r>
            <w:instrText xml:space="preserve"> HYPERLINK \l "bookmark96" </w:instrText>
          </w:r>
          <w:r>
            <w:fldChar w:fldCharType="separate"/>
          </w:r>
          <w:r>
            <w:rPr>
              <w:spacing w:val="13"/>
            </w:rPr>
            <w:t>第二节</w:t>
          </w:r>
          <w:r>
            <w:rPr>
              <w:spacing w:val="58"/>
            </w:rPr>
            <w:t xml:space="preserve"> </w:t>
          </w:r>
          <w:r>
            <w:rPr>
              <w:spacing w:val="13"/>
            </w:rPr>
            <w:t>户内开关(环网)配电自动化终端安装</w:t>
          </w:r>
          <w:r>
            <w:rPr>
              <w:spacing w:val="-18"/>
            </w:rPr>
            <w:t xml:space="preserve"> </w:t>
          </w:r>
          <w:r>
            <w:tab/>
          </w:r>
          <w:r>
            <w:rPr>
              <w:spacing w:val="-14"/>
            </w:rPr>
            <w:t xml:space="preserve"> </w:t>
          </w:r>
          <w:r>
            <w:rPr>
              <w:rFonts w:ascii="Times New Roman" w:hAnsi="Times New Roman" w:eastAsia="Times New Roman" w:cs="Times New Roman"/>
              <w:spacing w:val="-1"/>
            </w:rPr>
            <w:t>247</w:t>
          </w:r>
          <w:r>
            <w:rPr>
              <w:rFonts w:ascii="Times New Roman" w:hAnsi="Times New Roman" w:eastAsia="Times New Roman" w:cs="Times New Roman"/>
              <w:spacing w:val="-1"/>
            </w:rPr>
            <w:fldChar w:fldCharType="end"/>
          </w:r>
        </w:p>
        <w:p w14:paraId="5E7F2BF6">
          <w:pPr>
            <w:pStyle w:val="2"/>
            <w:tabs>
              <w:tab w:val="right" w:leader="dot" w:pos="10760"/>
            </w:tabs>
            <w:spacing w:before="137" w:line="185" w:lineRule="auto"/>
            <w:ind w:left="1424"/>
            <w:rPr>
              <w:rFonts w:ascii="Times New Roman" w:hAnsi="Times New Roman" w:eastAsia="Times New Roman" w:cs="Times New Roman"/>
            </w:rPr>
          </w:pPr>
          <w:r>
            <w:fldChar w:fldCharType="begin"/>
          </w:r>
          <w:r>
            <w:instrText xml:space="preserve"> HYPERLINK \l "bookmark97" </w:instrText>
          </w:r>
          <w:r>
            <w:fldChar w:fldCharType="separate"/>
          </w:r>
          <w:r>
            <w:rPr>
              <w:spacing w:val="-1"/>
            </w:rPr>
            <w:t>第三节</w:t>
          </w:r>
          <w:r>
            <w:rPr>
              <w:spacing w:val="54"/>
            </w:rPr>
            <w:t xml:space="preserve"> </w:t>
          </w:r>
          <w:r>
            <w:rPr>
              <w:spacing w:val="-1"/>
            </w:rPr>
            <w:t>架空线路开关配电自动化终端安装</w:t>
          </w:r>
          <w:r>
            <w:rPr>
              <w:spacing w:val="-18"/>
            </w:rPr>
            <w:t xml:space="preserve"> </w:t>
          </w:r>
          <w:r>
            <w:tab/>
          </w:r>
          <w:r>
            <w:rPr>
              <w:spacing w:val="-14"/>
            </w:rPr>
            <w:t xml:space="preserve"> </w:t>
          </w:r>
          <w:r>
            <w:rPr>
              <w:rFonts w:ascii="Times New Roman" w:hAnsi="Times New Roman" w:eastAsia="Times New Roman" w:cs="Times New Roman"/>
              <w:spacing w:val="-1"/>
            </w:rPr>
            <w:t>251</w:t>
          </w:r>
          <w:r>
            <w:rPr>
              <w:rFonts w:ascii="Times New Roman" w:hAnsi="Times New Roman" w:eastAsia="Times New Roman" w:cs="Times New Roman"/>
              <w:spacing w:val="-1"/>
            </w:rPr>
            <w:fldChar w:fldCharType="end"/>
          </w:r>
        </w:p>
        <w:p w14:paraId="1B344A0E">
          <w:pPr>
            <w:pStyle w:val="2"/>
            <w:tabs>
              <w:tab w:val="right" w:leader="dot" w:pos="10760"/>
            </w:tabs>
            <w:spacing w:before="129" w:line="185" w:lineRule="auto"/>
            <w:ind w:left="1424"/>
            <w:rPr>
              <w:rFonts w:ascii="Times New Roman" w:hAnsi="Times New Roman" w:eastAsia="Times New Roman" w:cs="Times New Roman"/>
            </w:rPr>
          </w:pPr>
          <w:r>
            <w:fldChar w:fldCharType="begin"/>
          </w:r>
          <w:r>
            <w:instrText xml:space="preserve"> HYPERLINK \l "bookmark98" </w:instrText>
          </w:r>
          <w:r>
            <w:fldChar w:fldCharType="separate"/>
          </w:r>
          <w:r>
            <w:rPr>
              <w:spacing w:val="-2"/>
            </w:rPr>
            <w:t>第四节</w:t>
          </w:r>
          <w:r>
            <w:rPr>
              <w:spacing w:val="59"/>
              <w:w w:val="101"/>
            </w:rPr>
            <w:t xml:space="preserve"> </w:t>
          </w:r>
          <w:r>
            <w:rPr>
              <w:spacing w:val="-2"/>
            </w:rPr>
            <w:t>负荷控制终端安装</w:t>
          </w:r>
          <w:r>
            <w:tab/>
          </w:r>
          <w:r>
            <w:rPr>
              <w:spacing w:val="-14"/>
            </w:rPr>
            <w:t xml:space="preserve"> </w:t>
          </w:r>
          <w:r>
            <w:rPr>
              <w:rFonts w:ascii="Times New Roman" w:hAnsi="Times New Roman" w:eastAsia="Times New Roman" w:cs="Times New Roman"/>
              <w:spacing w:val="-1"/>
            </w:rPr>
            <w:t>254</w:t>
          </w:r>
          <w:r>
            <w:rPr>
              <w:rFonts w:ascii="Times New Roman" w:hAnsi="Times New Roman" w:eastAsia="Times New Roman" w:cs="Times New Roman"/>
              <w:spacing w:val="-1"/>
            </w:rPr>
            <w:fldChar w:fldCharType="end"/>
          </w:r>
        </w:p>
        <w:p w14:paraId="243D50E9">
          <w:pPr>
            <w:pStyle w:val="2"/>
            <w:tabs>
              <w:tab w:val="right" w:leader="dot" w:pos="10760"/>
            </w:tabs>
            <w:spacing w:before="131" w:line="185" w:lineRule="auto"/>
            <w:ind w:left="1424"/>
            <w:rPr>
              <w:rFonts w:ascii="Times New Roman" w:hAnsi="Times New Roman" w:eastAsia="Times New Roman" w:cs="Times New Roman"/>
            </w:rPr>
          </w:pPr>
          <w:r>
            <w:fldChar w:fldCharType="begin"/>
          </w:r>
          <w:r>
            <w:instrText xml:space="preserve"> HYPERLINK \l "bookmark99" </w:instrText>
          </w:r>
          <w:r>
            <w:fldChar w:fldCharType="separate"/>
          </w:r>
          <w:r>
            <w:rPr>
              <w:spacing w:val="-2"/>
            </w:rPr>
            <w:t>第五节</w:t>
          </w:r>
          <w:r>
            <w:rPr>
              <w:spacing w:val="64"/>
            </w:rPr>
            <w:t xml:space="preserve"> </w:t>
          </w:r>
          <w:r>
            <w:rPr>
              <w:spacing w:val="-2"/>
            </w:rPr>
            <w:t>配网自动化通信设备安装</w:t>
          </w:r>
          <w:r>
            <w:tab/>
          </w:r>
          <w:r>
            <w:rPr>
              <w:spacing w:val="-14"/>
            </w:rPr>
            <w:t xml:space="preserve"> </w:t>
          </w:r>
          <w:r>
            <w:rPr>
              <w:rFonts w:ascii="Times New Roman" w:hAnsi="Times New Roman" w:eastAsia="Times New Roman" w:cs="Times New Roman"/>
              <w:spacing w:val="-1"/>
            </w:rPr>
            <w:t>258</w:t>
          </w:r>
          <w:r>
            <w:rPr>
              <w:rFonts w:ascii="Times New Roman" w:hAnsi="Times New Roman" w:eastAsia="Times New Roman" w:cs="Times New Roman"/>
              <w:spacing w:val="-1"/>
            </w:rPr>
            <w:fldChar w:fldCharType="end"/>
          </w:r>
        </w:p>
      </w:sdtContent>
    </w:sdt>
    <w:p w14:paraId="7B76654F">
      <w:pPr>
        <w:spacing w:line="185" w:lineRule="auto"/>
        <w:rPr>
          <w:rFonts w:ascii="Times New Roman" w:hAnsi="Times New Roman" w:eastAsia="Times New Roman" w:cs="Times New Roman"/>
        </w:rPr>
        <w:sectPr>
          <w:footerReference r:id="rId10" w:type="default"/>
          <w:pgSz w:w="11905" w:h="16839"/>
          <w:pgMar w:top="400" w:right="0" w:bottom="1160" w:left="0" w:header="0" w:footer="997" w:gutter="0"/>
          <w:cols w:space="720" w:num="1"/>
        </w:sectPr>
      </w:pPr>
    </w:p>
    <w:p w14:paraId="5DE69E70">
      <w:pPr>
        <w:spacing w:line="1649" w:lineRule="exact"/>
      </w:pPr>
      <w:r>
        <w:drawing>
          <wp:anchor distT="0" distB="0" distL="0" distR="0" simplePos="0" relativeHeight="251666432" behindDoc="1" locked="0" layoutInCell="0" allowOverlap="1">
            <wp:simplePos x="0" y="0"/>
            <wp:positionH relativeFrom="page">
              <wp:posOffset>0</wp:posOffset>
            </wp:positionH>
            <wp:positionV relativeFrom="page">
              <wp:posOffset>635</wp:posOffset>
            </wp:positionV>
            <wp:extent cx="937895" cy="937260"/>
            <wp:effectExtent l="0" t="0" r="0" b="0"/>
            <wp:wrapNone/>
            <wp:docPr id="26" name="IM 2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26" name="IM 26"/>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28" name="IM 28"/>
            <wp:cNvGraphicFramePr/>
            <a:graphic xmlns:a="http://schemas.openxmlformats.org/drawingml/2006/main">
              <a:graphicData uri="http://schemas.openxmlformats.org/drawingml/2006/picture">
                <pic:pic xmlns:pic="http://schemas.openxmlformats.org/drawingml/2006/picture">
                  <pic:nvPicPr>
                    <pic:cNvPr id="28" name="IM 28"/>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36B8FC6E">
      <w:pPr>
        <w:pStyle w:val="2"/>
        <w:spacing w:before="308" w:line="187" w:lineRule="auto"/>
        <w:ind w:left="2731"/>
        <w:outlineLvl w:val="0"/>
        <w:rPr>
          <w:sz w:val="51"/>
          <w:szCs w:val="51"/>
        </w:rPr>
      </w:pPr>
      <w:bookmarkStart w:id="0" w:name="bookmark100"/>
      <w:bookmarkEnd w:id="0"/>
      <w:bookmarkStart w:id="1" w:name="bookmark1"/>
      <w:bookmarkEnd w:id="1"/>
      <w:r>
        <w:rPr>
          <w:b/>
          <w:bCs/>
          <w:spacing w:val="7"/>
          <w:sz w:val="51"/>
          <w:szCs w:val="51"/>
        </w:rPr>
        <w:t>第一篇</w:t>
      </w:r>
      <w:r>
        <w:rPr>
          <w:b/>
          <w:bCs/>
          <w:sz w:val="51"/>
          <w:szCs w:val="51"/>
        </w:rPr>
        <w:t xml:space="preserve">       </w:t>
      </w:r>
      <w:r>
        <w:rPr>
          <w:b/>
          <w:bCs/>
          <w:spacing w:val="7"/>
          <w:sz w:val="51"/>
          <w:szCs w:val="51"/>
        </w:rPr>
        <w:t>架空线路施工工艺</w:t>
      </w:r>
    </w:p>
    <w:p w14:paraId="3F630448">
      <w:pPr>
        <w:spacing w:line="282" w:lineRule="auto"/>
        <w:rPr>
          <w:rFonts w:ascii="Arial"/>
          <w:sz w:val="21"/>
        </w:rPr>
      </w:pPr>
    </w:p>
    <w:p w14:paraId="59381014">
      <w:pPr>
        <w:pStyle w:val="2"/>
        <w:spacing w:before="189" w:line="185" w:lineRule="auto"/>
        <w:ind w:left="4248"/>
        <w:outlineLvl w:val="0"/>
        <w:rPr>
          <w:sz w:val="44"/>
          <w:szCs w:val="44"/>
        </w:rPr>
      </w:pPr>
      <w:bookmarkStart w:id="2" w:name="bookmark2"/>
      <w:bookmarkEnd w:id="2"/>
      <w:r>
        <w:rPr>
          <w:spacing w:val="-6"/>
          <w:sz w:val="44"/>
          <w:szCs w:val="44"/>
        </w:rPr>
        <w:t>第一章</w:t>
      </w:r>
      <w:r>
        <w:rPr>
          <w:spacing w:val="121"/>
          <w:sz w:val="44"/>
          <w:szCs w:val="44"/>
        </w:rPr>
        <w:t xml:space="preserve"> </w:t>
      </w:r>
      <w:r>
        <w:rPr>
          <w:spacing w:val="-6"/>
          <w:sz w:val="44"/>
          <w:szCs w:val="44"/>
        </w:rPr>
        <w:t>土石方工程</w:t>
      </w:r>
    </w:p>
    <w:p w14:paraId="49B055B1">
      <w:pPr>
        <w:pStyle w:val="2"/>
        <w:spacing w:before="250" w:line="180" w:lineRule="auto"/>
        <w:ind w:left="4097"/>
        <w:outlineLvl w:val="0"/>
        <w:rPr>
          <w:sz w:val="32"/>
          <w:szCs w:val="32"/>
        </w:rPr>
      </w:pPr>
      <w:bookmarkStart w:id="3" w:name="bookmark3"/>
      <w:bookmarkEnd w:id="3"/>
      <w:r>
        <w:rPr>
          <w:b/>
          <w:bCs/>
          <w:spacing w:val="31"/>
          <w:sz w:val="32"/>
          <w:szCs w:val="32"/>
        </w:rPr>
        <w:t>第一节</w:t>
      </w:r>
      <w:r>
        <w:rPr>
          <w:b/>
          <w:bCs/>
          <w:spacing w:val="87"/>
          <w:sz w:val="32"/>
          <w:szCs w:val="32"/>
        </w:rPr>
        <w:t xml:space="preserve"> </w:t>
      </w:r>
      <w:r>
        <w:rPr>
          <w:b/>
          <w:bCs/>
          <w:spacing w:val="31"/>
          <w:sz w:val="32"/>
          <w:szCs w:val="32"/>
        </w:rPr>
        <w:t>一般土(石)方工程</w:t>
      </w:r>
    </w:p>
    <w:p w14:paraId="61A3A6B2">
      <w:pPr>
        <w:pStyle w:val="2"/>
        <w:spacing w:before="200"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5A1E44FE">
      <w:pPr>
        <w:pStyle w:val="2"/>
        <w:spacing w:before="146" w:line="180" w:lineRule="auto"/>
        <w:ind w:left="1847"/>
      </w:pPr>
      <w:r>
        <w:rPr>
          <w:spacing w:val="9"/>
        </w:rPr>
        <w:t>本节适用于配网架空线路工程的一般土(石)方工程施工。</w:t>
      </w:r>
    </w:p>
    <w:p w14:paraId="5B68EA71">
      <w:pPr>
        <w:pStyle w:val="2"/>
        <w:spacing w:before="142"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6F05182F">
      <w:pPr>
        <w:pStyle w:val="2"/>
        <w:spacing w:before="145" w:line="185" w:lineRule="auto"/>
        <w:ind w:left="1846"/>
      </w:pPr>
      <w:r>
        <w:rPr>
          <w:spacing w:val="-10"/>
        </w:rPr>
        <w:t>GB  50233  《110kV~500kV 架空电力线路施工及验收规程》</w:t>
      </w:r>
    </w:p>
    <w:p w14:paraId="57C7AC0C">
      <w:pPr>
        <w:pStyle w:val="2"/>
        <w:spacing w:before="135" w:line="185" w:lineRule="auto"/>
        <w:ind w:left="1851"/>
      </w:pPr>
      <w:r>
        <w:rPr>
          <w:spacing w:val="-8"/>
        </w:rPr>
        <w:t>DL/T  5168《110kV~500kV 架空电力线路工程施工质量及评定规程》</w:t>
      </w:r>
    </w:p>
    <w:p w14:paraId="13653019">
      <w:pPr>
        <w:pStyle w:val="2"/>
        <w:spacing w:before="134"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41CD558E">
      <w:pPr>
        <w:pStyle w:val="2"/>
        <w:spacing w:before="145" w:line="180" w:lineRule="auto"/>
        <w:ind w:left="1849"/>
      </w:pPr>
      <w:r>
        <w:rPr>
          <w:spacing w:val="12"/>
        </w:rPr>
        <w:t>一般土(石)方施工工艺流程见</w:t>
      </w:r>
      <w:r>
        <w:rPr>
          <w:color w:val="FF0000"/>
          <w:spacing w:val="12"/>
        </w:rPr>
        <w:t>图 1.1-1</w:t>
      </w:r>
      <w:r>
        <w:rPr>
          <w:spacing w:val="12"/>
        </w:rPr>
        <w:t>。</w:t>
      </w:r>
    </w:p>
    <w:p w14:paraId="2F1A62C9">
      <w:pPr>
        <w:pStyle w:val="2"/>
        <w:spacing w:before="109" w:line="4531" w:lineRule="exact"/>
        <w:ind w:firstLine="4960"/>
      </w:pPr>
      <w:r>
        <w:rPr>
          <w:position w:val="-90"/>
        </w:rPr>
        <w:pict>
          <v:group id="_x0000_s1026" o:spid="_x0000_s1026" o:spt="203" style="height:226.6pt;width:117.85pt;" coordsize="2356,4532">
            <o:lock v:ext="edit"/>
            <v:shape id="_x0000_s1027" o:spid="_x0000_s1027" o:spt="75" type="#_x0000_t75" style="position:absolute;left:0;top:0;height:4532;width:2356;" filled="f" stroked="f" coordsize="21600,21600">
              <v:path/>
              <v:fill on="f" focussize="0,0"/>
              <v:stroke on="f"/>
              <v:imagedata r:id="rId464" o:title=""/>
              <o:lock v:ext="edit" aspectratio="t"/>
            </v:shape>
            <v:shape id="_x0000_s1028" o:spid="_x0000_s1028" o:spt="202" type="#_x0000_t202" style="position:absolute;left:628;top:90;height:4326;width:1126;" filled="f" stroked="f" coordsize="21600,21600">
              <v:path/>
              <v:fill on="f" focussize="0,0"/>
              <v:stroke on="f"/>
              <v:imagedata o:title=""/>
              <o:lock v:ext="edit" aspectratio="f"/>
              <v:textbox inset="0mm,0mm,0mm,0mm">
                <w:txbxContent>
                  <w:p w14:paraId="74AC3E0F">
                    <w:pPr>
                      <w:spacing w:before="20" w:line="187" w:lineRule="auto"/>
                      <w:ind w:left="231"/>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78A848B1">
                    <w:pPr>
                      <w:spacing w:line="247" w:lineRule="auto"/>
                      <w:rPr>
                        <w:rFonts w:ascii="Arial"/>
                        <w:sz w:val="21"/>
                      </w:rPr>
                    </w:pPr>
                  </w:p>
                  <w:p w14:paraId="4B142214">
                    <w:pPr>
                      <w:spacing w:line="248" w:lineRule="auto"/>
                      <w:rPr>
                        <w:rFonts w:ascii="Arial"/>
                        <w:sz w:val="21"/>
                      </w:rPr>
                    </w:pPr>
                  </w:p>
                  <w:p w14:paraId="083D76A1">
                    <w:pPr>
                      <w:spacing w:before="77" w:line="186" w:lineRule="auto"/>
                      <w:ind w:left="31"/>
                      <w:rPr>
                        <w:rFonts w:ascii="微软雅黑" w:hAnsi="微软雅黑" w:eastAsia="微软雅黑" w:cs="微软雅黑"/>
                        <w:sz w:val="18"/>
                        <w:szCs w:val="18"/>
                      </w:rPr>
                    </w:pPr>
                    <w:r>
                      <w:rPr>
                        <w:rFonts w:ascii="微软雅黑" w:hAnsi="微软雅黑" w:eastAsia="微软雅黑" w:cs="微软雅黑"/>
                        <w:spacing w:val="-1"/>
                        <w:sz w:val="18"/>
                        <w:szCs w:val="18"/>
                      </w:rPr>
                      <w:t>线路定位复测</w:t>
                    </w:r>
                  </w:p>
                  <w:p w14:paraId="13E45E64">
                    <w:pPr>
                      <w:spacing w:line="252" w:lineRule="auto"/>
                      <w:rPr>
                        <w:rFonts w:ascii="Arial"/>
                        <w:sz w:val="21"/>
                      </w:rPr>
                    </w:pPr>
                  </w:p>
                  <w:p w14:paraId="18EA6E15">
                    <w:pPr>
                      <w:spacing w:line="253" w:lineRule="auto"/>
                      <w:rPr>
                        <w:rFonts w:ascii="Arial"/>
                        <w:sz w:val="21"/>
                      </w:rPr>
                    </w:pPr>
                  </w:p>
                  <w:p w14:paraId="0A2379C5">
                    <w:pPr>
                      <w:spacing w:before="77"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施工基面处理</w:t>
                    </w:r>
                  </w:p>
                  <w:p w14:paraId="3663A079">
                    <w:pPr>
                      <w:spacing w:line="248" w:lineRule="auto"/>
                      <w:rPr>
                        <w:rFonts w:ascii="Arial"/>
                        <w:sz w:val="21"/>
                      </w:rPr>
                    </w:pPr>
                  </w:p>
                  <w:p w14:paraId="1B21BE22">
                    <w:pPr>
                      <w:spacing w:line="248" w:lineRule="auto"/>
                      <w:rPr>
                        <w:rFonts w:ascii="Arial"/>
                        <w:sz w:val="21"/>
                      </w:rPr>
                    </w:pPr>
                  </w:p>
                  <w:p w14:paraId="168829F4">
                    <w:pPr>
                      <w:spacing w:before="77" w:line="186" w:lineRule="auto"/>
                      <w:ind w:left="167"/>
                      <w:rPr>
                        <w:rFonts w:ascii="微软雅黑" w:hAnsi="微软雅黑" w:eastAsia="微软雅黑" w:cs="微软雅黑"/>
                        <w:sz w:val="18"/>
                        <w:szCs w:val="18"/>
                      </w:rPr>
                    </w:pPr>
                    <w:r>
                      <w:rPr>
                        <w:rFonts w:ascii="微软雅黑" w:hAnsi="微软雅黑" w:eastAsia="微软雅黑" w:cs="微软雅黑"/>
                        <w:spacing w:val="-1"/>
                        <w:sz w:val="18"/>
                        <w:szCs w:val="18"/>
                      </w:rPr>
                      <w:t>基坑开挖</w:t>
                    </w:r>
                  </w:p>
                  <w:p w14:paraId="6C571CE6">
                    <w:pPr>
                      <w:spacing w:line="245" w:lineRule="auto"/>
                      <w:rPr>
                        <w:rFonts w:ascii="Arial"/>
                        <w:sz w:val="21"/>
                      </w:rPr>
                    </w:pPr>
                  </w:p>
                  <w:p w14:paraId="149A922E">
                    <w:pPr>
                      <w:spacing w:line="246" w:lineRule="auto"/>
                      <w:rPr>
                        <w:rFonts w:ascii="Arial"/>
                        <w:sz w:val="21"/>
                      </w:rPr>
                    </w:pPr>
                  </w:p>
                  <w:p w14:paraId="5FB97164">
                    <w:pPr>
                      <w:spacing w:before="77" w:line="186" w:lineRule="auto"/>
                      <w:ind w:left="157"/>
                      <w:rPr>
                        <w:rFonts w:ascii="微软雅黑" w:hAnsi="微软雅黑" w:eastAsia="微软雅黑" w:cs="微软雅黑"/>
                        <w:sz w:val="18"/>
                        <w:szCs w:val="18"/>
                      </w:rPr>
                    </w:pPr>
                    <w:r>
                      <w:rPr>
                        <w:rFonts w:ascii="微软雅黑" w:hAnsi="微软雅黑" w:eastAsia="微软雅黑" w:cs="微软雅黑"/>
                        <w:spacing w:val="-1"/>
                        <w:sz w:val="18"/>
                        <w:szCs w:val="18"/>
                      </w:rPr>
                      <w:t>基坑回填</w:t>
                    </w:r>
                  </w:p>
                  <w:p w14:paraId="5DE32719">
                    <w:pPr>
                      <w:spacing w:line="257" w:lineRule="auto"/>
                      <w:rPr>
                        <w:rFonts w:ascii="Arial"/>
                        <w:sz w:val="21"/>
                      </w:rPr>
                    </w:pPr>
                  </w:p>
                  <w:p w14:paraId="58E0104C">
                    <w:pPr>
                      <w:spacing w:line="258" w:lineRule="auto"/>
                      <w:rPr>
                        <w:rFonts w:ascii="Arial"/>
                        <w:sz w:val="21"/>
                      </w:rPr>
                    </w:pPr>
                  </w:p>
                  <w:p w14:paraId="54CB5558">
                    <w:pPr>
                      <w:spacing w:before="78" w:line="186" w:lineRule="auto"/>
                      <w:ind w:left="186"/>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6CB0B7AF">
      <w:pPr>
        <w:pStyle w:val="2"/>
        <w:spacing w:before="118" w:line="585" w:lineRule="exact"/>
        <w:ind w:firstLine="3844"/>
      </w:pPr>
      <w:r>
        <w:rPr>
          <w:position w:val="-11"/>
        </w:rPr>
        <w:pict>
          <v:shape id="_x0000_s1029" o:spid="_x0000_s1029" o:spt="202" type="#_x0000_t202" style="height:29.3pt;width:238.6pt;" fillcolor="#FFFFFF" filled="t" stroked="f" coordsize="21600,21600">
            <v:path/>
            <v:fill on="t" focussize="0,0"/>
            <v:stroke on="f"/>
            <v:imagedata o:title=""/>
            <o:lock v:ext="edit" aspectratio="f"/>
            <v:textbox inset="0mm,0mm,0mm,0mm">
              <w:txbxContent>
                <w:p w14:paraId="0A08BA05">
                  <w:pPr>
                    <w:spacing w:before="237" w:line="180" w:lineRule="auto"/>
                    <w:ind w:left="805"/>
                    <w:rPr>
                      <w:rFonts w:ascii="微软雅黑" w:hAnsi="微软雅黑" w:eastAsia="微软雅黑" w:cs="微软雅黑"/>
                      <w:sz w:val="21"/>
                      <w:szCs w:val="21"/>
                    </w:rPr>
                  </w:pPr>
                  <w:r>
                    <w:rPr>
                      <w:rFonts w:ascii="微软雅黑" w:hAnsi="微软雅黑" w:eastAsia="微软雅黑" w:cs="微软雅黑"/>
                      <w:color w:val="FF0000"/>
                      <w:spacing w:val="12"/>
                      <w:sz w:val="21"/>
                      <w:szCs w:val="21"/>
                    </w:rPr>
                    <w:t>图 1.1-1 一般土(石)方施工工艺流程</w:t>
                  </w:r>
                </w:p>
              </w:txbxContent>
            </v:textbox>
            <w10:wrap type="none"/>
            <w10:anchorlock/>
          </v:shape>
        </w:pict>
      </w:r>
    </w:p>
    <w:p w14:paraId="64F39D2C">
      <w:pPr>
        <w:pStyle w:val="2"/>
        <w:spacing w:before="73"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1A862BE1">
      <w:pPr>
        <w:pStyle w:val="2"/>
        <w:spacing w:before="151" w:line="186" w:lineRule="auto"/>
        <w:ind w:left="1431"/>
      </w:pPr>
      <w:r>
        <w:rPr>
          <w:spacing w:val="-1"/>
        </w:rPr>
        <w:t>4.1</w:t>
      </w:r>
      <w:r>
        <w:rPr>
          <w:spacing w:val="57"/>
        </w:rPr>
        <w:t xml:space="preserve"> </w:t>
      </w:r>
      <w:r>
        <w:rPr>
          <w:spacing w:val="-1"/>
        </w:rPr>
        <w:t>施工准备</w:t>
      </w:r>
    </w:p>
    <w:p w14:paraId="0FDBA770">
      <w:pPr>
        <w:pStyle w:val="2"/>
        <w:spacing w:before="128" w:line="272" w:lineRule="auto"/>
        <w:ind w:left="1422" w:right="1138" w:firstLine="431"/>
      </w:pPr>
      <w:r>
        <w:rPr>
          <w:spacing w:val="12"/>
        </w:rPr>
        <w:t>4.1.1技术准备:根据现场调查及图纸会审的结</w:t>
      </w:r>
      <w:r>
        <w:rPr>
          <w:spacing w:val="11"/>
        </w:rPr>
        <w:t>果,选择施工方案、编写施工作业指导书,并及时</w:t>
      </w:r>
      <w:r>
        <w:rPr>
          <w:spacing w:val="17"/>
        </w:rPr>
        <w:t>进行技术交底,交底内容具体,有针对性,</w:t>
      </w:r>
      <w:r>
        <w:rPr>
          <w:spacing w:val="16"/>
        </w:rPr>
        <w:t>并形成书面记录。</w:t>
      </w:r>
    </w:p>
    <w:p w14:paraId="4932706B">
      <w:pPr>
        <w:pStyle w:val="2"/>
        <w:spacing w:before="2" w:line="271" w:lineRule="auto"/>
        <w:ind w:left="1426" w:right="1138" w:firstLine="427"/>
      </w:pPr>
      <w:r>
        <w:rPr>
          <w:spacing w:val="5"/>
        </w:rPr>
        <w:t>4.1.2人员准备:施工现场明确施工负</w:t>
      </w:r>
      <w:r>
        <w:rPr>
          <w:spacing w:val="4"/>
        </w:rPr>
        <w:t>责人、技术负责、质检员及工作人员组织到位。施工人员必</w:t>
      </w:r>
      <w:r>
        <w:rPr>
          <w:spacing w:val="-1"/>
        </w:rPr>
        <w:t>须经专业技术培训后持证上岗。</w:t>
      </w:r>
    </w:p>
    <w:p w14:paraId="07017AE2">
      <w:pPr>
        <w:pStyle w:val="2"/>
        <w:spacing w:before="1" w:line="184" w:lineRule="auto"/>
        <w:ind w:left="1853"/>
      </w:pPr>
      <w:r>
        <w:rPr>
          <w:spacing w:val="12"/>
        </w:rPr>
        <w:t>4.1.3材料及工器具准备:按照施工作业指导书要</w:t>
      </w:r>
      <w:r>
        <w:rPr>
          <w:spacing w:val="11"/>
        </w:rPr>
        <w:t>求,施工材料及工器具检验合格,文明施工用具</w:t>
      </w:r>
    </w:p>
    <w:p w14:paraId="453DF87B">
      <w:pPr>
        <w:spacing w:line="184" w:lineRule="auto"/>
        <w:sectPr>
          <w:headerReference r:id="rId11" w:type="default"/>
          <w:footerReference r:id="rId12" w:type="default"/>
          <w:pgSz w:w="11905" w:h="16839"/>
          <w:pgMar w:top="8" w:right="0" w:bottom="1157" w:left="0" w:header="0" w:footer="997" w:gutter="0"/>
          <w:cols w:space="720" w:num="1"/>
        </w:sectPr>
      </w:pPr>
    </w:p>
    <w:p w14:paraId="61E9D653">
      <w:pPr>
        <w:spacing w:line="307" w:lineRule="auto"/>
        <w:rPr>
          <w:rFonts w:ascii="Arial"/>
          <w:sz w:val="21"/>
        </w:rPr>
      </w:pPr>
    </w:p>
    <w:p w14:paraId="6CBC5484">
      <w:pPr>
        <w:spacing w:line="308" w:lineRule="auto"/>
        <w:rPr>
          <w:rFonts w:ascii="Arial"/>
          <w:sz w:val="21"/>
        </w:rPr>
      </w:pPr>
    </w:p>
    <w:p w14:paraId="21EE7AA1">
      <w:pPr>
        <w:pStyle w:val="2"/>
        <w:spacing w:before="90" w:line="234" w:lineRule="auto"/>
      </w:pPr>
      <w:r>
        <w:pict>
          <v:shape id="_x0000_s1030" o:spid="_x0000_s1030" o:spt="202" type="#_x0000_t202" style="position:absolute;left:0pt;margin-left:5.45pt;margin-top:-45.35pt;height:62.9pt;width:62.95pt;z-index:-251648000;mso-width-relative:page;mso-height-relative:page;" filled="f" stroked="f" coordsize="21600,21600">
            <v:path/>
            <v:fill on="f" focussize="0,0"/>
            <v:stroke on="f"/>
            <v:imagedata o:title=""/>
            <o:lock v:ext="edit" aspectratio="f"/>
            <v:textbox inset="0mm,0mm,0mm,0mm">
              <w:txbxContent>
                <w:p w14:paraId="1EEF5679">
                  <w:pPr>
                    <w:spacing w:before="18" w:line="163" w:lineRule="auto"/>
                    <w:ind w:left="20"/>
                    <w:rPr>
                      <w:rFonts w:ascii="Arial" w:hAnsi="Arial" w:eastAsia="Arial" w:cs="Arial"/>
                      <w:sz w:val="156"/>
                      <w:szCs w:val="156"/>
                    </w:rPr>
                  </w:pPr>
                  <w:r>
                    <w:fldChar w:fldCharType="begin"/>
                  </w:r>
                  <w:r>
                    <w:instrText xml:space="preserve"> HYPERLINK "http://www.docu-track.com/index.php?page=38" </w:instrText>
                  </w:r>
                  <w:r>
                    <w:fldChar w:fldCharType="separate"/>
                  </w:r>
                  <w:r>
                    <w:rPr>
                      <w:rFonts w:ascii="Arial" w:hAnsi="Arial" w:eastAsia="Arial" w:cs="Arial"/>
                      <w:spacing w:val="4"/>
                      <w:sz w:val="156"/>
                      <w:szCs w:val="156"/>
                      <w:highlight w:val="white"/>
                    </w:rPr>
                    <w:t>O</w:t>
                  </w:r>
                  <w:r>
                    <w:rPr>
                      <w:rFonts w:ascii="Arial" w:hAnsi="Arial" w:eastAsia="Arial" w:cs="Arial"/>
                      <w:spacing w:val="4"/>
                      <w:sz w:val="156"/>
                      <w:szCs w:val="156"/>
                      <w:highlight w:val="white"/>
                    </w:rPr>
                    <w:fldChar w:fldCharType="end"/>
                  </w:r>
                </w:p>
              </w:txbxContent>
            </v:textbox>
          </v:shape>
        </w:pict>
      </w:r>
      <w:r>
        <w:drawing>
          <wp:anchor distT="0" distB="0" distL="0" distR="0" simplePos="0" relativeHeight="251667456" behindDoc="1" locked="0" layoutInCell="1" allowOverlap="1">
            <wp:simplePos x="0" y="0"/>
            <wp:positionH relativeFrom="column">
              <wp:posOffset>0</wp:posOffset>
            </wp:positionH>
            <wp:positionV relativeFrom="paragraph">
              <wp:posOffset>-645160</wp:posOffset>
            </wp:positionV>
            <wp:extent cx="937895" cy="937260"/>
            <wp:effectExtent l="0" t="0" r="0" b="0"/>
            <wp:wrapNone/>
            <wp:docPr id="30" name="IM 3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30" name="IM 30"/>
                    <pic:cNvPicPr/>
                  </pic:nvPicPr>
                  <pic:blipFill>
                    <a:blip r:embed="rId460"/>
                    <a:stretch>
                      <a:fillRect/>
                    </a:stretch>
                  </pic:blipFill>
                  <pic:spPr>
                    <a:xfrm>
                      <a:off x="0" y="0"/>
                      <a:ext cx="938161" cy="937223"/>
                    </a:xfrm>
                    <a:prstGeom prst="rect">
                      <a:avLst/>
                    </a:prstGeom>
                  </pic:spPr>
                </pic:pic>
              </a:graphicData>
            </a:graphic>
          </wp:anchor>
        </w:drawing>
      </w:r>
      <w:r>
        <w:rPr>
          <w:position w:val="-2"/>
        </w:rPr>
        <w:drawing>
          <wp:inline distT="0" distB="0" distL="0" distR="0">
            <wp:extent cx="725805" cy="348615"/>
            <wp:effectExtent l="0" t="0" r="0" b="0"/>
            <wp:docPr id="32" name="IM 32"/>
            <wp:cNvGraphicFramePr/>
            <a:graphic xmlns:a="http://schemas.openxmlformats.org/drawingml/2006/main">
              <a:graphicData uri="http://schemas.openxmlformats.org/drawingml/2006/picture">
                <pic:pic xmlns:pic="http://schemas.openxmlformats.org/drawingml/2006/picture">
                  <pic:nvPicPr>
                    <pic:cNvPr id="32" name="IM 32"/>
                    <pic:cNvPicPr/>
                  </pic:nvPicPr>
                  <pic:blipFill>
                    <a:blip r:embed="rId465"/>
                    <a:stretch>
                      <a:fillRect/>
                    </a:stretch>
                  </pic:blipFill>
                  <pic:spPr>
                    <a:xfrm>
                      <a:off x="0" y="0"/>
                      <a:ext cx="726058" cy="349122"/>
                    </a:xfrm>
                    <a:prstGeom prst="rect">
                      <a:avLst/>
                    </a:prstGeom>
                  </pic:spPr>
                </pic:pic>
              </a:graphicData>
            </a:graphic>
          </wp:inline>
        </w:drawing>
      </w:r>
      <w:r>
        <w:rPr>
          <w:spacing w:val="8"/>
        </w:rPr>
        <w:t xml:space="preserve">    </w:t>
      </w:r>
      <w:r>
        <w:rPr>
          <w:spacing w:val="-8"/>
        </w:rPr>
        <w:t>齐备。</w:t>
      </w:r>
    </w:p>
    <w:p w14:paraId="787F7690">
      <w:pPr>
        <w:pStyle w:val="2"/>
        <w:spacing w:before="133" w:line="185" w:lineRule="auto"/>
        <w:ind w:left="1431"/>
      </w:pPr>
      <w:r>
        <w:rPr>
          <w:spacing w:val="-1"/>
        </w:rPr>
        <w:t>4.2</w:t>
      </w:r>
      <w:r>
        <w:rPr>
          <w:spacing w:val="58"/>
          <w:w w:val="101"/>
        </w:rPr>
        <w:t xml:space="preserve"> </w:t>
      </w:r>
      <w:r>
        <w:rPr>
          <w:spacing w:val="-1"/>
        </w:rPr>
        <w:t>线路定位复测</w:t>
      </w:r>
    </w:p>
    <w:p w14:paraId="662F96BC">
      <w:pPr>
        <w:pStyle w:val="2"/>
        <w:spacing w:before="129" w:line="272" w:lineRule="auto"/>
        <w:ind w:left="1437" w:right="1133" w:hanging="6"/>
      </w:pPr>
      <w:r>
        <w:rPr>
          <w:spacing w:val="5"/>
        </w:rPr>
        <w:t>4.2.1</w:t>
      </w:r>
      <w:r>
        <w:rPr>
          <w:spacing w:val="69"/>
        </w:rPr>
        <w:t xml:space="preserve"> </w:t>
      </w:r>
      <w:r>
        <w:rPr>
          <w:spacing w:val="5"/>
        </w:rPr>
        <w:t>线路定位前,必须依据设计提供的数据对杆塔中心桩进行复测,复测完成后进行基坑定位。复测</w:t>
      </w:r>
      <w:r>
        <w:rPr>
          <w:spacing w:val="14"/>
        </w:rPr>
        <w:t>时有下列情况之一时,应查明原因并予以纠正:</w:t>
      </w:r>
    </w:p>
    <w:p w14:paraId="5D03663D">
      <w:pPr>
        <w:pStyle w:val="2"/>
        <w:spacing w:before="1" w:line="184" w:lineRule="auto"/>
        <w:ind w:left="1431"/>
      </w:pPr>
      <w:r>
        <w:rPr>
          <w:spacing w:val="6"/>
        </w:rPr>
        <w:t>4.2.1.1  以相邻直线桩为基准,其横线路方向偏差≥50 咖。</w:t>
      </w:r>
    </w:p>
    <w:p w14:paraId="71D6576C">
      <w:pPr>
        <w:pStyle w:val="2"/>
        <w:spacing w:before="129" w:line="272" w:lineRule="auto"/>
        <w:ind w:left="1441" w:right="1133" w:hanging="10"/>
      </w:pPr>
      <w:r>
        <w:rPr>
          <w:spacing w:val="4"/>
        </w:rPr>
        <w:t>4.2.1.2</w:t>
      </w:r>
      <w:r>
        <w:rPr>
          <w:spacing w:val="52"/>
        </w:rPr>
        <w:t xml:space="preserve"> </w:t>
      </w:r>
      <w:r>
        <w:rPr>
          <w:spacing w:val="4"/>
        </w:rPr>
        <w:t>用经纬仪视距法复测时,顺线路方向两相邻杆塔位中心桩间的距离与设计</w:t>
      </w:r>
      <w:r>
        <w:rPr>
          <w:spacing w:val="3"/>
        </w:rPr>
        <w:t>值的偏差≥设计档距</w:t>
      </w:r>
      <w:r>
        <w:rPr>
          <w:spacing w:val="-27"/>
          <w:w w:val="99"/>
        </w:rPr>
        <w:t>的</w:t>
      </w:r>
      <w:r>
        <w:rPr>
          <w:spacing w:val="4"/>
        </w:rPr>
        <w:t xml:space="preserve"> </w:t>
      </w:r>
      <w:r>
        <w:rPr>
          <w:spacing w:val="-27"/>
          <w:w w:val="99"/>
        </w:rPr>
        <w:t>1%。</w:t>
      </w:r>
    </w:p>
    <w:p w14:paraId="4D1EF13A">
      <w:pPr>
        <w:pStyle w:val="2"/>
        <w:spacing w:before="1" w:line="184" w:lineRule="auto"/>
        <w:ind w:left="1431"/>
      </w:pPr>
      <w:r>
        <w:rPr>
          <w:spacing w:val="11"/>
        </w:rPr>
        <w:t>4.2.1.3</w:t>
      </w:r>
      <w:r>
        <w:rPr>
          <w:spacing w:val="52"/>
          <w:w w:val="101"/>
        </w:rPr>
        <w:t xml:space="preserve"> </w:t>
      </w:r>
      <w:r>
        <w:rPr>
          <w:spacing w:val="11"/>
        </w:rPr>
        <w:t>转角桩的角度值,用方向法复测时对设计值的偏差≥1,30</w:t>
      </w:r>
      <w:r>
        <w:rPr>
          <w:spacing w:val="-24"/>
        </w:rPr>
        <w:t xml:space="preserve"> </w:t>
      </w:r>
      <w:r>
        <w:rPr>
          <w:spacing w:val="11"/>
        </w:rPr>
        <w:t>聂</w:t>
      </w:r>
    </w:p>
    <w:p w14:paraId="478FAF9F">
      <w:pPr>
        <w:pStyle w:val="2"/>
        <w:spacing w:before="130" w:line="185" w:lineRule="auto"/>
        <w:ind w:left="1431"/>
      </w:pPr>
      <w:r>
        <w:rPr>
          <w:spacing w:val="11"/>
        </w:rPr>
        <w:t>4.2.2</w:t>
      </w:r>
      <w:r>
        <w:rPr>
          <w:spacing w:val="56"/>
          <w:w w:val="101"/>
        </w:rPr>
        <w:t xml:space="preserve"> </w:t>
      </w:r>
      <w:r>
        <w:rPr>
          <w:spacing w:val="11"/>
        </w:rPr>
        <w:t>如下特殊地点应重点复核:</w:t>
      </w:r>
    </w:p>
    <w:p w14:paraId="7B4A899D">
      <w:pPr>
        <w:pStyle w:val="2"/>
        <w:spacing w:before="130" w:line="185" w:lineRule="auto"/>
        <w:ind w:left="1431"/>
      </w:pPr>
      <w:r>
        <w:rPr>
          <w:spacing w:val="1"/>
        </w:rPr>
        <w:t>4.2.2.1</w:t>
      </w:r>
      <w:r>
        <w:rPr>
          <w:spacing w:val="76"/>
        </w:rPr>
        <w:t xml:space="preserve"> </w:t>
      </w:r>
      <w:r>
        <w:rPr>
          <w:spacing w:val="1"/>
        </w:rPr>
        <w:t>导线对地距离有可能不够的地形凸起点的标高。</w:t>
      </w:r>
    </w:p>
    <w:p w14:paraId="1D3AB9CA">
      <w:pPr>
        <w:pStyle w:val="2"/>
        <w:spacing w:before="130" w:line="186" w:lineRule="auto"/>
        <w:ind w:left="1431"/>
      </w:pPr>
      <w:r>
        <w:rPr>
          <w:spacing w:val="2"/>
        </w:rPr>
        <w:t>4.2.2.2</w:t>
      </w:r>
      <w:r>
        <w:rPr>
          <w:spacing w:val="60"/>
        </w:rPr>
        <w:t xml:space="preserve"> </w:t>
      </w:r>
      <w:r>
        <w:rPr>
          <w:spacing w:val="2"/>
        </w:rPr>
        <w:t>杆塔位间交叉跨越物的标高。</w:t>
      </w:r>
    </w:p>
    <w:p w14:paraId="5E642741">
      <w:pPr>
        <w:pStyle w:val="2"/>
        <w:spacing w:before="133" w:line="272" w:lineRule="auto"/>
        <w:ind w:left="1429" w:right="1133" w:firstLine="2"/>
      </w:pPr>
      <w:r>
        <w:rPr>
          <w:spacing w:val="7"/>
        </w:rPr>
        <w:t>4.2.2.3</w:t>
      </w:r>
      <w:r>
        <w:rPr>
          <w:spacing w:val="53"/>
        </w:rPr>
        <w:t xml:space="preserve"> </w:t>
      </w:r>
      <w:r>
        <w:rPr>
          <w:spacing w:val="7"/>
        </w:rPr>
        <w:t>相邻杆塔位的相对标高实测值与设计值</w:t>
      </w:r>
      <w:r>
        <w:rPr>
          <w:spacing w:val="6"/>
        </w:rPr>
        <w:t>的偏差≥0.5m,超过时应由设计方查明原因并予以纠</w:t>
      </w:r>
      <w:r>
        <w:rPr>
          <w:spacing w:val="-11"/>
        </w:rPr>
        <w:t>正。</w:t>
      </w:r>
    </w:p>
    <w:p w14:paraId="2A142FA9">
      <w:pPr>
        <w:pStyle w:val="2"/>
        <w:spacing w:before="1" w:line="184" w:lineRule="auto"/>
        <w:ind w:left="1431"/>
      </w:pPr>
      <w:r>
        <w:rPr>
          <w:spacing w:val="15"/>
        </w:rPr>
        <w:t>4.2.3</w:t>
      </w:r>
      <w:r>
        <w:rPr>
          <w:spacing w:val="55"/>
          <w:w w:val="101"/>
        </w:rPr>
        <w:t xml:space="preserve"> </w:t>
      </w:r>
      <w:r>
        <w:rPr>
          <w:spacing w:val="15"/>
        </w:rPr>
        <w:t>设计交桩后,个别丢失的杆塔中心桩,应</w:t>
      </w:r>
      <w:r>
        <w:rPr>
          <w:spacing w:val="14"/>
        </w:rPr>
        <w:t>按设计数据予以补钉,其测量精度应符合下列要求:</w:t>
      </w:r>
    </w:p>
    <w:p w14:paraId="064CAC08">
      <w:pPr>
        <w:pStyle w:val="2"/>
        <w:spacing w:before="130" w:line="272" w:lineRule="auto"/>
        <w:ind w:left="1424" w:right="1133" w:firstLine="6"/>
      </w:pPr>
      <w:r>
        <w:rPr>
          <w:spacing w:val="6"/>
        </w:rPr>
        <w:t>4.2.3.1</w:t>
      </w:r>
      <w:r>
        <w:rPr>
          <w:spacing w:val="52"/>
          <w:w w:val="101"/>
        </w:rPr>
        <w:t xml:space="preserve"> </w:t>
      </w:r>
      <w:r>
        <w:rPr>
          <w:spacing w:val="6"/>
        </w:rPr>
        <w:t>桩之间的距离和高度测量,可采用视距法同向两测回或往返各一测回测定,其视距长度不宜超</w:t>
      </w:r>
      <w:r>
        <w:rPr>
          <w:spacing w:val="7"/>
        </w:rPr>
        <w:t>过 400m,当受地形限制时,可适当放长。</w:t>
      </w:r>
    </w:p>
    <w:p w14:paraId="107A565C">
      <w:pPr>
        <w:pStyle w:val="2"/>
        <w:spacing w:line="185" w:lineRule="auto"/>
        <w:ind w:left="1431"/>
      </w:pPr>
      <w:r>
        <w:rPr>
          <w:spacing w:val="11"/>
        </w:rPr>
        <w:t>4.2.3.2</w:t>
      </w:r>
      <w:r>
        <w:rPr>
          <w:spacing w:val="53"/>
        </w:rPr>
        <w:t xml:space="preserve"> </w:t>
      </w:r>
      <w:r>
        <w:rPr>
          <w:spacing w:val="11"/>
        </w:rPr>
        <w:t>测距相对误差,同向不应≥1</w:t>
      </w:r>
      <w:r>
        <w:rPr>
          <w:spacing w:val="10"/>
        </w:rPr>
        <w:t>/200,对向不应≥1/150。</w:t>
      </w:r>
    </w:p>
    <w:p w14:paraId="2C1DC847">
      <w:pPr>
        <w:pStyle w:val="2"/>
        <w:spacing w:before="130" w:line="185" w:lineRule="auto"/>
        <w:ind w:left="1431"/>
      </w:pPr>
      <w:r>
        <w:rPr>
          <w:spacing w:val="3"/>
        </w:rPr>
        <w:t>4.2.3.3 当距离≥600m 时,宜采用电磁波测距仪或全站仪</w:t>
      </w:r>
      <w:r>
        <w:rPr>
          <w:spacing w:val="2"/>
        </w:rPr>
        <w:t>测量。</w:t>
      </w:r>
    </w:p>
    <w:p w14:paraId="381F3959">
      <w:pPr>
        <w:pStyle w:val="2"/>
        <w:spacing w:before="130" w:line="185" w:lineRule="auto"/>
        <w:ind w:left="1431"/>
      </w:pPr>
      <w:r>
        <w:rPr>
          <w:spacing w:val="5"/>
        </w:rPr>
        <w:t>4.2.3.4</w:t>
      </w:r>
      <w:r>
        <w:rPr>
          <w:spacing w:val="49"/>
          <w:w w:val="101"/>
        </w:rPr>
        <w:t xml:space="preserve"> </w:t>
      </w:r>
      <w:r>
        <w:rPr>
          <w:spacing w:val="5"/>
        </w:rPr>
        <w:t>因地形或障碍物等原因需改变杆塔位或拉线</w:t>
      </w:r>
      <w:r>
        <w:rPr>
          <w:spacing w:val="4"/>
        </w:rPr>
        <w:t>坑位置时,应会同设计和监理单位现场处理。</w:t>
      </w:r>
    </w:p>
    <w:p w14:paraId="6191A95D">
      <w:pPr>
        <w:pStyle w:val="2"/>
        <w:spacing w:before="131" w:line="185" w:lineRule="auto"/>
        <w:ind w:left="1431"/>
      </w:pPr>
      <w:r>
        <w:rPr>
          <w:spacing w:val="3"/>
        </w:rPr>
        <w:t>4.2.3.5</w:t>
      </w:r>
      <w:r>
        <w:rPr>
          <w:spacing w:val="32"/>
          <w:w w:val="101"/>
        </w:rPr>
        <w:t xml:space="preserve"> </w:t>
      </w:r>
      <w:r>
        <w:rPr>
          <w:spacing w:val="3"/>
        </w:rPr>
        <w:t>对设计平断面图中未标识的新增障碍物应</w:t>
      </w:r>
      <w:r>
        <w:rPr>
          <w:spacing w:val="2"/>
        </w:rPr>
        <w:t>重点予以复核。</w:t>
      </w:r>
    </w:p>
    <w:p w14:paraId="05E1D12F">
      <w:pPr>
        <w:pStyle w:val="2"/>
        <w:spacing w:before="135" w:line="185" w:lineRule="auto"/>
        <w:ind w:left="1431"/>
      </w:pPr>
      <w:r>
        <w:rPr>
          <w:spacing w:val="-1"/>
        </w:rPr>
        <w:t>4.3</w:t>
      </w:r>
      <w:r>
        <w:rPr>
          <w:spacing w:val="58"/>
          <w:w w:val="101"/>
        </w:rPr>
        <w:t xml:space="preserve"> </w:t>
      </w:r>
      <w:r>
        <w:rPr>
          <w:spacing w:val="-1"/>
        </w:rPr>
        <w:t>施工基面处理</w:t>
      </w:r>
    </w:p>
    <w:p w14:paraId="03E8D454">
      <w:pPr>
        <w:pStyle w:val="2"/>
        <w:spacing w:before="130" w:line="272" w:lineRule="auto"/>
        <w:ind w:left="1423" w:right="1133" w:firstLine="8"/>
      </w:pPr>
      <w:r>
        <w:rPr>
          <w:spacing w:val="6"/>
        </w:rPr>
        <w:t>4.3.1 施工基面的处理应以施工图要求为准。基面处理后应平整,不应积水,边坡不应坍塌及时清除周边的浮石、悬石,边坡、临边开挖必须装设防护栏。</w:t>
      </w:r>
    </w:p>
    <w:p w14:paraId="3CAA7334">
      <w:pPr>
        <w:pStyle w:val="2"/>
        <w:spacing w:before="1" w:line="184" w:lineRule="auto"/>
        <w:ind w:left="1431"/>
      </w:pPr>
      <w:r>
        <w:rPr>
          <w:spacing w:val="2"/>
        </w:rPr>
        <w:t>4.4</w:t>
      </w:r>
      <w:r>
        <w:rPr>
          <w:spacing w:val="36"/>
        </w:rPr>
        <w:t xml:space="preserve"> </w:t>
      </w:r>
      <w:r>
        <w:rPr>
          <w:spacing w:val="2"/>
        </w:rPr>
        <w:t>基坑开挖</w:t>
      </w:r>
    </w:p>
    <w:p w14:paraId="2B15EBCC">
      <w:pPr>
        <w:pStyle w:val="2"/>
        <w:spacing w:before="130" w:line="272" w:lineRule="auto"/>
        <w:ind w:left="1424" w:right="1133" w:firstLine="6"/>
      </w:pPr>
      <w:r>
        <w:rPr>
          <w:spacing w:val="2"/>
        </w:rPr>
        <w:t>4.4.1</w:t>
      </w:r>
      <w:r>
        <w:rPr>
          <w:spacing w:val="53"/>
        </w:rPr>
        <w:t xml:space="preserve"> </w:t>
      </w:r>
      <w:r>
        <w:rPr>
          <w:spacing w:val="2"/>
        </w:rPr>
        <w:t>杆塔基础的坑深应以设计施工基面为基准。当设计施工基面为零时,杆塔基础坑深应以设计</w:t>
      </w:r>
      <w:r>
        <w:rPr>
          <w:spacing w:val="1"/>
        </w:rPr>
        <w:t>中心</w:t>
      </w:r>
      <w:r>
        <w:rPr>
          <w:spacing w:val="-1"/>
        </w:rPr>
        <w:t>桩处自然地面标高为基准。拉线基础坑深以拉线基础中心的地面标高为基准。</w:t>
      </w:r>
    </w:p>
    <w:p w14:paraId="77FF3DC2">
      <w:pPr>
        <w:pStyle w:val="2"/>
        <w:spacing w:before="2" w:line="271" w:lineRule="auto"/>
        <w:ind w:left="1426" w:right="1133" w:firstLine="4"/>
      </w:pPr>
      <w:r>
        <w:rPr>
          <w:spacing w:val="2"/>
        </w:rPr>
        <w:t>4.4.2</w:t>
      </w:r>
      <w:r>
        <w:rPr>
          <w:spacing w:val="51"/>
          <w:w w:val="101"/>
        </w:rPr>
        <w:t xml:space="preserve"> </w:t>
      </w:r>
      <w:r>
        <w:rPr>
          <w:spacing w:val="2"/>
        </w:rPr>
        <w:t>在有电缆、光缆及管道等地下设施的地方开挖时,应事先取得有关管理部门的同意及办理相关手</w:t>
      </w:r>
      <w:r>
        <w:rPr>
          <w:spacing w:val="10"/>
        </w:rPr>
        <w:t>续,制定安全措施并设专人监护;严禁用冲击工具或机械挖掘。</w:t>
      </w:r>
    </w:p>
    <w:p w14:paraId="13E8AD8B">
      <w:pPr>
        <w:pStyle w:val="2"/>
        <w:spacing w:before="1" w:line="184" w:lineRule="auto"/>
        <w:ind w:left="1431"/>
      </w:pPr>
      <w:r>
        <w:rPr>
          <w:spacing w:val="4"/>
        </w:rPr>
        <w:t>4.4.3</w:t>
      </w:r>
      <w:r>
        <w:rPr>
          <w:spacing w:val="53"/>
          <w:w w:val="101"/>
        </w:rPr>
        <w:t xml:space="preserve"> </w:t>
      </w:r>
      <w:r>
        <w:rPr>
          <w:spacing w:val="4"/>
        </w:rPr>
        <w:t>在挖掘过程中,如发现电缆盖板或管道则应立即停止工作。并报告现场工作负责人。</w:t>
      </w:r>
    </w:p>
    <w:p w14:paraId="4F19D722">
      <w:pPr>
        <w:pStyle w:val="2"/>
        <w:spacing w:before="111" w:line="280" w:lineRule="auto"/>
        <w:ind w:left="1449" w:right="1129" w:hanging="18"/>
      </w:pPr>
      <w:r>
        <w:rPr>
          <w:spacing w:val="8"/>
        </w:rPr>
        <w:t>4.4.4</w:t>
      </w:r>
      <w:r>
        <w:rPr>
          <w:spacing w:val="46"/>
        </w:rPr>
        <w:t xml:space="preserve"> </w:t>
      </w:r>
      <w:r>
        <w:rPr>
          <w:spacing w:val="8"/>
        </w:rPr>
        <w:t>挖底面积&lt;2m</w:t>
      </w:r>
      <w:r>
        <w:rPr>
          <w:spacing w:val="8"/>
          <w:position w:val="10"/>
          <w:sz w:val="11"/>
          <w:szCs w:val="11"/>
        </w:rPr>
        <w:t>2</w:t>
      </w:r>
      <w:r>
        <w:rPr>
          <w:spacing w:val="21"/>
          <w:w w:val="101"/>
          <w:position w:val="10"/>
          <w:sz w:val="11"/>
          <w:szCs w:val="11"/>
        </w:rPr>
        <w:t xml:space="preserve"> </w:t>
      </w:r>
      <w:r>
        <w:rPr>
          <w:spacing w:val="8"/>
        </w:rPr>
        <w:t>时,允许</w:t>
      </w:r>
      <w:r>
        <w:rPr>
          <w:spacing w:val="28"/>
          <w:w w:val="101"/>
        </w:rPr>
        <w:t xml:space="preserve"> </w:t>
      </w:r>
      <w:r>
        <w:rPr>
          <w:spacing w:val="8"/>
        </w:rPr>
        <w:t>1 人挖掘。向坑外抛土时,应防止土石块回落伤人,更不允许停留在坑</w:t>
      </w:r>
      <w:r>
        <w:rPr>
          <w:spacing w:val="-12"/>
        </w:rPr>
        <w:t>内休息。</w:t>
      </w:r>
    </w:p>
    <w:p w14:paraId="6AB04DDD">
      <w:pPr>
        <w:pStyle w:val="2"/>
        <w:spacing w:before="2" w:line="271" w:lineRule="auto"/>
        <w:ind w:left="1426" w:right="1133" w:firstLine="4"/>
      </w:pPr>
      <w:r>
        <w:rPr>
          <w:spacing w:val="6"/>
        </w:rPr>
        <w:t>4.4.5</w:t>
      </w:r>
      <w:r>
        <w:rPr>
          <w:spacing w:val="35"/>
        </w:rPr>
        <w:t xml:space="preserve"> </w:t>
      </w:r>
      <w:r>
        <w:rPr>
          <w:spacing w:val="6"/>
        </w:rPr>
        <w:t>水泥路开挖时,如果采用机械方怯打风镐,施工人员应戴安全帽、</w:t>
      </w:r>
      <w:r>
        <w:rPr>
          <w:spacing w:val="5"/>
        </w:rPr>
        <w:t>手套与面罩。如果采用人工方</w:t>
      </w:r>
      <w:r>
        <w:rPr>
          <w:spacing w:val="3"/>
        </w:rPr>
        <w:t>怯打铁锤人应站在扶凿人的侧面,不得戴手套。并应采取有效措施防止行人接近时石块弹起伤人。</w:t>
      </w:r>
    </w:p>
    <w:p w14:paraId="23734155">
      <w:pPr>
        <w:pStyle w:val="2"/>
        <w:spacing w:before="1" w:line="184" w:lineRule="auto"/>
        <w:ind w:left="1431"/>
      </w:pPr>
      <w:r>
        <w:rPr>
          <w:spacing w:val="11"/>
        </w:rPr>
        <w:t>4.4.6</w:t>
      </w:r>
      <w:r>
        <w:rPr>
          <w:spacing w:val="63"/>
        </w:rPr>
        <w:t xml:space="preserve"> </w:t>
      </w:r>
      <w:r>
        <w:rPr>
          <w:spacing w:val="11"/>
        </w:rPr>
        <w:t>基坑开挖时,应装设围栏或加盖板,夜间必须挂警示灯等。</w:t>
      </w:r>
    </w:p>
    <w:p w14:paraId="27C905D7">
      <w:pPr>
        <w:pStyle w:val="2"/>
        <w:spacing w:before="131" w:line="185" w:lineRule="auto"/>
        <w:ind w:left="1431"/>
      </w:pPr>
      <w:r>
        <w:rPr>
          <w:spacing w:val="6"/>
        </w:rPr>
        <w:t>4.4.7</w:t>
      </w:r>
      <w:r>
        <w:rPr>
          <w:spacing w:val="50"/>
        </w:rPr>
        <w:t xml:space="preserve"> </w:t>
      </w:r>
      <w:r>
        <w:rPr>
          <w:spacing w:val="6"/>
        </w:rPr>
        <w:t>挖土打洞的工具应坚实牢固,多</w:t>
      </w:r>
      <w:r>
        <w:rPr>
          <w:spacing w:val="5"/>
        </w:rPr>
        <w:t>人在一起工作时,应保持适当的距离以防止工具脱落伤人。基坑</w:t>
      </w:r>
    </w:p>
    <w:p w14:paraId="24BB5EB9">
      <w:pPr>
        <w:spacing w:line="185" w:lineRule="auto"/>
        <w:sectPr>
          <w:headerReference r:id="rId13" w:type="default"/>
          <w:footerReference r:id="rId14" w:type="default"/>
          <w:pgSz w:w="11905" w:h="16839"/>
          <w:pgMar w:top="400" w:right="0" w:bottom="1160" w:left="0" w:header="0" w:footer="997" w:gutter="0"/>
          <w:cols w:space="720" w:num="1"/>
        </w:sectPr>
      </w:pPr>
    </w:p>
    <w:p w14:paraId="00ABA54D">
      <w:pPr>
        <w:spacing w:line="317" w:lineRule="auto"/>
        <w:rPr>
          <w:rFonts w:ascii="Arial"/>
          <w:sz w:val="21"/>
        </w:rPr>
      </w:pPr>
    </w:p>
    <w:p w14:paraId="5223A412">
      <w:pPr>
        <w:spacing w:line="317" w:lineRule="auto"/>
        <w:rPr>
          <w:rFonts w:ascii="Arial"/>
          <w:sz w:val="21"/>
        </w:rPr>
      </w:pPr>
    </w:p>
    <w:p w14:paraId="1627BBA7">
      <w:pPr>
        <w:spacing w:line="317" w:lineRule="auto"/>
        <w:rPr>
          <w:rFonts w:ascii="Arial"/>
          <w:sz w:val="21"/>
        </w:rPr>
      </w:pPr>
    </w:p>
    <w:p w14:paraId="0C2073C5">
      <w:pPr>
        <w:pStyle w:val="2"/>
        <w:spacing w:before="90" w:line="185" w:lineRule="auto"/>
        <w:ind w:left="1429"/>
      </w:pPr>
      <w:r>
        <w:drawing>
          <wp:anchor distT="0" distB="0" distL="0" distR="0" simplePos="0" relativeHeight="251671552" behindDoc="0" locked="0" layoutInCell="1" allowOverlap="1">
            <wp:simplePos x="0" y="0"/>
            <wp:positionH relativeFrom="column">
              <wp:posOffset>0</wp:posOffset>
            </wp:positionH>
            <wp:positionV relativeFrom="paragraph">
              <wp:posOffset>-859790</wp:posOffset>
            </wp:positionV>
            <wp:extent cx="947420" cy="1052195"/>
            <wp:effectExtent l="0" t="0" r="0" b="0"/>
            <wp:wrapNone/>
            <wp:docPr id="34" name="IM 34"/>
            <wp:cNvGraphicFramePr/>
            <a:graphic xmlns:a="http://schemas.openxmlformats.org/drawingml/2006/main">
              <a:graphicData uri="http://schemas.openxmlformats.org/drawingml/2006/picture">
                <pic:pic xmlns:pic="http://schemas.openxmlformats.org/drawingml/2006/picture">
                  <pic:nvPicPr>
                    <pic:cNvPr id="34" name="IM 34"/>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1672576" behindDoc="0" locked="0" layoutInCell="1" allowOverlap="1">
            <wp:simplePos x="0" y="0"/>
            <wp:positionH relativeFrom="column">
              <wp:posOffset>0</wp:posOffset>
            </wp:positionH>
            <wp:positionV relativeFrom="paragraph">
              <wp:posOffset>-861060</wp:posOffset>
            </wp:positionV>
            <wp:extent cx="7559040" cy="937895"/>
            <wp:effectExtent l="0" t="0" r="0" b="0"/>
            <wp:wrapNone/>
            <wp:docPr id="36" name="IM 36"/>
            <wp:cNvGraphicFramePr/>
            <a:graphic xmlns:a="http://schemas.openxmlformats.org/drawingml/2006/main">
              <a:graphicData uri="http://schemas.openxmlformats.org/drawingml/2006/picture">
                <pic:pic xmlns:pic="http://schemas.openxmlformats.org/drawingml/2006/picture">
                  <pic:nvPicPr>
                    <pic:cNvPr id="36" name="IM 36"/>
                    <pic:cNvPicPr/>
                  </pic:nvPicPr>
                  <pic:blipFill>
                    <a:blip r:embed="rId463"/>
                    <a:stretch>
                      <a:fillRect/>
                    </a:stretch>
                  </pic:blipFill>
                  <pic:spPr>
                    <a:xfrm>
                      <a:off x="0" y="0"/>
                      <a:ext cx="7559040" cy="938162"/>
                    </a:xfrm>
                    <a:prstGeom prst="rect">
                      <a:avLst/>
                    </a:prstGeom>
                  </pic:spPr>
                </pic:pic>
              </a:graphicData>
            </a:graphic>
          </wp:anchor>
        </w:drawing>
      </w:r>
      <w:r>
        <w:rPr>
          <w:spacing w:val="-1"/>
        </w:rPr>
        <w:t xml:space="preserve">开挖见图 </w:t>
      </w:r>
      <w:r>
        <w:rPr>
          <w:color w:val="FF0000"/>
          <w:spacing w:val="-1"/>
        </w:rPr>
        <w:t>1.1-2。</w:t>
      </w:r>
    </w:p>
    <w:p w14:paraId="60C3D468">
      <w:pPr>
        <w:pStyle w:val="2"/>
        <w:spacing w:before="134" w:line="185" w:lineRule="auto"/>
        <w:ind w:left="1431"/>
      </w:pPr>
      <w:r>
        <w:rPr>
          <w:spacing w:val="2"/>
        </w:rPr>
        <w:t>4.5</w:t>
      </w:r>
      <w:r>
        <w:rPr>
          <w:spacing w:val="36"/>
        </w:rPr>
        <w:t xml:space="preserve"> </w:t>
      </w:r>
      <w:r>
        <w:rPr>
          <w:spacing w:val="2"/>
        </w:rPr>
        <w:t>基坑回填</w:t>
      </w:r>
    </w:p>
    <w:p w14:paraId="34AFC6F8">
      <w:pPr>
        <w:pStyle w:val="2"/>
        <w:spacing w:before="130" w:line="185" w:lineRule="auto"/>
        <w:ind w:left="1431"/>
      </w:pPr>
      <w:r>
        <w:rPr>
          <w:spacing w:val="6"/>
        </w:rPr>
        <w:t>4.5.1  回填时应清除坑内积水、杂物</w:t>
      </w:r>
      <w:r>
        <w:rPr>
          <w:spacing w:val="5"/>
        </w:rPr>
        <w:t>等,且应对称回填。</w:t>
      </w:r>
    </w:p>
    <w:p w14:paraId="71CFAA37">
      <w:pPr>
        <w:pStyle w:val="2"/>
        <w:spacing w:before="130" w:line="185" w:lineRule="auto"/>
        <w:ind w:left="1431"/>
      </w:pPr>
      <w:r>
        <w:drawing>
          <wp:anchor distT="0" distB="0" distL="0" distR="0" simplePos="0" relativeHeight="251670528" behindDoc="0" locked="0" layoutInCell="1" allowOverlap="1">
            <wp:simplePos x="0" y="0"/>
            <wp:positionH relativeFrom="column">
              <wp:posOffset>3986530</wp:posOffset>
            </wp:positionH>
            <wp:positionV relativeFrom="paragraph">
              <wp:posOffset>276225</wp:posOffset>
            </wp:positionV>
            <wp:extent cx="2423160" cy="1871345"/>
            <wp:effectExtent l="0" t="0" r="0" b="0"/>
            <wp:wrapNone/>
            <wp:docPr id="38" name="IM 38"/>
            <wp:cNvGraphicFramePr/>
            <a:graphic xmlns:a="http://schemas.openxmlformats.org/drawingml/2006/main">
              <a:graphicData uri="http://schemas.openxmlformats.org/drawingml/2006/picture">
                <pic:pic xmlns:pic="http://schemas.openxmlformats.org/drawingml/2006/picture">
                  <pic:nvPicPr>
                    <pic:cNvPr id="38" name="IM 38"/>
                    <pic:cNvPicPr/>
                  </pic:nvPicPr>
                  <pic:blipFill>
                    <a:blip r:embed="rId466"/>
                    <a:stretch>
                      <a:fillRect/>
                    </a:stretch>
                  </pic:blipFill>
                  <pic:spPr>
                    <a:xfrm>
                      <a:off x="0" y="0"/>
                      <a:ext cx="2423159" cy="1871459"/>
                    </a:xfrm>
                    <a:prstGeom prst="rect">
                      <a:avLst/>
                    </a:prstGeom>
                  </pic:spPr>
                </pic:pic>
              </a:graphicData>
            </a:graphic>
          </wp:anchor>
        </w:drawing>
      </w:r>
      <w:r>
        <w:rPr>
          <w:spacing w:val="11"/>
        </w:rPr>
        <w:t>4.5.2</w:t>
      </w:r>
      <w:r>
        <w:rPr>
          <w:spacing w:val="52"/>
        </w:rPr>
        <w:t xml:space="preserve"> </w:t>
      </w:r>
      <w:r>
        <w:rPr>
          <w:spacing w:val="11"/>
        </w:rPr>
        <w:t>预制拉线基础回填时,拉棒的方向、角度应正确,各部连接环与拉棒应挺直,不得</w:t>
      </w:r>
      <w:r>
        <w:rPr>
          <w:spacing w:val="10"/>
        </w:rPr>
        <w:t>横置或卡住。</w:t>
      </w:r>
    </w:p>
    <w:p w14:paraId="458C14E9">
      <w:pPr>
        <w:spacing w:before="99" w:line="2976" w:lineRule="exact"/>
        <w:ind w:firstLine="1416"/>
      </w:pPr>
      <w:r>
        <w:rPr>
          <w:position w:val="-59"/>
        </w:rPr>
        <w:drawing>
          <wp:inline distT="0" distB="0" distL="0" distR="0">
            <wp:extent cx="2520315" cy="1889125"/>
            <wp:effectExtent l="0" t="0" r="0" b="0"/>
            <wp:docPr id="40" name="IM 40"/>
            <wp:cNvGraphicFramePr/>
            <a:graphic xmlns:a="http://schemas.openxmlformats.org/drawingml/2006/main">
              <a:graphicData uri="http://schemas.openxmlformats.org/drawingml/2006/picture">
                <pic:pic xmlns:pic="http://schemas.openxmlformats.org/drawingml/2006/picture">
                  <pic:nvPicPr>
                    <pic:cNvPr id="40" name="IM 40"/>
                    <pic:cNvPicPr/>
                  </pic:nvPicPr>
                  <pic:blipFill>
                    <a:blip r:embed="rId467"/>
                    <a:stretch>
                      <a:fillRect/>
                    </a:stretch>
                  </pic:blipFill>
                  <pic:spPr>
                    <a:xfrm>
                      <a:off x="0" y="0"/>
                      <a:ext cx="2520695" cy="1889746"/>
                    </a:xfrm>
                    <a:prstGeom prst="rect">
                      <a:avLst/>
                    </a:prstGeom>
                  </pic:spPr>
                </pic:pic>
              </a:graphicData>
            </a:graphic>
          </wp:inline>
        </w:drawing>
      </w:r>
    </w:p>
    <w:p w14:paraId="4396E4DA">
      <w:pPr>
        <w:pStyle w:val="2"/>
        <w:spacing w:before="265" w:line="196" w:lineRule="auto"/>
        <w:ind w:left="2552"/>
      </w:pPr>
      <w:r>
        <w:rPr>
          <w:color w:val="FF0000"/>
          <w:spacing w:val="-1"/>
          <w:position w:val="3"/>
        </w:rPr>
        <w:t xml:space="preserve">图 1.1-2 基坑开挖                            </w:t>
      </w:r>
      <w:r>
        <w:rPr>
          <w:color w:val="FF0000"/>
          <w:spacing w:val="-2"/>
          <w:position w:val="3"/>
        </w:rPr>
        <w:t xml:space="preserve">                      </w:t>
      </w:r>
      <w:r>
        <w:rPr>
          <w:color w:val="FF0000"/>
          <w:spacing w:val="-2"/>
          <w:position w:val="-3"/>
        </w:rPr>
        <w:t>图 1.1-3 基坑回填</w:t>
      </w:r>
    </w:p>
    <w:p w14:paraId="0E3747F3">
      <w:pPr>
        <w:pStyle w:val="2"/>
        <w:spacing w:before="105" w:line="272" w:lineRule="auto"/>
        <w:ind w:left="1424" w:right="1132" w:firstLine="7"/>
      </w:pPr>
      <w:r>
        <w:rPr>
          <w:spacing w:val="6"/>
        </w:rPr>
        <w:t>4.5.3</w:t>
      </w:r>
      <w:r>
        <w:rPr>
          <w:spacing w:val="53"/>
        </w:rPr>
        <w:t xml:space="preserve"> </w:t>
      </w:r>
      <w:r>
        <w:rPr>
          <w:spacing w:val="6"/>
        </w:rPr>
        <w:t>杆塔基础坑及拉线基础坑回填,</w:t>
      </w:r>
      <w:r>
        <w:rPr>
          <w:spacing w:val="46"/>
          <w:w w:val="101"/>
        </w:rPr>
        <w:t xml:space="preserve"> </w:t>
      </w:r>
      <w:r>
        <w:rPr>
          <w:spacing w:val="6"/>
        </w:rPr>
        <w:t>应符合设计要求。应分层夯实</w:t>
      </w:r>
      <w:r>
        <w:rPr>
          <w:spacing w:val="5"/>
        </w:rPr>
        <w:t>,每回填 300</w:t>
      </w:r>
      <w:r>
        <w:t>mm</w:t>
      </w:r>
      <w:r>
        <w:rPr>
          <w:spacing w:val="-12"/>
        </w:rPr>
        <w:t xml:space="preserve"> </w:t>
      </w:r>
      <w:r>
        <w:rPr>
          <w:spacing w:val="5"/>
        </w:rPr>
        <w:t>厚度夯实一次,</w:t>
      </w:r>
      <w:r>
        <w:rPr>
          <w:spacing w:val="8"/>
        </w:rPr>
        <w:t>坑口的地面上应筑防沉层,防沉层的上部边宽不得小于坑口边宽,其高度视土质夯实程度确定,一般以</w:t>
      </w:r>
      <w:r>
        <w:rPr>
          <w:spacing w:val="9"/>
        </w:rPr>
        <w:t>300~500</w:t>
      </w:r>
      <w:r>
        <w:t>mm</w:t>
      </w:r>
      <w:r>
        <w:rPr>
          <w:spacing w:val="38"/>
          <w:w w:val="101"/>
        </w:rPr>
        <w:t xml:space="preserve"> </w:t>
      </w:r>
      <w:r>
        <w:rPr>
          <w:spacing w:val="9"/>
        </w:rPr>
        <w:t>为宜,基础顶面低于防沉层时,应设置临时排水沟,以防基础顶面</w:t>
      </w:r>
      <w:r>
        <w:rPr>
          <w:spacing w:val="8"/>
        </w:rPr>
        <w:t>积水,经过沉降后应及</w:t>
      </w:r>
      <w:r>
        <w:rPr>
          <w:spacing w:val="4"/>
        </w:rPr>
        <w:t>时补填夯实,工程移交时坑口回填土不应低于地面。基坑回填见</w:t>
      </w:r>
      <w:r>
        <w:rPr>
          <w:color w:val="FF0000"/>
          <w:spacing w:val="4"/>
        </w:rPr>
        <w:t>图 1.1-3。</w:t>
      </w:r>
    </w:p>
    <w:p w14:paraId="5ADFCD73">
      <w:pPr>
        <w:pStyle w:val="2"/>
        <w:spacing w:before="2" w:line="184" w:lineRule="auto"/>
        <w:ind w:left="1431"/>
      </w:pPr>
      <w:r>
        <w:rPr>
          <w:spacing w:val="6"/>
        </w:rPr>
        <w:t>4.5.4</w:t>
      </w:r>
      <w:r>
        <w:rPr>
          <w:spacing w:val="32"/>
        </w:rPr>
        <w:t xml:space="preserve"> </w:t>
      </w:r>
      <w:r>
        <w:rPr>
          <w:spacing w:val="6"/>
        </w:rPr>
        <w:t>石坑回填时大块石应破碎,石子与</w:t>
      </w:r>
      <w:r>
        <w:rPr>
          <w:spacing w:val="5"/>
        </w:rPr>
        <w:t>土按 3:1 掺合后回填夯实。</w:t>
      </w:r>
    </w:p>
    <w:p w14:paraId="280A7DFA">
      <w:pPr>
        <w:pStyle w:val="2"/>
        <w:spacing w:before="130" w:line="185" w:lineRule="auto"/>
        <w:ind w:left="1431"/>
      </w:pPr>
      <w:r>
        <w:rPr>
          <w:spacing w:val="5"/>
        </w:rPr>
        <w:t>4.5.5</w:t>
      </w:r>
      <w:r>
        <w:rPr>
          <w:spacing w:val="48"/>
        </w:rPr>
        <w:t xml:space="preserve"> </w:t>
      </w:r>
      <w:r>
        <w:rPr>
          <w:spacing w:val="5"/>
        </w:rPr>
        <w:t>施工完毕应及时做好场地平整、余土处理工作,做到工完料尽场地清。</w:t>
      </w:r>
    </w:p>
    <w:p w14:paraId="7E118738">
      <w:pPr>
        <w:pStyle w:val="2"/>
        <w:spacing w:before="130" w:line="185" w:lineRule="auto"/>
        <w:ind w:left="1431"/>
      </w:pPr>
      <w:r>
        <w:t>4.6 质量检验</w:t>
      </w:r>
    </w:p>
    <w:p w14:paraId="793D54AB">
      <w:pPr>
        <w:pStyle w:val="2"/>
        <w:spacing w:before="130" w:line="275" w:lineRule="auto"/>
        <w:ind w:left="1426" w:right="1128" w:firstLine="421"/>
      </w:pPr>
      <w:r>
        <w:rPr>
          <w:spacing w:val="-8"/>
        </w:rPr>
        <w:t>按照中国南方电网公司 Q/CSG 10017.1-2007《110kV~500kV 送变电工程质量检验及评定标准  第 1</w:t>
      </w:r>
      <w:r>
        <w:rPr>
          <w:spacing w:val="7"/>
        </w:rPr>
        <w:t>部分:送电工程》中表 6.1.2 中的规定执行。</w:t>
      </w:r>
    </w:p>
    <w:p w14:paraId="5775E57A">
      <w:pPr>
        <w:pStyle w:val="2"/>
        <w:spacing w:before="1"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70689B81">
      <w:pPr>
        <w:pStyle w:val="2"/>
        <w:spacing w:before="144" w:line="185" w:lineRule="auto"/>
        <w:ind w:left="1845"/>
      </w:pPr>
      <w:r>
        <w:t>基坑回填后见</w:t>
      </w:r>
      <w:r>
        <w:rPr>
          <w:color w:val="FF0000"/>
        </w:rPr>
        <w:t>图 1.1-4、图</w:t>
      </w:r>
      <w:r>
        <w:rPr>
          <w:color w:val="FF0000"/>
          <w:spacing w:val="24"/>
        </w:rPr>
        <w:t xml:space="preserve"> </w:t>
      </w:r>
      <w:r>
        <w:rPr>
          <w:color w:val="FF0000"/>
        </w:rPr>
        <w:t>1.1-</w:t>
      </w:r>
      <w:r>
        <w:rPr>
          <w:color w:val="FF0000"/>
          <w:spacing w:val="-1"/>
        </w:rPr>
        <w:t>5。</w:t>
      </w:r>
    </w:p>
    <w:p w14:paraId="0E02182A">
      <w:pPr>
        <w:spacing w:line="323" w:lineRule="auto"/>
        <w:rPr>
          <w:rFonts w:ascii="Arial"/>
          <w:sz w:val="21"/>
        </w:rPr>
      </w:pPr>
      <w:r>
        <w:drawing>
          <wp:anchor distT="0" distB="0" distL="0" distR="0" simplePos="0" relativeHeight="251669504" behindDoc="0" locked="0" layoutInCell="1" allowOverlap="1">
            <wp:simplePos x="0" y="0"/>
            <wp:positionH relativeFrom="column">
              <wp:posOffset>3757930</wp:posOffset>
            </wp:positionH>
            <wp:positionV relativeFrom="paragraph">
              <wp:posOffset>106045</wp:posOffset>
            </wp:positionV>
            <wp:extent cx="1944370" cy="2575560"/>
            <wp:effectExtent l="0" t="0" r="0" b="0"/>
            <wp:wrapNone/>
            <wp:docPr id="42" name="IM 42"/>
            <wp:cNvGraphicFramePr/>
            <a:graphic xmlns:a="http://schemas.openxmlformats.org/drawingml/2006/main">
              <a:graphicData uri="http://schemas.openxmlformats.org/drawingml/2006/picture">
                <pic:pic xmlns:pic="http://schemas.openxmlformats.org/drawingml/2006/picture">
                  <pic:nvPicPr>
                    <pic:cNvPr id="42" name="IM 42"/>
                    <pic:cNvPicPr/>
                  </pic:nvPicPr>
                  <pic:blipFill>
                    <a:blip r:embed="rId468"/>
                    <a:stretch>
                      <a:fillRect/>
                    </a:stretch>
                  </pic:blipFill>
                  <pic:spPr>
                    <a:xfrm>
                      <a:off x="0" y="0"/>
                      <a:ext cx="1944624" cy="2575560"/>
                    </a:xfrm>
                    <a:prstGeom prst="rect">
                      <a:avLst/>
                    </a:prstGeom>
                  </pic:spPr>
                </pic:pic>
              </a:graphicData>
            </a:graphic>
          </wp:anchor>
        </w:drawing>
      </w:r>
    </w:p>
    <w:p w14:paraId="64CF3693">
      <w:pPr>
        <w:spacing w:before="1" w:line="3970" w:lineRule="exact"/>
        <w:ind w:firstLine="1958"/>
      </w:pPr>
      <w:r>
        <w:rPr>
          <w:position w:val="-79"/>
        </w:rPr>
        <w:drawing>
          <wp:inline distT="0" distB="0" distL="0" distR="0">
            <wp:extent cx="1889125" cy="2520315"/>
            <wp:effectExtent l="0" t="0" r="0" b="0"/>
            <wp:docPr id="44" name="IM 44"/>
            <wp:cNvGraphicFramePr/>
            <a:graphic xmlns:a="http://schemas.openxmlformats.org/drawingml/2006/main">
              <a:graphicData uri="http://schemas.openxmlformats.org/drawingml/2006/picture">
                <pic:pic xmlns:pic="http://schemas.openxmlformats.org/drawingml/2006/picture">
                  <pic:nvPicPr>
                    <pic:cNvPr id="44" name="IM 44"/>
                    <pic:cNvPicPr/>
                  </pic:nvPicPr>
                  <pic:blipFill>
                    <a:blip r:embed="rId469"/>
                    <a:stretch>
                      <a:fillRect/>
                    </a:stretch>
                  </pic:blipFill>
                  <pic:spPr>
                    <a:xfrm>
                      <a:off x="0" y="0"/>
                      <a:ext cx="1889759" cy="2520695"/>
                    </a:xfrm>
                    <a:prstGeom prst="rect">
                      <a:avLst/>
                    </a:prstGeom>
                  </pic:spPr>
                </pic:pic>
              </a:graphicData>
            </a:graphic>
          </wp:inline>
        </w:drawing>
      </w:r>
    </w:p>
    <w:p w14:paraId="19F204AC">
      <w:pPr>
        <w:pStyle w:val="2"/>
        <w:spacing w:before="102" w:line="190" w:lineRule="auto"/>
        <w:ind w:left="2341"/>
        <w:rPr>
          <w:rFonts w:ascii="Times New Roman" w:hAnsi="Times New Roman" w:eastAsia="Times New Roman" w:cs="Times New Roman"/>
          <w:sz w:val="18"/>
          <w:szCs w:val="18"/>
        </w:rPr>
      </w:pPr>
      <w:r>
        <w:rPr>
          <w:b/>
          <w:bCs/>
          <w:color w:val="FF0000"/>
          <w:spacing w:val="7"/>
          <w:position w:val="-2"/>
        </w:rPr>
        <w:t xml:space="preserve">图 1.1-4基坑回填后                               </w:t>
      </w:r>
      <w:r>
        <w:rPr>
          <w:color w:val="FF0000"/>
          <w:spacing w:val="7"/>
          <w:position w:val="2"/>
        </w:rPr>
        <w:t>图</w:t>
      </w:r>
      <w:r>
        <w:rPr>
          <w:color w:val="FF0000"/>
          <w:spacing w:val="6"/>
          <w:position w:val="2"/>
        </w:rPr>
        <w:t xml:space="preserve"> 1.1-5</w:t>
      </w:r>
      <w:r>
        <w:rPr>
          <w:color w:val="FF0000"/>
          <w:spacing w:val="-21"/>
          <w:position w:val="2"/>
        </w:rPr>
        <w:t xml:space="preserve"> </w:t>
      </w:r>
      <w:r>
        <w:rPr>
          <w:color w:val="FF0000"/>
          <w:spacing w:val="6"/>
          <w:position w:val="2"/>
        </w:rPr>
        <w:t xml:space="preserve">基坑回填后(远景)                         </w:t>
      </w:r>
      <w:r>
        <w:rPr>
          <w:rFonts w:ascii="Times New Roman" w:hAnsi="Times New Roman" w:eastAsia="Times New Roman" w:cs="Times New Roman"/>
          <w:spacing w:val="6"/>
          <w:position w:val="-2"/>
          <w:sz w:val="18"/>
          <w:szCs w:val="18"/>
        </w:rPr>
        <w:t>7</w:t>
      </w:r>
    </w:p>
    <w:p w14:paraId="3429EBDF">
      <w:pPr>
        <w:spacing w:line="190" w:lineRule="auto"/>
        <w:rPr>
          <w:rFonts w:ascii="Times New Roman" w:hAnsi="Times New Roman" w:eastAsia="Times New Roman" w:cs="Times New Roman"/>
          <w:sz w:val="18"/>
          <w:szCs w:val="18"/>
        </w:rPr>
        <w:sectPr>
          <w:footerReference r:id="rId15" w:type="default"/>
          <w:pgSz w:w="11905" w:h="16839"/>
          <w:pgMar w:top="400" w:right="0" w:bottom="400" w:left="0" w:header="0" w:footer="0" w:gutter="0"/>
          <w:cols w:space="720" w:num="1"/>
        </w:sectPr>
      </w:pPr>
    </w:p>
    <w:p w14:paraId="486BDF96">
      <w:pPr>
        <w:spacing w:line="1649" w:lineRule="exact"/>
      </w:pPr>
      <w:r>
        <w:drawing>
          <wp:anchor distT="0" distB="0" distL="0" distR="0" simplePos="0" relativeHeight="251673600" behindDoc="1" locked="0" layoutInCell="0" allowOverlap="1">
            <wp:simplePos x="0" y="0"/>
            <wp:positionH relativeFrom="page">
              <wp:posOffset>0</wp:posOffset>
            </wp:positionH>
            <wp:positionV relativeFrom="page">
              <wp:posOffset>635</wp:posOffset>
            </wp:positionV>
            <wp:extent cx="937895" cy="937260"/>
            <wp:effectExtent l="0" t="0" r="0" b="0"/>
            <wp:wrapNone/>
            <wp:docPr id="46" name="IM 4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46" name="IM 46"/>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48" name="IM 48"/>
            <wp:cNvGraphicFramePr/>
            <a:graphic xmlns:a="http://schemas.openxmlformats.org/drawingml/2006/main">
              <a:graphicData uri="http://schemas.openxmlformats.org/drawingml/2006/picture">
                <pic:pic xmlns:pic="http://schemas.openxmlformats.org/drawingml/2006/picture">
                  <pic:nvPicPr>
                    <pic:cNvPr id="48" name="IM 48"/>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0406F377">
      <w:pPr>
        <w:pStyle w:val="2"/>
        <w:spacing w:before="116" w:line="184" w:lineRule="auto"/>
        <w:ind w:left="4097"/>
        <w:outlineLvl w:val="0"/>
        <w:rPr>
          <w:sz w:val="32"/>
          <w:szCs w:val="32"/>
        </w:rPr>
      </w:pPr>
      <w:bookmarkStart w:id="4" w:name="bookmark101"/>
      <w:bookmarkEnd w:id="4"/>
      <w:bookmarkStart w:id="5" w:name="bookmark4"/>
      <w:bookmarkEnd w:id="5"/>
      <w:r>
        <w:rPr>
          <w:b/>
          <w:bCs/>
          <w:spacing w:val="-1"/>
          <w:sz w:val="32"/>
          <w:szCs w:val="32"/>
        </w:rPr>
        <w:t>第二节</w:t>
      </w:r>
      <w:r>
        <w:rPr>
          <w:b/>
          <w:bCs/>
          <w:spacing w:val="80"/>
          <w:sz w:val="32"/>
          <w:szCs w:val="32"/>
        </w:rPr>
        <w:t xml:space="preserve"> </w:t>
      </w:r>
      <w:r>
        <w:rPr>
          <w:b/>
          <w:bCs/>
          <w:spacing w:val="-1"/>
          <w:sz w:val="32"/>
          <w:szCs w:val="32"/>
        </w:rPr>
        <w:t>泥水坑及流砂坑开挖</w:t>
      </w:r>
    </w:p>
    <w:p w14:paraId="40BF6540">
      <w:pPr>
        <w:pStyle w:val="2"/>
        <w:spacing w:before="191"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43026091">
      <w:pPr>
        <w:pStyle w:val="2"/>
        <w:spacing w:before="144" w:line="185" w:lineRule="auto"/>
        <w:ind w:left="1847"/>
      </w:pPr>
      <w:r>
        <w:rPr>
          <w:spacing w:val="-1"/>
        </w:rPr>
        <w:t>本节适用于配网架空线路工程的泥水坑及流砂坑开挖施</w:t>
      </w:r>
      <w:r>
        <w:rPr>
          <w:spacing w:val="-2"/>
        </w:rPr>
        <w:t>工。</w:t>
      </w:r>
    </w:p>
    <w:p w14:paraId="420F2042">
      <w:pPr>
        <w:pStyle w:val="2"/>
        <w:spacing w:before="135"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6873E3E4">
      <w:pPr>
        <w:pStyle w:val="2"/>
        <w:spacing w:before="151" w:line="180" w:lineRule="auto"/>
        <w:ind w:left="1851"/>
      </w:pPr>
      <w:r>
        <w:rPr>
          <w:spacing w:val="-3"/>
        </w:rPr>
        <w:t>DL</w:t>
      </w:r>
      <w:r>
        <w:rPr>
          <w:spacing w:val="59"/>
        </w:rPr>
        <w:t xml:space="preserve"> </w:t>
      </w:r>
      <w:r>
        <w:rPr>
          <w:spacing w:val="-3"/>
        </w:rPr>
        <w:t>5009-2《电力建设安全工作规程》(架空电力线</w:t>
      </w:r>
      <w:r>
        <w:rPr>
          <w:spacing w:val="-4"/>
        </w:rPr>
        <w:t>路部分)</w:t>
      </w:r>
    </w:p>
    <w:p w14:paraId="1442D806">
      <w:pPr>
        <w:pStyle w:val="2"/>
        <w:spacing w:before="137" w:line="185" w:lineRule="auto"/>
        <w:ind w:left="1846"/>
      </w:pPr>
      <w:r>
        <w:rPr>
          <w:spacing w:val="-10"/>
        </w:rPr>
        <w:t>GB  50233  《110kV~500kV 架空电力线路施工及验收规程》</w:t>
      </w:r>
    </w:p>
    <w:p w14:paraId="7E1B14F8">
      <w:pPr>
        <w:pStyle w:val="2"/>
        <w:spacing w:before="130" w:line="185" w:lineRule="auto"/>
        <w:ind w:left="1851"/>
      </w:pPr>
      <w:r>
        <w:rPr>
          <w:spacing w:val="-8"/>
        </w:rPr>
        <w:t>DL/T  5168《110kV~500kV 架空电力线路施工工程质量及评定规程》</w:t>
      </w:r>
    </w:p>
    <w:p w14:paraId="56797707">
      <w:pPr>
        <w:pStyle w:val="2"/>
        <w:spacing w:before="134"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202BC817">
      <w:pPr>
        <w:pStyle w:val="2"/>
        <w:spacing w:before="145" w:line="185" w:lineRule="auto"/>
        <w:ind w:left="1847"/>
      </w:pPr>
      <w:r>
        <w:rPr>
          <w:spacing w:val="2"/>
        </w:rPr>
        <w:t>泥水坑及流砂坑开挖施工工艺流程见</w:t>
      </w:r>
      <w:r>
        <w:rPr>
          <w:color w:val="FF0000"/>
          <w:spacing w:val="2"/>
        </w:rPr>
        <w:t>图1.2-1。</w:t>
      </w:r>
    </w:p>
    <w:p w14:paraId="6DAFB4BD">
      <w:pPr>
        <w:pStyle w:val="2"/>
        <w:spacing w:before="107" w:line="2812" w:lineRule="exact"/>
        <w:ind w:firstLine="4912"/>
      </w:pPr>
      <w:r>
        <w:pict>
          <v:shape id="_x0000_s1031" o:spid="_x0000_s1031" style="position:absolute;left:0pt;margin-left:258pt;margin-top:5.45pt;height:22.6pt;width:94.35pt;z-index:251676672;mso-width-relative:page;mso-height-relative:page;" filled="f" stroked="t" coordsize="1886,452" path="m2,448l1884,448m1884,2l2,2e">
            <v:fill on="f" focussize="0,0"/>
            <v:stroke weight="0.24pt" color="#000000" miterlimit="10" endcap="round"/>
            <v:imagedata o:title=""/>
            <o:lock v:ext="edit"/>
          </v:shape>
        </w:pict>
      </w:r>
      <w:r>
        <w:rPr>
          <w:position w:val="-56"/>
        </w:rPr>
        <w:pict>
          <v:group id="_x0000_s1032" o:spid="_x0000_s1032" o:spt="203" style="height:140.65pt;width:118.1pt;" coordsize="2361,2812">
            <o:lock v:ext="edit"/>
            <v:shape id="_x0000_s1033" o:spid="_x0000_s1033" o:spt="75" type="#_x0000_t75" style="position:absolute;left:0;top:0;height:2812;width:2361;" filled="f" stroked="f" coordsize="21600,21600">
              <v:path/>
              <v:fill on="f" focussize="0,0"/>
              <v:stroke on="f"/>
              <v:imagedata r:id="rId470" o:title=""/>
              <o:lock v:ext="edit" aspectratio="t"/>
            </v:shape>
            <v:shape id="_x0000_s1034" o:spid="_x0000_s1034" o:spt="202" type="#_x0000_t202" style="position:absolute;left:619;top:124;height:2592;width:1116;" filled="f" stroked="f" coordsize="21600,21600">
              <v:path/>
              <v:fill on="f" focussize="0,0"/>
              <v:stroke on="f"/>
              <v:imagedata o:title=""/>
              <o:lock v:ext="edit" aspectratio="f"/>
              <v:textbox inset="0mm,0mm,0mm,0mm">
                <w:txbxContent>
                  <w:p w14:paraId="234308FF">
                    <w:pPr>
                      <w:spacing w:before="20" w:line="187" w:lineRule="auto"/>
                      <w:ind w:left="211"/>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5C808E46">
                    <w:pPr>
                      <w:spacing w:line="409" w:lineRule="auto"/>
                      <w:rPr>
                        <w:rFonts w:ascii="Arial"/>
                        <w:sz w:val="21"/>
                      </w:rPr>
                    </w:pPr>
                  </w:p>
                  <w:p w14:paraId="1DB99859">
                    <w:pPr>
                      <w:spacing w:before="77" w:line="186" w:lineRule="auto"/>
                      <w:ind w:left="209"/>
                      <w:rPr>
                        <w:rFonts w:ascii="微软雅黑" w:hAnsi="微软雅黑" w:eastAsia="微软雅黑" w:cs="微软雅黑"/>
                        <w:sz w:val="18"/>
                        <w:szCs w:val="18"/>
                      </w:rPr>
                    </w:pPr>
                    <w:r>
                      <w:rPr>
                        <w:rFonts w:ascii="微软雅黑" w:hAnsi="微软雅黑" w:eastAsia="微软雅黑" w:cs="微软雅黑"/>
                        <w:spacing w:val="-1"/>
                        <w:sz w:val="18"/>
                        <w:szCs w:val="18"/>
                      </w:rPr>
                      <w:t>基坑开挖</w:t>
                    </w:r>
                  </w:p>
                  <w:p w14:paraId="2DF715B5">
                    <w:pPr>
                      <w:spacing w:line="462" w:lineRule="auto"/>
                      <w:rPr>
                        <w:rFonts w:ascii="Arial"/>
                        <w:sz w:val="21"/>
                      </w:rPr>
                    </w:pPr>
                  </w:p>
                  <w:p w14:paraId="1610853B">
                    <w:pPr>
                      <w:spacing w:before="77" w:line="187"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辅助施工措施</w:t>
                    </w:r>
                  </w:p>
                  <w:p w14:paraId="21A3C1E2">
                    <w:pPr>
                      <w:spacing w:line="269" w:lineRule="auto"/>
                      <w:rPr>
                        <w:rFonts w:ascii="Arial"/>
                        <w:sz w:val="21"/>
                      </w:rPr>
                    </w:pPr>
                  </w:p>
                  <w:p w14:paraId="67524B84">
                    <w:pPr>
                      <w:spacing w:line="269" w:lineRule="auto"/>
                      <w:rPr>
                        <w:rFonts w:ascii="Arial"/>
                        <w:sz w:val="21"/>
                      </w:rPr>
                    </w:pPr>
                  </w:p>
                  <w:p w14:paraId="1F54711A">
                    <w:pPr>
                      <w:spacing w:before="77" w:line="186" w:lineRule="auto"/>
                      <w:ind w:left="209"/>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028BEABF">
      <w:pPr>
        <w:pStyle w:val="2"/>
        <w:spacing w:before="187" w:line="185" w:lineRule="auto"/>
        <w:ind w:left="4227"/>
      </w:pPr>
      <w:r>
        <w:rPr>
          <w:color w:val="FF0000"/>
          <w:spacing w:val="-2"/>
        </w:rPr>
        <w:t>图 1.2-1 泥水坑及砂坑开挖施工工艺流程</w:t>
      </w:r>
    </w:p>
    <w:p w14:paraId="49B9C523">
      <w:pPr>
        <w:spacing w:line="322" w:lineRule="auto"/>
        <w:rPr>
          <w:rFonts w:ascii="Arial"/>
          <w:sz w:val="21"/>
        </w:rPr>
      </w:pPr>
    </w:p>
    <w:p w14:paraId="093C21B5">
      <w:pPr>
        <w:pStyle w:val="2"/>
        <w:spacing w:before="103"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6A9DC0A4">
      <w:pPr>
        <w:pStyle w:val="2"/>
        <w:spacing w:before="151" w:line="186" w:lineRule="auto"/>
        <w:ind w:left="1431"/>
      </w:pPr>
      <w:r>
        <w:rPr>
          <w:spacing w:val="-1"/>
        </w:rPr>
        <w:t>4.1</w:t>
      </w:r>
      <w:r>
        <w:rPr>
          <w:spacing w:val="57"/>
        </w:rPr>
        <w:t xml:space="preserve"> </w:t>
      </w:r>
      <w:r>
        <w:rPr>
          <w:spacing w:val="-1"/>
        </w:rPr>
        <w:t>施工准备</w:t>
      </w:r>
    </w:p>
    <w:p w14:paraId="575E7259">
      <w:pPr>
        <w:pStyle w:val="2"/>
        <w:spacing w:before="128" w:line="272" w:lineRule="auto"/>
        <w:ind w:left="1423" w:right="5266" w:firstLine="8"/>
      </w:pPr>
      <w:r>
        <w:drawing>
          <wp:anchor distT="0" distB="0" distL="0" distR="0" simplePos="0" relativeHeight="251674624" behindDoc="0" locked="0" layoutInCell="1" allowOverlap="1">
            <wp:simplePos x="0" y="0"/>
            <wp:positionH relativeFrom="column">
              <wp:posOffset>4327525</wp:posOffset>
            </wp:positionH>
            <wp:positionV relativeFrom="paragraph">
              <wp:posOffset>174625</wp:posOffset>
            </wp:positionV>
            <wp:extent cx="2523490" cy="1889760"/>
            <wp:effectExtent l="0" t="0" r="0" b="0"/>
            <wp:wrapNone/>
            <wp:docPr id="50" name="IM 50"/>
            <wp:cNvGraphicFramePr/>
            <a:graphic xmlns:a="http://schemas.openxmlformats.org/drawingml/2006/main">
              <a:graphicData uri="http://schemas.openxmlformats.org/drawingml/2006/picture">
                <pic:pic xmlns:pic="http://schemas.openxmlformats.org/drawingml/2006/picture">
                  <pic:nvPicPr>
                    <pic:cNvPr id="50" name="IM 50"/>
                    <pic:cNvPicPr/>
                  </pic:nvPicPr>
                  <pic:blipFill>
                    <a:blip r:embed="rId471"/>
                    <a:stretch>
                      <a:fillRect/>
                    </a:stretch>
                  </pic:blipFill>
                  <pic:spPr>
                    <a:xfrm>
                      <a:off x="0" y="0"/>
                      <a:ext cx="2523744" cy="1889747"/>
                    </a:xfrm>
                    <a:prstGeom prst="rect">
                      <a:avLst/>
                    </a:prstGeom>
                  </pic:spPr>
                </pic:pic>
              </a:graphicData>
            </a:graphic>
          </wp:anchor>
        </w:drawing>
      </w:r>
      <w:r>
        <w:rPr>
          <w:spacing w:val="13"/>
        </w:rPr>
        <w:t>4.1.1</w:t>
      </w:r>
      <w:r>
        <w:rPr>
          <w:spacing w:val="23"/>
          <w:w w:val="101"/>
        </w:rPr>
        <w:t xml:space="preserve"> </w:t>
      </w:r>
      <w:r>
        <w:rPr>
          <w:spacing w:val="13"/>
        </w:rPr>
        <w:t>技术准备:在施工前应掌握地质情况,预测</w:t>
      </w:r>
      <w:r>
        <w:rPr>
          <w:spacing w:val="12"/>
        </w:rPr>
        <w:t>可能出</w:t>
      </w:r>
      <w:r>
        <w:rPr>
          <w:spacing w:val="-2"/>
        </w:rPr>
        <w:t>现的情况并制定有针对性的安全施工技术措施。</w:t>
      </w:r>
    </w:p>
    <w:p w14:paraId="6E59A8E7">
      <w:pPr>
        <w:pStyle w:val="2"/>
        <w:spacing w:before="3" w:line="271" w:lineRule="auto"/>
        <w:ind w:left="1423" w:right="5266" w:firstLine="8"/>
      </w:pPr>
      <w:r>
        <w:rPr>
          <w:spacing w:val="7"/>
        </w:rPr>
        <w:t>4.1.2</w:t>
      </w:r>
      <w:r>
        <w:rPr>
          <w:spacing w:val="23"/>
          <w:w w:val="101"/>
        </w:rPr>
        <w:t xml:space="preserve"> </w:t>
      </w:r>
      <w:r>
        <w:rPr>
          <w:spacing w:val="7"/>
        </w:rPr>
        <w:t>人员准备:施工现场明确施工负责人、技术负责、</w:t>
      </w:r>
      <w:r>
        <w:rPr>
          <w:spacing w:val="-2"/>
        </w:rPr>
        <w:t>质检员及工作人员组织到位。施工人员必须经专业技术培</w:t>
      </w:r>
      <w:r>
        <w:rPr>
          <w:spacing w:val="-3"/>
        </w:rPr>
        <w:t>训后持证上岗。</w:t>
      </w:r>
    </w:p>
    <w:p w14:paraId="246C1E25">
      <w:pPr>
        <w:pStyle w:val="2"/>
        <w:spacing w:before="1" w:line="273" w:lineRule="auto"/>
        <w:ind w:left="1426" w:right="5266" w:firstLine="4"/>
      </w:pPr>
      <w:r>
        <w:rPr>
          <w:spacing w:val="13"/>
        </w:rPr>
        <w:t>4.1.3</w:t>
      </w:r>
      <w:r>
        <w:rPr>
          <w:spacing w:val="23"/>
          <w:w w:val="101"/>
        </w:rPr>
        <w:t xml:space="preserve"> </w:t>
      </w:r>
      <w:r>
        <w:rPr>
          <w:spacing w:val="13"/>
        </w:rPr>
        <w:t>材料及工器具准备:按照施工作业指导书要</w:t>
      </w:r>
      <w:r>
        <w:rPr>
          <w:spacing w:val="12"/>
        </w:rPr>
        <w:t>求,施</w:t>
      </w:r>
      <w:r>
        <w:rPr>
          <w:spacing w:val="6"/>
        </w:rPr>
        <w:t>工材料及工器具检验合格,文明施工用具齐备。</w:t>
      </w:r>
    </w:p>
    <w:p w14:paraId="7406BB44">
      <w:pPr>
        <w:pStyle w:val="2"/>
        <w:spacing w:before="2" w:line="184" w:lineRule="auto"/>
        <w:ind w:left="1431"/>
      </w:pPr>
      <w:r>
        <w:pict>
          <v:shape id="_x0000_s1035" o:spid="_x0000_s1035" o:spt="202" type="#_x0000_t202" style="position:absolute;left:0pt;margin-left:389.65pt;margin-top:17.8pt;height:15.95pt;width:95.4pt;z-index:251675648;mso-width-relative:page;mso-height-relative:page;" filled="f" stroked="f" coordsize="21600,21600">
            <v:path/>
            <v:fill on="f" focussize="0,0"/>
            <v:stroke on="f"/>
            <v:imagedata o:title=""/>
            <o:lock v:ext="edit" aspectratio="f"/>
            <v:textbox inset="0mm,0mm,0mm,0mm">
              <w:txbxContent>
                <w:p w14:paraId="543DDC68">
                  <w:pPr>
                    <w:pStyle w:val="2"/>
                    <w:spacing w:before="20" w:line="185" w:lineRule="auto"/>
                    <w:ind w:left="20"/>
                  </w:pPr>
                  <w:r>
                    <w:rPr>
                      <w:color w:val="FF0000"/>
                      <w:spacing w:val="-3"/>
                    </w:rPr>
                    <w:t>图 1.2-2 挡土板支挡</w:t>
                  </w:r>
                </w:p>
              </w:txbxContent>
            </v:textbox>
          </v:shape>
        </w:pict>
      </w:r>
      <w:r>
        <w:t>4.2</w:t>
      </w:r>
      <w:r>
        <w:rPr>
          <w:spacing w:val="50"/>
          <w:w w:val="101"/>
        </w:rPr>
        <w:t xml:space="preserve"> </w:t>
      </w:r>
      <w:r>
        <w:t>基坑开挖</w:t>
      </w:r>
    </w:p>
    <w:p w14:paraId="6338C155">
      <w:pPr>
        <w:pStyle w:val="2"/>
        <w:spacing w:before="129" w:line="272" w:lineRule="auto"/>
        <w:ind w:left="1426" w:right="5265" w:firstLine="4"/>
      </w:pPr>
      <w:r>
        <w:rPr>
          <w:spacing w:val="-4"/>
        </w:rPr>
        <w:t>4.2.1</w:t>
      </w:r>
      <w:r>
        <w:rPr>
          <w:spacing w:val="62"/>
          <w:w w:val="101"/>
        </w:rPr>
        <w:t xml:space="preserve"> </w:t>
      </w:r>
      <w:r>
        <w:rPr>
          <w:spacing w:val="-4"/>
        </w:rPr>
        <w:t>开挖施工过程中挖出的泥砂应远离坑口</w:t>
      </w:r>
      <w:r>
        <w:rPr>
          <w:spacing w:val="35"/>
        </w:rPr>
        <w:t xml:space="preserve"> </w:t>
      </w:r>
      <w:r>
        <w:rPr>
          <w:spacing w:val="-4"/>
        </w:rPr>
        <w:t>1m</w:t>
      </w:r>
      <w:r>
        <w:rPr>
          <w:spacing w:val="39"/>
        </w:rPr>
        <w:t xml:space="preserve"> </w:t>
      </w:r>
      <w:r>
        <w:rPr>
          <w:spacing w:val="-4"/>
        </w:rPr>
        <w:t>以外施</w:t>
      </w:r>
      <w:r>
        <w:rPr>
          <w:spacing w:val="-10"/>
        </w:rPr>
        <w:t>置。</w:t>
      </w:r>
    </w:p>
    <w:p w14:paraId="7880C288">
      <w:pPr>
        <w:pStyle w:val="2"/>
        <w:spacing w:before="2" w:line="267" w:lineRule="auto"/>
        <w:ind w:left="1425" w:right="1037" w:firstLine="5"/>
      </w:pPr>
      <w:r>
        <w:rPr>
          <w:spacing w:val="5"/>
        </w:rPr>
        <w:t>4.2.2</w:t>
      </w:r>
      <w:r>
        <w:rPr>
          <w:spacing w:val="69"/>
        </w:rPr>
        <w:t xml:space="preserve"> </w:t>
      </w:r>
      <w:r>
        <w:rPr>
          <w:spacing w:val="5"/>
        </w:rPr>
        <w:t>在开挖施工中,对渗水速度较快或较大较深的泥水、流砂坑,应采用机动水泵抽水。每挖一层土</w:t>
      </w:r>
      <w:r>
        <w:rPr>
          <w:spacing w:val="18"/>
        </w:rPr>
        <w:t>先将坑内的一角挖一个集水槽,使水流入槽内,</w:t>
      </w:r>
      <w:r>
        <w:rPr>
          <w:spacing w:val="17"/>
        </w:rPr>
        <w:t>以便抽水,抽出的水使之流向远处,以免倒流入坑内,</w:t>
      </w:r>
      <w:r>
        <w:rPr>
          <w:spacing w:val="-1"/>
        </w:rPr>
        <w:t>同时坑壁要适当增加施坡系数。</w:t>
      </w:r>
    </w:p>
    <w:p w14:paraId="07A72ADE">
      <w:pPr>
        <w:spacing w:line="267" w:lineRule="auto"/>
        <w:sectPr>
          <w:headerReference r:id="rId16" w:type="default"/>
          <w:footerReference r:id="rId17" w:type="default"/>
          <w:pgSz w:w="11905" w:h="16839"/>
          <w:pgMar w:top="8" w:right="0" w:bottom="1160" w:left="0" w:header="0" w:footer="997" w:gutter="0"/>
          <w:cols w:space="720" w:num="1"/>
        </w:sectPr>
      </w:pPr>
    </w:p>
    <w:p w14:paraId="5B57CB0B">
      <w:pPr>
        <w:spacing w:line="1460" w:lineRule="exact"/>
      </w:pPr>
      <w:r>
        <w:drawing>
          <wp:anchor distT="0" distB="0" distL="0" distR="0" simplePos="0" relativeHeight="251679744" behindDoc="1" locked="0" layoutInCell="1" allowOverlap="1">
            <wp:simplePos x="0" y="0"/>
            <wp:positionH relativeFrom="column">
              <wp:posOffset>0</wp:posOffset>
            </wp:positionH>
            <wp:positionV relativeFrom="paragraph">
              <wp:posOffset>4445</wp:posOffset>
            </wp:positionV>
            <wp:extent cx="947420" cy="1047115"/>
            <wp:effectExtent l="0" t="0" r="0" b="0"/>
            <wp:wrapNone/>
            <wp:docPr id="52" name="IM 5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52" name="IM 52"/>
                    <pic:cNvPicPr/>
                  </pic:nvPicPr>
                  <pic:blipFill>
                    <a:blip r:embed="rId456"/>
                    <a:stretch>
                      <a:fillRect/>
                    </a:stretch>
                  </pic:blipFill>
                  <pic:spPr>
                    <a:xfrm>
                      <a:off x="0" y="0"/>
                      <a:ext cx="947547" cy="1047369"/>
                    </a:xfrm>
                    <a:prstGeom prst="rect">
                      <a:avLst/>
                    </a:prstGeom>
                  </pic:spPr>
                </pic:pic>
              </a:graphicData>
            </a:graphic>
          </wp:anchor>
        </w:drawing>
      </w:r>
      <w:r>
        <w:drawing>
          <wp:anchor distT="0" distB="0" distL="0" distR="0" simplePos="0" relativeHeight="251678720" behindDoc="1" locked="0" layoutInCell="1" allowOverlap="1">
            <wp:simplePos x="0" y="0"/>
            <wp:positionH relativeFrom="column">
              <wp:posOffset>0</wp:posOffset>
            </wp:positionH>
            <wp:positionV relativeFrom="paragraph">
              <wp:posOffset>0</wp:posOffset>
            </wp:positionV>
            <wp:extent cx="937895" cy="937260"/>
            <wp:effectExtent l="0" t="0" r="0" b="0"/>
            <wp:wrapNone/>
            <wp:docPr id="54" name="IM 5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54" name="IM 54"/>
                    <pic:cNvPicPr/>
                  </pic:nvPicPr>
                  <pic:blipFill>
                    <a:blip r:embed="rId472"/>
                    <a:stretch>
                      <a:fillRect/>
                    </a:stretch>
                  </pic:blipFill>
                  <pic:spPr>
                    <a:xfrm>
                      <a:off x="0" y="0"/>
                      <a:ext cx="938161" cy="937223"/>
                    </a:xfrm>
                    <a:prstGeom prst="rect">
                      <a:avLst/>
                    </a:prstGeom>
                  </pic:spPr>
                </pic:pic>
              </a:graphicData>
            </a:graphic>
          </wp:anchor>
        </w:drawing>
      </w:r>
      <w:r>
        <w:rPr>
          <w:position w:val="-29"/>
        </w:rPr>
        <w:drawing>
          <wp:inline distT="0" distB="0" distL="0" distR="0">
            <wp:extent cx="937895" cy="927100"/>
            <wp:effectExtent l="0" t="0" r="0" b="0"/>
            <wp:docPr id="56" name="IM 56"/>
            <wp:cNvGraphicFramePr/>
            <a:graphic xmlns:a="http://schemas.openxmlformats.org/drawingml/2006/main">
              <a:graphicData uri="http://schemas.openxmlformats.org/drawingml/2006/picture">
                <pic:pic xmlns:pic="http://schemas.openxmlformats.org/drawingml/2006/picture">
                  <pic:nvPicPr>
                    <pic:cNvPr id="56" name="IM 56"/>
                    <pic:cNvPicPr/>
                  </pic:nvPicPr>
                  <pic:blipFill>
                    <a:blip r:embed="rId473"/>
                    <a:stretch>
                      <a:fillRect/>
                    </a:stretch>
                  </pic:blipFill>
                  <pic:spPr>
                    <a:xfrm>
                      <a:off x="0" y="0"/>
                      <a:ext cx="938161" cy="927508"/>
                    </a:xfrm>
                    <a:prstGeom prst="rect">
                      <a:avLst/>
                    </a:prstGeom>
                  </pic:spPr>
                </pic:pic>
              </a:graphicData>
            </a:graphic>
          </wp:inline>
        </w:drawing>
      </w:r>
    </w:p>
    <w:p w14:paraId="5A34A893">
      <w:pPr>
        <w:pStyle w:val="2"/>
        <w:spacing w:line="174" w:lineRule="auto"/>
        <w:ind w:left="2071"/>
      </w:pPr>
      <w:r>
        <w:pict>
          <v:shape id="_x0000_s1036" o:spid="_x0000_s1036" o:spt="202" type="#_x0000_t202" style="position:absolute;left:0pt;margin-left:70.55pt;margin-top:-1.7pt;height:17.25pt;width:27.65pt;z-index:-251638784;mso-width-relative:page;mso-height-relative:page;" filled="f" stroked="f" coordsize="21600,21600">
            <v:path/>
            <v:fill on="f" focussize="0,0"/>
            <v:stroke on="f"/>
            <v:imagedata o:title=""/>
            <o:lock v:ext="edit" aspectratio="f"/>
            <v:textbox inset="0mm,0mm,0mm,0mm">
              <w:txbxContent>
                <w:p w14:paraId="0EBD6612">
                  <w:pPr>
                    <w:pStyle w:val="2"/>
                    <w:spacing w:before="19" w:line="203" w:lineRule="auto"/>
                    <w:ind w:left="20"/>
                  </w:pPr>
                  <w:r>
                    <w:rPr>
                      <w:spacing w:val="8"/>
                    </w:rPr>
                    <w:t>4.2.3</w:t>
                  </w:r>
                </w:p>
              </w:txbxContent>
            </v:textbox>
          </v:shape>
        </w:pict>
      </w:r>
      <w:r>
        <w:drawing>
          <wp:anchor distT="0" distB="0" distL="0" distR="0" simplePos="0" relativeHeight="251680768" behindDoc="0" locked="0" layoutInCell="1" allowOverlap="1">
            <wp:simplePos x="0" y="0"/>
            <wp:positionH relativeFrom="column">
              <wp:posOffset>4784725</wp:posOffset>
            </wp:positionH>
            <wp:positionV relativeFrom="paragraph">
              <wp:posOffset>1270</wp:posOffset>
            </wp:positionV>
            <wp:extent cx="1892935" cy="2520950"/>
            <wp:effectExtent l="0" t="0" r="0" b="0"/>
            <wp:wrapNone/>
            <wp:docPr id="58" name="IM 58"/>
            <wp:cNvGraphicFramePr/>
            <a:graphic xmlns:a="http://schemas.openxmlformats.org/drawingml/2006/main">
              <a:graphicData uri="http://schemas.openxmlformats.org/drawingml/2006/picture">
                <pic:pic xmlns:pic="http://schemas.openxmlformats.org/drawingml/2006/picture">
                  <pic:nvPicPr>
                    <pic:cNvPr id="58" name="IM 58"/>
                    <pic:cNvPicPr/>
                  </pic:nvPicPr>
                  <pic:blipFill>
                    <a:blip r:embed="rId474"/>
                    <a:stretch>
                      <a:fillRect/>
                    </a:stretch>
                  </pic:blipFill>
                  <pic:spPr>
                    <a:xfrm>
                      <a:off x="0" y="0"/>
                      <a:ext cx="1892807" cy="2520683"/>
                    </a:xfrm>
                    <a:prstGeom prst="rect">
                      <a:avLst/>
                    </a:prstGeom>
                  </pic:spPr>
                </pic:pic>
              </a:graphicData>
            </a:graphic>
          </wp:anchor>
        </w:drawing>
      </w:r>
      <w:r>
        <w:rPr>
          <w:spacing w:val="5"/>
        </w:rPr>
        <w:t>当坑深超过 1.5m 时,须用挡土板支档坑壁,挖掘过程中应</w:t>
      </w:r>
    </w:p>
    <w:p w14:paraId="34BDC98E">
      <w:pPr>
        <w:pStyle w:val="2"/>
        <w:spacing w:before="134" w:line="272" w:lineRule="auto"/>
        <w:ind w:left="1424" w:right="4551" w:hanging="1"/>
      </w:pPr>
      <w:r>
        <w:rPr>
          <w:spacing w:val="7"/>
        </w:rPr>
        <w:t>注意挡土板有无变形及断裂现象,如发现断裂、位移应及时采取</w:t>
      </w:r>
      <w:r>
        <w:t>加固措施。挡土板支挡见</w:t>
      </w:r>
      <w:r>
        <w:rPr>
          <w:color w:val="FF0000"/>
        </w:rPr>
        <w:t>图 1.2-2</w:t>
      </w:r>
    </w:p>
    <w:p w14:paraId="5FAA151F">
      <w:pPr>
        <w:pStyle w:val="2"/>
        <w:spacing w:before="1" w:line="185" w:lineRule="auto"/>
        <w:ind w:left="1431"/>
      </w:pPr>
      <w:r>
        <w:rPr>
          <w:spacing w:val="-1"/>
        </w:rPr>
        <w:t>4.3</w:t>
      </w:r>
      <w:r>
        <w:rPr>
          <w:spacing w:val="58"/>
          <w:w w:val="101"/>
        </w:rPr>
        <w:t xml:space="preserve"> </w:t>
      </w:r>
      <w:r>
        <w:rPr>
          <w:spacing w:val="-1"/>
        </w:rPr>
        <w:t>辅助施工措施</w:t>
      </w:r>
    </w:p>
    <w:p w14:paraId="7F80252F">
      <w:pPr>
        <w:pStyle w:val="2"/>
        <w:spacing w:before="128" w:line="272" w:lineRule="auto"/>
        <w:ind w:left="1426" w:right="4435" w:firstLine="419"/>
        <w:jc w:val="both"/>
      </w:pPr>
      <w:r>
        <w:rPr>
          <w:spacing w:val="4"/>
        </w:rPr>
        <w:t>对基坑较深、地下水位较高(地下水丰富)的水坑、流砂坑施</w:t>
      </w:r>
      <w:r>
        <w:rPr>
          <w:spacing w:val="15"/>
        </w:rPr>
        <w:t>工时,可采用井点排水法辅助施工,使地下水位降</w:t>
      </w:r>
      <w:r>
        <w:rPr>
          <w:spacing w:val="14"/>
        </w:rPr>
        <w:t>至基础底以下,</w:t>
      </w:r>
      <w:r>
        <w:t>实现无水开挖土方作业。排水施工开挖见</w:t>
      </w:r>
      <w:r>
        <w:rPr>
          <w:color w:val="FF0000"/>
        </w:rPr>
        <w:t xml:space="preserve">图 </w:t>
      </w:r>
      <w:r>
        <w:rPr>
          <w:color w:val="FF0000"/>
          <w:spacing w:val="-1"/>
        </w:rPr>
        <w:t>1.2-3。</w:t>
      </w:r>
    </w:p>
    <w:p w14:paraId="1AD3D94A">
      <w:pPr>
        <w:pStyle w:val="2"/>
        <w:spacing w:line="185" w:lineRule="auto"/>
        <w:ind w:left="1431"/>
      </w:pPr>
      <w:r>
        <w:rPr>
          <w:spacing w:val="2"/>
        </w:rPr>
        <w:t>4.4</w:t>
      </w:r>
      <w:r>
        <w:rPr>
          <w:spacing w:val="36"/>
        </w:rPr>
        <w:t xml:space="preserve"> </w:t>
      </w:r>
      <w:r>
        <w:rPr>
          <w:spacing w:val="2"/>
        </w:rPr>
        <w:t>质量检验</w:t>
      </w:r>
    </w:p>
    <w:p w14:paraId="021C80B6">
      <w:pPr>
        <w:pStyle w:val="2"/>
        <w:spacing w:before="130" w:line="273" w:lineRule="auto"/>
        <w:ind w:left="1426" w:right="4540" w:firstLine="421"/>
      </w:pPr>
      <w:r>
        <w:rPr>
          <w:spacing w:val="-10"/>
        </w:rPr>
        <w:t>按照电力行业标准 DL/T</w:t>
      </w:r>
      <w:r>
        <w:rPr>
          <w:spacing w:val="26"/>
        </w:rPr>
        <w:t xml:space="preserve"> </w:t>
      </w:r>
      <w:r>
        <w:rPr>
          <w:spacing w:val="-10"/>
        </w:rPr>
        <w:t>5168-2006《110kV~500kV 架空电力</w:t>
      </w:r>
      <w:r>
        <w:rPr>
          <w:spacing w:val="-1"/>
        </w:rPr>
        <w:t>线路工程施工质量及评定规程》中表</w:t>
      </w:r>
      <w:r>
        <w:rPr>
          <w:spacing w:val="21"/>
        </w:rPr>
        <w:t xml:space="preserve"> </w:t>
      </w:r>
      <w:r>
        <w:rPr>
          <w:spacing w:val="-1"/>
        </w:rPr>
        <w:t>5.1.3</w:t>
      </w:r>
      <w:r>
        <w:rPr>
          <w:spacing w:val="16"/>
        </w:rPr>
        <w:t xml:space="preserve"> </w:t>
      </w:r>
      <w:r>
        <w:rPr>
          <w:spacing w:val="-1"/>
        </w:rPr>
        <w:t>的规定执行。</w:t>
      </w:r>
    </w:p>
    <w:p w14:paraId="42B0BD7E">
      <w:pPr>
        <w:pStyle w:val="2"/>
        <w:spacing w:before="2" w:line="184" w:lineRule="auto"/>
        <w:ind w:left="1434"/>
        <w:rPr>
          <w:sz w:val="24"/>
          <w:szCs w:val="24"/>
        </w:rPr>
      </w:pPr>
      <w:r>
        <w:pict>
          <v:shape id="_x0000_s1037" o:spid="_x0000_s1037" o:spt="202" type="#_x0000_t202" style="position:absolute;left:0pt;margin-left:396.6pt;margin-top:-5.65pt;height:15.95pt;width:105.75pt;z-index:251681792;mso-width-relative:page;mso-height-relative:page;" filled="f" stroked="f" coordsize="21600,21600">
            <v:path/>
            <v:fill on="f" focussize="0,0"/>
            <v:stroke on="f"/>
            <v:imagedata o:title=""/>
            <o:lock v:ext="edit" aspectratio="f"/>
            <v:textbox inset="0mm,0mm,0mm,0mm">
              <w:txbxContent>
                <w:p w14:paraId="49CF5603">
                  <w:pPr>
                    <w:pStyle w:val="2"/>
                    <w:spacing w:before="20" w:line="185" w:lineRule="auto"/>
                    <w:ind w:left="20"/>
                  </w:pPr>
                  <w:r>
                    <w:rPr>
                      <w:color w:val="FF0000"/>
                      <w:spacing w:val="-2"/>
                    </w:rPr>
                    <w:t>图 1.2-3 排水施工开挖</w:t>
                  </w:r>
                </w:p>
              </w:txbxContent>
            </v:textbox>
          </v:shape>
        </w:pict>
      </w:r>
      <w:r>
        <w:rPr>
          <w:b/>
          <w:bCs/>
          <w:spacing w:val="-7"/>
          <w:sz w:val="24"/>
          <w:szCs w:val="24"/>
        </w:rPr>
        <w:t>5</w:t>
      </w:r>
      <w:r>
        <w:rPr>
          <w:b/>
          <w:bCs/>
          <w:spacing w:val="40"/>
          <w:w w:val="101"/>
          <w:sz w:val="24"/>
          <w:szCs w:val="24"/>
        </w:rPr>
        <w:t xml:space="preserve"> </w:t>
      </w:r>
      <w:r>
        <w:rPr>
          <w:b/>
          <w:bCs/>
          <w:spacing w:val="-7"/>
          <w:sz w:val="24"/>
          <w:szCs w:val="24"/>
        </w:rPr>
        <w:t>成品图示</w:t>
      </w:r>
    </w:p>
    <w:p w14:paraId="1C4E43C2">
      <w:pPr>
        <w:pStyle w:val="2"/>
        <w:spacing w:before="149" w:line="185" w:lineRule="auto"/>
        <w:ind w:left="1425"/>
      </w:pPr>
      <w:r>
        <w:rPr>
          <w:spacing w:val="-1"/>
        </w:rPr>
        <w:t>流砂泥水基坑见</w:t>
      </w:r>
      <w:r>
        <w:rPr>
          <w:color w:val="FF0000"/>
          <w:spacing w:val="-1"/>
        </w:rPr>
        <w:t>图</w:t>
      </w:r>
      <w:r>
        <w:rPr>
          <w:color w:val="FF0000"/>
          <w:spacing w:val="15"/>
          <w:w w:val="101"/>
        </w:rPr>
        <w:t xml:space="preserve"> </w:t>
      </w:r>
      <w:r>
        <w:rPr>
          <w:rFonts w:ascii="Times New Roman" w:hAnsi="Times New Roman" w:eastAsia="Times New Roman" w:cs="Times New Roman"/>
          <w:color w:val="FF0000"/>
          <w:spacing w:val="-1"/>
        </w:rPr>
        <w:t xml:space="preserve">1.2-4  </w:t>
      </w:r>
      <w:r>
        <w:rPr>
          <w:color w:val="FF0000"/>
          <w:spacing w:val="-1"/>
        </w:rPr>
        <w:t>。</w:t>
      </w:r>
    </w:p>
    <w:p w14:paraId="078038EB">
      <w:pPr>
        <w:spacing w:line="285" w:lineRule="auto"/>
        <w:rPr>
          <w:rFonts w:ascii="Arial"/>
          <w:sz w:val="21"/>
        </w:rPr>
      </w:pPr>
    </w:p>
    <w:p w14:paraId="2152EDE9">
      <w:pPr>
        <w:spacing w:line="3975" w:lineRule="exact"/>
        <w:ind w:firstLine="1598"/>
      </w:pPr>
      <w:r>
        <w:rPr>
          <w:position w:val="-79"/>
        </w:rPr>
        <w:drawing>
          <wp:inline distT="0" distB="0" distL="0" distR="0">
            <wp:extent cx="1895475" cy="2523490"/>
            <wp:effectExtent l="0" t="0" r="0" b="0"/>
            <wp:docPr id="60" name="IM 60"/>
            <wp:cNvGraphicFramePr/>
            <a:graphic xmlns:a="http://schemas.openxmlformats.org/drawingml/2006/main">
              <a:graphicData uri="http://schemas.openxmlformats.org/drawingml/2006/picture">
                <pic:pic xmlns:pic="http://schemas.openxmlformats.org/drawingml/2006/picture">
                  <pic:nvPicPr>
                    <pic:cNvPr id="60" name="IM 60"/>
                    <pic:cNvPicPr/>
                  </pic:nvPicPr>
                  <pic:blipFill>
                    <a:blip r:embed="rId475"/>
                    <a:stretch>
                      <a:fillRect/>
                    </a:stretch>
                  </pic:blipFill>
                  <pic:spPr>
                    <a:xfrm>
                      <a:off x="0" y="0"/>
                      <a:ext cx="1895855" cy="2523744"/>
                    </a:xfrm>
                    <a:prstGeom prst="rect">
                      <a:avLst/>
                    </a:prstGeom>
                  </pic:spPr>
                </pic:pic>
              </a:graphicData>
            </a:graphic>
          </wp:inline>
        </w:drawing>
      </w:r>
    </w:p>
    <w:p w14:paraId="1A3A4025">
      <w:pPr>
        <w:pStyle w:val="2"/>
        <w:spacing w:before="203" w:line="185" w:lineRule="auto"/>
        <w:ind w:left="2192"/>
      </w:pPr>
      <w:r>
        <w:rPr>
          <w:color w:val="FF0000"/>
          <w:spacing w:val="-1"/>
        </w:rPr>
        <w:t>图 1.2-4</w:t>
      </w:r>
      <w:r>
        <w:rPr>
          <w:color w:val="FF0000"/>
          <w:spacing w:val="-16"/>
        </w:rPr>
        <w:t xml:space="preserve"> </w:t>
      </w:r>
      <w:r>
        <w:rPr>
          <w:color w:val="FF0000"/>
          <w:spacing w:val="-1"/>
        </w:rPr>
        <w:t>流砂泥水基坑</w:t>
      </w:r>
    </w:p>
    <w:p w14:paraId="38599E52">
      <w:pPr>
        <w:spacing w:line="185" w:lineRule="auto"/>
        <w:sectPr>
          <w:headerReference r:id="rId18" w:type="default"/>
          <w:footerReference r:id="rId19" w:type="default"/>
          <w:pgSz w:w="11905" w:h="16839"/>
          <w:pgMar w:top="1" w:right="0" w:bottom="1160" w:left="0" w:header="0" w:footer="997" w:gutter="0"/>
          <w:cols w:space="720" w:num="1"/>
        </w:sectPr>
      </w:pPr>
    </w:p>
    <w:p w14:paraId="6240CA42">
      <w:pPr>
        <w:spacing w:line="283" w:lineRule="auto"/>
        <w:rPr>
          <w:rFonts w:ascii="Arial"/>
          <w:sz w:val="21"/>
        </w:rPr>
      </w:pPr>
    </w:p>
    <w:p w14:paraId="4345F49F">
      <w:pPr>
        <w:spacing w:line="284" w:lineRule="auto"/>
        <w:rPr>
          <w:rFonts w:ascii="Arial"/>
          <w:sz w:val="21"/>
        </w:rPr>
      </w:pPr>
    </w:p>
    <w:p w14:paraId="143B6C46">
      <w:pPr>
        <w:pStyle w:val="2"/>
        <w:spacing w:before="137" w:line="236" w:lineRule="auto"/>
        <w:outlineLvl w:val="0"/>
        <w:rPr>
          <w:sz w:val="32"/>
          <w:szCs w:val="32"/>
        </w:rPr>
      </w:pPr>
      <w:r>
        <w:drawing>
          <wp:anchor distT="0" distB="0" distL="0" distR="0" simplePos="0" relativeHeight="251683840" behindDoc="1" locked="0" layoutInCell="1" allowOverlap="1">
            <wp:simplePos x="0" y="0"/>
            <wp:positionH relativeFrom="column">
              <wp:posOffset>0</wp:posOffset>
            </wp:positionH>
            <wp:positionV relativeFrom="paragraph">
              <wp:posOffset>-610235</wp:posOffset>
            </wp:positionV>
            <wp:extent cx="947420" cy="914400"/>
            <wp:effectExtent l="0" t="0" r="0" b="0"/>
            <wp:wrapNone/>
            <wp:docPr id="62" name="IM 62"/>
            <wp:cNvGraphicFramePr/>
            <a:graphic xmlns:a="http://schemas.openxmlformats.org/drawingml/2006/main">
              <a:graphicData uri="http://schemas.openxmlformats.org/drawingml/2006/picture">
                <pic:pic xmlns:pic="http://schemas.openxmlformats.org/drawingml/2006/picture">
                  <pic:nvPicPr>
                    <pic:cNvPr id="62" name="IM 62"/>
                    <pic:cNvPicPr/>
                  </pic:nvPicPr>
                  <pic:blipFill>
                    <a:blip r:embed="rId476"/>
                    <a:stretch>
                      <a:fillRect/>
                    </a:stretch>
                  </pic:blipFill>
                  <pic:spPr>
                    <a:xfrm>
                      <a:off x="0" y="0"/>
                      <a:ext cx="947547" cy="914400"/>
                    </a:xfrm>
                    <a:prstGeom prst="rect">
                      <a:avLst/>
                    </a:prstGeom>
                  </pic:spPr>
                </pic:pic>
              </a:graphicData>
            </a:graphic>
          </wp:anchor>
        </w:drawing>
      </w:r>
      <w:r>
        <w:drawing>
          <wp:anchor distT="0" distB="0" distL="0" distR="0" simplePos="0" relativeHeight="251682816" behindDoc="1" locked="0" layoutInCell="1" allowOverlap="1">
            <wp:simplePos x="0" y="0"/>
            <wp:positionH relativeFrom="column">
              <wp:posOffset>0</wp:posOffset>
            </wp:positionH>
            <wp:positionV relativeFrom="paragraph">
              <wp:posOffset>-615950</wp:posOffset>
            </wp:positionV>
            <wp:extent cx="937895" cy="937895"/>
            <wp:effectExtent l="0" t="0" r="0" b="0"/>
            <wp:wrapNone/>
            <wp:docPr id="64" name="IM 6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64" name="IM 64"/>
                    <pic:cNvPicPr/>
                  </pic:nvPicPr>
                  <pic:blipFill>
                    <a:blip r:embed="rId457"/>
                    <a:stretch>
                      <a:fillRect/>
                    </a:stretch>
                  </pic:blipFill>
                  <pic:spPr>
                    <a:xfrm>
                      <a:off x="0" y="0"/>
                      <a:ext cx="938161" cy="938162"/>
                    </a:xfrm>
                    <a:prstGeom prst="rect">
                      <a:avLst/>
                    </a:prstGeom>
                  </pic:spPr>
                </pic:pic>
              </a:graphicData>
            </a:graphic>
          </wp:anchor>
        </w:drawing>
      </w:r>
      <w:bookmarkStart w:id="6" w:name="bookmark102"/>
      <w:bookmarkEnd w:id="6"/>
      <w:bookmarkStart w:id="7" w:name="bookmark5"/>
      <w:bookmarkEnd w:id="7"/>
      <w:r>
        <w:rPr>
          <w:position w:val="9"/>
          <w:sz w:val="32"/>
          <w:szCs w:val="32"/>
        </w:rPr>
        <w:drawing>
          <wp:inline distT="0" distB="0" distL="0" distR="0">
            <wp:extent cx="725805" cy="348615"/>
            <wp:effectExtent l="0" t="0" r="0" b="0"/>
            <wp:docPr id="66" name="IM 66"/>
            <wp:cNvGraphicFramePr/>
            <a:graphic xmlns:a="http://schemas.openxmlformats.org/drawingml/2006/main">
              <a:graphicData uri="http://schemas.openxmlformats.org/drawingml/2006/picture">
                <pic:pic xmlns:pic="http://schemas.openxmlformats.org/drawingml/2006/picture">
                  <pic:nvPicPr>
                    <pic:cNvPr id="66" name="IM 66"/>
                    <pic:cNvPicPr/>
                  </pic:nvPicPr>
                  <pic:blipFill>
                    <a:blip r:embed="rId465"/>
                    <a:stretch>
                      <a:fillRect/>
                    </a:stretch>
                  </pic:blipFill>
                  <pic:spPr>
                    <a:xfrm>
                      <a:off x="0" y="0"/>
                      <a:ext cx="726058" cy="349122"/>
                    </a:xfrm>
                    <a:prstGeom prst="rect">
                      <a:avLst/>
                    </a:prstGeom>
                  </pic:spPr>
                </pic:pic>
              </a:graphicData>
            </a:graphic>
          </wp:inline>
        </w:drawing>
      </w:r>
      <w:r>
        <w:rPr>
          <w:b/>
          <w:bCs/>
          <w:spacing w:val="1"/>
          <w:sz w:val="32"/>
          <w:szCs w:val="32"/>
        </w:rPr>
        <w:t xml:space="preserve">                                     </w:t>
      </w:r>
      <w:r>
        <w:rPr>
          <w:b/>
          <w:bCs/>
          <w:sz w:val="32"/>
          <w:szCs w:val="32"/>
        </w:rPr>
        <w:t xml:space="preserve">  </w:t>
      </w:r>
      <w:r>
        <w:rPr>
          <w:b/>
          <w:bCs/>
          <w:spacing w:val="-2"/>
          <w:sz w:val="32"/>
          <w:szCs w:val="32"/>
        </w:rPr>
        <w:t>第三节</w:t>
      </w:r>
      <w:r>
        <w:rPr>
          <w:b/>
          <w:bCs/>
          <w:spacing w:val="77"/>
          <w:sz w:val="32"/>
          <w:szCs w:val="32"/>
        </w:rPr>
        <w:t xml:space="preserve"> </w:t>
      </w:r>
      <w:r>
        <w:rPr>
          <w:b/>
          <w:bCs/>
          <w:spacing w:val="-2"/>
          <w:sz w:val="32"/>
          <w:szCs w:val="32"/>
        </w:rPr>
        <w:t>岩石开挖</w:t>
      </w:r>
    </w:p>
    <w:p w14:paraId="53B94E3A">
      <w:pPr>
        <w:pStyle w:val="2"/>
        <w:spacing w:before="189"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4C2FBBC5">
      <w:pPr>
        <w:pStyle w:val="2"/>
        <w:spacing w:before="144" w:line="185" w:lineRule="auto"/>
        <w:ind w:left="1847"/>
      </w:pPr>
      <w:r>
        <w:rPr>
          <w:spacing w:val="-1"/>
        </w:rPr>
        <w:t>本节适用于配网架空线路工程的岩石基坑开挖施工。</w:t>
      </w:r>
    </w:p>
    <w:p w14:paraId="3478C189">
      <w:pPr>
        <w:pStyle w:val="2"/>
        <w:spacing w:before="135"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6D160C0A">
      <w:pPr>
        <w:pStyle w:val="2"/>
        <w:spacing w:before="150" w:line="185" w:lineRule="auto"/>
        <w:ind w:left="1851"/>
      </w:pPr>
      <w:r>
        <w:rPr>
          <w:spacing w:val="-8"/>
        </w:rPr>
        <w:t>DL/T  5168《110kV~500kV 架空电力线路施工工程质量及评定规程》</w:t>
      </w:r>
    </w:p>
    <w:p w14:paraId="292A38E5">
      <w:pPr>
        <w:pStyle w:val="2"/>
        <w:spacing w:before="134"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64B4A960">
      <w:pPr>
        <w:pStyle w:val="2"/>
        <w:spacing w:before="144" w:line="185" w:lineRule="auto"/>
        <w:ind w:left="1847"/>
      </w:pPr>
      <w:r>
        <w:t>岩石基坑开挖施工工艺流程见</w:t>
      </w:r>
      <w:r>
        <w:rPr>
          <w:color w:val="FF0000"/>
        </w:rPr>
        <w:t>图 1.3-1。</w:t>
      </w:r>
    </w:p>
    <w:p w14:paraId="40A4FBD0">
      <w:pPr>
        <w:pStyle w:val="2"/>
        <w:spacing w:before="102" w:line="2813" w:lineRule="exact"/>
        <w:ind w:firstLine="4912"/>
      </w:pPr>
      <w:r>
        <w:pict>
          <v:shape id="_x0000_s1038" o:spid="_x0000_s1038" style="position:absolute;left:0pt;margin-left:258pt;margin-top:5.2pt;height:22.6pt;width:94.35pt;z-index:251684864;mso-width-relative:page;mso-height-relative:page;" filled="f" stroked="t" coordsize="1886,452" path="m2,448l1884,448m1884,2l2,2e">
            <v:fill on="f" focussize="0,0"/>
            <v:stroke weight="0.24pt" color="#000000" miterlimit="10" endcap="round"/>
            <v:imagedata o:title=""/>
            <o:lock v:ext="edit"/>
          </v:shape>
        </w:pict>
      </w:r>
      <w:r>
        <w:rPr>
          <w:position w:val="-56"/>
        </w:rPr>
        <w:pict>
          <v:group id="_x0000_s1039" o:spid="_x0000_s1039" o:spt="203" style="height:140.65pt;width:118.1pt;" coordsize="2361,2812">
            <o:lock v:ext="edit"/>
            <v:shape id="_x0000_s1040" o:spid="_x0000_s1040" o:spt="75" type="#_x0000_t75" style="position:absolute;left:0;top:0;height:2812;width:2361;" filled="f" stroked="f" coordsize="21600,21600">
              <v:path/>
              <v:fill on="f" focussize="0,0"/>
              <v:stroke on="f"/>
              <v:imagedata r:id="rId477" o:title=""/>
              <o:lock v:ext="edit" aspectratio="t"/>
            </v:shape>
            <v:shape id="_x0000_s1041" o:spid="_x0000_s1041" o:spt="202" type="#_x0000_t202" style="position:absolute;left:795;top:128;height:2588;width:773;" filled="f" stroked="f" coordsize="21600,21600">
              <v:path/>
              <v:fill on="f" focussize="0,0"/>
              <v:stroke on="f"/>
              <v:imagedata o:title=""/>
              <o:lock v:ext="edit" aspectratio="f"/>
              <v:textbox inset="0mm,0mm,0mm,0mm">
                <w:txbxContent>
                  <w:p w14:paraId="60B33A58">
                    <w:pPr>
                      <w:spacing w:before="20" w:line="187" w:lineRule="auto"/>
                      <w:ind w:left="35"/>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1CFF13E1">
                    <w:pPr>
                      <w:spacing w:line="408" w:lineRule="auto"/>
                      <w:rPr>
                        <w:rFonts w:ascii="Arial"/>
                        <w:sz w:val="21"/>
                      </w:rPr>
                    </w:pPr>
                  </w:p>
                  <w:p w14:paraId="33B1144F">
                    <w:pPr>
                      <w:spacing w:before="77" w:line="188" w:lineRule="auto"/>
                      <w:ind w:left="34"/>
                      <w:rPr>
                        <w:rFonts w:ascii="微软雅黑" w:hAnsi="微软雅黑" w:eastAsia="微软雅黑" w:cs="微软雅黑"/>
                        <w:sz w:val="18"/>
                        <w:szCs w:val="18"/>
                      </w:rPr>
                    </w:pPr>
                    <w:r>
                      <w:rPr>
                        <w:rFonts w:ascii="微软雅黑" w:hAnsi="微软雅黑" w:eastAsia="微软雅黑" w:cs="微软雅黑"/>
                        <w:spacing w:val="-1"/>
                        <w:sz w:val="18"/>
                        <w:szCs w:val="18"/>
                      </w:rPr>
                      <w:t>基面清理</w:t>
                    </w:r>
                  </w:p>
                  <w:p w14:paraId="4CF4C2B2">
                    <w:pPr>
                      <w:spacing w:line="456" w:lineRule="auto"/>
                      <w:rPr>
                        <w:rFonts w:ascii="Arial"/>
                        <w:sz w:val="21"/>
                      </w:rPr>
                    </w:pPr>
                  </w:p>
                  <w:p w14:paraId="3DC4DD61">
                    <w:pPr>
                      <w:spacing w:before="77"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基坑开挖</w:t>
                    </w:r>
                  </w:p>
                  <w:p w14:paraId="163E6595">
                    <w:pPr>
                      <w:spacing w:line="269" w:lineRule="auto"/>
                      <w:rPr>
                        <w:rFonts w:ascii="Arial"/>
                        <w:sz w:val="21"/>
                      </w:rPr>
                    </w:pPr>
                  </w:p>
                  <w:p w14:paraId="7CF99FEB">
                    <w:pPr>
                      <w:spacing w:line="270" w:lineRule="auto"/>
                      <w:rPr>
                        <w:rFonts w:ascii="Arial"/>
                        <w:sz w:val="21"/>
                      </w:rPr>
                    </w:pPr>
                  </w:p>
                  <w:p w14:paraId="16D4BD16">
                    <w:pPr>
                      <w:spacing w:before="77" w:line="186" w:lineRule="auto"/>
                      <w:ind w:left="34"/>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2CAE8D00">
      <w:pPr>
        <w:pStyle w:val="2"/>
        <w:spacing w:before="192" w:line="185" w:lineRule="auto"/>
        <w:ind w:left="4650"/>
      </w:pPr>
      <w:r>
        <w:rPr>
          <w:color w:val="FF0000"/>
          <w:spacing w:val="-2"/>
        </w:rPr>
        <w:t>图 1.3-1 岩石开挖施工工艺流程</w:t>
      </w:r>
    </w:p>
    <w:p w14:paraId="6CC4766C">
      <w:pPr>
        <w:pStyle w:val="2"/>
        <w:spacing w:before="18"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69F9CCA1">
      <w:pPr>
        <w:pStyle w:val="2"/>
        <w:spacing w:before="146" w:line="186" w:lineRule="auto"/>
        <w:ind w:left="1431"/>
      </w:pPr>
      <w:r>
        <w:rPr>
          <w:spacing w:val="-1"/>
        </w:rPr>
        <w:t>4.1</w:t>
      </w:r>
      <w:r>
        <w:rPr>
          <w:spacing w:val="57"/>
        </w:rPr>
        <w:t xml:space="preserve"> </w:t>
      </w:r>
      <w:r>
        <w:rPr>
          <w:spacing w:val="-1"/>
        </w:rPr>
        <w:t>施工准备</w:t>
      </w:r>
    </w:p>
    <w:p w14:paraId="2EE2B58C">
      <w:pPr>
        <w:pStyle w:val="2"/>
        <w:spacing w:before="130" w:line="273" w:lineRule="auto"/>
        <w:ind w:left="1425" w:right="1059" w:firstLine="5"/>
      </w:pPr>
      <w:r>
        <w:rPr>
          <w:spacing w:val="7"/>
        </w:rPr>
        <w:t>4.1.1 技术准备:爆炸物品使用的审批手续必须齐全,根据现场调查及</w:t>
      </w:r>
      <w:r>
        <w:rPr>
          <w:spacing w:val="6"/>
        </w:rPr>
        <w:t>图纸会审的结果,选择施工方案、</w:t>
      </w:r>
      <w:r>
        <w:rPr>
          <w:spacing w:val="15"/>
        </w:rPr>
        <w:t>编写施工作业指导书,并及时进行技术交底,交底内容具体,有针对性,并形成书面记录。</w:t>
      </w:r>
    </w:p>
    <w:p w14:paraId="1AEAA009">
      <w:pPr>
        <w:pStyle w:val="2"/>
        <w:spacing w:before="2" w:line="271" w:lineRule="auto"/>
        <w:ind w:left="1424" w:right="1128" w:firstLine="7"/>
      </w:pPr>
      <w:r>
        <w:rPr>
          <w:spacing w:val="3"/>
        </w:rPr>
        <w:t>4.1.2 人员准备:施工现场明确施工负责人、技术负责、质检员及工作人员组织到位。施工人员必须经</w:t>
      </w:r>
      <w:r>
        <w:rPr>
          <w:spacing w:val="-11"/>
        </w:rPr>
        <w:t>专业技术培训后持证上岗。。</w:t>
      </w:r>
    </w:p>
    <w:p w14:paraId="1B99AE38">
      <w:pPr>
        <w:pStyle w:val="2"/>
        <w:spacing w:before="1" w:line="184" w:lineRule="auto"/>
        <w:ind w:left="1431"/>
      </w:pPr>
      <w:r>
        <w:rPr>
          <w:spacing w:val="7"/>
        </w:rPr>
        <w:t>4.1.3 材料及工器具准备:按照施工作业指导书要求,施工材料及工器具检验合格,文明施工用具齐备。</w:t>
      </w:r>
    </w:p>
    <w:p w14:paraId="697644B3">
      <w:pPr>
        <w:pStyle w:val="2"/>
        <w:spacing w:before="131" w:line="187" w:lineRule="auto"/>
        <w:ind w:left="1431"/>
      </w:pPr>
      <w:r>
        <w:t>4.2</w:t>
      </w:r>
      <w:r>
        <w:rPr>
          <w:spacing w:val="50"/>
          <w:w w:val="101"/>
        </w:rPr>
        <w:t xml:space="preserve"> </w:t>
      </w:r>
      <w:r>
        <w:t>基面清理</w:t>
      </w:r>
    </w:p>
    <w:p w14:paraId="382538C1">
      <w:pPr>
        <w:pStyle w:val="2"/>
        <w:spacing w:before="127" w:line="185" w:lineRule="auto"/>
        <w:ind w:left="1431"/>
      </w:pPr>
      <w:r>
        <w:rPr>
          <w:spacing w:val="6"/>
        </w:rPr>
        <w:t>4.2.1</w:t>
      </w:r>
      <w:r>
        <w:rPr>
          <w:spacing w:val="54"/>
        </w:rPr>
        <w:t xml:space="preserve"> </w:t>
      </w:r>
      <w:r>
        <w:rPr>
          <w:spacing w:val="6"/>
        </w:rPr>
        <w:t>清理的范围应比基坑口略大,保留必要的施工裕度。</w:t>
      </w:r>
    </w:p>
    <w:p w14:paraId="602F54C7">
      <w:pPr>
        <w:pStyle w:val="2"/>
        <w:spacing w:before="131" w:line="185" w:lineRule="auto"/>
        <w:ind w:left="1431"/>
      </w:pPr>
      <w:r>
        <w:rPr>
          <w:spacing w:val="6"/>
        </w:rPr>
        <w:t>4.2.2</w:t>
      </w:r>
      <w:r>
        <w:rPr>
          <w:spacing w:val="54"/>
        </w:rPr>
        <w:t xml:space="preserve"> </w:t>
      </w:r>
      <w:r>
        <w:rPr>
          <w:spacing w:val="6"/>
        </w:rPr>
        <w:t>清理后的施工基面应使岩石裸露,并尽量开挖平整。</w:t>
      </w:r>
    </w:p>
    <w:p w14:paraId="3CF3ED22">
      <w:pPr>
        <w:pStyle w:val="2"/>
        <w:spacing w:before="131" w:line="273" w:lineRule="auto"/>
        <w:ind w:left="1427" w:right="1133" w:firstLine="3"/>
      </w:pPr>
      <w:r>
        <w:rPr>
          <w:spacing w:val="6"/>
        </w:rPr>
        <w:t>4.2.3 清理时如需爆破,只允许放小炮,以保证岩基的整体性和稳定性。爆破施工过程必须按照国家相</w:t>
      </w:r>
      <w:r>
        <w:rPr>
          <w:spacing w:val="-1"/>
        </w:rPr>
        <w:t>关规定进行。</w:t>
      </w:r>
    </w:p>
    <w:p w14:paraId="45F060D4">
      <w:pPr>
        <w:pStyle w:val="2"/>
        <w:spacing w:before="1" w:line="184" w:lineRule="auto"/>
        <w:ind w:left="1431"/>
      </w:pPr>
      <w:r>
        <w:t>4.3</w:t>
      </w:r>
      <w:r>
        <w:rPr>
          <w:spacing w:val="50"/>
          <w:w w:val="101"/>
        </w:rPr>
        <w:t xml:space="preserve"> </w:t>
      </w:r>
      <w:r>
        <w:t>基坑开挖</w:t>
      </w:r>
    </w:p>
    <w:p w14:paraId="24EE04F4">
      <w:pPr>
        <w:pStyle w:val="2"/>
        <w:spacing w:before="130" w:line="272" w:lineRule="auto"/>
        <w:ind w:left="1424" w:right="1133" w:firstLine="6"/>
      </w:pPr>
      <w:r>
        <w:rPr>
          <w:spacing w:val="3"/>
        </w:rPr>
        <w:t>4.3.1</w:t>
      </w:r>
      <w:r>
        <w:rPr>
          <w:spacing w:val="58"/>
        </w:rPr>
        <w:t xml:space="preserve"> </w:t>
      </w:r>
      <w:r>
        <w:rPr>
          <w:spacing w:val="3"/>
        </w:rPr>
        <w:t>应检查岩石地基的表面覆盖层厚度和岩体的稳定性、坚固性、风化程度和裂=情况等,当发现与</w:t>
      </w:r>
      <w:r>
        <w:rPr>
          <w:spacing w:val="15"/>
        </w:rPr>
        <w:t>施工图不符时,应停止开凿,及时与设计单位联系,研究处理措施。</w:t>
      </w:r>
    </w:p>
    <w:p w14:paraId="33AFF64B">
      <w:pPr>
        <w:pStyle w:val="2"/>
        <w:spacing w:before="1" w:line="184" w:lineRule="auto"/>
        <w:ind w:left="1431"/>
      </w:pPr>
      <w:r>
        <w:rPr>
          <w:spacing w:val="11"/>
        </w:rPr>
        <w:t>4.3.2</w:t>
      </w:r>
      <w:r>
        <w:rPr>
          <w:spacing w:val="59"/>
        </w:rPr>
        <w:t xml:space="preserve"> </w:t>
      </w:r>
      <w:r>
        <w:rPr>
          <w:spacing w:val="11"/>
        </w:rPr>
        <w:t>根据施工地质条件,炮眼深度:机械成孔宜为 1.5~2m,人工成孔宜为0.6~0.8m。</w:t>
      </w:r>
    </w:p>
    <w:p w14:paraId="42106DE4">
      <w:pPr>
        <w:pStyle w:val="2"/>
        <w:spacing w:before="130" w:line="272" w:lineRule="auto"/>
        <w:ind w:left="1427" w:right="1133" w:firstLine="3"/>
      </w:pPr>
      <w:r>
        <w:rPr>
          <w:spacing w:val="8"/>
        </w:rPr>
        <w:t>4.3.3   基坑爆破应采用松动爆破的方怯,一般采用微差、光面爆破技术,以控制基础尺寸和周边</w:t>
      </w:r>
      <w:r>
        <w:rPr>
          <w:spacing w:val="7"/>
        </w:rPr>
        <w:t>围岩</w:t>
      </w:r>
      <w:r>
        <w:rPr>
          <w:spacing w:val="4"/>
        </w:rPr>
        <w:t>不受破坏。爆破施工过程必须按照国家相关规</w:t>
      </w:r>
      <w:r>
        <w:rPr>
          <w:spacing w:val="3"/>
        </w:rPr>
        <w:t>定进行,爆破后按施工图进行人工修整。</w:t>
      </w:r>
    </w:p>
    <w:p w14:paraId="05B82701">
      <w:pPr>
        <w:pStyle w:val="2"/>
        <w:spacing w:before="1" w:line="184" w:lineRule="auto"/>
        <w:ind w:left="1431"/>
      </w:pPr>
      <w:r>
        <w:rPr>
          <w:spacing w:val="-5"/>
        </w:rPr>
        <w:t>4.3.4</w:t>
      </w:r>
      <w:r>
        <w:rPr>
          <w:spacing w:val="45"/>
          <w:w w:val="101"/>
        </w:rPr>
        <w:t xml:space="preserve"> </w:t>
      </w:r>
      <w:r>
        <w:rPr>
          <w:spacing w:val="-5"/>
        </w:rPr>
        <w:t>岩石基础坑深允许偏差±50mm。</w:t>
      </w:r>
    </w:p>
    <w:p w14:paraId="46ED6111">
      <w:pPr>
        <w:spacing w:line="184" w:lineRule="auto"/>
        <w:sectPr>
          <w:headerReference r:id="rId20" w:type="default"/>
          <w:footerReference r:id="rId21" w:type="default"/>
          <w:pgSz w:w="11905" w:h="16839"/>
          <w:pgMar w:top="400" w:right="0" w:bottom="1160" w:left="0" w:header="0" w:footer="997" w:gutter="0"/>
          <w:cols w:space="720" w:num="1"/>
        </w:sectPr>
      </w:pPr>
    </w:p>
    <w:p w14:paraId="77EBF082">
      <w:pPr>
        <w:spacing w:line="316" w:lineRule="auto"/>
        <w:rPr>
          <w:rFonts w:ascii="Arial"/>
          <w:sz w:val="21"/>
        </w:rPr>
      </w:pPr>
      <w:r>
        <w:drawing>
          <wp:anchor distT="0" distB="0" distL="0" distR="0" simplePos="0" relativeHeight="251687936" behindDoc="0" locked="0" layoutInCell="0" allowOverlap="1">
            <wp:simplePos x="0" y="0"/>
            <wp:positionH relativeFrom="page">
              <wp:posOffset>0</wp:posOffset>
            </wp:positionH>
            <wp:positionV relativeFrom="page">
              <wp:posOffset>5080</wp:posOffset>
            </wp:positionV>
            <wp:extent cx="947420" cy="1047115"/>
            <wp:effectExtent l="0" t="0" r="0" b="0"/>
            <wp:wrapNone/>
            <wp:docPr id="68" name="IM 6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68" name="IM 68"/>
                    <pic:cNvPicPr/>
                  </pic:nvPicPr>
                  <pic:blipFill>
                    <a:blip r:embed="rId456"/>
                    <a:stretch>
                      <a:fillRect/>
                    </a:stretch>
                  </pic:blipFill>
                  <pic:spPr>
                    <a:xfrm>
                      <a:off x="0" y="0"/>
                      <a:ext cx="947547" cy="1047369"/>
                    </a:xfrm>
                    <a:prstGeom prst="rect">
                      <a:avLst/>
                    </a:prstGeom>
                  </pic:spPr>
                </pic:pic>
              </a:graphicData>
            </a:graphic>
          </wp:anchor>
        </w:drawing>
      </w:r>
      <w:r>
        <w:drawing>
          <wp:anchor distT="0" distB="0" distL="0" distR="0" simplePos="0" relativeHeight="251688960" behindDoc="0" locked="0" layoutInCell="0" allowOverlap="1">
            <wp:simplePos x="0" y="0"/>
            <wp:positionH relativeFrom="page">
              <wp:posOffset>0</wp:posOffset>
            </wp:positionH>
            <wp:positionV relativeFrom="page">
              <wp:posOffset>0</wp:posOffset>
            </wp:positionV>
            <wp:extent cx="937895" cy="937895"/>
            <wp:effectExtent l="0" t="0" r="0" b="0"/>
            <wp:wrapNone/>
            <wp:docPr id="70" name="IM 7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70" name="IM 70"/>
                    <pic:cNvPicPr/>
                  </pic:nvPicPr>
                  <pic:blipFill>
                    <a:blip r:embed="rId473"/>
                    <a:stretch>
                      <a:fillRect/>
                    </a:stretch>
                  </pic:blipFill>
                  <pic:spPr>
                    <a:xfrm>
                      <a:off x="0" y="0"/>
                      <a:ext cx="938161" cy="938162"/>
                    </a:xfrm>
                    <a:prstGeom prst="rect">
                      <a:avLst/>
                    </a:prstGeom>
                  </pic:spPr>
                </pic:pic>
              </a:graphicData>
            </a:graphic>
          </wp:anchor>
        </w:drawing>
      </w:r>
      <w:r>
        <w:drawing>
          <wp:anchor distT="0" distB="0" distL="0" distR="0" simplePos="0" relativeHeight="251686912" behindDoc="0" locked="0" layoutInCell="0" allowOverlap="1">
            <wp:simplePos x="0" y="0"/>
            <wp:positionH relativeFrom="page">
              <wp:posOffset>0</wp:posOffset>
            </wp:positionH>
            <wp:positionV relativeFrom="page">
              <wp:posOffset>635</wp:posOffset>
            </wp:positionV>
            <wp:extent cx="937895" cy="937260"/>
            <wp:effectExtent l="0" t="0" r="0" b="0"/>
            <wp:wrapNone/>
            <wp:docPr id="72" name="IM 7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72" name="IM 72"/>
                    <pic:cNvPicPr/>
                  </pic:nvPicPr>
                  <pic:blipFill>
                    <a:blip r:embed="rId472"/>
                    <a:stretch>
                      <a:fillRect/>
                    </a:stretch>
                  </pic:blipFill>
                  <pic:spPr>
                    <a:xfrm>
                      <a:off x="0" y="0"/>
                      <a:ext cx="938161" cy="937223"/>
                    </a:xfrm>
                    <a:prstGeom prst="rect">
                      <a:avLst/>
                    </a:prstGeom>
                  </pic:spPr>
                </pic:pic>
              </a:graphicData>
            </a:graphic>
          </wp:anchor>
        </w:drawing>
      </w:r>
    </w:p>
    <w:p w14:paraId="4AA0936C">
      <w:pPr>
        <w:spacing w:line="317" w:lineRule="auto"/>
        <w:rPr>
          <w:rFonts w:ascii="Arial"/>
          <w:sz w:val="21"/>
        </w:rPr>
      </w:pPr>
    </w:p>
    <w:p w14:paraId="60EF506C">
      <w:pPr>
        <w:spacing w:line="317" w:lineRule="auto"/>
        <w:rPr>
          <w:rFonts w:ascii="Arial"/>
          <w:sz w:val="21"/>
        </w:rPr>
      </w:pPr>
    </w:p>
    <w:p w14:paraId="4BC5AE47">
      <w:pPr>
        <w:pStyle w:val="2"/>
        <w:spacing w:before="90" w:line="185" w:lineRule="auto"/>
        <w:ind w:left="2056"/>
      </w:pPr>
      <w:r>
        <w:pict>
          <v:rect id="_x0000_s1042" o:spid="_x0000_s1042" o:spt="1" style="position:absolute;left:0pt;margin-left:517.95pt;margin-top:-67.8pt;height:76.8pt;width:77.25pt;z-index:251689984;mso-width-relative:page;mso-height-relative:page;" fillcolor="#FFFFFF" filled="t" stroked="f" coordsize="21600,21600">
            <v:path/>
            <v:fill on="t" focussize="0,0"/>
            <v:stroke on="f"/>
            <v:imagedata o:title=""/>
            <o:lock v:ext="edit"/>
          </v:rect>
        </w:pict>
      </w:r>
      <w:r>
        <w:pict>
          <v:shape id="_x0000_s1043" o:spid="_x0000_s1043" o:spt="202" type="#_x0000_t202" style="position:absolute;left:0pt;margin-left:70.55pt;margin-top:3.5pt;height:17.25pt;width:28.6pt;z-index:251685888;mso-width-relative:page;mso-height-relative:page;" filled="f" stroked="f" coordsize="21600,21600">
            <v:path/>
            <v:fill on="f" focussize="0,0"/>
            <v:stroke on="f"/>
            <v:imagedata o:title=""/>
            <o:lock v:ext="edit" aspectratio="f"/>
            <v:textbox inset="0mm,0mm,0mm,0mm">
              <w:txbxContent>
                <w:p w14:paraId="695FF164">
                  <w:pPr>
                    <w:pStyle w:val="2"/>
                    <w:spacing w:before="19" w:line="203" w:lineRule="auto"/>
                    <w:ind w:left="20"/>
                  </w:pPr>
                  <w:r>
                    <w:rPr>
                      <w:spacing w:val="12"/>
                    </w:rPr>
                    <w:t>4.3.5</w:t>
                  </w:r>
                </w:p>
              </w:txbxContent>
            </v:textbox>
          </v:shape>
        </w:pict>
      </w:r>
      <w:r>
        <w:drawing>
          <wp:anchor distT="0" distB="0" distL="0" distR="0" simplePos="0" relativeHeight="251691008" behindDoc="0" locked="0" layoutInCell="1" allowOverlap="1">
            <wp:simplePos x="0" y="0"/>
            <wp:positionH relativeFrom="column">
              <wp:posOffset>6620510</wp:posOffset>
            </wp:positionH>
            <wp:positionV relativeFrom="paragraph">
              <wp:posOffset>-861060</wp:posOffset>
            </wp:positionV>
            <wp:extent cx="937895" cy="937895"/>
            <wp:effectExtent l="0" t="0" r="0" b="0"/>
            <wp:wrapNone/>
            <wp:docPr id="74" name="IM 7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74" name="IM 74"/>
                    <pic:cNvPicPr/>
                  </pic:nvPicPr>
                  <pic:blipFill>
                    <a:blip r:embed="rId473"/>
                    <a:stretch>
                      <a:fillRect/>
                    </a:stretch>
                  </pic:blipFill>
                  <pic:spPr>
                    <a:xfrm>
                      <a:off x="0" y="0"/>
                      <a:ext cx="938174" cy="938162"/>
                    </a:xfrm>
                    <a:prstGeom prst="rect">
                      <a:avLst/>
                    </a:prstGeom>
                  </pic:spPr>
                </pic:pic>
              </a:graphicData>
            </a:graphic>
          </wp:anchor>
        </w:drawing>
      </w:r>
      <w:r>
        <w:rPr>
          <w:spacing w:val="-1"/>
        </w:rPr>
        <w:t>基坑孔的成型采用普通内燃凿岩机或固定怯</w:t>
      </w:r>
      <w:r>
        <w:rPr>
          <w:spacing w:val="-2"/>
        </w:rPr>
        <w:t>钻机施工。基坑孔钻成后,应立即测量其孔深、孔径、</w:t>
      </w:r>
    </w:p>
    <w:p w14:paraId="4C0F43AA">
      <w:pPr>
        <w:pStyle w:val="2"/>
        <w:spacing w:before="134" w:line="272" w:lineRule="auto"/>
        <w:ind w:left="1423" w:right="1067"/>
        <w:jc w:val="both"/>
      </w:pPr>
      <w:r>
        <w:rPr>
          <w:spacing w:val="5"/>
        </w:rPr>
        <w:t>倾斜度、孔间距离等,并详细做好记录。基坑孔清孔应将孔中的石粉、浮土及</w:t>
      </w:r>
      <w:r>
        <w:rPr>
          <w:spacing w:val="4"/>
        </w:rPr>
        <w:t>孔壁的松石清除,用清水</w:t>
      </w:r>
      <w:r>
        <w:rPr>
          <w:spacing w:val="10"/>
        </w:rPr>
        <w:t>洗净基坑孔,并将水吸干。如清孔后暂不安装,则应用软物塞紧孔口,防止孔壁</w:t>
      </w:r>
      <w:r>
        <w:rPr>
          <w:spacing w:val="9"/>
        </w:rPr>
        <w:t>风化或杂物进入孔内。</w:t>
      </w:r>
      <w:r>
        <w:rPr>
          <w:spacing w:val="11"/>
        </w:rPr>
        <w:t>如:锚杆孔允许偏差:</w:t>
      </w:r>
      <w:r>
        <w:rPr>
          <w:spacing w:val="-38"/>
        </w:rPr>
        <w:t xml:space="preserve"> </w:t>
      </w:r>
      <w:r>
        <w:rPr>
          <w:spacing w:val="11"/>
        </w:rPr>
        <w:t>±10</w:t>
      </w:r>
      <w:r>
        <w:t>mm</w:t>
      </w:r>
      <w:r>
        <w:rPr>
          <w:spacing w:val="11"/>
        </w:rPr>
        <w:t>,锚杆埋深允许偏差:±50</w:t>
      </w:r>
      <w:r>
        <w:t>mm</w:t>
      </w:r>
      <w:r>
        <w:rPr>
          <w:spacing w:val="11"/>
        </w:rPr>
        <w:t>。</w:t>
      </w:r>
    </w:p>
    <w:p w14:paraId="79A2B791">
      <w:pPr>
        <w:pStyle w:val="2"/>
        <w:spacing w:line="185" w:lineRule="auto"/>
        <w:ind w:left="1431"/>
      </w:pPr>
      <w:r>
        <w:rPr>
          <w:spacing w:val="2"/>
        </w:rPr>
        <w:t>4.4</w:t>
      </w:r>
      <w:r>
        <w:rPr>
          <w:spacing w:val="36"/>
        </w:rPr>
        <w:t xml:space="preserve"> </w:t>
      </w:r>
      <w:r>
        <w:rPr>
          <w:spacing w:val="2"/>
        </w:rPr>
        <w:t>质量检验</w:t>
      </w:r>
    </w:p>
    <w:p w14:paraId="2F13C176">
      <w:pPr>
        <w:pStyle w:val="2"/>
        <w:spacing w:before="130" w:line="273" w:lineRule="auto"/>
        <w:ind w:left="1426" w:right="1128" w:firstLine="421"/>
      </w:pPr>
      <w:r>
        <w:rPr>
          <w:spacing w:val="-8"/>
        </w:rPr>
        <w:t>按照中国南方电网公司 Q/CSG 10017.1-2007《110kV~500kV 送变电工程质量检验及评定标准  第 1</w:t>
      </w:r>
      <w:r>
        <w:rPr>
          <w:spacing w:val="7"/>
        </w:rPr>
        <w:t>部分:送电工程》中表 6.1.5 的规定执行。</w:t>
      </w:r>
    </w:p>
    <w:p w14:paraId="5808D934">
      <w:pPr>
        <w:pStyle w:val="2"/>
        <w:spacing w:before="1"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50AB5EE3">
      <w:pPr>
        <w:pStyle w:val="2"/>
        <w:spacing w:before="144" w:line="185" w:lineRule="auto"/>
        <w:ind w:left="1847"/>
      </w:pPr>
      <w:r>
        <w:t xml:space="preserve">岩石基坑见图 </w:t>
      </w:r>
      <w:r>
        <w:rPr>
          <w:color w:val="FF0000"/>
        </w:rPr>
        <w:t>1.3-2。</w:t>
      </w:r>
    </w:p>
    <w:p w14:paraId="7771DBE4">
      <w:pPr>
        <w:spacing w:line="266" w:lineRule="auto"/>
        <w:rPr>
          <w:rFonts w:ascii="Arial"/>
          <w:sz w:val="21"/>
        </w:rPr>
      </w:pPr>
    </w:p>
    <w:p w14:paraId="247078A5">
      <w:pPr>
        <w:spacing w:line="2904" w:lineRule="exact"/>
        <w:ind w:firstLine="2318"/>
      </w:pPr>
      <w:r>
        <w:rPr>
          <w:position w:val="-58"/>
        </w:rPr>
        <w:drawing>
          <wp:inline distT="0" distB="0" distL="0" distR="0">
            <wp:extent cx="2401570" cy="1844040"/>
            <wp:effectExtent l="0" t="0" r="0" b="0"/>
            <wp:docPr id="76" name="IM 76"/>
            <wp:cNvGraphicFramePr/>
            <a:graphic xmlns:a="http://schemas.openxmlformats.org/drawingml/2006/main">
              <a:graphicData uri="http://schemas.openxmlformats.org/drawingml/2006/picture">
                <pic:pic xmlns:pic="http://schemas.openxmlformats.org/drawingml/2006/picture">
                  <pic:nvPicPr>
                    <pic:cNvPr id="76" name="IM 76"/>
                    <pic:cNvPicPr/>
                  </pic:nvPicPr>
                  <pic:blipFill>
                    <a:blip r:embed="rId478"/>
                    <a:stretch>
                      <a:fillRect/>
                    </a:stretch>
                  </pic:blipFill>
                  <pic:spPr>
                    <a:xfrm>
                      <a:off x="0" y="0"/>
                      <a:ext cx="2401824" cy="1844040"/>
                    </a:xfrm>
                    <a:prstGeom prst="rect">
                      <a:avLst/>
                    </a:prstGeom>
                  </pic:spPr>
                </pic:pic>
              </a:graphicData>
            </a:graphic>
          </wp:inline>
        </w:drawing>
      </w:r>
    </w:p>
    <w:p w14:paraId="7893F0EA">
      <w:pPr>
        <w:pStyle w:val="2"/>
        <w:spacing w:before="179" w:line="185" w:lineRule="auto"/>
        <w:ind w:left="3373"/>
      </w:pPr>
      <w:r>
        <w:rPr>
          <w:color w:val="FF0000"/>
          <w:spacing w:val="-3"/>
        </w:rPr>
        <w:t>图 1.3-2 岩石基坑</w:t>
      </w:r>
    </w:p>
    <w:p w14:paraId="2A336397">
      <w:pPr>
        <w:spacing w:line="185" w:lineRule="auto"/>
        <w:sectPr>
          <w:footerReference r:id="rId22" w:type="default"/>
          <w:pgSz w:w="11905" w:h="16839"/>
          <w:pgMar w:top="400" w:right="0" w:bottom="1160" w:left="0" w:header="0" w:footer="997" w:gutter="0"/>
          <w:cols w:space="720" w:num="1"/>
        </w:sectPr>
      </w:pPr>
    </w:p>
    <w:p w14:paraId="3A4CF7B3">
      <w:pPr>
        <w:spacing w:line="1649" w:lineRule="exact"/>
      </w:pPr>
      <w:r>
        <w:drawing>
          <wp:anchor distT="0" distB="0" distL="0" distR="0" simplePos="0" relativeHeight="251692032" behindDoc="1" locked="0" layoutInCell="0" allowOverlap="1">
            <wp:simplePos x="0" y="0"/>
            <wp:positionH relativeFrom="page">
              <wp:posOffset>0</wp:posOffset>
            </wp:positionH>
            <wp:positionV relativeFrom="page">
              <wp:posOffset>635</wp:posOffset>
            </wp:positionV>
            <wp:extent cx="937895" cy="937260"/>
            <wp:effectExtent l="0" t="0" r="0" b="0"/>
            <wp:wrapNone/>
            <wp:docPr id="78" name="IM 7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78" name="IM 78"/>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80" name="IM 80"/>
            <wp:cNvGraphicFramePr/>
            <a:graphic xmlns:a="http://schemas.openxmlformats.org/drawingml/2006/main">
              <a:graphicData uri="http://schemas.openxmlformats.org/drawingml/2006/picture">
                <pic:pic xmlns:pic="http://schemas.openxmlformats.org/drawingml/2006/picture">
                  <pic:nvPicPr>
                    <pic:cNvPr id="80" name="IM 80"/>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04F7ED95">
      <w:pPr>
        <w:pStyle w:val="2"/>
        <w:spacing w:before="116" w:line="185" w:lineRule="auto"/>
        <w:ind w:left="4577"/>
        <w:outlineLvl w:val="0"/>
        <w:rPr>
          <w:sz w:val="32"/>
          <w:szCs w:val="32"/>
        </w:rPr>
      </w:pPr>
      <w:bookmarkStart w:id="8" w:name="bookmark103"/>
      <w:bookmarkEnd w:id="8"/>
      <w:bookmarkStart w:id="9" w:name="bookmark6"/>
      <w:bookmarkEnd w:id="9"/>
      <w:r>
        <w:rPr>
          <w:b/>
          <w:bCs/>
          <w:spacing w:val="-1"/>
          <w:sz w:val="32"/>
          <w:szCs w:val="32"/>
        </w:rPr>
        <w:t>第四节</w:t>
      </w:r>
      <w:r>
        <w:rPr>
          <w:b/>
          <w:bCs/>
          <w:spacing w:val="73"/>
          <w:sz w:val="32"/>
          <w:szCs w:val="32"/>
        </w:rPr>
        <w:t xml:space="preserve"> </w:t>
      </w:r>
      <w:r>
        <w:rPr>
          <w:b/>
          <w:bCs/>
          <w:spacing w:val="-1"/>
          <w:sz w:val="32"/>
          <w:szCs w:val="32"/>
        </w:rPr>
        <w:t>掏挖基坑开挖</w:t>
      </w:r>
    </w:p>
    <w:p w14:paraId="1B6E7D8E">
      <w:pPr>
        <w:pStyle w:val="2"/>
        <w:spacing w:before="189"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1330954B">
      <w:pPr>
        <w:pStyle w:val="2"/>
        <w:spacing w:before="145" w:line="184" w:lineRule="auto"/>
        <w:ind w:left="1847"/>
      </w:pPr>
      <w:r>
        <w:rPr>
          <w:spacing w:val="-1"/>
        </w:rPr>
        <w:t>本节适用于配网架空线路工程的土质较好且地下水位低于基础底面的掏挖基础基坑开挖。</w:t>
      </w:r>
    </w:p>
    <w:p w14:paraId="3E26868C">
      <w:pPr>
        <w:pStyle w:val="2"/>
        <w:spacing w:before="136"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7000F8E4">
      <w:pPr>
        <w:pStyle w:val="2"/>
        <w:spacing w:before="150" w:line="185" w:lineRule="auto"/>
        <w:ind w:left="1846"/>
      </w:pPr>
      <w:r>
        <w:rPr>
          <w:spacing w:val="-10"/>
        </w:rPr>
        <w:t>GB  50233  《110kV~500kV架空电力线路施工及验收规程》</w:t>
      </w:r>
    </w:p>
    <w:p w14:paraId="23D541AD">
      <w:pPr>
        <w:pStyle w:val="2"/>
        <w:spacing w:before="130" w:line="185" w:lineRule="auto"/>
        <w:ind w:left="1851"/>
      </w:pPr>
      <w:r>
        <w:rPr>
          <w:spacing w:val="-8"/>
        </w:rPr>
        <w:t>DL/T  5168《110kV~500kV架空电力线路施工工程质量及评定规程》</w:t>
      </w:r>
    </w:p>
    <w:p w14:paraId="4DDCC0CB">
      <w:pPr>
        <w:pStyle w:val="2"/>
        <w:spacing w:before="134"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3E2AD533">
      <w:pPr>
        <w:pStyle w:val="2"/>
        <w:spacing w:before="144" w:line="185" w:lineRule="auto"/>
        <w:ind w:left="1844"/>
      </w:pPr>
      <w:r>
        <w:t>掏挖基坑开挖施工工艺流程见</w:t>
      </w:r>
      <w:r>
        <w:rPr>
          <w:color w:val="FF0000"/>
        </w:rPr>
        <w:t>图 1.4-1。</w:t>
      </w:r>
    </w:p>
    <w:p w14:paraId="7B7C6ADA">
      <w:pPr>
        <w:pStyle w:val="2"/>
        <w:spacing w:before="184" w:line="5904" w:lineRule="exact"/>
        <w:ind w:firstLine="4101"/>
      </w:pPr>
      <w:r>
        <w:pict>
          <v:shape id="_x0000_s1044" o:spid="_x0000_s1044" style="position:absolute;left:0pt;margin-left:218.15pt;margin-top:9.3pt;height:23.55pt;width:91.2pt;z-index:251693056;mso-width-relative:page;mso-height-relative:page;" filled="f" stroked="t" coordsize="1823,470" path="m2,468l1821,468m1821,2l2,2e">
            <v:fill on="f" focussize="0,0"/>
            <v:stroke weight="0.24pt" color="#000000" miterlimit="10" endcap="round"/>
            <v:imagedata o:title=""/>
            <o:lock v:ext="edit"/>
          </v:shape>
        </w:pict>
      </w:r>
      <w:r>
        <w:rPr>
          <w:position w:val="-118"/>
        </w:rPr>
        <w:pict>
          <v:group id="_x0000_s1045" o:spid="_x0000_s1045" o:spt="203" style="height:295.2pt;width:115.95pt;" coordsize="2318,5904">
            <o:lock v:ext="edit"/>
            <v:shape id="_x0000_s1046" o:spid="_x0000_s1046" o:spt="75" type="#_x0000_t75" style="position:absolute;left:0;top:0;height:5904;width:2318;" filled="f" stroked="f" coordsize="21600,21600">
              <v:path/>
              <v:fill on="f" focussize="0,0"/>
              <v:stroke on="f"/>
              <v:imagedata r:id="rId479" o:title=""/>
              <o:lock v:ext="edit" aspectratio="t"/>
            </v:shape>
            <v:shape id="_x0000_s1047" o:spid="_x0000_s1047" o:spt="202" type="#_x0000_t202" style="position:absolute;left:439;top:162;height:5645;width:1478;" filled="f" stroked="f" coordsize="21600,21600">
              <v:path/>
              <v:fill on="f" focussize="0,0"/>
              <v:stroke on="f"/>
              <v:imagedata o:title=""/>
              <o:lock v:ext="edit" aspectratio="f"/>
              <v:textbox inset="0mm,0mm,0mm,0mm">
                <w:txbxContent>
                  <w:p w14:paraId="7E164432">
                    <w:pPr>
                      <w:spacing w:before="20" w:line="187" w:lineRule="auto"/>
                      <w:ind w:left="376"/>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3381F573">
                    <w:pPr>
                      <w:spacing w:line="394" w:lineRule="auto"/>
                      <w:rPr>
                        <w:rFonts w:ascii="Arial"/>
                        <w:sz w:val="21"/>
                      </w:rPr>
                    </w:pPr>
                  </w:p>
                  <w:p w14:paraId="671B53EB">
                    <w:pPr>
                      <w:spacing w:before="77" w:line="187" w:lineRule="auto"/>
                      <w:ind w:left="380"/>
                      <w:rPr>
                        <w:rFonts w:ascii="微软雅黑" w:hAnsi="微软雅黑" w:eastAsia="微软雅黑" w:cs="微软雅黑"/>
                        <w:sz w:val="18"/>
                        <w:szCs w:val="18"/>
                      </w:rPr>
                    </w:pPr>
                    <w:r>
                      <w:rPr>
                        <w:rFonts w:ascii="微软雅黑" w:hAnsi="微软雅黑" w:eastAsia="微软雅黑" w:cs="微软雅黑"/>
                        <w:spacing w:val="-1"/>
                        <w:sz w:val="18"/>
                        <w:szCs w:val="18"/>
                      </w:rPr>
                      <w:t>基面平整</w:t>
                    </w:r>
                  </w:p>
                  <w:p w14:paraId="3050EEE4">
                    <w:pPr>
                      <w:spacing w:line="428" w:lineRule="auto"/>
                      <w:rPr>
                        <w:rFonts w:ascii="Arial"/>
                        <w:sz w:val="21"/>
                      </w:rPr>
                    </w:pPr>
                  </w:p>
                  <w:p w14:paraId="52B953EA">
                    <w:pPr>
                      <w:spacing w:before="77" w:line="186" w:lineRule="auto"/>
                      <w:ind w:left="380"/>
                      <w:rPr>
                        <w:rFonts w:ascii="微软雅黑" w:hAnsi="微软雅黑" w:eastAsia="微软雅黑" w:cs="微软雅黑"/>
                        <w:sz w:val="18"/>
                        <w:szCs w:val="18"/>
                      </w:rPr>
                    </w:pPr>
                    <w:r>
                      <w:rPr>
                        <w:rFonts w:ascii="微软雅黑" w:hAnsi="微软雅黑" w:eastAsia="微软雅黑" w:cs="微软雅黑"/>
                        <w:spacing w:val="-1"/>
                        <w:sz w:val="18"/>
                        <w:szCs w:val="18"/>
                      </w:rPr>
                      <w:t>基坑定位</w:t>
                    </w:r>
                  </w:p>
                  <w:p w14:paraId="09FCCC40">
                    <w:pPr>
                      <w:spacing w:line="463" w:lineRule="auto"/>
                      <w:rPr>
                        <w:rFonts w:ascii="Arial"/>
                        <w:sz w:val="21"/>
                      </w:rPr>
                    </w:pPr>
                  </w:p>
                  <w:p w14:paraId="02E96B34">
                    <w:pPr>
                      <w:spacing w:before="77" w:line="186" w:lineRule="auto"/>
                      <w:ind w:left="342"/>
                      <w:rPr>
                        <w:rFonts w:ascii="微软雅黑" w:hAnsi="微软雅黑" w:eastAsia="微软雅黑" w:cs="微软雅黑"/>
                        <w:sz w:val="18"/>
                        <w:szCs w:val="18"/>
                      </w:rPr>
                    </w:pPr>
                    <w:r>
                      <w:rPr>
                        <w:rFonts w:ascii="微软雅黑" w:hAnsi="微软雅黑" w:eastAsia="微软雅黑" w:cs="微软雅黑"/>
                        <w:spacing w:val="-1"/>
                        <w:sz w:val="18"/>
                        <w:szCs w:val="18"/>
                      </w:rPr>
                      <w:t>样洞开挖</w:t>
                    </w:r>
                  </w:p>
                  <w:p w14:paraId="0B1569FB">
                    <w:pPr>
                      <w:spacing w:line="448" w:lineRule="auto"/>
                      <w:rPr>
                        <w:rFonts w:ascii="Arial"/>
                        <w:sz w:val="21"/>
                      </w:rPr>
                    </w:pPr>
                  </w:p>
                  <w:p w14:paraId="578AF2CB">
                    <w:pPr>
                      <w:spacing w:before="78" w:line="186" w:lineRule="auto"/>
                      <w:ind w:left="197"/>
                      <w:rPr>
                        <w:rFonts w:ascii="微软雅黑" w:hAnsi="微软雅黑" w:eastAsia="微软雅黑" w:cs="微软雅黑"/>
                        <w:sz w:val="18"/>
                        <w:szCs w:val="18"/>
                      </w:rPr>
                    </w:pPr>
                    <w:r>
                      <w:rPr>
                        <w:rFonts w:ascii="微软雅黑" w:hAnsi="微软雅黑" w:eastAsia="微软雅黑" w:cs="微软雅黑"/>
                        <w:spacing w:val="-1"/>
                        <w:sz w:val="18"/>
                        <w:szCs w:val="18"/>
                      </w:rPr>
                      <w:t>基础部分开挖</w:t>
                    </w:r>
                  </w:p>
                  <w:p w14:paraId="6A21517E">
                    <w:pPr>
                      <w:spacing w:line="453" w:lineRule="auto"/>
                      <w:rPr>
                        <w:rFonts w:ascii="Arial"/>
                        <w:sz w:val="21"/>
                      </w:rPr>
                    </w:pPr>
                  </w:p>
                  <w:p w14:paraId="0CE78488">
                    <w:pPr>
                      <w:spacing w:before="77" w:line="185"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底盘扩底部分开挖</w:t>
                    </w:r>
                  </w:p>
                  <w:p w14:paraId="7C96400A">
                    <w:pPr>
                      <w:spacing w:line="454" w:lineRule="auto"/>
                      <w:rPr>
                        <w:rFonts w:ascii="Arial"/>
                        <w:sz w:val="21"/>
                      </w:rPr>
                    </w:pPr>
                  </w:p>
                  <w:p w14:paraId="30E59528">
                    <w:pPr>
                      <w:spacing w:before="78" w:line="186" w:lineRule="auto"/>
                      <w:ind w:left="341"/>
                      <w:rPr>
                        <w:rFonts w:ascii="微软雅黑" w:hAnsi="微软雅黑" w:eastAsia="微软雅黑" w:cs="微软雅黑"/>
                        <w:sz w:val="18"/>
                        <w:szCs w:val="18"/>
                      </w:rPr>
                    </w:pPr>
                    <w:r>
                      <w:rPr>
                        <w:rFonts w:ascii="微软雅黑" w:hAnsi="微软雅黑" w:eastAsia="微软雅黑" w:cs="微软雅黑"/>
                        <w:spacing w:val="-1"/>
                        <w:sz w:val="18"/>
                        <w:szCs w:val="18"/>
                      </w:rPr>
                      <w:t>基坑清理</w:t>
                    </w:r>
                  </w:p>
                  <w:p w14:paraId="3AD7D095">
                    <w:pPr>
                      <w:spacing w:line="272" w:lineRule="auto"/>
                      <w:rPr>
                        <w:rFonts w:ascii="Arial"/>
                        <w:sz w:val="21"/>
                      </w:rPr>
                    </w:pPr>
                  </w:p>
                  <w:p w14:paraId="43F68BD7">
                    <w:pPr>
                      <w:spacing w:line="272" w:lineRule="auto"/>
                      <w:rPr>
                        <w:rFonts w:ascii="Arial"/>
                        <w:sz w:val="21"/>
                      </w:rPr>
                    </w:pPr>
                  </w:p>
                  <w:p w14:paraId="10DAAE29">
                    <w:pPr>
                      <w:spacing w:before="77" w:line="186" w:lineRule="auto"/>
                      <w:ind w:left="384"/>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4DD8FA96">
      <w:pPr>
        <w:pStyle w:val="2"/>
        <w:spacing w:before="129" w:line="185" w:lineRule="auto"/>
        <w:ind w:left="3632"/>
      </w:pPr>
      <w:r>
        <w:rPr>
          <w:color w:val="FF0000"/>
          <w:spacing w:val="-2"/>
        </w:rPr>
        <w:t>图 1.4-1 掏挖基坑开挖施工工艺流程</w:t>
      </w:r>
    </w:p>
    <w:p w14:paraId="039A9922">
      <w:pPr>
        <w:pStyle w:val="2"/>
        <w:spacing w:before="177"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41E428D0">
      <w:pPr>
        <w:pStyle w:val="2"/>
        <w:spacing w:before="146" w:line="186" w:lineRule="auto"/>
        <w:ind w:left="1431"/>
      </w:pPr>
      <w:r>
        <w:t>4.1 施工准备</w:t>
      </w:r>
    </w:p>
    <w:p w14:paraId="170D3249">
      <w:pPr>
        <w:pStyle w:val="2"/>
        <w:spacing w:before="130" w:line="273" w:lineRule="auto"/>
        <w:ind w:left="1424" w:right="1128" w:firstLine="6"/>
      </w:pPr>
      <w:r>
        <w:rPr>
          <w:spacing w:val="10"/>
        </w:rPr>
        <w:t>4.1.1 技术准备:根据现场调查及图纸会审的结果,选择施工方案、编写施</w:t>
      </w:r>
      <w:r>
        <w:rPr>
          <w:spacing w:val="9"/>
        </w:rPr>
        <w:t>工作业指导书,并及时进行</w:t>
      </w:r>
      <w:r>
        <w:rPr>
          <w:spacing w:val="18"/>
        </w:rPr>
        <w:t>技术交底,交底内容具体,有针对性,并形成书面记录。</w:t>
      </w:r>
    </w:p>
    <w:p w14:paraId="64DA2E8B">
      <w:pPr>
        <w:pStyle w:val="2"/>
        <w:spacing w:before="2" w:line="271" w:lineRule="auto"/>
        <w:ind w:left="1425" w:right="1128" w:firstLine="5"/>
      </w:pPr>
      <w:r>
        <w:rPr>
          <w:spacing w:val="3"/>
        </w:rPr>
        <w:t>4.1.2 施人员准备:施工现场明确施工负责人、技术负责、质检员及工作人员组织到位。施工人员必须</w:t>
      </w:r>
      <w:r>
        <w:rPr>
          <w:spacing w:val="-3"/>
        </w:rPr>
        <w:t>经专业技术培训后持证上岗。</w:t>
      </w:r>
    </w:p>
    <w:p w14:paraId="4EBCAE36">
      <w:pPr>
        <w:pStyle w:val="2"/>
        <w:spacing w:before="2" w:line="271" w:lineRule="auto"/>
        <w:ind w:left="1424" w:right="1133" w:firstLine="6"/>
      </w:pPr>
      <w:r>
        <w:rPr>
          <w:spacing w:val="6"/>
        </w:rPr>
        <w:t>4.1.3 材料及工器具准备:材料到位满足施工质量、数量要求,工器具到位并进行相关检验并符合使用</w:t>
      </w:r>
      <w:r>
        <w:rPr>
          <w:spacing w:val="-8"/>
        </w:rPr>
        <w:t>要求。</w:t>
      </w:r>
    </w:p>
    <w:p w14:paraId="159EBFC0">
      <w:pPr>
        <w:pStyle w:val="2"/>
        <w:spacing w:before="2" w:line="185" w:lineRule="auto"/>
        <w:ind w:left="1431"/>
      </w:pPr>
      <w:r>
        <w:t>4.2</w:t>
      </w:r>
      <w:r>
        <w:rPr>
          <w:spacing w:val="50"/>
          <w:w w:val="101"/>
        </w:rPr>
        <w:t xml:space="preserve"> </w:t>
      </w:r>
      <w:r>
        <w:t>基面平整</w:t>
      </w:r>
    </w:p>
    <w:p w14:paraId="0DEA905F">
      <w:pPr>
        <w:spacing w:line="185" w:lineRule="auto"/>
        <w:sectPr>
          <w:headerReference r:id="rId23" w:type="default"/>
          <w:footerReference r:id="rId24" w:type="default"/>
          <w:pgSz w:w="11905" w:h="16839"/>
          <w:pgMar w:top="8" w:right="0" w:bottom="1160" w:left="0" w:header="0" w:footer="997" w:gutter="0"/>
          <w:cols w:space="720" w:num="1"/>
        </w:sectPr>
      </w:pPr>
    </w:p>
    <w:p w14:paraId="313B5FF0">
      <w:pPr>
        <w:spacing w:line="1460" w:lineRule="exact"/>
      </w:pPr>
      <w:r>
        <w:drawing>
          <wp:anchor distT="0" distB="0" distL="0" distR="0" simplePos="0" relativeHeight="251699200" behindDoc="0" locked="0" layoutInCell="1" allowOverlap="1">
            <wp:simplePos x="0" y="0"/>
            <wp:positionH relativeFrom="column">
              <wp:posOffset>0</wp:posOffset>
            </wp:positionH>
            <wp:positionV relativeFrom="paragraph">
              <wp:posOffset>4445</wp:posOffset>
            </wp:positionV>
            <wp:extent cx="947420" cy="1047115"/>
            <wp:effectExtent l="0" t="0" r="0" b="0"/>
            <wp:wrapNone/>
            <wp:docPr id="82" name="IM 8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82" name="IM 82"/>
                    <pic:cNvPicPr/>
                  </pic:nvPicPr>
                  <pic:blipFill>
                    <a:blip r:embed="rId456"/>
                    <a:stretch>
                      <a:fillRect/>
                    </a:stretch>
                  </pic:blipFill>
                  <pic:spPr>
                    <a:xfrm>
                      <a:off x="0" y="0"/>
                      <a:ext cx="947547" cy="1047369"/>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29"/>
        </w:rPr>
        <w:drawing>
          <wp:inline distT="0" distB="0" distL="0" distR="0">
            <wp:extent cx="937895" cy="927100"/>
            <wp:effectExtent l="0" t="0" r="0" b="0"/>
            <wp:docPr id="84" name="IM 84"/>
            <wp:cNvGraphicFramePr/>
            <a:graphic xmlns:a="http://schemas.openxmlformats.org/drawingml/2006/main">
              <a:graphicData uri="http://schemas.openxmlformats.org/drawingml/2006/picture">
                <pic:pic xmlns:pic="http://schemas.openxmlformats.org/drawingml/2006/picture">
                  <pic:nvPicPr>
                    <pic:cNvPr id="84" name="IM 84"/>
                    <pic:cNvPicPr/>
                  </pic:nvPicPr>
                  <pic:blipFill>
                    <a:blip r:embed="rId472"/>
                    <a:stretch>
                      <a:fillRect/>
                    </a:stretch>
                  </pic:blipFill>
                  <pic:spPr>
                    <a:xfrm>
                      <a:off x="0" y="0"/>
                      <a:ext cx="938161" cy="927445"/>
                    </a:xfrm>
                    <a:prstGeom prst="rect">
                      <a:avLst/>
                    </a:prstGeom>
                  </pic:spPr>
                </pic:pic>
              </a:graphicData>
            </a:graphic>
          </wp:inline>
        </w:drawing>
      </w:r>
      <w:r>
        <w:rPr>
          <w:position w:val="-29"/>
        </w:rPr>
        <w:fldChar w:fldCharType="end"/>
      </w:r>
    </w:p>
    <w:p w14:paraId="73475A29">
      <w:pPr>
        <w:pStyle w:val="2"/>
        <w:spacing w:line="174" w:lineRule="auto"/>
        <w:ind w:left="1849"/>
      </w:pPr>
      <w:r>
        <w:drawing>
          <wp:anchor distT="0" distB="0" distL="0" distR="0" simplePos="0" relativeHeight="251696128" behindDoc="0" locked="0" layoutInCell="1" allowOverlap="1">
            <wp:simplePos x="0" y="0"/>
            <wp:positionH relativeFrom="column">
              <wp:posOffset>4206240</wp:posOffset>
            </wp:positionH>
            <wp:positionV relativeFrom="paragraph">
              <wp:posOffset>71755</wp:posOffset>
            </wp:positionV>
            <wp:extent cx="2523490" cy="1859280"/>
            <wp:effectExtent l="0" t="0" r="0" b="0"/>
            <wp:wrapNone/>
            <wp:docPr id="86" name="IM 86"/>
            <wp:cNvGraphicFramePr/>
            <a:graphic xmlns:a="http://schemas.openxmlformats.org/drawingml/2006/main">
              <a:graphicData uri="http://schemas.openxmlformats.org/drawingml/2006/picture">
                <pic:pic xmlns:pic="http://schemas.openxmlformats.org/drawingml/2006/picture">
                  <pic:nvPicPr>
                    <pic:cNvPr id="86" name="IM 86"/>
                    <pic:cNvPicPr/>
                  </pic:nvPicPr>
                  <pic:blipFill>
                    <a:blip r:embed="rId480"/>
                    <a:stretch>
                      <a:fillRect/>
                    </a:stretch>
                  </pic:blipFill>
                  <pic:spPr>
                    <a:xfrm>
                      <a:off x="0" y="0"/>
                      <a:ext cx="2523744" cy="1859267"/>
                    </a:xfrm>
                    <a:prstGeom prst="rect">
                      <a:avLst/>
                    </a:prstGeom>
                  </pic:spPr>
                </pic:pic>
              </a:graphicData>
            </a:graphic>
          </wp:anchor>
        </w:drawing>
      </w:r>
      <w:r>
        <w:rPr>
          <w:spacing w:val="8"/>
        </w:rPr>
        <w:t>设计要求和掏挖基础的基面必须稳定及边坡附合</w:t>
      </w:r>
    </w:p>
    <w:p w14:paraId="3C0CDB86">
      <w:pPr>
        <w:pStyle w:val="2"/>
        <w:spacing w:before="134" w:line="272" w:lineRule="auto"/>
        <w:ind w:left="1424" w:right="5462"/>
      </w:pPr>
      <w:r>
        <w:rPr>
          <w:spacing w:val="5"/>
        </w:rPr>
        <w:t>要求,进行基面放样、平整。平整基面时应考虑基面的</w:t>
      </w:r>
      <w:r>
        <w:rPr>
          <w:spacing w:val="6"/>
        </w:rPr>
        <w:t>排水方向,排水方向不会冲刷基面边坡为宜。</w:t>
      </w:r>
    </w:p>
    <w:p w14:paraId="4CA6C111">
      <w:pPr>
        <w:pStyle w:val="2"/>
        <w:spacing w:before="1" w:line="184" w:lineRule="auto"/>
        <w:ind w:left="1431"/>
      </w:pPr>
      <w:r>
        <w:t>4.3</w:t>
      </w:r>
      <w:r>
        <w:rPr>
          <w:spacing w:val="50"/>
          <w:w w:val="101"/>
        </w:rPr>
        <w:t xml:space="preserve"> </w:t>
      </w:r>
      <w:r>
        <w:t>基坑定位</w:t>
      </w:r>
    </w:p>
    <w:p w14:paraId="402FD0FA">
      <w:pPr>
        <w:pStyle w:val="2"/>
        <w:spacing w:before="129" w:line="272" w:lineRule="auto"/>
        <w:ind w:left="1446" w:right="5457" w:firstLine="398"/>
      </w:pPr>
      <w:r>
        <w:rPr>
          <w:spacing w:val="6"/>
        </w:rPr>
        <w:t>掏挖基础坑口根据开在地面钉井字桩或十字桩,用</w:t>
      </w:r>
      <w:r>
        <w:rPr>
          <w:spacing w:val="-2"/>
        </w:rPr>
        <w:t>以控制坑口位置。按设计尺寸进行掏挖。</w:t>
      </w:r>
    </w:p>
    <w:p w14:paraId="79C274C5">
      <w:pPr>
        <w:pStyle w:val="2"/>
        <w:spacing w:before="1" w:line="185" w:lineRule="auto"/>
        <w:ind w:left="1431"/>
      </w:pPr>
      <w:r>
        <w:rPr>
          <w:spacing w:val="2"/>
        </w:rPr>
        <w:t>4.4</w:t>
      </w:r>
      <w:r>
        <w:rPr>
          <w:spacing w:val="36"/>
        </w:rPr>
        <w:t xml:space="preserve"> </w:t>
      </w:r>
      <w:r>
        <w:rPr>
          <w:spacing w:val="2"/>
        </w:rPr>
        <w:t>样洞开挖</w:t>
      </w:r>
    </w:p>
    <w:p w14:paraId="0EDA69C7">
      <w:pPr>
        <w:pStyle w:val="2"/>
        <w:spacing w:before="130" w:line="185" w:lineRule="auto"/>
        <w:ind w:left="1846"/>
      </w:pPr>
      <w:r>
        <w:rPr>
          <w:spacing w:val="-4"/>
        </w:rPr>
        <w:t>根据基坑开挖尺寸先挖出样洞,深度约</w:t>
      </w:r>
      <w:r>
        <w:rPr>
          <w:spacing w:val="45"/>
        </w:rPr>
        <w:t xml:space="preserve"> </w:t>
      </w:r>
      <w:r>
        <w:rPr>
          <w:spacing w:val="-4"/>
        </w:rPr>
        <w:t>300mm。样</w:t>
      </w:r>
    </w:p>
    <w:p w14:paraId="3E49066D">
      <w:pPr>
        <w:pStyle w:val="2"/>
        <w:spacing w:before="131" w:line="185" w:lineRule="auto"/>
        <w:ind w:left="1425"/>
      </w:pPr>
      <w:r>
        <w:pict>
          <v:shape id="_x0000_s1048" o:spid="_x0000_s1048" o:spt="202" type="#_x0000_t202" style="position:absolute;left:0pt;margin-left:387.75pt;margin-top:2.4pt;height:15.95pt;width:105.75pt;z-index:251698176;mso-width-relative:page;mso-height-relative:page;" filled="f" stroked="f" coordsize="21600,21600">
            <v:path/>
            <v:fill on="f" focussize="0,0"/>
            <v:stroke on="f"/>
            <v:imagedata o:title=""/>
            <o:lock v:ext="edit" aspectratio="f"/>
            <v:textbox inset="0mm,0mm,0mm,0mm">
              <w:txbxContent>
                <w:p w14:paraId="62823496">
                  <w:pPr>
                    <w:pStyle w:val="2"/>
                    <w:spacing w:before="20" w:line="185" w:lineRule="auto"/>
                    <w:ind w:left="20"/>
                  </w:pPr>
                  <w:r>
                    <w:rPr>
                      <w:color w:val="FF0000"/>
                      <w:spacing w:val="-2"/>
                    </w:rPr>
                    <w:t>图 1.4-2 基础部分开挖</w:t>
                  </w:r>
                </w:p>
              </w:txbxContent>
            </v:textbox>
          </v:shape>
        </w:pict>
      </w:r>
      <w:r>
        <w:rPr>
          <w:spacing w:val="-6"/>
        </w:rPr>
        <w:t>洞直径宜比设计的基础尺寸≤30~50mm。样洞挖好后应</w:t>
      </w:r>
    </w:p>
    <w:p w14:paraId="5DDFA998">
      <w:pPr>
        <w:pStyle w:val="2"/>
        <w:spacing w:before="129" w:line="185" w:lineRule="auto"/>
        <w:ind w:left="1430"/>
      </w:pPr>
      <w:r>
        <w:rPr>
          <w:spacing w:val="4"/>
        </w:rPr>
        <w:t>复测根开、对角线等尺寸,符合设计要求后方能再继续开挖。</w:t>
      </w:r>
    </w:p>
    <w:p w14:paraId="614F7596">
      <w:pPr>
        <w:pStyle w:val="2"/>
        <w:spacing w:before="131" w:line="185" w:lineRule="auto"/>
        <w:ind w:left="1431"/>
      </w:pPr>
      <w:r>
        <w:rPr>
          <w:spacing w:val="2"/>
        </w:rPr>
        <w:t>4.5</w:t>
      </w:r>
      <w:r>
        <w:rPr>
          <w:spacing w:val="32"/>
        </w:rPr>
        <w:t xml:space="preserve"> </w:t>
      </w:r>
      <w:r>
        <w:rPr>
          <w:spacing w:val="2"/>
        </w:rPr>
        <w:t>基础部分开挖</w:t>
      </w:r>
    </w:p>
    <w:p w14:paraId="1026FAC2">
      <w:pPr>
        <w:pStyle w:val="2"/>
        <w:spacing w:before="134" w:line="272" w:lineRule="auto"/>
        <w:ind w:left="1425" w:right="1128" w:firstLine="421"/>
      </w:pPr>
      <w:r>
        <w:drawing>
          <wp:anchor distT="0" distB="0" distL="0" distR="0" simplePos="0" relativeHeight="251695104" behindDoc="1" locked="0" layoutInCell="1" allowOverlap="1">
            <wp:simplePos x="0" y="0"/>
            <wp:positionH relativeFrom="column">
              <wp:posOffset>4215130</wp:posOffset>
            </wp:positionH>
            <wp:positionV relativeFrom="paragraph">
              <wp:posOffset>382270</wp:posOffset>
            </wp:positionV>
            <wp:extent cx="2520950" cy="1889760"/>
            <wp:effectExtent l="0" t="0" r="0" b="0"/>
            <wp:wrapNone/>
            <wp:docPr id="88" name="IM 88"/>
            <wp:cNvGraphicFramePr/>
            <a:graphic xmlns:a="http://schemas.openxmlformats.org/drawingml/2006/main">
              <a:graphicData uri="http://schemas.openxmlformats.org/drawingml/2006/picture">
                <pic:pic xmlns:pic="http://schemas.openxmlformats.org/drawingml/2006/picture">
                  <pic:nvPicPr>
                    <pic:cNvPr id="88" name="IM 88"/>
                    <pic:cNvPicPr/>
                  </pic:nvPicPr>
                  <pic:blipFill>
                    <a:blip r:embed="rId481"/>
                    <a:stretch>
                      <a:fillRect/>
                    </a:stretch>
                  </pic:blipFill>
                  <pic:spPr>
                    <a:xfrm>
                      <a:off x="0" y="0"/>
                      <a:ext cx="2520695" cy="1889759"/>
                    </a:xfrm>
                    <a:prstGeom prst="rect">
                      <a:avLst/>
                    </a:prstGeom>
                  </pic:spPr>
                </pic:pic>
              </a:graphicData>
            </a:graphic>
          </wp:anchor>
        </w:drawing>
      </w:r>
      <w:r>
        <w:rPr>
          <w:spacing w:val="5"/>
        </w:rPr>
        <w:t>检查坑位基础直径。掏挖方法以人工掏挖为主,使用凿、钢钎、大锤等工具进行,成空施工要保证</w:t>
      </w:r>
      <w:r>
        <w:rPr>
          <w:spacing w:val="7"/>
        </w:rPr>
        <w:t>土质基坑基础挖掘过程中为防止超挖,每挖掘 0.5m,在</w:t>
      </w:r>
    </w:p>
    <w:p w14:paraId="3EF72665">
      <w:pPr>
        <w:pStyle w:val="2"/>
        <w:spacing w:before="4" w:line="271" w:lineRule="auto"/>
        <w:ind w:left="1423" w:right="5448"/>
      </w:pPr>
      <w:r>
        <w:rPr>
          <w:spacing w:val="6"/>
        </w:rPr>
        <w:t>坑中心吊一垂球的整体性和稳定性,为保证掏挖孔径断面不至于过大,可采取先掏挖后修整的程序。以人力操</w:t>
      </w:r>
      <w:r>
        <w:rPr>
          <w:spacing w:val="1"/>
        </w:rPr>
        <w:t>作将土提运至坑口上方,再倒至距坑口≥1m 的位置。基</w:t>
      </w:r>
      <w:r>
        <w:rPr>
          <w:spacing w:val="-1"/>
        </w:rPr>
        <w:t>础部分开挖见</w:t>
      </w:r>
      <w:r>
        <w:rPr>
          <w:color w:val="FF0000"/>
          <w:spacing w:val="-1"/>
        </w:rPr>
        <w:t>图 1.4-2。</w:t>
      </w:r>
    </w:p>
    <w:p w14:paraId="100F97AF">
      <w:pPr>
        <w:pStyle w:val="2"/>
        <w:spacing w:before="1" w:line="184" w:lineRule="auto"/>
        <w:ind w:left="1431"/>
      </w:pPr>
      <w:r>
        <w:t>4.6</w:t>
      </w:r>
      <w:r>
        <w:rPr>
          <w:spacing w:val="50"/>
          <w:w w:val="101"/>
        </w:rPr>
        <w:t xml:space="preserve"> </w:t>
      </w:r>
      <w:r>
        <w:t>底盘扩底部分开挖</w:t>
      </w:r>
    </w:p>
    <w:p w14:paraId="12976323">
      <w:pPr>
        <w:pStyle w:val="2"/>
        <w:spacing w:before="128" w:line="273" w:lineRule="auto"/>
        <w:ind w:left="1424" w:right="5448" w:firstLine="7"/>
      </w:pPr>
      <w:r>
        <w:pict>
          <v:shape id="_x0000_s1049" o:spid="_x0000_s1049" o:spt="202" type="#_x0000_t202" style="position:absolute;left:0pt;margin-left:375.75pt;margin-top:47.85pt;height:15.85pt;width:126.85pt;z-index:251697152;mso-width-relative:page;mso-height-relative:page;" filled="f" stroked="f" coordsize="21600,21600">
            <v:path/>
            <v:fill on="f" focussize="0,0"/>
            <v:stroke on="f"/>
            <v:imagedata o:title=""/>
            <o:lock v:ext="edit" aspectratio="f"/>
            <v:textbox inset="0mm,0mm,0mm,0mm">
              <w:txbxContent>
                <w:p w14:paraId="00D14E42">
                  <w:pPr>
                    <w:pStyle w:val="2"/>
                    <w:spacing w:before="20" w:line="184" w:lineRule="auto"/>
                    <w:ind w:left="20"/>
                  </w:pPr>
                  <w:r>
                    <w:rPr>
                      <w:color w:val="FF0000"/>
                      <w:spacing w:val="-2"/>
                    </w:rPr>
                    <w:t>图 1.4-3 底盘扩底部分开挖</w:t>
                  </w:r>
                </w:p>
              </w:txbxContent>
            </v:textbox>
          </v:shape>
        </w:pict>
      </w:r>
      <w:r>
        <w:rPr>
          <w:spacing w:val="8"/>
        </w:rPr>
        <w:t>4.6.1</w:t>
      </w:r>
      <w:r>
        <w:rPr>
          <w:spacing w:val="61"/>
          <w:w w:val="101"/>
        </w:rPr>
        <w:t xml:space="preserve"> </w:t>
      </w:r>
      <w:r>
        <w:rPr>
          <w:spacing w:val="8"/>
        </w:rPr>
        <w:t>基础主柱开挖深度距设计要求埋深尚有</w:t>
      </w:r>
      <w:r>
        <w:t xml:space="preserve">  </w:t>
      </w:r>
      <w:r>
        <w:rPr>
          <w:spacing w:val="8"/>
        </w:rPr>
        <w:t>100~</w:t>
      </w:r>
      <w:r>
        <w:rPr>
          <w:spacing w:val="1"/>
        </w:rPr>
        <w:t xml:space="preserve"> </w:t>
      </w:r>
      <w:r>
        <w:rPr>
          <w:spacing w:val="3"/>
        </w:rPr>
        <w:t>200</w:t>
      </w:r>
      <w:r>
        <w:t>mm</w:t>
      </w:r>
      <w:r>
        <w:rPr>
          <w:spacing w:val="45"/>
        </w:rPr>
        <w:t xml:space="preserve"> </w:t>
      </w:r>
      <w:r>
        <w:rPr>
          <w:spacing w:val="3"/>
        </w:rPr>
        <w:t>时,检查基础直径正确后,用钢尺在基础</w:t>
      </w:r>
      <w:r>
        <w:rPr>
          <w:spacing w:val="2"/>
        </w:rPr>
        <w:t>坑壁上</w:t>
      </w:r>
      <w:r>
        <w:rPr>
          <w:spacing w:val="8"/>
        </w:rPr>
        <w:t>量出基础底部掏挖部分的位置线。由掏挖位置线下方</w:t>
      </w:r>
      <w:r>
        <w:rPr>
          <w:spacing w:val="-12"/>
        </w:rPr>
        <w:t>20~40mm</w:t>
      </w:r>
      <w:r>
        <w:rPr>
          <w:spacing w:val="-16"/>
        </w:rPr>
        <w:t xml:space="preserve"> </w:t>
      </w:r>
      <w:r>
        <w:rPr>
          <w:spacing w:val="-12"/>
        </w:rPr>
        <w:t>外开始挖掘扩大头部分。</w:t>
      </w:r>
    </w:p>
    <w:p w14:paraId="3DF62345">
      <w:pPr>
        <w:pStyle w:val="2"/>
        <w:spacing w:before="3" w:line="271" w:lineRule="auto"/>
        <w:ind w:left="1424" w:right="1133" w:firstLine="7"/>
      </w:pPr>
      <w:r>
        <w:rPr>
          <w:spacing w:val="6"/>
        </w:rPr>
        <w:t>4.6.2 基坑开挖至距设计要求埋深尚有约</w:t>
      </w:r>
      <w:r>
        <w:rPr>
          <w:spacing w:val="41"/>
          <w:w w:val="101"/>
        </w:rPr>
        <w:t xml:space="preserve"> </w:t>
      </w:r>
      <w:r>
        <w:rPr>
          <w:spacing w:val="6"/>
        </w:rPr>
        <w:t>50</w:t>
      </w:r>
      <w:r>
        <w:t>mm</w:t>
      </w:r>
      <w:r>
        <w:rPr>
          <w:spacing w:val="6"/>
        </w:rPr>
        <w:t xml:space="preserve"> 时,在基坑底部钉出基坑中心桩,边挖掘边检查尺寸,</w:t>
      </w:r>
      <w:r>
        <w:t>直至基坑周边尺寸符合施工图要求。底盘扩底部分开挖见</w:t>
      </w:r>
      <w:r>
        <w:rPr>
          <w:color w:val="FF0000"/>
        </w:rPr>
        <w:t>图 1.4-3。</w:t>
      </w:r>
    </w:p>
    <w:p w14:paraId="7CD9F8EF">
      <w:pPr>
        <w:pStyle w:val="2"/>
        <w:spacing w:before="1" w:line="184" w:lineRule="auto"/>
        <w:ind w:left="1431"/>
      </w:pPr>
      <w:r>
        <w:t>4.7</w:t>
      </w:r>
      <w:r>
        <w:rPr>
          <w:spacing w:val="50"/>
          <w:w w:val="101"/>
        </w:rPr>
        <w:t xml:space="preserve"> </w:t>
      </w:r>
      <w:r>
        <w:t>基坑清理</w:t>
      </w:r>
    </w:p>
    <w:p w14:paraId="76B6F6C6">
      <w:pPr>
        <w:pStyle w:val="2"/>
        <w:spacing w:before="130" w:line="272" w:lineRule="auto"/>
        <w:ind w:left="1423" w:right="1128" w:firstLine="422"/>
      </w:pPr>
      <w:r>
        <w:drawing>
          <wp:anchor distT="0" distB="0" distL="0" distR="0" simplePos="0" relativeHeight="251694080" behindDoc="1" locked="0" layoutInCell="1" allowOverlap="1">
            <wp:simplePos x="0" y="0"/>
            <wp:positionH relativeFrom="column">
              <wp:posOffset>4215130</wp:posOffset>
            </wp:positionH>
            <wp:positionV relativeFrom="paragraph">
              <wp:posOffset>346075</wp:posOffset>
            </wp:positionV>
            <wp:extent cx="2520950" cy="1889760"/>
            <wp:effectExtent l="0" t="0" r="0" b="0"/>
            <wp:wrapNone/>
            <wp:docPr id="90" name="IM 90"/>
            <wp:cNvGraphicFramePr/>
            <a:graphic xmlns:a="http://schemas.openxmlformats.org/drawingml/2006/main">
              <a:graphicData uri="http://schemas.openxmlformats.org/drawingml/2006/picture">
                <pic:pic xmlns:pic="http://schemas.openxmlformats.org/drawingml/2006/picture">
                  <pic:nvPicPr>
                    <pic:cNvPr id="90" name="IM 90"/>
                    <pic:cNvPicPr/>
                  </pic:nvPicPr>
                  <pic:blipFill>
                    <a:blip r:embed="rId482"/>
                    <a:stretch>
                      <a:fillRect/>
                    </a:stretch>
                  </pic:blipFill>
                  <pic:spPr>
                    <a:xfrm>
                      <a:off x="0" y="0"/>
                      <a:ext cx="2520695" cy="1889760"/>
                    </a:xfrm>
                    <a:prstGeom prst="rect">
                      <a:avLst/>
                    </a:prstGeom>
                  </pic:spPr>
                </pic:pic>
              </a:graphicData>
            </a:graphic>
          </wp:anchor>
        </w:drawing>
      </w:r>
      <w:r>
        <w:rPr>
          <w:spacing w:val="1"/>
        </w:rPr>
        <w:t>基坑清理应由上至下进行。清理基坑时应保留基坑中心桩,基坑中心桩至周围坑边尺寸应符合设计</w:t>
      </w:r>
      <w:r>
        <w:rPr>
          <w:spacing w:val="6"/>
        </w:rPr>
        <w:t>及规范要求。清理好的基坑应及时进行浇制,如不能及</w:t>
      </w:r>
    </w:p>
    <w:p w14:paraId="749D175D">
      <w:pPr>
        <w:pStyle w:val="2"/>
        <w:spacing w:before="1" w:line="184" w:lineRule="auto"/>
        <w:ind w:left="1438"/>
      </w:pPr>
      <w:r>
        <w:rPr>
          <w:spacing w:val="5"/>
        </w:rPr>
        <w:t>时浇制,应采取防止雨水或泥土等流入坑内的措施。</w:t>
      </w:r>
    </w:p>
    <w:p w14:paraId="59DD7DBD">
      <w:pPr>
        <w:pStyle w:val="2"/>
        <w:spacing w:before="131" w:line="185" w:lineRule="auto"/>
        <w:ind w:left="1431"/>
      </w:pPr>
      <w:r>
        <w:t>4.8</w:t>
      </w:r>
      <w:r>
        <w:rPr>
          <w:spacing w:val="50"/>
          <w:w w:val="101"/>
        </w:rPr>
        <w:t xml:space="preserve"> </w:t>
      </w:r>
      <w:r>
        <w:t>质量检验</w:t>
      </w:r>
    </w:p>
    <w:p w14:paraId="6166B54E">
      <w:pPr>
        <w:pStyle w:val="2"/>
        <w:spacing w:before="133" w:line="273" w:lineRule="auto"/>
        <w:ind w:left="1425" w:right="5443" w:firstLine="422"/>
        <w:jc w:val="both"/>
      </w:pPr>
      <w:r>
        <w:rPr>
          <w:spacing w:val="-14"/>
        </w:rPr>
        <w:t>按 照</w:t>
      </w:r>
      <w:r>
        <w:rPr>
          <w:spacing w:val="18"/>
        </w:rPr>
        <w:t xml:space="preserve"> </w:t>
      </w:r>
      <w:r>
        <w:rPr>
          <w:spacing w:val="-14"/>
        </w:rPr>
        <w:t>中</w:t>
      </w:r>
      <w:r>
        <w:rPr>
          <w:spacing w:val="14"/>
        </w:rPr>
        <w:t xml:space="preserve"> </w:t>
      </w:r>
      <w:r>
        <w:rPr>
          <w:spacing w:val="-14"/>
        </w:rPr>
        <w:t>国 南 方</w:t>
      </w:r>
      <w:r>
        <w:rPr>
          <w:spacing w:val="18"/>
        </w:rPr>
        <w:t xml:space="preserve"> </w:t>
      </w:r>
      <w:r>
        <w:rPr>
          <w:spacing w:val="-14"/>
        </w:rPr>
        <w:t>电</w:t>
      </w:r>
      <w:r>
        <w:rPr>
          <w:spacing w:val="9"/>
        </w:rPr>
        <w:t xml:space="preserve"> </w:t>
      </w:r>
      <w:r>
        <w:rPr>
          <w:spacing w:val="-14"/>
        </w:rPr>
        <w:t>网 公 司   Q/CSG   10017.1-2007</w:t>
      </w:r>
      <w:r>
        <w:t xml:space="preserve"> </w:t>
      </w:r>
      <w:r>
        <w:rPr>
          <w:spacing w:val="-7"/>
        </w:rPr>
        <w:t>《110kV~500kV</w:t>
      </w:r>
      <w:r>
        <w:rPr>
          <w:spacing w:val="51"/>
        </w:rPr>
        <w:t xml:space="preserve"> </w:t>
      </w:r>
      <w:r>
        <w:rPr>
          <w:spacing w:val="-7"/>
        </w:rPr>
        <w:t>送变电工程质量检验及评定</w:t>
      </w:r>
      <w:r>
        <w:rPr>
          <w:spacing w:val="-8"/>
        </w:rPr>
        <w:t>标准</w:t>
      </w:r>
      <w:r>
        <w:rPr>
          <w:spacing w:val="46"/>
          <w:w w:val="101"/>
        </w:rPr>
        <w:t xml:space="preserve"> </w:t>
      </w:r>
      <w:r>
        <w:rPr>
          <w:spacing w:val="-8"/>
        </w:rPr>
        <w:t>第</w:t>
      </w:r>
      <w:r>
        <w:rPr>
          <w:spacing w:val="54"/>
          <w:w w:val="101"/>
        </w:rPr>
        <w:t xml:space="preserve"> </w:t>
      </w:r>
      <w:r>
        <w:rPr>
          <w:spacing w:val="-8"/>
        </w:rPr>
        <w:t>1</w:t>
      </w:r>
      <w:r>
        <w:rPr>
          <w:spacing w:val="7"/>
        </w:rPr>
        <w:t>部分:送电工程》中表 6.1.5 的规定执行。</w:t>
      </w:r>
    </w:p>
    <w:p w14:paraId="47CEB7D1">
      <w:pPr>
        <w:pStyle w:val="2"/>
        <w:spacing w:before="1"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004B3676">
      <w:pPr>
        <w:pStyle w:val="2"/>
        <w:spacing w:before="145" w:line="194" w:lineRule="exact"/>
        <w:ind w:left="1844"/>
      </w:pPr>
      <w:r>
        <w:rPr>
          <w:spacing w:val="1"/>
          <w:position w:val="-2"/>
        </w:rPr>
        <w:t>掏挖的基坑见</w:t>
      </w:r>
      <w:r>
        <w:rPr>
          <w:color w:val="FF0000"/>
          <w:spacing w:val="1"/>
          <w:position w:val="-2"/>
        </w:rPr>
        <w:t>图 1.4-4</w:t>
      </w:r>
      <w:r>
        <w:rPr>
          <w:color w:val="FF0000"/>
          <w:spacing w:val="43"/>
          <w:w w:val="101"/>
          <w:position w:val="-2"/>
        </w:rPr>
        <w:t xml:space="preserve"> </w:t>
      </w:r>
      <w:r>
        <w:rPr>
          <w:color w:val="FF0000"/>
          <w:spacing w:val="1"/>
          <w:position w:val="-2"/>
        </w:rPr>
        <w:t>。</w:t>
      </w:r>
    </w:p>
    <w:p w14:paraId="39E6CC78">
      <w:pPr>
        <w:pStyle w:val="2"/>
        <w:spacing w:line="174" w:lineRule="auto"/>
        <w:ind w:left="7559"/>
      </w:pPr>
      <w:r>
        <w:rPr>
          <w:color w:val="FF0000"/>
          <w:spacing w:val="-1"/>
        </w:rPr>
        <w:t>图 1.4-4</w:t>
      </w:r>
      <w:r>
        <w:rPr>
          <w:color w:val="FF0000"/>
          <w:spacing w:val="-17"/>
        </w:rPr>
        <w:t xml:space="preserve"> </w:t>
      </w:r>
      <w:r>
        <w:rPr>
          <w:color w:val="FF0000"/>
          <w:spacing w:val="-1"/>
        </w:rPr>
        <w:t>掏挖的基坑</w:t>
      </w:r>
    </w:p>
    <w:p w14:paraId="50E3AB01">
      <w:pPr>
        <w:spacing w:line="174" w:lineRule="auto"/>
        <w:sectPr>
          <w:headerReference r:id="rId25" w:type="default"/>
          <w:footerReference r:id="rId26" w:type="default"/>
          <w:pgSz w:w="11905" w:h="16839"/>
          <w:pgMar w:top="1" w:right="0" w:bottom="1160" w:left="0" w:header="0" w:footer="997" w:gutter="0"/>
          <w:cols w:space="720" w:num="1"/>
        </w:sectPr>
      </w:pPr>
    </w:p>
    <w:p w14:paraId="787AE1D2">
      <w:pPr>
        <w:spacing w:before="7" w:line="1649" w:lineRule="exact"/>
      </w:pPr>
      <w:r>
        <w:drawing>
          <wp:anchor distT="0" distB="0" distL="0" distR="0" simplePos="0" relativeHeight="251700224" behindDoc="1" locked="0" layoutInCell="1" allowOverlap="1">
            <wp:simplePos x="0" y="0"/>
            <wp:positionH relativeFrom="column">
              <wp:posOffset>0</wp:posOffset>
            </wp:positionH>
            <wp:positionV relativeFrom="paragraph">
              <wp:posOffset>0</wp:posOffset>
            </wp:positionV>
            <wp:extent cx="937895" cy="937260"/>
            <wp:effectExtent l="0" t="0" r="0" b="0"/>
            <wp:wrapNone/>
            <wp:docPr id="92" name="IM 9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92" name="IM 92"/>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94" name="IM 94"/>
            <wp:cNvGraphicFramePr/>
            <a:graphic xmlns:a="http://schemas.openxmlformats.org/drawingml/2006/main">
              <a:graphicData uri="http://schemas.openxmlformats.org/drawingml/2006/picture">
                <pic:pic xmlns:pic="http://schemas.openxmlformats.org/drawingml/2006/picture">
                  <pic:nvPicPr>
                    <pic:cNvPr id="94" name="IM 94"/>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7E1346A9">
      <w:pPr>
        <w:spacing w:line="272" w:lineRule="auto"/>
        <w:rPr>
          <w:rFonts w:ascii="Arial"/>
          <w:sz w:val="21"/>
        </w:rPr>
      </w:pPr>
    </w:p>
    <w:p w14:paraId="6B30F9E9">
      <w:pPr>
        <w:spacing w:line="273" w:lineRule="auto"/>
        <w:rPr>
          <w:rFonts w:ascii="Arial"/>
          <w:sz w:val="21"/>
        </w:rPr>
      </w:pPr>
    </w:p>
    <w:p w14:paraId="22CA0B6E">
      <w:pPr>
        <w:pStyle w:val="2"/>
        <w:spacing w:before="103"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347401BA">
      <w:pPr>
        <w:spacing w:line="112" w:lineRule="auto"/>
        <w:rPr>
          <w:rFonts w:ascii="Arial"/>
          <w:sz w:val="2"/>
        </w:rPr>
      </w:pPr>
    </w:p>
    <w:p w14:paraId="5AAD4631">
      <w:pPr>
        <w:spacing w:line="14" w:lineRule="auto"/>
        <w:rPr>
          <w:rFonts w:ascii="Arial"/>
          <w:sz w:val="2"/>
        </w:rPr>
      </w:pPr>
      <w:r>
        <w:rPr>
          <w:rFonts w:ascii="Arial" w:hAnsi="Arial" w:eastAsia="Arial" w:cs="Arial"/>
          <w:sz w:val="2"/>
          <w:szCs w:val="2"/>
        </w:rPr>
        <w:br w:type="column"/>
      </w:r>
    </w:p>
    <w:p w14:paraId="756254A5">
      <w:pPr>
        <w:spacing w:line="256" w:lineRule="auto"/>
        <w:rPr>
          <w:rFonts w:ascii="Arial"/>
          <w:sz w:val="21"/>
        </w:rPr>
      </w:pPr>
    </w:p>
    <w:p w14:paraId="74EC7EA8">
      <w:pPr>
        <w:spacing w:line="256" w:lineRule="auto"/>
        <w:rPr>
          <w:rFonts w:ascii="Arial"/>
          <w:sz w:val="21"/>
        </w:rPr>
      </w:pPr>
    </w:p>
    <w:p w14:paraId="7E2DF288">
      <w:pPr>
        <w:spacing w:line="256" w:lineRule="auto"/>
        <w:rPr>
          <w:rFonts w:ascii="Arial"/>
          <w:sz w:val="21"/>
        </w:rPr>
      </w:pPr>
    </w:p>
    <w:p w14:paraId="22CA1E97">
      <w:pPr>
        <w:spacing w:line="257" w:lineRule="auto"/>
        <w:rPr>
          <w:rFonts w:ascii="Arial"/>
          <w:sz w:val="21"/>
        </w:rPr>
      </w:pPr>
    </w:p>
    <w:p w14:paraId="7B1DD374">
      <w:pPr>
        <w:spacing w:line="257" w:lineRule="auto"/>
        <w:rPr>
          <w:rFonts w:ascii="Arial"/>
          <w:sz w:val="21"/>
        </w:rPr>
      </w:pPr>
    </w:p>
    <w:p w14:paraId="2C0356C9">
      <w:pPr>
        <w:pStyle w:val="2"/>
        <w:spacing w:before="188" w:line="185" w:lineRule="auto"/>
        <w:outlineLvl w:val="0"/>
        <w:rPr>
          <w:sz w:val="44"/>
          <w:szCs w:val="44"/>
        </w:rPr>
      </w:pPr>
      <w:bookmarkStart w:id="10" w:name="bookmark104"/>
      <w:bookmarkEnd w:id="10"/>
      <w:bookmarkStart w:id="11" w:name="bookmark7"/>
      <w:bookmarkEnd w:id="11"/>
      <w:r>
        <w:rPr>
          <w:spacing w:val="-4"/>
          <w:sz w:val="44"/>
          <w:szCs w:val="44"/>
        </w:rPr>
        <w:t>第二章</w:t>
      </w:r>
      <w:r>
        <w:rPr>
          <w:spacing w:val="107"/>
          <w:sz w:val="44"/>
          <w:szCs w:val="44"/>
        </w:rPr>
        <w:t xml:space="preserve"> </w:t>
      </w:r>
      <w:r>
        <w:rPr>
          <w:spacing w:val="-4"/>
          <w:sz w:val="44"/>
          <w:szCs w:val="44"/>
        </w:rPr>
        <w:t>杆塔基础工程</w:t>
      </w:r>
    </w:p>
    <w:p w14:paraId="55C06CEA">
      <w:pPr>
        <w:spacing w:line="185" w:lineRule="auto"/>
        <w:rPr>
          <w:sz w:val="44"/>
          <w:szCs w:val="44"/>
        </w:rPr>
        <w:sectPr>
          <w:headerReference r:id="rId27" w:type="default"/>
          <w:footerReference r:id="rId28" w:type="default"/>
          <w:pgSz w:w="11905" w:h="16839"/>
          <w:pgMar w:top="1" w:right="0" w:bottom="1160" w:left="0" w:header="0" w:footer="997" w:gutter="0"/>
          <w:cols w:equalWidth="0" w:num="2">
            <w:col w:w="3851" w:space="100"/>
            <w:col w:w="7954"/>
          </w:cols>
        </w:sectPr>
      </w:pPr>
    </w:p>
    <w:p w14:paraId="52699CB7">
      <w:pPr>
        <w:pStyle w:val="2"/>
        <w:spacing w:before="133" w:line="185" w:lineRule="auto"/>
        <w:ind w:left="1847"/>
      </w:pPr>
      <w:r>
        <w:pict>
          <v:rect id="_x0000_s1050" o:spid="_x0000_s1050" o:spt="1" style="position:absolute;left:0pt;margin-left:517.95pt;margin-top:-131.85pt;height:76.8pt;width:77.25pt;z-index:251702272;mso-width-relative:page;mso-height-relative:page;" fillcolor="#FFFFFF" filled="t" stroked="f" coordsize="21600,21600">
            <v:path/>
            <v:fill on="t" focussize="0,0"/>
            <v:stroke on="f"/>
            <v:imagedata o:title=""/>
            <o:lock v:ext="edit"/>
          </v:rect>
        </w:pict>
      </w:r>
      <w:r>
        <w:rPr>
          <w:spacing w:val="-1"/>
        </w:rPr>
        <w:t>本章适用于配网架空线路工程的钢管杆、铁塔基础施工。</w:t>
      </w:r>
    </w:p>
    <w:p w14:paraId="773E1A42">
      <w:pPr>
        <w:pStyle w:val="2"/>
        <w:spacing w:before="136" w:line="184" w:lineRule="auto"/>
        <w:ind w:left="1427"/>
        <w:rPr>
          <w:sz w:val="24"/>
          <w:szCs w:val="24"/>
        </w:rPr>
      </w:pPr>
      <w:r>
        <w:rPr>
          <w:b/>
          <w:bCs/>
          <w:spacing w:val="-6"/>
          <w:sz w:val="24"/>
          <w:szCs w:val="24"/>
        </w:rPr>
        <w:t>2</w:t>
      </w:r>
      <w:r>
        <w:rPr>
          <w:b/>
          <w:bCs/>
          <w:spacing w:val="65"/>
          <w:sz w:val="24"/>
          <w:szCs w:val="24"/>
        </w:rPr>
        <w:t xml:space="preserve"> </w:t>
      </w:r>
      <w:r>
        <w:rPr>
          <w:b/>
          <w:bCs/>
          <w:spacing w:val="-6"/>
          <w:sz w:val="24"/>
          <w:szCs w:val="24"/>
        </w:rPr>
        <w:t>主要引用的标准</w:t>
      </w:r>
    </w:p>
    <w:p w14:paraId="6ED72F0F">
      <w:pPr>
        <w:pStyle w:val="2"/>
        <w:spacing w:before="145" w:line="185" w:lineRule="auto"/>
        <w:ind w:left="1846"/>
      </w:pPr>
      <w:r>
        <w:rPr>
          <w:spacing w:val="-8"/>
        </w:rPr>
        <w:t>GB  50204《混凝土结构工程施工质量验收规范》</w:t>
      </w:r>
    </w:p>
    <w:p w14:paraId="4D05CB7A">
      <w:pPr>
        <w:pStyle w:val="2"/>
        <w:spacing w:before="130" w:line="185" w:lineRule="auto"/>
        <w:ind w:left="1846"/>
      </w:pPr>
      <w:r>
        <w:rPr>
          <w:spacing w:val="-10"/>
        </w:rPr>
        <w:t>GB  50164《混凝土质量控制标准》</w:t>
      </w:r>
    </w:p>
    <w:p w14:paraId="5269BC21">
      <w:pPr>
        <w:pStyle w:val="2"/>
        <w:spacing w:before="135" w:line="185" w:lineRule="auto"/>
        <w:ind w:left="1836"/>
      </w:pPr>
      <w:r>
        <w:rPr>
          <w:spacing w:val="-5"/>
        </w:rPr>
        <w:t>JGJ</w:t>
      </w:r>
      <w:r>
        <w:rPr>
          <w:spacing w:val="67"/>
        </w:rPr>
        <w:t xml:space="preserve"> </w:t>
      </w:r>
      <w:r>
        <w:rPr>
          <w:spacing w:val="-5"/>
        </w:rPr>
        <w:t>18</w:t>
      </w:r>
      <w:r>
        <w:rPr>
          <w:spacing w:val="12"/>
        </w:rPr>
        <w:t xml:space="preserve">   </w:t>
      </w:r>
      <w:r>
        <w:rPr>
          <w:spacing w:val="-5"/>
        </w:rPr>
        <w:t>《钢筋焊接及验收规程》</w:t>
      </w:r>
    </w:p>
    <w:p w14:paraId="43EEBF38">
      <w:pPr>
        <w:pStyle w:val="2"/>
        <w:spacing w:before="134"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38AFA402">
      <w:pPr>
        <w:pStyle w:val="2"/>
        <w:spacing w:before="145" w:line="185" w:lineRule="auto"/>
        <w:ind w:left="1902"/>
      </w:pPr>
      <w:r>
        <w:rPr>
          <w:spacing w:val="2"/>
        </w:rPr>
        <w:t>钢管杆、铁塔基础施工工艺流程见</w:t>
      </w:r>
      <w:r>
        <w:rPr>
          <w:color w:val="FF0000"/>
          <w:spacing w:val="2"/>
        </w:rPr>
        <w:t>图2.1-1。</w:t>
      </w:r>
    </w:p>
    <w:p w14:paraId="00B07E78">
      <w:pPr>
        <w:pStyle w:val="2"/>
        <w:spacing w:before="68" w:line="5122" w:lineRule="exact"/>
        <w:ind w:firstLine="4101"/>
      </w:pPr>
      <w:r>
        <w:pict>
          <v:shape id="_x0000_s1051" o:spid="_x0000_s1051" style="position:absolute;left:0pt;margin-left:218.15pt;margin-top:3.5pt;height:23.55pt;width:91.2pt;z-index:251701248;mso-width-relative:page;mso-height-relative:page;" filled="f" stroked="t" coordsize="1823,470" path="m2,467l1821,467m1821,2l2,2e">
            <v:fill on="f" focussize="0,0"/>
            <v:stroke weight="0.24pt" color="#000000" miterlimit="10" endcap="round"/>
            <v:imagedata o:title=""/>
            <o:lock v:ext="edit"/>
          </v:shape>
        </w:pict>
      </w:r>
      <w:r>
        <w:rPr>
          <w:position w:val="-102"/>
        </w:rPr>
        <w:pict>
          <v:group id="_x0000_s1052" o:spid="_x0000_s1052" o:spt="203" style="height:256.1pt;width:115.95pt;" coordsize="2318,5122">
            <o:lock v:ext="edit"/>
            <v:shape id="_x0000_s1053" o:spid="_x0000_s1053" o:spt="75" type="#_x0000_t75" style="position:absolute;left:0;top:0;height:5122;width:2318;" filled="f" stroked="f" coordsize="21600,21600">
              <v:path/>
              <v:fill on="f" focussize="0,0"/>
              <v:stroke on="f"/>
              <v:imagedata r:id="rId483" o:title=""/>
              <o:lock v:ext="edit" aspectratio="t"/>
            </v:shape>
            <v:shape id="_x0000_s1054" o:spid="_x0000_s1054" o:spt="202" type="#_x0000_t202" style="position:absolute;left:553;top:162;height:4863;width:1279;" filled="f" stroked="f" coordsize="21600,21600">
              <v:path/>
              <v:fill on="f" focussize="0,0"/>
              <v:stroke on="f"/>
              <v:imagedata o:title=""/>
              <o:lock v:ext="edit" aspectratio="f"/>
              <v:textbox inset="0mm,0mm,0mm,0mm">
                <w:txbxContent>
                  <w:p w14:paraId="0C51B58D">
                    <w:pPr>
                      <w:spacing w:before="20" w:line="187" w:lineRule="auto"/>
                      <w:ind w:left="263"/>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0CB0ABAF">
                    <w:pPr>
                      <w:spacing w:line="395" w:lineRule="auto"/>
                      <w:rPr>
                        <w:rFonts w:ascii="Arial"/>
                        <w:sz w:val="21"/>
                      </w:rPr>
                    </w:pPr>
                  </w:p>
                  <w:p w14:paraId="48980532">
                    <w:pPr>
                      <w:spacing w:before="77" w:line="186" w:lineRule="auto"/>
                      <w:ind w:left="266"/>
                      <w:rPr>
                        <w:rFonts w:ascii="微软雅黑" w:hAnsi="微软雅黑" w:eastAsia="微软雅黑" w:cs="微软雅黑"/>
                        <w:sz w:val="18"/>
                        <w:szCs w:val="18"/>
                      </w:rPr>
                    </w:pPr>
                    <w:r>
                      <w:rPr>
                        <w:rFonts w:ascii="微软雅黑" w:hAnsi="微软雅黑" w:eastAsia="微软雅黑" w:cs="微软雅黑"/>
                        <w:spacing w:val="-1"/>
                        <w:sz w:val="18"/>
                        <w:szCs w:val="18"/>
                      </w:rPr>
                      <w:t>模板安装</w:t>
                    </w:r>
                  </w:p>
                  <w:p w14:paraId="6200EDE2">
                    <w:pPr>
                      <w:spacing w:line="433" w:lineRule="auto"/>
                      <w:rPr>
                        <w:rFonts w:ascii="Arial"/>
                        <w:sz w:val="21"/>
                      </w:rPr>
                    </w:pPr>
                  </w:p>
                  <w:p w14:paraId="114D922F">
                    <w:pPr>
                      <w:spacing w:before="78" w:line="186" w:lineRule="auto"/>
                      <w:ind w:left="265"/>
                      <w:rPr>
                        <w:rFonts w:ascii="微软雅黑" w:hAnsi="微软雅黑" w:eastAsia="微软雅黑" w:cs="微软雅黑"/>
                        <w:sz w:val="18"/>
                        <w:szCs w:val="18"/>
                      </w:rPr>
                    </w:pPr>
                    <w:r>
                      <w:rPr>
                        <w:rFonts w:ascii="微软雅黑" w:hAnsi="微软雅黑" w:eastAsia="微软雅黑" w:cs="微软雅黑"/>
                        <w:spacing w:val="-1"/>
                        <w:sz w:val="18"/>
                        <w:szCs w:val="18"/>
                      </w:rPr>
                      <w:t>钢筋焊接</w:t>
                    </w:r>
                  </w:p>
                  <w:p w14:paraId="7FC56C45">
                    <w:pPr>
                      <w:spacing w:line="458" w:lineRule="auto"/>
                      <w:rPr>
                        <w:rFonts w:ascii="Arial"/>
                        <w:sz w:val="21"/>
                      </w:rPr>
                    </w:pPr>
                  </w:p>
                  <w:p w14:paraId="0C4B1548">
                    <w:pPr>
                      <w:spacing w:before="77" w:line="186" w:lineRule="auto"/>
                      <w:ind w:left="46"/>
                      <w:rPr>
                        <w:rFonts w:ascii="微软雅黑" w:hAnsi="微软雅黑" w:eastAsia="微软雅黑" w:cs="微软雅黑"/>
                        <w:sz w:val="18"/>
                        <w:szCs w:val="18"/>
                      </w:rPr>
                    </w:pPr>
                    <w:r>
                      <w:rPr>
                        <w:rFonts w:ascii="微软雅黑" w:hAnsi="微软雅黑" w:eastAsia="微软雅黑" w:cs="微软雅黑"/>
                        <w:spacing w:val="-1"/>
                        <w:sz w:val="18"/>
                        <w:szCs w:val="18"/>
                      </w:rPr>
                      <w:t>地脚螺栓安装</w:t>
                    </w:r>
                  </w:p>
                  <w:p w14:paraId="335CB7BE">
                    <w:pPr>
                      <w:spacing w:line="452" w:lineRule="auto"/>
                      <w:rPr>
                        <w:rFonts w:ascii="Arial"/>
                        <w:sz w:val="21"/>
                      </w:rPr>
                    </w:pPr>
                  </w:p>
                  <w:p w14:paraId="44F66A35">
                    <w:pPr>
                      <w:spacing w:before="77" w:line="186" w:lineRule="auto"/>
                      <w:jc w:val="right"/>
                      <w:rPr>
                        <w:rFonts w:ascii="微软雅黑" w:hAnsi="微软雅黑" w:eastAsia="微软雅黑" w:cs="微软雅黑"/>
                        <w:sz w:val="18"/>
                        <w:szCs w:val="18"/>
                      </w:rPr>
                    </w:pPr>
                    <w:r>
                      <w:rPr>
                        <w:rFonts w:ascii="微软雅黑" w:hAnsi="微软雅黑" w:eastAsia="微软雅黑" w:cs="微软雅黑"/>
                        <w:spacing w:val="-6"/>
                        <w:w w:val="89"/>
                        <w:sz w:val="18"/>
                        <w:szCs w:val="18"/>
                      </w:rPr>
                      <w:t>混凝土浇筑、振捣</w:t>
                    </w:r>
                  </w:p>
                  <w:p w14:paraId="0C42760A">
                    <w:pPr>
                      <w:spacing w:line="453" w:lineRule="auto"/>
                      <w:rPr>
                        <w:rFonts w:ascii="Arial"/>
                        <w:sz w:val="21"/>
                      </w:rPr>
                    </w:pPr>
                  </w:p>
                  <w:p w14:paraId="74E20979">
                    <w:pPr>
                      <w:spacing w:before="78" w:line="186" w:lineRule="auto"/>
                      <w:ind w:left="266"/>
                      <w:rPr>
                        <w:rFonts w:ascii="微软雅黑" w:hAnsi="微软雅黑" w:eastAsia="微软雅黑" w:cs="微软雅黑"/>
                        <w:sz w:val="18"/>
                        <w:szCs w:val="18"/>
                      </w:rPr>
                    </w:pPr>
                    <w:r>
                      <w:rPr>
                        <w:rFonts w:ascii="微软雅黑" w:hAnsi="微软雅黑" w:eastAsia="微软雅黑" w:cs="微软雅黑"/>
                        <w:spacing w:val="-1"/>
                        <w:sz w:val="18"/>
                        <w:szCs w:val="18"/>
                      </w:rPr>
                      <w:t>养护拆模</w:t>
                    </w:r>
                  </w:p>
                  <w:p w14:paraId="57A493B3">
                    <w:pPr>
                      <w:spacing w:line="265" w:lineRule="auto"/>
                      <w:rPr>
                        <w:rFonts w:ascii="Arial"/>
                        <w:sz w:val="21"/>
                      </w:rPr>
                    </w:pPr>
                  </w:p>
                  <w:p w14:paraId="5AC4BED0">
                    <w:pPr>
                      <w:spacing w:line="265" w:lineRule="auto"/>
                      <w:rPr>
                        <w:rFonts w:ascii="Arial"/>
                        <w:sz w:val="21"/>
                      </w:rPr>
                    </w:pPr>
                  </w:p>
                  <w:p w14:paraId="304878AD">
                    <w:pPr>
                      <w:spacing w:before="77" w:line="186" w:lineRule="auto"/>
                      <w:ind w:left="271"/>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7297A743">
      <w:pPr>
        <w:pStyle w:val="2"/>
        <w:spacing w:before="149" w:line="185" w:lineRule="auto"/>
        <w:ind w:left="3210"/>
      </w:pPr>
      <w:r>
        <w:rPr>
          <w:color w:val="FF0000"/>
          <w:spacing w:val="-2"/>
        </w:rPr>
        <w:t>图 2.1-1 钢管杆、铁塔基础施工工艺流程</w:t>
      </w:r>
    </w:p>
    <w:p w14:paraId="4FCF0593">
      <w:pPr>
        <w:pStyle w:val="2"/>
        <w:spacing w:before="119"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1A918AE1">
      <w:pPr>
        <w:pStyle w:val="2"/>
        <w:spacing w:before="150" w:line="186" w:lineRule="auto"/>
        <w:ind w:left="1431"/>
      </w:pPr>
      <w:r>
        <w:rPr>
          <w:spacing w:val="-1"/>
        </w:rPr>
        <w:t>4.1</w:t>
      </w:r>
      <w:r>
        <w:rPr>
          <w:spacing w:val="57"/>
        </w:rPr>
        <w:t xml:space="preserve"> </w:t>
      </w:r>
      <w:r>
        <w:rPr>
          <w:spacing w:val="-1"/>
        </w:rPr>
        <w:t>施工准备</w:t>
      </w:r>
    </w:p>
    <w:p w14:paraId="45625225">
      <w:pPr>
        <w:pStyle w:val="2"/>
        <w:spacing w:before="128" w:line="272" w:lineRule="auto"/>
        <w:ind w:left="1425" w:right="1133" w:firstLine="6"/>
      </w:pPr>
      <w:r>
        <w:rPr>
          <w:spacing w:val="9"/>
        </w:rPr>
        <w:t>4.1.1</w:t>
      </w:r>
      <w:r>
        <w:rPr>
          <w:spacing w:val="52"/>
          <w:w w:val="101"/>
        </w:rPr>
        <w:t xml:space="preserve"> </w:t>
      </w:r>
      <w:r>
        <w:rPr>
          <w:spacing w:val="9"/>
        </w:rPr>
        <w:t>技术准备:根据现场调查及图纸会审的结果,选择施工方案、编写施</w:t>
      </w:r>
      <w:r>
        <w:rPr>
          <w:spacing w:val="8"/>
        </w:rPr>
        <w:t>工作业指导书,并及时进行</w:t>
      </w:r>
      <w:r>
        <w:rPr>
          <w:spacing w:val="18"/>
        </w:rPr>
        <w:t>技术交底,交底内容具体,有针对性,并形成书面记录。</w:t>
      </w:r>
    </w:p>
    <w:p w14:paraId="5C8C5B32">
      <w:pPr>
        <w:pStyle w:val="2"/>
        <w:spacing w:before="3" w:line="271" w:lineRule="auto"/>
        <w:ind w:left="1424" w:right="1133" w:firstLine="7"/>
      </w:pPr>
      <w:r>
        <w:rPr>
          <w:spacing w:val="2"/>
        </w:rPr>
        <w:t>4.1.2</w:t>
      </w:r>
      <w:r>
        <w:rPr>
          <w:spacing w:val="52"/>
        </w:rPr>
        <w:t xml:space="preserve"> </w:t>
      </w:r>
      <w:r>
        <w:rPr>
          <w:spacing w:val="2"/>
        </w:rPr>
        <w:t>人员准备:施工现场明确施工负责人、技术负责、质检员及工作人员组织到位。施工人员必</w:t>
      </w:r>
      <w:r>
        <w:rPr>
          <w:spacing w:val="1"/>
        </w:rPr>
        <w:t>须经</w:t>
      </w:r>
      <w:r>
        <w:rPr>
          <w:spacing w:val="-2"/>
        </w:rPr>
        <w:t>专业技术培训后持证上岗。</w:t>
      </w:r>
    </w:p>
    <w:p w14:paraId="38397BDD">
      <w:pPr>
        <w:pStyle w:val="2"/>
        <w:spacing w:before="2" w:line="271" w:lineRule="auto"/>
        <w:ind w:left="1425" w:right="1133" w:firstLine="5"/>
      </w:pPr>
      <w:r>
        <w:rPr>
          <w:spacing w:val="5"/>
        </w:rPr>
        <w:t>4.1.3</w:t>
      </w:r>
      <w:r>
        <w:rPr>
          <w:spacing w:val="69"/>
        </w:rPr>
        <w:t xml:space="preserve"> </w:t>
      </w:r>
      <w:r>
        <w:rPr>
          <w:spacing w:val="5"/>
        </w:rPr>
        <w:t>材料及工器具准备:钢筋、水泥、外加剂和掺合料应符合设计要求,有出厂合格证明。混凝土搅</w:t>
      </w:r>
      <w:r>
        <w:t>拌、运输、振捣设备、钢筋加工和焊接机具符合现</w:t>
      </w:r>
      <w:r>
        <w:rPr>
          <w:spacing w:val="-1"/>
        </w:rPr>
        <w:t>行的标准要求。</w:t>
      </w:r>
    </w:p>
    <w:p w14:paraId="3C03CC64">
      <w:pPr>
        <w:pStyle w:val="2"/>
        <w:spacing w:line="185" w:lineRule="auto"/>
        <w:ind w:left="1431"/>
      </w:pPr>
      <w:r>
        <w:t>4.2 模板安装</w:t>
      </w:r>
    </w:p>
    <w:p w14:paraId="56044FBD">
      <w:pPr>
        <w:pStyle w:val="2"/>
        <w:spacing w:before="130" w:line="211" w:lineRule="exact"/>
        <w:ind w:left="1431"/>
      </w:pPr>
      <w:r>
        <w:rPr>
          <w:spacing w:val="9"/>
          <w:position w:val="-1"/>
        </w:rPr>
        <w:t>4.2.1 基础支模前,基坑验收手续已完备,并按设计</w:t>
      </w:r>
      <w:r>
        <w:rPr>
          <w:spacing w:val="8"/>
          <w:position w:val="-1"/>
        </w:rPr>
        <w:t>图要求做好基坑垫层处理。</w:t>
      </w:r>
    </w:p>
    <w:p w14:paraId="42FF44F8">
      <w:pPr>
        <w:spacing w:line="211" w:lineRule="exact"/>
        <w:sectPr>
          <w:type w:val="continuous"/>
          <w:pgSz w:w="11905" w:h="16839"/>
          <w:pgMar w:top="1" w:right="0" w:bottom="1160" w:left="0" w:header="0" w:footer="997" w:gutter="0"/>
          <w:cols w:equalWidth="0" w:num="1">
            <w:col w:w="11905"/>
          </w:cols>
        </w:sectPr>
      </w:pPr>
    </w:p>
    <w:p w14:paraId="2D316833">
      <w:pPr>
        <w:spacing w:line="316" w:lineRule="auto"/>
        <w:rPr>
          <w:rFonts w:ascii="Arial"/>
          <w:sz w:val="21"/>
        </w:rPr>
      </w:pPr>
    </w:p>
    <w:p w14:paraId="64074B1C">
      <w:pPr>
        <w:spacing w:line="317" w:lineRule="auto"/>
        <w:rPr>
          <w:rFonts w:ascii="Arial"/>
          <w:sz w:val="21"/>
        </w:rPr>
      </w:pPr>
    </w:p>
    <w:p w14:paraId="2FD408F4">
      <w:pPr>
        <w:spacing w:line="317" w:lineRule="auto"/>
        <w:rPr>
          <w:rFonts w:ascii="Arial"/>
          <w:sz w:val="21"/>
        </w:rPr>
      </w:pPr>
    </w:p>
    <w:p w14:paraId="6A56C4AD">
      <w:pPr>
        <w:pStyle w:val="2"/>
        <w:spacing w:before="90" w:line="185" w:lineRule="auto"/>
        <w:ind w:left="1431"/>
      </w:pPr>
      <w:r>
        <w:pict>
          <v:rect id="_x0000_s1055" o:spid="_x0000_s1055" o:spt="1" style="position:absolute;left:0pt;margin-left:517.95pt;margin-top:-67.8pt;height:76.8pt;width:77.25pt;z-index:251708416;mso-width-relative:page;mso-height-relative:page;" fillcolor="#FFFFFF" filled="t" stroked="f" coordsize="21600,21600">
            <v:path/>
            <v:fill on="t" focussize="0,0"/>
            <v:stroke on="f"/>
            <v:imagedata o:title=""/>
            <o:lock v:ext="edit"/>
          </v:rect>
        </w:pict>
      </w:r>
      <w:r>
        <w:drawing>
          <wp:anchor distT="0" distB="0" distL="0" distR="0" simplePos="0" relativeHeight="251707392" behindDoc="0" locked="0" layoutInCell="1" allowOverlap="1">
            <wp:simplePos x="0" y="0"/>
            <wp:positionH relativeFrom="column">
              <wp:posOffset>0</wp:posOffset>
            </wp:positionH>
            <wp:positionV relativeFrom="paragraph">
              <wp:posOffset>-859790</wp:posOffset>
            </wp:positionV>
            <wp:extent cx="947420" cy="1052195"/>
            <wp:effectExtent l="0" t="0" r="0" b="0"/>
            <wp:wrapNone/>
            <wp:docPr id="96" name="IM 96"/>
            <wp:cNvGraphicFramePr/>
            <a:graphic xmlns:a="http://schemas.openxmlformats.org/drawingml/2006/main">
              <a:graphicData uri="http://schemas.openxmlformats.org/drawingml/2006/picture">
                <pic:pic xmlns:pic="http://schemas.openxmlformats.org/drawingml/2006/picture">
                  <pic:nvPicPr>
                    <pic:cNvPr id="96" name="IM 96"/>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1709440" behindDoc="0" locked="0" layoutInCell="1" allowOverlap="1">
            <wp:simplePos x="0" y="0"/>
            <wp:positionH relativeFrom="column">
              <wp:posOffset>0</wp:posOffset>
            </wp:positionH>
            <wp:positionV relativeFrom="paragraph">
              <wp:posOffset>-861060</wp:posOffset>
            </wp:positionV>
            <wp:extent cx="7559040" cy="937895"/>
            <wp:effectExtent l="0" t="0" r="0" b="0"/>
            <wp:wrapNone/>
            <wp:docPr id="98" name="IM 98"/>
            <wp:cNvGraphicFramePr/>
            <a:graphic xmlns:a="http://schemas.openxmlformats.org/drawingml/2006/main">
              <a:graphicData uri="http://schemas.openxmlformats.org/drawingml/2006/picture">
                <pic:pic xmlns:pic="http://schemas.openxmlformats.org/drawingml/2006/picture">
                  <pic:nvPicPr>
                    <pic:cNvPr id="98" name="IM 98"/>
                    <pic:cNvPicPr/>
                  </pic:nvPicPr>
                  <pic:blipFill>
                    <a:blip r:embed="rId463"/>
                    <a:stretch>
                      <a:fillRect/>
                    </a:stretch>
                  </pic:blipFill>
                  <pic:spPr>
                    <a:xfrm>
                      <a:off x="0" y="0"/>
                      <a:ext cx="7559040" cy="938162"/>
                    </a:xfrm>
                    <a:prstGeom prst="rect">
                      <a:avLst/>
                    </a:prstGeom>
                  </pic:spPr>
                </pic:pic>
              </a:graphicData>
            </a:graphic>
          </wp:anchor>
        </w:drawing>
      </w:r>
      <w:r>
        <w:rPr>
          <w:spacing w:val="13"/>
        </w:rPr>
        <w:t>4.2.2 模板拼装一般在坑外的地面进行,当基坑较大,吊装模板易引起变形时,可在坑外逐片组装,组</w:t>
      </w:r>
    </w:p>
    <w:p w14:paraId="12437BD7">
      <w:pPr>
        <w:pStyle w:val="2"/>
        <w:spacing w:before="135" w:line="185" w:lineRule="auto"/>
        <w:ind w:left="1424"/>
      </w:pPr>
      <w:r>
        <w:drawing>
          <wp:anchor distT="0" distB="0" distL="0" distR="0" simplePos="0" relativeHeight="251704320" behindDoc="0" locked="0" layoutInCell="1" allowOverlap="1">
            <wp:simplePos x="0" y="0"/>
            <wp:positionH relativeFrom="column">
              <wp:posOffset>4203065</wp:posOffset>
            </wp:positionH>
            <wp:positionV relativeFrom="paragraph">
              <wp:posOffset>154305</wp:posOffset>
            </wp:positionV>
            <wp:extent cx="2520950" cy="1889760"/>
            <wp:effectExtent l="0" t="0" r="0" b="0"/>
            <wp:wrapNone/>
            <wp:docPr id="100" name="IM 100"/>
            <wp:cNvGraphicFramePr/>
            <a:graphic xmlns:a="http://schemas.openxmlformats.org/drawingml/2006/main">
              <a:graphicData uri="http://schemas.openxmlformats.org/drawingml/2006/picture">
                <pic:pic xmlns:pic="http://schemas.openxmlformats.org/drawingml/2006/picture">
                  <pic:nvPicPr>
                    <pic:cNvPr id="100" name="IM 100"/>
                    <pic:cNvPicPr/>
                  </pic:nvPicPr>
                  <pic:blipFill>
                    <a:blip r:embed="rId484"/>
                    <a:stretch>
                      <a:fillRect/>
                    </a:stretch>
                  </pic:blipFill>
                  <pic:spPr>
                    <a:xfrm>
                      <a:off x="0" y="0"/>
                      <a:ext cx="2520695" cy="1889759"/>
                    </a:xfrm>
                    <a:prstGeom prst="rect">
                      <a:avLst/>
                    </a:prstGeom>
                  </pic:spPr>
                </pic:pic>
              </a:graphicData>
            </a:graphic>
          </wp:anchor>
        </w:drawing>
      </w:r>
      <w:r>
        <w:rPr>
          <w:spacing w:val="2"/>
        </w:rPr>
        <w:t>装模板场地应平整、坚实。模板安装见</w:t>
      </w:r>
      <w:r>
        <w:rPr>
          <w:color w:val="FF0000"/>
          <w:spacing w:val="2"/>
        </w:rPr>
        <w:t>图2.1-2。</w:t>
      </w:r>
    </w:p>
    <w:p w14:paraId="783B7F79">
      <w:pPr>
        <w:pStyle w:val="2"/>
        <w:spacing w:before="130" w:line="185" w:lineRule="auto"/>
        <w:ind w:left="1431"/>
      </w:pPr>
      <w:r>
        <w:t>4.3</w:t>
      </w:r>
      <w:r>
        <w:rPr>
          <w:spacing w:val="50"/>
        </w:rPr>
        <w:t xml:space="preserve"> </w:t>
      </w:r>
      <w:r>
        <w:t>钢筋焊接</w:t>
      </w:r>
    </w:p>
    <w:p w14:paraId="0D7B4879">
      <w:pPr>
        <w:pStyle w:val="2"/>
        <w:spacing w:before="130" w:line="185" w:lineRule="auto"/>
        <w:ind w:left="1431"/>
      </w:pPr>
      <w:r>
        <w:rPr>
          <w:spacing w:val="16"/>
        </w:rPr>
        <w:t>4.3.1</w:t>
      </w:r>
      <w:r>
        <w:rPr>
          <w:spacing w:val="67"/>
        </w:rPr>
        <w:t xml:space="preserve"> </w:t>
      </w:r>
      <w:r>
        <w:rPr>
          <w:spacing w:val="16"/>
        </w:rPr>
        <w:t>焊=表面平整,不凹陷,无焊瘤、无裂纹。</w:t>
      </w:r>
    </w:p>
    <w:p w14:paraId="5445E009">
      <w:pPr>
        <w:pStyle w:val="2"/>
        <w:spacing w:before="129" w:line="272" w:lineRule="auto"/>
        <w:ind w:left="1425" w:right="5462" w:firstLine="5"/>
      </w:pPr>
      <w:r>
        <w:rPr>
          <w:spacing w:val="7"/>
        </w:rPr>
        <w:t>4.3.2</w:t>
      </w:r>
      <w:r>
        <w:rPr>
          <w:spacing w:val="50"/>
          <w:w w:val="101"/>
        </w:rPr>
        <w:t xml:space="preserve"> </w:t>
      </w:r>
      <w:r>
        <w:rPr>
          <w:spacing w:val="7"/>
        </w:rPr>
        <w:t>钢筋保护层要严格控制,钢筋排</w:t>
      </w:r>
      <w:r>
        <w:rPr>
          <w:spacing w:val="6"/>
        </w:rPr>
        <w:t>列间距必须认真</w:t>
      </w:r>
      <w:r>
        <w:rPr>
          <w:spacing w:val="-3"/>
        </w:rPr>
        <w:t>按设计图要求焊接。</w:t>
      </w:r>
    </w:p>
    <w:p w14:paraId="19973941">
      <w:pPr>
        <w:pStyle w:val="2"/>
        <w:spacing w:before="1" w:line="184" w:lineRule="auto"/>
        <w:ind w:left="1431"/>
      </w:pPr>
      <w:r>
        <w:rPr>
          <w:spacing w:val="1"/>
        </w:rPr>
        <w:t>4.3.3</w:t>
      </w:r>
      <w:r>
        <w:rPr>
          <w:spacing w:val="62"/>
          <w:w w:val="101"/>
        </w:rPr>
        <w:t xml:space="preserve"> </w:t>
      </w:r>
      <w:r>
        <w:rPr>
          <w:spacing w:val="1"/>
        </w:rPr>
        <w:t>钢筋焊接的网格和骨架不得有变形、松脱。</w:t>
      </w:r>
    </w:p>
    <w:p w14:paraId="65D83095">
      <w:pPr>
        <w:pStyle w:val="2"/>
        <w:spacing w:before="130" w:line="185" w:lineRule="auto"/>
        <w:ind w:left="1431"/>
      </w:pPr>
      <w:r>
        <w:rPr>
          <w:spacing w:val="2"/>
        </w:rPr>
        <w:t>4.3.4</w:t>
      </w:r>
      <w:r>
        <w:rPr>
          <w:spacing w:val="36"/>
        </w:rPr>
        <w:t xml:space="preserve"> </w:t>
      </w:r>
      <w:r>
        <w:rPr>
          <w:spacing w:val="2"/>
        </w:rPr>
        <w:t>光身圆钢必须要两头弯钩。</w:t>
      </w:r>
    </w:p>
    <w:p w14:paraId="7AD18779">
      <w:pPr>
        <w:pStyle w:val="2"/>
        <w:spacing w:before="131" w:line="185" w:lineRule="auto"/>
        <w:ind w:left="1431"/>
      </w:pPr>
      <w:r>
        <w:pict>
          <v:shape id="_x0000_s1056" o:spid="_x0000_s1056" o:spt="202" type="#_x0000_t202" style="position:absolute;left:0pt;margin-left:383.65pt;margin-top:25.45pt;height:15.95pt;width:84.85pt;z-index:251706368;mso-width-relative:page;mso-height-relative:page;" filled="f" stroked="f" coordsize="21600,21600">
            <v:path/>
            <v:fill on="f" focussize="0,0"/>
            <v:stroke on="f"/>
            <v:imagedata o:title=""/>
            <o:lock v:ext="edit" aspectratio="f"/>
            <v:textbox inset="0mm,0mm,0mm,0mm">
              <w:txbxContent>
                <w:p w14:paraId="7B098EE3">
                  <w:pPr>
                    <w:pStyle w:val="2"/>
                    <w:spacing w:before="20" w:line="185" w:lineRule="auto"/>
                    <w:ind w:left="20"/>
                  </w:pPr>
                  <w:r>
                    <w:rPr>
                      <w:color w:val="FF0000"/>
                      <w:spacing w:val="-3"/>
                    </w:rPr>
                    <w:t>图 2.1-2 模板安装</w:t>
                  </w:r>
                </w:p>
              </w:txbxContent>
            </v:textbox>
          </v:shape>
        </w:pict>
      </w:r>
      <w:r>
        <w:rPr>
          <w:spacing w:val="2"/>
        </w:rPr>
        <w:t>4.4</w:t>
      </w:r>
      <w:r>
        <w:rPr>
          <w:spacing w:val="31"/>
          <w:w w:val="101"/>
        </w:rPr>
        <w:t xml:space="preserve"> </w:t>
      </w:r>
      <w:r>
        <w:rPr>
          <w:spacing w:val="2"/>
        </w:rPr>
        <w:t>地脚螺栓安装</w:t>
      </w:r>
    </w:p>
    <w:p w14:paraId="642B8EEF">
      <w:pPr>
        <w:pStyle w:val="2"/>
        <w:spacing w:before="129" w:line="185" w:lineRule="auto"/>
        <w:ind w:left="1431"/>
      </w:pPr>
      <w:r>
        <w:rPr>
          <w:spacing w:val="7"/>
        </w:rPr>
        <w:t>4.4.1</w:t>
      </w:r>
      <w:r>
        <w:rPr>
          <w:spacing w:val="61"/>
          <w:w w:val="101"/>
        </w:rPr>
        <w:t xml:space="preserve"> </w:t>
      </w:r>
      <w:r>
        <w:rPr>
          <w:spacing w:val="7"/>
        </w:rPr>
        <w:t>地脚螺栓的安装必须有辅助件配合,如井字架、</w:t>
      </w:r>
    </w:p>
    <w:p w14:paraId="348922DB">
      <w:pPr>
        <w:pStyle w:val="2"/>
        <w:spacing w:before="130" w:line="185" w:lineRule="auto"/>
        <w:ind w:left="1425"/>
      </w:pPr>
      <w:r>
        <w:rPr>
          <w:spacing w:val="5"/>
        </w:rPr>
        <w:t>法兰盘及限位板等,地脚螺栓间距误差必须在设计要求之内。地脚螺栓安装见</w:t>
      </w:r>
      <w:r>
        <w:rPr>
          <w:color w:val="FF0000"/>
          <w:spacing w:val="5"/>
        </w:rPr>
        <w:t>图2.1-3。</w:t>
      </w:r>
    </w:p>
    <w:p w14:paraId="367347AE">
      <w:pPr>
        <w:pStyle w:val="2"/>
        <w:spacing w:before="136" w:line="184" w:lineRule="auto"/>
        <w:ind w:left="1431"/>
      </w:pPr>
      <w:r>
        <w:t>4.4.2</w:t>
      </w:r>
      <w:r>
        <w:rPr>
          <w:spacing w:val="64"/>
        </w:rPr>
        <w:t xml:space="preserve"> </w:t>
      </w:r>
      <w:r>
        <w:t>对地脚螺栓的控制内容包括地脚螺栓间距、外露高度、同组地脚螺栓对中心偏移。</w:t>
      </w:r>
    </w:p>
    <w:p w14:paraId="6469380E">
      <w:pPr>
        <w:pStyle w:val="2"/>
        <w:spacing w:before="131" w:line="185" w:lineRule="auto"/>
        <w:ind w:left="1431"/>
      </w:pPr>
      <w:r>
        <w:rPr>
          <w:spacing w:val="12"/>
        </w:rPr>
        <w:t>4.4.3</w:t>
      </w:r>
      <w:r>
        <w:rPr>
          <w:spacing w:val="52"/>
        </w:rPr>
        <w:t xml:space="preserve"> </w:t>
      </w:r>
      <w:r>
        <w:rPr>
          <w:spacing w:val="12"/>
        </w:rPr>
        <w:t>地脚螺栓保持垂直,并固定可靠,防止</w:t>
      </w:r>
      <w:r>
        <w:rPr>
          <w:spacing w:val="11"/>
        </w:rPr>
        <w:t>浇制时摆动。</w:t>
      </w:r>
    </w:p>
    <w:p w14:paraId="58279A98">
      <w:pPr>
        <w:pStyle w:val="2"/>
        <w:spacing w:before="131" w:line="185" w:lineRule="auto"/>
        <w:ind w:left="1431"/>
      </w:pPr>
      <w:r>
        <w:rPr>
          <w:spacing w:val="1"/>
        </w:rPr>
        <w:t>4.5</w:t>
      </w:r>
      <w:r>
        <w:rPr>
          <w:spacing w:val="-14"/>
        </w:rPr>
        <w:t xml:space="preserve"> </w:t>
      </w:r>
      <w:r>
        <w:rPr>
          <w:spacing w:val="1"/>
        </w:rPr>
        <w:t>混凝土浇筑、振捣</w:t>
      </w:r>
    </w:p>
    <w:p w14:paraId="087F4489">
      <w:pPr>
        <w:pStyle w:val="2"/>
        <w:spacing w:before="129" w:line="272" w:lineRule="auto"/>
        <w:ind w:left="1424" w:right="1132" w:firstLine="7"/>
      </w:pPr>
      <w:r>
        <w:rPr>
          <w:spacing w:val="4"/>
        </w:rPr>
        <w:t>4.5.1</w:t>
      </w:r>
      <w:r>
        <w:rPr>
          <w:spacing w:val="64"/>
        </w:rPr>
        <w:t xml:space="preserve"> </w:t>
      </w:r>
      <w:r>
        <w:rPr>
          <w:spacing w:val="4"/>
        </w:rPr>
        <w:t>混凝土浇筑过程不得产生离析现象,自由下落高度不应超过 2m,浇筑高度超过 2m 时,应采取安</w:t>
      </w:r>
      <w:r>
        <w:rPr>
          <w:spacing w:val="-1"/>
        </w:rPr>
        <w:t>装流槽、流管等措施。</w:t>
      </w:r>
    </w:p>
    <w:p w14:paraId="45874E29">
      <w:pPr>
        <w:pStyle w:val="2"/>
        <w:spacing w:before="3" w:line="271" w:lineRule="auto"/>
        <w:ind w:left="1427" w:right="1037" w:firstLine="3"/>
      </w:pPr>
      <w:r>
        <w:rPr>
          <w:spacing w:val="11"/>
        </w:rPr>
        <w:t>4.5.2</w:t>
      </w:r>
      <w:r>
        <w:rPr>
          <w:spacing w:val="51"/>
          <w:w w:val="101"/>
        </w:rPr>
        <w:t xml:space="preserve"> </w:t>
      </w:r>
      <w:r>
        <w:rPr>
          <w:spacing w:val="11"/>
        </w:rPr>
        <w:t>对于同一杆脚,基础混凝土应连续浇筑,并应在下层混凝土初凝之前将上一</w:t>
      </w:r>
      <w:r>
        <w:rPr>
          <w:spacing w:val="10"/>
        </w:rPr>
        <w:t>层混凝土浇筑完毕,</w:t>
      </w:r>
      <w:r>
        <w:rPr>
          <w:spacing w:val="2"/>
        </w:rPr>
        <w:t>不得留施工=。</w:t>
      </w:r>
    </w:p>
    <w:p w14:paraId="3E66C164">
      <w:pPr>
        <w:pStyle w:val="2"/>
        <w:spacing w:line="184" w:lineRule="auto"/>
        <w:ind w:left="1431"/>
      </w:pPr>
      <w:r>
        <w:rPr>
          <w:spacing w:val="7"/>
        </w:rPr>
        <w:t>4.5.3</w:t>
      </w:r>
      <w:r>
        <w:rPr>
          <w:spacing w:val="67"/>
          <w:w w:val="101"/>
        </w:rPr>
        <w:t xml:space="preserve"> </w:t>
      </w:r>
      <w:r>
        <w:rPr>
          <w:spacing w:val="7"/>
        </w:rPr>
        <w:t>混凝土浇筑过程中,应设专人监视模板、钢筋、地脚螺栓、插入角钢,保证其位置不移动。</w:t>
      </w:r>
    </w:p>
    <w:p w14:paraId="040F219B">
      <w:pPr>
        <w:pStyle w:val="2"/>
        <w:spacing w:before="131" w:line="185" w:lineRule="auto"/>
        <w:ind w:left="1431"/>
      </w:pPr>
      <w:r>
        <w:rPr>
          <w:spacing w:val="2"/>
        </w:rPr>
        <w:t>4.5.4</w:t>
      </w:r>
      <w:r>
        <w:rPr>
          <w:spacing w:val="46"/>
          <w:w w:val="101"/>
        </w:rPr>
        <w:t xml:space="preserve"> </w:t>
      </w:r>
      <w:r>
        <w:rPr>
          <w:spacing w:val="2"/>
        </w:rPr>
        <w:t>混凝土振捣宜采用插入怯振捣器。</w:t>
      </w:r>
    </w:p>
    <w:p w14:paraId="1A0EA65D">
      <w:pPr>
        <w:pStyle w:val="2"/>
        <w:spacing w:before="136" w:line="184" w:lineRule="auto"/>
        <w:ind w:left="1431"/>
      </w:pPr>
      <w:r>
        <w:rPr>
          <w:spacing w:val="15"/>
        </w:rPr>
        <w:t>4.5.5</w:t>
      </w:r>
      <w:r>
        <w:rPr>
          <w:spacing w:val="35"/>
        </w:rPr>
        <w:t xml:space="preserve"> </w:t>
      </w:r>
      <w:r>
        <w:rPr>
          <w:spacing w:val="15"/>
        </w:rPr>
        <w:t>使用振捣器时,应快插慢拔,插点均</w:t>
      </w:r>
      <w:r>
        <w:rPr>
          <w:spacing w:val="14"/>
        </w:rPr>
        <w:t>匀,逐点移动,移动间距不大于振捣器作用半径的 1.5</w:t>
      </w:r>
      <w:r>
        <w:rPr>
          <w:spacing w:val="-20"/>
        </w:rPr>
        <w:t xml:space="preserve"> </w:t>
      </w:r>
      <w:r>
        <w:rPr>
          <w:spacing w:val="14"/>
        </w:rPr>
        <w:t>倍。</w:t>
      </w:r>
    </w:p>
    <w:p w14:paraId="5CC7C215">
      <w:pPr>
        <w:pStyle w:val="2"/>
        <w:spacing w:before="130" w:line="185" w:lineRule="auto"/>
        <w:ind w:left="1431"/>
      </w:pPr>
      <w:r>
        <w:rPr>
          <w:spacing w:val="1"/>
        </w:rPr>
        <w:t>4.5.6</w:t>
      </w:r>
      <w:r>
        <w:rPr>
          <w:spacing w:val="62"/>
          <w:w w:val="101"/>
        </w:rPr>
        <w:t xml:space="preserve"> </w:t>
      </w:r>
      <w:r>
        <w:rPr>
          <w:spacing w:val="1"/>
        </w:rPr>
        <w:t>振捣器应避免碰撞钢筋、模板、地脚螺栓。</w:t>
      </w:r>
    </w:p>
    <w:p w14:paraId="0A3AE56F">
      <w:pPr>
        <w:pStyle w:val="2"/>
        <w:spacing w:before="131" w:line="272" w:lineRule="auto"/>
        <w:ind w:left="1423" w:right="5630" w:firstLine="8"/>
      </w:pPr>
      <w:r>
        <w:drawing>
          <wp:anchor distT="0" distB="0" distL="0" distR="0" simplePos="0" relativeHeight="251703296" behindDoc="1" locked="0" layoutInCell="1" allowOverlap="1">
            <wp:simplePos x="0" y="0"/>
            <wp:positionH relativeFrom="column">
              <wp:posOffset>4215130</wp:posOffset>
            </wp:positionH>
            <wp:positionV relativeFrom="paragraph">
              <wp:posOffset>200025</wp:posOffset>
            </wp:positionV>
            <wp:extent cx="2523490" cy="1886585"/>
            <wp:effectExtent l="0" t="0" r="0" b="0"/>
            <wp:wrapNone/>
            <wp:docPr id="102" name="IM 102"/>
            <wp:cNvGraphicFramePr/>
            <a:graphic xmlns:a="http://schemas.openxmlformats.org/drawingml/2006/main">
              <a:graphicData uri="http://schemas.openxmlformats.org/drawingml/2006/picture">
                <pic:pic xmlns:pic="http://schemas.openxmlformats.org/drawingml/2006/picture">
                  <pic:nvPicPr>
                    <pic:cNvPr id="102" name="IM 102"/>
                    <pic:cNvPicPr/>
                  </pic:nvPicPr>
                  <pic:blipFill>
                    <a:blip r:embed="rId485"/>
                    <a:stretch>
                      <a:fillRect/>
                    </a:stretch>
                  </pic:blipFill>
                  <pic:spPr>
                    <a:xfrm>
                      <a:off x="0" y="0"/>
                      <a:ext cx="2523731" cy="1886712"/>
                    </a:xfrm>
                    <a:prstGeom prst="rect">
                      <a:avLst/>
                    </a:prstGeom>
                  </pic:spPr>
                </pic:pic>
              </a:graphicData>
            </a:graphic>
          </wp:anchor>
        </w:drawing>
      </w:r>
      <w:r>
        <w:rPr>
          <w:spacing w:val="8"/>
        </w:rPr>
        <w:t>4.5.7</w:t>
      </w:r>
      <w:r>
        <w:rPr>
          <w:spacing w:val="67"/>
          <w:w w:val="101"/>
        </w:rPr>
        <w:t xml:space="preserve"> </w:t>
      </w:r>
      <w:r>
        <w:rPr>
          <w:spacing w:val="8"/>
        </w:rPr>
        <w:t>混凝土振捣应以混凝土表面呈现浮浆,不再出</w:t>
      </w:r>
      <w:r>
        <w:rPr>
          <w:spacing w:val="-2"/>
        </w:rPr>
        <w:t>现气泡和显著沉降为宜。</w:t>
      </w:r>
    </w:p>
    <w:p w14:paraId="0B762F15">
      <w:pPr>
        <w:pStyle w:val="2"/>
        <w:spacing w:before="1" w:line="184" w:lineRule="auto"/>
        <w:ind w:left="1431"/>
      </w:pPr>
      <w:r>
        <w:t>4.6</w:t>
      </w:r>
      <w:r>
        <w:rPr>
          <w:spacing w:val="50"/>
          <w:w w:val="101"/>
        </w:rPr>
        <w:t xml:space="preserve"> </w:t>
      </w:r>
      <w:r>
        <w:t>养护拆模</w:t>
      </w:r>
    </w:p>
    <w:p w14:paraId="4BD9DACD">
      <w:pPr>
        <w:pStyle w:val="2"/>
        <w:spacing w:before="130" w:line="272" w:lineRule="auto"/>
        <w:ind w:left="1424" w:right="5625" w:firstLine="6"/>
      </w:pPr>
      <w:r>
        <w:rPr>
          <w:spacing w:val="9"/>
        </w:rPr>
        <w:t>4.6.1</w:t>
      </w:r>
      <w:r>
        <w:rPr>
          <w:spacing w:val="47"/>
        </w:rPr>
        <w:t xml:space="preserve"> </w:t>
      </w:r>
      <w:r>
        <w:rPr>
          <w:spacing w:val="9"/>
        </w:rPr>
        <w:t>浇筑后,应在</w:t>
      </w:r>
      <w:r>
        <w:rPr>
          <w:spacing w:val="30"/>
        </w:rPr>
        <w:t xml:space="preserve"> </w:t>
      </w:r>
      <w:r>
        <w:rPr>
          <w:spacing w:val="9"/>
        </w:rPr>
        <w:t>12h</w:t>
      </w:r>
      <w:r>
        <w:rPr>
          <w:spacing w:val="41"/>
        </w:rPr>
        <w:t xml:space="preserve"> </w:t>
      </w:r>
      <w:r>
        <w:rPr>
          <w:spacing w:val="9"/>
        </w:rPr>
        <w:t>内开始浇水养护,当天气炎</w:t>
      </w:r>
      <w:r>
        <w:rPr>
          <w:spacing w:val="3"/>
        </w:rPr>
        <w:t>热、干燥有风时,应在 3h 内进行浇水养护。</w:t>
      </w:r>
    </w:p>
    <w:p w14:paraId="6D9033A3">
      <w:pPr>
        <w:pStyle w:val="2"/>
        <w:spacing w:before="1" w:line="184" w:lineRule="auto"/>
        <w:ind w:left="1431"/>
      </w:pPr>
      <w:r>
        <w:rPr>
          <w:spacing w:val="8"/>
        </w:rPr>
        <w:t>4.6.2</w:t>
      </w:r>
      <w:r>
        <w:rPr>
          <w:spacing w:val="51"/>
        </w:rPr>
        <w:t xml:space="preserve"> </w:t>
      </w:r>
      <w:r>
        <w:rPr>
          <w:spacing w:val="8"/>
        </w:rPr>
        <w:t>拆模时,应认真注意地脚螺栓的保</w:t>
      </w:r>
      <w:r>
        <w:rPr>
          <w:spacing w:val="7"/>
        </w:rPr>
        <w:t>护。</w:t>
      </w:r>
    </w:p>
    <w:p w14:paraId="147E86B5">
      <w:pPr>
        <w:pStyle w:val="2"/>
        <w:spacing w:before="130" w:line="185" w:lineRule="auto"/>
        <w:ind w:left="1431"/>
      </w:pPr>
      <w:r>
        <w:rPr>
          <w:spacing w:val="7"/>
        </w:rPr>
        <w:t>4.6.3 拆模后,应清除地脚螺栓上的残余混凝土。</w:t>
      </w:r>
    </w:p>
    <w:p w14:paraId="229BBAB8">
      <w:pPr>
        <w:pStyle w:val="2"/>
        <w:spacing w:before="134" w:line="272" w:lineRule="auto"/>
        <w:ind w:left="1423" w:right="5630" w:firstLine="8"/>
      </w:pPr>
      <w:r>
        <w:pict>
          <v:shape id="_x0000_s1057" o:spid="_x0000_s1057" o:spt="202" type="#_x0000_t202" style="position:absolute;left:0pt;margin-left:372.4pt;margin-top:29.45pt;height:15.95pt;width:105.75pt;z-index:251705344;mso-width-relative:page;mso-height-relative:page;" filled="f" stroked="f" coordsize="21600,21600">
            <v:path/>
            <v:fill on="f" focussize="0,0"/>
            <v:stroke on="f"/>
            <v:imagedata o:title=""/>
            <o:lock v:ext="edit" aspectratio="f"/>
            <v:textbox inset="0mm,0mm,0mm,0mm">
              <w:txbxContent>
                <w:p w14:paraId="0A0436D5">
                  <w:pPr>
                    <w:pStyle w:val="2"/>
                    <w:spacing w:before="20" w:line="185" w:lineRule="auto"/>
                    <w:ind w:left="20"/>
                  </w:pPr>
                  <w:r>
                    <w:rPr>
                      <w:color w:val="FF0000"/>
                      <w:spacing w:val="-2"/>
                    </w:rPr>
                    <w:t>图 2.1-3 地脚螺栓安装</w:t>
                  </w:r>
                </w:p>
              </w:txbxContent>
            </v:textbox>
          </v:shape>
        </w:pict>
      </w:r>
      <w:r>
        <w:rPr>
          <w:spacing w:val="8"/>
        </w:rPr>
        <w:t>4.6.4</w:t>
      </w:r>
      <w:r>
        <w:rPr>
          <w:spacing w:val="37"/>
        </w:rPr>
        <w:t xml:space="preserve"> </w:t>
      </w:r>
      <w:r>
        <w:rPr>
          <w:spacing w:val="8"/>
        </w:rPr>
        <w:t>模板拆除后,基础外观质量不宜有一般缺陷。</w:t>
      </w:r>
      <w:r>
        <w:rPr>
          <w:spacing w:val="7"/>
        </w:rPr>
        <w:t>对已经出现的一般缺陷,应由施工方按技术处理案进</w:t>
      </w:r>
      <w:r>
        <w:rPr>
          <w:spacing w:val="11"/>
        </w:rPr>
        <w:t>行处理,以满足规范要求。</w:t>
      </w:r>
    </w:p>
    <w:p w14:paraId="5A6017A1">
      <w:pPr>
        <w:pStyle w:val="2"/>
        <w:spacing w:before="3" w:line="271" w:lineRule="auto"/>
        <w:ind w:left="1424" w:right="1128" w:firstLine="6"/>
      </w:pPr>
      <w:r>
        <w:rPr>
          <w:spacing w:val="6"/>
        </w:rPr>
        <w:t>4.6.5</w:t>
      </w:r>
      <w:r>
        <w:rPr>
          <w:spacing w:val="32"/>
        </w:rPr>
        <w:t xml:space="preserve"> </w:t>
      </w:r>
      <w:r>
        <w:rPr>
          <w:spacing w:val="6"/>
        </w:rPr>
        <w:t>模板拆除后;基础外观质量不应有严重缺陷。对已经出现的严重缺陷,应由施工方提</w:t>
      </w:r>
      <w:r>
        <w:rPr>
          <w:spacing w:val="5"/>
        </w:rPr>
        <w:t>出技术处理</w:t>
      </w:r>
      <w:r>
        <w:rPr>
          <w:spacing w:val="9"/>
        </w:rPr>
        <w:t>方案,并经监理及设计认可后进行处理。对经处理的部</w:t>
      </w:r>
      <w:r>
        <w:rPr>
          <w:spacing w:val="8"/>
        </w:rPr>
        <w:t>位,应重新检查验收。</w:t>
      </w:r>
    </w:p>
    <w:p w14:paraId="02E6F07C">
      <w:pPr>
        <w:pStyle w:val="2"/>
        <w:spacing w:line="185" w:lineRule="auto"/>
        <w:ind w:left="1431"/>
      </w:pPr>
      <w:r>
        <w:t>4.7</w:t>
      </w:r>
      <w:r>
        <w:rPr>
          <w:spacing w:val="50"/>
          <w:w w:val="101"/>
        </w:rPr>
        <w:t xml:space="preserve"> </w:t>
      </w:r>
      <w:r>
        <w:t>质量检验</w:t>
      </w:r>
    </w:p>
    <w:p w14:paraId="5C30C6CA">
      <w:pPr>
        <w:spacing w:line="185" w:lineRule="auto"/>
        <w:sectPr>
          <w:headerReference r:id="rId29" w:type="default"/>
          <w:footerReference r:id="rId30" w:type="default"/>
          <w:pgSz w:w="11905" w:h="16839"/>
          <w:pgMar w:top="400" w:right="0" w:bottom="1160" w:left="0" w:header="0" w:footer="997" w:gutter="0"/>
          <w:cols w:space="720" w:num="1"/>
        </w:sectPr>
      </w:pPr>
    </w:p>
    <w:p w14:paraId="77E86A7B">
      <w:pPr>
        <w:spacing w:line="1460" w:lineRule="exact"/>
      </w:pPr>
      <w:r>
        <w:drawing>
          <wp:anchor distT="0" distB="0" distL="0" distR="0" simplePos="0" relativeHeight="251711488" behindDoc="0" locked="0" layoutInCell="1" allowOverlap="1">
            <wp:simplePos x="0" y="0"/>
            <wp:positionH relativeFrom="column">
              <wp:posOffset>0</wp:posOffset>
            </wp:positionH>
            <wp:positionV relativeFrom="paragraph">
              <wp:posOffset>4445</wp:posOffset>
            </wp:positionV>
            <wp:extent cx="947420" cy="1047115"/>
            <wp:effectExtent l="0" t="0" r="0" b="0"/>
            <wp:wrapNone/>
            <wp:docPr id="104" name="IM 10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04" name="IM 104"/>
                    <pic:cNvPicPr/>
                  </pic:nvPicPr>
                  <pic:blipFill>
                    <a:blip r:embed="rId456"/>
                    <a:stretch>
                      <a:fillRect/>
                    </a:stretch>
                  </pic:blipFill>
                  <pic:spPr>
                    <a:xfrm>
                      <a:off x="0" y="0"/>
                      <a:ext cx="947547" cy="1047369"/>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29"/>
        </w:rPr>
        <w:drawing>
          <wp:inline distT="0" distB="0" distL="0" distR="0">
            <wp:extent cx="937895" cy="927100"/>
            <wp:effectExtent l="0" t="0" r="0" b="0"/>
            <wp:docPr id="106" name="IM 106"/>
            <wp:cNvGraphicFramePr/>
            <a:graphic xmlns:a="http://schemas.openxmlformats.org/drawingml/2006/main">
              <a:graphicData uri="http://schemas.openxmlformats.org/drawingml/2006/picture">
                <pic:pic xmlns:pic="http://schemas.openxmlformats.org/drawingml/2006/picture">
                  <pic:nvPicPr>
                    <pic:cNvPr id="106" name="IM 106"/>
                    <pic:cNvPicPr/>
                  </pic:nvPicPr>
                  <pic:blipFill>
                    <a:blip r:embed="rId472"/>
                    <a:stretch>
                      <a:fillRect/>
                    </a:stretch>
                  </pic:blipFill>
                  <pic:spPr>
                    <a:xfrm>
                      <a:off x="0" y="0"/>
                      <a:ext cx="938161" cy="927445"/>
                    </a:xfrm>
                    <a:prstGeom prst="rect">
                      <a:avLst/>
                    </a:prstGeom>
                  </pic:spPr>
                </pic:pic>
              </a:graphicData>
            </a:graphic>
          </wp:inline>
        </w:drawing>
      </w:r>
      <w:r>
        <w:rPr>
          <w:position w:val="-29"/>
        </w:rPr>
        <w:fldChar w:fldCharType="end"/>
      </w:r>
    </w:p>
    <w:p w14:paraId="3A1F9B42">
      <w:pPr>
        <w:pStyle w:val="2"/>
        <w:spacing w:before="1" w:line="174" w:lineRule="auto"/>
        <w:ind w:left="1848"/>
      </w:pPr>
      <w:r>
        <w:pict>
          <v:rect id="_x0000_s1058" o:spid="_x0000_s1058" o:spt="1" style="position:absolute;left:0pt;margin-left:517.95pt;margin-top:-73pt;height:76.8pt;width:77.25pt;z-index:251710464;mso-width-relative:page;mso-height-relative:page;" fillcolor="#FFFFFF" filled="t" stroked="f" coordsize="21600,21600">
            <v:path/>
            <v:fill on="t" focussize="0,0"/>
            <v:stroke on="f"/>
            <v:imagedata o:title=""/>
            <o:lock v:ext="edit"/>
          </v:rect>
        </w:pict>
      </w:r>
      <w:r>
        <w:rPr>
          <w:spacing w:val="-7"/>
        </w:rPr>
        <w:t>按照中国南方电网公司 Q/CSG 10017.1-200</w:t>
      </w:r>
      <w:r>
        <w:rPr>
          <w:spacing w:val="-8"/>
        </w:rPr>
        <w:t>7《110kV~500kV 送变电工程质量检验及评定标准  第 1</w:t>
      </w:r>
    </w:p>
    <w:p w14:paraId="6A8FECF9">
      <w:pPr>
        <w:pStyle w:val="2"/>
        <w:spacing w:before="135" w:line="185" w:lineRule="auto"/>
        <w:ind w:left="1426"/>
      </w:pPr>
      <w:r>
        <w:rPr>
          <w:spacing w:val="7"/>
        </w:rPr>
        <w:t>部分:送电工程》中表 6.2.1 的规定执行。</w:t>
      </w:r>
    </w:p>
    <w:p w14:paraId="2AD280AB">
      <w:pPr>
        <w:pStyle w:val="2"/>
        <w:spacing w:before="133" w:line="185"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683B0083">
      <w:pPr>
        <w:pStyle w:val="2"/>
        <w:spacing w:before="145" w:line="185" w:lineRule="auto"/>
        <w:ind w:left="1846"/>
      </w:pPr>
      <w:r>
        <w:rPr>
          <w:spacing w:val="7"/>
        </w:rPr>
        <w:t>铁塔基础见</w:t>
      </w:r>
      <w:r>
        <w:rPr>
          <w:color w:val="FF0000"/>
          <w:spacing w:val="7"/>
        </w:rPr>
        <w:t>图2.1-4。</w:t>
      </w:r>
    </w:p>
    <w:p w14:paraId="7B622407">
      <w:pPr>
        <w:spacing w:before="170" w:line="2852" w:lineRule="exact"/>
        <w:ind w:firstLine="1420"/>
      </w:pPr>
      <w:r>
        <w:rPr>
          <w:position w:val="-57"/>
        </w:rPr>
        <w:drawing>
          <wp:inline distT="0" distB="0" distL="0" distR="0">
            <wp:extent cx="2413635" cy="1810385"/>
            <wp:effectExtent l="0" t="0" r="0" b="0"/>
            <wp:docPr id="108" name="IM 108"/>
            <wp:cNvGraphicFramePr/>
            <a:graphic xmlns:a="http://schemas.openxmlformats.org/drawingml/2006/main">
              <a:graphicData uri="http://schemas.openxmlformats.org/drawingml/2006/picture">
                <pic:pic xmlns:pic="http://schemas.openxmlformats.org/drawingml/2006/picture">
                  <pic:nvPicPr>
                    <pic:cNvPr id="108" name="IM 108"/>
                    <pic:cNvPicPr/>
                  </pic:nvPicPr>
                  <pic:blipFill>
                    <a:blip r:embed="rId486"/>
                    <a:stretch>
                      <a:fillRect/>
                    </a:stretch>
                  </pic:blipFill>
                  <pic:spPr>
                    <a:xfrm>
                      <a:off x="0" y="0"/>
                      <a:ext cx="2414003" cy="1810499"/>
                    </a:xfrm>
                    <a:prstGeom prst="rect">
                      <a:avLst/>
                    </a:prstGeom>
                  </pic:spPr>
                </pic:pic>
              </a:graphicData>
            </a:graphic>
          </wp:inline>
        </w:drawing>
      </w:r>
    </w:p>
    <w:p w14:paraId="2A4A7E0B">
      <w:pPr>
        <w:pStyle w:val="2"/>
        <w:spacing w:before="111" w:line="186" w:lineRule="auto"/>
        <w:ind w:left="1587"/>
      </w:pPr>
      <w:r>
        <w:rPr>
          <w:spacing w:val="-5"/>
        </w:rPr>
        <w:t xml:space="preserve">图 </w:t>
      </w:r>
      <w:r>
        <w:rPr>
          <w:rFonts w:ascii="Times New Roman" w:hAnsi="Times New Roman" w:eastAsia="Times New Roman" w:cs="Times New Roman"/>
          <w:spacing w:val="-5"/>
        </w:rPr>
        <w:t>2.</w:t>
      </w:r>
      <w:r>
        <w:rPr>
          <w:rFonts w:ascii="Times New Roman" w:hAnsi="Times New Roman" w:eastAsia="Times New Roman" w:cs="Times New Roman"/>
          <w:spacing w:val="-25"/>
        </w:rPr>
        <w:t xml:space="preserve"> </w:t>
      </w:r>
      <w:r>
        <w:rPr>
          <w:rFonts w:ascii="Times New Roman" w:hAnsi="Times New Roman" w:eastAsia="Times New Roman" w:cs="Times New Roman"/>
          <w:spacing w:val="-5"/>
        </w:rPr>
        <w:t xml:space="preserve">1-4 </w:t>
      </w:r>
      <w:r>
        <w:rPr>
          <w:spacing w:val="-5"/>
        </w:rPr>
        <w:t>铁塔基础</w:t>
      </w:r>
    </w:p>
    <w:p w14:paraId="28A586BD">
      <w:pPr>
        <w:spacing w:line="186" w:lineRule="auto"/>
        <w:sectPr>
          <w:headerReference r:id="rId31" w:type="default"/>
          <w:footerReference r:id="rId32" w:type="default"/>
          <w:pgSz w:w="11905" w:h="16839"/>
          <w:pgMar w:top="1" w:right="0" w:bottom="1160" w:left="0" w:header="0" w:footer="997" w:gutter="0"/>
          <w:cols w:space="720" w:num="1"/>
        </w:sectPr>
      </w:pPr>
    </w:p>
    <w:p w14:paraId="56DFBD31">
      <w:pPr>
        <w:spacing w:line="1649" w:lineRule="exact"/>
      </w:pPr>
      <w:r>
        <w:drawing>
          <wp:anchor distT="0" distB="0" distL="0" distR="0" simplePos="0" relativeHeight="251712512" behindDoc="1" locked="0" layoutInCell="0" allowOverlap="1">
            <wp:simplePos x="0" y="0"/>
            <wp:positionH relativeFrom="page">
              <wp:posOffset>0</wp:posOffset>
            </wp:positionH>
            <wp:positionV relativeFrom="page">
              <wp:posOffset>635</wp:posOffset>
            </wp:positionV>
            <wp:extent cx="937895" cy="937260"/>
            <wp:effectExtent l="0" t="0" r="0" b="0"/>
            <wp:wrapNone/>
            <wp:docPr id="110" name="IM 11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10" name="IM 110"/>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112" name="IM 112"/>
            <wp:cNvGraphicFramePr/>
            <a:graphic xmlns:a="http://schemas.openxmlformats.org/drawingml/2006/main">
              <a:graphicData uri="http://schemas.openxmlformats.org/drawingml/2006/picture">
                <pic:pic xmlns:pic="http://schemas.openxmlformats.org/drawingml/2006/picture">
                  <pic:nvPicPr>
                    <pic:cNvPr id="112" name="IM 112"/>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10809B6E">
      <w:pPr>
        <w:pStyle w:val="2"/>
        <w:spacing w:before="116" w:line="185" w:lineRule="auto"/>
        <w:ind w:left="4469"/>
        <w:rPr>
          <w:sz w:val="44"/>
          <w:szCs w:val="44"/>
        </w:rPr>
      </w:pPr>
      <w:bookmarkStart w:id="12" w:name="bookmark105"/>
      <w:bookmarkEnd w:id="12"/>
      <w:r>
        <w:rPr>
          <w:spacing w:val="-5"/>
          <w:sz w:val="44"/>
          <w:szCs w:val="44"/>
        </w:rPr>
        <w:t>第三章</w:t>
      </w:r>
      <w:r>
        <w:rPr>
          <w:spacing w:val="104"/>
          <w:sz w:val="44"/>
          <w:szCs w:val="44"/>
        </w:rPr>
        <w:t xml:space="preserve"> </w:t>
      </w:r>
      <w:r>
        <w:rPr>
          <w:spacing w:val="-5"/>
          <w:sz w:val="44"/>
          <w:szCs w:val="44"/>
        </w:rPr>
        <w:t>杆塔工程</w:t>
      </w:r>
    </w:p>
    <w:p w14:paraId="65668B6C">
      <w:pPr>
        <w:pStyle w:val="2"/>
        <w:spacing w:before="253" w:line="185" w:lineRule="auto"/>
        <w:ind w:left="4255"/>
        <w:outlineLvl w:val="0"/>
        <w:rPr>
          <w:sz w:val="32"/>
          <w:szCs w:val="32"/>
        </w:rPr>
      </w:pPr>
      <w:bookmarkStart w:id="13" w:name="bookmark8"/>
      <w:bookmarkEnd w:id="13"/>
      <w:r>
        <w:rPr>
          <w:b/>
          <w:bCs/>
          <w:spacing w:val="-1"/>
          <w:sz w:val="32"/>
          <w:szCs w:val="32"/>
        </w:rPr>
        <w:t>第一节</w:t>
      </w:r>
      <w:r>
        <w:rPr>
          <w:b/>
          <w:bCs/>
          <w:spacing w:val="78"/>
          <w:sz w:val="32"/>
          <w:szCs w:val="32"/>
        </w:rPr>
        <w:t xml:space="preserve"> </w:t>
      </w:r>
      <w:r>
        <w:rPr>
          <w:b/>
          <w:bCs/>
          <w:spacing w:val="-1"/>
          <w:sz w:val="32"/>
          <w:szCs w:val="32"/>
        </w:rPr>
        <w:t>钢管杆、铁塔组立</w:t>
      </w:r>
    </w:p>
    <w:p w14:paraId="65E5EC16">
      <w:pPr>
        <w:pStyle w:val="2"/>
        <w:spacing w:before="184"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3EFD3606">
      <w:pPr>
        <w:pStyle w:val="2"/>
        <w:spacing w:before="149" w:line="185" w:lineRule="auto"/>
        <w:ind w:left="1847"/>
      </w:pPr>
      <w:r>
        <w:rPr>
          <w:spacing w:val="-1"/>
        </w:rPr>
        <w:t>本节适用于配网架空线路工程的钢管杆、铁塔</w:t>
      </w:r>
      <w:r>
        <w:rPr>
          <w:spacing w:val="-2"/>
        </w:rPr>
        <w:t>组立。</w:t>
      </w:r>
    </w:p>
    <w:p w14:paraId="528460F6">
      <w:pPr>
        <w:pStyle w:val="2"/>
        <w:spacing w:before="135"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76736FDD">
      <w:pPr>
        <w:pStyle w:val="2"/>
        <w:spacing w:before="146" w:line="185" w:lineRule="auto"/>
        <w:ind w:left="1846"/>
      </w:pPr>
      <w:r>
        <w:rPr>
          <w:spacing w:val="-10"/>
        </w:rPr>
        <w:t>GB  50233《110kV~500kV架空电力线路施工及验收规程》</w:t>
      </w:r>
    </w:p>
    <w:p w14:paraId="4B7028F9">
      <w:pPr>
        <w:pStyle w:val="2"/>
        <w:spacing w:before="130" w:line="180" w:lineRule="auto"/>
        <w:ind w:left="1851"/>
      </w:pPr>
      <w:r>
        <w:rPr>
          <w:spacing w:val="-3"/>
        </w:rPr>
        <w:t>DL</w:t>
      </w:r>
      <w:r>
        <w:rPr>
          <w:spacing w:val="59"/>
        </w:rPr>
        <w:t xml:space="preserve"> </w:t>
      </w:r>
      <w:r>
        <w:rPr>
          <w:spacing w:val="-3"/>
        </w:rPr>
        <w:t>5009-2《电力建设安全工作规程》(架空电力线</w:t>
      </w:r>
      <w:r>
        <w:rPr>
          <w:spacing w:val="-4"/>
        </w:rPr>
        <w:t>路部分)</w:t>
      </w:r>
    </w:p>
    <w:p w14:paraId="3E2C0310">
      <w:pPr>
        <w:pStyle w:val="2"/>
        <w:spacing w:before="141"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795E5759">
      <w:pPr>
        <w:pStyle w:val="2"/>
        <w:spacing w:before="150" w:line="185" w:lineRule="auto"/>
        <w:ind w:left="1844"/>
      </w:pPr>
      <w:r>
        <w:t>钢管杆、铁塔组立施工工艺流程见</w:t>
      </w:r>
      <w:r>
        <w:rPr>
          <w:color w:val="FF0000"/>
        </w:rPr>
        <w:t>图 3.1-1。</w:t>
      </w:r>
    </w:p>
    <w:p w14:paraId="1889DF30">
      <w:pPr>
        <w:pStyle w:val="2"/>
        <w:spacing w:before="106" w:line="5122" w:lineRule="exact"/>
        <w:ind w:firstLine="4101"/>
      </w:pPr>
      <w:r>
        <w:pict>
          <v:shape id="_x0000_s1059" o:spid="_x0000_s1059" style="position:absolute;left:0pt;margin-left:218.15pt;margin-top:5.4pt;height:23.55pt;width:91.2pt;z-index:251713536;mso-width-relative:page;mso-height-relative:page;" filled="f" stroked="t" coordsize="1823,470" path="m2,467l1821,467m1821,2l2,2e">
            <v:fill on="f" focussize="0,0"/>
            <v:stroke weight="0.24pt" color="#000000" miterlimit="10" endcap="round"/>
            <v:imagedata o:title=""/>
            <o:lock v:ext="edit"/>
          </v:shape>
        </w:pict>
      </w:r>
      <w:r>
        <w:rPr>
          <w:position w:val="-102"/>
        </w:rPr>
        <w:pict>
          <v:group id="_x0000_s1060" o:spid="_x0000_s1060" o:spt="203" style="height:256.1pt;width:115.95pt;" coordsize="2318,5122">
            <o:lock v:ext="edit"/>
            <v:shape id="_x0000_s1061" o:spid="_x0000_s1061" o:spt="75" type="#_x0000_t75" style="position:absolute;left:0;top:0;height:5122;width:2318;" filled="f" stroked="f" coordsize="21600,21600">
              <v:path/>
              <v:fill on="f" focussize="0,0"/>
              <v:stroke on="f"/>
              <v:imagedata r:id="rId487" o:title=""/>
              <o:lock v:ext="edit" aspectratio="t"/>
            </v:shape>
            <v:shape id="_x0000_s1062" o:spid="_x0000_s1062" o:spt="202" type="#_x0000_t202" style="position:absolute;left:351;top:157;height:4868;width:1653;" filled="f" stroked="f" coordsize="21600,21600">
              <v:path/>
              <v:fill on="f" focussize="0,0"/>
              <v:stroke on="f"/>
              <v:imagedata o:title=""/>
              <o:lock v:ext="edit" aspectratio="f"/>
              <v:textbox inset="0mm,0mm,0mm,0mm">
                <w:txbxContent>
                  <w:p w14:paraId="5450E371">
                    <w:pPr>
                      <w:spacing w:before="20" w:line="187" w:lineRule="auto"/>
                      <w:ind w:left="464"/>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173C4FF2">
                    <w:pPr>
                      <w:spacing w:line="394" w:lineRule="auto"/>
                      <w:rPr>
                        <w:rFonts w:ascii="Arial"/>
                        <w:sz w:val="21"/>
                      </w:rPr>
                    </w:pPr>
                  </w:p>
                  <w:p w14:paraId="4775136C">
                    <w:pPr>
                      <w:spacing w:before="77" w:line="187" w:lineRule="auto"/>
                      <w:ind w:left="285"/>
                      <w:rPr>
                        <w:rFonts w:ascii="微软雅黑" w:hAnsi="微软雅黑" w:eastAsia="微软雅黑" w:cs="微软雅黑"/>
                        <w:sz w:val="18"/>
                        <w:szCs w:val="18"/>
                      </w:rPr>
                    </w:pPr>
                    <w:r>
                      <w:rPr>
                        <w:rFonts w:ascii="微软雅黑" w:hAnsi="微软雅黑" w:eastAsia="微软雅黑" w:cs="微软雅黑"/>
                        <w:spacing w:val="-1"/>
                        <w:sz w:val="18"/>
                        <w:szCs w:val="18"/>
                      </w:rPr>
                      <w:t>现场平面布置</w:t>
                    </w:r>
                  </w:p>
                  <w:p w14:paraId="7B75CF0C">
                    <w:pPr>
                      <w:spacing w:line="433" w:lineRule="auto"/>
                      <w:rPr>
                        <w:rFonts w:ascii="Arial"/>
                        <w:sz w:val="21"/>
                      </w:rPr>
                    </w:pPr>
                  </w:p>
                  <w:p w14:paraId="09CEC687">
                    <w:pPr>
                      <w:spacing w:before="77" w:line="186" w:lineRule="auto"/>
                      <w:ind w:left="375"/>
                      <w:rPr>
                        <w:rFonts w:ascii="微软雅黑" w:hAnsi="微软雅黑" w:eastAsia="微软雅黑" w:cs="微软雅黑"/>
                        <w:sz w:val="18"/>
                        <w:szCs w:val="18"/>
                      </w:rPr>
                    </w:pPr>
                    <w:r>
                      <w:rPr>
                        <w:rFonts w:ascii="微软雅黑" w:hAnsi="微软雅黑" w:eastAsia="微软雅黑" w:cs="微软雅黑"/>
                        <w:spacing w:val="-1"/>
                        <w:sz w:val="18"/>
                        <w:szCs w:val="18"/>
                      </w:rPr>
                      <w:t>起重机就位</w:t>
                    </w:r>
                  </w:p>
                  <w:p w14:paraId="09FFE438">
                    <w:pPr>
                      <w:spacing w:line="463" w:lineRule="auto"/>
                      <w:rPr>
                        <w:rFonts w:ascii="Arial"/>
                        <w:sz w:val="21"/>
                      </w:rPr>
                    </w:pPr>
                  </w:p>
                  <w:p w14:paraId="0F48B772">
                    <w:pPr>
                      <w:spacing w:before="77" w:line="186" w:lineRule="auto"/>
                      <w:ind w:left="430"/>
                      <w:rPr>
                        <w:rFonts w:ascii="微软雅黑" w:hAnsi="微软雅黑" w:eastAsia="微软雅黑" w:cs="微软雅黑"/>
                        <w:sz w:val="18"/>
                        <w:szCs w:val="18"/>
                      </w:rPr>
                    </w:pPr>
                    <w:r>
                      <w:rPr>
                        <w:rFonts w:ascii="微软雅黑" w:hAnsi="微软雅黑" w:eastAsia="微软雅黑" w:cs="微软雅黑"/>
                        <w:spacing w:val="-1"/>
                        <w:sz w:val="18"/>
                        <w:szCs w:val="18"/>
                      </w:rPr>
                      <w:t>地面组装</w:t>
                    </w:r>
                  </w:p>
                  <w:p w14:paraId="53DDA2B1">
                    <w:pPr>
                      <w:spacing w:line="448" w:lineRule="auto"/>
                      <w:rPr>
                        <w:rFonts w:ascii="Arial"/>
                        <w:sz w:val="21"/>
                      </w:rPr>
                    </w:pPr>
                  </w:p>
                  <w:p w14:paraId="09D0609F">
                    <w:pPr>
                      <w:spacing w:before="78" w:line="186" w:lineRule="auto"/>
                      <w:ind w:left="107"/>
                      <w:rPr>
                        <w:rFonts w:ascii="微软雅黑" w:hAnsi="微软雅黑" w:eastAsia="微软雅黑" w:cs="微软雅黑"/>
                        <w:sz w:val="18"/>
                        <w:szCs w:val="18"/>
                      </w:rPr>
                    </w:pPr>
                    <w:r>
                      <w:rPr>
                        <w:rFonts w:ascii="微软雅黑" w:hAnsi="微软雅黑" w:eastAsia="微软雅黑" w:cs="微软雅黑"/>
                        <w:spacing w:val="-1"/>
                        <w:sz w:val="18"/>
                        <w:szCs w:val="18"/>
                      </w:rPr>
                      <w:t>钢管杆、铁塔吊装</w:t>
                    </w:r>
                  </w:p>
                  <w:p w14:paraId="58ABA970">
                    <w:pPr>
                      <w:spacing w:line="447" w:lineRule="auto"/>
                      <w:rPr>
                        <w:rFonts w:ascii="Arial"/>
                        <w:sz w:val="21"/>
                      </w:rPr>
                    </w:pPr>
                  </w:p>
                  <w:p w14:paraId="74ABDD64">
                    <w:pPr>
                      <w:spacing w:before="78"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螺栓复紧与缺陷处理</w:t>
                    </w:r>
                  </w:p>
                  <w:p w14:paraId="4A4DCA04">
                    <w:pPr>
                      <w:spacing w:line="269" w:lineRule="auto"/>
                      <w:rPr>
                        <w:rFonts w:ascii="Arial"/>
                        <w:sz w:val="21"/>
                      </w:rPr>
                    </w:pPr>
                  </w:p>
                  <w:p w14:paraId="3BFB15FC">
                    <w:pPr>
                      <w:spacing w:line="270" w:lineRule="auto"/>
                      <w:rPr>
                        <w:rFonts w:ascii="Arial"/>
                        <w:sz w:val="21"/>
                      </w:rPr>
                    </w:pPr>
                  </w:p>
                  <w:p w14:paraId="1BA68C39">
                    <w:pPr>
                      <w:spacing w:before="78" w:line="186" w:lineRule="auto"/>
                      <w:ind w:left="473"/>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221E3F32">
      <w:pPr>
        <w:pStyle w:val="2"/>
        <w:spacing w:before="144" w:line="185" w:lineRule="auto"/>
        <w:ind w:left="3210"/>
      </w:pPr>
      <w:r>
        <w:rPr>
          <w:color w:val="FF0000"/>
          <w:spacing w:val="-2"/>
        </w:rPr>
        <w:t>图 3.1-1 钢管杆、铁塔组立施工工艺流程</w:t>
      </w:r>
    </w:p>
    <w:p w14:paraId="1E8C5252">
      <w:pPr>
        <w:pStyle w:val="2"/>
        <w:spacing w:before="201"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41C88293">
      <w:pPr>
        <w:pStyle w:val="2"/>
        <w:spacing w:before="146" w:line="186" w:lineRule="auto"/>
        <w:ind w:left="1431"/>
      </w:pPr>
      <w:r>
        <w:rPr>
          <w:spacing w:val="-1"/>
        </w:rPr>
        <w:t>4.1</w:t>
      </w:r>
      <w:r>
        <w:rPr>
          <w:spacing w:val="57"/>
        </w:rPr>
        <w:t xml:space="preserve"> </w:t>
      </w:r>
      <w:r>
        <w:rPr>
          <w:spacing w:val="-1"/>
        </w:rPr>
        <w:t>施工准备</w:t>
      </w:r>
    </w:p>
    <w:p w14:paraId="3C37E6FB">
      <w:pPr>
        <w:pStyle w:val="2"/>
        <w:spacing w:before="133" w:line="185" w:lineRule="auto"/>
        <w:ind w:left="1431"/>
      </w:pPr>
      <w:r>
        <w:rPr>
          <w:spacing w:val="3"/>
        </w:rPr>
        <w:t>4.1.1</w:t>
      </w:r>
      <w:r>
        <w:rPr>
          <w:spacing w:val="58"/>
          <w:w w:val="101"/>
        </w:rPr>
        <w:t xml:space="preserve"> </w:t>
      </w:r>
      <w:r>
        <w:rPr>
          <w:spacing w:val="3"/>
        </w:rPr>
        <w:t>技术准备</w:t>
      </w:r>
    </w:p>
    <w:p w14:paraId="26F34491">
      <w:pPr>
        <w:pStyle w:val="2"/>
        <w:spacing w:before="130" w:line="272" w:lineRule="auto"/>
        <w:ind w:left="1426" w:right="1023" w:firstLine="4"/>
      </w:pPr>
      <w:r>
        <w:rPr>
          <w:spacing w:val="8"/>
        </w:rPr>
        <w:t>4.1.1.1 根据现场调查及图纸会审的结果,选择施工方案、编写施工作业指导书,并及时进行技术交底,</w:t>
      </w:r>
      <w:r>
        <w:rPr>
          <w:spacing w:val="14"/>
        </w:rPr>
        <w:t>交底内容具体,有针对性,并形成书面记录。</w:t>
      </w:r>
    </w:p>
    <w:p w14:paraId="5E386674">
      <w:pPr>
        <w:pStyle w:val="2"/>
        <w:spacing w:line="185" w:lineRule="auto"/>
        <w:ind w:left="1431"/>
      </w:pPr>
      <w:r>
        <w:rPr>
          <w:spacing w:val="1"/>
        </w:rPr>
        <w:t>4.1.1.2</w:t>
      </w:r>
      <w:r>
        <w:rPr>
          <w:spacing w:val="59"/>
          <w:w w:val="101"/>
        </w:rPr>
        <w:t xml:space="preserve"> </w:t>
      </w:r>
      <w:r>
        <w:rPr>
          <w:spacing w:val="1"/>
        </w:rPr>
        <w:t>对影响起重机吊装施工范围内的障碍物应事先采取措施进行清理或避让。</w:t>
      </w:r>
    </w:p>
    <w:p w14:paraId="08E3854A">
      <w:pPr>
        <w:pStyle w:val="2"/>
        <w:spacing w:before="129" w:line="272" w:lineRule="auto"/>
        <w:ind w:left="1424" w:right="1133" w:firstLine="7"/>
      </w:pPr>
      <w:r>
        <w:rPr>
          <w:spacing w:val="-1"/>
        </w:rPr>
        <w:t>4.1.1.3</w:t>
      </w:r>
      <w:r>
        <w:rPr>
          <w:spacing w:val="69"/>
          <w:w w:val="101"/>
        </w:rPr>
        <w:t xml:space="preserve"> </w:t>
      </w:r>
      <w:r>
        <w:rPr>
          <w:spacing w:val="-1"/>
        </w:rPr>
        <w:t>根据钢管杆、铁塔重量和高度及起重机的起吊负荷等选用合适吨位的起重机。起重机应具备安</w:t>
      </w:r>
      <w:r>
        <w:rPr>
          <w:spacing w:val="6"/>
        </w:rPr>
        <w:t>检合格证,起吊前应对起重机进行全面检查。</w:t>
      </w:r>
    </w:p>
    <w:p w14:paraId="5D36CC24">
      <w:pPr>
        <w:pStyle w:val="2"/>
        <w:spacing w:before="1" w:line="184" w:lineRule="auto"/>
        <w:ind w:left="1431"/>
      </w:pPr>
      <w:r>
        <w:rPr>
          <w:spacing w:val="3"/>
        </w:rPr>
        <w:t>4.1.2 人员准备:施工现场明确施工负责人、技术负责、质检员及工作人员组织到位。施工人员必须经</w:t>
      </w:r>
    </w:p>
    <w:p w14:paraId="4B4F5797">
      <w:pPr>
        <w:spacing w:line="184" w:lineRule="auto"/>
        <w:sectPr>
          <w:headerReference r:id="rId33" w:type="default"/>
          <w:footerReference r:id="rId34" w:type="default"/>
          <w:pgSz w:w="11905" w:h="16839"/>
          <w:pgMar w:top="8" w:right="0" w:bottom="1160" w:left="0" w:header="0" w:footer="997" w:gutter="0"/>
          <w:cols w:space="720" w:num="1"/>
        </w:sectPr>
      </w:pPr>
    </w:p>
    <w:p w14:paraId="156871FC">
      <w:pPr>
        <w:spacing w:line="316" w:lineRule="auto"/>
        <w:rPr>
          <w:rFonts w:ascii="Arial"/>
          <w:sz w:val="21"/>
        </w:rPr>
      </w:pPr>
      <w:r>
        <w:drawing>
          <wp:anchor distT="0" distB="0" distL="0" distR="0" simplePos="0" relativeHeight="251717632" behindDoc="0" locked="0" layoutInCell="0" allowOverlap="1">
            <wp:simplePos x="0" y="0"/>
            <wp:positionH relativeFrom="page">
              <wp:posOffset>0</wp:posOffset>
            </wp:positionH>
            <wp:positionV relativeFrom="page">
              <wp:posOffset>5080</wp:posOffset>
            </wp:positionV>
            <wp:extent cx="947420" cy="1047115"/>
            <wp:effectExtent l="0" t="0" r="0" b="0"/>
            <wp:wrapNone/>
            <wp:docPr id="114" name="IM 11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14" name="IM 114"/>
                    <pic:cNvPicPr/>
                  </pic:nvPicPr>
                  <pic:blipFill>
                    <a:blip r:embed="rId456"/>
                    <a:stretch>
                      <a:fillRect/>
                    </a:stretch>
                  </pic:blipFill>
                  <pic:spPr>
                    <a:xfrm>
                      <a:off x="0" y="0"/>
                      <a:ext cx="947547" cy="1047369"/>
                    </a:xfrm>
                    <a:prstGeom prst="rect">
                      <a:avLst/>
                    </a:prstGeom>
                  </pic:spPr>
                </pic:pic>
              </a:graphicData>
            </a:graphic>
          </wp:anchor>
        </w:drawing>
      </w:r>
    </w:p>
    <w:p w14:paraId="5741AB83">
      <w:pPr>
        <w:spacing w:line="317" w:lineRule="auto"/>
        <w:rPr>
          <w:rFonts w:ascii="Arial"/>
          <w:sz w:val="21"/>
        </w:rPr>
      </w:pPr>
    </w:p>
    <w:p w14:paraId="671C7173">
      <w:pPr>
        <w:spacing w:line="317" w:lineRule="auto"/>
        <w:rPr>
          <w:rFonts w:ascii="Arial"/>
          <w:sz w:val="21"/>
        </w:rPr>
      </w:pPr>
    </w:p>
    <w:p w14:paraId="50BB77CA">
      <w:pPr>
        <w:pStyle w:val="2"/>
        <w:spacing w:before="90" w:line="185" w:lineRule="auto"/>
        <w:ind w:left="1424"/>
      </w:pPr>
      <w:r>
        <w:drawing>
          <wp:anchor distT="0" distB="0" distL="0" distR="0" simplePos="0" relativeHeight="251716608" behindDoc="0" locked="0" layoutInCell="1" allowOverlap="1">
            <wp:simplePos x="0" y="0"/>
            <wp:positionH relativeFrom="column">
              <wp:posOffset>0</wp:posOffset>
            </wp:positionH>
            <wp:positionV relativeFrom="paragraph">
              <wp:posOffset>-859790</wp:posOffset>
            </wp:positionV>
            <wp:extent cx="937895" cy="937260"/>
            <wp:effectExtent l="0" t="0" r="0" b="0"/>
            <wp:wrapNone/>
            <wp:docPr id="116" name="IM 11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16" name="IM 116"/>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1718656" behindDoc="0" locked="0" layoutInCell="1" allowOverlap="1">
            <wp:simplePos x="0" y="0"/>
            <wp:positionH relativeFrom="column">
              <wp:posOffset>0</wp:posOffset>
            </wp:positionH>
            <wp:positionV relativeFrom="paragraph">
              <wp:posOffset>-860425</wp:posOffset>
            </wp:positionV>
            <wp:extent cx="937895" cy="937895"/>
            <wp:effectExtent l="0" t="0" r="0" b="0"/>
            <wp:wrapNone/>
            <wp:docPr id="118" name="IM 11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18" name="IM 118"/>
                    <pic:cNvPicPr/>
                  </pic:nvPicPr>
                  <pic:blipFill>
                    <a:blip r:embed="rId473"/>
                    <a:stretch>
                      <a:fillRect/>
                    </a:stretch>
                  </pic:blipFill>
                  <pic:spPr>
                    <a:xfrm>
                      <a:off x="0" y="0"/>
                      <a:ext cx="938161" cy="938162"/>
                    </a:xfrm>
                    <a:prstGeom prst="rect">
                      <a:avLst/>
                    </a:prstGeom>
                  </pic:spPr>
                </pic:pic>
              </a:graphicData>
            </a:graphic>
          </wp:anchor>
        </w:drawing>
      </w:r>
      <w:r>
        <w:rPr>
          <w:spacing w:val="-2"/>
        </w:rPr>
        <w:t>专业技术培训后持证上岗。</w:t>
      </w:r>
    </w:p>
    <w:p w14:paraId="2685B143">
      <w:pPr>
        <w:pStyle w:val="2"/>
        <w:spacing w:before="135" w:line="185" w:lineRule="auto"/>
        <w:ind w:left="1431"/>
      </w:pPr>
      <w:r>
        <w:rPr>
          <w:spacing w:val="12"/>
        </w:rPr>
        <w:t>4.1.3 材料及工器具准备:</w:t>
      </w:r>
    </w:p>
    <w:p w14:paraId="7D168C89">
      <w:pPr>
        <w:pStyle w:val="2"/>
        <w:spacing w:before="128" w:line="272" w:lineRule="auto"/>
        <w:ind w:left="1437" w:right="1132" w:hanging="6"/>
      </w:pPr>
      <w:r>
        <w:rPr>
          <w:spacing w:val="2"/>
        </w:rPr>
        <w:t>4.1.3.1 对进入现场的管材应进行清</w:t>
      </w:r>
      <w:r>
        <w:rPr>
          <w:spacing w:val="1"/>
        </w:rPr>
        <w:t>点和检验。当管材、角钢弯曲变形量超过 2%并在变形限度范围内</w:t>
      </w:r>
      <w:r>
        <w:rPr>
          <w:spacing w:val="10"/>
        </w:rPr>
        <w:t>时,可采用冷矫正,但矫正后的圆钢、角钢不得有洼陷、凹痕、裂=。</w:t>
      </w:r>
    </w:p>
    <w:p w14:paraId="379DF8C4">
      <w:pPr>
        <w:pStyle w:val="2"/>
        <w:spacing w:before="2" w:line="271" w:lineRule="auto"/>
        <w:ind w:left="1424" w:right="1133" w:firstLine="7"/>
      </w:pPr>
      <w:r>
        <w:rPr>
          <w:spacing w:val="3"/>
        </w:rPr>
        <w:t>4.1.3.2 基础必须经中间验收合格,基础混凝土强度须达到 100%,当采</w:t>
      </w:r>
      <w:r>
        <w:rPr>
          <w:spacing w:val="2"/>
        </w:rPr>
        <w:t>取有效防止基础承受水平推力的</w:t>
      </w:r>
      <w:r>
        <w:rPr>
          <w:spacing w:val="1"/>
        </w:rPr>
        <w:t>措施时,混凝土的抗压强度允许不低于设计强度的 70%。</w:t>
      </w:r>
    </w:p>
    <w:p w14:paraId="06D674AD">
      <w:pPr>
        <w:pStyle w:val="2"/>
        <w:spacing w:before="2" w:line="271" w:lineRule="auto"/>
        <w:ind w:left="1424" w:right="1133" w:firstLine="7"/>
      </w:pPr>
      <w:r>
        <w:rPr>
          <w:spacing w:val="6"/>
        </w:rPr>
        <w:t>4.1.3.3</w:t>
      </w:r>
      <w:r>
        <w:rPr>
          <w:spacing w:val="52"/>
          <w:w w:val="101"/>
        </w:rPr>
        <w:t xml:space="preserve"> </w:t>
      </w:r>
      <w:r>
        <w:rPr>
          <w:spacing w:val="6"/>
        </w:rPr>
        <w:t>对进入施工现场的机具进行检验,不得使用不符合安全规程要求的工器具,杆塔组立的加固绳</w:t>
      </w:r>
      <w:r>
        <w:rPr>
          <w:spacing w:val="-2"/>
        </w:rPr>
        <w:t>和临时拉线必须采用钢丝绳。</w:t>
      </w:r>
    </w:p>
    <w:p w14:paraId="728F6BCE">
      <w:pPr>
        <w:pStyle w:val="2"/>
        <w:spacing w:before="2" w:line="185" w:lineRule="auto"/>
        <w:ind w:left="1431"/>
      </w:pPr>
      <w:r>
        <w:rPr>
          <w:spacing w:val="-1"/>
        </w:rPr>
        <w:t>4.2</w:t>
      </w:r>
      <w:r>
        <w:rPr>
          <w:spacing w:val="58"/>
          <w:w w:val="101"/>
        </w:rPr>
        <w:t xml:space="preserve"> </w:t>
      </w:r>
      <w:r>
        <w:rPr>
          <w:spacing w:val="-1"/>
        </w:rPr>
        <w:t>现场平面布置</w:t>
      </w:r>
    </w:p>
    <w:p w14:paraId="41D80027">
      <w:pPr>
        <w:pStyle w:val="2"/>
        <w:spacing w:before="129" w:line="185" w:lineRule="auto"/>
        <w:ind w:left="1846"/>
      </w:pPr>
      <w:r>
        <w:drawing>
          <wp:anchor distT="0" distB="0" distL="0" distR="0" simplePos="0" relativeHeight="251714560" behindDoc="1" locked="0" layoutInCell="1" allowOverlap="1">
            <wp:simplePos x="0" y="0"/>
            <wp:positionH relativeFrom="column">
              <wp:posOffset>4672330</wp:posOffset>
            </wp:positionH>
            <wp:positionV relativeFrom="paragraph">
              <wp:posOffset>205740</wp:posOffset>
            </wp:positionV>
            <wp:extent cx="1889760" cy="2520950"/>
            <wp:effectExtent l="0" t="0" r="0" b="0"/>
            <wp:wrapNone/>
            <wp:docPr id="120" name="IM 120"/>
            <wp:cNvGraphicFramePr/>
            <a:graphic xmlns:a="http://schemas.openxmlformats.org/drawingml/2006/main">
              <a:graphicData uri="http://schemas.openxmlformats.org/drawingml/2006/picture">
                <pic:pic xmlns:pic="http://schemas.openxmlformats.org/drawingml/2006/picture">
                  <pic:nvPicPr>
                    <pic:cNvPr id="120" name="IM 120"/>
                    <pic:cNvPicPr/>
                  </pic:nvPicPr>
                  <pic:blipFill>
                    <a:blip r:embed="rId488"/>
                    <a:stretch>
                      <a:fillRect/>
                    </a:stretch>
                  </pic:blipFill>
                  <pic:spPr>
                    <a:xfrm>
                      <a:off x="0" y="0"/>
                      <a:ext cx="1889759" cy="2520696"/>
                    </a:xfrm>
                    <a:prstGeom prst="rect">
                      <a:avLst/>
                    </a:prstGeom>
                  </pic:spPr>
                </pic:pic>
              </a:graphicData>
            </a:graphic>
          </wp:anchor>
        </w:drawing>
      </w:r>
      <w:r>
        <w:rPr>
          <w:spacing w:val="13"/>
        </w:rPr>
        <w:t>根据现场条件,绘制现场平面布置图,进行现场布置。</w:t>
      </w:r>
    </w:p>
    <w:p w14:paraId="510D73FA">
      <w:pPr>
        <w:pStyle w:val="2"/>
        <w:spacing w:before="130" w:line="185" w:lineRule="auto"/>
        <w:ind w:left="1431"/>
      </w:pPr>
      <w:r>
        <w:rPr>
          <w:spacing w:val="-1"/>
        </w:rPr>
        <w:t>4.3 起重机就位</w:t>
      </w:r>
    </w:p>
    <w:p w14:paraId="138B2E91">
      <w:pPr>
        <w:pStyle w:val="2"/>
        <w:spacing w:before="135" w:line="185" w:lineRule="auto"/>
        <w:ind w:left="1431"/>
      </w:pPr>
      <w:r>
        <w:t>4.3.1</w:t>
      </w:r>
      <w:r>
        <w:rPr>
          <w:spacing w:val="63"/>
        </w:rPr>
        <w:t xml:space="preserve"> </w:t>
      </w:r>
      <w:r>
        <w:t>起重机司机应在施工前到施工现场勘查等准备工作。</w:t>
      </w:r>
    </w:p>
    <w:p w14:paraId="20C32A45">
      <w:pPr>
        <w:pStyle w:val="2"/>
        <w:spacing w:before="129" w:line="272" w:lineRule="auto"/>
        <w:ind w:left="1426" w:right="5083" w:firstLine="4"/>
      </w:pPr>
      <w:r>
        <w:rPr>
          <w:spacing w:val="5"/>
        </w:rPr>
        <w:t>4.3.2</w:t>
      </w:r>
      <w:r>
        <w:rPr>
          <w:spacing w:val="49"/>
          <w:w w:val="101"/>
        </w:rPr>
        <w:t xml:space="preserve"> </w:t>
      </w:r>
      <w:r>
        <w:rPr>
          <w:spacing w:val="5"/>
        </w:rPr>
        <w:t>起重机组杆塔要求现场有足够的组装和吊</w:t>
      </w:r>
      <w:r>
        <w:rPr>
          <w:spacing w:val="4"/>
        </w:rPr>
        <w:t>装位置,起</w:t>
      </w:r>
      <w:r>
        <w:rPr>
          <w:spacing w:val="-3"/>
        </w:rPr>
        <w:t>重机的就位应能适于整基杆位的吊装。必须有足够的起重机</w:t>
      </w:r>
      <w:r>
        <w:rPr>
          <w:spacing w:val="-4"/>
        </w:rPr>
        <w:t>吊臂伸缩位置。</w:t>
      </w:r>
    </w:p>
    <w:p w14:paraId="3C9F00EA">
      <w:pPr>
        <w:pStyle w:val="2"/>
        <w:spacing w:before="2" w:line="271" w:lineRule="auto"/>
        <w:ind w:left="1424" w:right="5083" w:firstLine="7"/>
      </w:pPr>
      <w:r>
        <w:rPr>
          <w:spacing w:val="5"/>
        </w:rPr>
        <w:t>4.3.3</w:t>
      </w:r>
      <w:r>
        <w:rPr>
          <w:spacing w:val="49"/>
          <w:w w:val="101"/>
        </w:rPr>
        <w:t xml:space="preserve"> </w:t>
      </w:r>
      <w:r>
        <w:rPr>
          <w:spacing w:val="5"/>
        </w:rPr>
        <w:t>起重机工作位置的地基必须稳固,支撑点</w:t>
      </w:r>
      <w:r>
        <w:rPr>
          <w:spacing w:val="4"/>
        </w:rPr>
        <w:t>应选择在坚</w:t>
      </w:r>
      <w:r>
        <w:rPr>
          <w:spacing w:val="8"/>
        </w:rPr>
        <w:t>硬的土层上,附近的障碍物应清除。</w:t>
      </w:r>
    </w:p>
    <w:p w14:paraId="199B7291">
      <w:pPr>
        <w:pStyle w:val="2"/>
        <w:spacing w:before="1" w:line="184" w:lineRule="auto"/>
        <w:ind w:left="1431"/>
      </w:pPr>
      <w:r>
        <w:rPr>
          <w:spacing w:val="1"/>
        </w:rPr>
        <w:t>4.3.4</w:t>
      </w:r>
      <w:r>
        <w:rPr>
          <w:spacing w:val="43"/>
          <w:w w:val="101"/>
        </w:rPr>
        <w:t xml:space="preserve"> </w:t>
      </w:r>
      <w:r>
        <w:rPr>
          <w:spacing w:val="1"/>
        </w:rPr>
        <w:t>根据杆塔的根开做好起重机移位准备。</w:t>
      </w:r>
    </w:p>
    <w:p w14:paraId="6632F393">
      <w:pPr>
        <w:pStyle w:val="2"/>
        <w:spacing w:before="132" w:line="185" w:lineRule="auto"/>
        <w:ind w:left="1431"/>
      </w:pPr>
      <w:r>
        <w:rPr>
          <w:spacing w:val="2"/>
        </w:rPr>
        <w:t>4.4</w:t>
      </w:r>
      <w:r>
        <w:rPr>
          <w:spacing w:val="36"/>
        </w:rPr>
        <w:t xml:space="preserve"> </w:t>
      </w:r>
      <w:r>
        <w:rPr>
          <w:spacing w:val="2"/>
        </w:rPr>
        <w:t>地面组装</w:t>
      </w:r>
    </w:p>
    <w:p w14:paraId="3C36BE4E">
      <w:pPr>
        <w:pStyle w:val="2"/>
        <w:spacing w:before="129" w:line="185" w:lineRule="auto"/>
        <w:ind w:left="1431"/>
      </w:pPr>
      <w:r>
        <w:pict>
          <v:shape id="_x0000_s1063" o:spid="_x0000_s1063" o:spt="202" type="#_x0000_t202" style="position:absolute;left:0pt;margin-left:370.45pt;margin-top:15.55pt;height:15.95pt;width:116.3pt;z-index:251715584;mso-width-relative:page;mso-height-relative:page;" filled="f" stroked="f" coordsize="21600,21600">
            <v:path/>
            <v:fill on="f" focussize="0,0"/>
            <v:stroke on="f"/>
            <v:imagedata o:title=""/>
            <o:lock v:ext="edit" aspectratio="f"/>
            <v:textbox inset="0mm,0mm,0mm,0mm">
              <w:txbxContent>
                <w:p w14:paraId="1F39799B">
                  <w:pPr>
                    <w:pStyle w:val="2"/>
                    <w:spacing w:before="20" w:line="185" w:lineRule="auto"/>
                    <w:ind w:left="20"/>
                  </w:pPr>
                  <w:r>
                    <w:rPr>
                      <w:color w:val="FF0000"/>
                      <w:spacing w:val="-2"/>
                    </w:rPr>
                    <w:t>图 3.1-2 起重机吊装铁塔</w:t>
                  </w:r>
                </w:p>
              </w:txbxContent>
            </v:textbox>
          </v:shape>
        </w:pict>
      </w:r>
      <w:r>
        <w:rPr>
          <w:spacing w:val="3"/>
        </w:rPr>
        <w:t>4.4.1</w:t>
      </w:r>
      <w:r>
        <w:rPr>
          <w:spacing w:val="56"/>
          <w:w w:val="101"/>
        </w:rPr>
        <w:t xml:space="preserve"> </w:t>
      </w:r>
      <w:r>
        <w:rPr>
          <w:spacing w:val="3"/>
        </w:rPr>
        <w:t>组装好的吊件须在起重机允许起吊半径范围内.</w:t>
      </w:r>
    </w:p>
    <w:p w14:paraId="3CD67B98">
      <w:pPr>
        <w:pStyle w:val="2"/>
        <w:spacing w:before="135" w:line="185" w:lineRule="auto"/>
        <w:ind w:left="1431"/>
      </w:pPr>
      <w:r>
        <w:rPr>
          <w:spacing w:val="7"/>
        </w:rPr>
        <w:t>4.4.2</w:t>
      </w:r>
      <w:r>
        <w:rPr>
          <w:spacing w:val="61"/>
          <w:w w:val="101"/>
        </w:rPr>
        <w:t xml:space="preserve"> </w:t>
      </w:r>
      <w:r>
        <w:rPr>
          <w:spacing w:val="7"/>
        </w:rPr>
        <w:t>对组装困难的构件应查明原因,不得强行组装。</w:t>
      </w:r>
    </w:p>
    <w:p w14:paraId="2B878BFF">
      <w:pPr>
        <w:pStyle w:val="2"/>
        <w:spacing w:before="130" w:line="272" w:lineRule="auto"/>
        <w:ind w:left="1426" w:right="1133" w:firstLine="4"/>
      </w:pPr>
      <w:r>
        <w:rPr>
          <w:spacing w:val="5"/>
        </w:rPr>
        <w:t>4.4.3</w:t>
      </w:r>
      <w:r>
        <w:rPr>
          <w:spacing w:val="69"/>
        </w:rPr>
        <w:t xml:space="preserve"> </w:t>
      </w:r>
      <w:r>
        <w:rPr>
          <w:spacing w:val="5"/>
        </w:rPr>
        <w:t>地面组装按照平面布置的要求进行,组装用螺栓、垫片等应按规格、材质分别堆好,管材、铁塔</w:t>
      </w:r>
      <w:r>
        <w:rPr>
          <w:spacing w:val="-2"/>
        </w:rPr>
        <w:t>构件工器具等定置摆放。</w:t>
      </w:r>
    </w:p>
    <w:p w14:paraId="0F438784">
      <w:pPr>
        <w:pStyle w:val="2"/>
        <w:spacing w:before="4" w:line="271" w:lineRule="auto"/>
        <w:ind w:left="1424" w:right="1028" w:firstLine="6"/>
      </w:pPr>
      <w:r>
        <w:rPr>
          <w:spacing w:val="17"/>
        </w:rPr>
        <w:t>4.4.4</w:t>
      </w:r>
      <w:r>
        <w:rPr>
          <w:spacing w:val="34"/>
        </w:rPr>
        <w:t xml:space="preserve"> </w:t>
      </w:r>
      <w:r>
        <w:rPr>
          <w:spacing w:val="17"/>
        </w:rPr>
        <w:t>螺栓穿向:螺栓穿向:立体结构:水平方向由内向外,垂直方向由下</w:t>
      </w:r>
      <w:r>
        <w:rPr>
          <w:spacing w:val="16"/>
        </w:rPr>
        <w:t>向上,斜向者宜下向斜上穿,</w:t>
      </w:r>
      <w:r>
        <w:rPr>
          <w:spacing w:val="5"/>
        </w:rPr>
        <w:t>不便时应在同一斜面内取同一方向。平面结构:顺线路方向按线路方向穿入或按统一方</w:t>
      </w:r>
      <w:r>
        <w:rPr>
          <w:spacing w:val="4"/>
        </w:rPr>
        <w:t>向穿入,横线路</w:t>
      </w:r>
      <w:r>
        <w:rPr>
          <w:spacing w:val="15"/>
        </w:rPr>
        <w:t>方向两侧由内向外,中间由左向右(按线路方向),垂直地面方向者由下向上,斜向者宜斜下向斜上穿,</w:t>
      </w:r>
      <w:r>
        <w:rPr>
          <w:spacing w:val="-2"/>
        </w:rPr>
        <w:t>不便时应在同一斜面内取同一方向。</w:t>
      </w:r>
    </w:p>
    <w:p w14:paraId="65D59D42">
      <w:pPr>
        <w:pStyle w:val="2"/>
        <w:spacing w:before="2" w:line="184" w:lineRule="auto"/>
        <w:ind w:left="1431"/>
      </w:pPr>
      <w:r>
        <w:rPr>
          <w:spacing w:val="5"/>
        </w:rPr>
        <w:t>4.4.5</w:t>
      </w:r>
      <w:r>
        <w:rPr>
          <w:spacing w:val="-18"/>
        </w:rPr>
        <w:t xml:space="preserve"> </w:t>
      </w:r>
      <w:r>
        <w:rPr>
          <w:spacing w:val="5"/>
        </w:rPr>
        <w:t>螺杆必须加垫时,每端不宜超过两个垫圈。</w:t>
      </w:r>
      <w:r>
        <w:rPr>
          <w:spacing w:val="4"/>
        </w:rPr>
        <w:t>螺栓应与构件平面垂直且不应有空隙。</w:t>
      </w:r>
    </w:p>
    <w:p w14:paraId="75F09043">
      <w:pPr>
        <w:pStyle w:val="2"/>
        <w:spacing w:before="131" w:line="185" w:lineRule="auto"/>
        <w:ind w:left="1431"/>
      </w:pPr>
      <w:r>
        <w:rPr>
          <w:spacing w:val="1"/>
        </w:rPr>
        <w:t>4.5</w:t>
      </w:r>
      <w:r>
        <w:rPr>
          <w:spacing w:val="-14"/>
        </w:rPr>
        <w:t xml:space="preserve"> </w:t>
      </w:r>
      <w:r>
        <w:rPr>
          <w:spacing w:val="1"/>
        </w:rPr>
        <w:t>钢管杆、铁塔吊装</w:t>
      </w:r>
    </w:p>
    <w:p w14:paraId="1E6F2600">
      <w:pPr>
        <w:pStyle w:val="2"/>
        <w:spacing w:before="134" w:line="185" w:lineRule="auto"/>
        <w:ind w:left="1431"/>
      </w:pPr>
      <w:r>
        <w:rPr>
          <w:spacing w:val="2"/>
        </w:rPr>
        <w:t>4.5.1</w:t>
      </w:r>
      <w:r>
        <w:rPr>
          <w:spacing w:val="52"/>
        </w:rPr>
        <w:t xml:space="preserve"> </w:t>
      </w:r>
      <w:r>
        <w:rPr>
          <w:spacing w:val="2"/>
        </w:rPr>
        <w:t>根据钢管杆、铁塔重量及地形情况ı</w:t>
      </w:r>
      <w:r>
        <w:rPr>
          <w:spacing w:val="52"/>
        </w:rPr>
        <w:t xml:space="preserve"> </w:t>
      </w:r>
      <w:r>
        <w:rPr>
          <w:spacing w:val="2"/>
        </w:rPr>
        <w:t>确定</w:t>
      </w:r>
      <w:r>
        <w:rPr>
          <w:spacing w:val="1"/>
        </w:rPr>
        <w:t>吊装方案。</w:t>
      </w:r>
    </w:p>
    <w:p w14:paraId="2E7346CB">
      <w:pPr>
        <w:pStyle w:val="2"/>
        <w:spacing w:before="130" w:line="185" w:lineRule="auto"/>
        <w:ind w:left="1431"/>
      </w:pPr>
      <w:r>
        <w:rPr>
          <w:spacing w:val="2"/>
        </w:rPr>
        <w:t>4.5.2</w:t>
      </w:r>
      <w:r>
        <w:rPr>
          <w:spacing w:val="60"/>
        </w:rPr>
        <w:t xml:space="preserve"> </w:t>
      </w:r>
      <w:r>
        <w:rPr>
          <w:spacing w:val="2"/>
        </w:rPr>
        <w:t>核对起重机起吊性能是否满足起吊钢管杆、铁塔的重量及高度,严禁超载起吊。</w:t>
      </w:r>
    </w:p>
    <w:p w14:paraId="1E59E012">
      <w:pPr>
        <w:pStyle w:val="2"/>
        <w:spacing w:before="130" w:line="185" w:lineRule="auto"/>
        <w:ind w:left="1431"/>
      </w:pPr>
      <w:r>
        <w:rPr>
          <w:spacing w:val="4"/>
        </w:rPr>
        <w:t>4.5.3</w:t>
      </w:r>
      <w:r>
        <w:rPr>
          <w:spacing w:val="49"/>
          <w:w w:val="101"/>
        </w:rPr>
        <w:t xml:space="preserve"> </w:t>
      </w:r>
      <w:r>
        <w:rPr>
          <w:spacing w:val="4"/>
        </w:rPr>
        <w:t>起吊过程中ı</w:t>
      </w:r>
      <w:r>
        <w:rPr>
          <w:spacing w:val="44"/>
        </w:rPr>
        <w:t xml:space="preserve"> </w:t>
      </w:r>
      <w:r>
        <w:rPr>
          <w:spacing w:val="4"/>
        </w:rPr>
        <w:t>起吊速度应均匀ı</w:t>
      </w:r>
      <w:r>
        <w:rPr>
          <w:spacing w:val="49"/>
          <w:w w:val="101"/>
        </w:rPr>
        <w:t xml:space="preserve"> </w:t>
      </w:r>
      <w:r>
        <w:rPr>
          <w:spacing w:val="4"/>
        </w:rPr>
        <w:t>缓提缓放ı</w:t>
      </w:r>
      <w:r>
        <w:rPr>
          <w:spacing w:val="57"/>
        </w:rPr>
        <w:t xml:space="preserve"> </w:t>
      </w:r>
      <w:r>
        <w:rPr>
          <w:spacing w:val="4"/>
        </w:rPr>
        <w:t>并随时注意吊装情况。起重</w:t>
      </w:r>
      <w:r>
        <w:rPr>
          <w:spacing w:val="3"/>
        </w:rPr>
        <w:t>机吊装铁塔见</w:t>
      </w:r>
      <w:r>
        <w:rPr>
          <w:color w:val="FF0000"/>
          <w:spacing w:val="3"/>
        </w:rPr>
        <w:t>图 3.1-2</w:t>
      </w:r>
    </w:p>
    <w:p w14:paraId="3FB2D2DC">
      <w:pPr>
        <w:pStyle w:val="2"/>
        <w:spacing w:before="131" w:line="184" w:lineRule="auto"/>
        <w:ind w:left="1431"/>
      </w:pPr>
      <w:r>
        <w:rPr>
          <w:spacing w:val="3"/>
        </w:rPr>
        <w:t>4.5.4</w:t>
      </w:r>
      <w:r>
        <w:rPr>
          <w:spacing w:val="65"/>
        </w:rPr>
        <w:t xml:space="preserve"> </w:t>
      </w:r>
      <w:r>
        <w:rPr>
          <w:spacing w:val="3"/>
        </w:rPr>
        <w:t>吊装时,上下段连接后ı</w:t>
      </w:r>
      <w:r>
        <w:rPr>
          <w:spacing w:val="47"/>
        </w:rPr>
        <w:t xml:space="preserve"> </w:t>
      </w:r>
      <w:r>
        <w:rPr>
          <w:spacing w:val="3"/>
        </w:rPr>
        <w:t>严禁用旋转起重臂的方法进行移位找正ı</w:t>
      </w:r>
      <w:r>
        <w:rPr>
          <w:spacing w:val="50"/>
        </w:rPr>
        <w:t xml:space="preserve"> </w:t>
      </w:r>
      <w:r>
        <w:rPr>
          <w:spacing w:val="3"/>
        </w:rPr>
        <w:t>必须使用控制绳进行调整。</w:t>
      </w:r>
    </w:p>
    <w:p w14:paraId="3BB527B0">
      <w:pPr>
        <w:pStyle w:val="2"/>
        <w:spacing w:before="132" w:line="246" w:lineRule="auto"/>
        <w:ind w:left="1429" w:right="1134" w:firstLine="2"/>
      </w:pPr>
      <w:r>
        <w:rPr>
          <w:spacing w:val="4"/>
        </w:rPr>
        <w:t>4.5.5</w:t>
      </w:r>
      <w:r>
        <w:rPr>
          <w:spacing w:val="37"/>
        </w:rPr>
        <w:t xml:space="preserve"> </w:t>
      </w:r>
      <w:r>
        <w:rPr>
          <w:spacing w:val="4"/>
        </w:rPr>
        <w:t>在电力线路附近吊装时</w:t>
      </w:r>
      <w:r>
        <w:rPr>
          <w:spacing w:val="-46"/>
        </w:rPr>
        <w:t xml:space="preserve"> </w:t>
      </w:r>
      <w:r>
        <w:rPr>
          <w:spacing w:val="4"/>
        </w:rPr>
        <w:t>ı</w:t>
      </w:r>
      <w:r>
        <w:rPr>
          <w:spacing w:val="49"/>
        </w:rPr>
        <w:t xml:space="preserve"> </w:t>
      </w:r>
      <w:r>
        <w:rPr>
          <w:spacing w:val="4"/>
        </w:rPr>
        <w:t>起重机必须接地良好。与带电体的最小安全距离应符合安全规程的规</w:t>
      </w:r>
      <w:r>
        <w:rPr>
          <w:spacing w:val="-11"/>
        </w:rPr>
        <w:t>定。</w:t>
      </w:r>
    </w:p>
    <w:p w14:paraId="32F277B3">
      <w:pPr>
        <w:spacing w:line="246" w:lineRule="auto"/>
        <w:sectPr>
          <w:headerReference r:id="rId35" w:type="default"/>
          <w:footerReference r:id="rId36" w:type="default"/>
          <w:pgSz w:w="11905" w:h="16839"/>
          <w:pgMar w:top="400" w:right="0" w:bottom="1160" w:left="0" w:header="0" w:footer="997" w:gutter="0"/>
          <w:cols w:space="720" w:num="1"/>
        </w:sectPr>
      </w:pPr>
    </w:p>
    <w:p w14:paraId="3D22E5AF">
      <w:pPr>
        <w:spacing w:line="316" w:lineRule="auto"/>
        <w:rPr>
          <w:rFonts w:ascii="Arial"/>
          <w:sz w:val="21"/>
        </w:rPr>
      </w:pPr>
      <w:r>
        <w:drawing>
          <wp:anchor distT="0" distB="0" distL="0" distR="0" simplePos="0" relativeHeight="251719680" behindDoc="0" locked="0" layoutInCell="1" allowOverlap="1">
            <wp:simplePos x="0" y="0"/>
            <wp:positionH relativeFrom="column">
              <wp:posOffset>0</wp:posOffset>
            </wp:positionH>
            <wp:positionV relativeFrom="paragraph">
              <wp:posOffset>-252730</wp:posOffset>
            </wp:positionV>
            <wp:extent cx="947420" cy="1052195"/>
            <wp:effectExtent l="0" t="0" r="0" b="0"/>
            <wp:wrapNone/>
            <wp:docPr id="122" name="IM 122"/>
            <wp:cNvGraphicFramePr/>
            <a:graphic xmlns:a="http://schemas.openxmlformats.org/drawingml/2006/main">
              <a:graphicData uri="http://schemas.openxmlformats.org/drawingml/2006/picture">
                <pic:pic xmlns:pic="http://schemas.openxmlformats.org/drawingml/2006/picture">
                  <pic:nvPicPr>
                    <pic:cNvPr id="122" name="IM 122"/>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1720704" behindDoc="0" locked="0" layoutInCell="1" allowOverlap="1">
            <wp:simplePos x="0" y="0"/>
            <wp:positionH relativeFrom="column">
              <wp:posOffset>0</wp:posOffset>
            </wp:positionH>
            <wp:positionV relativeFrom="paragraph">
              <wp:posOffset>-253365</wp:posOffset>
            </wp:positionV>
            <wp:extent cx="7559040" cy="937895"/>
            <wp:effectExtent l="0" t="0" r="0" b="0"/>
            <wp:wrapNone/>
            <wp:docPr id="124" name="IM 124"/>
            <wp:cNvGraphicFramePr/>
            <a:graphic xmlns:a="http://schemas.openxmlformats.org/drawingml/2006/main">
              <a:graphicData uri="http://schemas.openxmlformats.org/drawingml/2006/picture">
                <pic:pic xmlns:pic="http://schemas.openxmlformats.org/drawingml/2006/picture">
                  <pic:nvPicPr>
                    <pic:cNvPr id="124" name="IM 124"/>
                    <pic:cNvPicPr/>
                  </pic:nvPicPr>
                  <pic:blipFill>
                    <a:blip r:embed="rId463"/>
                    <a:stretch>
                      <a:fillRect/>
                    </a:stretch>
                  </pic:blipFill>
                  <pic:spPr>
                    <a:xfrm>
                      <a:off x="0" y="0"/>
                      <a:ext cx="7559040" cy="938162"/>
                    </a:xfrm>
                    <a:prstGeom prst="rect">
                      <a:avLst/>
                    </a:prstGeom>
                  </pic:spPr>
                </pic:pic>
              </a:graphicData>
            </a:graphic>
          </wp:anchor>
        </w:drawing>
      </w:r>
    </w:p>
    <w:p w14:paraId="3C5956AC">
      <w:pPr>
        <w:spacing w:line="317" w:lineRule="auto"/>
        <w:rPr>
          <w:rFonts w:ascii="Arial"/>
          <w:sz w:val="21"/>
        </w:rPr>
      </w:pPr>
    </w:p>
    <w:p w14:paraId="1ECC9362">
      <w:pPr>
        <w:spacing w:line="317" w:lineRule="auto"/>
        <w:rPr>
          <w:rFonts w:ascii="Arial"/>
          <w:sz w:val="21"/>
        </w:rPr>
      </w:pPr>
    </w:p>
    <w:p w14:paraId="1D0B941F">
      <w:pPr>
        <w:pStyle w:val="2"/>
        <w:spacing w:before="90" w:line="185" w:lineRule="auto"/>
        <w:ind w:left="1431"/>
      </w:pPr>
      <w:r>
        <w:rPr>
          <w:spacing w:val="-1"/>
        </w:rPr>
        <w:t>4.5.6  吊件离地约 0.8m 时应暂停起吊并进行检查ı</w:t>
      </w:r>
      <w:r>
        <w:rPr>
          <w:spacing w:val="47"/>
          <w:w w:val="101"/>
        </w:rPr>
        <w:t xml:space="preserve"> </w:t>
      </w:r>
      <w:r>
        <w:rPr>
          <w:spacing w:val="-1"/>
        </w:rPr>
        <w:t>确认正常后方可</w:t>
      </w:r>
      <w:r>
        <w:rPr>
          <w:spacing w:val="-2"/>
        </w:rPr>
        <w:t>正怯起吊。</w:t>
      </w:r>
    </w:p>
    <w:p w14:paraId="103CC8BA">
      <w:pPr>
        <w:pStyle w:val="2"/>
        <w:spacing w:before="134" w:line="272" w:lineRule="auto"/>
        <w:ind w:left="1425" w:right="1133" w:firstLine="5"/>
      </w:pPr>
      <w:r>
        <w:rPr>
          <w:spacing w:val="5"/>
        </w:rPr>
        <w:t>4.5.7</w:t>
      </w:r>
      <w:r>
        <w:rPr>
          <w:spacing w:val="50"/>
        </w:rPr>
        <w:t xml:space="preserve"> </w:t>
      </w:r>
      <w:r>
        <w:rPr>
          <w:spacing w:val="5"/>
        </w:rPr>
        <w:t>起重机在作业中出现不正常</w:t>
      </w:r>
      <w:r>
        <w:rPr>
          <w:spacing w:val="-46"/>
        </w:rPr>
        <w:t xml:space="preserve"> </w:t>
      </w:r>
      <w:r>
        <w:rPr>
          <w:spacing w:val="5"/>
        </w:rPr>
        <w:t>ı</w:t>
      </w:r>
      <w:r>
        <w:rPr>
          <w:spacing w:val="46"/>
          <w:w w:val="101"/>
        </w:rPr>
        <w:t xml:space="preserve"> </w:t>
      </w:r>
      <w:r>
        <w:rPr>
          <w:spacing w:val="5"/>
        </w:rPr>
        <w:t>应采取措施放下杆件</w:t>
      </w:r>
      <w:r>
        <w:rPr>
          <w:spacing w:val="-46"/>
        </w:rPr>
        <w:t xml:space="preserve"> </w:t>
      </w:r>
      <w:r>
        <w:rPr>
          <w:spacing w:val="5"/>
        </w:rPr>
        <w:t>ı</w:t>
      </w:r>
      <w:r>
        <w:rPr>
          <w:spacing w:val="48"/>
        </w:rPr>
        <w:t xml:space="preserve"> </w:t>
      </w:r>
      <w:r>
        <w:rPr>
          <w:spacing w:val="5"/>
        </w:rPr>
        <w:t>停止运转后进行检修</w:t>
      </w:r>
      <w:r>
        <w:rPr>
          <w:spacing w:val="-47"/>
        </w:rPr>
        <w:t xml:space="preserve"> </w:t>
      </w:r>
      <w:r>
        <w:rPr>
          <w:spacing w:val="5"/>
        </w:rPr>
        <w:t>ı</w:t>
      </w:r>
      <w:r>
        <w:rPr>
          <w:spacing w:val="52"/>
          <w:w w:val="101"/>
        </w:rPr>
        <w:t xml:space="preserve"> </w:t>
      </w:r>
      <w:r>
        <w:rPr>
          <w:spacing w:val="5"/>
        </w:rPr>
        <w:t>严禁在运转</w:t>
      </w:r>
      <w:r>
        <w:rPr>
          <w:spacing w:val="4"/>
        </w:rPr>
        <w:t>中进行</w:t>
      </w:r>
      <w:r>
        <w:rPr>
          <w:spacing w:val="-1"/>
        </w:rPr>
        <w:t>调整或检修。</w:t>
      </w:r>
    </w:p>
    <w:p w14:paraId="52066A25">
      <w:pPr>
        <w:pStyle w:val="2"/>
        <w:spacing w:line="184" w:lineRule="auto"/>
        <w:ind w:left="1431"/>
      </w:pPr>
      <w:r>
        <w:rPr>
          <w:spacing w:val="3"/>
        </w:rPr>
        <w:t>4.5.8</w:t>
      </w:r>
      <w:r>
        <w:rPr>
          <w:spacing w:val="53"/>
        </w:rPr>
        <w:t xml:space="preserve"> </w:t>
      </w:r>
      <w:r>
        <w:rPr>
          <w:spacing w:val="3"/>
        </w:rPr>
        <w:t>指挥人员看不清工作地点ı</w:t>
      </w:r>
      <w:r>
        <w:rPr>
          <w:spacing w:val="51"/>
        </w:rPr>
        <w:t xml:space="preserve"> </w:t>
      </w:r>
      <w:r>
        <w:rPr>
          <w:spacing w:val="3"/>
        </w:rPr>
        <w:t>操作人</w:t>
      </w:r>
      <w:r>
        <w:rPr>
          <w:spacing w:val="2"/>
        </w:rPr>
        <w:t>员看不清指挥信号时ı</w:t>
      </w:r>
      <w:r>
        <w:rPr>
          <w:spacing w:val="50"/>
        </w:rPr>
        <w:t xml:space="preserve"> </w:t>
      </w:r>
      <w:r>
        <w:rPr>
          <w:spacing w:val="2"/>
        </w:rPr>
        <w:t>不得进行起吊。</w:t>
      </w:r>
    </w:p>
    <w:p w14:paraId="28CF8AA6">
      <w:pPr>
        <w:pStyle w:val="2"/>
        <w:spacing w:before="130" w:line="185" w:lineRule="auto"/>
        <w:ind w:left="1431"/>
      </w:pPr>
      <w:r>
        <w:rPr>
          <w:spacing w:val="-1"/>
        </w:rPr>
        <w:t>4.6 螺栓复紧与缺陷处理</w:t>
      </w:r>
    </w:p>
    <w:p w14:paraId="51B518EA">
      <w:pPr>
        <w:pStyle w:val="2"/>
        <w:spacing w:before="131" w:line="185" w:lineRule="auto"/>
        <w:ind w:left="1431"/>
      </w:pPr>
      <w:r>
        <w:rPr>
          <w:spacing w:val="2"/>
        </w:rPr>
        <w:t>4.6.1</w:t>
      </w:r>
      <w:r>
        <w:rPr>
          <w:spacing w:val="59"/>
        </w:rPr>
        <w:t xml:space="preserve"> </w:t>
      </w:r>
      <w:r>
        <w:rPr>
          <w:spacing w:val="2"/>
        </w:rPr>
        <w:t>各种螺栓应紧固ı</w:t>
      </w:r>
      <w:r>
        <w:rPr>
          <w:spacing w:val="50"/>
          <w:w w:val="101"/>
        </w:rPr>
        <w:t xml:space="preserve"> </w:t>
      </w:r>
      <w:r>
        <w:rPr>
          <w:spacing w:val="2"/>
        </w:rPr>
        <w:t>达到规范要求的扭矩。</w:t>
      </w:r>
    </w:p>
    <w:p w14:paraId="1937F219">
      <w:pPr>
        <w:pStyle w:val="2"/>
        <w:spacing w:before="129" w:line="185" w:lineRule="auto"/>
        <w:ind w:left="1431"/>
      </w:pPr>
      <w:r>
        <w:rPr>
          <w:spacing w:val="3"/>
        </w:rPr>
        <w:t>4.6.2</w:t>
      </w:r>
      <w:r>
        <w:rPr>
          <w:spacing w:val="50"/>
          <w:w w:val="101"/>
        </w:rPr>
        <w:t xml:space="preserve"> </w:t>
      </w:r>
      <w:r>
        <w:rPr>
          <w:spacing w:val="3"/>
        </w:rPr>
        <w:t>钢管杆、铁塔组立完毕后螺栓应全部复</w:t>
      </w:r>
      <w:r>
        <w:rPr>
          <w:spacing w:val="2"/>
        </w:rPr>
        <w:t>紧一遍ı</w:t>
      </w:r>
      <w:r>
        <w:rPr>
          <w:spacing w:val="56"/>
          <w:w w:val="101"/>
        </w:rPr>
        <w:t xml:space="preserve"> </w:t>
      </w:r>
      <w:r>
        <w:rPr>
          <w:spacing w:val="2"/>
        </w:rPr>
        <w:t>并及时安装防松或防卸装置ı</w:t>
      </w:r>
      <w:r>
        <w:rPr>
          <w:spacing w:val="46"/>
        </w:rPr>
        <w:t xml:space="preserve"> </w:t>
      </w:r>
      <w:r>
        <w:rPr>
          <w:spacing w:val="2"/>
        </w:rPr>
        <w:t>对缺陷逐一处理。</w:t>
      </w:r>
    </w:p>
    <w:p w14:paraId="499AD1C2">
      <w:pPr>
        <w:pStyle w:val="2"/>
        <w:spacing w:before="131" w:line="185" w:lineRule="auto"/>
        <w:ind w:left="1431"/>
      </w:pPr>
      <w:r>
        <w:rPr>
          <w:spacing w:val="2"/>
        </w:rPr>
        <w:t>4.6.3</w:t>
      </w:r>
      <w:r>
        <w:rPr>
          <w:spacing w:val="55"/>
        </w:rPr>
        <w:t xml:space="preserve"> </w:t>
      </w:r>
      <w:r>
        <w:rPr>
          <w:spacing w:val="2"/>
        </w:rPr>
        <w:t>组装完成后及时清理现场ı</w:t>
      </w:r>
      <w:r>
        <w:rPr>
          <w:spacing w:val="52"/>
          <w:w w:val="101"/>
        </w:rPr>
        <w:t xml:space="preserve"> </w:t>
      </w:r>
      <w:r>
        <w:rPr>
          <w:spacing w:val="2"/>
        </w:rPr>
        <w:t>做到工完料尽场地</w:t>
      </w:r>
      <w:r>
        <w:rPr>
          <w:spacing w:val="1"/>
        </w:rPr>
        <w:t>清。</w:t>
      </w:r>
    </w:p>
    <w:p w14:paraId="27580719">
      <w:pPr>
        <w:pStyle w:val="2"/>
        <w:spacing w:before="130" w:line="185" w:lineRule="auto"/>
        <w:ind w:left="1431"/>
      </w:pPr>
      <w:r>
        <w:t>4.7</w:t>
      </w:r>
      <w:r>
        <w:rPr>
          <w:spacing w:val="50"/>
          <w:w w:val="101"/>
        </w:rPr>
        <w:t xml:space="preserve"> </w:t>
      </w:r>
      <w:r>
        <w:t>质量检验</w:t>
      </w:r>
    </w:p>
    <w:p w14:paraId="1C0A0F94">
      <w:pPr>
        <w:pStyle w:val="2"/>
        <w:spacing w:before="130" w:line="275" w:lineRule="auto"/>
        <w:ind w:left="1431" w:right="1138" w:firstLine="416"/>
      </w:pPr>
      <w:r>
        <w:rPr>
          <w:spacing w:val="-7"/>
        </w:rPr>
        <w:t>按照电力行业标准 DL/T  5168-2006《110kV~500kV 架空电力线路工程施工质量及评定规程》中表</w:t>
      </w:r>
      <w:r>
        <w:rPr>
          <w:spacing w:val="4"/>
        </w:rPr>
        <w:t>5.3.1、表 6.0.5、表 6.0.6 的规定执行。</w:t>
      </w:r>
    </w:p>
    <w:p w14:paraId="627C500C">
      <w:pPr>
        <w:pStyle w:val="2"/>
        <w:spacing w:before="1" w:line="184" w:lineRule="auto"/>
        <w:ind w:left="1433"/>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30EEE080">
      <w:pPr>
        <w:pStyle w:val="2"/>
        <w:spacing w:before="164" w:line="185" w:lineRule="auto"/>
        <w:ind w:left="1846"/>
      </w:pPr>
      <w:r>
        <w:rPr>
          <w:spacing w:val="9"/>
        </w:rPr>
        <w:t>双回路铁塔见</w:t>
      </w:r>
      <w:r>
        <w:rPr>
          <w:color w:val="FF0000"/>
          <w:spacing w:val="9"/>
        </w:rPr>
        <w:t>图 3.1-3,</w:t>
      </w:r>
      <w:r>
        <w:rPr>
          <w:spacing w:val="9"/>
        </w:rPr>
        <w:t>单回路铁塔见</w:t>
      </w:r>
      <w:r>
        <w:rPr>
          <w:color w:val="FF0000"/>
          <w:spacing w:val="9"/>
        </w:rPr>
        <w:t>图 3</w:t>
      </w:r>
      <w:r>
        <w:rPr>
          <w:color w:val="FF0000"/>
          <w:spacing w:val="8"/>
        </w:rPr>
        <w:t>.1-4,</w:t>
      </w:r>
      <w:r>
        <w:rPr>
          <w:spacing w:val="8"/>
        </w:rPr>
        <w:t>钢管杆见</w:t>
      </w:r>
      <w:r>
        <w:rPr>
          <w:color w:val="FF0000"/>
          <w:spacing w:val="8"/>
        </w:rPr>
        <w:t>图 3.1-5。</w:t>
      </w:r>
    </w:p>
    <w:p w14:paraId="49584315">
      <w:pPr>
        <w:spacing w:line="229" w:lineRule="exact"/>
      </w:pPr>
    </w:p>
    <w:p w14:paraId="12B0ABC7">
      <w:pPr>
        <w:spacing w:line="229" w:lineRule="exact"/>
        <w:sectPr>
          <w:footerReference r:id="rId37" w:type="default"/>
          <w:pgSz w:w="11905" w:h="16839"/>
          <w:pgMar w:top="400" w:right="0" w:bottom="1160" w:left="0" w:header="0" w:footer="997" w:gutter="0"/>
          <w:cols w:equalWidth="0" w:num="1">
            <w:col w:w="11905"/>
          </w:cols>
        </w:sectPr>
      </w:pPr>
    </w:p>
    <w:p w14:paraId="16D4D7D5">
      <w:pPr>
        <w:spacing w:line="3974" w:lineRule="exact"/>
        <w:ind w:firstLine="1055"/>
      </w:pPr>
      <w:r>
        <w:rPr>
          <w:position w:val="-79"/>
        </w:rPr>
        <w:drawing>
          <wp:inline distT="0" distB="0" distL="0" distR="0">
            <wp:extent cx="1886585" cy="2523490"/>
            <wp:effectExtent l="0" t="0" r="0" b="0"/>
            <wp:docPr id="126" name="IM 126"/>
            <wp:cNvGraphicFramePr/>
            <a:graphic xmlns:a="http://schemas.openxmlformats.org/drawingml/2006/main">
              <a:graphicData uri="http://schemas.openxmlformats.org/drawingml/2006/picture">
                <pic:pic xmlns:pic="http://schemas.openxmlformats.org/drawingml/2006/picture">
                  <pic:nvPicPr>
                    <pic:cNvPr id="126" name="IM 126"/>
                    <pic:cNvPicPr/>
                  </pic:nvPicPr>
                  <pic:blipFill>
                    <a:blip r:embed="rId489"/>
                    <a:stretch>
                      <a:fillRect/>
                    </a:stretch>
                  </pic:blipFill>
                  <pic:spPr>
                    <a:xfrm>
                      <a:off x="0" y="0"/>
                      <a:ext cx="1886712" cy="2523744"/>
                    </a:xfrm>
                    <a:prstGeom prst="rect">
                      <a:avLst/>
                    </a:prstGeom>
                  </pic:spPr>
                </pic:pic>
              </a:graphicData>
            </a:graphic>
          </wp:inline>
        </w:drawing>
      </w:r>
    </w:p>
    <w:p w14:paraId="36D81470">
      <w:pPr>
        <w:pStyle w:val="2"/>
        <w:spacing w:before="204" w:line="215" w:lineRule="exact"/>
        <w:ind w:left="1664"/>
      </w:pPr>
      <w:r>
        <w:rPr>
          <w:color w:val="FF0000"/>
          <w:spacing w:val="-3"/>
          <w:position w:val="-1"/>
        </w:rPr>
        <w:t>图 3.1-3 双回路铁塔</w:t>
      </w:r>
    </w:p>
    <w:p w14:paraId="294897E9">
      <w:pPr>
        <w:spacing w:line="14" w:lineRule="auto"/>
        <w:rPr>
          <w:rFonts w:ascii="Arial"/>
          <w:sz w:val="2"/>
        </w:rPr>
      </w:pPr>
      <w:r>
        <w:rPr>
          <w:rFonts w:ascii="Arial" w:hAnsi="Arial" w:eastAsia="Arial" w:cs="Arial"/>
          <w:sz w:val="2"/>
          <w:szCs w:val="2"/>
        </w:rPr>
        <w:br w:type="column"/>
      </w:r>
    </w:p>
    <w:p w14:paraId="23BEB812">
      <w:pPr>
        <w:spacing w:line="3968" w:lineRule="exact"/>
      </w:pPr>
      <w:r>
        <w:rPr>
          <w:position w:val="-79"/>
        </w:rPr>
        <w:drawing>
          <wp:inline distT="0" distB="0" distL="0" distR="0">
            <wp:extent cx="1889760" cy="2519680"/>
            <wp:effectExtent l="0" t="0" r="0" b="0"/>
            <wp:docPr id="128" name="IM 128"/>
            <wp:cNvGraphicFramePr/>
            <a:graphic xmlns:a="http://schemas.openxmlformats.org/drawingml/2006/main">
              <a:graphicData uri="http://schemas.openxmlformats.org/drawingml/2006/picture">
                <pic:pic xmlns:pic="http://schemas.openxmlformats.org/drawingml/2006/picture">
                  <pic:nvPicPr>
                    <pic:cNvPr id="128" name="IM 128"/>
                    <pic:cNvPicPr/>
                  </pic:nvPicPr>
                  <pic:blipFill>
                    <a:blip r:embed="rId490"/>
                    <a:stretch>
                      <a:fillRect/>
                    </a:stretch>
                  </pic:blipFill>
                  <pic:spPr>
                    <a:xfrm>
                      <a:off x="0" y="0"/>
                      <a:ext cx="1889760" cy="2519819"/>
                    </a:xfrm>
                    <a:prstGeom prst="rect">
                      <a:avLst/>
                    </a:prstGeom>
                  </pic:spPr>
                </pic:pic>
              </a:graphicData>
            </a:graphic>
          </wp:inline>
        </w:drawing>
      </w:r>
    </w:p>
    <w:p w14:paraId="4E434D5C">
      <w:pPr>
        <w:pStyle w:val="2"/>
        <w:spacing w:before="213" w:line="211" w:lineRule="exact"/>
        <w:ind w:left="613"/>
      </w:pPr>
      <w:r>
        <w:rPr>
          <w:color w:val="FF0000"/>
          <w:spacing w:val="-1"/>
          <w:position w:val="-1"/>
        </w:rPr>
        <w:t>图 3.1-4</w:t>
      </w:r>
      <w:r>
        <w:rPr>
          <w:color w:val="FF0000"/>
          <w:spacing w:val="-17"/>
          <w:position w:val="-1"/>
        </w:rPr>
        <w:t xml:space="preserve"> </w:t>
      </w:r>
      <w:r>
        <w:rPr>
          <w:color w:val="FF0000"/>
          <w:spacing w:val="-1"/>
          <w:position w:val="-1"/>
        </w:rPr>
        <w:t>单回路铁塔</w:t>
      </w:r>
    </w:p>
    <w:p w14:paraId="1E7A4288">
      <w:pPr>
        <w:spacing w:line="14" w:lineRule="auto"/>
        <w:rPr>
          <w:rFonts w:ascii="Arial"/>
          <w:sz w:val="2"/>
        </w:rPr>
      </w:pPr>
      <w:r>
        <w:rPr>
          <w:rFonts w:ascii="Arial" w:hAnsi="Arial" w:eastAsia="Arial" w:cs="Arial"/>
          <w:sz w:val="2"/>
          <w:szCs w:val="2"/>
        </w:rPr>
        <w:br w:type="column"/>
      </w:r>
    </w:p>
    <w:p w14:paraId="505FA2E0">
      <w:pPr>
        <w:spacing w:line="3973" w:lineRule="exact"/>
      </w:pPr>
      <w:r>
        <w:rPr>
          <w:position w:val="-79"/>
        </w:rPr>
        <w:drawing>
          <wp:inline distT="0" distB="0" distL="0" distR="0">
            <wp:extent cx="1895475" cy="2522855"/>
            <wp:effectExtent l="0" t="0" r="0" b="0"/>
            <wp:docPr id="130" name="IM 130"/>
            <wp:cNvGraphicFramePr/>
            <a:graphic xmlns:a="http://schemas.openxmlformats.org/drawingml/2006/main">
              <a:graphicData uri="http://schemas.openxmlformats.org/drawingml/2006/picture">
                <pic:pic xmlns:pic="http://schemas.openxmlformats.org/drawingml/2006/picture">
                  <pic:nvPicPr>
                    <pic:cNvPr id="130" name="IM 130"/>
                    <pic:cNvPicPr/>
                  </pic:nvPicPr>
                  <pic:blipFill>
                    <a:blip r:embed="rId491"/>
                    <a:stretch>
                      <a:fillRect/>
                    </a:stretch>
                  </pic:blipFill>
                  <pic:spPr>
                    <a:xfrm>
                      <a:off x="0" y="0"/>
                      <a:ext cx="1895856" cy="2522868"/>
                    </a:xfrm>
                    <a:prstGeom prst="rect">
                      <a:avLst/>
                    </a:prstGeom>
                  </pic:spPr>
                </pic:pic>
              </a:graphicData>
            </a:graphic>
          </wp:inline>
        </w:drawing>
      </w:r>
    </w:p>
    <w:p w14:paraId="6A51B185">
      <w:pPr>
        <w:pStyle w:val="2"/>
        <w:spacing w:before="203" w:line="216" w:lineRule="exact"/>
        <w:ind w:left="915"/>
      </w:pPr>
      <w:r>
        <w:rPr>
          <w:color w:val="FF0000"/>
          <w:spacing w:val="-1"/>
          <w:position w:val="-1"/>
        </w:rPr>
        <w:t>图 3.1-5</w:t>
      </w:r>
      <w:r>
        <w:rPr>
          <w:color w:val="FF0000"/>
          <w:spacing w:val="-20"/>
          <w:position w:val="-1"/>
        </w:rPr>
        <w:t xml:space="preserve"> </w:t>
      </w:r>
      <w:r>
        <w:rPr>
          <w:color w:val="FF0000"/>
          <w:spacing w:val="-1"/>
          <w:position w:val="-1"/>
        </w:rPr>
        <w:t>钢管杆</w:t>
      </w:r>
    </w:p>
    <w:p w14:paraId="03A2D381">
      <w:pPr>
        <w:spacing w:line="216" w:lineRule="exact"/>
        <w:sectPr>
          <w:type w:val="continuous"/>
          <w:pgSz w:w="11905" w:h="16839"/>
          <w:pgMar w:top="400" w:right="0" w:bottom="1160" w:left="0" w:header="0" w:footer="997" w:gutter="0"/>
          <w:cols w:equalWidth="0" w:num="3">
            <w:col w:w="4197" w:space="100"/>
            <w:col w:w="3140" w:space="100"/>
            <w:col w:w="4369"/>
          </w:cols>
        </w:sectPr>
      </w:pPr>
    </w:p>
    <w:p w14:paraId="4B91D4A9">
      <w:pPr>
        <w:spacing w:line="283" w:lineRule="auto"/>
        <w:rPr>
          <w:rFonts w:ascii="Arial"/>
          <w:sz w:val="21"/>
        </w:rPr>
      </w:pPr>
    </w:p>
    <w:p w14:paraId="39CECB41">
      <w:pPr>
        <w:spacing w:line="284" w:lineRule="auto"/>
        <w:rPr>
          <w:rFonts w:ascii="Arial"/>
          <w:sz w:val="21"/>
        </w:rPr>
      </w:pPr>
    </w:p>
    <w:p w14:paraId="383837CA">
      <w:pPr>
        <w:pStyle w:val="2"/>
        <w:spacing w:before="137" w:line="235" w:lineRule="auto"/>
        <w:outlineLvl w:val="0"/>
        <w:rPr>
          <w:sz w:val="32"/>
          <w:szCs w:val="32"/>
        </w:rPr>
      </w:pPr>
      <w:r>
        <w:drawing>
          <wp:anchor distT="0" distB="0" distL="0" distR="0" simplePos="0" relativeHeight="251722752" behindDoc="1" locked="0" layoutInCell="1" allowOverlap="1">
            <wp:simplePos x="0" y="0"/>
            <wp:positionH relativeFrom="column">
              <wp:posOffset>0</wp:posOffset>
            </wp:positionH>
            <wp:positionV relativeFrom="paragraph">
              <wp:posOffset>-610235</wp:posOffset>
            </wp:positionV>
            <wp:extent cx="947420" cy="914400"/>
            <wp:effectExtent l="0" t="0" r="0" b="0"/>
            <wp:wrapNone/>
            <wp:docPr id="132" name="IM 132"/>
            <wp:cNvGraphicFramePr/>
            <a:graphic xmlns:a="http://schemas.openxmlformats.org/drawingml/2006/main">
              <a:graphicData uri="http://schemas.openxmlformats.org/drawingml/2006/picture">
                <pic:pic xmlns:pic="http://schemas.openxmlformats.org/drawingml/2006/picture">
                  <pic:nvPicPr>
                    <pic:cNvPr id="132" name="IM 132"/>
                    <pic:cNvPicPr/>
                  </pic:nvPicPr>
                  <pic:blipFill>
                    <a:blip r:embed="rId476"/>
                    <a:stretch>
                      <a:fillRect/>
                    </a:stretch>
                  </pic:blipFill>
                  <pic:spPr>
                    <a:xfrm>
                      <a:off x="0" y="0"/>
                      <a:ext cx="947547" cy="914400"/>
                    </a:xfrm>
                    <a:prstGeom prst="rect">
                      <a:avLst/>
                    </a:prstGeom>
                  </pic:spPr>
                </pic:pic>
              </a:graphicData>
            </a:graphic>
          </wp:anchor>
        </w:drawing>
      </w:r>
      <w:r>
        <w:drawing>
          <wp:anchor distT="0" distB="0" distL="0" distR="0" simplePos="0" relativeHeight="251721728" behindDoc="1" locked="0" layoutInCell="1" allowOverlap="1">
            <wp:simplePos x="0" y="0"/>
            <wp:positionH relativeFrom="column">
              <wp:posOffset>0</wp:posOffset>
            </wp:positionH>
            <wp:positionV relativeFrom="paragraph">
              <wp:posOffset>-615950</wp:posOffset>
            </wp:positionV>
            <wp:extent cx="937895" cy="937895"/>
            <wp:effectExtent l="0" t="0" r="0" b="0"/>
            <wp:wrapNone/>
            <wp:docPr id="134" name="IM 13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34" name="IM 134"/>
                    <pic:cNvPicPr/>
                  </pic:nvPicPr>
                  <pic:blipFill>
                    <a:blip r:embed="rId457"/>
                    <a:stretch>
                      <a:fillRect/>
                    </a:stretch>
                  </pic:blipFill>
                  <pic:spPr>
                    <a:xfrm>
                      <a:off x="0" y="0"/>
                      <a:ext cx="938161" cy="938162"/>
                    </a:xfrm>
                    <a:prstGeom prst="rect">
                      <a:avLst/>
                    </a:prstGeom>
                  </pic:spPr>
                </pic:pic>
              </a:graphicData>
            </a:graphic>
          </wp:anchor>
        </w:drawing>
      </w:r>
      <w:bookmarkStart w:id="14" w:name="bookmark106"/>
      <w:bookmarkEnd w:id="14"/>
      <w:bookmarkStart w:id="15" w:name="bookmark9"/>
      <w:bookmarkEnd w:id="15"/>
      <w:r>
        <w:rPr>
          <w:position w:val="9"/>
          <w:sz w:val="32"/>
          <w:szCs w:val="32"/>
        </w:rPr>
        <w:drawing>
          <wp:inline distT="0" distB="0" distL="0" distR="0">
            <wp:extent cx="725805" cy="348615"/>
            <wp:effectExtent l="0" t="0" r="0" b="0"/>
            <wp:docPr id="136" name="IM 136"/>
            <wp:cNvGraphicFramePr/>
            <a:graphic xmlns:a="http://schemas.openxmlformats.org/drawingml/2006/main">
              <a:graphicData uri="http://schemas.openxmlformats.org/drawingml/2006/picture">
                <pic:pic xmlns:pic="http://schemas.openxmlformats.org/drawingml/2006/picture">
                  <pic:nvPicPr>
                    <pic:cNvPr id="136" name="IM 136"/>
                    <pic:cNvPicPr/>
                  </pic:nvPicPr>
                  <pic:blipFill>
                    <a:blip r:embed="rId465"/>
                    <a:stretch>
                      <a:fillRect/>
                    </a:stretch>
                  </pic:blipFill>
                  <pic:spPr>
                    <a:xfrm>
                      <a:off x="0" y="0"/>
                      <a:ext cx="726058" cy="349122"/>
                    </a:xfrm>
                    <a:prstGeom prst="rect">
                      <a:avLst/>
                    </a:prstGeom>
                  </pic:spPr>
                </pic:pic>
              </a:graphicData>
            </a:graphic>
          </wp:inline>
        </w:drawing>
      </w:r>
      <w:r>
        <w:rPr>
          <w:b/>
          <w:bCs/>
          <w:sz w:val="32"/>
          <w:szCs w:val="32"/>
        </w:rPr>
        <w:t xml:space="preserve">                                    </w:t>
      </w:r>
      <w:r>
        <w:rPr>
          <w:b/>
          <w:bCs/>
          <w:spacing w:val="-2"/>
          <w:sz w:val="32"/>
          <w:szCs w:val="32"/>
        </w:rPr>
        <w:t>第二节</w:t>
      </w:r>
      <w:r>
        <w:rPr>
          <w:b/>
          <w:bCs/>
          <w:spacing w:val="85"/>
          <w:sz w:val="32"/>
          <w:szCs w:val="32"/>
        </w:rPr>
        <w:t xml:space="preserve"> </w:t>
      </w:r>
      <w:r>
        <w:rPr>
          <w:b/>
          <w:bCs/>
          <w:spacing w:val="-2"/>
          <w:sz w:val="32"/>
          <w:szCs w:val="32"/>
        </w:rPr>
        <w:t>混凝土杆组立</w:t>
      </w:r>
    </w:p>
    <w:p w14:paraId="056EF917">
      <w:pPr>
        <w:pStyle w:val="2"/>
        <w:spacing w:before="191"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029C2D1F">
      <w:pPr>
        <w:pStyle w:val="2"/>
        <w:spacing w:before="144" w:line="185" w:lineRule="auto"/>
        <w:ind w:left="1847"/>
      </w:pPr>
      <w:r>
        <w:rPr>
          <w:spacing w:val="-2"/>
        </w:rPr>
        <w:t>本节适用于配网架空线路工程的混凝土杆组立。</w:t>
      </w:r>
    </w:p>
    <w:p w14:paraId="28F62AB6">
      <w:pPr>
        <w:pStyle w:val="2"/>
        <w:spacing w:before="135"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201A2B3E">
      <w:pPr>
        <w:pStyle w:val="2"/>
        <w:spacing w:before="150" w:line="185" w:lineRule="auto"/>
        <w:ind w:left="1846"/>
      </w:pPr>
      <w:r>
        <w:rPr>
          <w:spacing w:val="-7"/>
        </w:rPr>
        <w:t>GB  50173《电气装置安装工程 35kV 及以下架空电力线路</w:t>
      </w:r>
      <w:r>
        <w:rPr>
          <w:spacing w:val="-8"/>
        </w:rPr>
        <w:t>施工及验收规范》</w:t>
      </w:r>
    </w:p>
    <w:p w14:paraId="40E6E326">
      <w:pPr>
        <w:pStyle w:val="2"/>
        <w:spacing w:before="134"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683EBF14">
      <w:pPr>
        <w:pStyle w:val="2"/>
        <w:spacing w:before="145" w:line="185" w:lineRule="auto"/>
        <w:ind w:left="1849"/>
      </w:pPr>
      <w:r>
        <w:t>混凝土杆组立施工工艺流程见</w:t>
      </w:r>
      <w:r>
        <w:rPr>
          <w:color w:val="FF0000"/>
        </w:rPr>
        <w:t>图 3.2-</w:t>
      </w:r>
      <w:r>
        <w:rPr>
          <w:color w:val="FF0000"/>
          <w:spacing w:val="-1"/>
        </w:rPr>
        <w:t>1。</w:t>
      </w:r>
    </w:p>
    <w:p w14:paraId="172DBB4F">
      <w:pPr>
        <w:pStyle w:val="2"/>
        <w:spacing w:before="121" w:line="3715" w:lineRule="exact"/>
        <w:ind w:firstLine="4091"/>
      </w:pPr>
      <w:r>
        <w:rPr>
          <w:position w:val="-74"/>
        </w:rPr>
        <w:pict>
          <v:group id="_x0000_s1064" o:spid="_x0000_s1064" o:spt="203" style="height:185.8pt;width:115pt;" coordsize="2300,3716">
            <o:lock v:ext="edit"/>
            <v:shape id="_x0000_s1065" o:spid="_x0000_s1065" o:spt="75" type="#_x0000_t75" style="position:absolute;left:0;top:0;height:3716;width:2300;" filled="f" stroked="f" coordsize="21600,21600">
              <v:path/>
              <v:fill on="f" focussize="0,0"/>
              <v:stroke on="f"/>
              <v:imagedata r:id="rId492" o:title=""/>
              <o:lock v:ext="edit" aspectratio="t"/>
            </v:shape>
            <v:shape id="_x0000_s1066" o:spid="_x0000_s1066" o:spt="202" type="#_x0000_t202" style="position:absolute;left:603;top:138;height:3462;width:1119;" filled="f" stroked="f" coordsize="21600,21600">
              <v:path/>
              <v:fill on="f" focussize="0,0"/>
              <v:stroke on="f"/>
              <v:imagedata o:title=""/>
              <o:lock v:ext="edit" aspectratio="f"/>
              <v:textbox inset="0mm,0mm,0mm,0mm">
                <w:txbxContent>
                  <w:p w14:paraId="6ACBC24D">
                    <w:pPr>
                      <w:spacing w:before="20" w:line="187" w:lineRule="auto"/>
                      <w:ind w:left="184"/>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255A32F8">
                    <w:pPr>
                      <w:spacing w:line="442" w:lineRule="auto"/>
                      <w:rPr>
                        <w:rFonts w:ascii="Arial"/>
                        <w:sz w:val="21"/>
                      </w:rPr>
                    </w:pPr>
                  </w:p>
                  <w:p w14:paraId="067A0E19">
                    <w:pPr>
                      <w:spacing w:before="77" w:line="187"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现场平面布置</w:t>
                    </w:r>
                  </w:p>
                  <w:p w14:paraId="7821C14F">
                    <w:pPr>
                      <w:spacing w:line="242" w:lineRule="auto"/>
                      <w:rPr>
                        <w:rFonts w:ascii="Arial"/>
                        <w:sz w:val="21"/>
                      </w:rPr>
                    </w:pPr>
                  </w:p>
                  <w:p w14:paraId="620BCCB0">
                    <w:pPr>
                      <w:spacing w:line="243" w:lineRule="auto"/>
                      <w:rPr>
                        <w:rFonts w:ascii="Arial"/>
                        <w:sz w:val="21"/>
                      </w:rPr>
                    </w:pPr>
                  </w:p>
                  <w:p w14:paraId="72DC10C2">
                    <w:pPr>
                      <w:spacing w:before="77" w:line="188" w:lineRule="auto"/>
                      <w:ind w:left="361"/>
                      <w:rPr>
                        <w:rFonts w:ascii="微软雅黑" w:hAnsi="微软雅黑" w:eastAsia="微软雅黑" w:cs="微软雅黑"/>
                        <w:sz w:val="18"/>
                        <w:szCs w:val="18"/>
                      </w:rPr>
                    </w:pPr>
                    <w:r>
                      <w:rPr>
                        <w:rFonts w:ascii="微软雅黑" w:hAnsi="微软雅黑" w:eastAsia="微软雅黑" w:cs="微软雅黑"/>
                        <w:spacing w:val="-2"/>
                        <w:sz w:val="18"/>
                        <w:szCs w:val="18"/>
                      </w:rPr>
                      <w:t>立杆</w:t>
                    </w:r>
                  </w:p>
                  <w:p w14:paraId="205A670C">
                    <w:pPr>
                      <w:spacing w:line="247" w:lineRule="auto"/>
                      <w:rPr>
                        <w:rFonts w:ascii="Arial"/>
                        <w:sz w:val="21"/>
                      </w:rPr>
                    </w:pPr>
                  </w:p>
                  <w:p w14:paraId="19FBA1FA">
                    <w:pPr>
                      <w:spacing w:line="247" w:lineRule="auto"/>
                      <w:rPr>
                        <w:rFonts w:ascii="Arial"/>
                        <w:sz w:val="21"/>
                      </w:rPr>
                    </w:pPr>
                  </w:p>
                  <w:p w14:paraId="1E67B2C6">
                    <w:pPr>
                      <w:spacing w:before="77" w:line="186" w:lineRule="auto"/>
                      <w:ind w:left="183"/>
                      <w:rPr>
                        <w:rFonts w:ascii="微软雅黑" w:hAnsi="微软雅黑" w:eastAsia="微软雅黑" w:cs="微软雅黑"/>
                        <w:sz w:val="18"/>
                        <w:szCs w:val="18"/>
                      </w:rPr>
                    </w:pPr>
                    <w:r>
                      <w:rPr>
                        <w:rFonts w:ascii="微软雅黑" w:hAnsi="微软雅黑" w:eastAsia="微软雅黑" w:cs="微软雅黑"/>
                        <w:spacing w:val="-1"/>
                        <w:sz w:val="18"/>
                        <w:szCs w:val="18"/>
                      </w:rPr>
                      <w:t>基础回填</w:t>
                    </w:r>
                  </w:p>
                  <w:p w14:paraId="3F5B62D8">
                    <w:pPr>
                      <w:spacing w:line="267" w:lineRule="auto"/>
                      <w:rPr>
                        <w:rFonts w:ascii="Arial"/>
                        <w:sz w:val="21"/>
                      </w:rPr>
                    </w:pPr>
                  </w:p>
                  <w:p w14:paraId="1D54F30C">
                    <w:pPr>
                      <w:spacing w:line="267" w:lineRule="auto"/>
                      <w:rPr>
                        <w:rFonts w:ascii="Arial"/>
                        <w:sz w:val="21"/>
                      </w:rPr>
                    </w:pPr>
                  </w:p>
                  <w:p w14:paraId="4375E474">
                    <w:pPr>
                      <w:spacing w:before="78" w:line="186" w:lineRule="auto"/>
                      <w:ind w:left="202"/>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44C5BC43">
      <w:pPr>
        <w:pStyle w:val="2"/>
        <w:spacing w:before="292" w:line="185" w:lineRule="auto"/>
        <w:ind w:left="3632"/>
      </w:pPr>
      <w:r>
        <w:rPr>
          <w:color w:val="FF0000"/>
          <w:spacing w:val="-2"/>
        </w:rPr>
        <w:t>图 3.2-1 混凝土杆组立施工工艺流程</w:t>
      </w:r>
    </w:p>
    <w:p w14:paraId="0CEE52B1">
      <w:pPr>
        <w:pStyle w:val="2"/>
        <w:spacing w:before="221" w:line="184" w:lineRule="auto"/>
        <w:ind w:left="1424"/>
        <w:rPr>
          <w:sz w:val="24"/>
          <w:szCs w:val="24"/>
        </w:rPr>
      </w:pPr>
      <w:r>
        <w:rPr>
          <w:b/>
          <w:bCs/>
          <w:spacing w:val="-3"/>
          <w:sz w:val="24"/>
          <w:szCs w:val="24"/>
        </w:rPr>
        <w:t>4 主要工艺流程质量控制要点</w:t>
      </w:r>
    </w:p>
    <w:p w14:paraId="0B04C630">
      <w:pPr>
        <w:pStyle w:val="2"/>
        <w:spacing w:before="151" w:line="186" w:lineRule="auto"/>
        <w:ind w:left="1431"/>
      </w:pPr>
      <w:r>
        <w:rPr>
          <w:spacing w:val="-1"/>
        </w:rPr>
        <w:t>4.1</w:t>
      </w:r>
      <w:r>
        <w:rPr>
          <w:spacing w:val="57"/>
        </w:rPr>
        <w:t xml:space="preserve"> </w:t>
      </w:r>
      <w:r>
        <w:rPr>
          <w:spacing w:val="-1"/>
        </w:rPr>
        <w:t>施工准备</w:t>
      </w:r>
    </w:p>
    <w:p w14:paraId="50237C47">
      <w:pPr>
        <w:pStyle w:val="2"/>
        <w:spacing w:before="128" w:line="185" w:lineRule="auto"/>
        <w:ind w:left="1431"/>
      </w:pPr>
      <w:r>
        <w:rPr>
          <w:spacing w:val="3"/>
        </w:rPr>
        <w:t>4.1.1 技术准备</w:t>
      </w:r>
    </w:p>
    <w:p w14:paraId="0BBB85F1">
      <w:pPr>
        <w:pStyle w:val="2"/>
        <w:spacing w:before="130" w:line="272" w:lineRule="auto"/>
        <w:ind w:left="1422" w:right="1133" w:firstLine="8"/>
      </w:pPr>
      <w:r>
        <w:rPr>
          <w:spacing w:val="4"/>
        </w:rPr>
        <w:t>4.1.1.1 选择合理的立杆方案:主要根据线路特点沿线地形的情况、</w:t>
      </w:r>
      <w:r>
        <w:rPr>
          <w:spacing w:val="3"/>
        </w:rPr>
        <w:t>杆型、施工习惯及现有工器具装备</w:t>
      </w:r>
      <w:r>
        <w:rPr>
          <w:spacing w:val="7"/>
        </w:rPr>
        <w:t>情况进行全面分析,选出最佳的立杆方案。</w:t>
      </w:r>
    </w:p>
    <w:p w14:paraId="2DEE2ADF">
      <w:pPr>
        <w:pStyle w:val="2"/>
        <w:spacing w:before="2" w:line="271" w:lineRule="auto"/>
        <w:ind w:left="1424" w:right="5448" w:firstLine="6"/>
      </w:pPr>
      <w:r>
        <w:drawing>
          <wp:anchor distT="0" distB="0" distL="0" distR="0" simplePos="0" relativeHeight="251723776" behindDoc="1" locked="0" layoutInCell="1" allowOverlap="1">
            <wp:simplePos x="0" y="0"/>
            <wp:positionH relativeFrom="column">
              <wp:posOffset>4215130</wp:posOffset>
            </wp:positionH>
            <wp:positionV relativeFrom="paragraph">
              <wp:posOffset>170815</wp:posOffset>
            </wp:positionV>
            <wp:extent cx="2520950" cy="1889760"/>
            <wp:effectExtent l="0" t="0" r="0" b="0"/>
            <wp:wrapNone/>
            <wp:docPr id="138" name="IM 138"/>
            <wp:cNvGraphicFramePr/>
            <a:graphic xmlns:a="http://schemas.openxmlformats.org/drawingml/2006/main">
              <a:graphicData uri="http://schemas.openxmlformats.org/drawingml/2006/picture">
                <pic:pic xmlns:pic="http://schemas.openxmlformats.org/drawingml/2006/picture">
                  <pic:nvPicPr>
                    <pic:cNvPr id="138" name="IM 138"/>
                    <pic:cNvPicPr/>
                  </pic:nvPicPr>
                  <pic:blipFill>
                    <a:blip r:embed="rId493"/>
                    <a:stretch>
                      <a:fillRect/>
                    </a:stretch>
                  </pic:blipFill>
                  <pic:spPr>
                    <a:xfrm>
                      <a:off x="0" y="0"/>
                      <a:ext cx="2520695" cy="1889747"/>
                    </a:xfrm>
                    <a:prstGeom prst="rect">
                      <a:avLst/>
                    </a:prstGeom>
                  </pic:spPr>
                </pic:pic>
              </a:graphicData>
            </a:graphic>
          </wp:anchor>
        </w:drawing>
      </w:r>
      <w:r>
        <w:rPr>
          <w:spacing w:val="2"/>
        </w:rPr>
        <w:t>4.1.1.2</w:t>
      </w:r>
      <w:r>
        <w:rPr>
          <w:spacing w:val="62"/>
          <w:w w:val="101"/>
        </w:rPr>
        <w:t xml:space="preserve"> </w:t>
      </w:r>
      <w:r>
        <w:rPr>
          <w:spacing w:val="2"/>
        </w:rPr>
        <w:t>编出合理的施工方法、质量标准和安全技术措</w:t>
      </w:r>
      <w:r>
        <w:rPr>
          <w:spacing w:val="-10"/>
        </w:rPr>
        <w:t>施。</w:t>
      </w:r>
    </w:p>
    <w:p w14:paraId="61AEC68E">
      <w:pPr>
        <w:pStyle w:val="2"/>
        <w:spacing w:before="1" w:line="273" w:lineRule="auto"/>
        <w:ind w:left="1424" w:right="5448" w:firstLine="7"/>
      </w:pPr>
      <w:r>
        <w:rPr>
          <w:spacing w:val="8"/>
        </w:rPr>
        <w:t>4.1.1.3</w:t>
      </w:r>
      <w:r>
        <w:rPr>
          <w:spacing w:val="60"/>
        </w:rPr>
        <w:t xml:space="preserve"> </w:t>
      </w:r>
      <w:r>
        <w:rPr>
          <w:spacing w:val="8"/>
        </w:rPr>
        <w:t>提出合理的劳动组织计划,明确各类施工方法</w:t>
      </w:r>
      <w:r>
        <w:rPr>
          <w:spacing w:val="-1"/>
        </w:rPr>
        <w:t>所需的技工以及各个岗位人员的职责和注意事项。</w:t>
      </w:r>
    </w:p>
    <w:p w14:paraId="78D0708D">
      <w:pPr>
        <w:pStyle w:val="2"/>
        <w:spacing w:before="2" w:line="271" w:lineRule="auto"/>
        <w:ind w:left="1448" w:right="5448" w:hanging="17"/>
      </w:pPr>
      <w:r>
        <w:rPr>
          <w:spacing w:val="9"/>
        </w:rPr>
        <w:t>4.1.1.4</w:t>
      </w:r>
      <w:r>
        <w:rPr>
          <w:spacing w:val="33"/>
        </w:rPr>
        <w:t xml:space="preserve"> </w:t>
      </w:r>
      <w:r>
        <w:rPr>
          <w:spacing w:val="9"/>
        </w:rPr>
        <w:t>直线杆、塔要立在线路轴线上,顺、横线路方</w:t>
      </w:r>
      <w:r>
        <w:rPr>
          <w:spacing w:val="-11"/>
        </w:rPr>
        <w:t>向垂直。</w:t>
      </w:r>
    </w:p>
    <w:p w14:paraId="74D7A488">
      <w:pPr>
        <w:pStyle w:val="2"/>
        <w:spacing w:before="5" w:line="271" w:lineRule="auto"/>
        <w:ind w:left="1424" w:right="5448" w:firstLine="7"/>
      </w:pPr>
      <w:r>
        <w:pict>
          <v:shape id="_x0000_s1067" o:spid="_x0000_s1067" o:spt="202" type="#_x0000_t202" style="position:absolute;left:0pt;margin-left:391.35pt;margin-top:44.1pt;height:15.95pt;width:114.6pt;z-index:251724800;mso-width-relative:page;mso-height-relative:page;" filled="f" stroked="f" coordsize="21600,21600">
            <v:path/>
            <v:fill on="f" focussize="0,0"/>
            <v:stroke on="f"/>
            <v:imagedata o:title=""/>
            <o:lock v:ext="edit" aspectratio="f"/>
            <v:textbox inset="0mm,0mm,0mm,0mm">
              <w:txbxContent>
                <w:p w14:paraId="2C371F6C">
                  <w:pPr>
                    <w:pStyle w:val="2"/>
                    <w:spacing w:before="20" w:line="185" w:lineRule="auto"/>
                    <w:ind w:left="20"/>
                  </w:pPr>
                  <w:r>
                    <w:rPr>
                      <w:color w:val="FF0000"/>
                      <w:spacing w:val="-2"/>
                    </w:rPr>
                    <w:t>图</w:t>
                  </w:r>
                  <w:r>
                    <w:rPr>
                      <w:color w:val="FF0000"/>
                      <w:spacing w:val="-13"/>
                    </w:rPr>
                    <w:t xml:space="preserve"> </w:t>
                  </w:r>
                  <w:r>
                    <w:rPr>
                      <w:color w:val="FF0000"/>
                      <w:spacing w:val="-2"/>
                    </w:rPr>
                    <w:t>3.2-2</w:t>
                  </w:r>
                  <w:r>
                    <w:rPr>
                      <w:color w:val="FF0000"/>
                      <w:spacing w:val="-22"/>
                    </w:rPr>
                    <w:t xml:space="preserve"> </w:t>
                  </w:r>
                  <w:r>
                    <w:rPr>
                      <w:color w:val="FF0000"/>
                      <w:spacing w:val="-2"/>
                    </w:rPr>
                    <w:t>抱杆立混凝土杆</w:t>
                  </w:r>
                </w:p>
              </w:txbxContent>
            </v:textbox>
          </v:shape>
        </w:pict>
      </w:r>
      <w:r>
        <w:rPr>
          <w:spacing w:val="9"/>
        </w:rPr>
        <w:t>4.1.1.5</w:t>
      </w:r>
      <w:r>
        <w:rPr>
          <w:spacing w:val="33"/>
          <w:w w:val="101"/>
        </w:rPr>
        <w:t xml:space="preserve"> </w:t>
      </w:r>
      <w:r>
        <w:rPr>
          <w:spacing w:val="9"/>
        </w:rPr>
        <w:t>转角杆:单杆立在两侧线路轴线交叉点上杆梢</w:t>
      </w:r>
      <w:r>
        <w:rPr>
          <w:spacing w:val="-1"/>
        </w:rPr>
        <w:t>应向外角度偏一定值。双杆结构中心立在线路转角补角的平分线及线路转角的平分线及两侧线路轴线的交叉点</w:t>
      </w:r>
      <w:r>
        <w:rPr>
          <w:spacing w:val="7"/>
        </w:rPr>
        <w:t>上。如设计有位移,横担应立在中线的挂线点上。</w:t>
      </w:r>
    </w:p>
    <w:p w14:paraId="5247D0CA">
      <w:pPr>
        <w:pStyle w:val="2"/>
        <w:spacing w:before="1" w:line="184" w:lineRule="auto"/>
        <w:ind w:left="1431"/>
      </w:pPr>
      <w:r>
        <w:rPr>
          <w:spacing w:val="3"/>
        </w:rPr>
        <w:t>4.1.2 人员准备:施工现场明确施工负责人、技术负责、质检员及工作人员组织到位。施工人员必须经</w:t>
      </w:r>
    </w:p>
    <w:p w14:paraId="0C21F44F">
      <w:pPr>
        <w:spacing w:line="184" w:lineRule="auto"/>
        <w:sectPr>
          <w:footerReference r:id="rId38" w:type="default"/>
          <w:pgSz w:w="11905" w:h="16839"/>
          <w:pgMar w:top="400" w:right="0" w:bottom="1160" w:left="0" w:header="0" w:footer="997" w:gutter="0"/>
          <w:cols w:space="720" w:num="1"/>
        </w:sectPr>
      </w:pPr>
    </w:p>
    <w:p w14:paraId="181FCF84">
      <w:pPr>
        <w:spacing w:line="316" w:lineRule="auto"/>
        <w:rPr>
          <w:rFonts w:ascii="Arial"/>
          <w:sz w:val="21"/>
        </w:rPr>
      </w:pPr>
      <w:r>
        <w:drawing>
          <wp:anchor distT="0" distB="0" distL="0" distR="0" simplePos="0" relativeHeight="251728896" behindDoc="0" locked="0" layoutInCell="0" allowOverlap="1">
            <wp:simplePos x="0" y="0"/>
            <wp:positionH relativeFrom="page">
              <wp:posOffset>0</wp:posOffset>
            </wp:positionH>
            <wp:positionV relativeFrom="page">
              <wp:posOffset>5080</wp:posOffset>
            </wp:positionV>
            <wp:extent cx="947420" cy="1047115"/>
            <wp:effectExtent l="0" t="0" r="0" b="0"/>
            <wp:wrapNone/>
            <wp:docPr id="140" name="IM 14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40" name="IM 140"/>
                    <pic:cNvPicPr/>
                  </pic:nvPicPr>
                  <pic:blipFill>
                    <a:blip r:embed="rId456"/>
                    <a:stretch>
                      <a:fillRect/>
                    </a:stretch>
                  </pic:blipFill>
                  <pic:spPr>
                    <a:xfrm>
                      <a:off x="0" y="0"/>
                      <a:ext cx="947547" cy="1047369"/>
                    </a:xfrm>
                    <a:prstGeom prst="rect">
                      <a:avLst/>
                    </a:prstGeom>
                  </pic:spPr>
                </pic:pic>
              </a:graphicData>
            </a:graphic>
          </wp:anchor>
        </w:drawing>
      </w:r>
    </w:p>
    <w:p w14:paraId="39FB6000">
      <w:pPr>
        <w:spacing w:line="317" w:lineRule="auto"/>
        <w:rPr>
          <w:rFonts w:ascii="Arial"/>
          <w:sz w:val="21"/>
        </w:rPr>
      </w:pPr>
    </w:p>
    <w:p w14:paraId="6490DBF1">
      <w:pPr>
        <w:spacing w:line="317" w:lineRule="auto"/>
        <w:rPr>
          <w:rFonts w:ascii="Arial"/>
          <w:sz w:val="21"/>
        </w:rPr>
      </w:pPr>
    </w:p>
    <w:p w14:paraId="000B29C2">
      <w:pPr>
        <w:pStyle w:val="2"/>
        <w:spacing w:before="90" w:line="185" w:lineRule="auto"/>
        <w:ind w:left="1424"/>
      </w:pPr>
      <w:r>
        <w:drawing>
          <wp:anchor distT="0" distB="0" distL="0" distR="0" simplePos="0" relativeHeight="251727872" behindDoc="0" locked="0" layoutInCell="1" allowOverlap="1">
            <wp:simplePos x="0" y="0"/>
            <wp:positionH relativeFrom="column">
              <wp:posOffset>0</wp:posOffset>
            </wp:positionH>
            <wp:positionV relativeFrom="paragraph">
              <wp:posOffset>-859790</wp:posOffset>
            </wp:positionV>
            <wp:extent cx="937895" cy="937260"/>
            <wp:effectExtent l="0" t="0" r="0" b="0"/>
            <wp:wrapNone/>
            <wp:docPr id="142" name="IM 14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42" name="IM 142"/>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1729920" behindDoc="0" locked="0" layoutInCell="1" allowOverlap="1">
            <wp:simplePos x="0" y="0"/>
            <wp:positionH relativeFrom="column">
              <wp:posOffset>0</wp:posOffset>
            </wp:positionH>
            <wp:positionV relativeFrom="paragraph">
              <wp:posOffset>-860425</wp:posOffset>
            </wp:positionV>
            <wp:extent cx="937895" cy="937895"/>
            <wp:effectExtent l="0" t="0" r="0" b="0"/>
            <wp:wrapNone/>
            <wp:docPr id="144" name="IM 14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44" name="IM 144"/>
                    <pic:cNvPicPr/>
                  </pic:nvPicPr>
                  <pic:blipFill>
                    <a:blip r:embed="rId473"/>
                    <a:stretch>
                      <a:fillRect/>
                    </a:stretch>
                  </pic:blipFill>
                  <pic:spPr>
                    <a:xfrm>
                      <a:off x="0" y="0"/>
                      <a:ext cx="938161" cy="938162"/>
                    </a:xfrm>
                    <a:prstGeom prst="rect">
                      <a:avLst/>
                    </a:prstGeom>
                  </pic:spPr>
                </pic:pic>
              </a:graphicData>
            </a:graphic>
          </wp:anchor>
        </w:drawing>
      </w:r>
      <w:r>
        <w:rPr>
          <w:spacing w:val="-2"/>
        </w:rPr>
        <w:t>专业技术培训后持证上岗。</w:t>
      </w:r>
    </w:p>
    <w:p w14:paraId="588A5479">
      <w:pPr>
        <w:pStyle w:val="2"/>
        <w:spacing w:before="135" w:line="185" w:lineRule="auto"/>
        <w:ind w:left="1431"/>
      </w:pPr>
      <w:r>
        <w:rPr>
          <w:spacing w:val="12"/>
        </w:rPr>
        <w:t>4.1.3 材料及工器具准备:</w:t>
      </w:r>
    </w:p>
    <w:p w14:paraId="2FDEB865">
      <w:pPr>
        <w:pStyle w:val="2"/>
        <w:spacing w:before="128" w:line="272" w:lineRule="auto"/>
        <w:ind w:left="1425" w:right="1133" w:firstLine="6"/>
      </w:pPr>
      <w:r>
        <w:rPr>
          <w:spacing w:val="4"/>
        </w:rPr>
        <w:t>4.1.3.1 进行各种组立杆施工方案的受力计算,并在此基础上选出各</w:t>
      </w:r>
      <w:r>
        <w:rPr>
          <w:spacing w:val="3"/>
        </w:rPr>
        <w:t>种既轻便合用又有足够安全系数的</w:t>
      </w:r>
      <w:r>
        <w:rPr>
          <w:spacing w:val="-6"/>
        </w:rPr>
        <w:t>施工工具。</w:t>
      </w:r>
    </w:p>
    <w:p w14:paraId="198EF328">
      <w:pPr>
        <w:pStyle w:val="2"/>
        <w:spacing w:before="2" w:line="271" w:lineRule="auto"/>
        <w:ind w:left="1441" w:right="1133" w:hanging="10"/>
      </w:pPr>
      <w:r>
        <w:rPr>
          <w:spacing w:val="1"/>
        </w:rPr>
        <w:t>4.1.3.2 材料到位满足施工质量、数量</w:t>
      </w:r>
      <w:r>
        <w:t>要求。混凝土电杆及构件必须符合国家标准。钢板圈焊口处内壁</w:t>
      </w:r>
      <w:r>
        <w:rPr>
          <w:spacing w:val="-6"/>
        </w:rPr>
        <w:t>的混凝土端面与焊口处距离不得小于 10mm</w:t>
      </w:r>
      <w:r>
        <w:rPr>
          <w:spacing w:val="-7"/>
        </w:rPr>
        <w:t>。钢圈连接的混凝土电杆焊接应符合规范要求。</w:t>
      </w:r>
    </w:p>
    <w:p w14:paraId="675B6AF7">
      <w:pPr>
        <w:pStyle w:val="2"/>
        <w:spacing w:before="1" w:line="185" w:lineRule="auto"/>
        <w:ind w:left="1431"/>
      </w:pPr>
      <w:r>
        <w:rPr>
          <w:spacing w:val="-1"/>
        </w:rPr>
        <w:t>4.2 现场平面布置</w:t>
      </w:r>
    </w:p>
    <w:p w14:paraId="271C0AEB">
      <w:pPr>
        <w:pStyle w:val="2"/>
        <w:spacing w:before="129" w:line="185" w:lineRule="auto"/>
        <w:ind w:left="1846"/>
      </w:pPr>
      <w:r>
        <w:rPr>
          <w:spacing w:val="13"/>
        </w:rPr>
        <w:t>根据现场条件,绘制现场平面布置图,进行现场布置。</w:t>
      </w:r>
    </w:p>
    <w:p w14:paraId="5FC7FC33">
      <w:pPr>
        <w:pStyle w:val="2"/>
        <w:spacing w:before="130" w:line="187" w:lineRule="auto"/>
        <w:ind w:left="1431"/>
      </w:pPr>
      <w:r>
        <w:t>4.3 立杆</w:t>
      </w:r>
    </w:p>
    <w:p w14:paraId="16505305">
      <w:pPr>
        <w:pStyle w:val="2"/>
        <w:spacing w:before="127" w:line="187" w:lineRule="auto"/>
        <w:ind w:left="1431"/>
      </w:pPr>
      <w:r>
        <w:rPr>
          <w:spacing w:val="3"/>
        </w:rPr>
        <w:t>4.3.1 抱杆立杆</w:t>
      </w:r>
    </w:p>
    <w:p w14:paraId="476629F4">
      <w:pPr>
        <w:pStyle w:val="2"/>
        <w:spacing w:before="129" w:line="273" w:lineRule="auto"/>
        <w:ind w:left="1424" w:right="1133" w:firstLine="7"/>
      </w:pPr>
      <w:r>
        <w:rPr>
          <w:spacing w:val="-1"/>
        </w:rPr>
        <w:t>4.3.1.1</w:t>
      </w:r>
      <w:r>
        <w:rPr>
          <w:spacing w:val="50"/>
        </w:rPr>
        <w:t xml:space="preserve"> </w:t>
      </w:r>
      <w:r>
        <w:rPr>
          <w:spacing w:val="-1"/>
        </w:rPr>
        <w:t>抱杆高度选择。一般可取电杆重心高度加 2~3m。或者根据吊点距离和上</w:t>
      </w:r>
      <w:r>
        <w:rPr>
          <w:spacing w:val="-2"/>
        </w:rPr>
        <w:t>下长度、滑车组两滑轮碰头的距离适当增加裕度来考虑。</w:t>
      </w:r>
    </w:p>
    <w:p w14:paraId="0CABFE10">
      <w:pPr>
        <w:pStyle w:val="2"/>
        <w:spacing w:before="2" w:line="184" w:lineRule="auto"/>
        <w:ind w:left="1431"/>
      </w:pPr>
      <w:r>
        <w:rPr>
          <w:spacing w:val="6"/>
        </w:rPr>
        <w:t>4.3.1.2 抱杆受力拉线距杆坑中心距离,可取电杆高度的 1.2~1.5</w:t>
      </w:r>
      <w:r>
        <w:rPr>
          <w:spacing w:val="-20"/>
        </w:rPr>
        <w:t xml:space="preserve"> </w:t>
      </w:r>
      <w:r>
        <w:rPr>
          <w:spacing w:val="6"/>
        </w:rPr>
        <w:t>倍。抱杆立混凝土杆见</w:t>
      </w:r>
      <w:r>
        <w:rPr>
          <w:color w:val="FF0000"/>
          <w:spacing w:val="6"/>
        </w:rPr>
        <w:t>图</w:t>
      </w:r>
      <w:r>
        <w:rPr>
          <w:color w:val="FF0000"/>
          <w:spacing w:val="5"/>
        </w:rPr>
        <w:t xml:space="preserve"> 3.2-2。</w:t>
      </w:r>
    </w:p>
    <w:p w14:paraId="083EDCA2">
      <w:pPr>
        <w:pStyle w:val="2"/>
        <w:spacing w:before="129" w:line="272" w:lineRule="auto"/>
        <w:ind w:left="1419" w:right="1128" w:firstLine="12"/>
      </w:pPr>
      <w:r>
        <w:t>4.3.1.3</w:t>
      </w:r>
      <w:r>
        <w:rPr>
          <w:spacing w:val="55"/>
          <w:w w:val="101"/>
        </w:rPr>
        <w:t xml:space="preserve"> </w:t>
      </w:r>
      <w:r>
        <w:t>滑车组的选择。应根据电杆质量来确定。一般电杆质量为 500~1000kg 时,采用走一起一滑车</w:t>
      </w:r>
      <w:r>
        <w:rPr>
          <w:spacing w:val="3"/>
        </w:rPr>
        <w:t>牵引;电杆质量为 1000~1500</w:t>
      </w:r>
      <w:r>
        <w:t>kg</w:t>
      </w:r>
      <w:r>
        <w:rPr>
          <w:spacing w:val="3"/>
        </w:rPr>
        <w:t xml:space="preserve"> 时,采用走一起二滑车组牵引;电杆质量为 150</w:t>
      </w:r>
      <w:r>
        <w:rPr>
          <w:spacing w:val="2"/>
        </w:rPr>
        <w:t>0~2000</w:t>
      </w:r>
      <w:r>
        <w:t>kg</w:t>
      </w:r>
      <w:r>
        <w:rPr>
          <w:spacing w:val="2"/>
        </w:rPr>
        <w:t>可选用走二</w:t>
      </w:r>
      <w:r>
        <w:t>起二滑牵引。</w:t>
      </w:r>
    </w:p>
    <w:p w14:paraId="26E79CE4">
      <w:pPr>
        <w:pStyle w:val="2"/>
        <w:spacing w:before="2" w:line="271" w:lineRule="auto"/>
        <w:ind w:left="1423" w:right="1133" w:firstLine="7"/>
      </w:pPr>
      <w:r>
        <w:rPr>
          <w:spacing w:val="3"/>
        </w:rPr>
        <w:t>4.3.1.4</w:t>
      </w:r>
      <w:r>
        <w:rPr>
          <w:spacing w:val="40"/>
        </w:rPr>
        <w:t xml:space="preserve"> </w:t>
      </w:r>
      <w:r>
        <w:rPr>
          <w:spacing w:val="3"/>
        </w:rPr>
        <w:t>对于 18m 以上的电杆单点起吊时,由于预应力杆有时吊点处承受弯矩较大,因此必须采取加强</w:t>
      </w:r>
      <w:r>
        <w:rPr>
          <w:spacing w:val="-1"/>
        </w:rPr>
        <w:t>措施来增强吊点处的扩弯强度。</w:t>
      </w:r>
    </w:p>
    <w:p w14:paraId="72AD933E">
      <w:pPr>
        <w:pStyle w:val="2"/>
        <w:spacing w:before="1" w:line="184" w:lineRule="auto"/>
        <w:ind w:left="1431"/>
      </w:pPr>
      <w:r>
        <w:rPr>
          <w:spacing w:val="9"/>
        </w:rPr>
        <w:t>4.3.1.5</w:t>
      </w:r>
      <w:r>
        <w:rPr>
          <w:spacing w:val="34"/>
          <w:w w:val="101"/>
        </w:rPr>
        <w:t xml:space="preserve"> </w:t>
      </w:r>
      <w:r>
        <w:rPr>
          <w:spacing w:val="9"/>
        </w:rPr>
        <w:t>如果土质较差时,抱杆脚需绑扎横道木、底部加铺</w:t>
      </w:r>
      <w:r>
        <w:rPr>
          <w:spacing w:val="8"/>
        </w:rPr>
        <w:t>垫木,以防止抱杆起吊受力后下沉。</w:t>
      </w:r>
    </w:p>
    <w:p w14:paraId="64AC3B8D">
      <w:pPr>
        <w:pStyle w:val="2"/>
        <w:spacing w:before="130" w:line="273" w:lineRule="auto"/>
        <w:ind w:left="1423" w:right="1133" w:firstLine="7"/>
      </w:pPr>
      <w:r>
        <w:rPr>
          <w:spacing w:val="3"/>
        </w:rPr>
        <w:t>4.3.1.6</w:t>
      </w:r>
      <w:r>
        <w:rPr>
          <w:spacing w:val="50"/>
        </w:rPr>
        <w:t xml:space="preserve"> </w:t>
      </w:r>
      <w:r>
        <w:rPr>
          <w:spacing w:val="3"/>
        </w:rPr>
        <w:t>抱杆的根开一般根据电杆质量与抱杆高度来确定,计算比较复杂</w:t>
      </w:r>
      <w:r>
        <w:rPr>
          <w:spacing w:val="2"/>
        </w:rPr>
        <w:t>。一般线路起吊立杆实践经验</w:t>
      </w:r>
      <w:r>
        <w:rPr>
          <w:spacing w:val="10"/>
        </w:rPr>
        <w:t>在 2~3m</w:t>
      </w:r>
      <w:r>
        <w:rPr>
          <w:spacing w:val="-23"/>
        </w:rPr>
        <w:t xml:space="preserve"> </w:t>
      </w:r>
      <w:r>
        <w:rPr>
          <w:spacing w:val="10"/>
        </w:rPr>
        <w:t>左右范围内。根开过小,抱杆在起吊过程中不稳定,可能造成倒抱杆,根开</w:t>
      </w:r>
      <w:r>
        <w:rPr>
          <w:spacing w:val="9"/>
        </w:rPr>
        <w:t>过大,下压力容易</w:t>
      </w:r>
      <w:r>
        <w:rPr>
          <w:spacing w:val="7"/>
        </w:rPr>
        <w:t>集中在抱杆中部,可能造成抱杆折断。</w:t>
      </w:r>
    </w:p>
    <w:p w14:paraId="3794750C">
      <w:pPr>
        <w:pStyle w:val="2"/>
        <w:spacing w:before="7" w:line="271" w:lineRule="auto"/>
        <w:ind w:left="1422" w:right="5448" w:firstLine="8"/>
      </w:pPr>
      <w:r>
        <w:drawing>
          <wp:anchor distT="0" distB="0" distL="0" distR="0" simplePos="0" relativeHeight="251725824" behindDoc="1" locked="0" layoutInCell="1" allowOverlap="1">
            <wp:simplePos x="0" y="0"/>
            <wp:positionH relativeFrom="column">
              <wp:posOffset>4215130</wp:posOffset>
            </wp:positionH>
            <wp:positionV relativeFrom="paragraph">
              <wp:posOffset>222250</wp:posOffset>
            </wp:positionV>
            <wp:extent cx="2520950" cy="1889760"/>
            <wp:effectExtent l="0" t="0" r="0" b="0"/>
            <wp:wrapNone/>
            <wp:docPr id="146" name="IM 146"/>
            <wp:cNvGraphicFramePr/>
            <a:graphic xmlns:a="http://schemas.openxmlformats.org/drawingml/2006/main">
              <a:graphicData uri="http://schemas.openxmlformats.org/drawingml/2006/picture">
                <pic:pic xmlns:pic="http://schemas.openxmlformats.org/drawingml/2006/picture">
                  <pic:nvPicPr>
                    <pic:cNvPr id="146" name="IM 146"/>
                    <pic:cNvPicPr/>
                  </pic:nvPicPr>
                  <pic:blipFill>
                    <a:blip r:embed="rId494"/>
                    <a:stretch>
                      <a:fillRect/>
                    </a:stretch>
                  </pic:blipFill>
                  <pic:spPr>
                    <a:xfrm>
                      <a:off x="0" y="0"/>
                      <a:ext cx="2520695" cy="1889746"/>
                    </a:xfrm>
                    <a:prstGeom prst="rect">
                      <a:avLst/>
                    </a:prstGeom>
                  </pic:spPr>
                </pic:pic>
              </a:graphicData>
            </a:graphic>
          </wp:anchor>
        </w:drawing>
      </w:r>
      <w:r>
        <w:rPr>
          <w:spacing w:val="8"/>
        </w:rPr>
        <w:t>4.3.1.7</w:t>
      </w:r>
      <w:r>
        <w:rPr>
          <w:spacing w:val="60"/>
        </w:rPr>
        <w:t xml:space="preserve"> </w:t>
      </w:r>
      <w:r>
        <w:rPr>
          <w:spacing w:val="8"/>
        </w:rPr>
        <w:t>抱杆立杆属悬吊怯立杆,起吊过程中要求缓慢</w:t>
      </w:r>
      <w:r>
        <w:rPr>
          <w:spacing w:val="22"/>
        </w:rPr>
        <w:t>均匀牵引,电杆起吊过程中不能碰压抱杆,电杆距地</w:t>
      </w:r>
      <w:r>
        <w:rPr>
          <w:spacing w:val="7"/>
        </w:rPr>
        <w:t>0.5m</w:t>
      </w:r>
      <w:r>
        <w:rPr>
          <w:spacing w:val="-7"/>
        </w:rPr>
        <w:t xml:space="preserve"> </w:t>
      </w:r>
      <w:r>
        <w:rPr>
          <w:spacing w:val="7"/>
        </w:rPr>
        <w:t>左右时,应暂停起吊,全面检查受力拉线情况以及</w:t>
      </w:r>
      <w:r>
        <w:rPr>
          <w:spacing w:val="6"/>
        </w:rPr>
        <w:t>地锚是否牢固。电杆竖立进坑时,特别应注意抱杆拉线</w:t>
      </w:r>
      <w:r>
        <w:rPr>
          <w:spacing w:val="13"/>
        </w:rPr>
        <w:t>受力情况,并须缓慢放松牵引绳,切忌突然松放而冲击</w:t>
      </w:r>
      <w:r>
        <w:rPr>
          <w:spacing w:val="-8"/>
        </w:rPr>
        <w:t>抱杆。</w:t>
      </w:r>
    </w:p>
    <w:p w14:paraId="318C6FEB">
      <w:pPr>
        <w:pStyle w:val="2"/>
        <w:spacing w:line="185" w:lineRule="auto"/>
        <w:ind w:left="1431"/>
      </w:pPr>
      <w:r>
        <w:rPr>
          <w:spacing w:val="13"/>
        </w:rPr>
        <w:t>4.3.1.8</w:t>
      </w:r>
      <w:r>
        <w:rPr>
          <w:spacing w:val="61"/>
        </w:rPr>
        <w:t xml:space="preserve"> </w:t>
      </w:r>
      <w:r>
        <w:rPr>
          <w:spacing w:val="13"/>
        </w:rPr>
        <w:t>统一指挥,统一信号。</w:t>
      </w:r>
    </w:p>
    <w:p w14:paraId="4227728D">
      <w:pPr>
        <w:pStyle w:val="2"/>
        <w:spacing w:before="135" w:line="185" w:lineRule="auto"/>
        <w:ind w:left="1431"/>
      </w:pPr>
      <w:r>
        <w:rPr>
          <w:spacing w:val="3"/>
        </w:rPr>
        <w:t>4.3.2 起重机立杆</w:t>
      </w:r>
    </w:p>
    <w:p w14:paraId="464490E3">
      <w:pPr>
        <w:pStyle w:val="2"/>
        <w:spacing w:before="130" w:line="185" w:lineRule="auto"/>
        <w:ind w:left="1431"/>
      </w:pPr>
      <w:r>
        <w:rPr>
          <w:spacing w:val="2"/>
        </w:rPr>
        <w:t>4.3.2.1</w:t>
      </w:r>
      <w:r>
        <w:rPr>
          <w:spacing w:val="66"/>
        </w:rPr>
        <w:t xml:space="preserve"> </w:t>
      </w:r>
      <w:r>
        <w:rPr>
          <w:spacing w:val="2"/>
        </w:rPr>
        <w:t>起重机就位必须按施工方案中的起重机吊装工</w:t>
      </w:r>
    </w:p>
    <w:p w14:paraId="1D1E322C">
      <w:pPr>
        <w:pStyle w:val="2"/>
        <w:spacing w:before="130" w:line="272" w:lineRule="auto"/>
        <w:ind w:left="1424" w:right="5448" w:firstLine="1"/>
      </w:pPr>
      <w:r>
        <w:pict>
          <v:shape id="_x0000_s1068" o:spid="_x0000_s1068" o:spt="202" type="#_x0000_t202" style="position:absolute;left:0pt;margin-left:366.4pt;margin-top:0.95pt;height:15.95pt;width:126.85pt;z-index:251726848;mso-width-relative:page;mso-height-relative:page;" filled="f" stroked="f" coordsize="21600,21600">
            <v:path/>
            <v:fill on="f" focussize="0,0"/>
            <v:stroke on="f"/>
            <v:imagedata o:title=""/>
            <o:lock v:ext="edit" aspectratio="f"/>
            <v:textbox inset="0mm,0mm,0mm,0mm">
              <w:txbxContent>
                <w:p w14:paraId="33DCD061">
                  <w:pPr>
                    <w:pStyle w:val="2"/>
                    <w:spacing w:before="20" w:line="185" w:lineRule="auto"/>
                    <w:ind w:left="20"/>
                  </w:pPr>
                  <w:r>
                    <w:rPr>
                      <w:color w:val="FF0000"/>
                      <w:spacing w:val="-2"/>
                    </w:rPr>
                    <w:t>图 3.2-3 起重机立混凝土杆</w:t>
                  </w:r>
                </w:p>
              </w:txbxContent>
            </v:textbox>
          </v:shape>
        </w:pict>
      </w:r>
      <w:r>
        <w:rPr>
          <w:spacing w:val="-3"/>
        </w:rPr>
        <w:t>作半径就位。吊臂在电杆就位时,必须注意电杆与吊臂相</w:t>
      </w:r>
      <w:r>
        <w:rPr>
          <w:spacing w:val="-7"/>
        </w:rPr>
        <w:t>互碰压。</w:t>
      </w:r>
    </w:p>
    <w:p w14:paraId="571B99B7">
      <w:pPr>
        <w:pStyle w:val="2"/>
        <w:spacing w:line="246" w:lineRule="auto"/>
        <w:ind w:left="1422" w:right="1027" w:firstLine="8"/>
      </w:pPr>
      <w:r>
        <w:rPr>
          <w:spacing w:val="3"/>
        </w:rPr>
        <w:t>4.3.2.2</w:t>
      </w:r>
      <w:r>
        <w:rPr>
          <w:spacing w:val="52"/>
        </w:rPr>
        <w:t xml:space="preserve"> </w:t>
      </w:r>
      <w:r>
        <w:rPr>
          <w:spacing w:val="3"/>
        </w:rPr>
        <w:t>整基吊装 15m</w:t>
      </w:r>
      <w:r>
        <w:rPr>
          <w:spacing w:val="-23"/>
        </w:rPr>
        <w:t xml:space="preserve"> </w:t>
      </w:r>
      <w:r>
        <w:rPr>
          <w:spacing w:val="3"/>
        </w:rPr>
        <w:t>及杆以下时一般以</w:t>
      </w:r>
      <w:r>
        <w:rPr>
          <w:spacing w:val="2"/>
        </w:rPr>
        <w:t>一点绑扎为宜,绑点高度比重心高 1~2m</w:t>
      </w:r>
      <w:r>
        <w:rPr>
          <w:spacing w:val="-22"/>
        </w:rPr>
        <w:t xml:space="preserve"> </w:t>
      </w:r>
      <w:r>
        <w:rPr>
          <w:spacing w:val="2"/>
        </w:rPr>
        <w:t>处(或选取重心以上,</w:t>
      </w:r>
      <w:r>
        <w:rPr>
          <w:spacing w:val="5"/>
        </w:rPr>
        <w:t>钢丝绳不易滑动的位置等)。15m</w:t>
      </w:r>
      <w:r>
        <w:rPr>
          <w:spacing w:val="44"/>
        </w:rPr>
        <w:t xml:space="preserve"> </w:t>
      </w:r>
      <w:r>
        <w:rPr>
          <w:spacing w:val="5"/>
        </w:rPr>
        <w:t>杆以上时,由于预应力杆有时吊点处承受弯矩较大,必须采取加强措</w:t>
      </w:r>
    </w:p>
    <w:p w14:paraId="590A9B3C">
      <w:pPr>
        <w:spacing w:line="246" w:lineRule="auto"/>
        <w:sectPr>
          <w:footerReference r:id="rId39" w:type="default"/>
          <w:pgSz w:w="11905" w:h="16839"/>
          <w:pgMar w:top="400" w:right="0" w:bottom="1160" w:left="0" w:header="0" w:footer="997" w:gutter="0"/>
          <w:cols w:space="720" w:num="1"/>
        </w:sectPr>
      </w:pPr>
    </w:p>
    <w:p w14:paraId="4BABB17D">
      <w:pPr>
        <w:spacing w:line="316" w:lineRule="auto"/>
        <w:rPr>
          <w:rFonts w:ascii="Arial"/>
          <w:sz w:val="21"/>
        </w:rPr>
      </w:pPr>
    </w:p>
    <w:p w14:paraId="0A6804F8">
      <w:pPr>
        <w:spacing w:line="317" w:lineRule="auto"/>
        <w:rPr>
          <w:rFonts w:ascii="Arial"/>
          <w:sz w:val="21"/>
        </w:rPr>
      </w:pPr>
    </w:p>
    <w:p w14:paraId="74A79494">
      <w:pPr>
        <w:spacing w:line="317" w:lineRule="auto"/>
        <w:rPr>
          <w:rFonts w:ascii="Arial"/>
          <w:sz w:val="21"/>
        </w:rPr>
      </w:pPr>
    </w:p>
    <w:p w14:paraId="225A751F">
      <w:pPr>
        <w:pStyle w:val="2"/>
        <w:spacing w:before="90" w:line="185" w:lineRule="auto"/>
        <w:ind w:left="1425"/>
      </w:pPr>
      <w:r>
        <w:drawing>
          <wp:anchor distT="0" distB="0" distL="0" distR="0" simplePos="0" relativeHeight="251730944" behindDoc="0" locked="0" layoutInCell="1" allowOverlap="1">
            <wp:simplePos x="0" y="0"/>
            <wp:positionH relativeFrom="column">
              <wp:posOffset>0</wp:posOffset>
            </wp:positionH>
            <wp:positionV relativeFrom="paragraph">
              <wp:posOffset>-859790</wp:posOffset>
            </wp:positionV>
            <wp:extent cx="947420" cy="1052195"/>
            <wp:effectExtent l="0" t="0" r="0" b="0"/>
            <wp:wrapNone/>
            <wp:docPr id="148" name="IM 148"/>
            <wp:cNvGraphicFramePr/>
            <a:graphic xmlns:a="http://schemas.openxmlformats.org/drawingml/2006/main">
              <a:graphicData uri="http://schemas.openxmlformats.org/drawingml/2006/picture">
                <pic:pic xmlns:pic="http://schemas.openxmlformats.org/drawingml/2006/picture">
                  <pic:nvPicPr>
                    <pic:cNvPr id="148" name="IM 148"/>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1731968" behindDoc="0" locked="0" layoutInCell="1" allowOverlap="1">
            <wp:simplePos x="0" y="0"/>
            <wp:positionH relativeFrom="column">
              <wp:posOffset>0</wp:posOffset>
            </wp:positionH>
            <wp:positionV relativeFrom="paragraph">
              <wp:posOffset>-861060</wp:posOffset>
            </wp:positionV>
            <wp:extent cx="7559040" cy="937895"/>
            <wp:effectExtent l="0" t="0" r="0" b="0"/>
            <wp:wrapNone/>
            <wp:docPr id="150" name="IM 150"/>
            <wp:cNvGraphicFramePr/>
            <a:graphic xmlns:a="http://schemas.openxmlformats.org/drawingml/2006/main">
              <a:graphicData uri="http://schemas.openxmlformats.org/drawingml/2006/picture">
                <pic:pic xmlns:pic="http://schemas.openxmlformats.org/drawingml/2006/picture">
                  <pic:nvPicPr>
                    <pic:cNvPr id="150" name="IM 150"/>
                    <pic:cNvPicPr/>
                  </pic:nvPicPr>
                  <pic:blipFill>
                    <a:blip r:embed="rId463"/>
                    <a:stretch>
                      <a:fillRect/>
                    </a:stretch>
                  </pic:blipFill>
                  <pic:spPr>
                    <a:xfrm>
                      <a:off x="0" y="0"/>
                      <a:ext cx="7559040" cy="938162"/>
                    </a:xfrm>
                    <a:prstGeom prst="rect">
                      <a:avLst/>
                    </a:prstGeom>
                  </pic:spPr>
                </pic:pic>
              </a:graphicData>
            </a:graphic>
          </wp:anchor>
        </w:drawing>
      </w:r>
      <w:r>
        <w:rPr>
          <w:spacing w:val="-2"/>
        </w:rPr>
        <w:t>施来增强吊点处的扩弯强度。</w:t>
      </w:r>
    </w:p>
    <w:p w14:paraId="16BE83A8">
      <w:pPr>
        <w:pStyle w:val="2"/>
        <w:spacing w:before="136" w:line="185" w:lineRule="auto"/>
        <w:ind w:left="1431"/>
      </w:pPr>
      <w:r>
        <w:rPr>
          <w:spacing w:val="2"/>
        </w:rPr>
        <w:t>4.3.2.3</w:t>
      </w:r>
      <w:r>
        <w:rPr>
          <w:spacing w:val="66"/>
        </w:rPr>
        <w:t xml:space="preserve"> </w:t>
      </w:r>
      <w:r>
        <w:rPr>
          <w:spacing w:val="2"/>
        </w:rPr>
        <w:t>钢丝绳套及卸扣按施工方案选取直径与长度。</w:t>
      </w:r>
    </w:p>
    <w:p w14:paraId="0C30A0BF">
      <w:pPr>
        <w:pStyle w:val="2"/>
        <w:spacing w:before="128" w:line="272" w:lineRule="auto"/>
        <w:ind w:left="1423" w:right="1133" w:firstLine="8"/>
      </w:pPr>
      <w:r>
        <w:rPr>
          <w:spacing w:val="9"/>
        </w:rPr>
        <w:t>4.3.2.4</w:t>
      </w:r>
      <w:r>
        <w:rPr>
          <w:spacing w:val="29"/>
        </w:rPr>
        <w:t xml:space="preserve"> </w:t>
      </w:r>
      <w:r>
        <w:rPr>
          <w:spacing w:val="9"/>
        </w:rPr>
        <w:t>起吊过程中应在正面、侧面设指挥各 1 人,正面指挥为</w:t>
      </w:r>
      <w:r>
        <w:rPr>
          <w:spacing w:val="8"/>
        </w:rPr>
        <w:t>全面负责,如发现有您,必须命令起重</w:t>
      </w:r>
      <w:r>
        <w:rPr>
          <w:spacing w:val="-3"/>
        </w:rPr>
        <w:t>机司机停止起吊。</w:t>
      </w:r>
    </w:p>
    <w:p w14:paraId="7127FCFC">
      <w:pPr>
        <w:pStyle w:val="2"/>
        <w:spacing w:before="3" w:line="271" w:lineRule="auto"/>
        <w:ind w:left="1421" w:right="1067" w:firstLine="9"/>
      </w:pPr>
      <w:r>
        <w:rPr>
          <w:spacing w:val="10"/>
        </w:rPr>
        <w:t>4.3.2.5</w:t>
      </w:r>
      <w:r>
        <w:rPr>
          <w:spacing w:val="31"/>
        </w:rPr>
        <w:t xml:space="preserve"> </w:t>
      </w:r>
      <w:r>
        <w:rPr>
          <w:spacing w:val="10"/>
        </w:rPr>
        <w:t>起重机把电杆起吊到一定高度时,如电杆与起重机配合不理想,可重</w:t>
      </w:r>
      <w:r>
        <w:rPr>
          <w:spacing w:val="9"/>
        </w:rPr>
        <w:t>新调整电杆位置,校正钢</w:t>
      </w:r>
      <w:r>
        <w:rPr>
          <w:spacing w:val="6"/>
        </w:rPr>
        <w:t>丝绳的受力点并察看起重机的受力情况,在整杆吊离地面适当高度,如一切受力正常则可起吊至就位。</w:t>
      </w:r>
      <w:r>
        <w:t>起重机立混凝土杆见</w:t>
      </w:r>
      <w:r>
        <w:rPr>
          <w:color w:val="FF0000"/>
        </w:rPr>
        <w:t>图 3.2-3。</w:t>
      </w:r>
    </w:p>
    <w:p w14:paraId="1920DF1A">
      <w:pPr>
        <w:pStyle w:val="2"/>
        <w:spacing w:line="185" w:lineRule="auto"/>
        <w:ind w:left="1431"/>
      </w:pPr>
      <w:r>
        <w:rPr>
          <w:spacing w:val="13"/>
        </w:rPr>
        <w:t>4.3.2.6</w:t>
      </w:r>
      <w:r>
        <w:rPr>
          <w:spacing w:val="61"/>
        </w:rPr>
        <w:t xml:space="preserve"> </w:t>
      </w:r>
      <w:r>
        <w:rPr>
          <w:spacing w:val="13"/>
        </w:rPr>
        <w:t>统一指挥,统一信号。</w:t>
      </w:r>
    </w:p>
    <w:p w14:paraId="68A7F38C">
      <w:pPr>
        <w:pStyle w:val="2"/>
        <w:spacing w:before="129" w:line="185" w:lineRule="auto"/>
        <w:ind w:left="1431"/>
      </w:pPr>
      <w:r>
        <w:rPr>
          <w:spacing w:val="2"/>
        </w:rPr>
        <w:t>4.4</w:t>
      </w:r>
      <w:r>
        <w:rPr>
          <w:spacing w:val="36"/>
        </w:rPr>
        <w:t xml:space="preserve"> </w:t>
      </w:r>
      <w:r>
        <w:rPr>
          <w:spacing w:val="2"/>
        </w:rPr>
        <w:t>基础回填</w:t>
      </w:r>
    </w:p>
    <w:p w14:paraId="0E76CB69">
      <w:pPr>
        <w:pStyle w:val="2"/>
        <w:spacing w:before="130" w:line="185" w:lineRule="auto"/>
        <w:ind w:left="1431"/>
      </w:pPr>
      <w:r>
        <w:rPr>
          <w:spacing w:val="6"/>
        </w:rPr>
        <w:t>4.4.1  回填时应清除坑内积水、杂物</w:t>
      </w:r>
      <w:r>
        <w:rPr>
          <w:spacing w:val="5"/>
        </w:rPr>
        <w:t>等,且应对称回填。</w:t>
      </w:r>
    </w:p>
    <w:p w14:paraId="098C7600">
      <w:pPr>
        <w:pStyle w:val="2"/>
        <w:spacing w:before="130" w:line="273" w:lineRule="auto"/>
        <w:ind w:left="1423" w:right="1037" w:firstLine="8"/>
      </w:pPr>
      <w:r>
        <w:rPr>
          <w:spacing w:val="6"/>
        </w:rPr>
        <w:t>4.4.2</w:t>
      </w:r>
      <w:r>
        <w:rPr>
          <w:spacing w:val="52"/>
        </w:rPr>
        <w:t xml:space="preserve"> </w:t>
      </w:r>
      <w:r>
        <w:rPr>
          <w:spacing w:val="6"/>
        </w:rPr>
        <w:t>每回填 300</w:t>
      </w:r>
      <w:r>
        <w:t>mm</w:t>
      </w:r>
      <w:r>
        <w:rPr>
          <w:spacing w:val="-22"/>
        </w:rPr>
        <w:t xml:space="preserve"> </w:t>
      </w:r>
      <w:r>
        <w:rPr>
          <w:spacing w:val="6"/>
        </w:rPr>
        <w:t>厚度夯实一次,坑口的地面上应筑防沉层,防</w:t>
      </w:r>
      <w:r>
        <w:rPr>
          <w:spacing w:val="5"/>
        </w:rPr>
        <w:t>沉层的上部边宽不得小于坑口边宽,其高度视土质夯实程度确定,一般以 300~500</w:t>
      </w:r>
      <w:r>
        <w:t>mm</w:t>
      </w:r>
      <w:r>
        <w:rPr>
          <w:spacing w:val="-10"/>
        </w:rPr>
        <w:t xml:space="preserve"> </w:t>
      </w:r>
      <w:r>
        <w:rPr>
          <w:spacing w:val="5"/>
        </w:rPr>
        <w:t>为宜。基础顶面低于防沉层时,应设置临时排</w:t>
      </w:r>
      <w:r>
        <w:rPr>
          <w:spacing w:val="4"/>
        </w:rPr>
        <w:t>水沟,</w:t>
      </w:r>
      <w:r>
        <w:rPr>
          <w:spacing w:val="8"/>
        </w:rPr>
        <w:t>以防基础顶面积水,经过沉降后应及时补填夯</w:t>
      </w:r>
      <w:r>
        <w:rPr>
          <w:spacing w:val="7"/>
        </w:rPr>
        <w:t>实,工程移交时坑口回填土不应低于地面。</w:t>
      </w:r>
    </w:p>
    <w:p w14:paraId="7EA406B5">
      <w:pPr>
        <w:pStyle w:val="2"/>
        <w:spacing w:line="185" w:lineRule="auto"/>
        <w:ind w:left="1431"/>
      </w:pPr>
      <w:r>
        <w:rPr>
          <w:spacing w:val="2"/>
        </w:rPr>
        <w:t>4.5</w:t>
      </w:r>
      <w:r>
        <w:rPr>
          <w:spacing w:val="36"/>
        </w:rPr>
        <w:t xml:space="preserve"> </w:t>
      </w:r>
      <w:r>
        <w:rPr>
          <w:spacing w:val="2"/>
        </w:rPr>
        <w:t>质量检验</w:t>
      </w:r>
    </w:p>
    <w:p w14:paraId="19903E82">
      <w:pPr>
        <w:pStyle w:val="2"/>
        <w:spacing w:before="131" w:line="273" w:lineRule="auto"/>
        <w:ind w:left="1423" w:right="1128" w:firstLine="424"/>
      </w:pPr>
      <w:r>
        <w:rPr>
          <w:spacing w:val="-5"/>
        </w:rPr>
        <w:t>按照电力行业标准 DL/T 5161.10-2002《电气装置安装工程质量检验及评定规程》第 10 部分:35kV</w:t>
      </w:r>
      <w:r>
        <w:t>及以下架空电力线路施工质量检验中表 1.</w:t>
      </w:r>
      <w:r>
        <w:rPr>
          <w:spacing w:val="-1"/>
        </w:rPr>
        <w:t>0.2</w:t>
      </w:r>
      <w:r>
        <w:rPr>
          <w:spacing w:val="17"/>
        </w:rPr>
        <w:t xml:space="preserve"> </w:t>
      </w:r>
      <w:r>
        <w:rPr>
          <w:spacing w:val="-1"/>
        </w:rPr>
        <w:t>中的规定执行。</w:t>
      </w:r>
    </w:p>
    <w:p w14:paraId="715C54DA">
      <w:pPr>
        <w:pStyle w:val="2"/>
        <w:spacing w:before="1"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241636B6">
      <w:pPr>
        <w:pStyle w:val="2"/>
        <w:spacing w:before="145" w:line="185" w:lineRule="auto"/>
        <w:ind w:left="1849"/>
      </w:pPr>
      <w:r>
        <w:rPr>
          <w:spacing w:val="5"/>
        </w:rPr>
        <w:t>组立的混凝土杆见</w:t>
      </w:r>
      <w:r>
        <w:rPr>
          <w:color w:val="FF0000"/>
          <w:spacing w:val="5"/>
        </w:rPr>
        <w:t>图3.2-4。</w:t>
      </w:r>
    </w:p>
    <w:p w14:paraId="2A9D7BD0">
      <w:pPr>
        <w:spacing w:before="104" w:line="3970" w:lineRule="exact"/>
        <w:ind w:firstLine="1598"/>
      </w:pPr>
      <w:r>
        <w:rPr>
          <w:position w:val="-79"/>
        </w:rPr>
        <w:drawing>
          <wp:inline distT="0" distB="0" distL="0" distR="0">
            <wp:extent cx="1889125" cy="2520315"/>
            <wp:effectExtent l="0" t="0" r="0" b="0"/>
            <wp:docPr id="152" name="IM 152"/>
            <wp:cNvGraphicFramePr/>
            <a:graphic xmlns:a="http://schemas.openxmlformats.org/drawingml/2006/main">
              <a:graphicData uri="http://schemas.openxmlformats.org/drawingml/2006/picture">
                <pic:pic xmlns:pic="http://schemas.openxmlformats.org/drawingml/2006/picture">
                  <pic:nvPicPr>
                    <pic:cNvPr id="152" name="IM 152"/>
                    <pic:cNvPicPr/>
                  </pic:nvPicPr>
                  <pic:blipFill>
                    <a:blip r:embed="rId495"/>
                    <a:stretch>
                      <a:fillRect/>
                    </a:stretch>
                  </pic:blipFill>
                  <pic:spPr>
                    <a:xfrm>
                      <a:off x="0" y="0"/>
                      <a:ext cx="1889759" cy="2520695"/>
                    </a:xfrm>
                    <a:prstGeom prst="rect">
                      <a:avLst/>
                    </a:prstGeom>
                  </pic:spPr>
                </pic:pic>
              </a:graphicData>
            </a:graphic>
          </wp:inline>
        </w:drawing>
      </w:r>
    </w:p>
    <w:p w14:paraId="37F0B14C">
      <w:pPr>
        <w:pStyle w:val="2"/>
        <w:spacing w:before="208" w:line="185" w:lineRule="auto"/>
        <w:ind w:left="1996"/>
      </w:pPr>
      <w:r>
        <w:rPr>
          <w:color w:val="FF0000"/>
          <w:spacing w:val="-1"/>
        </w:rPr>
        <w:t>图 3.2-4</w:t>
      </w:r>
      <w:r>
        <w:rPr>
          <w:color w:val="FF0000"/>
          <w:spacing w:val="-16"/>
        </w:rPr>
        <w:t xml:space="preserve"> </w:t>
      </w:r>
      <w:r>
        <w:rPr>
          <w:color w:val="FF0000"/>
          <w:spacing w:val="-1"/>
        </w:rPr>
        <w:t>组立的混凝土杆</w:t>
      </w:r>
    </w:p>
    <w:p w14:paraId="0F2D09B1">
      <w:pPr>
        <w:spacing w:line="185" w:lineRule="auto"/>
        <w:sectPr>
          <w:footerReference r:id="rId40" w:type="default"/>
          <w:pgSz w:w="11905" w:h="16839"/>
          <w:pgMar w:top="400" w:right="0" w:bottom="1160" w:left="0" w:header="0" w:footer="997" w:gutter="0"/>
          <w:cols w:space="720" w:num="1"/>
        </w:sectPr>
      </w:pPr>
    </w:p>
    <w:p w14:paraId="3EB6ADFA">
      <w:pPr>
        <w:spacing w:line="283" w:lineRule="auto"/>
        <w:rPr>
          <w:rFonts w:ascii="Arial"/>
          <w:sz w:val="21"/>
        </w:rPr>
      </w:pPr>
    </w:p>
    <w:p w14:paraId="730475B2">
      <w:pPr>
        <w:spacing w:line="284" w:lineRule="auto"/>
        <w:rPr>
          <w:rFonts w:ascii="Arial"/>
          <w:sz w:val="21"/>
        </w:rPr>
      </w:pPr>
    </w:p>
    <w:p w14:paraId="60C6B49B">
      <w:pPr>
        <w:pStyle w:val="2"/>
        <w:spacing w:before="138" w:line="236" w:lineRule="auto"/>
        <w:outlineLvl w:val="0"/>
        <w:rPr>
          <w:sz w:val="32"/>
          <w:szCs w:val="32"/>
        </w:rPr>
      </w:pPr>
      <w:r>
        <w:drawing>
          <wp:anchor distT="0" distB="0" distL="0" distR="0" simplePos="0" relativeHeight="251734016" behindDoc="1" locked="0" layoutInCell="1" allowOverlap="1">
            <wp:simplePos x="0" y="0"/>
            <wp:positionH relativeFrom="column">
              <wp:posOffset>0</wp:posOffset>
            </wp:positionH>
            <wp:positionV relativeFrom="paragraph">
              <wp:posOffset>-610235</wp:posOffset>
            </wp:positionV>
            <wp:extent cx="947420" cy="914400"/>
            <wp:effectExtent l="0" t="0" r="0" b="0"/>
            <wp:wrapNone/>
            <wp:docPr id="154" name="IM 154"/>
            <wp:cNvGraphicFramePr/>
            <a:graphic xmlns:a="http://schemas.openxmlformats.org/drawingml/2006/main">
              <a:graphicData uri="http://schemas.openxmlformats.org/drawingml/2006/picture">
                <pic:pic xmlns:pic="http://schemas.openxmlformats.org/drawingml/2006/picture">
                  <pic:nvPicPr>
                    <pic:cNvPr id="154" name="IM 154"/>
                    <pic:cNvPicPr/>
                  </pic:nvPicPr>
                  <pic:blipFill>
                    <a:blip r:embed="rId476"/>
                    <a:stretch>
                      <a:fillRect/>
                    </a:stretch>
                  </pic:blipFill>
                  <pic:spPr>
                    <a:xfrm>
                      <a:off x="0" y="0"/>
                      <a:ext cx="947547" cy="914400"/>
                    </a:xfrm>
                    <a:prstGeom prst="rect">
                      <a:avLst/>
                    </a:prstGeom>
                  </pic:spPr>
                </pic:pic>
              </a:graphicData>
            </a:graphic>
          </wp:anchor>
        </w:drawing>
      </w:r>
      <w:r>
        <w:drawing>
          <wp:anchor distT="0" distB="0" distL="0" distR="0" simplePos="0" relativeHeight="251732992" behindDoc="1" locked="0" layoutInCell="1" allowOverlap="1">
            <wp:simplePos x="0" y="0"/>
            <wp:positionH relativeFrom="column">
              <wp:posOffset>0</wp:posOffset>
            </wp:positionH>
            <wp:positionV relativeFrom="paragraph">
              <wp:posOffset>-615950</wp:posOffset>
            </wp:positionV>
            <wp:extent cx="937895" cy="937895"/>
            <wp:effectExtent l="0" t="0" r="0" b="0"/>
            <wp:wrapNone/>
            <wp:docPr id="156" name="IM 15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56" name="IM 156"/>
                    <pic:cNvPicPr/>
                  </pic:nvPicPr>
                  <pic:blipFill>
                    <a:blip r:embed="rId457"/>
                    <a:stretch>
                      <a:fillRect/>
                    </a:stretch>
                  </pic:blipFill>
                  <pic:spPr>
                    <a:xfrm>
                      <a:off x="0" y="0"/>
                      <a:ext cx="938161" cy="938162"/>
                    </a:xfrm>
                    <a:prstGeom prst="rect">
                      <a:avLst/>
                    </a:prstGeom>
                  </pic:spPr>
                </pic:pic>
              </a:graphicData>
            </a:graphic>
          </wp:anchor>
        </w:drawing>
      </w:r>
      <w:bookmarkStart w:id="16" w:name="bookmark10"/>
      <w:bookmarkEnd w:id="16"/>
      <w:bookmarkStart w:id="17" w:name="bookmark107"/>
      <w:bookmarkEnd w:id="17"/>
      <w:r>
        <w:rPr>
          <w:position w:val="9"/>
          <w:sz w:val="32"/>
          <w:szCs w:val="32"/>
        </w:rPr>
        <w:drawing>
          <wp:inline distT="0" distB="0" distL="0" distR="0">
            <wp:extent cx="725805" cy="348615"/>
            <wp:effectExtent l="0" t="0" r="0" b="0"/>
            <wp:docPr id="158" name="IM 158"/>
            <wp:cNvGraphicFramePr/>
            <a:graphic xmlns:a="http://schemas.openxmlformats.org/drawingml/2006/main">
              <a:graphicData uri="http://schemas.openxmlformats.org/drawingml/2006/picture">
                <pic:pic xmlns:pic="http://schemas.openxmlformats.org/drawingml/2006/picture">
                  <pic:nvPicPr>
                    <pic:cNvPr id="158" name="IM 158"/>
                    <pic:cNvPicPr/>
                  </pic:nvPicPr>
                  <pic:blipFill>
                    <a:blip r:embed="rId465"/>
                    <a:stretch>
                      <a:fillRect/>
                    </a:stretch>
                  </pic:blipFill>
                  <pic:spPr>
                    <a:xfrm>
                      <a:off x="0" y="0"/>
                      <a:ext cx="726058" cy="349122"/>
                    </a:xfrm>
                    <a:prstGeom prst="rect">
                      <a:avLst/>
                    </a:prstGeom>
                  </pic:spPr>
                </pic:pic>
              </a:graphicData>
            </a:graphic>
          </wp:inline>
        </w:drawing>
      </w:r>
      <w:r>
        <w:rPr>
          <w:b/>
          <w:bCs/>
          <w:spacing w:val="1"/>
          <w:sz w:val="32"/>
          <w:szCs w:val="32"/>
        </w:rPr>
        <w:t xml:space="preserve">                                  </w:t>
      </w:r>
      <w:r>
        <w:rPr>
          <w:b/>
          <w:bCs/>
          <w:spacing w:val="-2"/>
          <w:sz w:val="32"/>
          <w:szCs w:val="32"/>
        </w:rPr>
        <w:t>第三节</w:t>
      </w:r>
      <w:r>
        <w:rPr>
          <w:b/>
          <w:bCs/>
          <w:spacing w:val="82"/>
          <w:sz w:val="32"/>
          <w:szCs w:val="32"/>
        </w:rPr>
        <w:t xml:space="preserve"> </w:t>
      </w:r>
      <w:r>
        <w:rPr>
          <w:b/>
          <w:bCs/>
          <w:spacing w:val="-2"/>
          <w:sz w:val="32"/>
          <w:szCs w:val="32"/>
        </w:rPr>
        <w:t>拉线制作与安装</w:t>
      </w:r>
    </w:p>
    <w:p w14:paraId="4981192B">
      <w:pPr>
        <w:pStyle w:val="2"/>
        <w:spacing w:before="188"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7CAE822B">
      <w:pPr>
        <w:pStyle w:val="2"/>
        <w:spacing w:before="144" w:line="185" w:lineRule="auto"/>
        <w:ind w:left="1847"/>
      </w:pPr>
      <w:r>
        <w:rPr>
          <w:spacing w:val="-2"/>
        </w:rPr>
        <w:t>本节适用于配网架空线路工程的拉线安装制作。</w:t>
      </w:r>
    </w:p>
    <w:p w14:paraId="496DF3A5">
      <w:pPr>
        <w:pStyle w:val="2"/>
        <w:spacing w:before="135"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7B449B75">
      <w:pPr>
        <w:pStyle w:val="2"/>
        <w:spacing w:before="150" w:line="185" w:lineRule="auto"/>
        <w:ind w:left="1846"/>
      </w:pPr>
      <w:r>
        <w:rPr>
          <w:spacing w:val="-7"/>
        </w:rPr>
        <w:t>GB  50173《电气装置安装工程 35kV 及以下架空电力线路</w:t>
      </w:r>
      <w:r>
        <w:rPr>
          <w:spacing w:val="-8"/>
        </w:rPr>
        <w:t>施工及验收规范》</w:t>
      </w:r>
    </w:p>
    <w:p w14:paraId="031F96C8">
      <w:pPr>
        <w:pStyle w:val="2"/>
        <w:spacing w:before="134"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36DD29C5">
      <w:pPr>
        <w:pStyle w:val="2"/>
        <w:spacing w:before="145" w:line="185" w:lineRule="auto"/>
        <w:ind w:left="1849"/>
      </w:pPr>
      <w:r>
        <w:rPr>
          <w:spacing w:val="3"/>
        </w:rPr>
        <w:t>拉线制作与安装工艺流程见</w:t>
      </w:r>
      <w:r>
        <w:rPr>
          <w:color w:val="FF0000"/>
          <w:spacing w:val="3"/>
        </w:rPr>
        <w:t>图3.3-1。</w:t>
      </w:r>
    </w:p>
    <w:p w14:paraId="545B08DA">
      <w:pPr>
        <w:pStyle w:val="2"/>
        <w:spacing w:before="125" w:line="2813" w:lineRule="exact"/>
        <w:ind w:firstLine="3573"/>
      </w:pPr>
      <w:r>
        <w:pict>
          <v:shape id="_x0000_s1069" o:spid="_x0000_s1069" style="position:absolute;left:0pt;margin-left:191.25pt;margin-top:6.35pt;height:22.6pt;width:94.1pt;z-index:251737088;mso-width-relative:page;mso-height-relative:page;" filled="f" stroked="t" coordsize="1881,452" path="m2,448l1879,448m1879,2l2,2e">
            <v:fill on="f" focussize="0,0"/>
            <v:stroke weight="0.24pt" color="#000000" miterlimit="10" endcap="round"/>
            <v:imagedata o:title=""/>
            <o:lock v:ext="edit"/>
          </v:shape>
        </w:pict>
      </w:r>
      <w:r>
        <w:rPr>
          <w:position w:val="-56"/>
        </w:rPr>
        <w:pict>
          <v:group id="_x0000_s1070" o:spid="_x0000_s1070" o:spt="203" style="height:140.65pt;width:118.1pt;" coordsize="2361,2812">
            <o:lock v:ext="edit"/>
            <v:shape id="_x0000_s1071" o:spid="_x0000_s1071" o:spt="75" type="#_x0000_t75" style="position:absolute;left:0;top:0;height:2812;width:2361;" filled="f" stroked="f" coordsize="21600,21600">
              <v:path/>
              <v:fill on="f" focussize="0,0"/>
              <v:stroke on="f"/>
              <v:imagedata r:id="rId496" o:title=""/>
              <o:lock v:ext="edit" aspectratio="t"/>
            </v:shape>
            <v:shape id="_x0000_s1072" o:spid="_x0000_s1072" o:spt="202" type="#_x0000_t202" style="position:absolute;left:711;top:124;height:2592;width:948;" filled="f" stroked="f" coordsize="21600,21600">
              <v:path/>
              <v:fill on="f" focussize="0,0"/>
              <v:stroke on="f"/>
              <v:imagedata o:title=""/>
              <o:lock v:ext="edit" aspectratio="f"/>
              <v:textbox inset="0mm,0mm,0mm,0mm">
                <w:txbxContent>
                  <w:p w14:paraId="5FFF42F9">
                    <w:pPr>
                      <w:spacing w:before="20" w:line="187" w:lineRule="auto"/>
                      <w:ind w:left="124"/>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3BAE8F67">
                    <w:pPr>
                      <w:spacing w:line="409" w:lineRule="auto"/>
                      <w:rPr>
                        <w:rFonts w:ascii="Arial"/>
                        <w:sz w:val="21"/>
                      </w:rPr>
                    </w:pPr>
                  </w:p>
                  <w:p w14:paraId="6A5B7228">
                    <w:pPr>
                      <w:spacing w:before="77" w:line="187" w:lineRule="auto"/>
                      <w:ind w:left="34"/>
                      <w:rPr>
                        <w:rFonts w:ascii="微软雅黑" w:hAnsi="微软雅黑" w:eastAsia="微软雅黑" w:cs="微软雅黑"/>
                        <w:sz w:val="18"/>
                        <w:szCs w:val="18"/>
                      </w:rPr>
                    </w:pPr>
                    <w:r>
                      <w:rPr>
                        <w:rFonts w:ascii="微软雅黑" w:hAnsi="微软雅黑" w:eastAsia="微软雅黑" w:cs="微软雅黑"/>
                        <w:spacing w:val="-1"/>
                        <w:sz w:val="18"/>
                        <w:szCs w:val="18"/>
                      </w:rPr>
                      <w:t>拉线的制作</w:t>
                    </w:r>
                  </w:p>
                  <w:p w14:paraId="6611A51C">
                    <w:pPr>
                      <w:spacing w:line="462" w:lineRule="auto"/>
                      <w:rPr>
                        <w:rFonts w:ascii="Arial"/>
                        <w:sz w:val="21"/>
                      </w:rPr>
                    </w:pPr>
                  </w:p>
                  <w:p w14:paraId="76D3A10E">
                    <w:pPr>
                      <w:spacing w:before="77"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拉线的安装</w:t>
                    </w:r>
                  </w:p>
                  <w:p w14:paraId="21D80C31">
                    <w:pPr>
                      <w:spacing w:line="269" w:lineRule="auto"/>
                      <w:rPr>
                        <w:rFonts w:ascii="Arial"/>
                        <w:sz w:val="21"/>
                      </w:rPr>
                    </w:pPr>
                  </w:p>
                  <w:p w14:paraId="539F2A19">
                    <w:pPr>
                      <w:spacing w:line="269" w:lineRule="auto"/>
                      <w:rPr>
                        <w:rFonts w:ascii="Arial"/>
                        <w:sz w:val="21"/>
                      </w:rPr>
                    </w:pPr>
                  </w:p>
                  <w:p w14:paraId="2C029AF2">
                    <w:pPr>
                      <w:spacing w:before="78" w:line="186" w:lineRule="auto"/>
                      <w:ind w:left="122"/>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10AF5FD1">
      <w:pPr>
        <w:pStyle w:val="2"/>
        <w:spacing w:before="151" w:line="471" w:lineRule="exact"/>
        <w:ind w:firstLine="2856"/>
      </w:pPr>
      <w:r>
        <w:rPr>
          <w:position w:val="-9"/>
        </w:rPr>
        <w:pict>
          <v:shape id="_x0000_s1073" o:spid="_x0000_s1073" o:spt="202" type="#_x0000_t202" style="height:23.55pt;width:198.25pt;" fillcolor="#FFFFFF" filled="t" stroked="f" coordsize="21600,21600">
            <v:path/>
            <v:fill on="t" focussize="0,0"/>
            <v:stroke on="f"/>
            <v:imagedata o:title=""/>
            <o:lock v:ext="edit" aspectratio="f"/>
            <v:textbox inset="0mm,0mm,0mm,0mm">
              <w:txbxContent>
                <w:p w14:paraId="50FBBF87">
                  <w:pPr>
                    <w:spacing w:before="103" w:line="185" w:lineRule="auto"/>
                    <w:ind w:left="172"/>
                    <w:rPr>
                      <w:rFonts w:ascii="微软雅黑" w:hAnsi="微软雅黑" w:eastAsia="微软雅黑" w:cs="微软雅黑"/>
                      <w:sz w:val="21"/>
                      <w:szCs w:val="21"/>
                    </w:rPr>
                  </w:pPr>
                  <w:r>
                    <w:rPr>
                      <w:rFonts w:ascii="微软雅黑" w:hAnsi="微软雅黑" w:eastAsia="微软雅黑" w:cs="微软雅黑"/>
                      <w:color w:val="FF0000"/>
                      <w:spacing w:val="-2"/>
                      <w:sz w:val="21"/>
                      <w:szCs w:val="21"/>
                    </w:rPr>
                    <w:t>图 3.3-1 拉线制作与安装工艺流程图</w:t>
                  </w:r>
                </w:p>
              </w:txbxContent>
            </v:textbox>
            <w10:wrap type="none"/>
            <w10:anchorlock/>
          </v:shape>
        </w:pict>
      </w:r>
    </w:p>
    <w:p w14:paraId="7DF351DA">
      <w:pPr>
        <w:pStyle w:val="2"/>
        <w:spacing w:before="250"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6EA0748A">
      <w:pPr>
        <w:pStyle w:val="2"/>
        <w:spacing w:before="146" w:line="186" w:lineRule="auto"/>
        <w:ind w:left="1431"/>
      </w:pPr>
      <w:r>
        <w:rPr>
          <w:spacing w:val="-1"/>
        </w:rPr>
        <w:t>4.1</w:t>
      </w:r>
      <w:r>
        <w:rPr>
          <w:spacing w:val="57"/>
        </w:rPr>
        <w:t xml:space="preserve"> </w:t>
      </w:r>
      <w:r>
        <w:rPr>
          <w:spacing w:val="-1"/>
        </w:rPr>
        <w:t>施工准备</w:t>
      </w:r>
    </w:p>
    <w:p w14:paraId="6C90C2CF">
      <w:pPr>
        <w:pStyle w:val="2"/>
        <w:spacing w:before="133" w:line="272" w:lineRule="auto"/>
        <w:ind w:left="1424" w:right="1128" w:firstLine="6"/>
      </w:pPr>
      <w:r>
        <w:rPr>
          <w:spacing w:val="10"/>
        </w:rPr>
        <w:t>4.1.1 技术准备:根据现场调查及图纸会审的结果,选择施工方案、编写施</w:t>
      </w:r>
      <w:r>
        <w:rPr>
          <w:spacing w:val="9"/>
        </w:rPr>
        <w:t>工作业指导书,并及时进行</w:t>
      </w:r>
      <w:r>
        <w:rPr>
          <w:spacing w:val="18"/>
        </w:rPr>
        <w:t>技术交底,交底内容具体,有针对性,并形成书面记录。</w:t>
      </w:r>
    </w:p>
    <w:p w14:paraId="144E19BC">
      <w:pPr>
        <w:pStyle w:val="2"/>
        <w:spacing w:before="2" w:line="271" w:lineRule="auto"/>
        <w:ind w:left="1424" w:right="1128" w:firstLine="7"/>
      </w:pPr>
      <w:r>
        <w:rPr>
          <w:spacing w:val="3"/>
        </w:rPr>
        <w:t>4.1.2 人员准备:施工现场明确施工负责人、技术负责、质检员及工作人员组织到位。施工人员必须经</w:t>
      </w:r>
      <w:r>
        <w:rPr>
          <w:spacing w:val="-2"/>
        </w:rPr>
        <w:t>专业技术培训后持证上岗。</w:t>
      </w:r>
    </w:p>
    <w:p w14:paraId="3761E8FC">
      <w:pPr>
        <w:pStyle w:val="2"/>
        <w:spacing w:before="2" w:line="271" w:lineRule="auto"/>
        <w:ind w:left="1425" w:right="4368" w:firstLine="5"/>
      </w:pPr>
      <w:r>
        <w:drawing>
          <wp:anchor distT="0" distB="0" distL="0" distR="0" simplePos="0" relativeHeight="251735040" behindDoc="0" locked="0" layoutInCell="1" allowOverlap="1">
            <wp:simplePos x="0" y="0"/>
            <wp:positionH relativeFrom="column">
              <wp:posOffset>5013325</wp:posOffset>
            </wp:positionH>
            <wp:positionV relativeFrom="paragraph">
              <wp:posOffset>33655</wp:posOffset>
            </wp:positionV>
            <wp:extent cx="1889760" cy="2520950"/>
            <wp:effectExtent l="0" t="0" r="0" b="0"/>
            <wp:wrapNone/>
            <wp:docPr id="160" name="IM 160"/>
            <wp:cNvGraphicFramePr/>
            <a:graphic xmlns:a="http://schemas.openxmlformats.org/drawingml/2006/main">
              <a:graphicData uri="http://schemas.openxmlformats.org/drawingml/2006/picture">
                <pic:pic xmlns:pic="http://schemas.openxmlformats.org/drawingml/2006/picture">
                  <pic:nvPicPr>
                    <pic:cNvPr id="160" name="IM 160"/>
                    <pic:cNvPicPr/>
                  </pic:nvPicPr>
                  <pic:blipFill>
                    <a:blip r:embed="rId497"/>
                    <a:stretch>
                      <a:fillRect/>
                    </a:stretch>
                  </pic:blipFill>
                  <pic:spPr>
                    <a:xfrm>
                      <a:off x="0" y="0"/>
                      <a:ext cx="1889759" cy="2520696"/>
                    </a:xfrm>
                    <a:prstGeom prst="rect">
                      <a:avLst/>
                    </a:prstGeom>
                  </pic:spPr>
                </pic:pic>
              </a:graphicData>
            </a:graphic>
          </wp:anchor>
        </w:drawing>
      </w:r>
      <w:r>
        <w:rPr>
          <w:spacing w:val="7"/>
        </w:rPr>
        <w:t>4.1.3</w:t>
      </w:r>
      <w:r>
        <w:rPr>
          <w:spacing w:val="53"/>
        </w:rPr>
        <w:t xml:space="preserve"> </w:t>
      </w:r>
      <w:r>
        <w:rPr>
          <w:spacing w:val="7"/>
        </w:rPr>
        <w:t>材料及工器具准备:制作拉线的工器具及材料检查合格符合</w:t>
      </w:r>
      <w:r>
        <w:rPr>
          <w:spacing w:val="-6"/>
        </w:rPr>
        <w:t>使用要求。</w:t>
      </w:r>
    </w:p>
    <w:p w14:paraId="2FE80BFF">
      <w:pPr>
        <w:pStyle w:val="2"/>
        <w:spacing w:before="2" w:line="185" w:lineRule="auto"/>
        <w:ind w:left="1431"/>
      </w:pPr>
      <w:r>
        <w:rPr>
          <w:spacing w:val="-1"/>
        </w:rPr>
        <w:t>4.2</w:t>
      </w:r>
      <w:r>
        <w:rPr>
          <w:spacing w:val="57"/>
        </w:rPr>
        <w:t xml:space="preserve"> </w:t>
      </w:r>
      <w:r>
        <w:rPr>
          <w:spacing w:val="-1"/>
        </w:rPr>
        <w:t>拉线的制作</w:t>
      </w:r>
    </w:p>
    <w:p w14:paraId="08B04DB5">
      <w:pPr>
        <w:pStyle w:val="2"/>
        <w:spacing w:before="130" w:line="273" w:lineRule="auto"/>
        <w:ind w:left="1424" w:right="4382" w:firstLine="7"/>
      </w:pPr>
      <w:r>
        <w:rPr>
          <w:spacing w:val="5"/>
        </w:rPr>
        <w:t>4.2.1</w:t>
      </w:r>
      <w:r>
        <w:rPr>
          <w:spacing w:val="54"/>
        </w:rPr>
        <w:t xml:space="preserve"> </w:t>
      </w:r>
      <w:r>
        <w:rPr>
          <w:spacing w:val="5"/>
        </w:rPr>
        <w:t>拉线一般采用多股镀锌钢绞线,其规格为</w:t>
      </w:r>
      <w:r>
        <w:rPr>
          <w:spacing w:val="51"/>
        </w:rPr>
        <w:t xml:space="preserve"> </w:t>
      </w:r>
      <w:r>
        <w:t>GJ</w:t>
      </w:r>
      <w:r>
        <w:rPr>
          <w:spacing w:val="5"/>
        </w:rPr>
        <w:t>-35~95。拉线</w:t>
      </w:r>
      <w:r>
        <w:rPr>
          <w:spacing w:val="6"/>
        </w:rPr>
        <w:t>制作大部分工序在地面上完成的,以减少高空作业。</w:t>
      </w:r>
    </w:p>
    <w:p w14:paraId="0E804AEC">
      <w:pPr>
        <w:pStyle w:val="2"/>
        <w:spacing w:before="2" w:line="271" w:lineRule="auto"/>
        <w:ind w:left="1423" w:right="4368" w:firstLine="8"/>
      </w:pPr>
      <w:r>
        <w:rPr>
          <w:spacing w:val="2"/>
        </w:rPr>
        <w:t>4.2.2</w:t>
      </w:r>
      <w:r>
        <w:rPr>
          <w:spacing w:val="61"/>
          <w:w w:val="101"/>
        </w:rPr>
        <w:t xml:space="preserve"> </w:t>
      </w:r>
      <w:r>
        <w:rPr>
          <w:spacing w:val="2"/>
        </w:rPr>
        <w:t>钢绞线剪断前应先用#18~#20 札丝绑扎好,剪断的钢绞线应</w:t>
      </w:r>
      <w:r>
        <w:rPr>
          <w:spacing w:val="7"/>
        </w:rPr>
        <w:t>及时贴上标签,注明使用杆号、安装位置及长度。</w:t>
      </w:r>
    </w:p>
    <w:p w14:paraId="451705DA">
      <w:pPr>
        <w:pStyle w:val="2"/>
        <w:spacing w:before="1" w:line="184" w:lineRule="auto"/>
        <w:ind w:left="1431"/>
      </w:pPr>
      <w:r>
        <w:rPr>
          <w:spacing w:val="9"/>
        </w:rPr>
        <w:t>4.2.3</w:t>
      </w:r>
      <w:r>
        <w:rPr>
          <w:spacing w:val="1"/>
        </w:rPr>
        <w:t xml:space="preserve">  </w:t>
      </w:r>
      <w:r>
        <w:rPr>
          <w:spacing w:val="9"/>
        </w:rPr>
        <w:t>当拉线连接金具采用楔型线夹和</w:t>
      </w:r>
      <w:r>
        <w:rPr>
          <w:spacing w:val="8"/>
        </w:rPr>
        <w:t xml:space="preserve"> </w:t>
      </w:r>
      <w:r>
        <w:t>UT</w:t>
      </w:r>
      <w:r>
        <w:rPr>
          <w:spacing w:val="8"/>
        </w:rPr>
        <w:t xml:space="preserve"> 线夹时,应注意:</w:t>
      </w:r>
    </w:p>
    <w:p w14:paraId="3FCC15A2">
      <w:pPr>
        <w:pStyle w:val="2"/>
        <w:spacing w:before="131" w:line="185" w:lineRule="auto"/>
        <w:ind w:left="1431"/>
      </w:pPr>
      <w:r>
        <w:rPr>
          <w:spacing w:val="2"/>
        </w:rPr>
        <w:t>4.2.3.1</w:t>
      </w:r>
      <w:r>
        <w:rPr>
          <w:spacing w:val="52"/>
        </w:rPr>
        <w:t xml:space="preserve"> </w:t>
      </w:r>
      <w:r>
        <w:rPr>
          <w:spacing w:val="2"/>
        </w:rPr>
        <w:t>钢绞线的尾线应在线夹舌板的凸肚侧。</w:t>
      </w:r>
    </w:p>
    <w:p w14:paraId="75DA108C">
      <w:pPr>
        <w:pStyle w:val="2"/>
        <w:spacing w:before="130" w:line="185" w:lineRule="auto"/>
        <w:ind w:left="1431"/>
      </w:pPr>
      <w:r>
        <w:rPr>
          <w:spacing w:val="7"/>
        </w:rPr>
        <w:t>4.2.3.1   钢绞线在舌板回转部分应吻合良好,并不应有松股。</w:t>
      </w:r>
    </w:p>
    <w:p w14:paraId="27E40F78">
      <w:pPr>
        <w:pStyle w:val="2"/>
        <w:spacing w:before="130" w:line="185" w:lineRule="auto"/>
        <w:ind w:left="1431"/>
      </w:pPr>
      <w:r>
        <w:pict>
          <v:shape id="_x0000_s1074" o:spid="_x0000_s1074" o:spt="202" type="#_x0000_t202" style="position:absolute;left:0pt;margin-left:413.15pt;margin-top:9.55pt;height:15.95pt;width:126.85pt;z-index:251736064;mso-width-relative:page;mso-height-relative:page;" filled="f" stroked="f" coordsize="21600,21600">
            <v:path/>
            <v:fill on="f" focussize="0,0"/>
            <v:stroke on="f"/>
            <v:imagedata o:title=""/>
            <o:lock v:ext="edit" aspectratio="f"/>
            <v:textbox inset="0mm,0mm,0mm,0mm">
              <w:txbxContent>
                <w:p w14:paraId="4454E276">
                  <w:pPr>
                    <w:pStyle w:val="2"/>
                    <w:spacing w:before="20" w:line="185" w:lineRule="auto"/>
                    <w:ind w:left="20"/>
                  </w:pPr>
                  <w:r>
                    <w:rPr>
                      <w:color w:val="FF0000"/>
                      <w:spacing w:val="-2"/>
                    </w:rPr>
                    <w:t>图 3.3-2 楔型线夹拉线制作</w:t>
                  </w:r>
                </w:p>
              </w:txbxContent>
            </v:textbox>
          </v:shape>
        </w:pict>
      </w:r>
      <w:r>
        <w:rPr>
          <w:spacing w:val="6"/>
        </w:rPr>
        <w:t>4.2.3.3  同组拉线使用两个线夹时,则线夹尾线端的方向应统一。</w:t>
      </w:r>
    </w:p>
    <w:p w14:paraId="2B71A61C">
      <w:pPr>
        <w:spacing w:line="185" w:lineRule="auto"/>
        <w:sectPr>
          <w:footerReference r:id="rId41" w:type="default"/>
          <w:pgSz w:w="11905" w:h="16839"/>
          <w:pgMar w:top="400" w:right="0" w:bottom="1160" w:left="0" w:header="0" w:footer="997" w:gutter="0"/>
          <w:cols w:space="720" w:num="1"/>
        </w:sectPr>
      </w:pPr>
    </w:p>
    <w:p w14:paraId="381BCADA">
      <w:pPr>
        <w:spacing w:line="1460" w:lineRule="exact"/>
      </w:pPr>
      <w:r>
        <w:pict>
          <v:rect id="_x0000_s1075" o:spid="_x0000_s1075" o:spt="1" style="position:absolute;left:0pt;margin-left:517.95pt;margin-top:0pt;height:76.8pt;width:77.25pt;mso-position-horizontal-relative:page;mso-position-vertical-relative:page;z-index:251743232;mso-width-relative:page;mso-height-relative:page;" fillcolor="#FFFFFF" filled="t" stroked="f" coordsize="21600,21600" o:allowincell="f">
            <v:path/>
            <v:fill on="t" focussize="0,0"/>
            <v:stroke on="f"/>
            <v:imagedata o:title=""/>
            <o:lock v:ext="edit"/>
          </v:rect>
        </w:pict>
      </w:r>
      <w:r>
        <w:drawing>
          <wp:anchor distT="0" distB="0" distL="0" distR="0" simplePos="0" relativeHeight="251740160" behindDoc="1" locked="0" layoutInCell="1" allowOverlap="1">
            <wp:simplePos x="0" y="0"/>
            <wp:positionH relativeFrom="column">
              <wp:posOffset>0</wp:posOffset>
            </wp:positionH>
            <wp:positionV relativeFrom="paragraph">
              <wp:posOffset>4445</wp:posOffset>
            </wp:positionV>
            <wp:extent cx="947420" cy="1047115"/>
            <wp:effectExtent l="0" t="0" r="0" b="0"/>
            <wp:wrapNone/>
            <wp:docPr id="162" name="IM 16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62" name="IM 162"/>
                    <pic:cNvPicPr/>
                  </pic:nvPicPr>
                  <pic:blipFill>
                    <a:blip r:embed="rId456"/>
                    <a:stretch>
                      <a:fillRect/>
                    </a:stretch>
                  </pic:blipFill>
                  <pic:spPr>
                    <a:xfrm>
                      <a:off x="0" y="0"/>
                      <a:ext cx="947547" cy="1047369"/>
                    </a:xfrm>
                    <a:prstGeom prst="rect">
                      <a:avLst/>
                    </a:prstGeom>
                  </pic:spPr>
                </pic:pic>
              </a:graphicData>
            </a:graphic>
          </wp:anchor>
        </w:drawing>
      </w:r>
      <w:r>
        <w:drawing>
          <wp:anchor distT="0" distB="0" distL="0" distR="0" simplePos="0" relativeHeight="251742208" behindDoc="0" locked="0" layoutInCell="1" allowOverlap="1">
            <wp:simplePos x="0" y="0"/>
            <wp:positionH relativeFrom="column">
              <wp:posOffset>4900930</wp:posOffset>
            </wp:positionH>
            <wp:positionV relativeFrom="paragraph">
              <wp:posOffset>897890</wp:posOffset>
            </wp:positionV>
            <wp:extent cx="1886585" cy="2523490"/>
            <wp:effectExtent l="0" t="0" r="0" b="0"/>
            <wp:wrapNone/>
            <wp:docPr id="164" name="IM 164"/>
            <wp:cNvGraphicFramePr/>
            <a:graphic xmlns:a="http://schemas.openxmlformats.org/drawingml/2006/main">
              <a:graphicData uri="http://schemas.openxmlformats.org/drawingml/2006/picture">
                <pic:pic xmlns:pic="http://schemas.openxmlformats.org/drawingml/2006/picture">
                  <pic:nvPicPr>
                    <pic:cNvPr id="164" name="IM 164"/>
                    <pic:cNvPicPr/>
                  </pic:nvPicPr>
                  <pic:blipFill>
                    <a:blip r:embed="rId498"/>
                    <a:stretch>
                      <a:fillRect/>
                    </a:stretch>
                  </pic:blipFill>
                  <pic:spPr>
                    <a:xfrm>
                      <a:off x="0" y="0"/>
                      <a:ext cx="1886711" cy="2523744"/>
                    </a:xfrm>
                    <a:prstGeom prst="rect">
                      <a:avLst/>
                    </a:prstGeom>
                  </pic:spPr>
                </pic:pic>
              </a:graphicData>
            </a:graphic>
          </wp:anchor>
        </w:drawing>
      </w:r>
      <w:r>
        <w:drawing>
          <wp:anchor distT="0" distB="0" distL="0" distR="0" simplePos="0" relativeHeight="251739136" behindDoc="1" locked="0" layoutInCell="1" allowOverlap="1">
            <wp:simplePos x="0" y="0"/>
            <wp:positionH relativeFrom="column">
              <wp:posOffset>0</wp:posOffset>
            </wp:positionH>
            <wp:positionV relativeFrom="paragraph">
              <wp:posOffset>0</wp:posOffset>
            </wp:positionV>
            <wp:extent cx="937895" cy="937260"/>
            <wp:effectExtent l="0" t="0" r="0" b="0"/>
            <wp:wrapNone/>
            <wp:docPr id="166" name="IM 16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66" name="IM 166"/>
                    <pic:cNvPicPr/>
                  </pic:nvPicPr>
                  <pic:blipFill>
                    <a:blip r:embed="rId472"/>
                    <a:stretch>
                      <a:fillRect/>
                    </a:stretch>
                  </pic:blipFill>
                  <pic:spPr>
                    <a:xfrm>
                      <a:off x="0" y="0"/>
                      <a:ext cx="938161" cy="937223"/>
                    </a:xfrm>
                    <a:prstGeom prst="rect">
                      <a:avLst/>
                    </a:prstGeom>
                  </pic:spPr>
                </pic:pic>
              </a:graphicData>
            </a:graphic>
          </wp:anchor>
        </w:drawing>
      </w:r>
      <w:r>
        <w:rPr>
          <w:position w:val="-29"/>
        </w:rPr>
        <w:drawing>
          <wp:inline distT="0" distB="0" distL="0" distR="0">
            <wp:extent cx="937895" cy="927100"/>
            <wp:effectExtent l="0" t="0" r="0" b="0"/>
            <wp:docPr id="168" name="IM 168"/>
            <wp:cNvGraphicFramePr/>
            <a:graphic xmlns:a="http://schemas.openxmlformats.org/drawingml/2006/main">
              <a:graphicData uri="http://schemas.openxmlformats.org/drawingml/2006/picture">
                <pic:pic xmlns:pic="http://schemas.openxmlformats.org/drawingml/2006/picture">
                  <pic:nvPicPr>
                    <pic:cNvPr id="168" name="IM 168"/>
                    <pic:cNvPicPr/>
                  </pic:nvPicPr>
                  <pic:blipFill>
                    <a:blip r:embed="rId473"/>
                    <a:stretch>
                      <a:fillRect/>
                    </a:stretch>
                  </pic:blipFill>
                  <pic:spPr>
                    <a:xfrm>
                      <a:off x="0" y="0"/>
                      <a:ext cx="938161" cy="927508"/>
                    </a:xfrm>
                    <a:prstGeom prst="rect">
                      <a:avLst/>
                    </a:prstGeom>
                  </pic:spPr>
                </pic:pic>
              </a:graphicData>
            </a:graphic>
          </wp:inline>
        </w:drawing>
      </w:r>
    </w:p>
    <w:p w14:paraId="60E168BE">
      <w:pPr>
        <w:pStyle w:val="2"/>
        <w:spacing w:before="1" w:line="174" w:lineRule="auto"/>
        <w:ind w:left="2270"/>
      </w:pPr>
      <w:r>
        <w:pict>
          <v:shape id="_x0000_s1076" o:spid="_x0000_s1076" o:spt="202" type="#_x0000_t202" style="position:absolute;left:0pt;margin-left:70.55pt;margin-top:-1.7pt;height:17.25pt;width:39.2pt;z-index:-251578368;mso-width-relative:page;mso-height-relative:page;" filled="f" stroked="f" coordsize="21600,21600">
            <v:path/>
            <v:fill on="f" focussize="0,0"/>
            <v:stroke on="f"/>
            <v:imagedata o:title=""/>
            <o:lock v:ext="edit" aspectratio="f"/>
            <v:textbox inset="0mm,0mm,0mm,0mm">
              <w:txbxContent>
                <w:p w14:paraId="5F1D686D">
                  <w:pPr>
                    <w:pStyle w:val="2"/>
                    <w:spacing w:before="19" w:line="203" w:lineRule="auto"/>
                    <w:ind w:left="20"/>
                  </w:pPr>
                  <w:r>
                    <w:rPr>
                      <w:spacing w:val="14"/>
                    </w:rPr>
                    <w:t>4.2.3.4</w:t>
                  </w:r>
                </w:p>
              </w:txbxContent>
            </v:textbox>
          </v:shape>
        </w:pict>
      </w:r>
      <w:r>
        <w:rPr>
          <w:spacing w:val="-5"/>
        </w:rPr>
        <w:t>金具的各丝扣上应先涂以润滑剂。钢绞线端头弯回后</w:t>
      </w:r>
    </w:p>
    <w:p w14:paraId="7A06F33F">
      <w:pPr>
        <w:pStyle w:val="2"/>
        <w:spacing w:before="134" w:line="272" w:lineRule="auto"/>
        <w:ind w:left="1425" w:right="4905" w:hanging="1"/>
      </w:pPr>
      <w:r>
        <w:t>应用镀锌铁线绑扎紧。楔型线夹拉线制作见</w:t>
      </w:r>
      <w:r>
        <w:rPr>
          <w:color w:val="FF0000"/>
        </w:rPr>
        <w:t>图 3</w:t>
      </w:r>
      <w:r>
        <w:rPr>
          <w:color w:val="FF0000"/>
          <w:spacing w:val="-1"/>
        </w:rPr>
        <w:t>.3-2,</w:t>
      </w:r>
      <w:r>
        <w:rPr>
          <w:spacing w:val="-1"/>
        </w:rPr>
        <w:t>UT 型线夹拉线制作见</w:t>
      </w:r>
      <w:r>
        <w:rPr>
          <w:color w:val="FF0000"/>
          <w:spacing w:val="-1"/>
        </w:rPr>
        <w:t>图 3.3-3。</w:t>
      </w:r>
    </w:p>
    <w:p w14:paraId="32B92EE8">
      <w:pPr>
        <w:pStyle w:val="2"/>
        <w:spacing w:line="185" w:lineRule="auto"/>
        <w:ind w:left="1431"/>
      </w:pPr>
      <w:r>
        <w:rPr>
          <w:spacing w:val="-1"/>
        </w:rPr>
        <w:t>4.3 拉线的安装</w:t>
      </w:r>
    </w:p>
    <w:p w14:paraId="38F0BB47">
      <w:pPr>
        <w:pStyle w:val="2"/>
        <w:spacing w:before="130" w:line="185" w:lineRule="auto"/>
        <w:ind w:left="1431"/>
      </w:pPr>
      <w:r>
        <w:rPr>
          <w:spacing w:val="2"/>
        </w:rPr>
        <w:t>4.3.1 一般拉线的安装</w:t>
      </w:r>
    </w:p>
    <w:p w14:paraId="7271AFE5">
      <w:pPr>
        <w:pStyle w:val="2"/>
        <w:spacing w:before="128" w:line="272" w:lineRule="auto"/>
        <w:ind w:left="1425" w:right="4905" w:firstLine="5"/>
      </w:pPr>
      <w:r>
        <w:rPr>
          <w:spacing w:val="12"/>
        </w:rPr>
        <w:t>4.3.1.1</w:t>
      </w:r>
      <w:r>
        <w:rPr>
          <w:spacing w:val="59"/>
          <w:w w:val="101"/>
        </w:rPr>
        <w:t xml:space="preserve"> </w:t>
      </w:r>
      <w:r>
        <w:rPr>
          <w:spacing w:val="12"/>
        </w:rPr>
        <w:t>一般拉线应用专用的拉线抱箍</w:t>
      </w:r>
      <w:r>
        <w:rPr>
          <w:spacing w:val="11"/>
        </w:rPr>
        <w:t>,不得用其他抱箍代</w:t>
      </w:r>
      <w:r>
        <w:rPr>
          <w:spacing w:val="10"/>
        </w:rPr>
        <w:t>替。拉线抱箍一般装设在相对应的横担下方,距横担中心线</w:t>
      </w:r>
      <w:r>
        <w:rPr>
          <w:spacing w:val="-23"/>
          <w:w w:val="92"/>
        </w:rPr>
        <w:t>100mm</w:t>
      </w:r>
      <w:r>
        <w:rPr>
          <w:spacing w:val="-8"/>
        </w:rPr>
        <w:t xml:space="preserve"> </w:t>
      </w:r>
      <w:r>
        <w:rPr>
          <w:spacing w:val="-23"/>
          <w:w w:val="92"/>
        </w:rPr>
        <w:t>处。</w:t>
      </w:r>
    </w:p>
    <w:p w14:paraId="6F194F1B">
      <w:pPr>
        <w:pStyle w:val="2"/>
        <w:spacing w:before="1" w:line="184" w:lineRule="auto"/>
        <w:ind w:left="1431"/>
      </w:pPr>
      <w:r>
        <w:rPr>
          <w:spacing w:val="2"/>
        </w:rPr>
        <w:t>4.3.1.2</w:t>
      </w:r>
      <w:r>
        <w:rPr>
          <w:spacing w:val="60"/>
        </w:rPr>
        <w:t xml:space="preserve"> </w:t>
      </w:r>
      <w:r>
        <w:rPr>
          <w:spacing w:val="2"/>
        </w:rPr>
        <w:t>拉线的收紧要用紧线器进行。</w:t>
      </w:r>
    </w:p>
    <w:p w14:paraId="068551A2">
      <w:pPr>
        <w:pStyle w:val="2"/>
        <w:spacing w:before="130" w:line="185" w:lineRule="auto"/>
        <w:ind w:left="1853"/>
      </w:pPr>
      <w:r>
        <w:rPr>
          <w:spacing w:val="8"/>
        </w:rPr>
        <w:t>收紧拉线时,用紧线器的钳头夹紧拉线尾端,将紧线器尾</w:t>
      </w:r>
    </w:p>
    <w:p w14:paraId="73D17702">
      <w:pPr>
        <w:pStyle w:val="2"/>
        <w:spacing w:before="131" w:line="185" w:lineRule="auto"/>
        <w:ind w:left="1441"/>
      </w:pPr>
      <w:r>
        <w:pict>
          <v:shape id="_x0000_s1077" o:spid="_x0000_s1077" o:spt="202" type="#_x0000_t202" style="position:absolute;left:0pt;margin-left:396.85pt;margin-top:5.75pt;height:15.95pt;width:132.15pt;z-index:251744256;mso-width-relative:page;mso-height-relative:page;" filled="f" stroked="f" coordsize="21600,21600">
            <v:path/>
            <v:fill on="f" focussize="0,0"/>
            <v:stroke on="f"/>
            <v:imagedata o:title=""/>
            <o:lock v:ext="edit" aspectratio="f"/>
            <v:textbox inset="0mm,0mm,0mm,0mm">
              <w:txbxContent>
                <w:p w14:paraId="63A8311C">
                  <w:pPr>
                    <w:pStyle w:val="2"/>
                    <w:spacing w:before="19" w:line="186" w:lineRule="auto"/>
                    <w:ind w:left="20"/>
                  </w:pPr>
                  <w:r>
                    <w:rPr>
                      <w:color w:val="FF0000"/>
                      <w:spacing w:val="-6"/>
                    </w:rPr>
                    <w:t>图 3.3-3  UT 型线夹拉线制作</w:t>
                  </w:r>
                </w:p>
              </w:txbxContent>
            </v:textbox>
          </v:shape>
        </w:pict>
      </w:r>
      <w:r>
        <w:rPr>
          <w:spacing w:val="7"/>
        </w:rPr>
        <w:t>的吊钩固定在拉棒环内,转动紧线器的手柄,使紧线器的尾绳</w:t>
      </w:r>
    </w:p>
    <w:p w14:paraId="3BBE19F7">
      <w:pPr>
        <w:pStyle w:val="2"/>
        <w:spacing w:before="134" w:line="272" w:lineRule="auto"/>
        <w:ind w:left="1421" w:right="1027" w:firstLine="2"/>
      </w:pPr>
      <w:r>
        <w:rPr>
          <w:spacing w:val="1"/>
        </w:rPr>
        <w:t xml:space="preserve">卷绕在线轴上,拉线即被收紧。将收紧后的拉线的尾端穿入 </w:t>
      </w:r>
      <w:r>
        <w:t>UT</w:t>
      </w:r>
      <w:r>
        <w:rPr>
          <w:spacing w:val="1"/>
        </w:rPr>
        <w:t xml:space="preserve"> 线夹内,经 </w:t>
      </w:r>
      <w:r>
        <w:t>UT</w:t>
      </w:r>
      <w:r>
        <w:rPr>
          <w:spacing w:val="1"/>
        </w:rPr>
        <w:t xml:space="preserve"> 线夹的舌板再折回与本线</w:t>
      </w:r>
      <w:r>
        <w:rPr>
          <w:spacing w:val="9"/>
        </w:rPr>
        <w:t>并合,然后用铁线扎紧。</w:t>
      </w:r>
      <w:r>
        <w:t>UT</w:t>
      </w:r>
      <w:r>
        <w:rPr>
          <w:spacing w:val="9"/>
        </w:rPr>
        <w:t xml:space="preserve"> 线夹螺栓需留 2/3 螺杆丝扣长作日后调整拉线用,拉线与杆夹角应≥45°,</w:t>
      </w:r>
      <w:r>
        <w:rPr>
          <w:spacing w:val="6"/>
        </w:rPr>
        <w:t>特殊情况下应≥30°。普通拉线制作见</w:t>
      </w:r>
      <w:r>
        <w:rPr>
          <w:color w:val="FF0000"/>
          <w:spacing w:val="6"/>
        </w:rPr>
        <w:t>图 3.3-4。</w:t>
      </w:r>
    </w:p>
    <w:p w14:paraId="7FD95CBA">
      <w:pPr>
        <w:pStyle w:val="2"/>
        <w:spacing w:line="185" w:lineRule="auto"/>
        <w:ind w:left="1431"/>
      </w:pPr>
      <w:r>
        <w:rPr>
          <w:spacing w:val="2"/>
        </w:rPr>
        <w:t>4.3.2</w:t>
      </w:r>
      <w:r>
        <w:rPr>
          <w:spacing w:val="62"/>
          <w:w w:val="101"/>
        </w:rPr>
        <w:t xml:space="preserve"> </w:t>
      </w:r>
      <w:r>
        <w:rPr>
          <w:spacing w:val="2"/>
        </w:rPr>
        <w:t>水平拉线的安装</w:t>
      </w:r>
    </w:p>
    <w:p w14:paraId="750AB297">
      <w:pPr>
        <w:pStyle w:val="2"/>
        <w:spacing w:before="129" w:line="272" w:lineRule="auto"/>
        <w:ind w:left="1424" w:right="1037" w:firstLine="6"/>
      </w:pPr>
      <w:r>
        <w:rPr>
          <w:spacing w:val="9"/>
        </w:rPr>
        <w:t>4.3.2.1</w:t>
      </w:r>
      <w:r>
        <w:rPr>
          <w:spacing w:val="68"/>
        </w:rPr>
        <w:t xml:space="preserve"> </w:t>
      </w:r>
      <w:r>
        <w:rPr>
          <w:spacing w:val="9"/>
        </w:rPr>
        <w:t>水平拉线又称为高桩拉线,在不能直接制作普通拉线的地方,如跨越道路等地方,则可作水平</w:t>
      </w:r>
      <w:r>
        <w:rPr>
          <w:spacing w:val="10"/>
        </w:rPr>
        <w:t>拉线,安装方法是在道路的另一侧或不妨碍行人通道旁立一根拉线杆,在杆上制作一条拉线埋入地下,</w:t>
      </w:r>
      <w:r>
        <w:rPr>
          <w:spacing w:val="4"/>
        </w:rPr>
        <w:t>这样拉线在电杆和拉线中间跨过道路等处,就有一定高度不会妨碍车辆通行。</w:t>
      </w:r>
    </w:p>
    <w:p w14:paraId="1F1F1E94">
      <w:pPr>
        <w:pStyle w:val="2"/>
        <w:spacing w:before="1" w:line="184" w:lineRule="auto"/>
        <w:ind w:left="1431"/>
      </w:pPr>
      <w:r>
        <w:rPr>
          <w:spacing w:val="5"/>
        </w:rPr>
        <w:t>4.3.2.2</w:t>
      </w:r>
      <w:r>
        <w:rPr>
          <w:spacing w:val="60"/>
          <w:w w:val="101"/>
        </w:rPr>
        <w:t xml:space="preserve"> </w:t>
      </w:r>
      <w:r>
        <w:rPr>
          <w:spacing w:val="5"/>
        </w:rPr>
        <w:t>高桩拉线应有适量的向线行垂直方向的反向倾斜,以保证高桩拉线的桩承受下压力。</w:t>
      </w:r>
    </w:p>
    <w:p w14:paraId="49416C15">
      <w:pPr>
        <w:pStyle w:val="2"/>
        <w:spacing w:before="131" w:line="184" w:lineRule="auto"/>
        <w:ind w:left="1431"/>
      </w:pPr>
      <w:r>
        <w:rPr>
          <w:spacing w:val="1"/>
        </w:rPr>
        <w:t>4.3.2.3</w:t>
      </w:r>
      <w:r>
        <w:rPr>
          <w:spacing w:val="58"/>
        </w:rPr>
        <w:t xml:space="preserve"> </w:t>
      </w:r>
      <w:r>
        <w:rPr>
          <w:spacing w:val="1"/>
        </w:rPr>
        <w:t>高桩拉线埋深应≥1.5m,土质不好需设底盘。</w:t>
      </w:r>
      <w:r>
        <w:rPr>
          <w:spacing w:val="48"/>
        </w:rPr>
        <w:t xml:space="preserve"> </w:t>
      </w:r>
      <w:r>
        <w:rPr>
          <w:spacing w:val="1"/>
        </w:rPr>
        <w:t>用砼杆</w:t>
      </w:r>
      <w:r>
        <w:t>稍径≥190mm。</w:t>
      </w:r>
    </w:p>
    <w:p w14:paraId="2AE4B446">
      <w:pPr>
        <w:pStyle w:val="2"/>
        <w:spacing w:before="137" w:line="185" w:lineRule="auto"/>
        <w:ind w:left="1431"/>
      </w:pPr>
      <w:r>
        <w:rPr>
          <w:spacing w:val="1"/>
        </w:rPr>
        <w:t>4.3.3  弓形拉线的安装</w:t>
      </w:r>
    </w:p>
    <w:p w14:paraId="128AC58E">
      <w:pPr>
        <w:pStyle w:val="2"/>
        <w:spacing w:before="129" w:line="185" w:lineRule="auto"/>
        <w:ind w:left="1431"/>
      </w:pPr>
      <w:r>
        <w:rPr>
          <w:spacing w:val="5"/>
        </w:rPr>
        <w:t>4.3.3.1</w:t>
      </w:r>
      <w:r>
        <w:rPr>
          <w:spacing w:val="55"/>
        </w:rPr>
        <w:t xml:space="preserve"> </w:t>
      </w:r>
      <w:r>
        <w:rPr>
          <w:spacing w:val="5"/>
        </w:rPr>
        <w:t>受地形或周围自然环境的限制,不能安装普通拉线时且</w:t>
      </w:r>
      <w:r>
        <w:rPr>
          <w:spacing w:val="4"/>
        </w:rPr>
        <w:t>受力较少可安装弓形拉线。</w:t>
      </w:r>
    </w:p>
    <w:p w14:paraId="0DC302CD">
      <w:pPr>
        <w:pStyle w:val="2"/>
        <w:spacing w:before="129" w:line="272" w:lineRule="auto"/>
        <w:ind w:left="1424" w:right="5266" w:firstLine="6"/>
      </w:pPr>
      <w:r>
        <w:drawing>
          <wp:anchor distT="0" distB="0" distL="0" distR="0" simplePos="0" relativeHeight="251741184" behindDoc="1" locked="0" layoutInCell="1" allowOverlap="1">
            <wp:simplePos x="0" y="0"/>
            <wp:positionH relativeFrom="column">
              <wp:posOffset>4784725</wp:posOffset>
            </wp:positionH>
            <wp:positionV relativeFrom="paragraph">
              <wp:posOffset>199390</wp:posOffset>
            </wp:positionV>
            <wp:extent cx="1889760" cy="2517775"/>
            <wp:effectExtent l="0" t="0" r="0" b="0"/>
            <wp:wrapNone/>
            <wp:docPr id="170" name="IM 170"/>
            <wp:cNvGraphicFramePr/>
            <a:graphic xmlns:a="http://schemas.openxmlformats.org/drawingml/2006/main">
              <a:graphicData uri="http://schemas.openxmlformats.org/drawingml/2006/picture">
                <pic:pic xmlns:pic="http://schemas.openxmlformats.org/drawingml/2006/picture">
                  <pic:nvPicPr>
                    <pic:cNvPr id="170" name="IM 170"/>
                    <pic:cNvPicPr/>
                  </pic:nvPicPr>
                  <pic:blipFill>
                    <a:blip r:embed="rId499"/>
                    <a:stretch>
                      <a:fillRect/>
                    </a:stretch>
                  </pic:blipFill>
                  <pic:spPr>
                    <a:xfrm>
                      <a:off x="0" y="0"/>
                      <a:ext cx="1889759" cy="2517647"/>
                    </a:xfrm>
                    <a:prstGeom prst="rect">
                      <a:avLst/>
                    </a:prstGeom>
                  </pic:spPr>
                </pic:pic>
              </a:graphicData>
            </a:graphic>
          </wp:anchor>
        </w:drawing>
      </w:r>
      <w:r>
        <w:rPr>
          <w:spacing w:val="6"/>
        </w:rPr>
        <w:t>4.3.3.2  弓形拉线也称自身拉线,其主要特点是在混凝土</w:t>
      </w:r>
      <w:r>
        <w:rPr>
          <w:spacing w:val="5"/>
        </w:rPr>
        <w:t>杆受力的反方向安装自身拉横担,然后由杆上制</w:t>
      </w:r>
      <w:r>
        <w:rPr>
          <w:spacing w:val="4"/>
        </w:rPr>
        <w:t>作一条拉</w:t>
      </w:r>
      <w:r>
        <w:rPr>
          <w:spacing w:val="7"/>
        </w:rPr>
        <w:t>线经过自身拉横担埋入地下或将拉线的尾端紧固在该杆</w:t>
      </w:r>
      <w:r>
        <w:rPr>
          <w:spacing w:val="-7"/>
        </w:rPr>
        <w:t>的根部。</w:t>
      </w:r>
    </w:p>
    <w:p w14:paraId="58C43833">
      <w:pPr>
        <w:pStyle w:val="2"/>
        <w:spacing w:before="4" w:line="272" w:lineRule="auto"/>
        <w:ind w:left="1423" w:right="5266" w:firstLine="7"/>
      </w:pPr>
      <w:r>
        <w:rPr>
          <w:spacing w:val="9"/>
        </w:rPr>
        <w:t>4.3.3.3</w:t>
      </w:r>
      <w:r>
        <w:rPr>
          <w:spacing w:val="56"/>
        </w:rPr>
        <w:t xml:space="preserve"> </w:t>
      </w:r>
      <w:r>
        <w:rPr>
          <w:spacing w:val="9"/>
        </w:rPr>
        <w:t>根据现场环境及垃线受力情现在混凝土杆根部</w:t>
      </w:r>
      <w:r>
        <w:rPr>
          <w:spacing w:val="-4"/>
        </w:rPr>
        <w:t>离地面</w:t>
      </w:r>
      <w:r>
        <w:rPr>
          <w:spacing w:val="40"/>
        </w:rPr>
        <w:t xml:space="preserve"> </w:t>
      </w:r>
      <w:r>
        <w:rPr>
          <w:spacing w:val="-4"/>
        </w:rPr>
        <w:t>2.5m</w:t>
      </w:r>
      <w:r>
        <w:rPr>
          <w:spacing w:val="38"/>
          <w:w w:val="101"/>
        </w:rPr>
        <w:t xml:space="preserve"> </w:t>
      </w:r>
      <w:r>
        <w:rPr>
          <w:spacing w:val="-4"/>
        </w:rPr>
        <w:t>以下安装拉线抱箍或在混凝土杆受力的反方</w:t>
      </w:r>
      <w:r>
        <w:rPr>
          <w:spacing w:val="5"/>
        </w:rPr>
        <w:t>向安装拉盘作为受力点,由于受地形或周围自然环</w:t>
      </w:r>
      <w:r>
        <w:rPr>
          <w:spacing w:val="4"/>
        </w:rPr>
        <w:t>境的限</w:t>
      </w:r>
      <w:r>
        <w:rPr>
          <w:spacing w:val="8"/>
        </w:rPr>
        <w:t>制,拉盘一般埋设在混凝土杆附近。</w:t>
      </w:r>
    </w:p>
    <w:p w14:paraId="7AF9E8D9">
      <w:pPr>
        <w:pStyle w:val="2"/>
        <w:spacing w:before="2" w:line="271" w:lineRule="auto"/>
        <w:ind w:left="1423" w:right="5266" w:firstLine="7"/>
      </w:pPr>
      <w:r>
        <w:rPr>
          <w:spacing w:val="2"/>
        </w:rPr>
        <w:t>4.3.3.4</w:t>
      </w:r>
      <w:r>
        <w:rPr>
          <w:spacing w:val="38"/>
        </w:rPr>
        <w:t xml:space="preserve"> </w:t>
      </w:r>
      <w:r>
        <w:rPr>
          <w:spacing w:val="2"/>
        </w:rPr>
        <w:t>高、低压线路同杆架设时穿过低压线</w:t>
      </w:r>
      <w:r>
        <w:rPr>
          <w:spacing w:val="1"/>
        </w:rPr>
        <w:t>的拉线应加</w:t>
      </w:r>
      <w:r>
        <w:rPr>
          <w:spacing w:val="-6"/>
        </w:rPr>
        <w:t>装绝缘子。</w:t>
      </w:r>
    </w:p>
    <w:p w14:paraId="6C856EFF">
      <w:pPr>
        <w:pStyle w:val="2"/>
        <w:spacing w:line="221" w:lineRule="exact"/>
        <w:ind w:left="1431"/>
      </w:pPr>
      <w:r>
        <w:rPr>
          <w:spacing w:val="2"/>
          <w:position w:val="-1"/>
        </w:rPr>
        <w:t>4.4</w:t>
      </w:r>
      <w:r>
        <w:rPr>
          <w:spacing w:val="36"/>
          <w:position w:val="-1"/>
        </w:rPr>
        <w:t xml:space="preserve"> </w:t>
      </w:r>
      <w:r>
        <w:rPr>
          <w:spacing w:val="2"/>
          <w:position w:val="-1"/>
        </w:rPr>
        <w:t>质量检验</w:t>
      </w:r>
    </w:p>
    <w:p w14:paraId="11F61178">
      <w:pPr>
        <w:pStyle w:val="2"/>
        <w:spacing w:line="198" w:lineRule="exact"/>
        <w:ind w:left="7861"/>
      </w:pPr>
      <w:r>
        <w:rPr>
          <w:color w:val="FF0000"/>
          <w:spacing w:val="-1"/>
          <w:position w:val="-2"/>
        </w:rPr>
        <w:t>图 3.3-4</w:t>
      </w:r>
      <w:r>
        <w:rPr>
          <w:color w:val="FF0000"/>
          <w:spacing w:val="-16"/>
          <w:position w:val="-2"/>
        </w:rPr>
        <w:t xml:space="preserve"> </w:t>
      </w:r>
      <w:r>
        <w:rPr>
          <w:color w:val="FF0000"/>
          <w:spacing w:val="-1"/>
          <w:position w:val="-2"/>
        </w:rPr>
        <w:t>普通拉线制作</w:t>
      </w:r>
    </w:p>
    <w:p w14:paraId="13801047">
      <w:pPr>
        <w:pStyle w:val="2"/>
        <w:spacing w:before="1" w:line="177" w:lineRule="auto"/>
        <w:ind w:left="1848"/>
      </w:pPr>
      <w:r>
        <w:rPr>
          <w:spacing w:val="-7"/>
        </w:rPr>
        <w:t>按照电力行业标准</w:t>
      </w:r>
      <w:r>
        <w:rPr>
          <w:spacing w:val="28"/>
        </w:rPr>
        <w:t xml:space="preserve"> </w:t>
      </w:r>
      <w:r>
        <w:rPr>
          <w:spacing w:val="-7"/>
        </w:rPr>
        <w:t>DL/T  5161.10-2002《电气装置安</w:t>
      </w:r>
    </w:p>
    <w:p w14:paraId="2A2C793B">
      <w:pPr>
        <w:pStyle w:val="2"/>
        <w:spacing w:before="130" w:line="185" w:lineRule="auto"/>
        <w:ind w:left="1423"/>
      </w:pPr>
      <w:r>
        <w:t>装工程质量检验及评定规程》第 10 部分:35kV 及以下架空电力线路</w:t>
      </w:r>
      <w:r>
        <w:rPr>
          <w:spacing w:val="-1"/>
        </w:rPr>
        <w:t>施工质量检验中表 1.0.2</w:t>
      </w:r>
      <w:r>
        <w:rPr>
          <w:spacing w:val="16"/>
          <w:w w:val="101"/>
        </w:rPr>
        <w:t xml:space="preserve"> </w:t>
      </w:r>
      <w:r>
        <w:rPr>
          <w:spacing w:val="-1"/>
        </w:rPr>
        <w:t>的规定执</w:t>
      </w:r>
    </w:p>
    <w:p w14:paraId="0916E77A">
      <w:pPr>
        <w:spacing w:line="185" w:lineRule="auto"/>
        <w:sectPr>
          <w:headerReference r:id="rId42" w:type="default"/>
          <w:footerReference r:id="rId43" w:type="default"/>
          <w:pgSz w:w="11905" w:h="16839"/>
          <w:pgMar w:top="1" w:right="0" w:bottom="1160" w:left="0" w:header="0" w:footer="997" w:gutter="0"/>
          <w:cols w:space="720" w:num="1"/>
        </w:sectPr>
      </w:pPr>
    </w:p>
    <w:p w14:paraId="07576907">
      <w:pPr>
        <w:spacing w:line="1460" w:lineRule="exact"/>
      </w:pPr>
      <w:r>
        <w:pict>
          <v:rect id="_x0000_s1078" o:spid="_x0000_s1078" o:spt="1" style="position:absolute;left:0pt;margin-left:517.95pt;margin-top:0pt;height:76.8pt;width:77.25pt;mso-position-horizontal-relative:page;mso-position-vertical-relative:page;z-index:251745280;mso-width-relative:page;mso-height-relative:page;" fillcolor="#FFFFFF" filled="t" stroked="f" coordsize="21600,21600" o:allowincell="f">
            <v:path/>
            <v:fill on="t" focussize="0,0"/>
            <v:stroke on="f"/>
            <v:imagedata o:title=""/>
            <o:lock v:ext="edit"/>
          </v:rect>
        </w:pict>
      </w:r>
      <w:r>
        <w:pict>
          <v:shape id="_x0000_s1079" o:spid="_x0000_s1079" href="http://www.docu-track.com/index.php?page=38" style="position:absolute;left:0pt;margin-left:6.45pt;margin-top:6.45pt;height:60.9pt;width:60.95pt;z-index:251746304;mso-width-relative:page;mso-height-relative:page;" o:button="t" fillcolor="#000000" filled="t" stroked="f" coordsize="1219,1218" path="m1218,608c1218,272,945,0,609,0c272,0,0,272,0,608c0,944,272,1217,609,1217c945,1217,1218,944,1218,608m1075,608c1075,351,866,142,609,142c351,142,142,351,142,608c142,865,351,1074,609,1074c866,1074,1075,865,1075,608e">
            <v:fill on="t" focussize="0,0"/>
            <v:stroke on="f"/>
            <v:imagedata o:title=""/>
            <o:lock v:ext="edit"/>
          </v:shape>
        </w:pict>
      </w:r>
      <w:r>
        <w:fldChar w:fldCharType="begin"/>
      </w:r>
      <w:r>
        <w:instrText xml:space="preserve"> HYPERLINK "http://www.docu-track.com/index.php?page=38" </w:instrText>
      </w:r>
      <w:r>
        <w:fldChar w:fldCharType="separate"/>
      </w:r>
      <w:r>
        <w:rPr>
          <w:position w:val="-29"/>
        </w:rPr>
        <w:drawing>
          <wp:inline distT="0" distB="0" distL="0" distR="0">
            <wp:extent cx="937895" cy="927100"/>
            <wp:effectExtent l="0" t="0" r="0" b="0"/>
            <wp:docPr id="172" name="IM 172"/>
            <wp:cNvGraphicFramePr/>
            <a:graphic xmlns:a="http://schemas.openxmlformats.org/drawingml/2006/main">
              <a:graphicData uri="http://schemas.openxmlformats.org/drawingml/2006/picture">
                <pic:pic xmlns:pic="http://schemas.openxmlformats.org/drawingml/2006/picture">
                  <pic:nvPicPr>
                    <pic:cNvPr id="172" name="IM 172"/>
                    <pic:cNvPicPr/>
                  </pic:nvPicPr>
                  <pic:blipFill>
                    <a:blip r:embed="rId457"/>
                    <a:stretch>
                      <a:fillRect/>
                    </a:stretch>
                  </pic:blipFill>
                  <pic:spPr>
                    <a:xfrm>
                      <a:off x="0" y="0"/>
                      <a:ext cx="938161" cy="927445"/>
                    </a:xfrm>
                    <a:prstGeom prst="rect">
                      <a:avLst/>
                    </a:prstGeom>
                  </pic:spPr>
                </pic:pic>
              </a:graphicData>
            </a:graphic>
          </wp:inline>
        </w:drawing>
      </w:r>
      <w:r>
        <w:rPr>
          <w:position w:val="-29"/>
        </w:rPr>
        <w:fldChar w:fldCharType="end"/>
      </w:r>
    </w:p>
    <w:p w14:paraId="60252B08">
      <w:pPr>
        <w:pStyle w:val="2"/>
        <w:spacing w:line="176" w:lineRule="auto"/>
        <w:ind w:left="1424"/>
      </w:pPr>
      <w:r>
        <w:drawing>
          <wp:anchor distT="0" distB="0" distL="0" distR="0" simplePos="0" relativeHeight="251747328" behindDoc="0" locked="0" layoutInCell="1" allowOverlap="1">
            <wp:simplePos x="0" y="0"/>
            <wp:positionH relativeFrom="column">
              <wp:posOffset>0</wp:posOffset>
            </wp:positionH>
            <wp:positionV relativeFrom="paragraph">
              <wp:posOffset>-922020</wp:posOffset>
            </wp:positionV>
            <wp:extent cx="947420" cy="1047115"/>
            <wp:effectExtent l="0" t="0" r="0" b="0"/>
            <wp:wrapNone/>
            <wp:docPr id="174" name="IM 17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74" name="IM 174"/>
                    <pic:cNvPicPr/>
                  </pic:nvPicPr>
                  <pic:blipFill>
                    <a:blip r:embed="rId456"/>
                    <a:stretch>
                      <a:fillRect/>
                    </a:stretch>
                  </pic:blipFill>
                  <pic:spPr>
                    <a:xfrm>
                      <a:off x="0" y="0"/>
                      <a:ext cx="947547" cy="1047369"/>
                    </a:xfrm>
                    <a:prstGeom prst="rect">
                      <a:avLst/>
                    </a:prstGeom>
                  </pic:spPr>
                </pic:pic>
              </a:graphicData>
            </a:graphic>
          </wp:anchor>
        </w:drawing>
      </w:r>
      <w:r>
        <w:rPr>
          <w:spacing w:val="-10"/>
        </w:rPr>
        <w:t>行。</w:t>
      </w:r>
    </w:p>
    <w:p w14:paraId="1FD6E748">
      <w:pPr>
        <w:pStyle w:val="2"/>
        <w:spacing w:before="136" w:line="185"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60802624">
      <w:pPr>
        <w:pStyle w:val="2"/>
        <w:spacing w:before="144" w:line="185" w:lineRule="auto"/>
        <w:ind w:left="1848"/>
      </w:pPr>
      <w:r>
        <w:rPr>
          <w:spacing w:val="5"/>
        </w:rPr>
        <w:t>水平拉线见</w:t>
      </w:r>
      <w:r>
        <w:rPr>
          <w:color w:val="FF0000"/>
          <w:spacing w:val="5"/>
        </w:rPr>
        <w:t>图 3.3-5,</w:t>
      </w:r>
      <w:r>
        <w:rPr>
          <w:color w:val="FF0000"/>
          <w:spacing w:val="-13"/>
        </w:rPr>
        <w:t xml:space="preserve"> </w:t>
      </w:r>
      <w:r>
        <w:rPr>
          <w:spacing w:val="5"/>
        </w:rPr>
        <w:t>弓型拉线见</w:t>
      </w:r>
      <w:r>
        <w:rPr>
          <w:color w:val="FF0000"/>
          <w:spacing w:val="5"/>
        </w:rPr>
        <w:t>图 3.3-5。</w:t>
      </w:r>
    </w:p>
    <w:p w14:paraId="2C688BC2">
      <w:pPr>
        <w:spacing w:line="248" w:lineRule="auto"/>
        <w:rPr>
          <w:rFonts w:ascii="Arial"/>
          <w:sz w:val="21"/>
        </w:rPr>
      </w:pPr>
    </w:p>
    <w:p w14:paraId="7FC32124">
      <w:pPr>
        <w:spacing w:line="248" w:lineRule="auto"/>
        <w:rPr>
          <w:rFonts w:ascii="Arial"/>
          <w:sz w:val="21"/>
        </w:rPr>
      </w:pPr>
    </w:p>
    <w:p w14:paraId="19C651F9">
      <w:pPr>
        <w:spacing w:line="248" w:lineRule="auto"/>
        <w:rPr>
          <w:rFonts w:ascii="Arial"/>
          <w:sz w:val="21"/>
        </w:rPr>
      </w:pPr>
    </w:p>
    <w:p w14:paraId="3A771F63">
      <w:pPr>
        <w:spacing w:line="249" w:lineRule="auto"/>
        <w:rPr>
          <w:rFonts w:ascii="Arial"/>
          <w:sz w:val="21"/>
        </w:rPr>
      </w:pPr>
    </w:p>
    <w:p w14:paraId="41792FCE">
      <w:pPr>
        <w:spacing w:line="249" w:lineRule="auto"/>
        <w:rPr>
          <w:rFonts w:ascii="Arial"/>
          <w:sz w:val="21"/>
        </w:rPr>
      </w:pPr>
    </w:p>
    <w:p w14:paraId="23056393">
      <w:pPr>
        <w:spacing w:line="249" w:lineRule="auto"/>
        <w:rPr>
          <w:rFonts w:ascii="Arial"/>
          <w:sz w:val="21"/>
        </w:rPr>
      </w:pPr>
    </w:p>
    <w:p w14:paraId="2DF05376">
      <w:pPr>
        <w:spacing w:line="249" w:lineRule="auto"/>
        <w:rPr>
          <w:rFonts w:ascii="Arial"/>
          <w:sz w:val="21"/>
        </w:rPr>
      </w:pPr>
    </w:p>
    <w:p w14:paraId="171E5B98">
      <w:pPr>
        <w:spacing w:line="2976" w:lineRule="exact"/>
        <w:ind w:firstLine="1958"/>
      </w:pPr>
      <w:r>
        <w:rPr>
          <w:position w:val="-59"/>
        </w:rPr>
        <w:drawing>
          <wp:inline distT="0" distB="0" distL="0" distR="0">
            <wp:extent cx="2520315" cy="1889125"/>
            <wp:effectExtent l="0" t="0" r="0" b="0"/>
            <wp:docPr id="176" name="IM 176"/>
            <wp:cNvGraphicFramePr/>
            <a:graphic xmlns:a="http://schemas.openxmlformats.org/drawingml/2006/main">
              <a:graphicData uri="http://schemas.openxmlformats.org/drawingml/2006/picture">
                <pic:pic xmlns:pic="http://schemas.openxmlformats.org/drawingml/2006/picture">
                  <pic:nvPicPr>
                    <pic:cNvPr id="176" name="IM 176"/>
                    <pic:cNvPicPr/>
                  </pic:nvPicPr>
                  <pic:blipFill>
                    <a:blip r:embed="rId500"/>
                    <a:stretch>
                      <a:fillRect/>
                    </a:stretch>
                  </pic:blipFill>
                  <pic:spPr>
                    <a:xfrm>
                      <a:off x="0" y="0"/>
                      <a:ext cx="2520695" cy="1889759"/>
                    </a:xfrm>
                    <a:prstGeom prst="rect">
                      <a:avLst/>
                    </a:prstGeom>
                  </pic:spPr>
                </pic:pic>
              </a:graphicData>
            </a:graphic>
          </wp:inline>
        </w:drawing>
      </w:r>
    </w:p>
    <w:p w14:paraId="5F77038B">
      <w:pPr>
        <w:pStyle w:val="2"/>
        <w:spacing w:before="265" w:line="211" w:lineRule="exact"/>
        <w:ind w:left="3119"/>
      </w:pPr>
      <w:r>
        <w:rPr>
          <w:color w:val="FF0000"/>
          <w:spacing w:val="-1"/>
          <w:position w:val="-1"/>
        </w:rPr>
        <w:t>图 3.3-5</w:t>
      </w:r>
      <w:r>
        <w:rPr>
          <w:color w:val="FF0000"/>
          <w:spacing w:val="-19"/>
          <w:position w:val="-1"/>
        </w:rPr>
        <w:t xml:space="preserve"> </w:t>
      </w:r>
      <w:r>
        <w:rPr>
          <w:color w:val="FF0000"/>
          <w:spacing w:val="-1"/>
          <w:position w:val="-1"/>
        </w:rPr>
        <w:t>水平拉线</w:t>
      </w:r>
    </w:p>
    <w:p w14:paraId="415EEA6F">
      <w:pPr>
        <w:spacing w:line="14" w:lineRule="auto"/>
        <w:rPr>
          <w:rFonts w:ascii="Arial"/>
          <w:sz w:val="2"/>
        </w:rPr>
      </w:pPr>
      <w:r>
        <w:rPr>
          <w:rFonts w:ascii="Arial" w:hAnsi="Arial" w:eastAsia="Arial" w:cs="Arial"/>
          <w:sz w:val="2"/>
          <w:szCs w:val="2"/>
        </w:rPr>
        <w:br w:type="column"/>
      </w:r>
    </w:p>
    <w:p w14:paraId="6C84686B">
      <w:pPr>
        <w:spacing w:line="242" w:lineRule="auto"/>
        <w:rPr>
          <w:rFonts w:ascii="Arial"/>
          <w:sz w:val="21"/>
        </w:rPr>
      </w:pPr>
    </w:p>
    <w:p w14:paraId="299C2C89">
      <w:pPr>
        <w:spacing w:line="242" w:lineRule="auto"/>
        <w:rPr>
          <w:rFonts w:ascii="Arial"/>
          <w:sz w:val="21"/>
        </w:rPr>
      </w:pPr>
    </w:p>
    <w:p w14:paraId="7FDDD81B">
      <w:pPr>
        <w:spacing w:line="242" w:lineRule="auto"/>
        <w:rPr>
          <w:rFonts w:ascii="Arial"/>
          <w:sz w:val="21"/>
        </w:rPr>
      </w:pPr>
    </w:p>
    <w:p w14:paraId="54458D3F">
      <w:pPr>
        <w:spacing w:line="242" w:lineRule="auto"/>
        <w:rPr>
          <w:rFonts w:ascii="Arial"/>
          <w:sz w:val="21"/>
        </w:rPr>
      </w:pPr>
    </w:p>
    <w:p w14:paraId="35087521">
      <w:pPr>
        <w:spacing w:line="242" w:lineRule="auto"/>
        <w:rPr>
          <w:rFonts w:ascii="Arial"/>
          <w:sz w:val="21"/>
        </w:rPr>
      </w:pPr>
    </w:p>
    <w:p w14:paraId="7755DB43">
      <w:pPr>
        <w:spacing w:line="242" w:lineRule="auto"/>
        <w:rPr>
          <w:rFonts w:ascii="Arial"/>
          <w:sz w:val="21"/>
        </w:rPr>
      </w:pPr>
    </w:p>
    <w:p w14:paraId="6C4B66BA">
      <w:pPr>
        <w:spacing w:line="242" w:lineRule="auto"/>
        <w:rPr>
          <w:rFonts w:ascii="Arial"/>
          <w:sz w:val="21"/>
        </w:rPr>
      </w:pPr>
    </w:p>
    <w:p w14:paraId="43522957">
      <w:pPr>
        <w:spacing w:line="242" w:lineRule="auto"/>
        <w:rPr>
          <w:rFonts w:ascii="Arial"/>
          <w:sz w:val="21"/>
        </w:rPr>
      </w:pPr>
    </w:p>
    <w:p w14:paraId="17E86877">
      <w:pPr>
        <w:spacing w:line="242" w:lineRule="auto"/>
        <w:rPr>
          <w:rFonts w:ascii="Arial"/>
          <w:sz w:val="21"/>
        </w:rPr>
      </w:pPr>
    </w:p>
    <w:p w14:paraId="0428428C">
      <w:pPr>
        <w:spacing w:line="243" w:lineRule="auto"/>
        <w:rPr>
          <w:rFonts w:ascii="Arial"/>
          <w:sz w:val="21"/>
        </w:rPr>
      </w:pPr>
    </w:p>
    <w:p w14:paraId="2FD5F846">
      <w:pPr>
        <w:spacing w:line="243" w:lineRule="auto"/>
        <w:rPr>
          <w:rFonts w:ascii="Arial"/>
          <w:sz w:val="21"/>
        </w:rPr>
      </w:pPr>
    </w:p>
    <w:p w14:paraId="70D50D00">
      <w:pPr>
        <w:spacing w:line="243" w:lineRule="auto"/>
        <w:rPr>
          <w:rFonts w:ascii="Arial"/>
          <w:sz w:val="21"/>
        </w:rPr>
      </w:pPr>
    </w:p>
    <w:p w14:paraId="7187BAAF">
      <w:pPr>
        <w:spacing w:line="243" w:lineRule="auto"/>
        <w:rPr>
          <w:rFonts w:ascii="Arial"/>
          <w:sz w:val="21"/>
        </w:rPr>
      </w:pPr>
    </w:p>
    <w:p w14:paraId="63584CCF">
      <w:pPr>
        <w:spacing w:line="243" w:lineRule="auto"/>
        <w:rPr>
          <w:rFonts w:ascii="Arial"/>
          <w:sz w:val="21"/>
        </w:rPr>
      </w:pPr>
    </w:p>
    <w:p w14:paraId="21043873">
      <w:pPr>
        <w:spacing w:line="3970" w:lineRule="exact"/>
      </w:pPr>
      <w:r>
        <w:rPr>
          <w:position w:val="-79"/>
        </w:rPr>
        <w:drawing>
          <wp:inline distT="0" distB="0" distL="0" distR="0">
            <wp:extent cx="1889125" cy="2520315"/>
            <wp:effectExtent l="0" t="0" r="0" b="0"/>
            <wp:docPr id="178" name="IM 178"/>
            <wp:cNvGraphicFramePr/>
            <a:graphic xmlns:a="http://schemas.openxmlformats.org/drawingml/2006/main">
              <a:graphicData uri="http://schemas.openxmlformats.org/drawingml/2006/picture">
                <pic:pic xmlns:pic="http://schemas.openxmlformats.org/drawingml/2006/picture">
                  <pic:nvPicPr>
                    <pic:cNvPr id="178" name="IM 178"/>
                    <pic:cNvPicPr/>
                  </pic:nvPicPr>
                  <pic:blipFill>
                    <a:blip r:embed="rId501"/>
                    <a:stretch>
                      <a:fillRect/>
                    </a:stretch>
                  </pic:blipFill>
                  <pic:spPr>
                    <a:xfrm>
                      <a:off x="0" y="0"/>
                      <a:ext cx="1889759" cy="2520695"/>
                    </a:xfrm>
                    <a:prstGeom prst="rect">
                      <a:avLst/>
                    </a:prstGeom>
                  </pic:spPr>
                </pic:pic>
              </a:graphicData>
            </a:graphic>
          </wp:inline>
        </w:drawing>
      </w:r>
    </w:p>
    <w:p w14:paraId="284AB777">
      <w:pPr>
        <w:pStyle w:val="2"/>
        <w:spacing w:before="208" w:line="210" w:lineRule="exact"/>
        <w:ind w:left="671"/>
      </w:pPr>
      <w:r>
        <w:rPr>
          <w:color w:val="FF0000"/>
          <w:spacing w:val="-5"/>
          <w:position w:val="-1"/>
        </w:rPr>
        <w:t>图 3.3-6</w:t>
      </w:r>
      <w:r>
        <w:rPr>
          <w:color w:val="FF0000"/>
          <w:spacing w:val="25"/>
          <w:w w:val="101"/>
          <w:position w:val="-1"/>
        </w:rPr>
        <w:t xml:space="preserve"> </w:t>
      </w:r>
      <w:r>
        <w:rPr>
          <w:color w:val="FF0000"/>
          <w:spacing w:val="-5"/>
          <w:position w:val="-1"/>
        </w:rPr>
        <w:t>弓型拉线</w:t>
      </w:r>
    </w:p>
    <w:p w14:paraId="53C5E8BE">
      <w:pPr>
        <w:spacing w:line="210" w:lineRule="exact"/>
        <w:sectPr>
          <w:footerReference r:id="rId44" w:type="default"/>
          <w:pgSz w:w="11905" w:h="16839"/>
          <w:pgMar w:top="1" w:right="0" w:bottom="1160" w:left="0" w:header="0" w:footer="997" w:gutter="0"/>
          <w:cols w:equalWidth="0" w:num="2">
            <w:col w:w="6539" w:space="100"/>
            <w:col w:w="5266"/>
          </w:cols>
        </w:sectPr>
      </w:pPr>
    </w:p>
    <w:p w14:paraId="376C5E97">
      <w:pPr>
        <w:pStyle w:val="2"/>
        <w:spacing w:before="427" w:line="185" w:lineRule="auto"/>
        <w:ind w:left="4358"/>
        <w:outlineLvl w:val="0"/>
        <w:rPr>
          <w:sz w:val="44"/>
          <w:szCs w:val="44"/>
        </w:rPr>
      </w:pPr>
      <w:bookmarkStart w:id="18" w:name="bookmark108"/>
      <w:bookmarkEnd w:id="18"/>
      <w:bookmarkStart w:id="19" w:name="bookmark11"/>
      <w:bookmarkEnd w:id="19"/>
      <w:r>
        <w:rPr>
          <w:spacing w:val="-5"/>
          <w:sz w:val="44"/>
          <w:szCs w:val="44"/>
        </w:rPr>
        <w:t>第四章</w:t>
      </w:r>
      <w:r>
        <w:rPr>
          <w:spacing w:val="21"/>
          <w:sz w:val="44"/>
          <w:szCs w:val="44"/>
        </w:rPr>
        <w:t xml:space="preserve">   </w:t>
      </w:r>
      <w:r>
        <w:rPr>
          <w:spacing w:val="-5"/>
          <w:sz w:val="44"/>
          <w:szCs w:val="44"/>
        </w:rPr>
        <w:t>架线工程</w:t>
      </w:r>
    </w:p>
    <w:p w14:paraId="4C7A11C7">
      <w:pPr>
        <w:pStyle w:val="2"/>
        <w:spacing w:before="254" w:line="184" w:lineRule="auto"/>
        <w:ind w:left="3612"/>
        <w:outlineLvl w:val="0"/>
        <w:rPr>
          <w:sz w:val="32"/>
          <w:szCs w:val="32"/>
        </w:rPr>
      </w:pPr>
      <w:bookmarkStart w:id="20" w:name="bookmark12"/>
      <w:bookmarkEnd w:id="20"/>
      <w:r>
        <w:rPr>
          <w:b/>
          <w:bCs/>
          <w:spacing w:val="-1"/>
          <w:sz w:val="32"/>
          <w:szCs w:val="32"/>
        </w:rPr>
        <w:t>第一节</w:t>
      </w:r>
      <w:r>
        <w:rPr>
          <w:b/>
          <w:bCs/>
          <w:spacing w:val="88"/>
          <w:sz w:val="32"/>
          <w:szCs w:val="32"/>
        </w:rPr>
        <w:t xml:space="preserve"> </w:t>
      </w:r>
      <w:r>
        <w:rPr>
          <w:b/>
          <w:bCs/>
          <w:spacing w:val="-1"/>
          <w:sz w:val="32"/>
          <w:szCs w:val="32"/>
        </w:rPr>
        <w:t>放线场、牵引场选择及布置</w:t>
      </w:r>
    </w:p>
    <w:p w14:paraId="7C5E95F0">
      <w:pPr>
        <w:pStyle w:val="2"/>
        <w:spacing w:before="186"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7B73A1CE">
      <w:pPr>
        <w:pStyle w:val="2"/>
        <w:spacing w:before="149" w:line="185" w:lineRule="auto"/>
        <w:ind w:left="1847"/>
      </w:pPr>
      <w:r>
        <w:rPr>
          <w:spacing w:val="-1"/>
        </w:rPr>
        <w:t>本节适用于配网架空线路工程的放线场、牵引场地方案选择及布置。</w:t>
      </w:r>
    </w:p>
    <w:p w14:paraId="260F9C46">
      <w:pPr>
        <w:pStyle w:val="2"/>
        <w:spacing w:before="135"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458B5006">
      <w:pPr>
        <w:pStyle w:val="2"/>
        <w:spacing w:before="146" w:line="185" w:lineRule="auto"/>
        <w:ind w:left="1846"/>
      </w:pPr>
      <w:r>
        <w:rPr>
          <w:spacing w:val="-10"/>
        </w:rPr>
        <w:t>GB  50233《110kV~500kV 架空电力线路施工及验收规程》</w:t>
      </w:r>
    </w:p>
    <w:p w14:paraId="2E82019F">
      <w:pPr>
        <w:pStyle w:val="2"/>
        <w:spacing w:before="133"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33E95105">
      <w:pPr>
        <w:pStyle w:val="2"/>
        <w:spacing w:before="144" w:line="185" w:lineRule="auto"/>
        <w:ind w:left="1846"/>
      </w:pPr>
      <w:r>
        <w:t>放线场、牵引场选择及布置施工工艺流程</w:t>
      </w:r>
      <w:r>
        <w:rPr>
          <w:color w:val="FF0000"/>
        </w:rPr>
        <w:t>见图 4.1-</w:t>
      </w:r>
      <w:r>
        <w:rPr>
          <w:color w:val="FF0000"/>
          <w:spacing w:val="-1"/>
        </w:rPr>
        <w:t>1。</w:t>
      </w:r>
    </w:p>
    <w:p w14:paraId="657B34AF">
      <w:pPr>
        <w:pStyle w:val="2"/>
        <w:spacing w:before="184" w:line="4402" w:lineRule="exact"/>
        <w:ind w:firstLine="4831"/>
      </w:pPr>
      <w:r>
        <w:rPr>
          <w:position w:val="-88"/>
        </w:rPr>
        <w:pict>
          <v:group id="_x0000_s1080" o:spid="_x0000_s1080" o:spt="203" style="height:220.1pt;width:137.8pt;" coordsize="2756,4402">
            <o:lock v:ext="edit"/>
            <v:shape id="_x0000_s1081" o:spid="_x0000_s1081" o:spt="75" type="#_x0000_t75" style="position:absolute;left:0;top:0;height:4402;width:2756;" filled="f" stroked="f" coordsize="21600,21600">
              <v:path/>
              <v:fill on="f" focussize="0,0"/>
              <v:stroke on="f"/>
              <v:imagedata r:id="rId502" o:title=""/>
              <o:lock v:ext="edit" aspectratio="t"/>
            </v:shape>
            <v:shape id="_x0000_s1082" o:spid="_x0000_s1082" o:spt="202" type="#_x0000_t202" style="position:absolute;left:392;top:90;height:3327;width:2015;" filled="f" stroked="f" coordsize="21600,21600">
              <v:path/>
              <v:fill on="f" focussize="0,0"/>
              <v:stroke on="f"/>
              <v:imagedata o:title=""/>
              <o:lock v:ext="edit" aspectratio="f"/>
              <v:textbox inset="0mm,0mm,0mm,0mm">
                <w:txbxContent>
                  <w:p w14:paraId="5A8F9EAF">
                    <w:pPr>
                      <w:spacing w:before="20" w:line="187" w:lineRule="auto"/>
                      <w:ind w:left="649"/>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7C473626">
                    <w:pPr>
                      <w:spacing w:line="446" w:lineRule="auto"/>
                      <w:rPr>
                        <w:rFonts w:ascii="Arial"/>
                        <w:sz w:val="21"/>
                      </w:rPr>
                    </w:pPr>
                  </w:p>
                  <w:p w14:paraId="3A795CB0">
                    <w:pPr>
                      <w:spacing w:before="78" w:line="186" w:lineRule="auto"/>
                      <w:ind w:left="202"/>
                      <w:rPr>
                        <w:rFonts w:ascii="微软雅黑" w:hAnsi="微软雅黑" w:eastAsia="微软雅黑" w:cs="微软雅黑"/>
                        <w:sz w:val="18"/>
                        <w:szCs w:val="18"/>
                      </w:rPr>
                    </w:pPr>
                    <w:r>
                      <w:rPr>
                        <w:rFonts w:ascii="微软雅黑" w:hAnsi="微软雅黑" w:eastAsia="微软雅黑" w:cs="微软雅黑"/>
                        <w:spacing w:val="-1"/>
                        <w:sz w:val="18"/>
                        <w:szCs w:val="18"/>
                      </w:rPr>
                      <w:t>放线及牵引场地选择</w:t>
                    </w:r>
                  </w:p>
                  <w:p w14:paraId="611A3758">
                    <w:pPr>
                      <w:spacing w:line="457" w:lineRule="auto"/>
                      <w:rPr>
                        <w:rFonts w:ascii="Arial"/>
                        <w:sz w:val="21"/>
                      </w:rPr>
                    </w:pPr>
                  </w:p>
                  <w:p w14:paraId="3CE3D47F">
                    <w:pPr>
                      <w:spacing w:before="78" w:line="187" w:lineRule="auto"/>
                      <w:ind w:left="648"/>
                      <w:rPr>
                        <w:rFonts w:ascii="微软雅黑" w:hAnsi="微软雅黑" w:eastAsia="微软雅黑" w:cs="微软雅黑"/>
                        <w:sz w:val="18"/>
                        <w:szCs w:val="18"/>
                      </w:rPr>
                    </w:pPr>
                    <w:r>
                      <w:rPr>
                        <w:rFonts w:ascii="微软雅黑" w:hAnsi="微软雅黑" w:eastAsia="微软雅黑" w:cs="微软雅黑"/>
                        <w:spacing w:val="-1"/>
                        <w:sz w:val="18"/>
                        <w:szCs w:val="18"/>
                      </w:rPr>
                      <w:t>场地勘察</w:t>
                    </w:r>
                  </w:p>
                  <w:p w14:paraId="4145161C">
                    <w:pPr>
                      <w:spacing w:line="462" w:lineRule="auto"/>
                      <w:rPr>
                        <w:rFonts w:ascii="Arial"/>
                        <w:sz w:val="21"/>
                      </w:rPr>
                    </w:pPr>
                  </w:p>
                  <w:p w14:paraId="7431DB89">
                    <w:pPr>
                      <w:spacing w:before="78" w:line="186" w:lineRule="auto"/>
                      <w:ind w:left="471"/>
                      <w:rPr>
                        <w:rFonts w:ascii="微软雅黑" w:hAnsi="微软雅黑" w:eastAsia="微软雅黑" w:cs="微软雅黑"/>
                        <w:sz w:val="18"/>
                        <w:szCs w:val="18"/>
                      </w:rPr>
                    </w:pPr>
                    <w:r>
                      <w:rPr>
                        <w:rFonts w:ascii="微软雅黑" w:hAnsi="微软雅黑" w:eastAsia="微软雅黑" w:cs="微软雅黑"/>
                        <w:spacing w:val="-1"/>
                        <w:sz w:val="18"/>
                        <w:szCs w:val="18"/>
                      </w:rPr>
                      <w:t>方案比较论证</w:t>
                    </w:r>
                  </w:p>
                  <w:p w14:paraId="3AABBF04">
                    <w:pPr>
                      <w:spacing w:line="457" w:lineRule="auto"/>
                      <w:rPr>
                        <w:rFonts w:ascii="Arial"/>
                        <w:sz w:val="21"/>
                      </w:rPr>
                    </w:pPr>
                  </w:p>
                  <w:p w14:paraId="566B5EC5">
                    <w:pPr>
                      <w:spacing w:before="77"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放线及牵引场确定及布置</w:t>
                    </w:r>
                  </w:p>
                </w:txbxContent>
              </v:textbox>
            </v:shape>
            <v:shape id="_x0000_s1083" o:spid="_x0000_s1083" o:spt="202" type="#_x0000_t202" style="position:absolute;left:1075;top:4036;height:222;width:570;" filled="f" stroked="f" coordsize="21600,21600">
              <v:path/>
              <v:fill on="f" focussize="0,0"/>
              <v:stroke on="f"/>
              <v:imagedata o:title=""/>
              <o:lock v:ext="edit" aspectratio="f"/>
              <v:textbox inset="0mm,0mm,0mm,0mm">
                <w:txbxContent>
                  <w:p w14:paraId="65E98B47">
                    <w:pPr>
                      <w:spacing w:before="20" w:line="187" w:lineRule="auto"/>
                      <w:ind w:left="20"/>
                      <w:rPr>
                        <w:rFonts w:ascii="微软雅黑" w:hAnsi="微软雅黑" w:eastAsia="微软雅黑" w:cs="微软雅黑"/>
                        <w:sz w:val="18"/>
                        <w:szCs w:val="18"/>
                      </w:rPr>
                    </w:pPr>
                    <w:r>
                      <w:rPr>
                        <w:rFonts w:ascii="微软雅黑" w:hAnsi="微软雅黑" w:eastAsia="微软雅黑" w:cs="微软雅黑"/>
                        <w:spacing w:val="-3"/>
                        <w:w w:val="98"/>
                        <w:sz w:val="18"/>
                        <w:szCs w:val="18"/>
                      </w:rPr>
                      <w:t>结</w:t>
                    </w:r>
                    <w:r>
                      <w:rPr>
                        <w:rFonts w:ascii="微软雅黑" w:hAnsi="微软雅黑" w:eastAsia="微软雅黑" w:cs="微软雅黑"/>
                        <w:spacing w:val="9"/>
                        <w:sz w:val="18"/>
                        <w:szCs w:val="18"/>
                      </w:rPr>
                      <w:t xml:space="preserve">   </w:t>
                    </w:r>
                    <w:r>
                      <w:rPr>
                        <w:rFonts w:ascii="微软雅黑" w:hAnsi="微软雅黑" w:eastAsia="微软雅黑" w:cs="微软雅黑"/>
                        <w:spacing w:val="-3"/>
                        <w:w w:val="98"/>
                        <w:sz w:val="18"/>
                        <w:szCs w:val="18"/>
                      </w:rPr>
                      <w:t>束</w:t>
                    </w:r>
                  </w:p>
                </w:txbxContent>
              </v:textbox>
            </v:shape>
            <w10:wrap type="none"/>
            <w10:anchorlock/>
          </v:group>
        </w:pict>
      </w:r>
    </w:p>
    <w:p w14:paraId="4BA49B64">
      <w:pPr>
        <w:spacing w:line="139" w:lineRule="exact"/>
      </w:pPr>
    </w:p>
    <w:tbl>
      <w:tblPr>
        <w:tblStyle w:val="5"/>
        <w:tblW w:w="4415" w:type="dxa"/>
        <w:tblInd w:w="3933"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4415"/>
      </w:tblGrid>
      <w:tr w14:paraId="467C39B5">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CellMar>
            <w:top w:w="0" w:type="dxa"/>
            <w:left w:w="0" w:type="dxa"/>
            <w:bottom w:w="0" w:type="dxa"/>
            <w:right w:w="0" w:type="dxa"/>
          </w:tblCellMar>
        </w:tblPrEx>
        <w:trPr>
          <w:trHeight w:val="377" w:hRule="atLeast"/>
        </w:trPr>
        <w:tc>
          <w:tcPr>
            <w:tcW w:w="4415" w:type="dxa"/>
            <w:shd w:val="clear" w:color="auto" w:fill="FFFFFF"/>
            <w:vAlign w:val="top"/>
          </w:tcPr>
          <w:p w14:paraId="33AE1441">
            <w:pPr>
              <w:spacing w:before="51" w:line="184" w:lineRule="auto"/>
              <w:ind w:left="34"/>
              <w:rPr>
                <w:rFonts w:ascii="微软雅黑" w:hAnsi="微软雅黑" w:eastAsia="微软雅黑" w:cs="微软雅黑"/>
                <w:sz w:val="21"/>
                <w:szCs w:val="21"/>
              </w:rPr>
            </w:pPr>
            <w:r>
              <w:rPr>
                <w:rFonts w:ascii="微软雅黑" w:hAnsi="微软雅黑" w:eastAsia="微软雅黑" w:cs="微软雅黑"/>
                <w:color w:val="FF0000"/>
                <w:spacing w:val="-2"/>
                <w:sz w:val="21"/>
                <w:szCs w:val="21"/>
              </w:rPr>
              <w:t>图 4.1-1 放线场、牵引场选择及布置施工流程</w:t>
            </w:r>
          </w:p>
        </w:tc>
      </w:tr>
    </w:tbl>
    <w:p w14:paraId="4704BE1D">
      <w:pPr>
        <w:spacing w:line="14" w:lineRule="auto"/>
        <w:rPr>
          <w:rFonts w:ascii="Arial"/>
          <w:sz w:val="2"/>
        </w:rPr>
      </w:pPr>
    </w:p>
    <w:p w14:paraId="2A00CDBB">
      <w:pPr>
        <w:spacing w:line="14" w:lineRule="auto"/>
        <w:rPr>
          <w:rFonts w:ascii="Arial" w:hAnsi="Arial" w:eastAsia="Arial" w:cs="Arial"/>
          <w:sz w:val="2"/>
          <w:szCs w:val="2"/>
        </w:rPr>
        <w:sectPr>
          <w:headerReference r:id="rId45" w:type="default"/>
          <w:footerReference r:id="rId46" w:type="default"/>
          <w:pgSz w:w="11905" w:h="16839"/>
          <w:pgMar w:top="1658" w:right="0" w:bottom="400" w:left="0" w:header="0" w:footer="0" w:gutter="0"/>
          <w:cols w:equalWidth="0" w:num="1">
            <w:col w:w="11905"/>
          </w:cols>
        </w:sectPr>
      </w:pPr>
    </w:p>
    <w:p w14:paraId="64B43F24">
      <w:pPr>
        <w:pStyle w:val="2"/>
        <w:spacing w:before="32"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40B6F966">
      <w:pPr>
        <w:pStyle w:val="2"/>
        <w:spacing w:before="146" w:line="186" w:lineRule="auto"/>
        <w:ind w:left="1431"/>
      </w:pPr>
      <w:r>
        <w:t>4.1 施工准备</w:t>
      </w:r>
    </w:p>
    <w:p w14:paraId="0D78133E">
      <w:pPr>
        <w:pStyle w:val="2"/>
        <w:spacing w:before="133" w:line="272" w:lineRule="auto"/>
        <w:ind w:left="1423" w:right="73" w:firstLine="8"/>
      </w:pPr>
      <w:r>
        <w:rPr>
          <w:spacing w:val="8"/>
        </w:rPr>
        <w:t>4.1.1 技术准备:了解工程设计要求;全面掌握线路沿途的地形地</w:t>
      </w:r>
      <w:r>
        <w:rPr>
          <w:spacing w:val="5"/>
        </w:rPr>
        <w:t>貌、交叉跨越情况,详细调查交通运输、施工场地情况。</w:t>
      </w:r>
    </w:p>
    <w:p w14:paraId="6F5A0983">
      <w:pPr>
        <w:pStyle w:val="2"/>
        <w:spacing w:before="2" w:line="271" w:lineRule="auto"/>
        <w:ind w:left="1426" w:right="73" w:firstLine="4"/>
      </w:pPr>
      <w:r>
        <w:rPr>
          <w:spacing w:val="3"/>
        </w:rPr>
        <w:t>4.1.2 人员准备:施工现场明确施工负责人、技术负责、质检员及</w:t>
      </w:r>
      <w:r>
        <w:rPr>
          <w:spacing w:val="-1"/>
        </w:rPr>
        <w:t>工作人员组织到位。施工人员必须经专业技术培训后持</w:t>
      </w:r>
      <w:r>
        <w:rPr>
          <w:spacing w:val="-2"/>
        </w:rPr>
        <w:t>证上岗。</w:t>
      </w:r>
    </w:p>
    <w:p w14:paraId="15CB3444">
      <w:pPr>
        <w:pStyle w:val="2"/>
        <w:spacing w:before="3" w:line="271" w:lineRule="auto"/>
        <w:ind w:left="1437" w:right="78" w:hanging="6"/>
      </w:pPr>
      <w:r>
        <w:rPr>
          <w:spacing w:val="7"/>
        </w:rPr>
        <w:t>4.1.3 材料及工器具准备:现场配置(包括材料、机具、工器具及</w:t>
      </w:r>
      <w:r>
        <w:rPr>
          <w:spacing w:val="10"/>
        </w:rPr>
        <w:t>防护用品符合使用要求)。</w:t>
      </w:r>
    </w:p>
    <w:p w14:paraId="5EA61943">
      <w:pPr>
        <w:pStyle w:val="2"/>
        <w:spacing w:before="1" w:line="184" w:lineRule="auto"/>
        <w:ind w:left="1431"/>
      </w:pPr>
      <w:r>
        <w:rPr>
          <w:spacing w:val="-1"/>
        </w:rPr>
        <w:t>4.2</w:t>
      </w:r>
      <w:r>
        <w:rPr>
          <w:spacing w:val="62"/>
        </w:rPr>
        <w:t xml:space="preserve"> </w:t>
      </w:r>
      <w:r>
        <w:rPr>
          <w:spacing w:val="-1"/>
        </w:rPr>
        <w:t>放线场、牵引场地选择</w:t>
      </w:r>
    </w:p>
    <w:p w14:paraId="6A705D1F">
      <w:pPr>
        <w:pStyle w:val="2"/>
        <w:spacing w:before="130" w:line="185" w:lineRule="auto"/>
        <w:ind w:left="1431"/>
      </w:pPr>
      <w:r>
        <w:rPr>
          <w:spacing w:val="3"/>
        </w:rPr>
        <w:t>4.2.1</w:t>
      </w:r>
      <w:r>
        <w:rPr>
          <w:spacing w:val="51"/>
          <w:w w:val="101"/>
        </w:rPr>
        <w:t xml:space="preserve"> </w:t>
      </w:r>
      <w:r>
        <w:rPr>
          <w:spacing w:val="3"/>
        </w:rPr>
        <w:t>放线场、牵引场地应首选牵引设备、起重机等大</w:t>
      </w:r>
      <w:r>
        <w:rPr>
          <w:spacing w:val="2"/>
        </w:rPr>
        <w:t>型设备能</w:t>
      </w:r>
    </w:p>
    <w:p w14:paraId="2EEF34EC">
      <w:pPr>
        <w:spacing w:line="440" w:lineRule="auto"/>
        <w:rPr>
          <w:rFonts w:ascii="Arial"/>
          <w:sz w:val="21"/>
        </w:rPr>
      </w:pPr>
    </w:p>
    <w:p w14:paraId="4FA0CD3B">
      <w:pPr>
        <w:spacing w:before="53" w:line="188" w:lineRule="auto"/>
        <w:ind w:left="1419"/>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26</w:t>
      </w:r>
    </w:p>
    <w:p w14:paraId="65B1AE5E">
      <w:pPr>
        <w:spacing w:line="14" w:lineRule="auto"/>
        <w:rPr>
          <w:rFonts w:ascii="Arial"/>
          <w:sz w:val="2"/>
        </w:rPr>
      </w:pPr>
      <w:r>
        <w:rPr>
          <w:rFonts w:ascii="Arial" w:hAnsi="Arial" w:eastAsia="Arial" w:cs="Arial"/>
          <w:sz w:val="2"/>
          <w:szCs w:val="2"/>
        </w:rPr>
        <w:br w:type="column"/>
      </w:r>
    </w:p>
    <w:p w14:paraId="76B065D8">
      <w:pPr>
        <w:spacing w:line="387" w:lineRule="auto"/>
        <w:rPr>
          <w:rFonts w:ascii="Arial"/>
          <w:sz w:val="21"/>
        </w:rPr>
      </w:pPr>
    </w:p>
    <w:p w14:paraId="38740401">
      <w:pPr>
        <w:spacing w:before="1" w:line="3969" w:lineRule="exact"/>
      </w:pPr>
      <w:r>
        <w:rPr>
          <w:position w:val="-79"/>
        </w:rPr>
        <w:drawing>
          <wp:inline distT="0" distB="0" distL="0" distR="0">
            <wp:extent cx="1892300" cy="2520315"/>
            <wp:effectExtent l="0" t="0" r="0" b="0"/>
            <wp:docPr id="184" name="IM 184"/>
            <wp:cNvGraphicFramePr/>
            <a:graphic xmlns:a="http://schemas.openxmlformats.org/drawingml/2006/main">
              <a:graphicData uri="http://schemas.openxmlformats.org/drawingml/2006/picture">
                <pic:pic xmlns:pic="http://schemas.openxmlformats.org/drawingml/2006/picture">
                  <pic:nvPicPr>
                    <pic:cNvPr id="184" name="IM 184"/>
                    <pic:cNvPicPr/>
                  </pic:nvPicPr>
                  <pic:blipFill>
                    <a:blip r:embed="rId503"/>
                    <a:stretch>
                      <a:fillRect/>
                    </a:stretch>
                  </pic:blipFill>
                  <pic:spPr>
                    <a:xfrm>
                      <a:off x="0" y="0"/>
                      <a:ext cx="1892807" cy="2520696"/>
                    </a:xfrm>
                    <a:prstGeom prst="rect">
                      <a:avLst/>
                    </a:prstGeom>
                  </pic:spPr>
                </pic:pic>
              </a:graphicData>
            </a:graphic>
          </wp:inline>
        </w:drawing>
      </w:r>
    </w:p>
    <w:p w14:paraId="49175B06">
      <w:pPr>
        <w:spacing w:line="289" w:lineRule="auto"/>
        <w:rPr>
          <w:rFonts w:ascii="Arial"/>
          <w:sz w:val="21"/>
        </w:rPr>
      </w:pPr>
    </w:p>
    <w:p w14:paraId="11ECB06D">
      <w:pPr>
        <w:pStyle w:val="2"/>
        <w:spacing w:before="90" w:line="211" w:lineRule="exact"/>
        <w:ind w:left="517"/>
      </w:pPr>
      <w:r>
        <w:rPr>
          <w:color w:val="FF0000"/>
          <w:spacing w:val="-3"/>
          <w:position w:val="-1"/>
        </w:rPr>
        <w:t>图 4.1-2 放线场布置</w:t>
      </w:r>
    </w:p>
    <w:p w14:paraId="00D6D603">
      <w:pPr>
        <w:spacing w:line="211" w:lineRule="exact"/>
        <w:sectPr>
          <w:type w:val="continuous"/>
          <w:pgSz w:w="11905" w:h="16839"/>
          <w:pgMar w:top="1658" w:right="0" w:bottom="400" w:left="0" w:header="0" w:footer="0" w:gutter="0"/>
          <w:cols w:equalWidth="0" w:num="2">
            <w:col w:w="7436" w:space="100"/>
            <w:col w:w="4369"/>
          </w:cols>
        </w:sectPr>
      </w:pPr>
    </w:p>
    <w:p w14:paraId="4233665D">
      <w:pPr>
        <w:spacing w:line="316" w:lineRule="auto"/>
        <w:rPr>
          <w:rFonts w:ascii="Arial"/>
          <w:sz w:val="21"/>
        </w:rPr>
      </w:pPr>
      <w:r>
        <w:drawing>
          <wp:anchor distT="0" distB="0" distL="0" distR="0" simplePos="0" relativeHeight="251749376" behindDoc="0" locked="0" layoutInCell="0" allowOverlap="1">
            <wp:simplePos x="0" y="0"/>
            <wp:positionH relativeFrom="page">
              <wp:posOffset>0</wp:posOffset>
            </wp:positionH>
            <wp:positionV relativeFrom="page">
              <wp:posOffset>5080</wp:posOffset>
            </wp:positionV>
            <wp:extent cx="947420" cy="1047115"/>
            <wp:effectExtent l="0" t="0" r="0" b="0"/>
            <wp:wrapNone/>
            <wp:docPr id="186" name="IM 18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86" name="IM 186"/>
                    <pic:cNvPicPr/>
                  </pic:nvPicPr>
                  <pic:blipFill>
                    <a:blip r:embed="rId456"/>
                    <a:stretch>
                      <a:fillRect/>
                    </a:stretch>
                  </pic:blipFill>
                  <pic:spPr>
                    <a:xfrm>
                      <a:off x="0" y="0"/>
                      <a:ext cx="947547" cy="1047369"/>
                    </a:xfrm>
                    <a:prstGeom prst="rect">
                      <a:avLst/>
                    </a:prstGeom>
                  </pic:spPr>
                </pic:pic>
              </a:graphicData>
            </a:graphic>
          </wp:anchor>
        </w:drawing>
      </w:r>
    </w:p>
    <w:p w14:paraId="1121399A">
      <w:pPr>
        <w:spacing w:line="317" w:lineRule="auto"/>
        <w:rPr>
          <w:rFonts w:ascii="Arial"/>
          <w:sz w:val="21"/>
        </w:rPr>
      </w:pPr>
    </w:p>
    <w:p w14:paraId="2522CF18">
      <w:pPr>
        <w:spacing w:line="317" w:lineRule="auto"/>
        <w:rPr>
          <w:rFonts w:ascii="Arial"/>
          <w:sz w:val="21"/>
        </w:rPr>
      </w:pPr>
    </w:p>
    <w:p w14:paraId="418ABD74">
      <w:pPr>
        <w:pStyle w:val="2"/>
        <w:spacing w:before="90" w:line="185" w:lineRule="auto"/>
        <w:ind w:left="1424"/>
      </w:pPr>
      <w:r>
        <w:drawing>
          <wp:anchor distT="0" distB="0" distL="0" distR="0" simplePos="0" relativeHeight="251748352" behindDoc="0" locked="0" layoutInCell="1" allowOverlap="1">
            <wp:simplePos x="0" y="0"/>
            <wp:positionH relativeFrom="column">
              <wp:posOffset>0</wp:posOffset>
            </wp:positionH>
            <wp:positionV relativeFrom="paragraph">
              <wp:posOffset>-859790</wp:posOffset>
            </wp:positionV>
            <wp:extent cx="937895" cy="937260"/>
            <wp:effectExtent l="0" t="0" r="0" b="0"/>
            <wp:wrapNone/>
            <wp:docPr id="188" name="IM 18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88" name="IM 188"/>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1750400" behindDoc="0" locked="0" layoutInCell="1" allowOverlap="1">
            <wp:simplePos x="0" y="0"/>
            <wp:positionH relativeFrom="column">
              <wp:posOffset>0</wp:posOffset>
            </wp:positionH>
            <wp:positionV relativeFrom="paragraph">
              <wp:posOffset>-861060</wp:posOffset>
            </wp:positionV>
            <wp:extent cx="937895" cy="937895"/>
            <wp:effectExtent l="0" t="0" r="0" b="0"/>
            <wp:wrapNone/>
            <wp:docPr id="190" name="IM 19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90" name="IM 190"/>
                    <pic:cNvPicPr/>
                  </pic:nvPicPr>
                  <pic:blipFill>
                    <a:blip r:embed="rId473"/>
                    <a:stretch>
                      <a:fillRect/>
                    </a:stretch>
                  </pic:blipFill>
                  <pic:spPr>
                    <a:xfrm>
                      <a:off x="0" y="0"/>
                      <a:ext cx="938161" cy="938162"/>
                    </a:xfrm>
                    <a:prstGeom prst="rect">
                      <a:avLst/>
                    </a:prstGeom>
                  </pic:spPr>
                </pic:pic>
              </a:graphicData>
            </a:graphic>
          </wp:anchor>
        </w:drawing>
      </w:r>
      <w:r>
        <w:rPr>
          <w:spacing w:val="4"/>
        </w:rPr>
        <w:t>直接运抵,并有满足设备物资堆放及施工操作的地方。放线场布置完成后</w:t>
      </w:r>
      <w:r>
        <w:rPr>
          <w:spacing w:val="3"/>
        </w:rPr>
        <w:t>见</w:t>
      </w:r>
      <w:r>
        <w:rPr>
          <w:color w:val="FF0000"/>
          <w:spacing w:val="3"/>
        </w:rPr>
        <w:t>图 4.1-2。</w:t>
      </w:r>
    </w:p>
    <w:p w14:paraId="5580D887">
      <w:pPr>
        <w:pStyle w:val="2"/>
        <w:spacing w:before="134" w:line="272" w:lineRule="auto"/>
        <w:ind w:left="1426" w:right="1133" w:firstLine="4"/>
      </w:pPr>
      <w:r>
        <w:rPr>
          <w:spacing w:val="11"/>
        </w:rPr>
        <w:t>4.2.2</w:t>
      </w:r>
      <w:r>
        <w:rPr>
          <w:spacing w:val="47"/>
        </w:rPr>
        <w:t xml:space="preserve"> </w:t>
      </w:r>
      <w:r>
        <w:rPr>
          <w:spacing w:val="11"/>
        </w:rPr>
        <w:t>牵引机顺线路出口方向与邻塔放线滑车的仰角≤</w:t>
      </w:r>
      <w:r>
        <w:rPr>
          <w:spacing w:val="10"/>
        </w:rPr>
        <w:t>15°,俯角≤5°。场地两侧相邻杆塔允许作紧</w:t>
      </w:r>
      <w:r>
        <w:rPr>
          <w:spacing w:val="-1"/>
        </w:rPr>
        <w:t>线及过轮临锚操作且能满足规程规范所规定的锚线角和紧线角要求。</w:t>
      </w:r>
    </w:p>
    <w:p w14:paraId="76BC188D">
      <w:pPr>
        <w:pStyle w:val="2"/>
        <w:spacing w:before="2" w:line="271" w:lineRule="auto"/>
        <w:ind w:left="1424" w:right="1133" w:firstLine="7"/>
      </w:pPr>
      <w:r>
        <w:rPr>
          <w:spacing w:val="5"/>
        </w:rPr>
        <w:t>4.2.3</w:t>
      </w:r>
      <w:r>
        <w:rPr>
          <w:spacing w:val="69"/>
        </w:rPr>
        <w:t xml:space="preserve"> </w:t>
      </w:r>
      <w:r>
        <w:rPr>
          <w:spacing w:val="5"/>
        </w:rPr>
        <w:t>放线场、牵引场地布置宜考虑牵引机能布置在线路中心线上,当满足不了要求时,可考虑作转向</w:t>
      </w:r>
      <w:r>
        <w:rPr>
          <w:spacing w:val="18"/>
        </w:rPr>
        <w:t>布置,转向滑车布置应符合规范要求;</w:t>
      </w:r>
    </w:p>
    <w:p w14:paraId="6CB17071">
      <w:pPr>
        <w:pStyle w:val="2"/>
        <w:spacing w:line="185" w:lineRule="auto"/>
        <w:ind w:left="1431"/>
      </w:pPr>
      <w:r>
        <w:rPr>
          <w:spacing w:val="2"/>
        </w:rPr>
        <w:t>4.2.4</w:t>
      </w:r>
      <w:r>
        <w:rPr>
          <w:spacing w:val="43"/>
        </w:rPr>
        <w:t xml:space="preserve"> </w:t>
      </w:r>
      <w:r>
        <w:rPr>
          <w:spacing w:val="2"/>
        </w:rPr>
        <w:t>牵引机应按照现场规定要求进行布置</w:t>
      </w:r>
    </w:p>
    <w:p w14:paraId="2E52E0DD">
      <w:pPr>
        <w:pStyle w:val="2"/>
        <w:spacing w:before="129" w:line="185" w:lineRule="auto"/>
        <w:ind w:left="1431"/>
      </w:pPr>
      <w:r>
        <w:rPr>
          <w:spacing w:val="6"/>
        </w:rPr>
        <w:t>4.2.5</w:t>
      </w:r>
      <w:r>
        <w:rPr>
          <w:spacing w:val="36"/>
        </w:rPr>
        <w:t xml:space="preserve"> </w:t>
      </w:r>
      <w:r>
        <w:rPr>
          <w:spacing w:val="6"/>
        </w:rPr>
        <w:t>如放线区段中有重要跨越时,可适当调整缩短放线区段长度。</w:t>
      </w:r>
    </w:p>
    <w:p w14:paraId="468B3B65">
      <w:pPr>
        <w:pStyle w:val="2"/>
        <w:spacing w:before="131" w:line="185" w:lineRule="auto"/>
        <w:ind w:left="1431"/>
      </w:pPr>
      <w:r>
        <w:t>4.3</w:t>
      </w:r>
      <w:r>
        <w:rPr>
          <w:spacing w:val="50"/>
          <w:w w:val="101"/>
        </w:rPr>
        <w:t xml:space="preserve"> </w:t>
      </w:r>
      <w:r>
        <w:t>场地勘察</w:t>
      </w:r>
    </w:p>
    <w:p w14:paraId="76C948EA">
      <w:pPr>
        <w:pStyle w:val="2"/>
        <w:spacing w:before="129" w:line="185" w:lineRule="auto"/>
        <w:ind w:left="1431"/>
      </w:pPr>
      <w:r>
        <w:rPr>
          <w:spacing w:val="7"/>
        </w:rPr>
        <w:t>4.3.1</w:t>
      </w:r>
      <w:r>
        <w:rPr>
          <w:spacing w:val="68"/>
          <w:w w:val="101"/>
        </w:rPr>
        <w:t xml:space="preserve"> </w:t>
      </w:r>
      <w:r>
        <w:rPr>
          <w:spacing w:val="7"/>
        </w:rPr>
        <w:t>沿线路调查勘察找出认为可供牵引场的场地;</w:t>
      </w:r>
    </w:p>
    <w:p w14:paraId="6BC0FBB2">
      <w:pPr>
        <w:pStyle w:val="2"/>
        <w:spacing w:before="131" w:line="185" w:lineRule="auto"/>
        <w:ind w:left="1431"/>
      </w:pPr>
      <w:r>
        <w:rPr>
          <w:spacing w:val="6"/>
        </w:rPr>
        <w:t>4.3.2</w:t>
      </w:r>
      <w:r>
        <w:rPr>
          <w:spacing w:val="53"/>
          <w:w w:val="101"/>
        </w:rPr>
        <w:t xml:space="preserve"> </w:t>
      </w:r>
      <w:r>
        <w:rPr>
          <w:spacing w:val="6"/>
        </w:rPr>
        <w:t>经初步筛选及分析比较,确定牵引场选</w:t>
      </w:r>
      <w:r>
        <w:rPr>
          <w:spacing w:val="5"/>
        </w:rPr>
        <w:t>择的备选方案。</w:t>
      </w:r>
    </w:p>
    <w:p w14:paraId="750DF93E">
      <w:pPr>
        <w:pStyle w:val="2"/>
        <w:spacing w:before="131" w:line="185" w:lineRule="auto"/>
        <w:ind w:left="1431"/>
      </w:pPr>
      <w:r>
        <w:rPr>
          <w:spacing w:val="2"/>
        </w:rPr>
        <w:t>4.4</w:t>
      </w:r>
      <w:r>
        <w:rPr>
          <w:spacing w:val="32"/>
        </w:rPr>
        <w:t xml:space="preserve"> </w:t>
      </w:r>
      <w:r>
        <w:rPr>
          <w:spacing w:val="2"/>
        </w:rPr>
        <w:t>方案比较论证</w:t>
      </w:r>
    </w:p>
    <w:p w14:paraId="1C04EA53">
      <w:pPr>
        <w:pStyle w:val="2"/>
        <w:spacing w:before="133" w:line="272" w:lineRule="auto"/>
        <w:ind w:left="1435" w:right="1128" w:hanging="4"/>
      </w:pPr>
      <w:r>
        <w:rPr>
          <w:spacing w:val="2"/>
        </w:rPr>
        <w:t>4.4.1</w:t>
      </w:r>
      <w:r>
        <w:rPr>
          <w:spacing w:val="55"/>
          <w:w w:val="101"/>
        </w:rPr>
        <w:t xml:space="preserve"> </w:t>
      </w:r>
      <w:r>
        <w:rPr>
          <w:spacing w:val="2"/>
        </w:rPr>
        <w:t>验算放线段中的交叉跨越点、对地、风偏距离控制点及滑车上扬情况,以检验初步选择确定的牵</w:t>
      </w:r>
      <w:r>
        <w:rPr>
          <w:spacing w:val="12"/>
        </w:rPr>
        <w:t>引场地是否满足放线要求;</w:t>
      </w:r>
    </w:p>
    <w:p w14:paraId="57ADCD8D">
      <w:pPr>
        <w:pStyle w:val="2"/>
        <w:spacing w:before="1" w:line="184" w:lineRule="auto"/>
        <w:ind w:left="1431"/>
      </w:pPr>
      <w:r>
        <w:rPr>
          <w:spacing w:val="4"/>
        </w:rPr>
        <w:t>4.4.2</w:t>
      </w:r>
      <w:r>
        <w:rPr>
          <w:spacing w:val="66"/>
        </w:rPr>
        <w:t xml:space="preserve"> </w:t>
      </w:r>
      <w:r>
        <w:rPr>
          <w:spacing w:val="4"/>
        </w:rPr>
        <w:t>论证对达不到正常牵引放线要求的控制点所采取措施的合理性以及候补的场地方案情况;</w:t>
      </w:r>
    </w:p>
    <w:p w14:paraId="485309DB">
      <w:pPr>
        <w:pStyle w:val="2"/>
        <w:spacing w:before="131" w:line="185" w:lineRule="auto"/>
        <w:ind w:left="1431"/>
      </w:pPr>
      <w:r>
        <w:t>4.4.3</w:t>
      </w:r>
      <w:r>
        <w:rPr>
          <w:spacing w:val="65"/>
          <w:w w:val="101"/>
        </w:rPr>
        <w:t xml:space="preserve"> </w:t>
      </w:r>
      <w:r>
        <w:t>确定出满足要求的牵引场地。</w:t>
      </w:r>
    </w:p>
    <w:p w14:paraId="18E6AB38">
      <w:pPr>
        <w:pStyle w:val="2"/>
        <w:spacing w:before="130" w:line="185" w:lineRule="auto"/>
        <w:ind w:left="1431"/>
      </w:pPr>
      <w:r>
        <w:rPr>
          <w:spacing w:val="1"/>
        </w:rPr>
        <w:t>4.5</w:t>
      </w:r>
      <w:r>
        <w:rPr>
          <w:spacing w:val="-18"/>
        </w:rPr>
        <w:t xml:space="preserve"> </w:t>
      </w:r>
      <w:r>
        <w:rPr>
          <w:spacing w:val="1"/>
        </w:rPr>
        <w:t>放线场、牵引场确定及布置</w:t>
      </w:r>
    </w:p>
    <w:p w14:paraId="4FDFD649">
      <w:pPr>
        <w:pStyle w:val="2"/>
        <w:spacing w:before="130" w:line="185" w:lineRule="auto"/>
        <w:ind w:left="1431"/>
      </w:pPr>
      <w:r>
        <w:rPr>
          <w:spacing w:val="6"/>
        </w:rPr>
        <w:t>4.5.1</w:t>
      </w:r>
      <w:r>
        <w:rPr>
          <w:spacing w:val="52"/>
        </w:rPr>
        <w:t xml:space="preserve"> </w:t>
      </w:r>
      <w:r>
        <w:rPr>
          <w:spacing w:val="6"/>
        </w:rPr>
        <w:t>根据确定的方案和选择原则,确定放线场、牵引场。</w:t>
      </w:r>
    </w:p>
    <w:p w14:paraId="5D217222">
      <w:pPr>
        <w:pStyle w:val="2"/>
        <w:spacing w:before="131" w:line="184" w:lineRule="auto"/>
        <w:ind w:left="1431"/>
      </w:pPr>
      <w:r>
        <w:t>4.5.2 应明确放线过程中注意的事项和要求。</w:t>
      </w:r>
    </w:p>
    <w:p w14:paraId="48963843">
      <w:pPr>
        <w:pStyle w:val="2"/>
        <w:spacing w:before="135" w:line="185" w:lineRule="auto"/>
        <w:ind w:left="1434"/>
        <w:rPr>
          <w:sz w:val="24"/>
          <w:szCs w:val="24"/>
        </w:rPr>
      </w:pPr>
      <w:r>
        <w:rPr>
          <w:b/>
          <w:bCs/>
          <w:spacing w:val="-7"/>
          <w:sz w:val="24"/>
          <w:szCs w:val="24"/>
        </w:rPr>
        <w:t>5</w:t>
      </w:r>
      <w:r>
        <w:rPr>
          <w:b/>
          <w:bCs/>
          <w:spacing w:val="6"/>
          <w:sz w:val="24"/>
          <w:szCs w:val="24"/>
        </w:rPr>
        <w:t xml:space="preserve">   </w:t>
      </w:r>
      <w:r>
        <w:rPr>
          <w:b/>
          <w:bCs/>
          <w:spacing w:val="-7"/>
          <w:sz w:val="24"/>
          <w:szCs w:val="24"/>
        </w:rPr>
        <w:t>成品图示</w:t>
      </w:r>
    </w:p>
    <w:p w14:paraId="692AA698">
      <w:pPr>
        <w:pStyle w:val="2"/>
        <w:spacing w:before="150" w:line="185" w:lineRule="auto"/>
        <w:ind w:left="1841"/>
      </w:pPr>
      <w:r>
        <w:t>牵引场见</w:t>
      </w:r>
      <w:r>
        <w:rPr>
          <w:color w:val="FF0000"/>
        </w:rPr>
        <w:t>图 4.1-3。</w:t>
      </w:r>
    </w:p>
    <w:p w14:paraId="4A326A25">
      <w:pPr>
        <w:spacing w:before="66" w:line="3969" w:lineRule="exact"/>
        <w:ind w:firstLine="1776"/>
      </w:pPr>
      <w:r>
        <w:rPr>
          <w:position w:val="-79"/>
        </w:rPr>
        <w:drawing>
          <wp:inline distT="0" distB="0" distL="0" distR="0">
            <wp:extent cx="1886585" cy="2520315"/>
            <wp:effectExtent l="0" t="0" r="0" b="0"/>
            <wp:docPr id="192" name="IM 192"/>
            <wp:cNvGraphicFramePr/>
            <a:graphic xmlns:a="http://schemas.openxmlformats.org/drawingml/2006/main">
              <a:graphicData uri="http://schemas.openxmlformats.org/drawingml/2006/picture">
                <pic:pic xmlns:pic="http://schemas.openxmlformats.org/drawingml/2006/picture">
                  <pic:nvPicPr>
                    <pic:cNvPr id="192" name="IM 192"/>
                    <pic:cNvPicPr/>
                  </pic:nvPicPr>
                  <pic:blipFill>
                    <a:blip r:embed="rId504"/>
                    <a:stretch>
                      <a:fillRect/>
                    </a:stretch>
                  </pic:blipFill>
                  <pic:spPr>
                    <a:xfrm>
                      <a:off x="0" y="0"/>
                      <a:ext cx="1886712" cy="2520695"/>
                    </a:xfrm>
                    <a:prstGeom prst="rect">
                      <a:avLst/>
                    </a:prstGeom>
                  </pic:spPr>
                </pic:pic>
              </a:graphicData>
            </a:graphic>
          </wp:inline>
        </w:drawing>
      </w:r>
    </w:p>
    <w:p w14:paraId="38D4D22C">
      <w:pPr>
        <w:pStyle w:val="2"/>
        <w:spacing w:before="122" w:line="186" w:lineRule="auto"/>
        <w:ind w:left="2586"/>
      </w:pPr>
      <w:r>
        <w:rPr>
          <w:color w:val="FF0000"/>
          <w:spacing w:val="-3"/>
        </w:rPr>
        <w:t>图 4.1-3 牵引场</w:t>
      </w:r>
    </w:p>
    <w:p w14:paraId="51AEC886">
      <w:pPr>
        <w:spacing w:line="186" w:lineRule="auto"/>
        <w:sectPr>
          <w:headerReference r:id="rId47" w:type="default"/>
          <w:footerReference r:id="rId48" w:type="default"/>
          <w:pgSz w:w="11905" w:h="16839"/>
          <w:pgMar w:top="400" w:right="0" w:bottom="1160" w:left="0" w:header="0" w:footer="997" w:gutter="0"/>
          <w:cols w:space="720" w:num="1"/>
        </w:sectPr>
      </w:pPr>
    </w:p>
    <w:p w14:paraId="2DAB432C">
      <w:pPr>
        <w:spacing w:line="283" w:lineRule="auto"/>
        <w:rPr>
          <w:rFonts w:ascii="Arial"/>
          <w:sz w:val="21"/>
        </w:rPr>
      </w:pPr>
    </w:p>
    <w:p w14:paraId="25EC1185">
      <w:pPr>
        <w:spacing w:line="284" w:lineRule="auto"/>
        <w:rPr>
          <w:rFonts w:ascii="Arial"/>
          <w:sz w:val="21"/>
        </w:rPr>
      </w:pPr>
    </w:p>
    <w:p w14:paraId="7C41472D">
      <w:pPr>
        <w:pStyle w:val="2"/>
        <w:spacing w:before="137" w:line="235" w:lineRule="auto"/>
        <w:rPr>
          <w:sz w:val="32"/>
          <w:szCs w:val="32"/>
        </w:rPr>
      </w:pPr>
      <w:r>
        <w:drawing>
          <wp:anchor distT="0" distB="0" distL="0" distR="0" simplePos="0" relativeHeight="251752448" behindDoc="1" locked="0" layoutInCell="1" allowOverlap="1">
            <wp:simplePos x="0" y="0"/>
            <wp:positionH relativeFrom="column">
              <wp:posOffset>0</wp:posOffset>
            </wp:positionH>
            <wp:positionV relativeFrom="paragraph">
              <wp:posOffset>-610235</wp:posOffset>
            </wp:positionV>
            <wp:extent cx="947420" cy="914400"/>
            <wp:effectExtent l="0" t="0" r="0" b="0"/>
            <wp:wrapNone/>
            <wp:docPr id="194" name="IM 194"/>
            <wp:cNvGraphicFramePr/>
            <a:graphic xmlns:a="http://schemas.openxmlformats.org/drawingml/2006/main">
              <a:graphicData uri="http://schemas.openxmlformats.org/drawingml/2006/picture">
                <pic:pic xmlns:pic="http://schemas.openxmlformats.org/drawingml/2006/picture">
                  <pic:nvPicPr>
                    <pic:cNvPr id="194" name="IM 194"/>
                    <pic:cNvPicPr/>
                  </pic:nvPicPr>
                  <pic:blipFill>
                    <a:blip r:embed="rId476"/>
                    <a:stretch>
                      <a:fillRect/>
                    </a:stretch>
                  </pic:blipFill>
                  <pic:spPr>
                    <a:xfrm>
                      <a:off x="0" y="0"/>
                      <a:ext cx="947547" cy="914400"/>
                    </a:xfrm>
                    <a:prstGeom prst="rect">
                      <a:avLst/>
                    </a:prstGeom>
                  </pic:spPr>
                </pic:pic>
              </a:graphicData>
            </a:graphic>
          </wp:anchor>
        </w:drawing>
      </w:r>
      <w:r>
        <w:drawing>
          <wp:anchor distT="0" distB="0" distL="0" distR="0" simplePos="0" relativeHeight="251751424" behindDoc="1" locked="0" layoutInCell="1" allowOverlap="1">
            <wp:simplePos x="0" y="0"/>
            <wp:positionH relativeFrom="column">
              <wp:posOffset>0</wp:posOffset>
            </wp:positionH>
            <wp:positionV relativeFrom="paragraph">
              <wp:posOffset>-615950</wp:posOffset>
            </wp:positionV>
            <wp:extent cx="937895" cy="937895"/>
            <wp:effectExtent l="0" t="0" r="0" b="0"/>
            <wp:wrapNone/>
            <wp:docPr id="196" name="IM 19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96" name="IM 196"/>
                    <pic:cNvPicPr/>
                  </pic:nvPicPr>
                  <pic:blipFill>
                    <a:blip r:embed="rId457"/>
                    <a:stretch>
                      <a:fillRect/>
                    </a:stretch>
                  </pic:blipFill>
                  <pic:spPr>
                    <a:xfrm>
                      <a:off x="0" y="0"/>
                      <a:ext cx="938161" cy="938162"/>
                    </a:xfrm>
                    <a:prstGeom prst="rect">
                      <a:avLst/>
                    </a:prstGeom>
                  </pic:spPr>
                </pic:pic>
              </a:graphicData>
            </a:graphic>
          </wp:anchor>
        </w:drawing>
      </w:r>
      <w:bookmarkStart w:id="21" w:name="bookmark109"/>
      <w:bookmarkEnd w:id="21"/>
      <w:r>
        <w:rPr>
          <w:position w:val="9"/>
          <w:sz w:val="32"/>
          <w:szCs w:val="32"/>
        </w:rPr>
        <w:drawing>
          <wp:inline distT="0" distB="0" distL="0" distR="0">
            <wp:extent cx="725805" cy="348615"/>
            <wp:effectExtent l="0" t="0" r="0" b="0"/>
            <wp:docPr id="198" name="IM 198"/>
            <wp:cNvGraphicFramePr/>
            <a:graphic xmlns:a="http://schemas.openxmlformats.org/drawingml/2006/main">
              <a:graphicData uri="http://schemas.openxmlformats.org/drawingml/2006/picture">
                <pic:pic xmlns:pic="http://schemas.openxmlformats.org/drawingml/2006/picture">
                  <pic:nvPicPr>
                    <pic:cNvPr id="198" name="IM 198"/>
                    <pic:cNvPicPr/>
                  </pic:nvPicPr>
                  <pic:blipFill>
                    <a:blip r:embed="rId465"/>
                    <a:stretch>
                      <a:fillRect/>
                    </a:stretch>
                  </pic:blipFill>
                  <pic:spPr>
                    <a:xfrm>
                      <a:off x="0" y="0"/>
                      <a:ext cx="726058" cy="349122"/>
                    </a:xfrm>
                    <a:prstGeom prst="rect">
                      <a:avLst/>
                    </a:prstGeom>
                  </pic:spPr>
                </pic:pic>
              </a:graphicData>
            </a:graphic>
          </wp:inline>
        </w:drawing>
      </w:r>
      <w:r>
        <w:rPr>
          <w:b/>
          <w:bCs/>
          <w:spacing w:val="1"/>
          <w:sz w:val="32"/>
          <w:szCs w:val="32"/>
        </w:rPr>
        <w:t xml:space="preserve">                        </w:t>
      </w:r>
      <w:r>
        <w:rPr>
          <w:b/>
          <w:bCs/>
          <w:sz w:val="32"/>
          <w:szCs w:val="32"/>
        </w:rPr>
        <w:t>第二节</w:t>
      </w:r>
      <w:r>
        <w:rPr>
          <w:b/>
          <w:bCs/>
          <w:spacing w:val="74"/>
          <w:sz w:val="32"/>
          <w:szCs w:val="32"/>
        </w:rPr>
        <w:t xml:space="preserve"> </w:t>
      </w:r>
      <w:r>
        <w:rPr>
          <w:b/>
          <w:bCs/>
          <w:sz w:val="32"/>
          <w:szCs w:val="32"/>
        </w:rPr>
        <w:t>横担、金具及绝缘子安装工程</w:t>
      </w:r>
    </w:p>
    <w:p w14:paraId="584BDEA7">
      <w:pPr>
        <w:pStyle w:val="2"/>
        <w:spacing w:before="191"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1451F4D1">
      <w:pPr>
        <w:pStyle w:val="2"/>
        <w:spacing w:before="144" w:line="185" w:lineRule="auto"/>
        <w:ind w:left="1847"/>
      </w:pPr>
      <w:r>
        <w:t>本节适用于配网架空线路工程的横担、金具及绝缘子</w:t>
      </w:r>
      <w:r>
        <w:rPr>
          <w:spacing w:val="-1"/>
        </w:rPr>
        <w:t>的制作安装。</w:t>
      </w:r>
    </w:p>
    <w:p w14:paraId="480C3B35">
      <w:pPr>
        <w:pStyle w:val="2"/>
        <w:spacing w:before="135"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467A35E9">
      <w:pPr>
        <w:pStyle w:val="2"/>
        <w:spacing w:before="150" w:line="185" w:lineRule="auto"/>
        <w:ind w:left="1846"/>
      </w:pPr>
      <w:r>
        <w:rPr>
          <w:spacing w:val="-7"/>
        </w:rPr>
        <w:t>GB  50173《电气装置安装工程 35kV 及以下架空电力线路</w:t>
      </w:r>
      <w:r>
        <w:rPr>
          <w:spacing w:val="-8"/>
        </w:rPr>
        <w:t>施工及验收规范》</w:t>
      </w:r>
    </w:p>
    <w:p w14:paraId="2FBC2CA7">
      <w:pPr>
        <w:pStyle w:val="2"/>
        <w:spacing w:before="134"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1C196EAC">
      <w:pPr>
        <w:pStyle w:val="2"/>
        <w:spacing w:before="145" w:line="185" w:lineRule="auto"/>
        <w:ind w:left="1845"/>
      </w:pPr>
      <w:r>
        <w:t>横担、金具及绝缘子的制作安装施工工艺流程见</w:t>
      </w:r>
      <w:r>
        <w:rPr>
          <w:color w:val="FF0000"/>
        </w:rPr>
        <w:t>图 4.</w:t>
      </w:r>
      <w:r>
        <w:rPr>
          <w:color w:val="FF0000"/>
          <w:spacing w:val="-1"/>
        </w:rPr>
        <w:t>2-1。</w:t>
      </w:r>
    </w:p>
    <w:p w14:paraId="4DF90D76">
      <w:pPr>
        <w:pStyle w:val="2"/>
        <w:spacing w:before="121" w:line="3624" w:lineRule="exact"/>
        <w:ind w:firstLine="4077"/>
      </w:pPr>
      <w:r>
        <w:rPr>
          <w:position w:val="-72"/>
        </w:rPr>
        <w:pict>
          <v:group id="_x0000_s1084" o:spid="_x0000_s1084" o:spt="203" style="height:181.2pt;width:118.1pt;" coordsize="2361,3623">
            <o:lock v:ext="edit"/>
            <v:shape id="_x0000_s1085" o:spid="_x0000_s1085" o:spt="75" type="#_x0000_t75" style="position:absolute;left:0;top:0;height:3623;width:2361;" filled="f" stroked="f" coordsize="21600,21600">
              <v:path/>
              <v:fill on="f" focussize="0,0"/>
              <v:stroke on="f"/>
              <v:imagedata r:id="rId505" o:title=""/>
              <o:lock v:ext="edit" aspectratio="t"/>
            </v:shape>
            <v:shape id="_x0000_s1086" o:spid="_x0000_s1086" o:spt="202" type="#_x0000_t202" style="position:absolute;left:734;top:90;height:3390;width:934;" filled="f" stroked="f" coordsize="21600,21600">
              <v:path/>
              <v:fill on="f" focussize="0,0"/>
              <v:stroke on="f"/>
              <v:imagedata o:title=""/>
              <o:lock v:ext="edit" aspectratio="f"/>
              <v:textbox inset="0mm,0mm,0mm,0mm">
                <w:txbxContent>
                  <w:p w14:paraId="4A3EA50B">
                    <w:pPr>
                      <w:spacing w:before="20" w:line="187" w:lineRule="auto"/>
                      <w:ind w:left="48"/>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0515ACE9">
                    <w:pPr>
                      <w:spacing w:line="457" w:lineRule="auto"/>
                      <w:rPr>
                        <w:rFonts w:ascii="Arial"/>
                        <w:sz w:val="21"/>
                      </w:rPr>
                    </w:pPr>
                  </w:p>
                  <w:p w14:paraId="6DA2156A">
                    <w:pPr>
                      <w:spacing w:before="77" w:line="186" w:lineRule="auto"/>
                      <w:ind w:left="89"/>
                      <w:rPr>
                        <w:rFonts w:ascii="微软雅黑" w:hAnsi="微软雅黑" w:eastAsia="微软雅黑" w:cs="微软雅黑"/>
                        <w:sz w:val="18"/>
                        <w:szCs w:val="18"/>
                      </w:rPr>
                    </w:pPr>
                    <w:r>
                      <w:rPr>
                        <w:rFonts w:ascii="微软雅黑" w:hAnsi="微软雅黑" w:eastAsia="微软雅黑" w:cs="微软雅黑"/>
                        <w:spacing w:val="-1"/>
                        <w:sz w:val="18"/>
                        <w:szCs w:val="18"/>
                      </w:rPr>
                      <w:t>横担安装</w:t>
                    </w:r>
                  </w:p>
                  <w:p w14:paraId="3C529619">
                    <w:pPr>
                      <w:spacing w:line="458" w:lineRule="auto"/>
                      <w:rPr>
                        <w:rFonts w:ascii="Arial"/>
                        <w:sz w:val="21"/>
                      </w:rPr>
                    </w:pPr>
                  </w:p>
                  <w:p w14:paraId="39E563E6">
                    <w:pPr>
                      <w:spacing w:before="77" w:line="186" w:lineRule="auto"/>
                      <w:ind w:left="111"/>
                      <w:rPr>
                        <w:rFonts w:ascii="微软雅黑" w:hAnsi="微软雅黑" w:eastAsia="微软雅黑" w:cs="微软雅黑"/>
                        <w:sz w:val="18"/>
                        <w:szCs w:val="18"/>
                      </w:rPr>
                    </w:pPr>
                    <w:r>
                      <w:rPr>
                        <w:rFonts w:ascii="微软雅黑" w:hAnsi="微软雅黑" w:eastAsia="微软雅黑" w:cs="微软雅黑"/>
                        <w:spacing w:val="-1"/>
                        <w:sz w:val="18"/>
                        <w:szCs w:val="18"/>
                      </w:rPr>
                      <w:t>金具安装</w:t>
                    </w:r>
                  </w:p>
                  <w:p w14:paraId="40D7AE7B">
                    <w:pPr>
                      <w:spacing w:line="463" w:lineRule="auto"/>
                      <w:rPr>
                        <w:rFonts w:ascii="Arial"/>
                        <w:sz w:val="21"/>
                      </w:rPr>
                    </w:pPr>
                  </w:p>
                  <w:p w14:paraId="32ECE507">
                    <w:pPr>
                      <w:spacing w:before="77"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绝缘子安装</w:t>
                    </w:r>
                  </w:p>
                  <w:p w14:paraId="323931E9">
                    <w:pPr>
                      <w:spacing w:line="255" w:lineRule="auto"/>
                      <w:rPr>
                        <w:rFonts w:ascii="Arial"/>
                        <w:sz w:val="21"/>
                      </w:rPr>
                    </w:pPr>
                  </w:p>
                  <w:p w14:paraId="12487F6A">
                    <w:pPr>
                      <w:spacing w:line="255" w:lineRule="auto"/>
                      <w:rPr>
                        <w:rFonts w:ascii="Arial"/>
                        <w:sz w:val="21"/>
                      </w:rPr>
                    </w:pPr>
                  </w:p>
                  <w:p w14:paraId="58BB6E4C">
                    <w:pPr>
                      <w:spacing w:before="77" w:line="186" w:lineRule="auto"/>
                      <w:ind w:left="128"/>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0E47592B">
      <w:pPr>
        <w:spacing w:line="163" w:lineRule="exact"/>
      </w:pPr>
    </w:p>
    <w:tbl>
      <w:tblPr>
        <w:tblStyle w:val="5"/>
        <w:tblW w:w="5404" w:type="dxa"/>
        <w:tblInd w:w="3213"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5404"/>
      </w:tblGrid>
      <w:tr w14:paraId="11E9DCDD">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CellMar>
            <w:top w:w="0" w:type="dxa"/>
            <w:left w:w="0" w:type="dxa"/>
            <w:bottom w:w="0" w:type="dxa"/>
            <w:right w:w="0" w:type="dxa"/>
          </w:tblCellMar>
        </w:tblPrEx>
        <w:trPr>
          <w:trHeight w:val="416" w:hRule="atLeast"/>
        </w:trPr>
        <w:tc>
          <w:tcPr>
            <w:tcW w:w="5404" w:type="dxa"/>
            <w:shd w:val="clear" w:color="auto" w:fill="FFFFFF"/>
            <w:vAlign w:val="top"/>
          </w:tcPr>
          <w:p w14:paraId="77902BEE">
            <w:pPr>
              <w:spacing w:before="52" w:line="185" w:lineRule="auto"/>
              <w:ind w:left="34"/>
              <w:rPr>
                <w:rFonts w:ascii="微软雅黑" w:hAnsi="微软雅黑" w:eastAsia="微软雅黑" w:cs="微软雅黑"/>
                <w:sz w:val="21"/>
                <w:szCs w:val="21"/>
              </w:rPr>
            </w:pPr>
            <w:r>
              <w:rPr>
                <w:rFonts w:ascii="微软雅黑" w:hAnsi="微软雅黑" w:eastAsia="微软雅黑" w:cs="微软雅黑"/>
                <w:color w:val="FF0000"/>
                <w:spacing w:val="-1"/>
                <w:sz w:val="21"/>
                <w:szCs w:val="21"/>
              </w:rPr>
              <w:t>图 4.2-1 横担、金具及绝缘子的制作安装施工工</w:t>
            </w:r>
            <w:r>
              <w:rPr>
                <w:rFonts w:ascii="微软雅黑" w:hAnsi="微软雅黑" w:eastAsia="微软雅黑" w:cs="微软雅黑"/>
                <w:color w:val="FF0000"/>
                <w:spacing w:val="-2"/>
                <w:sz w:val="21"/>
                <w:szCs w:val="21"/>
              </w:rPr>
              <w:t>艺流程</w:t>
            </w:r>
          </w:p>
        </w:tc>
      </w:tr>
    </w:tbl>
    <w:p w14:paraId="3F2CB360">
      <w:pPr>
        <w:pStyle w:val="2"/>
        <w:spacing w:before="224"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21F3B1E0">
      <w:pPr>
        <w:pStyle w:val="2"/>
        <w:spacing w:before="151" w:line="186" w:lineRule="auto"/>
        <w:ind w:left="1431"/>
      </w:pPr>
      <w:r>
        <w:rPr>
          <w:spacing w:val="-1"/>
        </w:rPr>
        <w:t>4.1</w:t>
      </w:r>
      <w:r>
        <w:rPr>
          <w:spacing w:val="57"/>
        </w:rPr>
        <w:t xml:space="preserve"> </w:t>
      </w:r>
      <w:r>
        <w:rPr>
          <w:spacing w:val="-1"/>
        </w:rPr>
        <w:t>施工准备</w:t>
      </w:r>
    </w:p>
    <w:p w14:paraId="111C0407">
      <w:pPr>
        <w:pStyle w:val="2"/>
        <w:spacing w:before="128" w:line="272" w:lineRule="auto"/>
        <w:ind w:left="1424" w:right="1128" w:firstLine="6"/>
      </w:pPr>
      <w:r>
        <w:rPr>
          <w:spacing w:val="10"/>
        </w:rPr>
        <w:t>4.1.1 技术准备:根据现场调查及图纸会审的结果,选择施工方案、编写施</w:t>
      </w:r>
      <w:r>
        <w:rPr>
          <w:spacing w:val="9"/>
        </w:rPr>
        <w:t>工作业指导书,并及时进行</w:t>
      </w:r>
      <w:r>
        <w:rPr>
          <w:spacing w:val="18"/>
        </w:rPr>
        <w:t>技术交底,交底内容具体,有针对性,并形成书面记录。</w:t>
      </w:r>
    </w:p>
    <w:p w14:paraId="1B5A5D88">
      <w:pPr>
        <w:pStyle w:val="2"/>
        <w:spacing w:before="2" w:line="271" w:lineRule="auto"/>
        <w:ind w:left="1424" w:right="1128" w:firstLine="7"/>
      </w:pPr>
      <w:r>
        <w:drawing>
          <wp:anchor distT="0" distB="0" distL="0" distR="0" simplePos="0" relativeHeight="251753472" behindDoc="1" locked="0" layoutInCell="1" allowOverlap="1">
            <wp:simplePos x="0" y="0"/>
            <wp:positionH relativeFrom="column">
              <wp:posOffset>4452620</wp:posOffset>
            </wp:positionH>
            <wp:positionV relativeFrom="paragraph">
              <wp:posOffset>267970</wp:posOffset>
            </wp:positionV>
            <wp:extent cx="2520950" cy="1889760"/>
            <wp:effectExtent l="0" t="0" r="0" b="0"/>
            <wp:wrapNone/>
            <wp:docPr id="200" name="IM 200"/>
            <wp:cNvGraphicFramePr/>
            <a:graphic xmlns:a="http://schemas.openxmlformats.org/drawingml/2006/main">
              <a:graphicData uri="http://schemas.openxmlformats.org/drawingml/2006/picture">
                <pic:pic xmlns:pic="http://schemas.openxmlformats.org/drawingml/2006/picture">
                  <pic:nvPicPr>
                    <pic:cNvPr id="200" name="IM 200"/>
                    <pic:cNvPicPr/>
                  </pic:nvPicPr>
                  <pic:blipFill>
                    <a:blip r:embed="rId506"/>
                    <a:stretch>
                      <a:fillRect/>
                    </a:stretch>
                  </pic:blipFill>
                  <pic:spPr>
                    <a:xfrm>
                      <a:off x="0" y="0"/>
                      <a:ext cx="2520683" cy="1889747"/>
                    </a:xfrm>
                    <a:prstGeom prst="rect">
                      <a:avLst/>
                    </a:prstGeom>
                  </pic:spPr>
                </pic:pic>
              </a:graphicData>
            </a:graphic>
          </wp:anchor>
        </w:drawing>
      </w:r>
      <w:r>
        <w:rPr>
          <w:spacing w:val="3"/>
        </w:rPr>
        <w:t>4.1.2 人员准备:施工现场明确施工负责人、技术负责、质检员及工作人员组织到位。施工人员必须经</w:t>
      </w:r>
      <w:r>
        <w:rPr>
          <w:spacing w:val="-2"/>
        </w:rPr>
        <w:t>专业技术培训后持证上岗。</w:t>
      </w:r>
    </w:p>
    <w:p w14:paraId="3EBD0F01">
      <w:pPr>
        <w:pStyle w:val="2"/>
        <w:spacing w:before="2" w:line="271" w:lineRule="auto"/>
        <w:ind w:left="1424" w:right="5074" w:firstLine="7"/>
      </w:pPr>
      <w:r>
        <w:rPr>
          <w:spacing w:val="11"/>
        </w:rPr>
        <w:t>4.1.3</w:t>
      </w:r>
      <w:r>
        <w:rPr>
          <w:spacing w:val="52"/>
          <w:w w:val="101"/>
        </w:rPr>
        <w:t xml:space="preserve"> </w:t>
      </w:r>
      <w:r>
        <w:rPr>
          <w:spacing w:val="11"/>
        </w:rPr>
        <w:t>材料及工器具准备:按照施工作业指</w:t>
      </w:r>
      <w:r>
        <w:rPr>
          <w:spacing w:val="10"/>
        </w:rPr>
        <w:t>导书要求,施工</w:t>
      </w:r>
      <w:r>
        <w:rPr>
          <w:spacing w:val="6"/>
        </w:rPr>
        <w:t>材料及工器具检验合格,文明施工用具齐备。</w:t>
      </w:r>
    </w:p>
    <w:p w14:paraId="4CD7025A">
      <w:pPr>
        <w:pStyle w:val="2"/>
        <w:spacing w:before="1" w:line="185" w:lineRule="auto"/>
        <w:ind w:left="1431"/>
      </w:pPr>
      <w:r>
        <w:t>4.2</w:t>
      </w:r>
      <w:r>
        <w:rPr>
          <w:spacing w:val="50"/>
          <w:w w:val="101"/>
        </w:rPr>
        <w:t xml:space="preserve"> </w:t>
      </w:r>
      <w:r>
        <w:t>横担安装</w:t>
      </w:r>
    </w:p>
    <w:p w14:paraId="63FD9E96">
      <w:pPr>
        <w:pStyle w:val="2"/>
        <w:spacing w:before="131" w:line="273" w:lineRule="auto"/>
        <w:ind w:left="1424" w:right="5068" w:firstLine="6"/>
      </w:pPr>
      <w:r>
        <w:rPr>
          <w:spacing w:val="13"/>
        </w:rPr>
        <w:t>4.2.1</w:t>
      </w:r>
      <w:r>
        <w:rPr>
          <w:spacing w:val="70"/>
        </w:rPr>
        <w:t xml:space="preserve"> </w:t>
      </w:r>
      <w:r>
        <w:rPr>
          <w:spacing w:val="13"/>
        </w:rPr>
        <w:t>线路单担安装:直线杆应装于受电侧,分支杆、90°</w:t>
      </w:r>
      <w:r>
        <w:rPr>
          <w:spacing w:val="3"/>
        </w:rPr>
        <w:t>转角杆(上、下)及终端杆应装于拉线侧。</w:t>
      </w:r>
    </w:p>
    <w:p w14:paraId="71F7931F">
      <w:pPr>
        <w:pStyle w:val="2"/>
        <w:spacing w:line="185" w:lineRule="auto"/>
        <w:ind w:left="1431"/>
      </w:pPr>
      <w:r>
        <w:rPr>
          <w:spacing w:val="2"/>
        </w:rPr>
        <w:t>4.2.2</w:t>
      </w:r>
      <w:r>
        <w:rPr>
          <w:spacing w:val="54"/>
          <w:w w:val="101"/>
        </w:rPr>
        <w:t xml:space="preserve"> </w:t>
      </w:r>
      <w:r>
        <w:rPr>
          <w:spacing w:val="2"/>
        </w:rPr>
        <w:t>横担安装水平符合要求。</w:t>
      </w:r>
    </w:p>
    <w:p w14:paraId="29188450">
      <w:pPr>
        <w:pStyle w:val="2"/>
        <w:spacing w:before="129" w:line="272" w:lineRule="auto"/>
        <w:ind w:left="1424" w:right="5068" w:firstLine="6"/>
      </w:pPr>
      <w:r>
        <w:pict>
          <v:shape id="_x0000_s1087" o:spid="_x0000_s1087" o:spt="202" type="#_x0000_t202" style="position:absolute;left:0pt;margin-left:407.9pt;margin-top:24.15pt;height:15.95pt;width:84.85pt;z-index:251754496;mso-width-relative:page;mso-height-relative:page;" filled="f" stroked="f" coordsize="21600,21600">
            <v:path/>
            <v:fill on="f" focussize="0,0"/>
            <v:stroke on="f"/>
            <v:imagedata o:title=""/>
            <o:lock v:ext="edit" aspectratio="f"/>
            <v:textbox inset="0mm,0mm,0mm,0mm">
              <w:txbxContent>
                <w:p w14:paraId="10B035AB">
                  <w:pPr>
                    <w:pStyle w:val="2"/>
                    <w:spacing w:before="20" w:line="185" w:lineRule="auto"/>
                    <w:ind w:left="20"/>
                  </w:pPr>
                  <w:r>
                    <w:rPr>
                      <w:color w:val="FF0000"/>
                      <w:spacing w:val="-3"/>
                    </w:rPr>
                    <w:t>图 4.2-2 横担安装</w:t>
                  </w:r>
                </w:p>
              </w:txbxContent>
            </v:textbox>
          </v:shape>
        </w:pict>
      </w:r>
      <w:r>
        <w:rPr>
          <w:spacing w:val="6"/>
        </w:rPr>
        <w:t>4.2.3</w:t>
      </w:r>
      <w:r>
        <w:rPr>
          <w:spacing w:val="53"/>
        </w:rPr>
        <w:t xml:space="preserve"> </w:t>
      </w:r>
      <w:r>
        <w:rPr>
          <w:spacing w:val="6"/>
        </w:rPr>
        <w:t>双杆横担与电杆连接处的高差≤连接距离 1/200,左</w:t>
      </w:r>
      <w:r>
        <w:rPr>
          <w:spacing w:val="-2"/>
        </w:rPr>
        <w:t>右扭斜≤横担总长 1/100。</w:t>
      </w:r>
    </w:p>
    <w:p w14:paraId="672DCD24">
      <w:pPr>
        <w:pStyle w:val="2"/>
        <w:spacing w:before="1" w:line="252" w:lineRule="auto"/>
        <w:ind w:left="1424" w:right="1023" w:firstLine="6"/>
      </w:pPr>
      <w:r>
        <w:rPr>
          <w:spacing w:val="10"/>
        </w:rPr>
        <w:t>4.2.4</w:t>
      </w:r>
      <w:r>
        <w:rPr>
          <w:spacing w:val="43"/>
          <w:w w:val="101"/>
        </w:rPr>
        <w:t xml:space="preserve"> </w:t>
      </w:r>
      <w:r>
        <w:rPr>
          <w:spacing w:val="10"/>
        </w:rPr>
        <w:t>螺杆应与横担垂直,螺栓穿入方向:顺线路者从电源侧穿入,横线路者面向受电侧由左向右穿入,</w:t>
      </w:r>
      <w:r>
        <w:rPr>
          <w:spacing w:val="12"/>
        </w:rPr>
        <w:t>垂直地面者由下向上穿入,螺母紧好后,需出的</w:t>
      </w:r>
      <w:r>
        <w:rPr>
          <w:spacing w:val="11"/>
        </w:rPr>
        <w:t>螺杆不应少于两个螺距,双螺母与螺母相平。</w:t>
      </w:r>
    </w:p>
    <w:p w14:paraId="7462F8B0">
      <w:pPr>
        <w:spacing w:line="252" w:lineRule="auto"/>
        <w:sectPr>
          <w:footerReference r:id="rId49" w:type="default"/>
          <w:pgSz w:w="11905" w:h="16839"/>
          <w:pgMar w:top="400" w:right="0" w:bottom="1160" w:left="0" w:header="0" w:footer="997" w:gutter="0"/>
          <w:cols w:space="720" w:num="1"/>
        </w:sectPr>
      </w:pPr>
    </w:p>
    <w:p w14:paraId="1217230B">
      <w:pPr>
        <w:spacing w:line="1460" w:lineRule="exact"/>
      </w:pPr>
      <w:r>
        <w:drawing>
          <wp:anchor distT="0" distB="0" distL="0" distR="0" simplePos="0" relativeHeight="251757568" behindDoc="1" locked="0" layoutInCell="1" allowOverlap="1">
            <wp:simplePos x="0" y="0"/>
            <wp:positionH relativeFrom="column">
              <wp:posOffset>0</wp:posOffset>
            </wp:positionH>
            <wp:positionV relativeFrom="paragraph">
              <wp:posOffset>4445</wp:posOffset>
            </wp:positionV>
            <wp:extent cx="947420" cy="1047115"/>
            <wp:effectExtent l="0" t="0" r="0" b="0"/>
            <wp:wrapNone/>
            <wp:docPr id="202" name="IM 20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202" name="IM 202"/>
                    <pic:cNvPicPr/>
                  </pic:nvPicPr>
                  <pic:blipFill>
                    <a:blip r:embed="rId456"/>
                    <a:stretch>
                      <a:fillRect/>
                    </a:stretch>
                  </pic:blipFill>
                  <pic:spPr>
                    <a:xfrm>
                      <a:off x="0" y="0"/>
                      <a:ext cx="947547" cy="1047369"/>
                    </a:xfrm>
                    <a:prstGeom prst="rect">
                      <a:avLst/>
                    </a:prstGeom>
                  </pic:spPr>
                </pic:pic>
              </a:graphicData>
            </a:graphic>
          </wp:anchor>
        </w:drawing>
      </w:r>
      <w:r>
        <w:drawing>
          <wp:anchor distT="0" distB="0" distL="0" distR="0" simplePos="0" relativeHeight="251756544" behindDoc="1" locked="0" layoutInCell="1" allowOverlap="1">
            <wp:simplePos x="0" y="0"/>
            <wp:positionH relativeFrom="column">
              <wp:posOffset>0</wp:posOffset>
            </wp:positionH>
            <wp:positionV relativeFrom="paragraph">
              <wp:posOffset>0</wp:posOffset>
            </wp:positionV>
            <wp:extent cx="937895" cy="937260"/>
            <wp:effectExtent l="0" t="0" r="0" b="0"/>
            <wp:wrapNone/>
            <wp:docPr id="204" name="IM 20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204" name="IM 204"/>
                    <pic:cNvPicPr/>
                  </pic:nvPicPr>
                  <pic:blipFill>
                    <a:blip r:embed="rId472"/>
                    <a:stretch>
                      <a:fillRect/>
                    </a:stretch>
                  </pic:blipFill>
                  <pic:spPr>
                    <a:xfrm>
                      <a:off x="0" y="0"/>
                      <a:ext cx="938161" cy="937223"/>
                    </a:xfrm>
                    <a:prstGeom prst="rect">
                      <a:avLst/>
                    </a:prstGeom>
                  </pic:spPr>
                </pic:pic>
              </a:graphicData>
            </a:graphic>
          </wp:anchor>
        </w:drawing>
      </w:r>
      <w:r>
        <w:rPr>
          <w:position w:val="-29"/>
        </w:rPr>
        <w:drawing>
          <wp:inline distT="0" distB="0" distL="0" distR="0">
            <wp:extent cx="937895" cy="927100"/>
            <wp:effectExtent l="0" t="0" r="0" b="0"/>
            <wp:docPr id="206" name="IM 206"/>
            <wp:cNvGraphicFramePr/>
            <a:graphic xmlns:a="http://schemas.openxmlformats.org/drawingml/2006/main">
              <a:graphicData uri="http://schemas.openxmlformats.org/drawingml/2006/picture">
                <pic:pic xmlns:pic="http://schemas.openxmlformats.org/drawingml/2006/picture">
                  <pic:nvPicPr>
                    <pic:cNvPr id="206" name="IM 206"/>
                    <pic:cNvPicPr/>
                  </pic:nvPicPr>
                  <pic:blipFill>
                    <a:blip r:embed="rId473"/>
                    <a:stretch>
                      <a:fillRect/>
                    </a:stretch>
                  </pic:blipFill>
                  <pic:spPr>
                    <a:xfrm>
                      <a:off x="0" y="0"/>
                      <a:ext cx="938161" cy="927508"/>
                    </a:xfrm>
                    <a:prstGeom prst="rect">
                      <a:avLst/>
                    </a:prstGeom>
                  </pic:spPr>
                </pic:pic>
              </a:graphicData>
            </a:graphic>
          </wp:inline>
        </w:drawing>
      </w:r>
    </w:p>
    <w:p w14:paraId="5064CEBF">
      <w:pPr>
        <w:pStyle w:val="2"/>
        <w:spacing w:line="174" w:lineRule="auto"/>
        <w:ind w:left="2071"/>
      </w:pPr>
      <w:r>
        <w:pict>
          <v:shape id="_x0000_s1088" o:spid="_x0000_s1088" o:spt="202" type="#_x0000_t202" style="position:absolute;left:0pt;margin-left:70.55pt;margin-top:-1.7pt;height:17.25pt;width:28.6pt;z-index:-251560960;mso-width-relative:page;mso-height-relative:page;" filled="f" stroked="f" coordsize="21600,21600">
            <v:path/>
            <v:fill on="f" focussize="0,0"/>
            <v:stroke on="f"/>
            <v:imagedata o:title=""/>
            <o:lock v:ext="edit" aspectratio="f"/>
            <v:textbox inset="0mm,0mm,0mm,0mm">
              <w:txbxContent>
                <w:p w14:paraId="6514619B">
                  <w:pPr>
                    <w:pStyle w:val="2"/>
                    <w:spacing w:before="19" w:line="203" w:lineRule="auto"/>
                    <w:ind w:left="20"/>
                  </w:pPr>
                  <w:r>
                    <w:rPr>
                      <w:spacing w:val="12"/>
                    </w:rPr>
                    <w:t>4.2.5</w:t>
                  </w:r>
                </w:p>
              </w:txbxContent>
            </v:textbox>
          </v:shape>
        </w:pict>
      </w:r>
      <w:r>
        <w:rPr>
          <w:spacing w:val="4"/>
        </w:rPr>
        <w:t>当横担不对称时,应将长臂一端的横担置于线路</w:t>
      </w:r>
      <w:r>
        <w:rPr>
          <w:spacing w:val="3"/>
        </w:rPr>
        <w:t>转角的外侧。横担安装见</w:t>
      </w:r>
      <w:r>
        <w:rPr>
          <w:color w:val="FF0000"/>
          <w:spacing w:val="3"/>
        </w:rPr>
        <w:t>图 4.2-2。</w:t>
      </w:r>
    </w:p>
    <w:p w14:paraId="2B344DC0">
      <w:pPr>
        <w:pStyle w:val="2"/>
        <w:spacing w:before="135" w:line="185" w:lineRule="auto"/>
        <w:ind w:left="1431"/>
      </w:pPr>
      <w:r>
        <w:drawing>
          <wp:anchor distT="0" distB="0" distL="0" distR="0" simplePos="0" relativeHeight="251758592" behindDoc="0" locked="0" layoutInCell="1" allowOverlap="1">
            <wp:simplePos x="0" y="0"/>
            <wp:positionH relativeFrom="column">
              <wp:posOffset>4321810</wp:posOffset>
            </wp:positionH>
            <wp:positionV relativeFrom="paragraph">
              <wp:posOffset>295275</wp:posOffset>
            </wp:positionV>
            <wp:extent cx="2536190" cy="2038985"/>
            <wp:effectExtent l="0" t="0" r="0" b="0"/>
            <wp:wrapNone/>
            <wp:docPr id="208" name="IM 208"/>
            <wp:cNvGraphicFramePr/>
            <a:graphic xmlns:a="http://schemas.openxmlformats.org/drawingml/2006/main">
              <a:graphicData uri="http://schemas.openxmlformats.org/drawingml/2006/picture">
                <pic:pic xmlns:pic="http://schemas.openxmlformats.org/drawingml/2006/picture">
                  <pic:nvPicPr>
                    <pic:cNvPr id="208" name="IM 208"/>
                    <pic:cNvPicPr/>
                  </pic:nvPicPr>
                  <pic:blipFill>
                    <a:blip r:embed="rId507"/>
                    <a:stretch>
                      <a:fillRect/>
                    </a:stretch>
                  </pic:blipFill>
                  <pic:spPr>
                    <a:xfrm>
                      <a:off x="0" y="0"/>
                      <a:ext cx="2535923" cy="2039111"/>
                    </a:xfrm>
                    <a:prstGeom prst="rect">
                      <a:avLst/>
                    </a:prstGeom>
                  </pic:spPr>
                </pic:pic>
              </a:graphicData>
            </a:graphic>
          </wp:anchor>
        </w:drawing>
      </w:r>
      <w:r>
        <w:rPr>
          <w:spacing w:val="-1"/>
        </w:rPr>
        <w:t>4.3</w:t>
      </w:r>
      <w:r>
        <w:rPr>
          <w:spacing w:val="57"/>
        </w:rPr>
        <w:t xml:space="preserve"> </w:t>
      </w:r>
      <w:r>
        <w:rPr>
          <w:spacing w:val="-1"/>
        </w:rPr>
        <w:t>金具安装</w:t>
      </w:r>
    </w:p>
    <w:p w14:paraId="1188E316">
      <w:pPr>
        <w:pStyle w:val="2"/>
        <w:spacing w:before="128" w:line="272" w:lineRule="auto"/>
        <w:ind w:left="1428" w:right="5276" w:firstLine="2"/>
      </w:pPr>
      <w:r>
        <w:rPr>
          <w:spacing w:val="4"/>
        </w:rPr>
        <w:t>4.3.1</w:t>
      </w:r>
      <w:r>
        <w:rPr>
          <w:spacing w:val="69"/>
        </w:rPr>
        <w:t xml:space="preserve"> </w:t>
      </w:r>
      <w:r>
        <w:rPr>
          <w:spacing w:val="4"/>
        </w:rPr>
        <w:t>横担安装后,将连接金具(碗头挂板、球头挂环、U</w:t>
      </w:r>
      <w:r>
        <w:rPr>
          <w:spacing w:val="10"/>
        </w:rPr>
        <w:t>型挂环、延长环等)安装在横担上,用来连接绝缘</w:t>
      </w:r>
      <w:r>
        <w:rPr>
          <w:spacing w:val="9"/>
        </w:rPr>
        <w:t>子。金</w:t>
      </w:r>
      <w:r>
        <w:rPr>
          <w:spacing w:val="-1"/>
        </w:rPr>
        <w:t>具连接见</w:t>
      </w:r>
      <w:r>
        <w:rPr>
          <w:color w:val="FF0000"/>
          <w:spacing w:val="-1"/>
        </w:rPr>
        <w:t>图 4.2-3。</w:t>
      </w:r>
    </w:p>
    <w:p w14:paraId="482C3004">
      <w:pPr>
        <w:pStyle w:val="2"/>
        <w:spacing w:before="3" w:line="271" w:lineRule="auto"/>
        <w:ind w:left="1425" w:right="5276" w:firstLine="5"/>
      </w:pPr>
      <w:r>
        <w:rPr>
          <w:spacing w:val="4"/>
        </w:rPr>
        <w:t>4.3.2</w:t>
      </w:r>
      <w:r>
        <w:rPr>
          <w:spacing w:val="74"/>
        </w:rPr>
        <w:t xml:space="preserve"> </w:t>
      </w:r>
      <w:r>
        <w:rPr>
          <w:spacing w:val="4"/>
        </w:rPr>
        <w:t>安装绝缘子后将紧固金具(耐张线夹、楔型耐张线</w:t>
      </w:r>
      <w:r>
        <w:rPr>
          <w:spacing w:val="7"/>
        </w:rPr>
        <w:t>夹)固定在绝缘子串上,目的是用来紧固导线的终端。</w:t>
      </w:r>
    </w:p>
    <w:p w14:paraId="489EB142">
      <w:pPr>
        <w:pStyle w:val="2"/>
        <w:spacing w:before="1" w:line="264" w:lineRule="auto"/>
        <w:ind w:left="1424" w:right="5275" w:firstLine="7"/>
      </w:pPr>
      <w:r>
        <w:rPr>
          <w:spacing w:val="5"/>
        </w:rPr>
        <w:t>4.3.3</w:t>
      </w:r>
      <w:r>
        <w:rPr>
          <w:spacing w:val="77"/>
        </w:rPr>
        <w:t xml:space="preserve"> </w:t>
      </w:r>
      <w:r>
        <w:rPr>
          <w:spacing w:val="5"/>
        </w:rPr>
        <w:t>为了紧固杆塔,将拉线金具(拉线抱箍、或</w:t>
      </w:r>
      <w:r>
        <w:rPr>
          <w:spacing w:val="27"/>
        </w:rPr>
        <w:t xml:space="preserve"> </w:t>
      </w:r>
      <w:r>
        <w:rPr>
          <w:spacing w:val="5"/>
        </w:rPr>
        <w:t>U</w:t>
      </w:r>
      <w:r>
        <w:rPr>
          <w:spacing w:val="32"/>
        </w:rPr>
        <w:t xml:space="preserve"> </w:t>
      </w:r>
      <w:r>
        <w:rPr>
          <w:spacing w:val="5"/>
        </w:rPr>
        <w:t>型挂</w:t>
      </w:r>
      <w:r>
        <w:rPr>
          <w:spacing w:val="17"/>
        </w:rPr>
        <w:t xml:space="preserve">环)安装在杆上,挂好楔型线夹,待装好拉线后,调整 </w:t>
      </w:r>
      <w:r>
        <w:t>UT</w:t>
      </w:r>
      <w:r>
        <w:rPr>
          <w:spacing w:val="-3"/>
        </w:rPr>
        <w:t>型线夹固定杆塔。</w:t>
      </w:r>
    </w:p>
    <w:p w14:paraId="53FDD327">
      <w:pPr>
        <w:pStyle w:val="2"/>
        <w:spacing w:before="1" w:line="194" w:lineRule="auto"/>
        <w:ind w:left="1431"/>
      </w:pPr>
      <w:r>
        <w:rPr>
          <w:position w:val="-1"/>
        </w:rPr>
        <w:t>4.4</w:t>
      </w:r>
      <w:r>
        <w:rPr>
          <w:spacing w:val="33"/>
          <w:w w:val="101"/>
          <w:position w:val="-1"/>
        </w:rPr>
        <w:t xml:space="preserve"> </w:t>
      </w:r>
      <w:r>
        <w:rPr>
          <w:position w:val="-1"/>
        </w:rPr>
        <w:t xml:space="preserve">绝缘子安装                                                    </w:t>
      </w:r>
      <w:r>
        <w:rPr>
          <w:spacing w:val="-1"/>
          <w:position w:val="-1"/>
        </w:rPr>
        <w:t xml:space="preserve">                             </w:t>
      </w:r>
      <w:r>
        <w:rPr>
          <w:color w:val="FF0000"/>
          <w:spacing w:val="-1"/>
          <w:position w:val="1"/>
        </w:rPr>
        <w:t>图 4.2-3 金具连接</w:t>
      </w:r>
    </w:p>
    <w:p w14:paraId="793EB0AE">
      <w:pPr>
        <w:pStyle w:val="2"/>
        <w:spacing w:before="134" w:line="185" w:lineRule="auto"/>
        <w:ind w:left="1431"/>
      </w:pPr>
      <w:r>
        <w:rPr>
          <w:spacing w:val="6"/>
        </w:rPr>
        <w:t>4.4.1</w:t>
      </w:r>
      <w:r>
        <w:rPr>
          <w:spacing w:val="51"/>
          <w:w w:val="101"/>
        </w:rPr>
        <w:t xml:space="preserve"> </w:t>
      </w:r>
      <w:r>
        <w:rPr>
          <w:spacing w:val="6"/>
        </w:rPr>
        <w:t>针怯绝缘子安装在横担上应垂直固定,并无</w:t>
      </w:r>
      <w:r>
        <w:rPr>
          <w:spacing w:val="5"/>
        </w:rPr>
        <w:t>松动现象。</w:t>
      </w:r>
    </w:p>
    <w:p w14:paraId="1C2D4AF1">
      <w:pPr>
        <w:pStyle w:val="2"/>
        <w:spacing w:before="130" w:line="185" w:lineRule="auto"/>
        <w:ind w:left="1431"/>
      </w:pPr>
      <w:r>
        <w:t>4.4.2</w:t>
      </w:r>
      <w:r>
        <w:rPr>
          <w:spacing w:val="68"/>
          <w:w w:val="101"/>
        </w:rPr>
        <w:t xml:space="preserve"> </w:t>
      </w:r>
      <w:r>
        <w:t>铁横担上的针怯绝缘子应有弹簧垫圈或使用双螺母以防松脱。</w:t>
      </w:r>
    </w:p>
    <w:p w14:paraId="7318E8E0">
      <w:pPr>
        <w:pStyle w:val="2"/>
        <w:spacing w:before="131" w:line="185" w:lineRule="auto"/>
        <w:ind w:left="1431"/>
      </w:pPr>
      <w:r>
        <w:rPr>
          <w:spacing w:val="4"/>
        </w:rPr>
        <w:t>4.4.3</w:t>
      </w:r>
      <w:r>
        <w:rPr>
          <w:spacing w:val="68"/>
        </w:rPr>
        <w:t xml:space="preserve"> </w:t>
      </w:r>
      <w:r>
        <w:rPr>
          <w:spacing w:val="4"/>
        </w:rPr>
        <w:t>全瓷横担在铁横担上安装时应加装橡胶垫片,防止因摩擦造成瓷横担表面损伤。</w:t>
      </w:r>
    </w:p>
    <w:p w14:paraId="32A31907">
      <w:pPr>
        <w:pStyle w:val="2"/>
        <w:spacing w:before="130" w:line="185" w:lineRule="auto"/>
        <w:ind w:left="1431"/>
      </w:pPr>
      <w:r>
        <w:rPr>
          <w:spacing w:val="11"/>
        </w:rPr>
        <w:t>4.4.4</w:t>
      </w:r>
      <w:r>
        <w:rPr>
          <w:spacing w:val="39"/>
        </w:rPr>
        <w:t xml:space="preserve"> </w:t>
      </w:r>
      <w:r>
        <w:rPr>
          <w:spacing w:val="11"/>
        </w:rPr>
        <w:t>全瓷横担安装在铁横担上,铁横担端部应上翘 5°~10°防止导线滑脱。</w:t>
      </w:r>
    </w:p>
    <w:p w14:paraId="7AEE1F78">
      <w:pPr>
        <w:pStyle w:val="2"/>
        <w:spacing w:before="131" w:line="185" w:lineRule="auto"/>
        <w:ind w:left="1431"/>
      </w:pPr>
      <w:r>
        <w:rPr>
          <w:spacing w:val="2"/>
        </w:rPr>
        <w:t>4.4.5</w:t>
      </w:r>
      <w:r>
        <w:rPr>
          <w:spacing w:val="46"/>
          <w:w w:val="101"/>
        </w:rPr>
        <w:t xml:space="preserve"> </w:t>
      </w:r>
      <w:r>
        <w:rPr>
          <w:spacing w:val="2"/>
        </w:rPr>
        <w:t>悬怯绝缘子上的销子一律向下穿。</w:t>
      </w:r>
    </w:p>
    <w:p w14:paraId="023E220D">
      <w:pPr>
        <w:pStyle w:val="2"/>
        <w:spacing w:before="130" w:line="184" w:lineRule="auto"/>
        <w:ind w:left="1431"/>
      </w:pPr>
      <w:r>
        <w:t>4.4.6</w:t>
      </w:r>
      <w:r>
        <w:rPr>
          <w:spacing w:val="67"/>
          <w:w w:val="101"/>
        </w:rPr>
        <w:t xml:space="preserve"> </w:t>
      </w:r>
      <w:r>
        <w:t>绝缘子串在顺线方向和垂直线路方向均转动灵活。</w:t>
      </w:r>
    </w:p>
    <w:p w14:paraId="068527F1">
      <w:pPr>
        <w:pStyle w:val="2"/>
        <w:spacing w:before="130" w:line="272" w:lineRule="auto"/>
        <w:ind w:left="1422" w:right="1133" w:firstLine="8"/>
      </w:pPr>
      <w:r>
        <w:rPr>
          <w:spacing w:val="2"/>
        </w:rPr>
        <w:t>4.4.7</w:t>
      </w:r>
      <w:r>
        <w:rPr>
          <w:spacing w:val="50"/>
          <w:w w:val="101"/>
        </w:rPr>
        <w:t xml:space="preserve"> </w:t>
      </w:r>
      <w:r>
        <w:rPr>
          <w:spacing w:val="2"/>
        </w:rPr>
        <w:t>悬垂绝缘子串在最大风偏时,与杆塔联结端的第一个零件或第一片绝缘子瓷裙不得与杆塔横担相</w:t>
      </w:r>
      <w:r>
        <w:rPr>
          <w:spacing w:val="-9"/>
        </w:rPr>
        <w:t>碰。</w:t>
      </w:r>
    </w:p>
    <w:p w14:paraId="720AC438">
      <w:pPr>
        <w:pStyle w:val="2"/>
        <w:spacing w:before="1" w:line="185" w:lineRule="auto"/>
        <w:ind w:left="1431"/>
      </w:pPr>
      <w:r>
        <w:rPr>
          <w:spacing w:val="2"/>
        </w:rPr>
        <w:t>4.5</w:t>
      </w:r>
      <w:r>
        <w:rPr>
          <w:spacing w:val="36"/>
        </w:rPr>
        <w:t xml:space="preserve"> </w:t>
      </w:r>
      <w:r>
        <w:rPr>
          <w:spacing w:val="2"/>
        </w:rPr>
        <w:t>质量检验</w:t>
      </w:r>
    </w:p>
    <w:p w14:paraId="3A55825A">
      <w:pPr>
        <w:pStyle w:val="2"/>
        <w:spacing w:before="135" w:line="273" w:lineRule="auto"/>
        <w:ind w:left="1426" w:right="1128" w:firstLine="421"/>
      </w:pPr>
      <w:r>
        <w:rPr>
          <w:spacing w:val="-5"/>
        </w:rPr>
        <w:t>按照电力行业标准 DL/T5161.10-2002《电气装置工程质量检验及评定规程》第 10 部分:35kV 及以</w:t>
      </w:r>
      <w:r>
        <w:t>下架空电力线路施工质量检验中表 1.0.2  的规定执行。</w:t>
      </w:r>
    </w:p>
    <w:p w14:paraId="741207E7">
      <w:pPr>
        <w:pStyle w:val="2"/>
        <w:spacing w:before="1"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595DCDA2">
      <w:pPr>
        <w:pStyle w:val="2"/>
        <w:spacing w:before="145" w:line="185" w:lineRule="auto"/>
        <w:ind w:left="1851"/>
      </w:pPr>
      <w:r>
        <w:rPr>
          <w:spacing w:val="6"/>
        </w:rPr>
        <w:t>瓷横担绝缘子见</w:t>
      </w:r>
      <w:r>
        <w:rPr>
          <w:color w:val="FF0000"/>
          <w:spacing w:val="6"/>
        </w:rPr>
        <w:t>图 4.2-4,</w:t>
      </w:r>
      <w:r>
        <w:rPr>
          <w:spacing w:val="6"/>
        </w:rPr>
        <w:t>悬怯绝缘子见</w:t>
      </w:r>
      <w:r>
        <w:rPr>
          <w:color w:val="FF0000"/>
          <w:spacing w:val="6"/>
        </w:rPr>
        <w:t>图 4.2-5。</w:t>
      </w:r>
    </w:p>
    <w:p w14:paraId="05FEF3E5">
      <w:pPr>
        <w:spacing w:line="375" w:lineRule="auto"/>
        <w:rPr>
          <w:rFonts w:ascii="Arial"/>
          <w:sz w:val="21"/>
        </w:rPr>
      </w:pPr>
    </w:p>
    <w:p w14:paraId="0D19665E">
      <w:pPr>
        <w:spacing w:before="1" w:line="3969" w:lineRule="exact"/>
        <w:ind w:firstLine="7358"/>
      </w:pPr>
      <w:r>
        <w:drawing>
          <wp:anchor distT="0" distB="0" distL="0" distR="0" simplePos="0" relativeHeight="251759616" behindDoc="0" locked="0" layoutInCell="1" allowOverlap="1">
            <wp:simplePos x="0" y="0"/>
            <wp:positionH relativeFrom="column">
              <wp:posOffset>1014730</wp:posOffset>
            </wp:positionH>
            <wp:positionV relativeFrom="paragraph">
              <wp:posOffset>594360</wp:posOffset>
            </wp:positionV>
            <wp:extent cx="2517775" cy="1886585"/>
            <wp:effectExtent l="0" t="0" r="0" b="0"/>
            <wp:wrapNone/>
            <wp:docPr id="210" name="IM 210"/>
            <wp:cNvGraphicFramePr/>
            <a:graphic xmlns:a="http://schemas.openxmlformats.org/drawingml/2006/main">
              <a:graphicData uri="http://schemas.openxmlformats.org/drawingml/2006/picture">
                <pic:pic xmlns:pic="http://schemas.openxmlformats.org/drawingml/2006/picture">
                  <pic:nvPicPr>
                    <pic:cNvPr id="210" name="IM 210"/>
                    <pic:cNvPicPr/>
                  </pic:nvPicPr>
                  <pic:blipFill>
                    <a:blip r:embed="rId508"/>
                    <a:stretch>
                      <a:fillRect/>
                    </a:stretch>
                  </pic:blipFill>
                  <pic:spPr>
                    <a:xfrm>
                      <a:off x="0" y="0"/>
                      <a:ext cx="2517647" cy="1886711"/>
                    </a:xfrm>
                    <a:prstGeom prst="rect">
                      <a:avLst/>
                    </a:prstGeom>
                  </pic:spPr>
                </pic:pic>
              </a:graphicData>
            </a:graphic>
          </wp:anchor>
        </w:drawing>
      </w:r>
      <w:r>
        <w:rPr>
          <w:position w:val="-79"/>
        </w:rPr>
        <w:drawing>
          <wp:inline distT="0" distB="0" distL="0" distR="0">
            <wp:extent cx="1886585" cy="2520315"/>
            <wp:effectExtent l="0" t="0" r="0" b="0"/>
            <wp:docPr id="212" name="IM 212"/>
            <wp:cNvGraphicFramePr/>
            <a:graphic xmlns:a="http://schemas.openxmlformats.org/drawingml/2006/main">
              <a:graphicData uri="http://schemas.openxmlformats.org/drawingml/2006/picture">
                <pic:pic xmlns:pic="http://schemas.openxmlformats.org/drawingml/2006/picture">
                  <pic:nvPicPr>
                    <pic:cNvPr id="212" name="IM 212"/>
                    <pic:cNvPicPr/>
                  </pic:nvPicPr>
                  <pic:blipFill>
                    <a:blip r:embed="rId509"/>
                    <a:stretch>
                      <a:fillRect/>
                    </a:stretch>
                  </pic:blipFill>
                  <pic:spPr>
                    <a:xfrm>
                      <a:off x="0" y="0"/>
                      <a:ext cx="1886711" cy="2520696"/>
                    </a:xfrm>
                    <a:prstGeom prst="rect">
                      <a:avLst/>
                    </a:prstGeom>
                  </pic:spPr>
                </pic:pic>
              </a:graphicData>
            </a:graphic>
          </wp:inline>
        </w:drawing>
      </w:r>
    </w:p>
    <w:p w14:paraId="78D85FC7">
      <w:pPr>
        <w:pStyle w:val="2"/>
        <w:spacing w:before="50" w:line="187" w:lineRule="auto"/>
        <w:ind w:left="1962"/>
        <w:rPr>
          <w:rFonts w:ascii="Times New Roman" w:hAnsi="Times New Roman" w:eastAsia="Times New Roman" w:cs="Times New Roman"/>
          <w:sz w:val="18"/>
          <w:szCs w:val="18"/>
        </w:rPr>
      </w:pPr>
      <w:r>
        <w:rPr>
          <w:color w:val="FF0000"/>
        </w:rPr>
        <w:t>图 4.2-4</w:t>
      </w:r>
      <w:r>
        <w:rPr>
          <w:color w:val="FF0000"/>
          <w:spacing w:val="-16"/>
        </w:rPr>
        <w:t xml:space="preserve"> </w:t>
      </w:r>
      <w:r>
        <w:rPr>
          <w:color w:val="FF0000"/>
        </w:rPr>
        <w:t xml:space="preserve">瓷横担绝缘子                                     </w:t>
      </w:r>
      <w:r>
        <w:rPr>
          <w:color w:val="FF0000"/>
          <w:spacing w:val="-1"/>
        </w:rPr>
        <w:t xml:space="preserve">                        图 4.2-5</w:t>
      </w:r>
      <w:r>
        <w:rPr>
          <w:color w:val="FF0000"/>
          <w:spacing w:val="-21"/>
        </w:rPr>
        <w:t xml:space="preserve"> </w:t>
      </w:r>
      <w:r>
        <w:rPr>
          <w:color w:val="FF0000"/>
          <w:spacing w:val="-1"/>
        </w:rPr>
        <w:t xml:space="preserve">悬怯绝缘子               </w:t>
      </w:r>
      <w:r>
        <w:rPr>
          <w:rFonts w:ascii="Times New Roman" w:hAnsi="Times New Roman" w:eastAsia="Times New Roman" w:cs="Times New Roman"/>
          <w:spacing w:val="-1"/>
          <w:position w:val="-4"/>
          <w:sz w:val="18"/>
          <w:szCs w:val="18"/>
        </w:rPr>
        <w:t>29</w:t>
      </w:r>
    </w:p>
    <w:p w14:paraId="4183CAC1">
      <w:pPr>
        <w:spacing w:line="187" w:lineRule="auto"/>
        <w:rPr>
          <w:rFonts w:ascii="Times New Roman" w:hAnsi="Times New Roman" w:eastAsia="Times New Roman" w:cs="Times New Roman"/>
          <w:sz w:val="18"/>
          <w:szCs w:val="18"/>
        </w:rPr>
        <w:sectPr>
          <w:headerReference r:id="rId50" w:type="default"/>
          <w:footerReference r:id="rId51" w:type="default"/>
          <w:pgSz w:w="11905" w:h="16839"/>
          <w:pgMar w:top="1" w:right="0" w:bottom="400" w:left="0" w:header="0" w:footer="0" w:gutter="0"/>
          <w:cols w:space="720" w:num="1"/>
        </w:sectPr>
      </w:pPr>
    </w:p>
    <w:p w14:paraId="74993541">
      <w:pPr>
        <w:spacing w:line="1649" w:lineRule="exact"/>
      </w:pPr>
      <w:r>
        <w:drawing>
          <wp:anchor distT="0" distB="0" distL="0" distR="0" simplePos="0" relativeHeight="251760640" behindDoc="1" locked="0" layoutInCell="0" allowOverlap="1">
            <wp:simplePos x="0" y="0"/>
            <wp:positionH relativeFrom="page">
              <wp:posOffset>0</wp:posOffset>
            </wp:positionH>
            <wp:positionV relativeFrom="page">
              <wp:posOffset>635</wp:posOffset>
            </wp:positionV>
            <wp:extent cx="937895" cy="937260"/>
            <wp:effectExtent l="0" t="0" r="0" b="0"/>
            <wp:wrapNone/>
            <wp:docPr id="214" name="IM 21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214" name="IM 214"/>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216" name="IM 216"/>
            <wp:cNvGraphicFramePr/>
            <a:graphic xmlns:a="http://schemas.openxmlformats.org/drawingml/2006/main">
              <a:graphicData uri="http://schemas.openxmlformats.org/drawingml/2006/picture">
                <pic:pic xmlns:pic="http://schemas.openxmlformats.org/drawingml/2006/picture">
                  <pic:nvPicPr>
                    <pic:cNvPr id="216" name="IM 216"/>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19197F39">
      <w:pPr>
        <w:pStyle w:val="2"/>
        <w:spacing w:before="117" w:line="185" w:lineRule="auto"/>
        <w:ind w:left="4097"/>
        <w:outlineLvl w:val="0"/>
        <w:rPr>
          <w:sz w:val="32"/>
          <w:szCs w:val="32"/>
        </w:rPr>
      </w:pPr>
      <w:bookmarkStart w:id="22" w:name="bookmark110"/>
      <w:bookmarkEnd w:id="22"/>
      <w:bookmarkStart w:id="23" w:name="bookmark14"/>
      <w:bookmarkEnd w:id="23"/>
      <w:r>
        <w:rPr>
          <w:b/>
          <w:bCs/>
          <w:spacing w:val="-1"/>
          <w:sz w:val="32"/>
          <w:szCs w:val="32"/>
        </w:rPr>
        <w:t>第三节</w:t>
      </w:r>
      <w:r>
        <w:rPr>
          <w:b/>
          <w:bCs/>
          <w:spacing w:val="80"/>
          <w:sz w:val="32"/>
          <w:szCs w:val="32"/>
        </w:rPr>
        <w:t xml:space="preserve"> </w:t>
      </w:r>
      <w:r>
        <w:rPr>
          <w:b/>
          <w:bCs/>
          <w:spacing w:val="-1"/>
          <w:sz w:val="32"/>
          <w:szCs w:val="32"/>
        </w:rPr>
        <w:t>跨越设施搭设与拆除</w:t>
      </w:r>
    </w:p>
    <w:p w14:paraId="459CEA78">
      <w:pPr>
        <w:pStyle w:val="2"/>
        <w:spacing w:before="188"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15955A11">
      <w:pPr>
        <w:pStyle w:val="2"/>
        <w:spacing w:before="144" w:line="185" w:lineRule="auto"/>
        <w:ind w:left="1847"/>
      </w:pPr>
      <w:r>
        <w:rPr>
          <w:spacing w:val="-1"/>
        </w:rPr>
        <w:t>本节适用于配网架空线路工程的跨越设施搭设与拆除。</w:t>
      </w:r>
    </w:p>
    <w:p w14:paraId="63213BA0">
      <w:pPr>
        <w:pStyle w:val="2"/>
        <w:spacing w:before="135"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204735C1">
      <w:pPr>
        <w:pStyle w:val="2"/>
        <w:spacing w:before="149" w:line="272" w:lineRule="auto"/>
        <w:ind w:left="1851" w:right="4708" w:hanging="5"/>
      </w:pPr>
      <w:r>
        <w:rPr>
          <w:spacing w:val="-10"/>
        </w:rPr>
        <w:t>GB  50233《110kV~500kV 架空电力线路施工及验收规</w:t>
      </w:r>
      <w:r>
        <w:rPr>
          <w:spacing w:val="-11"/>
        </w:rPr>
        <w:t>程》</w:t>
      </w:r>
      <w:r>
        <w:t xml:space="preserve"> </w:t>
      </w:r>
      <w:r>
        <w:rPr>
          <w:spacing w:val="-3"/>
        </w:rPr>
        <w:t>DL</w:t>
      </w:r>
      <w:r>
        <w:rPr>
          <w:spacing w:val="59"/>
        </w:rPr>
        <w:t xml:space="preserve"> </w:t>
      </w:r>
      <w:r>
        <w:rPr>
          <w:spacing w:val="-3"/>
        </w:rPr>
        <w:t>5009-2《电力建设安全工作规程》(架空电力线</w:t>
      </w:r>
      <w:r>
        <w:rPr>
          <w:spacing w:val="-4"/>
        </w:rPr>
        <w:t>路部分)</w:t>
      </w:r>
    </w:p>
    <w:p w14:paraId="1FE94CAC">
      <w:pPr>
        <w:pStyle w:val="2"/>
        <w:spacing w:before="1" w:line="185" w:lineRule="auto"/>
        <w:ind w:left="1851"/>
      </w:pPr>
      <w:r>
        <w:rPr>
          <w:spacing w:val="-8"/>
        </w:rPr>
        <w:t>DL  5106  《跨越怯电力线路施工规程》</w:t>
      </w:r>
    </w:p>
    <w:p w14:paraId="6A427DFE">
      <w:pPr>
        <w:pStyle w:val="2"/>
        <w:spacing w:before="133"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59421EDD">
      <w:pPr>
        <w:pStyle w:val="2"/>
        <w:spacing w:before="145" w:line="185" w:lineRule="auto"/>
        <w:ind w:left="1844"/>
      </w:pPr>
      <w:r>
        <w:t>跨越设施搭设与拆除施工工艺流程见</w:t>
      </w:r>
      <w:r>
        <w:rPr>
          <w:color w:val="FF0000"/>
        </w:rPr>
        <w:t>图 4.3-1。</w:t>
      </w:r>
    </w:p>
    <w:p w14:paraId="0E61FFDD">
      <w:pPr>
        <w:pStyle w:val="2"/>
        <w:spacing w:before="164" w:line="5122" w:lineRule="exact"/>
        <w:ind w:firstLine="3924"/>
      </w:pPr>
      <w:r>
        <w:pict>
          <v:shape id="_x0000_s1089" o:spid="_x0000_s1089" style="position:absolute;left:0pt;margin-left:209pt;margin-top:8.3pt;height:23.55pt;width:91.45pt;z-index:251761664;mso-width-relative:page;mso-height-relative:page;" filled="f" stroked="t" coordsize="1828,470" path="m2,468l1826,468m1826,2l2,2e">
            <v:fill on="f" focussize="0,0"/>
            <v:stroke weight="0.24pt" color="#000000" miterlimit="10" endcap="round"/>
            <v:imagedata o:title=""/>
            <o:lock v:ext="edit"/>
          </v:shape>
        </w:pict>
      </w:r>
      <w:r>
        <w:rPr>
          <w:position w:val="-102"/>
        </w:rPr>
        <w:pict>
          <v:group id="_x0000_s1090" o:spid="_x0000_s1090" o:spt="203" style="height:256.1pt;width:115.7pt;" coordsize="2313,5122">
            <o:lock v:ext="edit"/>
            <v:shape id="_x0000_s1091" o:spid="_x0000_s1091" o:spt="75" type="#_x0000_t75" style="position:absolute;left:0;top:0;height:5122;width:2313;" filled="f" stroked="f" coordsize="21600,21600">
              <v:path/>
              <v:fill on="f" focussize="0,0"/>
              <v:stroke on="f"/>
              <v:imagedata r:id="rId510" o:title=""/>
              <o:lock v:ext="edit" aspectratio="t"/>
            </v:shape>
            <v:shape id="_x0000_s1092" o:spid="_x0000_s1092" o:spt="202" type="#_x0000_t202" style="position:absolute;left:439;top:157;height:4868;width:1480;" filled="f" stroked="f" coordsize="21600,21600">
              <v:path/>
              <v:fill on="f" focussize="0,0"/>
              <v:stroke on="f"/>
              <v:imagedata o:title=""/>
              <o:lock v:ext="edit" aspectratio="f"/>
              <v:textbox inset="0mm,0mm,0mm,0mm">
                <w:txbxContent>
                  <w:p w14:paraId="7C63182F">
                    <w:pPr>
                      <w:spacing w:before="20" w:line="187" w:lineRule="auto"/>
                      <w:ind w:left="372"/>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06FD6AE9">
                    <w:pPr>
                      <w:spacing w:line="399" w:lineRule="auto"/>
                      <w:rPr>
                        <w:rFonts w:ascii="Arial"/>
                        <w:sz w:val="21"/>
                      </w:rPr>
                    </w:pPr>
                  </w:p>
                  <w:p w14:paraId="783121A5">
                    <w:pPr>
                      <w:spacing w:before="77" w:line="186" w:lineRule="auto"/>
                      <w:ind w:left="197"/>
                      <w:rPr>
                        <w:rFonts w:ascii="微软雅黑" w:hAnsi="微软雅黑" w:eastAsia="微软雅黑" w:cs="微软雅黑"/>
                        <w:sz w:val="18"/>
                        <w:szCs w:val="18"/>
                      </w:rPr>
                    </w:pPr>
                    <w:r>
                      <w:rPr>
                        <w:rFonts w:ascii="微软雅黑" w:hAnsi="微软雅黑" w:eastAsia="微软雅黑" w:cs="微软雅黑"/>
                        <w:spacing w:val="-1"/>
                        <w:sz w:val="18"/>
                        <w:szCs w:val="18"/>
                      </w:rPr>
                      <w:t>跨越方向测量</w:t>
                    </w:r>
                  </w:p>
                  <w:p w14:paraId="63B1FB56">
                    <w:pPr>
                      <w:spacing w:line="429" w:lineRule="auto"/>
                      <w:rPr>
                        <w:rFonts w:ascii="Arial"/>
                        <w:sz w:val="21"/>
                      </w:rPr>
                    </w:pPr>
                  </w:p>
                  <w:p w14:paraId="157ED109">
                    <w:pPr>
                      <w:spacing w:before="78" w:line="186" w:lineRule="auto"/>
                      <w:ind w:left="199"/>
                      <w:rPr>
                        <w:rFonts w:ascii="微软雅黑" w:hAnsi="微软雅黑" w:eastAsia="微软雅黑" w:cs="微软雅黑"/>
                        <w:sz w:val="18"/>
                        <w:szCs w:val="18"/>
                      </w:rPr>
                    </w:pPr>
                    <w:r>
                      <w:rPr>
                        <w:rFonts w:ascii="微软雅黑" w:hAnsi="微软雅黑" w:eastAsia="微软雅黑" w:cs="微软雅黑"/>
                        <w:spacing w:val="-1"/>
                        <w:sz w:val="18"/>
                        <w:szCs w:val="18"/>
                      </w:rPr>
                      <w:t>制定跨越方案</w:t>
                    </w:r>
                  </w:p>
                  <w:p w14:paraId="7A650EFC">
                    <w:pPr>
                      <w:spacing w:line="462" w:lineRule="auto"/>
                      <w:rPr>
                        <w:rFonts w:ascii="Arial"/>
                        <w:sz w:val="21"/>
                      </w:rPr>
                    </w:pPr>
                  </w:p>
                  <w:p w14:paraId="573F32F6">
                    <w:pPr>
                      <w:spacing w:before="78" w:line="186" w:lineRule="auto"/>
                      <w:ind w:left="156"/>
                      <w:rPr>
                        <w:rFonts w:ascii="微软雅黑" w:hAnsi="微软雅黑" w:eastAsia="微软雅黑" w:cs="微软雅黑"/>
                        <w:sz w:val="18"/>
                        <w:szCs w:val="18"/>
                      </w:rPr>
                    </w:pPr>
                    <w:r>
                      <w:rPr>
                        <w:rFonts w:ascii="微软雅黑" w:hAnsi="微软雅黑" w:eastAsia="微软雅黑" w:cs="微软雅黑"/>
                        <w:spacing w:val="-1"/>
                        <w:sz w:val="18"/>
                        <w:szCs w:val="18"/>
                      </w:rPr>
                      <w:t>搭设跨越设施</w:t>
                    </w:r>
                  </w:p>
                  <w:p w14:paraId="214C73FE">
                    <w:pPr>
                      <w:spacing w:line="447" w:lineRule="auto"/>
                      <w:rPr>
                        <w:rFonts w:ascii="Arial"/>
                        <w:sz w:val="21"/>
                      </w:rPr>
                    </w:pPr>
                  </w:p>
                  <w:p w14:paraId="2C7880A5">
                    <w:pPr>
                      <w:spacing w:before="78"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跨越设施验收使用</w:t>
                    </w:r>
                  </w:p>
                  <w:p w14:paraId="63CFAC15">
                    <w:pPr>
                      <w:spacing w:line="449" w:lineRule="auto"/>
                      <w:rPr>
                        <w:rFonts w:ascii="Arial"/>
                        <w:sz w:val="21"/>
                      </w:rPr>
                    </w:pPr>
                  </w:p>
                  <w:p w14:paraId="0DA83E52">
                    <w:pPr>
                      <w:spacing w:before="77" w:line="186" w:lineRule="auto"/>
                      <w:ind w:left="197"/>
                      <w:rPr>
                        <w:rFonts w:ascii="微软雅黑" w:hAnsi="微软雅黑" w:eastAsia="微软雅黑" w:cs="微软雅黑"/>
                        <w:sz w:val="18"/>
                        <w:szCs w:val="18"/>
                      </w:rPr>
                    </w:pPr>
                    <w:r>
                      <w:rPr>
                        <w:rFonts w:ascii="微软雅黑" w:hAnsi="微软雅黑" w:eastAsia="微软雅黑" w:cs="微软雅黑"/>
                        <w:spacing w:val="-1"/>
                        <w:sz w:val="18"/>
                        <w:szCs w:val="18"/>
                      </w:rPr>
                      <w:t>跨越设施拆除</w:t>
                    </w:r>
                  </w:p>
                  <w:p w14:paraId="5D950CBA">
                    <w:pPr>
                      <w:spacing w:line="269" w:lineRule="auto"/>
                      <w:rPr>
                        <w:rFonts w:ascii="Arial"/>
                        <w:sz w:val="21"/>
                      </w:rPr>
                    </w:pPr>
                  </w:p>
                  <w:p w14:paraId="5EC39294">
                    <w:pPr>
                      <w:spacing w:line="269" w:lineRule="auto"/>
                      <w:rPr>
                        <w:rFonts w:ascii="Arial"/>
                        <w:sz w:val="21"/>
                      </w:rPr>
                    </w:pPr>
                  </w:p>
                  <w:p w14:paraId="5042AF3F">
                    <w:pPr>
                      <w:spacing w:before="78" w:line="186" w:lineRule="auto"/>
                      <w:ind w:left="385"/>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4A510841">
      <w:pPr>
        <w:pStyle w:val="2"/>
        <w:spacing w:before="148" w:line="185" w:lineRule="auto"/>
        <w:ind w:left="3138"/>
      </w:pPr>
      <w:r>
        <w:rPr>
          <w:color w:val="FF0000"/>
          <w:spacing w:val="-2"/>
        </w:rPr>
        <w:t>图 4.3-1 跨越设施搭设与拆除施工工艺流程</w:t>
      </w:r>
    </w:p>
    <w:p w14:paraId="3FC232B9">
      <w:pPr>
        <w:pStyle w:val="2"/>
        <w:spacing w:before="144"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6B432965">
      <w:pPr>
        <w:pStyle w:val="2"/>
        <w:spacing w:before="146" w:line="185" w:lineRule="auto"/>
        <w:ind w:left="1431"/>
      </w:pPr>
      <w:r>
        <w:t>4.1 施工淮备</w:t>
      </w:r>
    </w:p>
    <w:p w14:paraId="5183259F">
      <w:pPr>
        <w:pStyle w:val="2"/>
        <w:spacing w:before="131" w:line="273" w:lineRule="auto"/>
        <w:ind w:left="1424" w:right="1121" w:firstLine="7"/>
      </w:pPr>
      <w:r>
        <w:rPr>
          <w:spacing w:val="13"/>
        </w:rPr>
        <w:t>4.1.1 技术准备:搭设跨越设施前,与</w:t>
      </w:r>
      <w:r>
        <w:rPr>
          <w:spacing w:val="12"/>
        </w:rPr>
        <w:t>被跨越的电力线、通信线、公路、铁路、河道、建(构)筑物、</w:t>
      </w:r>
      <w:r>
        <w:rPr>
          <w:spacing w:val="3"/>
        </w:rPr>
        <w:t>树林等的主管部门或物主联系,协商确定跨越施工方怯。以此为基础制订跨越技术措施。</w:t>
      </w:r>
    </w:p>
    <w:p w14:paraId="6616EF87">
      <w:pPr>
        <w:pStyle w:val="2"/>
        <w:spacing w:before="2" w:line="271" w:lineRule="auto"/>
        <w:ind w:left="1424" w:right="1128" w:firstLine="7"/>
      </w:pPr>
      <w:r>
        <w:rPr>
          <w:spacing w:val="3"/>
        </w:rPr>
        <w:t>4.1.2 人员准备:施工现场明确施工负责人、技术负责、质检员及工作人员组织到位。施工人员必须经</w:t>
      </w:r>
      <w:r>
        <w:rPr>
          <w:spacing w:val="-2"/>
        </w:rPr>
        <w:t>专业技术培训后持证上岗。</w:t>
      </w:r>
    </w:p>
    <w:p w14:paraId="59B265BE">
      <w:pPr>
        <w:pStyle w:val="2"/>
        <w:spacing w:before="1" w:line="184" w:lineRule="auto"/>
        <w:ind w:left="1431"/>
      </w:pPr>
      <w:r>
        <w:rPr>
          <w:spacing w:val="7"/>
        </w:rPr>
        <w:t>4.1.3 材料及工器具准备:按照施工作业指导书要求,施工材料及工器具检验合格,文明施工用具齐备。</w:t>
      </w:r>
    </w:p>
    <w:p w14:paraId="261B43AC">
      <w:pPr>
        <w:pStyle w:val="2"/>
        <w:spacing w:before="131" w:line="185" w:lineRule="auto"/>
        <w:ind w:left="1431"/>
      </w:pPr>
      <w:r>
        <w:rPr>
          <w:spacing w:val="-1"/>
        </w:rPr>
        <w:t>4.2 跨越方向测量</w:t>
      </w:r>
    </w:p>
    <w:p w14:paraId="31FE3B5B">
      <w:pPr>
        <w:pStyle w:val="2"/>
        <w:spacing w:before="131" w:line="265" w:lineRule="auto"/>
        <w:ind w:left="1423" w:right="1128" w:firstLine="424"/>
      </w:pPr>
      <w:r>
        <w:rPr>
          <w:spacing w:val="1"/>
        </w:rPr>
        <w:t>搭设跨越设施前,测量交叉跨越角、线行位置、被跨越物跨距宽度等相关技术参数以及现场跨越条</w:t>
      </w:r>
      <w:r>
        <w:rPr>
          <w:spacing w:val="8"/>
        </w:rPr>
        <w:t>件,作为制定跨越施工方案的依据。</w:t>
      </w:r>
    </w:p>
    <w:p w14:paraId="34B627D6">
      <w:pPr>
        <w:spacing w:line="265" w:lineRule="auto"/>
        <w:sectPr>
          <w:headerReference r:id="rId52" w:type="default"/>
          <w:footerReference r:id="rId53" w:type="default"/>
          <w:pgSz w:w="11905" w:h="16839"/>
          <w:pgMar w:top="8" w:right="0" w:bottom="1160" w:left="0" w:header="0" w:footer="997" w:gutter="0"/>
          <w:cols w:space="720" w:num="1"/>
        </w:sectPr>
      </w:pPr>
    </w:p>
    <w:p w14:paraId="5F6A865A">
      <w:pPr>
        <w:spacing w:line="317" w:lineRule="auto"/>
        <w:rPr>
          <w:rFonts w:ascii="Arial"/>
          <w:sz w:val="21"/>
        </w:rPr>
      </w:pPr>
      <w:r>
        <w:drawing>
          <wp:anchor distT="0" distB="0" distL="0" distR="0" simplePos="0" relativeHeight="251766784" behindDoc="0" locked="0" layoutInCell="0" allowOverlap="1">
            <wp:simplePos x="0" y="0"/>
            <wp:positionH relativeFrom="page">
              <wp:posOffset>0</wp:posOffset>
            </wp:positionH>
            <wp:positionV relativeFrom="page">
              <wp:posOffset>5080</wp:posOffset>
            </wp:positionV>
            <wp:extent cx="947420" cy="1047115"/>
            <wp:effectExtent l="0" t="0" r="0" b="0"/>
            <wp:wrapNone/>
            <wp:docPr id="218" name="IM 21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218" name="IM 218"/>
                    <pic:cNvPicPr/>
                  </pic:nvPicPr>
                  <pic:blipFill>
                    <a:blip r:embed="rId456"/>
                    <a:stretch>
                      <a:fillRect/>
                    </a:stretch>
                  </pic:blipFill>
                  <pic:spPr>
                    <a:xfrm>
                      <a:off x="0" y="0"/>
                      <a:ext cx="947547" cy="1047369"/>
                    </a:xfrm>
                    <a:prstGeom prst="rect">
                      <a:avLst/>
                    </a:prstGeom>
                  </pic:spPr>
                </pic:pic>
              </a:graphicData>
            </a:graphic>
          </wp:anchor>
        </w:drawing>
      </w:r>
    </w:p>
    <w:p w14:paraId="78845479">
      <w:pPr>
        <w:spacing w:line="317" w:lineRule="auto"/>
        <w:rPr>
          <w:rFonts w:ascii="Arial"/>
          <w:sz w:val="21"/>
        </w:rPr>
      </w:pPr>
    </w:p>
    <w:p w14:paraId="35C682ED">
      <w:pPr>
        <w:spacing w:line="317" w:lineRule="auto"/>
        <w:rPr>
          <w:rFonts w:ascii="Arial"/>
          <w:sz w:val="21"/>
        </w:rPr>
      </w:pPr>
    </w:p>
    <w:p w14:paraId="7C06E6C1">
      <w:pPr>
        <w:pStyle w:val="2"/>
        <w:spacing w:before="90" w:line="185" w:lineRule="auto"/>
        <w:ind w:left="1431"/>
      </w:pPr>
      <w:r>
        <w:drawing>
          <wp:anchor distT="0" distB="0" distL="0" distR="0" simplePos="0" relativeHeight="251763712" behindDoc="0" locked="0" layoutInCell="1" allowOverlap="1">
            <wp:simplePos x="0" y="0"/>
            <wp:positionH relativeFrom="column">
              <wp:posOffset>4784725</wp:posOffset>
            </wp:positionH>
            <wp:positionV relativeFrom="paragraph">
              <wp:posOffset>138430</wp:posOffset>
            </wp:positionV>
            <wp:extent cx="1886585" cy="2523490"/>
            <wp:effectExtent l="0" t="0" r="0" b="0"/>
            <wp:wrapNone/>
            <wp:docPr id="220" name="IM 220"/>
            <wp:cNvGraphicFramePr/>
            <a:graphic xmlns:a="http://schemas.openxmlformats.org/drawingml/2006/main">
              <a:graphicData uri="http://schemas.openxmlformats.org/drawingml/2006/picture">
                <pic:pic xmlns:pic="http://schemas.openxmlformats.org/drawingml/2006/picture">
                  <pic:nvPicPr>
                    <pic:cNvPr id="220" name="IM 220"/>
                    <pic:cNvPicPr/>
                  </pic:nvPicPr>
                  <pic:blipFill>
                    <a:blip r:embed="rId511"/>
                    <a:stretch>
                      <a:fillRect/>
                    </a:stretch>
                  </pic:blipFill>
                  <pic:spPr>
                    <a:xfrm>
                      <a:off x="0" y="0"/>
                      <a:ext cx="1886711" cy="2523731"/>
                    </a:xfrm>
                    <a:prstGeom prst="rect">
                      <a:avLst/>
                    </a:prstGeom>
                  </pic:spPr>
                </pic:pic>
              </a:graphicData>
            </a:graphic>
          </wp:anchor>
        </w:drawing>
      </w:r>
      <w:r>
        <w:drawing>
          <wp:anchor distT="0" distB="0" distL="0" distR="0" simplePos="0" relativeHeight="251765760" behindDoc="0" locked="0" layoutInCell="1" allowOverlap="1">
            <wp:simplePos x="0" y="0"/>
            <wp:positionH relativeFrom="column">
              <wp:posOffset>0</wp:posOffset>
            </wp:positionH>
            <wp:positionV relativeFrom="paragraph">
              <wp:posOffset>-859790</wp:posOffset>
            </wp:positionV>
            <wp:extent cx="937895" cy="937260"/>
            <wp:effectExtent l="0" t="0" r="0" b="0"/>
            <wp:wrapNone/>
            <wp:docPr id="222" name="IM 22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222" name="IM 222"/>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1767808" behindDoc="0" locked="0" layoutInCell="1" allowOverlap="1">
            <wp:simplePos x="0" y="0"/>
            <wp:positionH relativeFrom="column">
              <wp:posOffset>0</wp:posOffset>
            </wp:positionH>
            <wp:positionV relativeFrom="paragraph">
              <wp:posOffset>-861060</wp:posOffset>
            </wp:positionV>
            <wp:extent cx="937895" cy="937895"/>
            <wp:effectExtent l="0" t="0" r="0" b="0"/>
            <wp:wrapNone/>
            <wp:docPr id="224" name="IM 22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224" name="IM 224"/>
                    <pic:cNvPicPr/>
                  </pic:nvPicPr>
                  <pic:blipFill>
                    <a:blip r:embed="rId473"/>
                    <a:stretch>
                      <a:fillRect/>
                    </a:stretch>
                  </pic:blipFill>
                  <pic:spPr>
                    <a:xfrm>
                      <a:off x="0" y="0"/>
                      <a:ext cx="938161" cy="938162"/>
                    </a:xfrm>
                    <a:prstGeom prst="rect">
                      <a:avLst/>
                    </a:prstGeom>
                  </pic:spPr>
                </pic:pic>
              </a:graphicData>
            </a:graphic>
          </wp:anchor>
        </w:drawing>
      </w:r>
      <w:r>
        <w:rPr>
          <w:spacing w:val="-1"/>
        </w:rPr>
        <w:t>4.3 制定跨越方案</w:t>
      </w:r>
    </w:p>
    <w:p w14:paraId="55E3B595">
      <w:pPr>
        <w:pStyle w:val="2"/>
        <w:spacing w:before="134" w:line="184" w:lineRule="auto"/>
        <w:ind w:left="1431"/>
      </w:pPr>
      <w:r>
        <w:rPr>
          <w:spacing w:val="6"/>
        </w:rPr>
        <w:t>4.3.1</w:t>
      </w:r>
      <w:r>
        <w:rPr>
          <w:spacing w:val="65"/>
        </w:rPr>
        <w:t xml:space="preserve"> </w:t>
      </w:r>
      <w:r>
        <w:rPr>
          <w:spacing w:val="6"/>
        </w:rPr>
        <w:t>根据测得数据及商定的跨越方怯,制定跨越方案。</w:t>
      </w:r>
    </w:p>
    <w:p w14:paraId="1CB94505">
      <w:pPr>
        <w:pStyle w:val="2"/>
        <w:spacing w:before="130" w:line="272" w:lineRule="auto"/>
        <w:ind w:left="1426" w:right="4540" w:firstLine="4"/>
      </w:pPr>
      <w:r>
        <w:rPr>
          <w:spacing w:val="-3"/>
        </w:rPr>
        <w:t>4.3.2</w:t>
      </w:r>
      <w:r>
        <w:rPr>
          <w:spacing w:val="54"/>
          <w:w w:val="101"/>
        </w:rPr>
        <w:t xml:space="preserve"> </w:t>
      </w:r>
      <w:r>
        <w:rPr>
          <w:spacing w:val="-3"/>
        </w:rPr>
        <w:t>重要跨越以及杆高度超过</w:t>
      </w:r>
      <w:r>
        <w:rPr>
          <w:spacing w:val="25"/>
          <w:w w:val="101"/>
        </w:rPr>
        <w:t xml:space="preserve"> </w:t>
      </w:r>
      <w:r>
        <w:rPr>
          <w:spacing w:val="-3"/>
        </w:rPr>
        <w:t>15m</w:t>
      </w:r>
      <w:r>
        <w:rPr>
          <w:spacing w:val="24"/>
        </w:rPr>
        <w:t xml:space="preserve"> </w:t>
      </w:r>
      <w:r>
        <w:rPr>
          <w:spacing w:val="-3"/>
        </w:rPr>
        <w:t>的</w:t>
      </w:r>
      <w:r>
        <w:rPr>
          <w:spacing w:val="-4"/>
        </w:rPr>
        <w:t>跨越施工方案须经公司审</w:t>
      </w:r>
      <w:r>
        <w:rPr>
          <w:spacing w:val="7"/>
        </w:rPr>
        <w:t>核、批准后使用,并报有关部门核准备案。</w:t>
      </w:r>
    </w:p>
    <w:p w14:paraId="63EB4A98">
      <w:pPr>
        <w:pStyle w:val="2"/>
        <w:spacing w:before="2" w:line="271" w:lineRule="auto"/>
        <w:ind w:left="1427" w:right="4466" w:firstLine="3"/>
      </w:pPr>
      <w:r>
        <w:rPr>
          <w:spacing w:val="-1"/>
        </w:rPr>
        <w:t>4.3.3</w:t>
      </w:r>
      <w:r>
        <w:rPr>
          <w:spacing w:val="50"/>
        </w:rPr>
        <w:t xml:space="preserve"> </w:t>
      </w:r>
      <w:r>
        <w:rPr>
          <w:spacing w:val="-1"/>
        </w:rPr>
        <w:t>跨越电力、通信线路可选择采用钢质跨越架</w:t>
      </w:r>
      <w:r>
        <w:rPr>
          <w:spacing w:val="-2"/>
        </w:rPr>
        <w:t>、竹木跨越架、</w:t>
      </w:r>
      <w:r>
        <w:rPr>
          <w:spacing w:val="-1"/>
        </w:rPr>
        <w:t>索道封网跨越设施。跨越架搭设见</w:t>
      </w:r>
      <w:r>
        <w:rPr>
          <w:color w:val="FF0000"/>
          <w:spacing w:val="-1"/>
        </w:rPr>
        <w:t>图 4.3-2。</w:t>
      </w:r>
    </w:p>
    <w:p w14:paraId="33F09916">
      <w:pPr>
        <w:pStyle w:val="2"/>
        <w:spacing w:before="2" w:line="272" w:lineRule="auto"/>
        <w:ind w:left="1423" w:right="4466" w:firstLine="8"/>
      </w:pPr>
      <w:r>
        <w:pict>
          <v:shape id="_x0000_s1093" o:spid="_x0000_s1093" o:spt="202" type="#_x0000_t202" style="position:absolute;left:0pt;margin-left:405.5pt;margin-top:91.75pt;height:15.95pt;width:105.75pt;z-index:251764736;mso-width-relative:page;mso-height-relative:page;" filled="f" stroked="f" coordsize="21600,21600">
            <v:path/>
            <v:fill on="f" focussize="0,0"/>
            <v:stroke on="f"/>
            <v:imagedata o:title=""/>
            <o:lock v:ext="edit" aspectratio="f"/>
            <v:textbox inset="0mm,0mm,0mm,0mm">
              <w:txbxContent>
                <w:p w14:paraId="2B146466">
                  <w:pPr>
                    <w:pStyle w:val="2"/>
                    <w:spacing w:before="20" w:line="185" w:lineRule="auto"/>
                    <w:ind w:left="20"/>
                  </w:pPr>
                  <w:r>
                    <w:rPr>
                      <w:color w:val="FF0000"/>
                      <w:spacing w:val="-2"/>
                    </w:rPr>
                    <w:t>图 4.3-2 跨越架的搭设</w:t>
                  </w:r>
                </w:p>
              </w:txbxContent>
            </v:textbox>
          </v:shape>
        </w:pict>
      </w:r>
      <w:r>
        <w:rPr>
          <w:spacing w:val="13"/>
        </w:rPr>
        <w:t>4.3.4</w:t>
      </w:r>
      <w:r>
        <w:rPr>
          <w:spacing w:val="66"/>
        </w:rPr>
        <w:t xml:space="preserve"> </w:t>
      </w:r>
      <w:r>
        <w:rPr>
          <w:spacing w:val="13"/>
        </w:rPr>
        <w:t>电力线路的跨越,首先考虑停电线路跨越施工,如停电困难,则采用跨越架封顶、拆顶时短时停电。不停电跨越施工,跨</w:t>
      </w:r>
      <w:r>
        <w:rPr>
          <w:spacing w:val="2"/>
        </w:rPr>
        <w:t>越前应对跨越点交叉角度、被跨越不停电电力</w:t>
      </w:r>
      <w:r>
        <w:rPr>
          <w:spacing w:val="1"/>
        </w:rPr>
        <w:t>线路架空地线在交</w:t>
      </w:r>
      <w:r>
        <w:rPr>
          <w:spacing w:val="-3"/>
        </w:rPr>
        <w:t>叉点的对地高度、下导线在交叉点的对地高度、导线边线间宽度、</w:t>
      </w:r>
      <w:r>
        <w:rPr>
          <w:spacing w:val="7"/>
        </w:rPr>
        <w:t>地形情况进行复测,根据复测情况选择施工方案。跨越电力线路</w:t>
      </w:r>
      <w:r>
        <w:t>见</w:t>
      </w:r>
      <w:r>
        <w:rPr>
          <w:color w:val="FF0000"/>
        </w:rPr>
        <w:t>图 4.3-3</w:t>
      </w:r>
      <w:r>
        <w:rPr>
          <w:color w:val="FF0000"/>
          <w:spacing w:val="55"/>
          <w:w w:val="101"/>
        </w:rPr>
        <w:t xml:space="preserve"> </w:t>
      </w:r>
      <w:r>
        <w:t>。</w:t>
      </w:r>
    </w:p>
    <w:p w14:paraId="27D9C9CF">
      <w:pPr>
        <w:pStyle w:val="2"/>
        <w:spacing w:before="1" w:line="184" w:lineRule="auto"/>
        <w:ind w:left="1431"/>
      </w:pPr>
      <w:r>
        <w:rPr>
          <w:spacing w:val="1"/>
        </w:rPr>
        <w:t>4.3.5</w:t>
      </w:r>
      <w:r>
        <w:rPr>
          <w:spacing w:val="46"/>
        </w:rPr>
        <w:t xml:space="preserve"> </w:t>
      </w:r>
      <w:r>
        <w:rPr>
          <w:spacing w:val="1"/>
        </w:rPr>
        <w:t>铁路、高速公路的跨越通常采取搭设竹木跨越架或者脚手架织网封顶的方怯。</w:t>
      </w:r>
    </w:p>
    <w:p w14:paraId="4BE3D314">
      <w:pPr>
        <w:pStyle w:val="2"/>
        <w:spacing w:before="130" w:line="185" w:lineRule="auto"/>
        <w:ind w:left="1431"/>
      </w:pPr>
      <w:r>
        <w:t>4.3.6</w:t>
      </w:r>
      <w:r>
        <w:rPr>
          <w:spacing w:val="64"/>
        </w:rPr>
        <w:t xml:space="preserve"> </w:t>
      </w:r>
      <w:r>
        <w:t>河道跨越采用船只拖放导引绳或迪尼玛绳的方怯进行跨越施工。</w:t>
      </w:r>
    </w:p>
    <w:p w14:paraId="27B4A956">
      <w:pPr>
        <w:pStyle w:val="2"/>
        <w:spacing w:before="131" w:line="185" w:lineRule="auto"/>
        <w:ind w:left="1431"/>
      </w:pPr>
      <w:r>
        <w:rPr>
          <w:spacing w:val="1"/>
        </w:rPr>
        <w:t>4.3.7   跨越果树林木可选择采用竹木跨越架、索道封网跨越设施。</w:t>
      </w:r>
    </w:p>
    <w:p w14:paraId="1A89C093">
      <w:pPr>
        <w:pStyle w:val="2"/>
        <w:spacing w:before="130" w:line="272" w:lineRule="auto"/>
        <w:ind w:left="1441" w:right="1133" w:hanging="10"/>
      </w:pPr>
      <w:r>
        <w:rPr>
          <w:spacing w:val="2"/>
        </w:rPr>
        <w:t>4.3.8</w:t>
      </w:r>
      <w:r>
        <w:rPr>
          <w:spacing w:val="52"/>
          <w:w w:val="101"/>
        </w:rPr>
        <w:t xml:space="preserve"> </w:t>
      </w:r>
      <w:r>
        <w:rPr>
          <w:spacing w:val="2"/>
        </w:rPr>
        <w:t>各种跨越措施应明确架体的结构要求,标明架体搭设高度、宽度、长度、封顶措施、与被跨</w:t>
      </w:r>
      <w:r>
        <w:rPr>
          <w:spacing w:val="1"/>
        </w:rPr>
        <w:t>越物</w:t>
      </w:r>
      <w:r>
        <w:rPr>
          <w:spacing w:val="-2"/>
        </w:rPr>
        <w:t>的安全距离以及稳固架体的拉线、锚桩措施</w:t>
      </w:r>
      <w:r>
        <w:rPr>
          <w:spacing w:val="-3"/>
        </w:rPr>
        <w:t>等。</w:t>
      </w:r>
    </w:p>
    <w:p w14:paraId="209EA071">
      <w:pPr>
        <w:pStyle w:val="2"/>
        <w:spacing w:line="185" w:lineRule="auto"/>
        <w:ind w:left="1431"/>
      </w:pPr>
      <w:r>
        <w:rPr>
          <w:spacing w:val="2"/>
        </w:rPr>
        <w:t>4.4</w:t>
      </w:r>
      <w:r>
        <w:rPr>
          <w:spacing w:val="-21"/>
        </w:rPr>
        <w:t xml:space="preserve"> </w:t>
      </w:r>
      <w:r>
        <w:rPr>
          <w:spacing w:val="2"/>
        </w:rPr>
        <w:t>搭设跨越设施</w:t>
      </w:r>
    </w:p>
    <w:p w14:paraId="36EC55DF">
      <w:pPr>
        <w:pStyle w:val="2"/>
        <w:spacing w:before="131" w:line="273" w:lineRule="auto"/>
        <w:ind w:left="1427" w:right="1133" w:firstLine="3"/>
      </w:pPr>
      <w:r>
        <w:rPr>
          <w:spacing w:val="2"/>
        </w:rPr>
        <w:t>4.4.1</w:t>
      </w:r>
      <w:r>
        <w:rPr>
          <w:spacing w:val="51"/>
          <w:w w:val="101"/>
        </w:rPr>
        <w:t xml:space="preserve"> </w:t>
      </w:r>
      <w:r>
        <w:rPr>
          <w:spacing w:val="2"/>
        </w:rPr>
        <w:t>被跨越的电力线路停电后应按安全规程操作要求在作业段两端挂设临时接地装置,搭设跨越架及</w:t>
      </w:r>
      <w:r>
        <w:rPr>
          <w:spacing w:val="-2"/>
        </w:rPr>
        <w:t>设置临时接地装置时现场应设安全监护人。</w:t>
      </w:r>
    </w:p>
    <w:p w14:paraId="7974BAFF">
      <w:pPr>
        <w:pStyle w:val="2"/>
        <w:spacing w:before="2" w:line="271" w:lineRule="auto"/>
        <w:ind w:left="1425" w:right="1132" w:firstLine="6"/>
      </w:pPr>
      <w:r>
        <w:rPr>
          <w:spacing w:val="14"/>
        </w:rPr>
        <w:t>4.4.2</w:t>
      </w:r>
      <w:r>
        <w:rPr>
          <w:spacing w:val="52"/>
          <w:w w:val="101"/>
        </w:rPr>
        <w:t xml:space="preserve"> </w:t>
      </w:r>
      <w:r>
        <w:rPr>
          <w:spacing w:val="14"/>
        </w:rPr>
        <w:t>搭设架体时,竹木架体立杆应垂直埋入坑内,杆坑底部应夯实,埋深≥0.5m</w:t>
      </w:r>
      <w:r>
        <w:rPr>
          <w:spacing w:val="32"/>
        </w:rPr>
        <w:t xml:space="preserve"> </w:t>
      </w:r>
      <w:r>
        <w:rPr>
          <w:spacing w:val="14"/>
        </w:rPr>
        <w:t>且大头</w:t>
      </w:r>
      <w:r>
        <w:rPr>
          <w:spacing w:val="13"/>
        </w:rPr>
        <w:t>朝下,回填</w:t>
      </w:r>
      <w:r>
        <w:rPr>
          <w:spacing w:val="4"/>
        </w:rPr>
        <w:t>土后夯实。遇松土或地面无法挖坑时,立杆应绑扫地杆。跨越架的横</w:t>
      </w:r>
      <w:r>
        <w:rPr>
          <w:spacing w:val="3"/>
        </w:rPr>
        <w:t>杆应与立杆成直角搭设。</w:t>
      </w:r>
    </w:p>
    <w:p w14:paraId="058E5A5C">
      <w:pPr>
        <w:pStyle w:val="2"/>
        <w:spacing w:before="3" w:line="271" w:lineRule="auto"/>
        <w:ind w:left="1424" w:right="1133" w:firstLine="7"/>
      </w:pPr>
      <w:r>
        <w:drawing>
          <wp:anchor distT="0" distB="0" distL="0" distR="0" simplePos="0" relativeHeight="251762688" behindDoc="1" locked="0" layoutInCell="1" allowOverlap="1">
            <wp:simplePos x="0" y="0"/>
            <wp:positionH relativeFrom="column">
              <wp:posOffset>4784725</wp:posOffset>
            </wp:positionH>
            <wp:positionV relativeFrom="paragraph">
              <wp:posOffset>316865</wp:posOffset>
            </wp:positionV>
            <wp:extent cx="1889760" cy="2645410"/>
            <wp:effectExtent l="0" t="0" r="0" b="0"/>
            <wp:wrapNone/>
            <wp:docPr id="226" name="IM 226"/>
            <wp:cNvGraphicFramePr/>
            <a:graphic xmlns:a="http://schemas.openxmlformats.org/drawingml/2006/main">
              <a:graphicData uri="http://schemas.openxmlformats.org/drawingml/2006/picture">
                <pic:pic xmlns:pic="http://schemas.openxmlformats.org/drawingml/2006/picture">
                  <pic:nvPicPr>
                    <pic:cNvPr id="226" name="IM 226"/>
                    <pic:cNvPicPr/>
                  </pic:nvPicPr>
                  <pic:blipFill>
                    <a:blip r:embed="rId512"/>
                    <a:stretch>
                      <a:fillRect/>
                    </a:stretch>
                  </pic:blipFill>
                  <pic:spPr>
                    <a:xfrm>
                      <a:off x="0" y="0"/>
                      <a:ext cx="1889759" cy="2645664"/>
                    </a:xfrm>
                    <a:prstGeom prst="rect">
                      <a:avLst/>
                    </a:prstGeom>
                  </pic:spPr>
                </pic:pic>
              </a:graphicData>
            </a:graphic>
          </wp:anchor>
        </w:drawing>
      </w:r>
      <w:r>
        <w:rPr>
          <w:spacing w:val="-3"/>
        </w:rPr>
        <w:t>4.4.3 毛竹跨越架的立杆、大横杆、剪</w:t>
      </w:r>
      <w:r>
        <w:rPr>
          <w:spacing w:val="-4"/>
        </w:rPr>
        <w:t>刀撑和支杆有效部分的小头直径≥75mm。小横杆有效部分的小头</w:t>
      </w:r>
      <w:r>
        <w:t>直径≥90mm,60~90mm的可双杆合并或单杆加密使用;木质跨越</w:t>
      </w:r>
    </w:p>
    <w:p w14:paraId="176D1909">
      <w:pPr>
        <w:pStyle w:val="2"/>
        <w:spacing w:before="1" w:line="184" w:lineRule="auto"/>
        <w:ind w:left="1424"/>
      </w:pPr>
      <w:r>
        <w:rPr>
          <w:spacing w:val="1"/>
        </w:rPr>
        <w:t>架所使用的立杆有效部分的小头直径≥70</w:t>
      </w:r>
      <w:r>
        <w:t>mm</w:t>
      </w:r>
      <w:r>
        <w:rPr>
          <w:spacing w:val="1"/>
        </w:rPr>
        <w:t>,横杆有效部分的小</w:t>
      </w:r>
    </w:p>
    <w:p w14:paraId="10C93D55">
      <w:pPr>
        <w:pStyle w:val="2"/>
        <w:spacing w:before="130" w:line="185" w:lineRule="auto"/>
        <w:ind w:left="1427"/>
      </w:pPr>
      <w:r>
        <w:rPr>
          <w:spacing w:val="-6"/>
        </w:rPr>
        <w:t>头直径≥80mm,60~80mm的可双杆合并或单杆加密使用。</w:t>
      </w:r>
    </w:p>
    <w:p w14:paraId="0021FDA2">
      <w:pPr>
        <w:pStyle w:val="2"/>
        <w:spacing w:before="133" w:line="272" w:lineRule="auto"/>
        <w:ind w:left="1424" w:right="4435" w:firstLine="7"/>
      </w:pPr>
      <w:r>
        <w:rPr>
          <w:spacing w:val="9"/>
        </w:rPr>
        <w:t>4.4.4</w:t>
      </w:r>
      <w:r>
        <w:rPr>
          <w:spacing w:val="46"/>
        </w:rPr>
        <w:t xml:space="preserve"> </w:t>
      </w:r>
      <w:r>
        <w:rPr>
          <w:spacing w:val="9"/>
        </w:rPr>
        <w:t>竹木跨越架的立杆、大横杆应错开搭接,搭接长度≥1.5m,</w:t>
      </w:r>
      <w:r>
        <w:rPr>
          <w:spacing w:val="3"/>
        </w:rPr>
        <w:t>绑扎时小头应压在大头上,绑扣≥3 道。立</w:t>
      </w:r>
      <w:r>
        <w:rPr>
          <w:spacing w:val="2"/>
        </w:rPr>
        <w:t>杆、大横杆、小横杆相</w:t>
      </w:r>
      <w:r>
        <w:rPr>
          <w:spacing w:val="19"/>
        </w:rPr>
        <w:t>交时,应先绑两根,再绑第三根,不得一扣绑三</w:t>
      </w:r>
      <w:r>
        <w:rPr>
          <w:spacing w:val="18"/>
        </w:rPr>
        <w:t>根。跨越架每个</w:t>
      </w:r>
      <w:r>
        <w:rPr>
          <w:spacing w:val="13"/>
        </w:rPr>
        <w:t>节点均应可靠连接,逐层加固,由下向上依次进行。不得上下同</w:t>
      </w:r>
      <w:r>
        <w:rPr>
          <w:spacing w:val="2"/>
        </w:rPr>
        <w:t>时进行或先搭框架后装斜撑或支撑、拉线。</w:t>
      </w:r>
      <w:r>
        <w:rPr>
          <w:spacing w:val="1"/>
        </w:rPr>
        <w:t>搭设材料要有专人传</w:t>
      </w:r>
      <w:r>
        <w:rPr>
          <w:spacing w:val="14"/>
        </w:rPr>
        <w:t>递,不得任意抛掷。</w:t>
      </w:r>
    </w:p>
    <w:p w14:paraId="752E7563">
      <w:pPr>
        <w:pStyle w:val="2"/>
        <w:spacing w:line="185" w:lineRule="auto"/>
        <w:ind w:left="1431"/>
      </w:pPr>
      <w:r>
        <w:rPr>
          <w:spacing w:val="1"/>
        </w:rPr>
        <w:t>4.4.5</w:t>
      </w:r>
      <w:r>
        <w:rPr>
          <w:spacing w:val="49"/>
          <w:w w:val="101"/>
        </w:rPr>
        <w:t xml:space="preserve"> </w:t>
      </w:r>
      <w:r>
        <w:rPr>
          <w:spacing w:val="1"/>
        </w:rPr>
        <w:t>跨越架两端及每隔 6~7 根立杆应设剪刀撑、支杆或拉线。</w:t>
      </w:r>
    </w:p>
    <w:p w14:paraId="0BF275A3">
      <w:pPr>
        <w:pStyle w:val="2"/>
        <w:spacing w:before="130" w:line="185" w:lineRule="auto"/>
        <w:ind w:left="1431"/>
      </w:pPr>
      <w:r>
        <w:rPr>
          <w:spacing w:val="6"/>
        </w:rPr>
        <w:t>4.4.6</w:t>
      </w:r>
      <w:r>
        <w:rPr>
          <w:spacing w:val="53"/>
        </w:rPr>
        <w:t xml:space="preserve"> </w:t>
      </w:r>
      <w:r>
        <w:rPr>
          <w:spacing w:val="6"/>
        </w:rPr>
        <w:t>钢管跨越架立杆和大横杆应错开搭接,搭接长度≥0.5m。</w:t>
      </w:r>
    </w:p>
    <w:p w14:paraId="7CB0218F">
      <w:pPr>
        <w:pStyle w:val="2"/>
        <w:spacing w:before="64" w:line="185" w:lineRule="auto"/>
        <w:ind w:left="7972"/>
      </w:pPr>
      <w:r>
        <w:rPr>
          <w:color w:val="FF0000"/>
          <w:spacing w:val="-3"/>
        </w:rPr>
        <w:t>图</w:t>
      </w:r>
      <w:r>
        <w:rPr>
          <w:color w:val="FF0000"/>
          <w:spacing w:val="-8"/>
        </w:rPr>
        <w:t xml:space="preserve"> </w:t>
      </w:r>
      <w:r>
        <w:rPr>
          <w:color w:val="FF0000"/>
          <w:spacing w:val="-3"/>
        </w:rPr>
        <w:t>4.3-3</w:t>
      </w:r>
      <w:r>
        <w:rPr>
          <w:color w:val="FF0000"/>
          <w:spacing w:val="-22"/>
        </w:rPr>
        <w:t xml:space="preserve"> </w:t>
      </w:r>
      <w:r>
        <w:rPr>
          <w:color w:val="FF0000"/>
          <w:spacing w:val="-3"/>
        </w:rPr>
        <w:t>跨越电力线路搭设</w:t>
      </w:r>
    </w:p>
    <w:p w14:paraId="0B3EC003">
      <w:pPr>
        <w:spacing w:line="185" w:lineRule="auto"/>
        <w:sectPr>
          <w:headerReference r:id="rId54" w:type="default"/>
          <w:footerReference r:id="rId55" w:type="default"/>
          <w:pgSz w:w="11905" w:h="16839"/>
          <w:pgMar w:top="400" w:right="0" w:bottom="1160" w:left="0" w:header="0" w:footer="997" w:gutter="0"/>
          <w:cols w:space="720" w:num="1"/>
        </w:sectPr>
      </w:pPr>
    </w:p>
    <w:p w14:paraId="0CB8F08A">
      <w:pPr>
        <w:spacing w:line="317" w:lineRule="auto"/>
        <w:rPr>
          <w:rFonts w:ascii="Arial"/>
          <w:sz w:val="21"/>
        </w:rPr>
      </w:pPr>
      <w:r>
        <w:pict>
          <v:rect id="_x0000_s1094" o:spid="_x0000_s1094" o:spt="1" style="position:absolute;left:0pt;margin-left:517.95pt;margin-top:-19.9pt;height:76.8pt;width:77.25pt;z-index:251770880;mso-width-relative:page;mso-height-relative:page;" fillcolor="#FFFFFF" filled="t" stroked="f" coordsize="21600,21600">
            <v:path/>
            <v:fill on="t" focussize="0,0"/>
            <v:stroke on="f"/>
            <v:imagedata o:title=""/>
            <o:lock v:ext="edit"/>
          </v:rect>
        </w:pict>
      </w:r>
      <w:r>
        <w:drawing>
          <wp:anchor distT="0" distB="0" distL="0" distR="0" simplePos="0" relativeHeight="251769856" behindDoc="0" locked="0" layoutInCell="1" allowOverlap="1">
            <wp:simplePos x="0" y="0"/>
            <wp:positionH relativeFrom="column">
              <wp:posOffset>0</wp:posOffset>
            </wp:positionH>
            <wp:positionV relativeFrom="paragraph">
              <wp:posOffset>-252095</wp:posOffset>
            </wp:positionV>
            <wp:extent cx="947420" cy="1052195"/>
            <wp:effectExtent l="0" t="0" r="0" b="0"/>
            <wp:wrapNone/>
            <wp:docPr id="228" name="IM 228"/>
            <wp:cNvGraphicFramePr/>
            <a:graphic xmlns:a="http://schemas.openxmlformats.org/drawingml/2006/main">
              <a:graphicData uri="http://schemas.openxmlformats.org/drawingml/2006/picture">
                <pic:pic xmlns:pic="http://schemas.openxmlformats.org/drawingml/2006/picture">
                  <pic:nvPicPr>
                    <pic:cNvPr id="228" name="IM 228"/>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1771904" behindDoc="0" locked="0" layoutInCell="1" allowOverlap="1">
            <wp:simplePos x="0" y="0"/>
            <wp:positionH relativeFrom="column">
              <wp:posOffset>0</wp:posOffset>
            </wp:positionH>
            <wp:positionV relativeFrom="paragraph">
              <wp:posOffset>-252730</wp:posOffset>
            </wp:positionV>
            <wp:extent cx="7559040" cy="937895"/>
            <wp:effectExtent l="0" t="0" r="0" b="0"/>
            <wp:wrapNone/>
            <wp:docPr id="230" name="IM 230"/>
            <wp:cNvGraphicFramePr/>
            <a:graphic xmlns:a="http://schemas.openxmlformats.org/drawingml/2006/main">
              <a:graphicData uri="http://schemas.openxmlformats.org/drawingml/2006/picture">
                <pic:pic xmlns:pic="http://schemas.openxmlformats.org/drawingml/2006/picture">
                  <pic:nvPicPr>
                    <pic:cNvPr id="230" name="IM 230"/>
                    <pic:cNvPicPr/>
                  </pic:nvPicPr>
                  <pic:blipFill>
                    <a:blip r:embed="rId463"/>
                    <a:stretch>
                      <a:fillRect/>
                    </a:stretch>
                  </pic:blipFill>
                  <pic:spPr>
                    <a:xfrm>
                      <a:off x="0" y="0"/>
                      <a:ext cx="7559040" cy="938162"/>
                    </a:xfrm>
                    <a:prstGeom prst="rect">
                      <a:avLst/>
                    </a:prstGeom>
                  </pic:spPr>
                </pic:pic>
              </a:graphicData>
            </a:graphic>
          </wp:anchor>
        </w:drawing>
      </w:r>
    </w:p>
    <w:p w14:paraId="520EE41C">
      <w:pPr>
        <w:spacing w:line="317" w:lineRule="auto"/>
        <w:rPr>
          <w:rFonts w:ascii="Arial"/>
          <w:sz w:val="21"/>
        </w:rPr>
      </w:pPr>
    </w:p>
    <w:p w14:paraId="03A0A661">
      <w:pPr>
        <w:spacing w:line="317" w:lineRule="auto"/>
        <w:rPr>
          <w:rFonts w:ascii="Arial"/>
          <w:sz w:val="21"/>
        </w:rPr>
      </w:pPr>
    </w:p>
    <w:p w14:paraId="5D59E0F6">
      <w:pPr>
        <w:pStyle w:val="2"/>
        <w:spacing w:before="90" w:line="273" w:lineRule="auto"/>
        <w:ind w:left="1441" w:right="1133" w:hanging="10"/>
      </w:pPr>
      <w:r>
        <w:rPr>
          <w:spacing w:val="2"/>
        </w:rPr>
        <w:t>4.4.7</w:t>
      </w:r>
      <w:r>
        <w:rPr>
          <w:spacing w:val="50"/>
        </w:rPr>
        <w:t xml:space="preserve"> </w:t>
      </w:r>
      <w:r>
        <w:rPr>
          <w:spacing w:val="2"/>
        </w:rPr>
        <w:t>钢管跨越架所使用的钢管,如有弯曲严重、磕瘪变形、表面有严重腐蚀、裂纹或脱焊等任一情况</w:t>
      </w:r>
      <w:r>
        <w:rPr>
          <w:spacing w:val="14"/>
        </w:rPr>
        <w:t>的,则严禁使用。</w:t>
      </w:r>
    </w:p>
    <w:p w14:paraId="2766C4D2">
      <w:pPr>
        <w:pStyle w:val="2"/>
        <w:spacing w:line="184" w:lineRule="auto"/>
        <w:ind w:left="1431"/>
      </w:pPr>
      <w:r>
        <w:rPr>
          <w:spacing w:val="1"/>
        </w:rPr>
        <w:t>4.4.8</w:t>
      </w:r>
      <w:r>
        <w:rPr>
          <w:spacing w:val="62"/>
          <w:w w:val="101"/>
        </w:rPr>
        <w:t xml:space="preserve"> </w:t>
      </w:r>
      <w:r>
        <w:rPr>
          <w:spacing w:val="1"/>
        </w:rPr>
        <w:t>钢管跨越架立杆底部应设金属底座或垫木。</w:t>
      </w:r>
    </w:p>
    <w:p w14:paraId="2ED8914E">
      <w:pPr>
        <w:pStyle w:val="2"/>
        <w:spacing w:before="130" w:line="272" w:lineRule="auto"/>
        <w:ind w:left="1424" w:right="1133" w:firstLine="7"/>
      </w:pPr>
      <w:r>
        <w:rPr>
          <w:spacing w:val="6"/>
        </w:rPr>
        <w:t>4.4.9</w:t>
      </w:r>
      <w:r>
        <w:rPr>
          <w:spacing w:val="32"/>
        </w:rPr>
        <w:t xml:space="preserve"> </w:t>
      </w:r>
      <w:r>
        <w:rPr>
          <w:spacing w:val="6"/>
        </w:rPr>
        <w:t>不停电线路时,施工人员不得在跨越架内侧攀登或作业,并严禁从封顶架</w:t>
      </w:r>
      <w:r>
        <w:rPr>
          <w:spacing w:val="5"/>
        </w:rPr>
        <w:t>上通过。在带电体附近作业时,人体与带电体的最小安全距离应满足安全规程要求。搭设跨越架时,</w:t>
      </w:r>
      <w:r>
        <w:rPr>
          <w:spacing w:val="4"/>
        </w:rPr>
        <w:t>应邀请被跨越的电力线运</w:t>
      </w:r>
      <w:r>
        <w:rPr>
          <w:spacing w:val="7"/>
        </w:rPr>
        <w:t>行部门到现场监督,施工单位设现场安全监护人。</w:t>
      </w:r>
    </w:p>
    <w:p w14:paraId="3A64C895">
      <w:pPr>
        <w:pStyle w:val="2"/>
        <w:spacing w:before="2" w:line="271" w:lineRule="auto"/>
        <w:ind w:left="1429" w:right="1067" w:firstLine="2"/>
      </w:pPr>
      <w:r>
        <w:rPr>
          <w:spacing w:val="3"/>
        </w:rPr>
        <w:t>4.4.10</w:t>
      </w:r>
      <w:r>
        <w:rPr>
          <w:spacing w:val="50"/>
        </w:rPr>
        <w:t xml:space="preserve"> </w:t>
      </w:r>
      <w:r>
        <w:rPr>
          <w:spacing w:val="3"/>
        </w:rPr>
        <w:t>跨越带电线路的架线施工前,施工单位应向运行部门书面申请该带</w:t>
      </w:r>
      <w:r>
        <w:rPr>
          <w:spacing w:val="2"/>
        </w:rPr>
        <w:t>电线路“退出重合闸”,待落</w:t>
      </w:r>
      <w:r>
        <w:rPr>
          <w:spacing w:val="6"/>
        </w:rPr>
        <w:t>实后方可进行不停电跨越施工。施工期间发生故障跳闸时,在未取得现场指挥同意前,严禁强行送电。</w:t>
      </w:r>
    </w:p>
    <w:p w14:paraId="075D96C5">
      <w:pPr>
        <w:pStyle w:val="2"/>
        <w:spacing w:before="3" w:line="272" w:lineRule="auto"/>
        <w:ind w:left="1425" w:right="1114" w:firstLine="5"/>
      </w:pPr>
      <w:r>
        <w:rPr>
          <w:spacing w:val="8"/>
        </w:rPr>
        <w:t>4.4.11</w:t>
      </w:r>
      <w:r>
        <w:rPr>
          <w:spacing w:val="50"/>
          <w:w w:val="101"/>
        </w:rPr>
        <w:t xml:space="preserve"> </w:t>
      </w:r>
      <w:r>
        <w:rPr>
          <w:spacing w:val="8"/>
        </w:rPr>
        <w:t>跨越不停电线路的架线施工应在良好的天气下进行,遇</w:t>
      </w:r>
      <w:r>
        <w:rPr>
          <w:spacing w:val="7"/>
        </w:rPr>
        <w:t>雨、雪、霜、雾,相对湿度≥85%或</w:t>
      </w:r>
      <w:r>
        <w:rPr>
          <w:spacing w:val="59"/>
          <w:w w:val="101"/>
        </w:rPr>
        <w:t xml:space="preserve"> </w:t>
      </w:r>
      <w:r>
        <w:rPr>
          <w:spacing w:val="7"/>
        </w:rPr>
        <w:t>5</w:t>
      </w:r>
      <w:r>
        <w:rPr>
          <w:spacing w:val="8"/>
        </w:rPr>
        <w:t>级以上大风时,应停止作业。如施工中遇到上述情况,则应将已展放好的网、绳加以安全保护,避免造</w:t>
      </w:r>
      <w:r>
        <w:rPr>
          <w:spacing w:val="-7"/>
        </w:rPr>
        <w:t>成意外。</w:t>
      </w:r>
    </w:p>
    <w:p w14:paraId="3945956C">
      <w:pPr>
        <w:pStyle w:val="2"/>
        <w:spacing w:before="3" w:line="271" w:lineRule="auto"/>
        <w:ind w:left="1423" w:right="1133" w:firstLine="8"/>
      </w:pPr>
      <w:r>
        <w:rPr>
          <w:spacing w:val="5"/>
        </w:rPr>
        <w:t>4.4.12</w:t>
      </w:r>
      <w:r>
        <w:rPr>
          <w:spacing w:val="61"/>
        </w:rPr>
        <w:t xml:space="preserve"> </w:t>
      </w:r>
      <w:r>
        <w:rPr>
          <w:spacing w:val="5"/>
        </w:rPr>
        <w:t>各类跨越架搭设须牢固可靠,在正常情况下应能同时满足线(绳)的垂直荷载及架面风压荷载的</w:t>
      </w:r>
      <w:r>
        <w:rPr>
          <w:spacing w:val="1"/>
        </w:rPr>
        <w:t>要求。遇到强风、暴雨天气时应注意跨越架的状况,并对跨越架做必要的补强。强风、暴雨过后应对跨</w:t>
      </w:r>
      <w:r>
        <w:rPr>
          <w:spacing w:val="4"/>
        </w:rPr>
        <w:t>越架架体、拉线、锚桩等进行检查,确认安全可靠后方可使用。</w:t>
      </w:r>
    </w:p>
    <w:p w14:paraId="4E81502D">
      <w:pPr>
        <w:pStyle w:val="2"/>
        <w:spacing w:before="3" w:line="271" w:lineRule="auto"/>
        <w:ind w:left="1425" w:right="1133" w:firstLine="6"/>
      </w:pPr>
      <w:r>
        <w:rPr>
          <w:spacing w:val="4"/>
        </w:rPr>
        <w:t>4.4.13</w:t>
      </w:r>
      <w:r>
        <w:rPr>
          <w:spacing w:val="49"/>
          <w:w w:val="101"/>
        </w:rPr>
        <w:t xml:space="preserve"> </w:t>
      </w:r>
      <w:r>
        <w:rPr>
          <w:spacing w:val="4"/>
        </w:rPr>
        <w:t>特殊跨越的跨越设施搭设应按特殊跨越施工方案要求进行搭设,且应满足施工方</w:t>
      </w:r>
      <w:r>
        <w:rPr>
          <w:spacing w:val="3"/>
        </w:rPr>
        <w:t>案及有关规程</w:t>
      </w:r>
      <w:r>
        <w:rPr>
          <w:spacing w:val="-1"/>
        </w:rPr>
        <w:t>规范的要求。</w:t>
      </w:r>
    </w:p>
    <w:p w14:paraId="1041FDAC">
      <w:pPr>
        <w:pStyle w:val="2"/>
        <w:spacing w:before="1" w:line="184" w:lineRule="auto"/>
        <w:ind w:left="1431"/>
      </w:pPr>
      <w:r>
        <w:rPr>
          <w:spacing w:val="1"/>
        </w:rPr>
        <w:t>4.5</w:t>
      </w:r>
      <w:r>
        <w:rPr>
          <w:spacing w:val="39"/>
        </w:rPr>
        <w:t xml:space="preserve"> </w:t>
      </w:r>
      <w:r>
        <w:rPr>
          <w:spacing w:val="1"/>
        </w:rPr>
        <w:t>跨越设施验收使用</w:t>
      </w:r>
    </w:p>
    <w:p w14:paraId="0CB3780E">
      <w:pPr>
        <w:pStyle w:val="2"/>
        <w:spacing w:before="130" w:line="272" w:lineRule="auto"/>
        <w:ind w:left="1425" w:right="1133" w:firstLine="422"/>
      </w:pPr>
      <w:r>
        <w:rPr>
          <w:spacing w:val="5"/>
        </w:rPr>
        <w:t>搭设完成的跨越设施,靠被跨越物里侧的架面应涂刷红白相间油漆,悬挂醒目的警告标示</w:t>
      </w:r>
      <w:r>
        <w:rPr>
          <w:spacing w:val="4"/>
        </w:rPr>
        <w:t>。跨越设</w:t>
      </w:r>
      <w:r>
        <w:rPr>
          <w:spacing w:val="-2"/>
        </w:rPr>
        <w:t>施经使用单位验收合格后方可使用。</w:t>
      </w:r>
    </w:p>
    <w:p w14:paraId="7E3C092C">
      <w:pPr>
        <w:pStyle w:val="2"/>
        <w:spacing w:line="185" w:lineRule="auto"/>
        <w:ind w:left="1431"/>
      </w:pPr>
      <w:r>
        <w:rPr>
          <w:spacing w:val="-1"/>
        </w:rPr>
        <w:t>4.6 跨越设施拆除</w:t>
      </w:r>
    </w:p>
    <w:p w14:paraId="4BB7956D">
      <w:pPr>
        <w:pStyle w:val="2"/>
        <w:spacing w:before="134" w:line="272" w:lineRule="auto"/>
        <w:ind w:left="1426" w:right="1133" w:firstLine="4"/>
      </w:pPr>
      <w:r>
        <w:rPr>
          <w:spacing w:val="9"/>
        </w:rPr>
        <w:t>4.6.1</w:t>
      </w:r>
      <w:r>
        <w:rPr>
          <w:spacing w:val="50"/>
          <w:w w:val="101"/>
        </w:rPr>
        <w:t xml:space="preserve"> </w:t>
      </w:r>
      <w:r>
        <w:rPr>
          <w:spacing w:val="9"/>
        </w:rPr>
        <w:t>跨越架拆除应由上向下逐根进行,不得上下无次序地同时进行拆除,或采</w:t>
      </w:r>
      <w:r>
        <w:rPr>
          <w:spacing w:val="8"/>
        </w:rPr>
        <w:t>取成排推倒的方法,拆</w:t>
      </w:r>
      <w:r>
        <w:rPr>
          <w:spacing w:val="11"/>
        </w:rPr>
        <w:t>下的材料应有人传递,不得向下抛扔,并应有防倾倒措施。</w:t>
      </w:r>
    </w:p>
    <w:p w14:paraId="692FFEEB">
      <w:pPr>
        <w:pStyle w:val="2"/>
        <w:spacing w:before="1" w:line="184" w:lineRule="auto"/>
        <w:ind w:left="1431"/>
      </w:pPr>
      <w:r>
        <w:rPr>
          <w:spacing w:val="5"/>
        </w:rPr>
        <w:t>4.6.2</w:t>
      </w:r>
      <w:r>
        <w:rPr>
          <w:spacing w:val="50"/>
        </w:rPr>
        <w:t xml:space="preserve"> </w:t>
      </w:r>
      <w:r>
        <w:rPr>
          <w:spacing w:val="5"/>
        </w:rPr>
        <w:t>跨越电力线路有封顶的跨越设施,拆除封顶时被跨越电力线路应停</w:t>
      </w:r>
      <w:r>
        <w:rPr>
          <w:spacing w:val="4"/>
        </w:rPr>
        <w:t>电。</w:t>
      </w:r>
    </w:p>
    <w:p w14:paraId="6E3EBA1A">
      <w:pPr>
        <w:pStyle w:val="2"/>
        <w:spacing w:before="131" w:line="185" w:lineRule="auto"/>
        <w:ind w:left="1431"/>
      </w:pPr>
      <w:r>
        <w:rPr>
          <w:spacing w:val="1"/>
        </w:rPr>
        <w:t>4.6.3</w:t>
      </w:r>
      <w:r>
        <w:rPr>
          <w:spacing w:val="51"/>
        </w:rPr>
        <w:t xml:space="preserve"> </w:t>
      </w:r>
      <w:r>
        <w:rPr>
          <w:spacing w:val="1"/>
        </w:rPr>
        <w:t>拆除跨越设施现场应设安全监护</w:t>
      </w:r>
      <w:r>
        <w:t>人。</w:t>
      </w:r>
    </w:p>
    <w:p w14:paraId="7B28FCAD">
      <w:pPr>
        <w:pStyle w:val="2"/>
        <w:spacing w:before="130" w:line="185" w:lineRule="auto"/>
        <w:ind w:left="1431"/>
      </w:pPr>
      <w:r>
        <w:t>4.7 质量检验</w:t>
      </w:r>
    </w:p>
    <w:p w14:paraId="7C0510E4">
      <w:pPr>
        <w:pStyle w:val="2"/>
        <w:spacing w:before="130" w:line="185" w:lineRule="auto"/>
        <w:ind w:left="1848"/>
      </w:pPr>
      <w:r>
        <w:rPr>
          <w:spacing w:val="-4"/>
        </w:rPr>
        <w:t>按照电力行业标准 DL5106-1999《跨越电力线路架线施工规程》表 3.2.1 的规定执行。</w:t>
      </w:r>
    </w:p>
    <w:p w14:paraId="5F30A358">
      <w:pPr>
        <w:pStyle w:val="2"/>
        <w:spacing w:before="134" w:line="185"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215761F1">
      <w:pPr>
        <w:pStyle w:val="2"/>
        <w:spacing w:before="145" w:line="185" w:lineRule="auto"/>
        <w:ind w:left="1853"/>
      </w:pPr>
      <w:r>
        <w:rPr>
          <w:spacing w:val="6"/>
        </w:rPr>
        <w:t>公路跨越架见</w:t>
      </w:r>
      <w:r>
        <w:rPr>
          <w:color w:val="FF0000"/>
          <w:spacing w:val="6"/>
        </w:rPr>
        <w:t>图 4.3-4,</w:t>
      </w:r>
      <w:r>
        <w:rPr>
          <w:spacing w:val="6"/>
        </w:rPr>
        <w:t>果树林木跨越架见</w:t>
      </w:r>
      <w:r>
        <w:rPr>
          <w:color w:val="FF0000"/>
          <w:spacing w:val="6"/>
        </w:rPr>
        <w:t xml:space="preserve">图 </w:t>
      </w:r>
      <w:r>
        <w:rPr>
          <w:color w:val="FF0000"/>
          <w:spacing w:val="5"/>
        </w:rPr>
        <w:t>4.3-5。</w:t>
      </w:r>
    </w:p>
    <w:p w14:paraId="5059E0F4">
      <w:pPr>
        <w:spacing w:line="148" w:lineRule="exact"/>
      </w:pPr>
    </w:p>
    <w:p w14:paraId="6D5FF8ED">
      <w:pPr>
        <w:spacing w:line="148" w:lineRule="exact"/>
        <w:sectPr>
          <w:footerReference r:id="rId56" w:type="default"/>
          <w:pgSz w:w="11905" w:h="16839"/>
          <w:pgMar w:top="400" w:right="0" w:bottom="400" w:left="0" w:header="0" w:footer="0" w:gutter="0"/>
          <w:cols w:equalWidth="0" w:num="1">
            <w:col w:w="11905"/>
          </w:cols>
        </w:sectPr>
      </w:pPr>
    </w:p>
    <w:p w14:paraId="643A3E51">
      <w:pPr>
        <w:rPr>
          <w:rFonts w:ascii="Arial"/>
          <w:sz w:val="21"/>
        </w:rPr>
      </w:pPr>
      <w:r>
        <w:drawing>
          <wp:anchor distT="0" distB="0" distL="0" distR="0" simplePos="0" relativeHeight="251768832" behindDoc="0" locked="0" layoutInCell="1" allowOverlap="1">
            <wp:simplePos x="0" y="0"/>
            <wp:positionH relativeFrom="column">
              <wp:posOffset>1243330</wp:posOffset>
            </wp:positionH>
            <wp:positionV relativeFrom="paragraph">
              <wp:posOffset>0</wp:posOffset>
            </wp:positionV>
            <wp:extent cx="2523490" cy="1889760"/>
            <wp:effectExtent l="0" t="0" r="0" b="0"/>
            <wp:wrapNone/>
            <wp:docPr id="232" name="IM 232"/>
            <wp:cNvGraphicFramePr/>
            <a:graphic xmlns:a="http://schemas.openxmlformats.org/drawingml/2006/main">
              <a:graphicData uri="http://schemas.openxmlformats.org/drawingml/2006/picture">
                <pic:pic xmlns:pic="http://schemas.openxmlformats.org/drawingml/2006/picture">
                  <pic:nvPicPr>
                    <pic:cNvPr id="232" name="IM 232"/>
                    <pic:cNvPicPr/>
                  </pic:nvPicPr>
                  <pic:blipFill>
                    <a:blip r:embed="rId513"/>
                    <a:stretch>
                      <a:fillRect/>
                    </a:stretch>
                  </pic:blipFill>
                  <pic:spPr>
                    <a:xfrm>
                      <a:off x="0" y="0"/>
                      <a:ext cx="2523744" cy="1889760"/>
                    </a:xfrm>
                    <a:prstGeom prst="rect">
                      <a:avLst/>
                    </a:prstGeom>
                  </pic:spPr>
                </pic:pic>
              </a:graphicData>
            </a:graphic>
          </wp:anchor>
        </w:drawing>
      </w:r>
    </w:p>
    <w:p w14:paraId="3D57D430">
      <w:pPr>
        <w:spacing w:line="241" w:lineRule="auto"/>
        <w:rPr>
          <w:rFonts w:ascii="Arial"/>
          <w:sz w:val="21"/>
        </w:rPr>
      </w:pPr>
    </w:p>
    <w:p w14:paraId="7172B0BC">
      <w:pPr>
        <w:spacing w:line="241" w:lineRule="auto"/>
        <w:rPr>
          <w:rFonts w:ascii="Arial"/>
          <w:sz w:val="21"/>
        </w:rPr>
      </w:pPr>
    </w:p>
    <w:p w14:paraId="0CA5D0DC">
      <w:pPr>
        <w:spacing w:line="241" w:lineRule="auto"/>
        <w:rPr>
          <w:rFonts w:ascii="Arial"/>
          <w:sz w:val="21"/>
        </w:rPr>
      </w:pPr>
    </w:p>
    <w:p w14:paraId="03E798E5">
      <w:pPr>
        <w:spacing w:line="241" w:lineRule="auto"/>
        <w:rPr>
          <w:rFonts w:ascii="Arial"/>
          <w:sz w:val="21"/>
        </w:rPr>
      </w:pPr>
    </w:p>
    <w:p w14:paraId="067DCB4E">
      <w:pPr>
        <w:spacing w:line="241" w:lineRule="auto"/>
        <w:rPr>
          <w:rFonts w:ascii="Arial"/>
          <w:sz w:val="21"/>
        </w:rPr>
      </w:pPr>
    </w:p>
    <w:p w14:paraId="5A27C857">
      <w:pPr>
        <w:spacing w:line="241" w:lineRule="auto"/>
        <w:rPr>
          <w:rFonts w:ascii="Arial"/>
          <w:sz w:val="21"/>
        </w:rPr>
      </w:pPr>
    </w:p>
    <w:p w14:paraId="56ADD969">
      <w:pPr>
        <w:spacing w:line="241" w:lineRule="auto"/>
        <w:rPr>
          <w:rFonts w:ascii="Arial"/>
          <w:sz w:val="21"/>
        </w:rPr>
      </w:pPr>
    </w:p>
    <w:p w14:paraId="1F9734FA">
      <w:pPr>
        <w:spacing w:line="241" w:lineRule="auto"/>
        <w:rPr>
          <w:rFonts w:ascii="Arial"/>
          <w:sz w:val="21"/>
        </w:rPr>
      </w:pPr>
    </w:p>
    <w:p w14:paraId="6C4251EC">
      <w:pPr>
        <w:spacing w:line="241" w:lineRule="auto"/>
        <w:rPr>
          <w:rFonts w:ascii="Arial"/>
          <w:sz w:val="21"/>
        </w:rPr>
      </w:pPr>
    </w:p>
    <w:p w14:paraId="535BB632">
      <w:pPr>
        <w:spacing w:line="241" w:lineRule="auto"/>
        <w:rPr>
          <w:rFonts w:ascii="Arial"/>
          <w:sz w:val="21"/>
        </w:rPr>
      </w:pPr>
    </w:p>
    <w:p w14:paraId="61D00871">
      <w:pPr>
        <w:spacing w:before="52" w:line="188" w:lineRule="auto"/>
        <w:ind w:left="1423"/>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32</w:t>
      </w:r>
    </w:p>
    <w:p w14:paraId="05EBDC2C">
      <w:pPr>
        <w:pStyle w:val="2"/>
        <w:spacing w:before="207" w:line="211" w:lineRule="exact"/>
        <w:ind w:left="2744"/>
      </w:pPr>
      <w:r>
        <w:rPr>
          <w:color w:val="FF0000"/>
          <w:spacing w:val="-2"/>
          <w:position w:val="-1"/>
        </w:rPr>
        <w:t>图 4.3-4</w:t>
      </w:r>
      <w:r>
        <w:rPr>
          <w:color w:val="FF0000"/>
          <w:spacing w:val="-5"/>
          <w:position w:val="-1"/>
        </w:rPr>
        <w:t xml:space="preserve"> </w:t>
      </w:r>
      <w:r>
        <w:rPr>
          <w:color w:val="FF0000"/>
          <w:spacing w:val="-2"/>
          <w:position w:val="-1"/>
        </w:rPr>
        <w:t>公路跨越架</w:t>
      </w:r>
    </w:p>
    <w:p w14:paraId="6CDD4387">
      <w:pPr>
        <w:spacing w:line="14" w:lineRule="auto"/>
        <w:rPr>
          <w:rFonts w:ascii="Arial"/>
          <w:sz w:val="2"/>
        </w:rPr>
      </w:pPr>
      <w:r>
        <w:rPr>
          <w:rFonts w:ascii="Arial" w:hAnsi="Arial" w:eastAsia="Arial" w:cs="Arial"/>
          <w:sz w:val="2"/>
          <w:szCs w:val="2"/>
        </w:rPr>
        <w:br w:type="column"/>
      </w:r>
    </w:p>
    <w:p w14:paraId="45E79418">
      <w:pPr>
        <w:spacing w:before="3" w:line="2976" w:lineRule="exact"/>
      </w:pPr>
      <w:r>
        <w:rPr>
          <w:position w:val="-59"/>
        </w:rPr>
        <w:drawing>
          <wp:inline distT="0" distB="0" distL="0" distR="0">
            <wp:extent cx="2520315" cy="1889760"/>
            <wp:effectExtent l="0" t="0" r="0" b="0"/>
            <wp:docPr id="234" name="IM 234"/>
            <wp:cNvGraphicFramePr/>
            <a:graphic xmlns:a="http://schemas.openxmlformats.org/drawingml/2006/main">
              <a:graphicData uri="http://schemas.openxmlformats.org/drawingml/2006/picture">
                <pic:pic xmlns:pic="http://schemas.openxmlformats.org/drawingml/2006/picture">
                  <pic:nvPicPr>
                    <pic:cNvPr id="234" name="IM 234"/>
                    <pic:cNvPicPr/>
                  </pic:nvPicPr>
                  <pic:blipFill>
                    <a:blip r:embed="rId514"/>
                    <a:stretch>
                      <a:fillRect/>
                    </a:stretch>
                  </pic:blipFill>
                  <pic:spPr>
                    <a:xfrm>
                      <a:off x="0" y="0"/>
                      <a:ext cx="2520695" cy="1889760"/>
                    </a:xfrm>
                    <a:prstGeom prst="rect">
                      <a:avLst/>
                    </a:prstGeom>
                  </pic:spPr>
                </pic:pic>
              </a:graphicData>
            </a:graphic>
          </wp:inline>
        </w:drawing>
      </w:r>
    </w:p>
    <w:p w14:paraId="5258AAF3">
      <w:pPr>
        <w:pStyle w:val="2"/>
        <w:spacing w:before="107" w:line="211" w:lineRule="exact"/>
        <w:ind w:left="709"/>
      </w:pPr>
      <w:r>
        <w:rPr>
          <w:color w:val="FF0000"/>
          <w:spacing w:val="-1"/>
          <w:position w:val="-1"/>
        </w:rPr>
        <w:t>图 4.3-5</w:t>
      </w:r>
      <w:r>
        <w:rPr>
          <w:color w:val="FF0000"/>
          <w:spacing w:val="-16"/>
          <w:position w:val="-1"/>
        </w:rPr>
        <w:t xml:space="preserve"> </w:t>
      </w:r>
      <w:r>
        <w:rPr>
          <w:color w:val="FF0000"/>
          <w:spacing w:val="-1"/>
          <w:position w:val="-1"/>
        </w:rPr>
        <w:t>果树林木跨越架</w:t>
      </w:r>
    </w:p>
    <w:p w14:paraId="4FE07B25">
      <w:pPr>
        <w:spacing w:line="211" w:lineRule="exact"/>
        <w:sectPr>
          <w:type w:val="continuous"/>
          <w:pgSz w:w="11905" w:h="16839"/>
          <w:pgMar w:top="400" w:right="0" w:bottom="400" w:left="0" w:header="0" w:footer="0" w:gutter="0"/>
          <w:cols w:equalWidth="0" w:num="2">
            <w:col w:w="6179" w:space="100"/>
            <w:col w:w="5626"/>
          </w:cols>
        </w:sectPr>
      </w:pPr>
    </w:p>
    <w:p w14:paraId="40BEA104">
      <w:pPr>
        <w:spacing w:line="284" w:lineRule="auto"/>
        <w:rPr>
          <w:rFonts w:ascii="Arial"/>
          <w:sz w:val="21"/>
        </w:rPr>
      </w:pPr>
    </w:p>
    <w:p w14:paraId="3FEA6422">
      <w:pPr>
        <w:spacing w:line="284" w:lineRule="auto"/>
        <w:rPr>
          <w:rFonts w:ascii="Arial"/>
          <w:sz w:val="21"/>
        </w:rPr>
      </w:pPr>
    </w:p>
    <w:p w14:paraId="2943A033">
      <w:pPr>
        <w:pStyle w:val="2"/>
        <w:spacing w:before="137" w:line="236" w:lineRule="auto"/>
        <w:outlineLvl w:val="0"/>
        <w:rPr>
          <w:sz w:val="32"/>
          <w:szCs w:val="32"/>
        </w:rPr>
      </w:pPr>
      <w:r>
        <w:drawing>
          <wp:anchor distT="0" distB="0" distL="0" distR="0" simplePos="0" relativeHeight="251773952" behindDoc="1" locked="0" layoutInCell="1" allowOverlap="1">
            <wp:simplePos x="0" y="0"/>
            <wp:positionH relativeFrom="column">
              <wp:posOffset>0</wp:posOffset>
            </wp:positionH>
            <wp:positionV relativeFrom="paragraph">
              <wp:posOffset>-610235</wp:posOffset>
            </wp:positionV>
            <wp:extent cx="947420" cy="914400"/>
            <wp:effectExtent l="0" t="0" r="0" b="0"/>
            <wp:wrapNone/>
            <wp:docPr id="236" name="IM 236"/>
            <wp:cNvGraphicFramePr/>
            <a:graphic xmlns:a="http://schemas.openxmlformats.org/drawingml/2006/main">
              <a:graphicData uri="http://schemas.openxmlformats.org/drawingml/2006/picture">
                <pic:pic xmlns:pic="http://schemas.openxmlformats.org/drawingml/2006/picture">
                  <pic:nvPicPr>
                    <pic:cNvPr id="236" name="IM 236"/>
                    <pic:cNvPicPr/>
                  </pic:nvPicPr>
                  <pic:blipFill>
                    <a:blip r:embed="rId476"/>
                    <a:stretch>
                      <a:fillRect/>
                    </a:stretch>
                  </pic:blipFill>
                  <pic:spPr>
                    <a:xfrm>
                      <a:off x="0" y="0"/>
                      <a:ext cx="947547" cy="914400"/>
                    </a:xfrm>
                    <a:prstGeom prst="rect">
                      <a:avLst/>
                    </a:prstGeom>
                  </pic:spPr>
                </pic:pic>
              </a:graphicData>
            </a:graphic>
          </wp:anchor>
        </w:drawing>
      </w:r>
      <w:r>
        <w:drawing>
          <wp:anchor distT="0" distB="0" distL="0" distR="0" simplePos="0" relativeHeight="251772928" behindDoc="1" locked="0" layoutInCell="1" allowOverlap="1">
            <wp:simplePos x="0" y="0"/>
            <wp:positionH relativeFrom="column">
              <wp:posOffset>0</wp:posOffset>
            </wp:positionH>
            <wp:positionV relativeFrom="paragraph">
              <wp:posOffset>-615950</wp:posOffset>
            </wp:positionV>
            <wp:extent cx="937895" cy="937895"/>
            <wp:effectExtent l="0" t="0" r="0" b="0"/>
            <wp:wrapNone/>
            <wp:docPr id="238" name="IM 23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238" name="IM 238"/>
                    <pic:cNvPicPr/>
                  </pic:nvPicPr>
                  <pic:blipFill>
                    <a:blip r:embed="rId457"/>
                    <a:stretch>
                      <a:fillRect/>
                    </a:stretch>
                  </pic:blipFill>
                  <pic:spPr>
                    <a:xfrm>
                      <a:off x="0" y="0"/>
                      <a:ext cx="938161" cy="938162"/>
                    </a:xfrm>
                    <a:prstGeom prst="rect">
                      <a:avLst/>
                    </a:prstGeom>
                  </pic:spPr>
                </pic:pic>
              </a:graphicData>
            </a:graphic>
          </wp:anchor>
        </w:drawing>
      </w:r>
      <w:bookmarkStart w:id="24" w:name="bookmark111"/>
      <w:bookmarkEnd w:id="24"/>
      <w:bookmarkStart w:id="25" w:name="bookmark15"/>
      <w:bookmarkEnd w:id="25"/>
      <w:r>
        <w:rPr>
          <w:position w:val="9"/>
          <w:sz w:val="32"/>
          <w:szCs w:val="32"/>
        </w:rPr>
        <w:drawing>
          <wp:inline distT="0" distB="0" distL="0" distR="0">
            <wp:extent cx="725805" cy="348615"/>
            <wp:effectExtent l="0" t="0" r="0" b="0"/>
            <wp:docPr id="240" name="IM 240"/>
            <wp:cNvGraphicFramePr/>
            <a:graphic xmlns:a="http://schemas.openxmlformats.org/drawingml/2006/main">
              <a:graphicData uri="http://schemas.openxmlformats.org/drawingml/2006/picture">
                <pic:pic xmlns:pic="http://schemas.openxmlformats.org/drawingml/2006/picture">
                  <pic:nvPicPr>
                    <pic:cNvPr id="240" name="IM 240"/>
                    <pic:cNvPicPr/>
                  </pic:nvPicPr>
                  <pic:blipFill>
                    <a:blip r:embed="rId465"/>
                    <a:stretch>
                      <a:fillRect/>
                    </a:stretch>
                  </pic:blipFill>
                  <pic:spPr>
                    <a:xfrm>
                      <a:off x="0" y="0"/>
                      <a:ext cx="726058" cy="349122"/>
                    </a:xfrm>
                    <a:prstGeom prst="rect">
                      <a:avLst/>
                    </a:prstGeom>
                  </pic:spPr>
                </pic:pic>
              </a:graphicData>
            </a:graphic>
          </wp:inline>
        </w:drawing>
      </w:r>
      <w:r>
        <w:rPr>
          <w:b/>
          <w:bCs/>
          <w:spacing w:val="1"/>
          <w:sz w:val="32"/>
          <w:szCs w:val="32"/>
        </w:rPr>
        <w:t xml:space="preserve">                                       </w:t>
      </w:r>
      <w:r>
        <w:rPr>
          <w:b/>
          <w:bCs/>
          <w:spacing w:val="-3"/>
          <w:sz w:val="32"/>
          <w:szCs w:val="32"/>
        </w:rPr>
        <w:t>第四节</w:t>
      </w:r>
      <w:r>
        <w:rPr>
          <w:b/>
          <w:bCs/>
          <w:spacing w:val="84"/>
          <w:sz w:val="32"/>
          <w:szCs w:val="32"/>
        </w:rPr>
        <w:t xml:space="preserve"> </w:t>
      </w:r>
      <w:r>
        <w:rPr>
          <w:b/>
          <w:bCs/>
          <w:spacing w:val="-3"/>
          <w:sz w:val="32"/>
          <w:szCs w:val="32"/>
        </w:rPr>
        <w:t>导线架设</w:t>
      </w:r>
    </w:p>
    <w:p w14:paraId="4DF55CC1">
      <w:pPr>
        <w:pStyle w:val="2"/>
        <w:spacing w:before="188"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5F5E42CD">
      <w:pPr>
        <w:pStyle w:val="2"/>
        <w:spacing w:before="144" w:line="185" w:lineRule="auto"/>
        <w:ind w:left="1847"/>
      </w:pPr>
      <w:r>
        <w:rPr>
          <w:spacing w:val="-2"/>
        </w:rPr>
        <w:t>本节适用于配网架空线路工程的导线架设。</w:t>
      </w:r>
    </w:p>
    <w:p w14:paraId="1F0DF12C">
      <w:pPr>
        <w:pStyle w:val="2"/>
        <w:spacing w:before="135"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328A69B0">
      <w:pPr>
        <w:pStyle w:val="2"/>
        <w:spacing w:before="150" w:line="185" w:lineRule="auto"/>
        <w:ind w:left="1846"/>
      </w:pPr>
      <w:r>
        <w:rPr>
          <w:spacing w:val="-7"/>
        </w:rPr>
        <w:t>GB  50173《电气装置安装工程 35kV 及以下架空电力线路</w:t>
      </w:r>
      <w:r>
        <w:rPr>
          <w:spacing w:val="-8"/>
        </w:rPr>
        <w:t>施工及验收规范》</w:t>
      </w:r>
    </w:p>
    <w:p w14:paraId="749F97B8">
      <w:pPr>
        <w:pStyle w:val="2"/>
        <w:spacing w:before="134"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5B06C048">
      <w:pPr>
        <w:pStyle w:val="2"/>
        <w:spacing w:before="145" w:line="185" w:lineRule="auto"/>
        <w:ind w:left="1852"/>
      </w:pPr>
      <w:r>
        <w:rPr>
          <w:spacing w:val="-1"/>
        </w:rPr>
        <w:t>导线架设施工工艺流程</w:t>
      </w:r>
      <w:r>
        <w:rPr>
          <w:color w:val="FF0000"/>
          <w:spacing w:val="-1"/>
        </w:rPr>
        <w:t>见图 4.4-1。</w:t>
      </w:r>
    </w:p>
    <w:p w14:paraId="040405D6">
      <w:pPr>
        <w:pStyle w:val="2"/>
        <w:spacing w:before="120" w:line="3716" w:lineRule="exact"/>
        <w:ind w:firstLine="4274"/>
      </w:pPr>
      <w:r>
        <w:rPr>
          <w:position w:val="-74"/>
        </w:rPr>
        <w:pict>
          <v:group id="_x0000_s1095" o:spid="_x0000_s1095" o:spt="203" style="height:185.8pt;width:115pt;" coordsize="2300,3716">
            <o:lock v:ext="edit"/>
            <v:shape id="_x0000_s1096" o:spid="_x0000_s1096" o:spt="75" type="#_x0000_t75" style="position:absolute;left:0;top:0;height:3716;width:2300;" filled="f" stroked="f" coordsize="21600,21600">
              <v:path/>
              <v:fill on="f" focussize="0,0"/>
              <v:stroke on="f"/>
              <v:imagedata r:id="rId515" o:title=""/>
              <o:lock v:ext="edit" aspectratio="t"/>
            </v:shape>
            <v:shape id="_x0000_s1097" o:spid="_x0000_s1097" o:spt="202" type="#_x0000_t202" style="position:absolute;left:680;top:138;height:3462;width:930;" filled="f" stroked="f" coordsize="21600,21600">
              <v:path/>
              <v:fill on="f" focussize="0,0"/>
              <v:stroke on="f"/>
              <v:imagedata o:title=""/>
              <o:lock v:ext="edit" aspectratio="f"/>
              <v:textbox inset="0mm,0mm,0mm,0mm">
                <w:txbxContent>
                  <w:p w14:paraId="063B814E">
                    <w:pPr>
                      <w:spacing w:before="20" w:line="187" w:lineRule="auto"/>
                      <w:ind w:left="107"/>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39E02A04">
                    <w:pPr>
                      <w:spacing w:line="442" w:lineRule="auto"/>
                      <w:rPr>
                        <w:rFonts w:ascii="Arial"/>
                        <w:sz w:val="21"/>
                      </w:rPr>
                    </w:pPr>
                  </w:p>
                  <w:p w14:paraId="331F5089">
                    <w:pPr>
                      <w:spacing w:before="77" w:line="187" w:lineRule="auto"/>
                      <w:ind w:left="120"/>
                      <w:rPr>
                        <w:rFonts w:ascii="微软雅黑" w:hAnsi="微软雅黑" w:eastAsia="微软雅黑" w:cs="微软雅黑"/>
                        <w:sz w:val="18"/>
                        <w:szCs w:val="18"/>
                      </w:rPr>
                    </w:pPr>
                    <w:r>
                      <w:rPr>
                        <w:rFonts w:ascii="微软雅黑" w:hAnsi="微软雅黑" w:eastAsia="微软雅黑" w:cs="微软雅黑"/>
                        <w:spacing w:val="-1"/>
                        <w:sz w:val="18"/>
                        <w:szCs w:val="18"/>
                      </w:rPr>
                      <w:t>滑车悬挂</w:t>
                    </w:r>
                  </w:p>
                  <w:p w14:paraId="058879D1">
                    <w:pPr>
                      <w:spacing w:line="242" w:lineRule="auto"/>
                      <w:rPr>
                        <w:rFonts w:ascii="Arial"/>
                        <w:sz w:val="21"/>
                      </w:rPr>
                    </w:pPr>
                  </w:p>
                  <w:p w14:paraId="12B00186">
                    <w:pPr>
                      <w:spacing w:line="243" w:lineRule="auto"/>
                      <w:rPr>
                        <w:rFonts w:ascii="Arial"/>
                        <w:sz w:val="21"/>
                      </w:rPr>
                    </w:pPr>
                  </w:p>
                  <w:p w14:paraId="3EEBB56F">
                    <w:pPr>
                      <w:spacing w:before="77" w:line="186" w:lineRule="auto"/>
                      <w:ind w:left="20"/>
                      <w:rPr>
                        <w:rFonts w:ascii="微软雅黑" w:hAnsi="微软雅黑" w:eastAsia="微软雅黑" w:cs="微软雅黑"/>
                        <w:sz w:val="18"/>
                        <w:szCs w:val="18"/>
                      </w:rPr>
                    </w:pPr>
                    <w:r>
                      <w:rPr>
                        <w:rFonts w:ascii="微软雅黑" w:hAnsi="微软雅黑" w:eastAsia="微软雅黑" w:cs="微软雅黑"/>
                        <w:spacing w:val="-2"/>
                        <w:sz w:val="18"/>
                        <w:szCs w:val="18"/>
                      </w:rPr>
                      <w:t>导引绳展放</w:t>
                    </w:r>
                  </w:p>
                  <w:p w14:paraId="6F593549">
                    <w:pPr>
                      <w:spacing w:line="248" w:lineRule="auto"/>
                      <w:rPr>
                        <w:rFonts w:ascii="Arial"/>
                        <w:sz w:val="21"/>
                      </w:rPr>
                    </w:pPr>
                  </w:p>
                  <w:p w14:paraId="611B4C94">
                    <w:pPr>
                      <w:spacing w:line="248" w:lineRule="auto"/>
                      <w:rPr>
                        <w:rFonts w:ascii="Arial"/>
                        <w:sz w:val="21"/>
                      </w:rPr>
                    </w:pPr>
                  </w:p>
                  <w:p w14:paraId="31B09B7E">
                    <w:pPr>
                      <w:spacing w:before="77" w:line="186" w:lineRule="auto"/>
                      <w:ind w:left="111"/>
                      <w:rPr>
                        <w:rFonts w:ascii="微软雅黑" w:hAnsi="微软雅黑" w:eastAsia="微软雅黑" w:cs="微软雅黑"/>
                        <w:sz w:val="18"/>
                        <w:szCs w:val="18"/>
                      </w:rPr>
                    </w:pPr>
                    <w:r>
                      <w:rPr>
                        <w:rFonts w:ascii="微软雅黑" w:hAnsi="微软雅黑" w:eastAsia="微软雅黑" w:cs="微软雅黑"/>
                        <w:spacing w:val="-2"/>
                        <w:sz w:val="18"/>
                        <w:szCs w:val="18"/>
                      </w:rPr>
                      <w:t>导线展放</w:t>
                    </w:r>
                  </w:p>
                  <w:p w14:paraId="0534F477">
                    <w:pPr>
                      <w:spacing w:line="267" w:lineRule="auto"/>
                      <w:rPr>
                        <w:rFonts w:ascii="Arial"/>
                        <w:sz w:val="21"/>
                      </w:rPr>
                    </w:pPr>
                  </w:p>
                  <w:p w14:paraId="00413B33">
                    <w:pPr>
                      <w:spacing w:line="268" w:lineRule="auto"/>
                      <w:rPr>
                        <w:rFonts w:ascii="Arial"/>
                        <w:sz w:val="21"/>
                      </w:rPr>
                    </w:pPr>
                  </w:p>
                  <w:p w14:paraId="096660D2">
                    <w:pPr>
                      <w:spacing w:before="77" w:line="186" w:lineRule="auto"/>
                      <w:ind w:left="119"/>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5057DA31">
      <w:pPr>
        <w:pStyle w:val="2"/>
        <w:spacing w:before="172" w:line="185" w:lineRule="auto"/>
        <w:ind w:left="3911"/>
      </w:pPr>
      <w:r>
        <w:rPr>
          <w:color w:val="FF0000"/>
          <w:spacing w:val="-2"/>
        </w:rPr>
        <w:t>图 4.4-1 导线架设施工工艺流程</w:t>
      </w:r>
    </w:p>
    <w:p w14:paraId="1DC74184">
      <w:pPr>
        <w:pStyle w:val="2"/>
        <w:spacing w:before="340" w:line="184" w:lineRule="auto"/>
        <w:ind w:left="1424"/>
        <w:rPr>
          <w:sz w:val="24"/>
          <w:szCs w:val="24"/>
        </w:rPr>
      </w:pPr>
      <w:r>
        <w:rPr>
          <w:b/>
          <w:bCs/>
          <w:spacing w:val="-3"/>
          <w:sz w:val="24"/>
          <w:szCs w:val="24"/>
        </w:rPr>
        <w:t>4 主要工艺流程质量控制要点</w:t>
      </w:r>
    </w:p>
    <w:p w14:paraId="67A36DA5">
      <w:pPr>
        <w:pStyle w:val="2"/>
        <w:spacing w:before="151" w:line="186" w:lineRule="auto"/>
        <w:ind w:left="1431"/>
      </w:pPr>
      <w:r>
        <w:t>4.1 施工准备</w:t>
      </w:r>
    </w:p>
    <w:p w14:paraId="40B79155">
      <w:pPr>
        <w:pStyle w:val="2"/>
        <w:spacing w:before="129" w:line="185" w:lineRule="auto"/>
        <w:ind w:left="1431"/>
      </w:pPr>
      <w:r>
        <w:rPr>
          <w:spacing w:val="17"/>
        </w:rPr>
        <w:t>4.1.1 技术准备:</w:t>
      </w:r>
    </w:p>
    <w:p w14:paraId="01C135CD">
      <w:pPr>
        <w:pStyle w:val="2"/>
        <w:spacing w:before="130" w:line="185" w:lineRule="auto"/>
        <w:ind w:left="1431"/>
      </w:pPr>
      <w:r>
        <w:rPr>
          <w:spacing w:val="7"/>
        </w:rPr>
        <w:t>4.1.1.1 架线段内各障碍物清理完毕,满足架线施</w:t>
      </w:r>
      <w:r>
        <w:rPr>
          <w:spacing w:val="6"/>
        </w:rPr>
        <w:t>工要求。</w:t>
      </w:r>
    </w:p>
    <w:p w14:paraId="5DAAF405">
      <w:pPr>
        <w:pStyle w:val="2"/>
        <w:spacing w:before="130" w:line="185" w:lineRule="auto"/>
        <w:ind w:left="1431"/>
      </w:pPr>
      <w:r>
        <w:rPr>
          <w:spacing w:val="6"/>
        </w:rPr>
        <w:t>4.1.1.2</w:t>
      </w:r>
      <w:r>
        <w:rPr>
          <w:spacing w:val="52"/>
          <w:w w:val="101"/>
        </w:rPr>
        <w:t xml:space="preserve"> </w:t>
      </w:r>
      <w:r>
        <w:rPr>
          <w:spacing w:val="6"/>
        </w:rPr>
        <w:t>架线段内各跨越点已办好有关跨越手续,跨越设</w:t>
      </w:r>
      <w:r>
        <w:rPr>
          <w:spacing w:val="5"/>
        </w:rPr>
        <w:t>施安装完毕并经验收合格。</w:t>
      </w:r>
    </w:p>
    <w:p w14:paraId="2DBAFA22">
      <w:pPr>
        <w:pStyle w:val="2"/>
        <w:spacing w:before="130" w:line="185" w:lineRule="auto"/>
        <w:ind w:left="1431"/>
      </w:pPr>
      <w:r>
        <w:drawing>
          <wp:anchor distT="0" distB="0" distL="0" distR="0" simplePos="0" relativeHeight="251774976" behindDoc="1" locked="0" layoutInCell="1" allowOverlap="1">
            <wp:simplePos x="0" y="0"/>
            <wp:positionH relativeFrom="column">
              <wp:posOffset>4327525</wp:posOffset>
            </wp:positionH>
            <wp:positionV relativeFrom="paragraph">
              <wp:posOffset>151130</wp:posOffset>
            </wp:positionV>
            <wp:extent cx="2520950" cy="1889760"/>
            <wp:effectExtent l="0" t="0" r="0" b="0"/>
            <wp:wrapNone/>
            <wp:docPr id="242" name="IM 242"/>
            <wp:cNvGraphicFramePr/>
            <a:graphic xmlns:a="http://schemas.openxmlformats.org/drawingml/2006/main">
              <a:graphicData uri="http://schemas.openxmlformats.org/drawingml/2006/picture">
                <pic:pic xmlns:pic="http://schemas.openxmlformats.org/drawingml/2006/picture">
                  <pic:nvPicPr>
                    <pic:cNvPr id="242" name="IM 242"/>
                    <pic:cNvPicPr/>
                  </pic:nvPicPr>
                  <pic:blipFill>
                    <a:blip r:embed="rId516"/>
                    <a:stretch>
                      <a:fillRect/>
                    </a:stretch>
                  </pic:blipFill>
                  <pic:spPr>
                    <a:xfrm>
                      <a:off x="0" y="0"/>
                      <a:ext cx="2520695" cy="1889760"/>
                    </a:xfrm>
                    <a:prstGeom prst="rect">
                      <a:avLst/>
                    </a:prstGeom>
                  </pic:spPr>
                </pic:pic>
              </a:graphicData>
            </a:graphic>
          </wp:anchor>
        </w:drawing>
      </w:r>
      <w:r>
        <w:rPr>
          <w:spacing w:val="2"/>
        </w:rPr>
        <w:t>4.1.1.3 按确定的牵引段准备相应的导线放线滑车。</w:t>
      </w:r>
    </w:p>
    <w:p w14:paraId="6DC45F18">
      <w:pPr>
        <w:pStyle w:val="2"/>
        <w:spacing w:before="131" w:line="185" w:lineRule="auto"/>
        <w:ind w:left="1431"/>
      </w:pPr>
      <w:r>
        <w:rPr>
          <w:spacing w:val="4"/>
        </w:rPr>
        <w:t>4.1.1.4</w:t>
      </w:r>
      <w:r>
        <w:rPr>
          <w:spacing w:val="-19"/>
        </w:rPr>
        <w:t xml:space="preserve"> </w:t>
      </w:r>
      <w:r>
        <w:rPr>
          <w:spacing w:val="4"/>
        </w:rPr>
        <w:t>通信设备保持良好状态。</w:t>
      </w:r>
    </w:p>
    <w:p w14:paraId="1748D5CF">
      <w:pPr>
        <w:pStyle w:val="2"/>
        <w:spacing w:before="129" w:line="273" w:lineRule="auto"/>
        <w:ind w:left="1423" w:right="5265" w:firstLine="8"/>
      </w:pPr>
      <w:r>
        <w:rPr>
          <w:spacing w:val="7"/>
        </w:rPr>
        <w:t>4.1.2</w:t>
      </w:r>
      <w:r>
        <w:rPr>
          <w:spacing w:val="23"/>
          <w:w w:val="101"/>
        </w:rPr>
        <w:t xml:space="preserve"> </w:t>
      </w:r>
      <w:r>
        <w:rPr>
          <w:spacing w:val="7"/>
        </w:rPr>
        <w:t>人员准备:施工现场明确施工负责人、技术负责、</w:t>
      </w:r>
      <w:r>
        <w:rPr>
          <w:spacing w:val="-2"/>
        </w:rPr>
        <w:t>质检员及工作人员组织到位。施工人员必须经专业技术培</w:t>
      </w:r>
      <w:r>
        <w:rPr>
          <w:spacing w:val="-3"/>
        </w:rPr>
        <w:t>训后持证上岗。</w:t>
      </w:r>
    </w:p>
    <w:p w14:paraId="2C3DEFC6">
      <w:pPr>
        <w:pStyle w:val="2"/>
        <w:spacing w:before="5" w:line="271" w:lineRule="auto"/>
        <w:ind w:left="1426" w:right="5237" w:firstLine="4"/>
      </w:pPr>
      <w:r>
        <w:pict>
          <v:shape id="_x0000_s1098" o:spid="_x0000_s1098" o:spt="202" type="#_x0000_t202" style="position:absolute;left:0pt;margin-left:402.4pt;margin-top:64.75pt;height:15.95pt;width:84.85pt;z-index:251776000;mso-width-relative:page;mso-height-relative:page;" filled="f" stroked="f" coordsize="21600,21600">
            <v:path/>
            <v:fill on="f" focussize="0,0"/>
            <v:stroke on="f"/>
            <v:imagedata o:title=""/>
            <o:lock v:ext="edit" aspectratio="f"/>
            <v:textbox inset="0mm,0mm,0mm,0mm">
              <w:txbxContent>
                <w:p w14:paraId="1797989A">
                  <w:pPr>
                    <w:pStyle w:val="2"/>
                    <w:spacing w:before="19" w:line="186" w:lineRule="auto"/>
                    <w:ind w:left="20"/>
                  </w:pPr>
                  <w:r>
                    <w:rPr>
                      <w:color w:val="FF0000"/>
                      <w:spacing w:val="-3"/>
                    </w:rPr>
                    <w:t>图 4.4-2 滑车悬挂</w:t>
                  </w:r>
                </w:p>
              </w:txbxContent>
            </v:textbox>
          </v:shape>
        </w:pict>
      </w:r>
      <w:r>
        <w:rPr>
          <w:spacing w:val="7"/>
        </w:rPr>
        <w:t>4.1.3</w:t>
      </w:r>
      <w:r>
        <w:rPr>
          <w:spacing w:val="23"/>
        </w:rPr>
        <w:t xml:space="preserve"> </w:t>
      </w:r>
      <w:r>
        <w:rPr>
          <w:spacing w:val="7"/>
        </w:rPr>
        <w:t>材料及工器具准备:检查使用的放线滑车及相应的</w:t>
      </w:r>
      <w:r>
        <w:rPr>
          <w:spacing w:val="18"/>
        </w:rPr>
        <w:t>工具性能,确保滑车安全使用要求,放线盘支架已架设,</w:t>
      </w:r>
      <w:r>
        <w:rPr>
          <w:spacing w:val="5"/>
        </w:rPr>
        <w:t>线轴平衡稳定,有专人看护。使用的导引绳、</w:t>
      </w:r>
      <w:r>
        <w:rPr>
          <w:spacing w:val="4"/>
        </w:rPr>
        <w:t>导线及工器</w:t>
      </w:r>
      <w:r>
        <w:rPr>
          <w:spacing w:val="9"/>
        </w:rPr>
        <w:t>具检查完毕,符合安全使用要求。</w:t>
      </w:r>
    </w:p>
    <w:p w14:paraId="7661DCD7">
      <w:pPr>
        <w:pStyle w:val="2"/>
        <w:spacing w:before="1" w:line="185" w:lineRule="auto"/>
        <w:ind w:left="1431"/>
      </w:pPr>
      <w:r>
        <w:t>4.2 滑车悬挂</w:t>
      </w:r>
    </w:p>
    <w:p w14:paraId="5BE56E44">
      <w:pPr>
        <w:pStyle w:val="2"/>
        <w:spacing w:before="129" w:line="185" w:lineRule="auto"/>
        <w:ind w:left="1431"/>
      </w:pPr>
      <w:r>
        <w:rPr>
          <w:spacing w:val="3"/>
        </w:rPr>
        <w:t>4.2.1 一般情况下直线杆和耐张杆将放线滑车挂在横担下方的专用施工孔上,直线转角和耐张转角杆通</w:t>
      </w:r>
    </w:p>
    <w:p w14:paraId="111D83FA">
      <w:pPr>
        <w:spacing w:line="185" w:lineRule="auto"/>
        <w:sectPr>
          <w:footerReference r:id="rId57" w:type="default"/>
          <w:pgSz w:w="11905" w:h="16839"/>
          <w:pgMar w:top="400" w:right="0" w:bottom="1160" w:left="0" w:header="0" w:footer="997" w:gutter="0"/>
          <w:cols w:space="720" w:num="1"/>
        </w:sectPr>
      </w:pPr>
    </w:p>
    <w:p w14:paraId="018EC5FF">
      <w:pPr>
        <w:spacing w:line="316" w:lineRule="auto"/>
        <w:rPr>
          <w:rFonts w:ascii="Arial"/>
          <w:sz w:val="21"/>
        </w:rPr>
      </w:pPr>
    </w:p>
    <w:p w14:paraId="13873465">
      <w:pPr>
        <w:spacing w:line="317" w:lineRule="auto"/>
        <w:rPr>
          <w:rFonts w:ascii="Arial"/>
          <w:sz w:val="21"/>
        </w:rPr>
      </w:pPr>
    </w:p>
    <w:p w14:paraId="5FFAA0D1">
      <w:pPr>
        <w:spacing w:line="317" w:lineRule="auto"/>
        <w:rPr>
          <w:rFonts w:ascii="Arial"/>
          <w:sz w:val="21"/>
        </w:rPr>
      </w:pPr>
    </w:p>
    <w:p w14:paraId="5CED4F16">
      <w:pPr>
        <w:pStyle w:val="2"/>
        <w:spacing w:before="90" w:line="185" w:lineRule="auto"/>
        <w:ind w:left="1425"/>
      </w:pPr>
      <w:r>
        <w:drawing>
          <wp:anchor distT="0" distB="0" distL="0" distR="0" simplePos="0" relativeHeight="251778048" behindDoc="0" locked="0" layoutInCell="1" allowOverlap="1">
            <wp:simplePos x="0" y="0"/>
            <wp:positionH relativeFrom="column">
              <wp:posOffset>0</wp:posOffset>
            </wp:positionH>
            <wp:positionV relativeFrom="paragraph">
              <wp:posOffset>-859790</wp:posOffset>
            </wp:positionV>
            <wp:extent cx="947420" cy="1052195"/>
            <wp:effectExtent l="0" t="0" r="0" b="0"/>
            <wp:wrapNone/>
            <wp:docPr id="244" name="IM 244"/>
            <wp:cNvGraphicFramePr/>
            <a:graphic xmlns:a="http://schemas.openxmlformats.org/drawingml/2006/main">
              <a:graphicData uri="http://schemas.openxmlformats.org/drawingml/2006/picture">
                <pic:pic xmlns:pic="http://schemas.openxmlformats.org/drawingml/2006/picture">
                  <pic:nvPicPr>
                    <pic:cNvPr id="244" name="IM 244"/>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1779072" behindDoc="0" locked="0" layoutInCell="1" allowOverlap="1">
            <wp:simplePos x="0" y="0"/>
            <wp:positionH relativeFrom="column">
              <wp:posOffset>0</wp:posOffset>
            </wp:positionH>
            <wp:positionV relativeFrom="paragraph">
              <wp:posOffset>-861060</wp:posOffset>
            </wp:positionV>
            <wp:extent cx="7559040" cy="937895"/>
            <wp:effectExtent l="0" t="0" r="0" b="0"/>
            <wp:wrapNone/>
            <wp:docPr id="246" name="IM 246"/>
            <wp:cNvGraphicFramePr/>
            <a:graphic xmlns:a="http://schemas.openxmlformats.org/drawingml/2006/main">
              <a:graphicData uri="http://schemas.openxmlformats.org/drawingml/2006/picture">
                <pic:pic xmlns:pic="http://schemas.openxmlformats.org/drawingml/2006/picture">
                  <pic:nvPicPr>
                    <pic:cNvPr id="246" name="IM 246"/>
                    <pic:cNvPicPr/>
                  </pic:nvPicPr>
                  <pic:blipFill>
                    <a:blip r:embed="rId463"/>
                    <a:stretch>
                      <a:fillRect/>
                    </a:stretch>
                  </pic:blipFill>
                  <pic:spPr>
                    <a:xfrm>
                      <a:off x="0" y="0"/>
                      <a:ext cx="7559040" cy="938162"/>
                    </a:xfrm>
                    <a:prstGeom prst="rect">
                      <a:avLst/>
                    </a:prstGeom>
                  </pic:spPr>
                </pic:pic>
              </a:graphicData>
            </a:graphic>
          </wp:anchor>
        </w:drawing>
      </w:r>
      <w:r>
        <w:t>过挂具或用钢绳套将放线滑车直接挂在杆上。滑车悬挂见</w:t>
      </w:r>
      <w:r>
        <w:rPr>
          <w:color w:val="FF0000"/>
        </w:rPr>
        <w:t>图 4.4-2。</w:t>
      </w:r>
    </w:p>
    <w:p w14:paraId="20EC8E51">
      <w:pPr>
        <w:pStyle w:val="2"/>
        <w:spacing w:before="135" w:line="184" w:lineRule="auto"/>
        <w:ind w:left="1431"/>
      </w:pPr>
      <w:r>
        <w:rPr>
          <w:spacing w:val="1"/>
        </w:rPr>
        <w:t>4.2.2 采用钢丝绳套挂具时安全系数应≥4。</w:t>
      </w:r>
    </w:p>
    <w:p w14:paraId="423E6247">
      <w:pPr>
        <w:pStyle w:val="2"/>
        <w:spacing w:before="131" w:line="185" w:lineRule="auto"/>
        <w:ind w:left="1431"/>
      </w:pPr>
      <w:r>
        <w:rPr>
          <w:spacing w:val="-1"/>
        </w:rPr>
        <w:t>4.3 导引绳展放</w:t>
      </w:r>
    </w:p>
    <w:p w14:paraId="549E4741">
      <w:pPr>
        <w:pStyle w:val="2"/>
        <w:spacing w:before="130" w:line="185" w:lineRule="auto"/>
        <w:ind w:left="1431"/>
      </w:pPr>
      <w:r>
        <w:rPr>
          <w:spacing w:val="4"/>
        </w:rPr>
        <w:t>4.3.1 先将导引绳运至放线段指定位置,用人力沿线路侧展放并通过放线滑车与导线</w:t>
      </w:r>
      <w:r>
        <w:rPr>
          <w:spacing w:val="3"/>
        </w:rPr>
        <w:t>连接。</w:t>
      </w:r>
    </w:p>
    <w:p w14:paraId="5E0DF6E1">
      <w:pPr>
        <w:pStyle w:val="2"/>
        <w:spacing w:before="129" w:line="272" w:lineRule="auto"/>
        <w:ind w:left="1424" w:right="1128" w:firstLine="7"/>
      </w:pPr>
      <w:r>
        <w:rPr>
          <w:spacing w:val="7"/>
        </w:rPr>
        <w:t>4.3.2 如果耐张段过长,可先将每捆导引</w:t>
      </w:r>
      <w:r>
        <w:rPr>
          <w:spacing w:val="6"/>
        </w:rPr>
        <w:t>绳分散放置放线段指定位置,用人力沿线路前后侧展放并穿过</w:t>
      </w:r>
      <w:r>
        <w:t>放线滑车与邻段导引绳相连最后与导线连接。导引绳与导线连接见</w:t>
      </w:r>
      <w:r>
        <w:rPr>
          <w:color w:val="FF0000"/>
        </w:rPr>
        <w:t>图 4.</w:t>
      </w:r>
      <w:r>
        <w:rPr>
          <w:color w:val="FF0000"/>
          <w:spacing w:val="-1"/>
        </w:rPr>
        <w:t>4-3。</w:t>
      </w:r>
    </w:p>
    <w:p w14:paraId="01EECBD6">
      <w:pPr>
        <w:pStyle w:val="2"/>
        <w:spacing w:before="1" w:line="184" w:lineRule="auto"/>
        <w:ind w:left="1431"/>
      </w:pPr>
      <w:r>
        <w:rPr>
          <w:spacing w:val="2"/>
        </w:rPr>
        <w:t>4.4</w:t>
      </w:r>
      <w:r>
        <w:rPr>
          <w:spacing w:val="-13"/>
        </w:rPr>
        <w:t xml:space="preserve"> </w:t>
      </w:r>
      <w:r>
        <w:rPr>
          <w:spacing w:val="2"/>
        </w:rPr>
        <w:t>导线展放</w:t>
      </w:r>
    </w:p>
    <w:p w14:paraId="64E549C3">
      <w:pPr>
        <w:pStyle w:val="2"/>
        <w:spacing w:before="131" w:line="184" w:lineRule="auto"/>
        <w:ind w:left="1431"/>
      </w:pPr>
      <w:r>
        <w:rPr>
          <w:spacing w:val="12"/>
        </w:rPr>
        <w:t>4.4.1 从放线架线轴上方将线头牵出,与导引绳连接,连接口B绕好包布,然后顺线方向牵引展放。</w:t>
      </w:r>
    </w:p>
    <w:p w14:paraId="6B74F76D">
      <w:pPr>
        <w:pStyle w:val="2"/>
        <w:spacing w:before="130" w:line="270" w:lineRule="auto"/>
        <w:ind w:left="1424" w:right="1133" w:firstLine="7"/>
      </w:pPr>
      <w:r>
        <w:rPr>
          <w:spacing w:val="6"/>
        </w:rPr>
        <w:t>4.4.2 放线过程中每个滑车应设专人监护,防止导线与导引绳连接口和滑车有卡勃现象。导线</w:t>
      </w:r>
      <w:r>
        <w:rPr>
          <w:spacing w:val="5"/>
        </w:rPr>
        <w:t>展放(过</w:t>
      </w:r>
      <w:r>
        <w:rPr>
          <w:spacing w:val="13"/>
        </w:rPr>
        <w:t>滑车)见</w:t>
      </w:r>
      <w:r>
        <w:rPr>
          <w:color w:val="FF0000"/>
          <w:spacing w:val="13"/>
        </w:rPr>
        <w:t>图 4.4-4。</w:t>
      </w:r>
    </w:p>
    <w:p w14:paraId="15126907">
      <w:pPr>
        <w:spacing w:line="270" w:lineRule="auto"/>
        <w:sectPr>
          <w:footerReference r:id="rId58" w:type="default"/>
          <w:pgSz w:w="11905" w:h="16839"/>
          <w:pgMar w:top="400" w:right="0" w:bottom="1160" w:left="0" w:header="0" w:footer="997" w:gutter="0"/>
          <w:cols w:equalWidth="0" w:num="1">
            <w:col w:w="11905"/>
          </w:cols>
        </w:sectPr>
      </w:pPr>
    </w:p>
    <w:p w14:paraId="21A1A8D8">
      <w:pPr>
        <w:spacing w:line="2976" w:lineRule="exact"/>
        <w:ind w:firstLine="1416"/>
      </w:pPr>
      <w:r>
        <w:rPr>
          <w:position w:val="-59"/>
        </w:rPr>
        <w:drawing>
          <wp:inline distT="0" distB="0" distL="0" distR="0">
            <wp:extent cx="2523490" cy="1889125"/>
            <wp:effectExtent l="0" t="0" r="0" b="0"/>
            <wp:docPr id="248" name="IM 248"/>
            <wp:cNvGraphicFramePr/>
            <a:graphic xmlns:a="http://schemas.openxmlformats.org/drawingml/2006/main">
              <a:graphicData uri="http://schemas.openxmlformats.org/drawingml/2006/picture">
                <pic:pic xmlns:pic="http://schemas.openxmlformats.org/drawingml/2006/picture">
                  <pic:nvPicPr>
                    <pic:cNvPr id="248" name="IM 248"/>
                    <pic:cNvPicPr/>
                  </pic:nvPicPr>
                  <pic:blipFill>
                    <a:blip r:embed="rId517"/>
                    <a:stretch>
                      <a:fillRect/>
                    </a:stretch>
                  </pic:blipFill>
                  <pic:spPr>
                    <a:xfrm>
                      <a:off x="0" y="0"/>
                      <a:ext cx="2523744" cy="1889759"/>
                    </a:xfrm>
                    <a:prstGeom prst="rect">
                      <a:avLst/>
                    </a:prstGeom>
                  </pic:spPr>
                </pic:pic>
              </a:graphicData>
            </a:graphic>
          </wp:inline>
        </w:drawing>
      </w:r>
    </w:p>
    <w:p w14:paraId="7AA0FF46">
      <w:pPr>
        <w:pStyle w:val="2"/>
        <w:spacing w:before="108" w:line="186" w:lineRule="auto"/>
        <w:ind w:left="2068"/>
      </w:pPr>
      <w:r>
        <w:rPr>
          <w:color w:val="FF0000"/>
          <w:spacing w:val="-2"/>
        </w:rPr>
        <w:t>图 4.4-3 导引绳与导线连接</w:t>
      </w:r>
    </w:p>
    <w:p w14:paraId="624EFA42">
      <w:pPr>
        <w:spacing w:line="14" w:lineRule="auto"/>
        <w:rPr>
          <w:rFonts w:ascii="Arial"/>
          <w:sz w:val="2"/>
        </w:rPr>
      </w:pPr>
      <w:r>
        <w:rPr>
          <w:rFonts w:ascii="Arial" w:hAnsi="Arial" w:eastAsia="Arial" w:cs="Arial"/>
          <w:sz w:val="2"/>
          <w:szCs w:val="2"/>
        </w:rPr>
        <w:br w:type="column"/>
      </w:r>
    </w:p>
    <w:p w14:paraId="489614B4">
      <w:pPr>
        <w:spacing w:before="104" w:line="2976" w:lineRule="exact"/>
      </w:pPr>
      <w:r>
        <w:rPr>
          <w:position w:val="-59"/>
        </w:rPr>
        <w:drawing>
          <wp:inline distT="0" distB="0" distL="0" distR="0">
            <wp:extent cx="2520315" cy="1889125"/>
            <wp:effectExtent l="0" t="0" r="0" b="0"/>
            <wp:docPr id="250" name="IM 250"/>
            <wp:cNvGraphicFramePr/>
            <a:graphic xmlns:a="http://schemas.openxmlformats.org/drawingml/2006/main">
              <a:graphicData uri="http://schemas.openxmlformats.org/drawingml/2006/picture">
                <pic:pic xmlns:pic="http://schemas.openxmlformats.org/drawingml/2006/picture">
                  <pic:nvPicPr>
                    <pic:cNvPr id="250" name="IM 250"/>
                    <pic:cNvPicPr/>
                  </pic:nvPicPr>
                  <pic:blipFill>
                    <a:blip r:embed="rId518"/>
                    <a:stretch>
                      <a:fillRect/>
                    </a:stretch>
                  </pic:blipFill>
                  <pic:spPr>
                    <a:xfrm>
                      <a:off x="0" y="0"/>
                      <a:ext cx="2520695" cy="1889747"/>
                    </a:xfrm>
                    <a:prstGeom prst="rect">
                      <a:avLst/>
                    </a:prstGeom>
                  </pic:spPr>
                </pic:pic>
              </a:graphicData>
            </a:graphic>
          </wp:inline>
        </w:drawing>
      </w:r>
    </w:p>
    <w:p w14:paraId="25909004">
      <w:pPr>
        <w:pStyle w:val="2"/>
        <w:spacing w:before="113" w:line="168" w:lineRule="auto"/>
        <w:ind w:left="551"/>
      </w:pPr>
      <w:r>
        <w:rPr>
          <w:color w:val="FF0000"/>
          <w:spacing w:val="16"/>
        </w:rPr>
        <w:t>图 4.4-4</w:t>
      </w:r>
      <w:r>
        <w:rPr>
          <w:color w:val="FF0000"/>
          <w:spacing w:val="-5"/>
        </w:rPr>
        <w:t xml:space="preserve"> </w:t>
      </w:r>
      <w:r>
        <w:rPr>
          <w:color w:val="FF0000"/>
          <w:spacing w:val="16"/>
        </w:rPr>
        <w:t>导线展放(过滑车)</w:t>
      </w:r>
    </w:p>
    <w:p w14:paraId="63D3BBB2">
      <w:pPr>
        <w:spacing w:line="168" w:lineRule="auto"/>
        <w:sectPr>
          <w:type w:val="continuous"/>
          <w:pgSz w:w="11905" w:h="16839"/>
          <w:pgMar w:top="400" w:right="0" w:bottom="1160" w:left="0" w:header="0" w:footer="997" w:gutter="0"/>
          <w:cols w:equalWidth="0" w:num="2">
            <w:col w:w="5996" w:space="100"/>
            <w:col w:w="5809"/>
          </w:cols>
        </w:sectPr>
      </w:pPr>
    </w:p>
    <w:p w14:paraId="3355E2E6">
      <w:pPr>
        <w:pStyle w:val="2"/>
        <w:spacing w:before="236" w:line="185" w:lineRule="auto"/>
        <w:ind w:left="1431"/>
      </w:pPr>
      <w:r>
        <w:rPr>
          <w:spacing w:val="8"/>
        </w:rPr>
        <w:t>4.4.3 导线在展放过程中发生磨伤、断股情况应立即停止,同时做好记号,以便放线后处理。</w:t>
      </w:r>
    </w:p>
    <w:p w14:paraId="740C8BF4">
      <w:pPr>
        <w:pStyle w:val="2"/>
        <w:spacing w:before="135" w:line="185" w:lineRule="auto"/>
        <w:ind w:left="1431"/>
      </w:pPr>
      <w:r>
        <w:rPr>
          <w:spacing w:val="5"/>
        </w:rPr>
        <w:t>4.4.4</w:t>
      </w:r>
      <w:r>
        <w:rPr>
          <w:spacing w:val="-16"/>
        </w:rPr>
        <w:t xml:space="preserve"> </w:t>
      </w:r>
      <w:r>
        <w:rPr>
          <w:spacing w:val="5"/>
        </w:rPr>
        <w:t>导线被物体挂、卡住时排除人员一定要站在被挂、卡导线角度的外侧</w:t>
      </w:r>
      <w:r>
        <w:rPr>
          <w:spacing w:val="4"/>
        </w:rPr>
        <w:t>,防止脱挂伤人。</w:t>
      </w:r>
    </w:p>
    <w:p w14:paraId="24A3ED19">
      <w:pPr>
        <w:pStyle w:val="2"/>
        <w:spacing w:before="130" w:line="185" w:lineRule="auto"/>
        <w:ind w:left="1431"/>
      </w:pPr>
      <w:r>
        <w:rPr>
          <w:spacing w:val="7"/>
        </w:rPr>
        <w:t>4.4.5</w:t>
      </w:r>
      <w:r>
        <w:rPr>
          <w:spacing w:val="-20"/>
        </w:rPr>
        <w:t xml:space="preserve"> </w:t>
      </w:r>
      <w:r>
        <w:rPr>
          <w:spacing w:val="7"/>
        </w:rPr>
        <w:t>放线后应及时适度收紧,不能影响行</w:t>
      </w:r>
      <w:r>
        <w:rPr>
          <w:spacing w:val="6"/>
        </w:rPr>
        <w:t>人及公交安全。</w:t>
      </w:r>
    </w:p>
    <w:p w14:paraId="506327C0">
      <w:pPr>
        <w:pStyle w:val="2"/>
        <w:spacing w:before="131" w:line="185" w:lineRule="auto"/>
        <w:ind w:left="1431"/>
      </w:pPr>
      <w:r>
        <w:rPr>
          <w:spacing w:val="3"/>
        </w:rPr>
        <w:t>4.5</w:t>
      </w:r>
      <w:r>
        <w:rPr>
          <w:spacing w:val="-21"/>
        </w:rPr>
        <w:t xml:space="preserve"> </w:t>
      </w:r>
      <w:r>
        <w:rPr>
          <w:spacing w:val="3"/>
        </w:rPr>
        <w:t>质量检验</w:t>
      </w:r>
    </w:p>
    <w:p w14:paraId="29155EB2">
      <w:pPr>
        <w:pStyle w:val="2"/>
        <w:spacing w:before="131" w:line="273" w:lineRule="auto"/>
        <w:ind w:left="1426" w:right="1128" w:firstLine="421"/>
      </w:pPr>
      <w:r>
        <w:drawing>
          <wp:anchor distT="0" distB="0" distL="0" distR="0" simplePos="0" relativeHeight="251777024" behindDoc="1" locked="0" layoutInCell="1" allowOverlap="1">
            <wp:simplePos x="0" y="0"/>
            <wp:positionH relativeFrom="column">
              <wp:posOffset>4556125</wp:posOffset>
            </wp:positionH>
            <wp:positionV relativeFrom="paragraph">
              <wp:posOffset>337820</wp:posOffset>
            </wp:positionV>
            <wp:extent cx="1880870" cy="2514600"/>
            <wp:effectExtent l="0" t="0" r="0" b="0"/>
            <wp:wrapNone/>
            <wp:docPr id="252" name="IM 252"/>
            <wp:cNvGraphicFramePr/>
            <a:graphic xmlns:a="http://schemas.openxmlformats.org/drawingml/2006/main">
              <a:graphicData uri="http://schemas.openxmlformats.org/drawingml/2006/picture">
                <pic:pic xmlns:pic="http://schemas.openxmlformats.org/drawingml/2006/picture">
                  <pic:nvPicPr>
                    <pic:cNvPr id="252" name="IM 252"/>
                    <pic:cNvPicPr/>
                  </pic:nvPicPr>
                  <pic:blipFill>
                    <a:blip r:embed="rId519"/>
                    <a:stretch>
                      <a:fillRect/>
                    </a:stretch>
                  </pic:blipFill>
                  <pic:spPr>
                    <a:xfrm>
                      <a:off x="0" y="0"/>
                      <a:ext cx="1880616" cy="2514600"/>
                    </a:xfrm>
                    <a:prstGeom prst="rect">
                      <a:avLst/>
                    </a:prstGeom>
                  </pic:spPr>
                </pic:pic>
              </a:graphicData>
            </a:graphic>
          </wp:anchor>
        </w:drawing>
      </w:r>
      <w:r>
        <w:rPr>
          <w:spacing w:val="-5"/>
        </w:rPr>
        <w:t>按照电力行业标准 DL/T5161.10-2002《电气装置工程质量检验及评定规程》第 10 部分:35kV 及以</w:t>
      </w:r>
      <w:r>
        <w:t>下架空电力线路施工质量检验中表 2.0.2</w:t>
      </w:r>
      <w:r>
        <w:rPr>
          <w:spacing w:val="26"/>
          <w:w w:val="101"/>
        </w:rPr>
        <w:t xml:space="preserve"> </w:t>
      </w:r>
      <w:r>
        <w:t>的规定执行。</w:t>
      </w:r>
    </w:p>
    <w:p w14:paraId="75792DF0">
      <w:pPr>
        <w:pStyle w:val="2"/>
        <w:spacing w:before="1"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32F78D49">
      <w:pPr>
        <w:pStyle w:val="2"/>
        <w:spacing w:before="145" w:line="185" w:lineRule="auto"/>
        <w:ind w:left="1852"/>
      </w:pPr>
      <w:r>
        <w:rPr>
          <w:spacing w:val="1"/>
        </w:rPr>
        <w:t>导线架设见</w:t>
      </w:r>
      <w:r>
        <w:rPr>
          <w:color w:val="FF0000"/>
          <w:spacing w:val="1"/>
        </w:rPr>
        <w:t>图 4.4-5</w:t>
      </w:r>
      <w:r>
        <w:rPr>
          <w:spacing w:val="1"/>
        </w:rPr>
        <w:t>。</w:t>
      </w:r>
    </w:p>
    <w:p w14:paraId="6A4656B1">
      <w:pPr>
        <w:spacing w:line="242" w:lineRule="auto"/>
        <w:rPr>
          <w:rFonts w:ascii="Arial"/>
          <w:sz w:val="21"/>
        </w:rPr>
      </w:pPr>
    </w:p>
    <w:p w14:paraId="703C84DE">
      <w:pPr>
        <w:spacing w:line="242" w:lineRule="auto"/>
        <w:rPr>
          <w:rFonts w:ascii="Arial"/>
          <w:sz w:val="21"/>
        </w:rPr>
      </w:pPr>
    </w:p>
    <w:p w14:paraId="449EEC48">
      <w:pPr>
        <w:spacing w:line="242" w:lineRule="auto"/>
        <w:rPr>
          <w:rFonts w:ascii="Arial"/>
          <w:sz w:val="21"/>
        </w:rPr>
      </w:pPr>
    </w:p>
    <w:p w14:paraId="05299E9E">
      <w:pPr>
        <w:spacing w:line="242" w:lineRule="auto"/>
        <w:rPr>
          <w:rFonts w:ascii="Arial"/>
          <w:sz w:val="21"/>
        </w:rPr>
      </w:pPr>
    </w:p>
    <w:p w14:paraId="55B3C062">
      <w:pPr>
        <w:spacing w:line="242" w:lineRule="auto"/>
        <w:rPr>
          <w:rFonts w:ascii="Arial"/>
          <w:sz w:val="21"/>
        </w:rPr>
      </w:pPr>
    </w:p>
    <w:p w14:paraId="7E6826E7">
      <w:pPr>
        <w:spacing w:line="243" w:lineRule="auto"/>
        <w:rPr>
          <w:rFonts w:ascii="Arial"/>
          <w:sz w:val="21"/>
        </w:rPr>
      </w:pPr>
    </w:p>
    <w:p w14:paraId="3FBEC5E3">
      <w:pPr>
        <w:spacing w:line="243" w:lineRule="auto"/>
        <w:rPr>
          <w:rFonts w:ascii="Arial"/>
          <w:sz w:val="21"/>
        </w:rPr>
      </w:pPr>
    </w:p>
    <w:p w14:paraId="07F9735C">
      <w:pPr>
        <w:spacing w:line="243" w:lineRule="auto"/>
        <w:rPr>
          <w:rFonts w:ascii="Arial"/>
          <w:sz w:val="21"/>
        </w:rPr>
      </w:pPr>
    </w:p>
    <w:p w14:paraId="15F1A453">
      <w:pPr>
        <w:spacing w:line="243" w:lineRule="auto"/>
        <w:rPr>
          <w:rFonts w:ascii="Arial"/>
          <w:sz w:val="21"/>
        </w:rPr>
      </w:pPr>
    </w:p>
    <w:p w14:paraId="4C1AA64F">
      <w:pPr>
        <w:spacing w:line="243" w:lineRule="auto"/>
        <w:rPr>
          <w:rFonts w:ascii="Arial"/>
          <w:sz w:val="21"/>
        </w:rPr>
      </w:pPr>
    </w:p>
    <w:p w14:paraId="416C3AFD">
      <w:pPr>
        <w:spacing w:line="243" w:lineRule="auto"/>
        <w:rPr>
          <w:rFonts w:ascii="Arial"/>
          <w:sz w:val="21"/>
        </w:rPr>
      </w:pPr>
    </w:p>
    <w:p w14:paraId="75B9B91A">
      <w:pPr>
        <w:spacing w:line="243" w:lineRule="auto"/>
        <w:rPr>
          <w:rFonts w:ascii="Arial"/>
          <w:sz w:val="21"/>
        </w:rPr>
      </w:pPr>
    </w:p>
    <w:p w14:paraId="098C9653">
      <w:pPr>
        <w:pStyle w:val="2"/>
        <w:spacing w:before="91" w:line="210" w:lineRule="exact"/>
        <w:ind w:left="7799"/>
      </w:pPr>
      <w:r>
        <w:rPr>
          <w:color w:val="FF0000"/>
          <w:spacing w:val="-2"/>
          <w:position w:val="-1"/>
        </w:rPr>
        <w:t>图 4.4-5</w:t>
      </w:r>
      <w:r>
        <w:rPr>
          <w:color w:val="FF0000"/>
          <w:spacing w:val="-8"/>
          <w:position w:val="-1"/>
        </w:rPr>
        <w:t xml:space="preserve"> </w:t>
      </w:r>
      <w:r>
        <w:rPr>
          <w:color w:val="FF0000"/>
          <w:spacing w:val="-2"/>
          <w:position w:val="-1"/>
        </w:rPr>
        <w:t>导线架设</w:t>
      </w:r>
    </w:p>
    <w:p w14:paraId="559133BC">
      <w:pPr>
        <w:spacing w:line="210" w:lineRule="exact"/>
        <w:sectPr>
          <w:type w:val="continuous"/>
          <w:pgSz w:w="11905" w:h="16839"/>
          <w:pgMar w:top="400" w:right="0" w:bottom="1160" w:left="0" w:header="0" w:footer="997" w:gutter="0"/>
          <w:cols w:equalWidth="0" w:num="1">
            <w:col w:w="11905"/>
          </w:cols>
        </w:sectPr>
      </w:pPr>
    </w:p>
    <w:p w14:paraId="27DC1B6C">
      <w:pPr>
        <w:spacing w:line="1468" w:lineRule="exact"/>
      </w:pPr>
      <w:r>
        <w:drawing>
          <wp:anchor distT="0" distB="0" distL="0" distR="0" simplePos="0" relativeHeight="251782144" behindDoc="0" locked="0" layoutInCell="1" allowOverlap="1">
            <wp:simplePos x="0" y="0"/>
            <wp:positionH relativeFrom="column">
              <wp:posOffset>0</wp:posOffset>
            </wp:positionH>
            <wp:positionV relativeFrom="paragraph">
              <wp:posOffset>4445</wp:posOffset>
            </wp:positionV>
            <wp:extent cx="947420" cy="1047115"/>
            <wp:effectExtent l="0" t="0" r="0" b="0"/>
            <wp:wrapNone/>
            <wp:docPr id="254" name="IM 25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254" name="IM 254"/>
                    <pic:cNvPicPr/>
                  </pic:nvPicPr>
                  <pic:blipFill>
                    <a:blip r:embed="rId456"/>
                    <a:stretch>
                      <a:fillRect/>
                    </a:stretch>
                  </pic:blipFill>
                  <pic:spPr>
                    <a:xfrm>
                      <a:off x="0" y="0"/>
                      <a:ext cx="947547" cy="1047369"/>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29"/>
        </w:rPr>
        <w:drawing>
          <wp:inline distT="0" distB="0" distL="0" distR="0">
            <wp:extent cx="937895" cy="932180"/>
            <wp:effectExtent l="0" t="0" r="0" b="0"/>
            <wp:docPr id="256" name="IM 256"/>
            <wp:cNvGraphicFramePr/>
            <a:graphic xmlns:a="http://schemas.openxmlformats.org/drawingml/2006/main">
              <a:graphicData uri="http://schemas.openxmlformats.org/drawingml/2006/picture">
                <pic:pic xmlns:pic="http://schemas.openxmlformats.org/drawingml/2006/picture">
                  <pic:nvPicPr>
                    <pic:cNvPr id="256" name="IM 256"/>
                    <pic:cNvPicPr/>
                  </pic:nvPicPr>
                  <pic:blipFill>
                    <a:blip r:embed="rId457"/>
                    <a:stretch>
                      <a:fillRect/>
                    </a:stretch>
                  </pic:blipFill>
                  <pic:spPr>
                    <a:xfrm>
                      <a:off x="0" y="0"/>
                      <a:ext cx="938161" cy="932527"/>
                    </a:xfrm>
                    <a:prstGeom prst="rect">
                      <a:avLst/>
                    </a:prstGeom>
                  </pic:spPr>
                </pic:pic>
              </a:graphicData>
            </a:graphic>
          </wp:inline>
        </w:drawing>
      </w:r>
      <w:r>
        <w:rPr>
          <w:position w:val="-29"/>
        </w:rPr>
        <w:fldChar w:fldCharType="end"/>
      </w:r>
    </w:p>
    <w:p w14:paraId="260731D2">
      <w:pPr>
        <w:pStyle w:val="2"/>
        <w:spacing w:line="182" w:lineRule="auto"/>
        <w:ind w:left="4937"/>
        <w:outlineLvl w:val="0"/>
        <w:rPr>
          <w:sz w:val="30"/>
          <w:szCs w:val="30"/>
        </w:rPr>
      </w:pPr>
      <w:bookmarkStart w:id="26" w:name="bookmark16"/>
      <w:bookmarkEnd w:id="26"/>
      <w:bookmarkStart w:id="27" w:name="bookmark112"/>
      <w:bookmarkEnd w:id="27"/>
      <w:r>
        <w:rPr>
          <w:b/>
          <w:bCs/>
          <w:spacing w:val="-3"/>
          <w:sz w:val="32"/>
          <w:szCs w:val="32"/>
        </w:rPr>
        <w:t>第五节</w:t>
      </w:r>
      <w:r>
        <w:rPr>
          <w:b/>
          <w:bCs/>
          <w:spacing w:val="87"/>
          <w:sz w:val="32"/>
          <w:szCs w:val="32"/>
        </w:rPr>
        <w:t xml:space="preserve"> </w:t>
      </w:r>
      <w:r>
        <w:rPr>
          <w:b/>
          <w:bCs/>
          <w:spacing w:val="-3"/>
          <w:sz w:val="30"/>
          <w:szCs w:val="30"/>
        </w:rPr>
        <w:t>导线连接</w:t>
      </w:r>
    </w:p>
    <w:p w14:paraId="786EC7EB">
      <w:pPr>
        <w:pStyle w:val="2"/>
        <w:spacing w:before="188" w:line="184" w:lineRule="auto"/>
        <w:ind w:left="1443"/>
        <w:rPr>
          <w:sz w:val="24"/>
          <w:szCs w:val="24"/>
        </w:rPr>
      </w:pPr>
      <w:r>
        <w:rPr>
          <w:b/>
          <w:bCs/>
          <w:spacing w:val="-11"/>
          <w:sz w:val="24"/>
          <w:szCs w:val="24"/>
        </w:rPr>
        <w:t>1 适用范围</w:t>
      </w:r>
    </w:p>
    <w:p w14:paraId="7CAC4E7F">
      <w:pPr>
        <w:pStyle w:val="2"/>
        <w:spacing w:before="144" w:line="185" w:lineRule="auto"/>
        <w:ind w:left="1847"/>
      </w:pPr>
      <w:r>
        <w:rPr>
          <w:spacing w:val="-1"/>
        </w:rPr>
        <w:t>本节适用于配网架空线路工程的导线液压连接施工。</w:t>
      </w:r>
    </w:p>
    <w:p w14:paraId="41E1DF5C">
      <w:pPr>
        <w:pStyle w:val="2"/>
        <w:spacing w:before="135"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7BD0AB32">
      <w:pPr>
        <w:pStyle w:val="2"/>
        <w:spacing w:before="150" w:line="185" w:lineRule="auto"/>
        <w:ind w:left="1846"/>
      </w:pPr>
      <w:r>
        <w:rPr>
          <w:spacing w:val="-10"/>
        </w:rPr>
        <w:t>GB  50233  《110kV~500kV 架空电力线路施工及验收规程》</w:t>
      </w:r>
    </w:p>
    <w:p w14:paraId="74CEC1EF">
      <w:pPr>
        <w:pStyle w:val="2"/>
        <w:spacing w:before="131" w:line="273" w:lineRule="auto"/>
        <w:ind w:left="1846" w:right="3825" w:firstLine="5"/>
      </w:pPr>
      <w:r>
        <w:rPr>
          <w:spacing w:val="-8"/>
        </w:rPr>
        <w:t>DL/T  5168《110kV~500kV 架空电力线路施工工程质量及评定规程》</w:t>
      </w:r>
      <w:r>
        <w:t xml:space="preserve"> </w:t>
      </w:r>
      <w:r>
        <w:rPr>
          <w:spacing w:val="-3"/>
        </w:rPr>
        <w:t>SDJ</w:t>
      </w:r>
      <w:r>
        <w:rPr>
          <w:spacing w:val="53"/>
          <w:w w:val="101"/>
        </w:rPr>
        <w:t xml:space="preserve"> </w:t>
      </w:r>
      <w:r>
        <w:rPr>
          <w:spacing w:val="-3"/>
        </w:rPr>
        <w:t>226   《架空送电线路导线及避</w:t>
      </w:r>
      <w:r>
        <w:rPr>
          <w:spacing w:val="-4"/>
        </w:rPr>
        <w:t>雷线液压施工工艺规程》</w:t>
      </w:r>
    </w:p>
    <w:p w14:paraId="46B5104A">
      <w:pPr>
        <w:pStyle w:val="2"/>
        <w:spacing w:before="1" w:line="184"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13CB522D">
      <w:pPr>
        <w:pStyle w:val="2"/>
        <w:spacing w:before="145" w:line="185" w:lineRule="auto"/>
        <w:ind w:left="1852"/>
      </w:pPr>
      <w:r>
        <w:rPr>
          <w:spacing w:val="-1"/>
        </w:rPr>
        <w:t>导线连接施工工艺流程见</w:t>
      </w:r>
      <w:r>
        <w:rPr>
          <w:color w:val="FF0000"/>
          <w:spacing w:val="-1"/>
        </w:rPr>
        <w:t>图 4.5-1。</w:t>
      </w:r>
    </w:p>
    <w:p w14:paraId="7417A767">
      <w:pPr>
        <w:pStyle w:val="2"/>
        <w:spacing w:before="82" w:line="3716" w:lineRule="exact"/>
        <w:ind w:firstLine="3731"/>
      </w:pPr>
      <w:r>
        <w:rPr>
          <w:position w:val="-74"/>
        </w:rPr>
        <w:pict>
          <v:group id="_x0000_s1099" o:spid="_x0000_s1099" o:spt="203" style="height:185.8pt;width:115pt;" coordsize="2300,3716">
            <o:lock v:ext="edit"/>
            <v:shape id="_x0000_s1100" o:spid="_x0000_s1100" o:spt="75" type="#_x0000_t75" style="position:absolute;left:0;top:0;height:3716;width:2300;" filled="f" stroked="f" coordsize="21600,21600">
              <v:path/>
              <v:fill on="f" focussize="0,0"/>
              <v:stroke on="f"/>
              <v:imagedata r:id="rId520" o:title=""/>
              <o:lock v:ext="edit" aspectratio="t"/>
            </v:shape>
            <v:shape id="_x0000_s1101" o:spid="_x0000_s1101" o:spt="202" type="#_x0000_t202" style="position:absolute;left:767;top:138;height:3462;width:776;" filled="f" stroked="f" coordsize="21600,21600">
              <v:path/>
              <v:fill on="f" focussize="0,0"/>
              <v:stroke on="f"/>
              <v:imagedata o:title=""/>
              <o:lock v:ext="edit" aspectratio="f"/>
              <v:textbox inset="0mm,0mm,0mm,0mm">
                <w:txbxContent>
                  <w:p w14:paraId="512B0416">
                    <w:pPr>
                      <w:spacing w:before="20" w:line="187"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4A879AAB">
                    <w:pPr>
                      <w:spacing w:line="447" w:lineRule="auto"/>
                      <w:rPr>
                        <w:rFonts w:ascii="Arial"/>
                        <w:sz w:val="21"/>
                      </w:rPr>
                    </w:pPr>
                  </w:p>
                  <w:p w14:paraId="4349A35A">
                    <w:pPr>
                      <w:spacing w:before="78" w:line="188" w:lineRule="auto"/>
                      <w:ind w:left="216"/>
                      <w:rPr>
                        <w:rFonts w:ascii="微软雅黑" w:hAnsi="微软雅黑" w:eastAsia="微软雅黑" w:cs="微软雅黑"/>
                        <w:sz w:val="18"/>
                        <w:szCs w:val="18"/>
                      </w:rPr>
                    </w:pPr>
                    <w:r>
                      <w:rPr>
                        <w:rFonts w:ascii="微软雅黑" w:hAnsi="微软雅黑" w:eastAsia="微软雅黑" w:cs="微软雅黑"/>
                        <w:spacing w:val="-2"/>
                        <w:sz w:val="18"/>
                        <w:szCs w:val="18"/>
                      </w:rPr>
                      <w:t>割线</w:t>
                    </w:r>
                  </w:p>
                  <w:p w14:paraId="62B35A62">
                    <w:pPr>
                      <w:spacing w:line="241" w:lineRule="auto"/>
                      <w:rPr>
                        <w:rFonts w:ascii="Arial"/>
                        <w:sz w:val="21"/>
                      </w:rPr>
                    </w:pPr>
                  </w:p>
                  <w:p w14:paraId="7F3225A7">
                    <w:pPr>
                      <w:spacing w:line="242" w:lineRule="auto"/>
                      <w:rPr>
                        <w:rFonts w:ascii="Arial"/>
                        <w:sz w:val="21"/>
                      </w:rPr>
                    </w:pPr>
                  </w:p>
                  <w:p w14:paraId="3F57FC14">
                    <w:pPr>
                      <w:spacing w:before="78" w:line="187" w:lineRule="auto"/>
                      <w:ind w:left="24"/>
                      <w:rPr>
                        <w:rFonts w:ascii="微软雅黑" w:hAnsi="微软雅黑" w:eastAsia="微软雅黑" w:cs="微软雅黑"/>
                        <w:sz w:val="18"/>
                        <w:szCs w:val="18"/>
                      </w:rPr>
                    </w:pPr>
                    <w:r>
                      <w:rPr>
                        <w:rFonts w:ascii="微软雅黑" w:hAnsi="微软雅黑" w:eastAsia="微软雅黑" w:cs="微软雅黑"/>
                        <w:spacing w:val="-2"/>
                        <w:sz w:val="18"/>
                        <w:szCs w:val="18"/>
                      </w:rPr>
                      <w:t>导线压接</w:t>
                    </w:r>
                  </w:p>
                  <w:p w14:paraId="5F018BAC">
                    <w:pPr>
                      <w:spacing w:line="247" w:lineRule="auto"/>
                      <w:rPr>
                        <w:rFonts w:ascii="Arial"/>
                        <w:sz w:val="21"/>
                      </w:rPr>
                    </w:pPr>
                  </w:p>
                  <w:p w14:paraId="1E8370E6">
                    <w:pPr>
                      <w:spacing w:line="248" w:lineRule="auto"/>
                      <w:rPr>
                        <w:rFonts w:ascii="Arial"/>
                        <w:sz w:val="21"/>
                      </w:rPr>
                    </w:pPr>
                  </w:p>
                  <w:p w14:paraId="6EBB59A7">
                    <w:pPr>
                      <w:spacing w:before="77" w:line="186" w:lineRule="auto"/>
                      <w:ind w:left="197"/>
                      <w:rPr>
                        <w:rFonts w:ascii="微软雅黑" w:hAnsi="微软雅黑" w:eastAsia="微软雅黑" w:cs="微软雅黑"/>
                        <w:sz w:val="18"/>
                        <w:szCs w:val="18"/>
                      </w:rPr>
                    </w:pPr>
                    <w:r>
                      <w:rPr>
                        <w:rFonts w:ascii="微软雅黑" w:hAnsi="微软雅黑" w:eastAsia="微软雅黑" w:cs="微软雅黑"/>
                        <w:spacing w:val="-2"/>
                        <w:sz w:val="18"/>
                        <w:szCs w:val="18"/>
                      </w:rPr>
                      <w:t>测量</w:t>
                    </w:r>
                  </w:p>
                  <w:p w14:paraId="5DF2337D">
                    <w:pPr>
                      <w:spacing w:line="264" w:lineRule="auto"/>
                      <w:rPr>
                        <w:rFonts w:ascii="Arial"/>
                        <w:sz w:val="21"/>
                      </w:rPr>
                    </w:pPr>
                  </w:p>
                  <w:p w14:paraId="36477A46">
                    <w:pPr>
                      <w:spacing w:line="265" w:lineRule="auto"/>
                      <w:rPr>
                        <w:rFonts w:ascii="Arial"/>
                        <w:sz w:val="21"/>
                      </w:rPr>
                    </w:pPr>
                  </w:p>
                  <w:p w14:paraId="4DDEC918">
                    <w:pPr>
                      <w:spacing w:before="77" w:line="186" w:lineRule="auto"/>
                      <w:ind w:left="37"/>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2114EBA1">
      <w:pPr>
        <w:pStyle w:val="2"/>
        <w:spacing w:before="153" w:line="185" w:lineRule="auto"/>
        <w:ind w:left="3191"/>
      </w:pPr>
      <w:r>
        <w:rPr>
          <w:color w:val="FF0000"/>
          <w:spacing w:val="-2"/>
        </w:rPr>
        <w:t>图 4.5-1 导线连接施工工艺流程</w:t>
      </w:r>
    </w:p>
    <w:p w14:paraId="2B0054C3">
      <w:pPr>
        <w:pStyle w:val="2"/>
        <w:spacing w:before="148"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512A8841">
      <w:pPr>
        <w:pStyle w:val="2"/>
        <w:spacing w:before="146" w:line="186" w:lineRule="auto"/>
        <w:ind w:left="1431"/>
      </w:pPr>
      <w:r>
        <w:t>4.1 施工准备</w:t>
      </w:r>
    </w:p>
    <w:p w14:paraId="629A6DC9">
      <w:pPr>
        <w:pStyle w:val="2"/>
        <w:spacing w:before="132" w:line="272" w:lineRule="auto"/>
        <w:ind w:left="1423" w:right="5630" w:firstLine="8"/>
        <w:jc w:val="both"/>
      </w:pPr>
      <w:r>
        <w:drawing>
          <wp:anchor distT="0" distB="0" distL="0" distR="0" simplePos="0" relativeHeight="251780096" behindDoc="0" locked="0" layoutInCell="1" allowOverlap="1">
            <wp:simplePos x="0" y="0"/>
            <wp:positionH relativeFrom="column">
              <wp:posOffset>4098925</wp:posOffset>
            </wp:positionH>
            <wp:positionV relativeFrom="paragraph">
              <wp:posOffset>210185</wp:posOffset>
            </wp:positionV>
            <wp:extent cx="2520950" cy="1889760"/>
            <wp:effectExtent l="0" t="0" r="0" b="0"/>
            <wp:wrapNone/>
            <wp:docPr id="258" name="IM 258"/>
            <wp:cNvGraphicFramePr/>
            <a:graphic xmlns:a="http://schemas.openxmlformats.org/drawingml/2006/main">
              <a:graphicData uri="http://schemas.openxmlformats.org/drawingml/2006/picture">
                <pic:pic xmlns:pic="http://schemas.openxmlformats.org/drawingml/2006/picture">
                  <pic:nvPicPr>
                    <pic:cNvPr id="258" name="IM 258"/>
                    <pic:cNvPicPr/>
                  </pic:nvPicPr>
                  <pic:blipFill>
                    <a:blip r:embed="rId521"/>
                    <a:stretch>
                      <a:fillRect/>
                    </a:stretch>
                  </pic:blipFill>
                  <pic:spPr>
                    <a:xfrm>
                      <a:off x="0" y="0"/>
                      <a:ext cx="2520695" cy="1889747"/>
                    </a:xfrm>
                    <a:prstGeom prst="rect">
                      <a:avLst/>
                    </a:prstGeom>
                  </pic:spPr>
                </pic:pic>
              </a:graphicData>
            </a:graphic>
          </wp:anchor>
        </w:drawing>
      </w:r>
      <w:r>
        <w:rPr>
          <w:spacing w:val="8"/>
        </w:rPr>
        <w:t>4.1.1</w:t>
      </w:r>
      <w:r>
        <w:rPr>
          <w:spacing w:val="67"/>
          <w:w w:val="101"/>
        </w:rPr>
        <w:t xml:space="preserve"> </w:t>
      </w:r>
      <w:r>
        <w:rPr>
          <w:spacing w:val="8"/>
        </w:rPr>
        <w:t>技术准备:检查接续管等的规格、型号确保与</w:t>
      </w:r>
      <w:r>
        <w:rPr>
          <w:spacing w:val="7"/>
        </w:rPr>
        <w:t>架设的导地线规格相适配,制作导线连接试件送试验室作拉力检验,经检验符合规范要求后才能在施工中</w:t>
      </w:r>
      <w:r>
        <w:rPr>
          <w:spacing w:val="1"/>
        </w:rPr>
        <w:t>使用。不同规格、不同生产厂家的导线应分</w:t>
      </w:r>
      <w:r>
        <w:t>别制作试</w:t>
      </w:r>
      <w:r>
        <w:rPr>
          <w:spacing w:val="-7"/>
        </w:rPr>
        <w:t>件检验。</w:t>
      </w:r>
    </w:p>
    <w:p w14:paraId="1707A34E">
      <w:pPr>
        <w:pStyle w:val="2"/>
        <w:spacing w:before="3" w:line="271" w:lineRule="auto"/>
        <w:ind w:left="1423" w:right="5630" w:firstLine="8"/>
        <w:jc w:val="both"/>
      </w:pPr>
      <w:r>
        <w:rPr>
          <w:spacing w:val="8"/>
        </w:rPr>
        <w:t>4.1.2</w:t>
      </w:r>
      <w:r>
        <w:rPr>
          <w:spacing w:val="67"/>
          <w:w w:val="101"/>
        </w:rPr>
        <w:t xml:space="preserve"> </w:t>
      </w:r>
      <w:r>
        <w:rPr>
          <w:spacing w:val="8"/>
        </w:rPr>
        <w:t>人员准备:施工现场明确施工负责人、技术负</w:t>
      </w:r>
      <w:r>
        <w:rPr>
          <w:spacing w:val="1"/>
        </w:rPr>
        <w:t>责、质检员及工作人员组织到位。施工人员</w:t>
      </w:r>
      <w:r>
        <w:t>必须经专</w:t>
      </w:r>
      <w:r>
        <w:rPr>
          <w:spacing w:val="-2"/>
        </w:rPr>
        <w:t>业技术培训后持证上岗。</w:t>
      </w:r>
    </w:p>
    <w:p w14:paraId="18AB8042">
      <w:pPr>
        <w:pStyle w:val="2"/>
        <w:spacing w:line="185" w:lineRule="auto"/>
        <w:ind w:left="1431"/>
      </w:pPr>
      <w:r>
        <w:pict>
          <v:shape id="_x0000_s1102" o:spid="_x0000_s1102" o:spt="202" type="#_x0000_t202" style="position:absolute;left:0pt;margin-left:385.1pt;margin-top:0pt;height:16.05pt;width:63.75pt;z-index:251781120;mso-width-relative:page;mso-height-relative:page;" filled="f" stroked="f" coordsize="21600,21600">
            <v:path/>
            <v:fill on="f" focussize="0,0"/>
            <v:stroke on="f"/>
            <v:imagedata o:title=""/>
            <o:lock v:ext="edit" aspectratio="f"/>
            <v:textbox inset="0mm,0mm,0mm,0mm">
              <w:txbxContent>
                <w:p w14:paraId="68766020">
                  <w:pPr>
                    <w:pStyle w:val="2"/>
                    <w:spacing w:before="19" w:line="187" w:lineRule="auto"/>
                    <w:ind w:left="20"/>
                  </w:pPr>
                  <w:r>
                    <w:rPr>
                      <w:color w:val="FF0000"/>
                      <w:spacing w:val="-3"/>
                    </w:rPr>
                    <w:t>图 4.5-2 割线</w:t>
                  </w:r>
                </w:p>
              </w:txbxContent>
            </v:textbox>
          </v:shape>
        </w:pict>
      </w:r>
      <w:r>
        <w:rPr>
          <w:spacing w:val="8"/>
        </w:rPr>
        <w:t>4.1.3</w:t>
      </w:r>
      <w:r>
        <w:rPr>
          <w:spacing w:val="67"/>
          <w:w w:val="101"/>
        </w:rPr>
        <w:t xml:space="preserve"> </w:t>
      </w:r>
      <w:r>
        <w:rPr>
          <w:spacing w:val="8"/>
        </w:rPr>
        <w:t>材料及工器具准备:检查测量工具的检验合格</w:t>
      </w:r>
    </w:p>
    <w:p w14:paraId="2D215BD4">
      <w:pPr>
        <w:pStyle w:val="2"/>
        <w:spacing w:before="130" w:line="185" w:lineRule="auto"/>
        <w:ind w:left="1423"/>
      </w:pPr>
      <w:r>
        <w:rPr>
          <w:spacing w:val="6"/>
        </w:rPr>
        <w:t>证及有效期限,保证检测工具精度符合要求,检查压接机具</w:t>
      </w:r>
      <w:r>
        <w:rPr>
          <w:spacing w:val="5"/>
        </w:rPr>
        <w:t>、压接模具,确保压模规格与压接管相匹配。</w:t>
      </w:r>
    </w:p>
    <w:p w14:paraId="2215055F">
      <w:pPr>
        <w:pStyle w:val="2"/>
        <w:spacing w:before="131" w:line="187" w:lineRule="auto"/>
        <w:ind w:left="1431"/>
      </w:pPr>
      <w:r>
        <w:t>4.2 割线</w:t>
      </w:r>
    </w:p>
    <w:p w14:paraId="41187806">
      <w:pPr>
        <w:spacing w:line="187" w:lineRule="auto"/>
        <w:sectPr>
          <w:headerReference r:id="rId59" w:type="default"/>
          <w:footerReference r:id="rId60" w:type="default"/>
          <w:pgSz w:w="11905" w:h="16839"/>
          <w:pgMar w:top="1" w:right="0" w:bottom="1160" w:left="0" w:header="0" w:footer="997" w:gutter="0"/>
          <w:cols w:space="720" w:num="1"/>
        </w:sectPr>
      </w:pPr>
    </w:p>
    <w:p w14:paraId="5A140ADB">
      <w:pPr>
        <w:spacing w:line="316" w:lineRule="auto"/>
        <w:rPr>
          <w:rFonts w:ascii="Arial"/>
          <w:sz w:val="21"/>
        </w:rPr>
      </w:pPr>
      <w:r>
        <w:pict>
          <v:rect id="_x0000_s1103" o:spid="_x0000_s1103" o:spt="1" style="position:absolute;left:0pt;margin-left:517.95pt;margin-top:-20pt;height:76.8pt;width:77.25pt;z-index:251786240;mso-width-relative:page;mso-height-relative:page;" fillcolor="#FFFFFF" filled="t" stroked="f" coordsize="21600,21600">
            <v:path/>
            <v:fill on="t" focussize="0,0"/>
            <v:stroke on="f"/>
            <v:imagedata o:title=""/>
            <o:lock v:ext="edit"/>
          </v:rect>
        </w:pict>
      </w:r>
      <w:r>
        <w:drawing>
          <wp:anchor distT="0" distB="0" distL="0" distR="0" simplePos="0" relativeHeight="251790336" behindDoc="0" locked="0" layoutInCell="1" allowOverlap="1">
            <wp:simplePos x="0" y="0"/>
            <wp:positionH relativeFrom="column">
              <wp:posOffset>0</wp:posOffset>
            </wp:positionH>
            <wp:positionV relativeFrom="paragraph">
              <wp:posOffset>-248920</wp:posOffset>
            </wp:positionV>
            <wp:extent cx="947420" cy="1047115"/>
            <wp:effectExtent l="0" t="0" r="0" b="0"/>
            <wp:wrapNone/>
            <wp:docPr id="260" name="IM 26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260" name="IM 260"/>
                    <pic:cNvPicPr/>
                  </pic:nvPicPr>
                  <pic:blipFill>
                    <a:blip r:embed="rId456"/>
                    <a:stretch>
                      <a:fillRect/>
                    </a:stretch>
                  </pic:blipFill>
                  <pic:spPr>
                    <a:xfrm>
                      <a:off x="0" y="0"/>
                      <a:ext cx="947547" cy="1047369"/>
                    </a:xfrm>
                    <a:prstGeom prst="rect">
                      <a:avLst/>
                    </a:prstGeom>
                  </pic:spPr>
                </pic:pic>
              </a:graphicData>
            </a:graphic>
          </wp:anchor>
        </w:drawing>
      </w:r>
      <w:r>
        <w:drawing>
          <wp:anchor distT="0" distB="0" distL="0" distR="0" simplePos="0" relativeHeight="251789312" behindDoc="0" locked="0" layoutInCell="1" allowOverlap="1">
            <wp:simplePos x="0" y="0"/>
            <wp:positionH relativeFrom="column">
              <wp:posOffset>0</wp:posOffset>
            </wp:positionH>
            <wp:positionV relativeFrom="paragraph">
              <wp:posOffset>-253365</wp:posOffset>
            </wp:positionV>
            <wp:extent cx="937895" cy="937260"/>
            <wp:effectExtent l="0" t="0" r="0" b="0"/>
            <wp:wrapNone/>
            <wp:docPr id="262" name="IM 26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262" name="IM 262"/>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1791360" behindDoc="0" locked="0" layoutInCell="1" allowOverlap="1">
            <wp:simplePos x="0" y="0"/>
            <wp:positionH relativeFrom="column">
              <wp:posOffset>0</wp:posOffset>
            </wp:positionH>
            <wp:positionV relativeFrom="paragraph">
              <wp:posOffset>-254000</wp:posOffset>
            </wp:positionV>
            <wp:extent cx="937895" cy="937895"/>
            <wp:effectExtent l="0" t="0" r="0" b="0"/>
            <wp:wrapNone/>
            <wp:docPr id="264" name="IM 26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264" name="IM 264"/>
                    <pic:cNvPicPr/>
                  </pic:nvPicPr>
                  <pic:blipFill>
                    <a:blip r:embed="rId473"/>
                    <a:stretch>
                      <a:fillRect/>
                    </a:stretch>
                  </pic:blipFill>
                  <pic:spPr>
                    <a:xfrm>
                      <a:off x="0" y="0"/>
                      <a:ext cx="938161" cy="938162"/>
                    </a:xfrm>
                    <a:prstGeom prst="rect">
                      <a:avLst/>
                    </a:prstGeom>
                  </pic:spPr>
                </pic:pic>
              </a:graphicData>
            </a:graphic>
          </wp:anchor>
        </w:drawing>
      </w:r>
    </w:p>
    <w:p w14:paraId="04492E11">
      <w:pPr>
        <w:spacing w:line="316" w:lineRule="auto"/>
        <w:rPr>
          <w:rFonts w:ascii="Arial"/>
          <w:sz w:val="21"/>
        </w:rPr>
      </w:pPr>
    </w:p>
    <w:p w14:paraId="26A3F386">
      <w:pPr>
        <w:spacing w:line="317" w:lineRule="auto"/>
        <w:rPr>
          <w:rFonts w:ascii="Arial"/>
          <w:sz w:val="21"/>
        </w:rPr>
      </w:pPr>
      <w:r>
        <w:drawing>
          <wp:anchor distT="0" distB="0" distL="0" distR="0" simplePos="0" relativeHeight="251785216" behindDoc="0" locked="0" layoutInCell="1" allowOverlap="1">
            <wp:simplePos x="0" y="0"/>
            <wp:positionH relativeFrom="column">
              <wp:posOffset>4215130</wp:posOffset>
            </wp:positionH>
            <wp:positionV relativeFrom="paragraph">
              <wp:posOffset>240665</wp:posOffset>
            </wp:positionV>
            <wp:extent cx="2520950" cy="1889760"/>
            <wp:effectExtent l="0" t="0" r="0" b="0"/>
            <wp:wrapNone/>
            <wp:docPr id="266" name="IM 266"/>
            <wp:cNvGraphicFramePr/>
            <a:graphic xmlns:a="http://schemas.openxmlformats.org/drawingml/2006/main">
              <a:graphicData uri="http://schemas.openxmlformats.org/drawingml/2006/picture">
                <pic:pic xmlns:pic="http://schemas.openxmlformats.org/drawingml/2006/picture">
                  <pic:nvPicPr>
                    <pic:cNvPr id="266" name="IM 266"/>
                    <pic:cNvPicPr/>
                  </pic:nvPicPr>
                  <pic:blipFill>
                    <a:blip r:embed="rId522"/>
                    <a:stretch>
                      <a:fillRect/>
                    </a:stretch>
                  </pic:blipFill>
                  <pic:spPr>
                    <a:xfrm>
                      <a:off x="0" y="0"/>
                      <a:ext cx="2520695" cy="1889746"/>
                    </a:xfrm>
                    <a:prstGeom prst="rect">
                      <a:avLst/>
                    </a:prstGeom>
                  </pic:spPr>
                </pic:pic>
              </a:graphicData>
            </a:graphic>
          </wp:anchor>
        </w:drawing>
      </w:r>
    </w:p>
    <w:p w14:paraId="0480B83A">
      <w:pPr>
        <w:pStyle w:val="2"/>
        <w:spacing w:before="90" w:line="273" w:lineRule="auto"/>
        <w:ind w:left="1424" w:right="5448" w:firstLine="7"/>
      </w:pPr>
      <w:r>
        <w:rPr>
          <w:spacing w:val="7"/>
        </w:rPr>
        <w:t>4.2.1</w:t>
      </w:r>
      <w:r>
        <w:rPr>
          <w:spacing w:val="57"/>
          <w:w w:val="101"/>
        </w:rPr>
        <w:t xml:space="preserve"> </w:t>
      </w:r>
      <w:r>
        <w:rPr>
          <w:spacing w:val="7"/>
        </w:rPr>
        <w:t>割线前,应根据事前测得的压接管长度在导线割</w:t>
      </w:r>
      <w:r>
        <w:rPr>
          <w:spacing w:val="-7"/>
        </w:rPr>
        <w:t>线位置上作出准确的印记,在印记后约 20mm</w:t>
      </w:r>
      <w:r>
        <w:rPr>
          <w:spacing w:val="-6"/>
        </w:rPr>
        <w:t xml:space="preserve"> </w:t>
      </w:r>
      <w:r>
        <w:rPr>
          <w:spacing w:val="-7"/>
        </w:rPr>
        <w:t>处用细铁线</w:t>
      </w:r>
      <w:r>
        <w:rPr>
          <w:spacing w:val="-1"/>
        </w:rPr>
        <w:t>把导线线股扎紧。割线见</w:t>
      </w:r>
      <w:r>
        <w:rPr>
          <w:color w:val="FF0000"/>
          <w:spacing w:val="-1"/>
        </w:rPr>
        <w:t>图 4.5-2。</w:t>
      </w:r>
    </w:p>
    <w:p w14:paraId="5DE366AD">
      <w:pPr>
        <w:pStyle w:val="2"/>
        <w:spacing w:before="2" w:line="271" w:lineRule="auto"/>
        <w:ind w:left="1425" w:right="5448" w:firstLine="6"/>
      </w:pPr>
      <w:r>
        <w:rPr>
          <w:spacing w:val="7"/>
        </w:rPr>
        <w:t>4.2.2</w:t>
      </w:r>
      <w:r>
        <w:rPr>
          <w:spacing w:val="57"/>
          <w:w w:val="101"/>
        </w:rPr>
        <w:t xml:space="preserve"> </w:t>
      </w:r>
      <w:r>
        <w:rPr>
          <w:spacing w:val="7"/>
        </w:rPr>
        <w:t>按压接工艺要求进行割线,割线后导线的断口应整齐,割线过程不得伤及不需割线的部位。</w:t>
      </w:r>
    </w:p>
    <w:p w14:paraId="45CBF2CD">
      <w:pPr>
        <w:pStyle w:val="2"/>
        <w:spacing w:line="186" w:lineRule="auto"/>
        <w:ind w:left="1431"/>
      </w:pPr>
      <w:r>
        <w:t>4.3 导线压接</w:t>
      </w:r>
    </w:p>
    <w:p w14:paraId="53133487">
      <w:pPr>
        <w:pStyle w:val="2"/>
        <w:spacing w:before="128" w:line="213" w:lineRule="auto"/>
        <w:ind w:left="1423" w:right="5448" w:firstLine="8"/>
      </w:pPr>
      <w:r>
        <w:rPr>
          <w:spacing w:val="7"/>
        </w:rPr>
        <w:t>4.3.1</w:t>
      </w:r>
      <w:r>
        <w:rPr>
          <w:spacing w:val="57"/>
          <w:w w:val="101"/>
        </w:rPr>
        <w:t xml:space="preserve"> </w:t>
      </w:r>
      <w:r>
        <w:rPr>
          <w:spacing w:val="7"/>
        </w:rPr>
        <w:t>导线接续管在使用前应用汽油清洗干净;导线压</w:t>
      </w:r>
      <w:r>
        <w:rPr>
          <w:spacing w:val="18"/>
        </w:rPr>
        <w:t>接部分的线股也须松开进行清洗,清洗长度&gt;管长的</w:t>
      </w:r>
    </w:p>
    <w:p w14:paraId="77FB6A4F">
      <w:pPr>
        <w:spacing w:line="213" w:lineRule="auto"/>
        <w:sectPr>
          <w:headerReference r:id="rId61" w:type="default"/>
          <w:footerReference r:id="rId62" w:type="default"/>
          <w:pgSz w:w="11905" w:h="16839"/>
          <w:pgMar w:top="400" w:right="0" w:bottom="1160" w:left="0" w:header="0" w:footer="997" w:gutter="0"/>
          <w:cols w:equalWidth="0" w:num="1">
            <w:col w:w="11905"/>
          </w:cols>
        </w:sectPr>
      </w:pPr>
    </w:p>
    <w:p w14:paraId="610C9DAA">
      <w:pPr>
        <w:pStyle w:val="2"/>
        <w:spacing w:before="176" w:line="168" w:lineRule="auto"/>
        <w:ind w:left="1426"/>
      </w:pPr>
      <w:r>
        <w:rPr>
          <w:spacing w:val="1"/>
        </w:rPr>
        <w:t>1.5</w:t>
      </w:r>
      <w:r>
        <w:rPr>
          <w:spacing w:val="-17"/>
        </w:rPr>
        <w:t xml:space="preserve"> </w:t>
      </w:r>
      <w:r>
        <w:rPr>
          <w:spacing w:val="1"/>
        </w:rPr>
        <w:t>倍。</w:t>
      </w:r>
    </w:p>
    <w:p w14:paraId="30C6A472">
      <w:pPr>
        <w:spacing w:line="14" w:lineRule="auto"/>
        <w:rPr>
          <w:rFonts w:ascii="Arial"/>
          <w:sz w:val="2"/>
        </w:rPr>
      </w:pPr>
      <w:r>
        <w:rPr>
          <w:rFonts w:ascii="Arial" w:hAnsi="Arial" w:eastAsia="Arial" w:cs="Arial"/>
          <w:sz w:val="2"/>
          <w:szCs w:val="2"/>
        </w:rPr>
        <w:br w:type="column"/>
      </w:r>
    </w:p>
    <w:p w14:paraId="5DA72DB8">
      <w:pPr>
        <w:pStyle w:val="2"/>
        <w:spacing w:before="41" w:line="185" w:lineRule="auto"/>
      </w:pPr>
      <w:r>
        <w:rPr>
          <w:color w:val="FF0000"/>
          <w:spacing w:val="-2"/>
        </w:rPr>
        <w:t>图 4.5-3 两导线之间加垫片</w:t>
      </w:r>
    </w:p>
    <w:p w14:paraId="4AFAF035">
      <w:pPr>
        <w:spacing w:line="185" w:lineRule="auto"/>
        <w:sectPr>
          <w:type w:val="continuous"/>
          <w:pgSz w:w="11905" w:h="16839"/>
          <w:pgMar w:top="400" w:right="0" w:bottom="1160" w:left="0" w:header="0" w:footer="997" w:gutter="0"/>
          <w:cols w:equalWidth="0" w:num="2">
            <w:col w:w="7071" w:space="100"/>
            <w:col w:w="4734"/>
          </w:cols>
        </w:sectPr>
      </w:pPr>
    </w:p>
    <w:p w14:paraId="3F6F1AF0">
      <w:pPr>
        <w:pStyle w:val="2"/>
        <w:spacing w:before="157" w:line="273" w:lineRule="auto"/>
        <w:ind w:left="1425" w:right="1128" w:firstLine="5"/>
      </w:pPr>
      <w:r>
        <w:rPr>
          <w:spacing w:val="9"/>
        </w:rPr>
        <w:t>4.3.2</w:t>
      </w:r>
      <w:r>
        <w:rPr>
          <w:spacing w:val="51"/>
          <w:w w:val="101"/>
        </w:rPr>
        <w:t xml:space="preserve"> </w:t>
      </w:r>
      <w:r>
        <w:rPr>
          <w:spacing w:val="9"/>
        </w:rPr>
        <w:t>清洗压接管及导线后,进行穿管操作,穿管后将铝管将要覆盖部分的铝股均匀涂上</w:t>
      </w:r>
      <w:r>
        <w:rPr>
          <w:spacing w:val="8"/>
        </w:rPr>
        <w:t>电力脂,用钢</w:t>
      </w:r>
      <w:r>
        <w:rPr>
          <w:spacing w:val="-1"/>
        </w:rPr>
        <w:t>丝刷擦刷使铝股表面全部刷到。</w:t>
      </w:r>
    </w:p>
    <w:p w14:paraId="3EBFB729">
      <w:pPr>
        <w:pStyle w:val="2"/>
        <w:spacing w:before="2" w:line="271" w:lineRule="auto"/>
        <w:ind w:left="1429" w:right="5448" w:firstLine="1"/>
      </w:pPr>
      <w:r>
        <w:drawing>
          <wp:anchor distT="0" distB="0" distL="0" distR="0" simplePos="0" relativeHeight="251784192" behindDoc="1" locked="0" layoutInCell="1" allowOverlap="1">
            <wp:simplePos x="0" y="0"/>
            <wp:positionH relativeFrom="column">
              <wp:posOffset>4215130</wp:posOffset>
            </wp:positionH>
            <wp:positionV relativeFrom="paragraph">
              <wp:posOffset>198120</wp:posOffset>
            </wp:positionV>
            <wp:extent cx="2520950" cy="1889760"/>
            <wp:effectExtent l="0" t="0" r="0" b="0"/>
            <wp:wrapNone/>
            <wp:docPr id="268" name="IM 268"/>
            <wp:cNvGraphicFramePr/>
            <a:graphic xmlns:a="http://schemas.openxmlformats.org/drawingml/2006/main">
              <a:graphicData uri="http://schemas.openxmlformats.org/drawingml/2006/picture">
                <pic:pic xmlns:pic="http://schemas.openxmlformats.org/drawingml/2006/picture">
                  <pic:nvPicPr>
                    <pic:cNvPr id="268" name="IM 268"/>
                    <pic:cNvPicPr/>
                  </pic:nvPicPr>
                  <pic:blipFill>
                    <a:blip r:embed="rId523"/>
                    <a:stretch>
                      <a:fillRect/>
                    </a:stretch>
                  </pic:blipFill>
                  <pic:spPr>
                    <a:xfrm>
                      <a:off x="0" y="0"/>
                      <a:ext cx="2520695" cy="1889760"/>
                    </a:xfrm>
                    <a:prstGeom prst="rect">
                      <a:avLst/>
                    </a:prstGeom>
                  </pic:spPr>
                </pic:pic>
              </a:graphicData>
            </a:graphic>
          </wp:anchor>
        </w:drawing>
      </w:r>
      <w:r>
        <w:rPr>
          <w:spacing w:val="7"/>
        </w:rPr>
        <w:t>4.3.3</w:t>
      </w:r>
      <w:r>
        <w:rPr>
          <w:spacing w:val="57"/>
          <w:w w:val="101"/>
        </w:rPr>
        <w:t xml:space="preserve"> </w:t>
      </w:r>
      <w:r>
        <w:rPr>
          <w:spacing w:val="7"/>
        </w:rPr>
        <w:t>连接钢芯铝绞线时,压接管内两导线之间应加垫</w:t>
      </w:r>
      <w:r>
        <w:rPr>
          <w:spacing w:val="-1"/>
        </w:rPr>
        <w:t>片。两导线之间加垫片见</w:t>
      </w:r>
      <w:r>
        <w:rPr>
          <w:color w:val="FF0000"/>
          <w:spacing w:val="-1"/>
        </w:rPr>
        <w:t>图 4.5-3。</w:t>
      </w:r>
    </w:p>
    <w:p w14:paraId="754A51D6">
      <w:pPr>
        <w:pStyle w:val="2"/>
        <w:spacing w:before="5" w:line="271" w:lineRule="auto"/>
        <w:ind w:left="1423" w:right="5448" w:firstLine="8"/>
      </w:pPr>
      <w:r>
        <w:rPr>
          <w:spacing w:val="2"/>
        </w:rPr>
        <w:t>4.3.4</w:t>
      </w:r>
      <w:r>
        <w:rPr>
          <w:spacing w:val="31"/>
        </w:rPr>
        <w:t xml:space="preserve"> </w:t>
      </w:r>
      <w:r>
        <w:rPr>
          <w:spacing w:val="2"/>
        </w:rPr>
        <w:t>接续管的压接从中心点开始压第一模。压</w:t>
      </w:r>
      <w:r>
        <w:rPr>
          <w:spacing w:val="1"/>
        </w:rPr>
        <w:t>接第一</w:t>
      </w:r>
      <w:r>
        <w:rPr>
          <w:spacing w:val="13"/>
        </w:rPr>
        <w:t>模后应检查压接管的对边距离,尺寸符合规范要求</w:t>
      </w:r>
      <w:r>
        <w:rPr>
          <w:spacing w:val="12"/>
        </w:rPr>
        <w:t>后,</w:t>
      </w:r>
      <w:r>
        <w:rPr>
          <w:spacing w:val="8"/>
        </w:rPr>
        <w:t>分别向管口端继续后面的压接工作。连接管压接见</w:t>
      </w:r>
      <w:r>
        <w:rPr>
          <w:color w:val="FF0000"/>
          <w:spacing w:val="8"/>
        </w:rPr>
        <w:t>图</w:t>
      </w:r>
      <w:r>
        <w:rPr>
          <w:color w:val="FF0000"/>
          <w:spacing w:val="4"/>
        </w:rPr>
        <w:t>4.5-4。</w:t>
      </w:r>
    </w:p>
    <w:p w14:paraId="672706B5">
      <w:pPr>
        <w:pStyle w:val="2"/>
        <w:spacing w:before="2" w:line="271" w:lineRule="auto"/>
        <w:ind w:left="1425" w:right="5342" w:firstLine="6"/>
      </w:pPr>
      <w:r>
        <w:rPr>
          <w:spacing w:val="7"/>
        </w:rPr>
        <w:t>4.3.5。每次压缩至碰接时需保持半分钟方能松开脱模,</w:t>
      </w:r>
      <w:r>
        <w:rPr>
          <w:spacing w:val="-1"/>
        </w:rPr>
        <w:t>然后进行下一模压接。</w:t>
      </w:r>
    </w:p>
    <w:p w14:paraId="1620CAF4">
      <w:pPr>
        <w:pStyle w:val="2"/>
        <w:spacing w:before="1" w:line="273" w:lineRule="auto"/>
        <w:ind w:left="1451" w:right="5342" w:hanging="20"/>
      </w:pPr>
      <w:r>
        <w:pict>
          <v:shape id="_x0000_s1104" o:spid="_x0000_s1104" o:spt="202" type="#_x0000_t202" style="position:absolute;left:0pt;margin-left:378.15pt;margin-top:5.5pt;height:16pt;width:95.4pt;z-index:251788288;mso-width-relative:page;mso-height-relative:page;" filled="f" stroked="f" coordsize="21600,21600">
            <v:path/>
            <v:fill on="f" focussize="0,0"/>
            <v:stroke on="f"/>
            <v:imagedata o:title=""/>
            <o:lock v:ext="edit" aspectratio="f"/>
            <v:textbox inset="0mm,0mm,0mm,0mm">
              <w:txbxContent>
                <w:p w14:paraId="451B8D08">
                  <w:pPr>
                    <w:pStyle w:val="2"/>
                    <w:spacing w:before="20" w:line="186" w:lineRule="auto"/>
                    <w:ind w:left="20"/>
                  </w:pPr>
                  <w:r>
                    <w:rPr>
                      <w:color w:val="FF0000"/>
                      <w:spacing w:val="-1"/>
                    </w:rPr>
                    <w:t>图 4.5-4</w:t>
                  </w:r>
                  <w:r>
                    <w:rPr>
                      <w:color w:val="FF0000"/>
                      <w:spacing w:val="-17"/>
                    </w:rPr>
                    <w:t xml:space="preserve"> </w:t>
                  </w:r>
                  <w:r>
                    <w:rPr>
                      <w:color w:val="FF0000"/>
                      <w:spacing w:val="-1"/>
                    </w:rPr>
                    <w:t>连接管压接</w:t>
                  </w:r>
                </w:p>
              </w:txbxContent>
            </v:textbox>
          </v:shape>
        </w:pict>
      </w:r>
      <w:r>
        <w:rPr>
          <w:spacing w:val="4"/>
        </w:rPr>
        <w:t>4.3.6 采用双连接管压模时,两管之间的距离不&lt;15</w:t>
      </w:r>
      <w:r>
        <w:t>mm</w:t>
      </w:r>
      <w:r>
        <w:rPr>
          <w:spacing w:val="4"/>
        </w:rPr>
        <w:t>,</w:t>
      </w:r>
      <w:r>
        <w:rPr>
          <w:spacing w:val="-5"/>
        </w:rPr>
        <w:t>由管内端向外端交错进行。</w:t>
      </w:r>
    </w:p>
    <w:p w14:paraId="4BCA5E87">
      <w:pPr>
        <w:pStyle w:val="2"/>
        <w:spacing w:line="185" w:lineRule="auto"/>
        <w:ind w:left="1431"/>
      </w:pPr>
      <w:r>
        <w:rPr>
          <w:spacing w:val="6"/>
        </w:rPr>
        <w:t>4.3.7</w:t>
      </w:r>
      <w:r>
        <w:rPr>
          <w:spacing w:val="68"/>
          <w:w w:val="101"/>
        </w:rPr>
        <w:t xml:space="preserve"> </w:t>
      </w:r>
      <w:r>
        <w:rPr>
          <w:spacing w:val="6"/>
        </w:rPr>
        <w:t>液压操作时,相邻两压模应有部分重叠,后一模重叠前一模应&gt;5</w:t>
      </w:r>
      <w:r>
        <w:t>mm</w:t>
      </w:r>
      <w:r>
        <w:rPr>
          <w:spacing w:val="6"/>
        </w:rPr>
        <w:t>。</w:t>
      </w:r>
    </w:p>
    <w:p w14:paraId="599314D1">
      <w:pPr>
        <w:pStyle w:val="2"/>
        <w:spacing w:before="129" w:line="272" w:lineRule="auto"/>
        <w:ind w:left="1424" w:right="1133" w:firstLine="6"/>
      </w:pPr>
      <w:r>
        <w:drawing>
          <wp:anchor distT="0" distB="0" distL="0" distR="0" simplePos="0" relativeHeight="251783168" behindDoc="1" locked="0" layoutInCell="1" allowOverlap="1">
            <wp:simplePos x="0" y="0"/>
            <wp:positionH relativeFrom="column">
              <wp:posOffset>4215130</wp:posOffset>
            </wp:positionH>
            <wp:positionV relativeFrom="paragraph">
              <wp:posOffset>596265</wp:posOffset>
            </wp:positionV>
            <wp:extent cx="2526665" cy="1889760"/>
            <wp:effectExtent l="0" t="0" r="0" b="0"/>
            <wp:wrapNone/>
            <wp:docPr id="270" name="IM 270"/>
            <wp:cNvGraphicFramePr/>
            <a:graphic xmlns:a="http://schemas.openxmlformats.org/drawingml/2006/main">
              <a:graphicData uri="http://schemas.openxmlformats.org/drawingml/2006/picture">
                <pic:pic xmlns:pic="http://schemas.openxmlformats.org/drawingml/2006/picture">
                  <pic:nvPicPr>
                    <pic:cNvPr id="270" name="IM 270"/>
                    <pic:cNvPicPr/>
                  </pic:nvPicPr>
                  <pic:blipFill>
                    <a:blip r:embed="rId524"/>
                    <a:stretch>
                      <a:fillRect/>
                    </a:stretch>
                  </pic:blipFill>
                  <pic:spPr>
                    <a:xfrm>
                      <a:off x="0" y="0"/>
                      <a:ext cx="2526779" cy="1889747"/>
                    </a:xfrm>
                    <a:prstGeom prst="rect">
                      <a:avLst/>
                    </a:prstGeom>
                  </pic:spPr>
                </pic:pic>
              </a:graphicData>
            </a:graphic>
          </wp:anchor>
        </w:drawing>
      </w:r>
      <w:r>
        <w:rPr>
          <w:spacing w:val="2"/>
        </w:rPr>
        <w:t>4.3.8</w:t>
      </w:r>
      <w:r>
        <w:rPr>
          <w:spacing w:val="53"/>
        </w:rPr>
        <w:t xml:space="preserve"> </w:t>
      </w:r>
      <w:r>
        <w:rPr>
          <w:spacing w:val="2"/>
        </w:rPr>
        <w:t>压接时压接钳应放在平坦的地方,导线应平直穿过液压钳体并与地平面平行。压接施工时人</w:t>
      </w:r>
      <w:r>
        <w:rPr>
          <w:spacing w:val="1"/>
        </w:rPr>
        <w:t>体不</w:t>
      </w:r>
      <w:r>
        <w:rPr>
          <w:spacing w:val="6"/>
        </w:rPr>
        <w:t>得位于压接钳上方,操作人员不得将手伸入压模内。</w:t>
      </w:r>
    </w:p>
    <w:p w14:paraId="09A30765">
      <w:pPr>
        <w:pStyle w:val="2"/>
        <w:spacing w:before="3" w:line="271" w:lineRule="auto"/>
        <w:ind w:left="1424" w:right="5448" w:firstLine="7"/>
      </w:pPr>
      <w:r>
        <w:rPr>
          <w:spacing w:val="8"/>
        </w:rPr>
        <w:t>4.3.9</w:t>
      </w:r>
      <w:r>
        <w:rPr>
          <w:spacing w:val="31"/>
          <w:w w:val="101"/>
        </w:rPr>
        <w:t xml:space="preserve"> </w:t>
      </w:r>
      <w:r>
        <w:rPr>
          <w:spacing w:val="8"/>
        </w:rPr>
        <w:t>连接管压完后,应将毛糙的管边锉至平滑。铝管</w:t>
      </w:r>
      <w:r>
        <w:rPr>
          <w:spacing w:val="7"/>
        </w:rPr>
        <w:t>应锉成圆弧状,并用细砂纸将锉过处磨光。</w:t>
      </w:r>
    </w:p>
    <w:p w14:paraId="2A527476">
      <w:pPr>
        <w:pStyle w:val="2"/>
        <w:spacing w:before="2" w:line="271" w:lineRule="auto"/>
        <w:ind w:left="1424" w:right="5342" w:firstLine="6"/>
      </w:pPr>
      <w:r>
        <w:rPr>
          <w:spacing w:val="18"/>
        </w:rPr>
        <w:t>4.3.10</w:t>
      </w:r>
      <w:r>
        <w:rPr>
          <w:spacing w:val="55"/>
        </w:rPr>
        <w:t xml:space="preserve"> </w:t>
      </w:r>
      <w:r>
        <w:rPr>
          <w:spacing w:val="18"/>
        </w:rPr>
        <w:t>施工完毕,经检验合格,打上操作者钢印代码,</w:t>
      </w:r>
      <w:r>
        <w:rPr>
          <w:spacing w:val="-3"/>
        </w:rPr>
        <w:t>填写施工记录。</w:t>
      </w:r>
    </w:p>
    <w:p w14:paraId="7F8C506E">
      <w:pPr>
        <w:pStyle w:val="2"/>
        <w:spacing w:before="1" w:line="273" w:lineRule="auto"/>
        <w:ind w:left="1425" w:right="5448" w:firstLine="5"/>
      </w:pPr>
      <w:r>
        <w:rPr>
          <w:spacing w:val="4"/>
        </w:rPr>
        <w:t>4.3.11</w:t>
      </w:r>
      <w:r>
        <w:rPr>
          <w:spacing w:val="63"/>
        </w:rPr>
        <w:t xml:space="preserve"> </w:t>
      </w:r>
      <w:r>
        <w:rPr>
          <w:spacing w:val="4"/>
        </w:rPr>
        <w:t>需通过放线滑车的接续管压接完毕并检验合格</w:t>
      </w:r>
      <w:r>
        <w:rPr>
          <w:spacing w:val="-2"/>
        </w:rPr>
        <w:t>后须采用保护钢甲包起来进行保护。</w:t>
      </w:r>
    </w:p>
    <w:p w14:paraId="7D3EC563">
      <w:pPr>
        <w:pStyle w:val="2"/>
        <w:spacing w:before="2" w:line="271" w:lineRule="auto"/>
        <w:ind w:left="1424" w:right="5448" w:firstLine="6"/>
      </w:pPr>
      <w:r>
        <w:rPr>
          <w:spacing w:val="7"/>
        </w:rPr>
        <w:t>4.3.12  当绝缘导线需要连接时,</w:t>
      </w:r>
      <w:r>
        <w:rPr>
          <w:spacing w:val="6"/>
        </w:rPr>
        <w:t>采用专用压接管压接</w:t>
      </w:r>
      <w:r>
        <w:rPr>
          <w:spacing w:val="-46"/>
        </w:rPr>
        <w:t xml:space="preserve"> </w:t>
      </w:r>
      <w:r>
        <w:rPr>
          <w:spacing w:val="6"/>
        </w:rPr>
        <w:t>ı</w:t>
      </w:r>
      <w:r>
        <w:rPr>
          <w:spacing w:val="-2"/>
        </w:rPr>
        <w:t>压接后必须包上绝缘套。</w:t>
      </w:r>
    </w:p>
    <w:p w14:paraId="26104B41">
      <w:pPr>
        <w:pStyle w:val="2"/>
        <w:spacing w:line="185" w:lineRule="auto"/>
        <w:ind w:left="1431"/>
      </w:pPr>
      <w:r>
        <w:pict>
          <v:shape id="_x0000_s1105" o:spid="_x0000_s1105" o:spt="202" type="#_x0000_t202" style="position:absolute;left:0pt;margin-left:373.35pt;margin-top:-6.2pt;height:15.9pt;width:116.3pt;z-index:251787264;mso-width-relative:page;mso-height-relative:page;" filled="f" stroked="f" coordsize="21600,21600">
            <v:path/>
            <v:fill on="f" focussize="0,0"/>
            <v:stroke on="f"/>
            <v:imagedata o:title=""/>
            <o:lock v:ext="edit" aspectratio="f"/>
            <v:textbox inset="0mm,0mm,0mm,0mm">
              <w:txbxContent>
                <w:p w14:paraId="4311C346">
                  <w:pPr>
                    <w:pStyle w:val="2"/>
                    <w:spacing w:before="20" w:line="185" w:lineRule="auto"/>
                    <w:ind w:left="20"/>
                  </w:pPr>
                  <w:r>
                    <w:rPr>
                      <w:color w:val="FF0000"/>
                      <w:spacing w:val="-1"/>
                    </w:rPr>
                    <w:t>图 4.5-5</w:t>
                  </w:r>
                  <w:r>
                    <w:rPr>
                      <w:color w:val="FF0000"/>
                      <w:spacing w:val="-16"/>
                    </w:rPr>
                    <w:t xml:space="preserve"> </w:t>
                  </w:r>
                  <w:r>
                    <w:rPr>
                      <w:color w:val="FF0000"/>
                      <w:spacing w:val="-1"/>
                    </w:rPr>
                    <w:t>连接管边距测量</w:t>
                  </w:r>
                </w:p>
              </w:txbxContent>
            </v:textbox>
          </v:shape>
        </w:pict>
      </w:r>
      <w:r>
        <w:rPr>
          <w:spacing w:val="4"/>
        </w:rPr>
        <w:t>4.4</w:t>
      </w:r>
      <w:r>
        <w:rPr>
          <w:spacing w:val="-21"/>
        </w:rPr>
        <w:t xml:space="preserve"> </w:t>
      </w:r>
      <w:r>
        <w:rPr>
          <w:spacing w:val="4"/>
        </w:rPr>
        <w:t>测量</w:t>
      </w:r>
    </w:p>
    <w:p w14:paraId="214AD5BE">
      <w:pPr>
        <w:pStyle w:val="2"/>
        <w:spacing w:before="131" w:line="206" w:lineRule="auto"/>
        <w:ind w:left="1424" w:right="1128" w:firstLine="7"/>
      </w:pPr>
      <w:r>
        <w:rPr>
          <w:spacing w:val="6"/>
        </w:rPr>
        <w:t>4.4.1</w:t>
      </w:r>
      <w:r>
        <w:rPr>
          <w:spacing w:val="57"/>
          <w:w w:val="101"/>
        </w:rPr>
        <w:t xml:space="preserve"> </w:t>
      </w:r>
      <w:r>
        <w:rPr>
          <w:spacing w:val="6"/>
        </w:rPr>
        <w:t>导线液压管压后的对边距</w:t>
      </w:r>
      <w:r>
        <w:rPr>
          <w:spacing w:val="39"/>
          <w:w w:val="101"/>
        </w:rPr>
        <w:t xml:space="preserve"> </w:t>
      </w:r>
      <w:r>
        <w:rPr>
          <w:rFonts w:ascii="Arial" w:hAnsi="Arial" w:eastAsia="Arial" w:cs="Arial"/>
          <w:i/>
          <w:iCs/>
          <w:spacing w:val="6"/>
        </w:rPr>
        <w:t xml:space="preserve">S </w:t>
      </w:r>
      <w:r>
        <w:rPr>
          <w:spacing w:val="6"/>
        </w:rPr>
        <w:t>的最大允许值为:</w:t>
      </w:r>
      <w:r>
        <w:rPr>
          <w:rFonts w:ascii="Arial" w:hAnsi="Arial" w:eastAsia="Arial" w:cs="Arial"/>
          <w:i/>
          <w:iCs/>
          <w:spacing w:val="6"/>
        </w:rPr>
        <w:t>S</w:t>
      </w:r>
      <w:r>
        <w:rPr>
          <w:spacing w:val="6"/>
        </w:rPr>
        <w:t>=0.866×</w:t>
      </w:r>
      <w:r>
        <w:rPr>
          <w:spacing w:val="52"/>
          <w:w w:val="101"/>
        </w:rPr>
        <w:t xml:space="preserve"> </w:t>
      </w:r>
      <w:r>
        <w:rPr>
          <w:spacing w:val="6"/>
        </w:rPr>
        <w:t>(0.993</w:t>
      </w:r>
      <w:r>
        <w:rPr>
          <w:rFonts w:ascii="Arial" w:hAnsi="Arial" w:eastAsia="Arial" w:cs="Arial"/>
          <w:i/>
          <w:iCs/>
          <w:spacing w:val="6"/>
        </w:rPr>
        <w:t>D</w:t>
      </w:r>
      <w:r>
        <w:rPr>
          <w:spacing w:val="6"/>
        </w:rPr>
        <w:t>)+0.2</w:t>
      </w:r>
      <w:r>
        <w:t>mm</w:t>
      </w:r>
      <w:r>
        <w:rPr>
          <w:spacing w:val="31"/>
          <w:w w:val="101"/>
        </w:rPr>
        <w:t xml:space="preserve"> </w:t>
      </w:r>
      <w:r>
        <w:rPr>
          <w:spacing w:val="6"/>
        </w:rPr>
        <w:t>(</w:t>
      </w:r>
      <w:r>
        <w:rPr>
          <w:spacing w:val="5"/>
        </w:rPr>
        <w:t>怯中,</w:t>
      </w:r>
      <w:r>
        <w:rPr>
          <w:spacing w:val="-27"/>
        </w:rPr>
        <w:t xml:space="preserve"> </w:t>
      </w:r>
      <w:r>
        <w:rPr>
          <w:rFonts w:ascii="Arial" w:hAnsi="Arial" w:eastAsia="Arial" w:cs="Arial"/>
          <w:i/>
          <w:iCs/>
          <w:spacing w:val="5"/>
        </w:rPr>
        <w:t xml:space="preserve">D </w:t>
      </w:r>
      <w:r>
        <w:rPr>
          <w:spacing w:val="5"/>
        </w:rPr>
        <w:t>为管外</w:t>
      </w:r>
      <w:r>
        <w:rPr>
          <w:spacing w:val="3"/>
        </w:rPr>
        <w:t xml:space="preserve">径,单位为 </w:t>
      </w:r>
      <w:r>
        <w:t>mm</w:t>
      </w:r>
      <w:r>
        <w:rPr>
          <w:spacing w:val="3"/>
        </w:rPr>
        <w:t>)。三个对边距只允许有一个达到最大</w:t>
      </w:r>
      <w:r>
        <w:rPr>
          <w:spacing w:val="2"/>
        </w:rPr>
        <w:t>值,超过此规定时应更换钢模重压。连接管边距测</w:t>
      </w:r>
    </w:p>
    <w:p w14:paraId="56CABAEE">
      <w:pPr>
        <w:spacing w:line="206" w:lineRule="auto"/>
        <w:sectPr>
          <w:type w:val="continuous"/>
          <w:pgSz w:w="11905" w:h="16839"/>
          <w:pgMar w:top="400" w:right="0" w:bottom="1160" w:left="0" w:header="0" w:footer="997" w:gutter="0"/>
          <w:cols w:equalWidth="0" w:num="1">
            <w:col w:w="11905"/>
          </w:cols>
        </w:sectPr>
      </w:pPr>
    </w:p>
    <w:p w14:paraId="08B2054C">
      <w:pPr>
        <w:spacing w:line="317" w:lineRule="auto"/>
        <w:rPr>
          <w:rFonts w:ascii="Arial"/>
          <w:sz w:val="21"/>
        </w:rPr>
      </w:pPr>
    </w:p>
    <w:p w14:paraId="50513C2D">
      <w:pPr>
        <w:spacing w:line="317" w:lineRule="auto"/>
        <w:rPr>
          <w:rFonts w:ascii="Arial"/>
          <w:sz w:val="21"/>
        </w:rPr>
      </w:pPr>
    </w:p>
    <w:p w14:paraId="55E84FDA">
      <w:pPr>
        <w:spacing w:line="317" w:lineRule="auto"/>
        <w:rPr>
          <w:rFonts w:ascii="Arial"/>
          <w:sz w:val="21"/>
        </w:rPr>
      </w:pPr>
    </w:p>
    <w:p w14:paraId="71924A85">
      <w:pPr>
        <w:pStyle w:val="2"/>
        <w:spacing w:before="90" w:line="273" w:lineRule="auto"/>
        <w:ind w:left="1442" w:right="1133" w:hanging="18"/>
      </w:pPr>
      <w:r>
        <w:pict>
          <v:rect id="_x0000_s1106" o:spid="_x0000_s1106" o:spt="1" style="position:absolute;left:0pt;margin-left:517.95pt;margin-top:-67.75pt;height:76.8pt;width:77.25pt;z-index:251793408;mso-width-relative:page;mso-height-relative:page;" fillcolor="#FFFFFF" filled="t" stroked="f" coordsize="21600,21600">
            <v:path/>
            <v:fill on="t" focussize="0,0"/>
            <v:stroke on="f"/>
            <v:imagedata o:title=""/>
            <o:lock v:ext="edit"/>
          </v:rect>
        </w:pict>
      </w:r>
      <w:r>
        <w:drawing>
          <wp:anchor distT="0" distB="0" distL="0" distR="0" simplePos="0" relativeHeight="251792384" behindDoc="0" locked="0" layoutInCell="1" allowOverlap="1">
            <wp:simplePos x="0" y="0"/>
            <wp:positionH relativeFrom="column">
              <wp:posOffset>0</wp:posOffset>
            </wp:positionH>
            <wp:positionV relativeFrom="paragraph">
              <wp:posOffset>-859790</wp:posOffset>
            </wp:positionV>
            <wp:extent cx="947420" cy="1052195"/>
            <wp:effectExtent l="0" t="0" r="0" b="0"/>
            <wp:wrapNone/>
            <wp:docPr id="272" name="IM 272"/>
            <wp:cNvGraphicFramePr/>
            <a:graphic xmlns:a="http://schemas.openxmlformats.org/drawingml/2006/main">
              <a:graphicData uri="http://schemas.openxmlformats.org/drawingml/2006/picture">
                <pic:pic xmlns:pic="http://schemas.openxmlformats.org/drawingml/2006/picture">
                  <pic:nvPicPr>
                    <pic:cNvPr id="272" name="IM 272"/>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1794432" behindDoc="0" locked="0" layoutInCell="1" allowOverlap="1">
            <wp:simplePos x="0" y="0"/>
            <wp:positionH relativeFrom="column">
              <wp:posOffset>0</wp:posOffset>
            </wp:positionH>
            <wp:positionV relativeFrom="paragraph">
              <wp:posOffset>-860425</wp:posOffset>
            </wp:positionV>
            <wp:extent cx="7559040" cy="937895"/>
            <wp:effectExtent l="0" t="0" r="0" b="0"/>
            <wp:wrapNone/>
            <wp:docPr id="274" name="IM 274"/>
            <wp:cNvGraphicFramePr/>
            <a:graphic xmlns:a="http://schemas.openxmlformats.org/drawingml/2006/main">
              <a:graphicData uri="http://schemas.openxmlformats.org/drawingml/2006/picture">
                <pic:pic xmlns:pic="http://schemas.openxmlformats.org/drawingml/2006/picture">
                  <pic:nvPicPr>
                    <pic:cNvPr id="274" name="IM 274"/>
                    <pic:cNvPicPr/>
                  </pic:nvPicPr>
                  <pic:blipFill>
                    <a:blip r:embed="rId463"/>
                    <a:stretch>
                      <a:fillRect/>
                    </a:stretch>
                  </pic:blipFill>
                  <pic:spPr>
                    <a:xfrm>
                      <a:off x="0" y="0"/>
                      <a:ext cx="7559040" cy="938162"/>
                    </a:xfrm>
                    <a:prstGeom prst="rect">
                      <a:avLst/>
                    </a:prstGeom>
                  </pic:spPr>
                </pic:pic>
              </a:graphicData>
            </a:graphic>
          </wp:anchor>
        </w:drawing>
      </w:r>
      <w:r>
        <w:rPr>
          <w:spacing w:val="6"/>
        </w:rPr>
        <w:t>量见</w:t>
      </w:r>
      <w:r>
        <w:rPr>
          <w:color w:val="FF0000"/>
          <w:spacing w:val="6"/>
        </w:rPr>
        <w:t>图 4.5-5。</w:t>
      </w:r>
      <w:r>
        <w:rPr>
          <w:spacing w:val="6"/>
        </w:rPr>
        <w:t>液压后管子不应有肉眼即可看出的扭曲及弯曲现</w:t>
      </w:r>
      <w:r>
        <w:rPr>
          <w:spacing w:val="5"/>
        </w:rPr>
        <w:t>象,有明显弯曲时应校直,校直后不应</w:t>
      </w:r>
      <w:r>
        <w:t>出现裂=。</w:t>
      </w:r>
    </w:p>
    <w:p w14:paraId="2530EBF6">
      <w:pPr>
        <w:pStyle w:val="2"/>
        <w:spacing w:line="185" w:lineRule="auto"/>
        <w:ind w:left="1431"/>
      </w:pPr>
      <w:r>
        <w:rPr>
          <w:spacing w:val="2"/>
        </w:rPr>
        <w:t>4.5</w:t>
      </w:r>
      <w:r>
        <w:rPr>
          <w:spacing w:val="36"/>
        </w:rPr>
        <w:t xml:space="preserve"> </w:t>
      </w:r>
      <w:r>
        <w:rPr>
          <w:spacing w:val="2"/>
        </w:rPr>
        <w:t>质量检验</w:t>
      </w:r>
    </w:p>
    <w:p w14:paraId="089C10A5">
      <w:pPr>
        <w:pStyle w:val="2"/>
        <w:spacing w:before="130" w:line="273" w:lineRule="auto"/>
        <w:ind w:left="1426" w:right="1128" w:firstLine="421"/>
      </w:pPr>
      <w:r>
        <w:rPr>
          <w:spacing w:val="-8"/>
        </w:rPr>
        <w:t>按照中国南方电网公司 Q/CSG 10017.1-2007《110kV~500kV 送变电工程质量检验及评定标准  第 1</w:t>
      </w:r>
      <w:r>
        <w:rPr>
          <w:spacing w:val="3"/>
        </w:rPr>
        <w:t>部分:送电工程》中表 6.4.2 及表 B.18、表 B.19、表 B.28、表B.29 的规定执行。</w:t>
      </w:r>
    </w:p>
    <w:p w14:paraId="0213FA56">
      <w:pPr>
        <w:pStyle w:val="2"/>
        <w:spacing w:before="1"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7B773ABE">
      <w:pPr>
        <w:pStyle w:val="2"/>
        <w:spacing w:before="145" w:line="185" w:lineRule="auto"/>
        <w:ind w:left="1845"/>
      </w:pPr>
      <w:r>
        <w:rPr>
          <w:spacing w:val="-1"/>
        </w:rPr>
        <w:t>连接管压接见</w:t>
      </w:r>
      <w:r>
        <w:rPr>
          <w:color w:val="FF0000"/>
          <w:spacing w:val="-1"/>
        </w:rPr>
        <w:t>图 4.5-6。</w:t>
      </w:r>
    </w:p>
    <w:p w14:paraId="3DC88028">
      <w:pPr>
        <w:spacing w:before="146" w:line="2976" w:lineRule="exact"/>
        <w:ind w:firstLine="1416"/>
      </w:pPr>
      <w:r>
        <w:rPr>
          <w:position w:val="-59"/>
        </w:rPr>
        <w:drawing>
          <wp:inline distT="0" distB="0" distL="0" distR="0">
            <wp:extent cx="2520315" cy="1889125"/>
            <wp:effectExtent l="0" t="0" r="0" b="0"/>
            <wp:docPr id="276" name="IM 276"/>
            <wp:cNvGraphicFramePr/>
            <a:graphic xmlns:a="http://schemas.openxmlformats.org/drawingml/2006/main">
              <a:graphicData uri="http://schemas.openxmlformats.org/drawingml/2006/picture">
                <pic:pic xmlns:pic="http://schemas.openxmlformats.org/drawingml/2006/picture">
                  <pic:nvPicPr>
                    <pic:cNvPr id="276" name="IM 276"/>
                    <pic:cNvPicPr/>
                  </pic:nvPicPr>
                  <pic:blipFill>
                    <a:blip r:embed="rId525"/>
                    <a:stretch>
                      <a:fillRect/>
                    </a:stretch>
                  </pic:blipFill>
                  <pic:spPr>
                    <a:xfrm>
                      <a:off x="0" y="0"/>
                      <a:ext cx="2520695" cy="1889759"/>
                    </a:xfrm>
                    <a:prstGeom prst="rect">
                      <a:avLst/>
                    </a:prstGeom>
                  </pic:spPr>
                </pic:pic>
              </a:graphicData>
            </a:graphic>
          </wp:inline>
        </w:drawing>
      </w:r>
    </w:p>
    <w:p w14:paraId="0577956B">
      <w:pPr>
        <w:pStyle w:val="2"/>
        <w:spacing w:before="108" w:line="186" w:lineRule="auto"/>
        <w:ind w:left="2308"/>
      </w:pPr>
      <w:r>
        <w:rPr>
          <w:color w:val="FF0000"/>
          <w:spacing w:val="-3"/>
        </w:rPr>
        <w:t>图 4.5-6 连接管压接</w:t>
      </w:r>
    </w:p>
    <w:p w14:paraId="368D2949">
      <w:pPr>
        <w:spacing w:line="186" w:lineRule="auto"/>
        <w:sectPr>
          <w:footerReference r:id="rId63" w:type="default"/>
          <w:pgSz w:w="11905" w:h="16839"/>
          <w:pgMar w:top="400" w:right="0" w:bottom="1160" w:left="0" w:header="0" w:footer="997" w:gutter="0"/>
          <w:cols w:space="720" w:num="1"/>
        </w:sectPr>
      </w:pPr>
    </w:p>
    <w:p w14:paraId="1EBCF932">
      <w:pPr>
        <w:spacing w:line="1649" w:lineRule="exact"/>
      </w:pPr>
      <w:r>
        <w:drawing>
          <wp:anchor distT="0" distB="0" distL="0" distR="0" simplePos="0" relativeHeight="251795456" behindDoc="1" locked="0" layoutInCell="0" allowOverlap="1">
            <wp:simplePos x="0" y="0"/>
            <wp:positionH relativeFrom="page">
              <wp:posOffset>0</wp:posOffset>
            </wp:positionH>
            <wp:positionV relativeFrom="page">
              <wp:posOffset>635</wp:posOffset>
            </wp:positionV>
            <wp:extent cx="937895" cy="937260"/>
            <wp:effectExtent l="0" t="0" r="0" b="0"/>
            <wp:wrapNone/>
            <wp:docPr id="278" name="IM 27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278" name="IM 278"/>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280" name="IM 280"/>
            <wp:cNvGraphicFramePr/>
            <a:graphic xmlns:a="http://schemas.openxmlformats.org/drawingml/2006/main">
              <a:graphicData uri="http://schemas.openxmlformats.org/drawingml/2006/picture">
                <pic:pic xmlns:pic="http://schemas.openxmlformats.org/drawingml/2006/picture">
                  <pic:nvPicPr>
                    <pic:cNvPr id="280" name="IM 280"/>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3C47EE4E">
      <w:pPr>
        <w:pStyle w:val="2"/>
        <w:spacing w:before="115" w:line="186" w:lineRule="auto"/>
        <w:ind w:left="4898"/>
        <w:rPr>
          <w:sz w:val="32"/>
          <w:szCs w:val="32"/>
        </w:rPr>
      </w:pPr>
      <w:bookmarkStart w:id="28" w:name="bookmark113"/>
      <w:bookmarkEnd w:id="28"/>
      <w:r>
        <w:rPr>
          <w:b/>
          <w:bCs/>
          <w:spacing w:val="-3"/>
          <w:sz w:val="32"/>
          <w:szCs w:val="32"/>
        </w:rPr>
        <w:t>第六节</w:t>
      </w:r>
      <w:r>
        <w:rPr>
          <w:b/>
          <w:bCs/>
          <w:spacing w:val="84"/>
          <w:sz w:val="32"/>
          <w:szCs w:val="32"/>
        </w:rPr>
        <w:t xml:space="preserve"> </w:t>
      </w:r>
      <w:r>
        <w:rPr>
          <w:b/>
          <w:bCs/>
          <w:spacing w:val="-3"/>
          <w:sz w:val="32"/>
          <w:szCs w:val="32"/>
        </w:rPr>
        <w:t>紧线施工</w:t>
      </w:r>
    </w:p>
    <w:p w14:paraId="07B48760">
      <w:pPr>
        <w:pStyle w:val="2"/>
        <w:spacing w:before="188"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3C32635D">
      <w:pPr>
        <w:pStyle w:val="2"/>
        <w:spacing w:before="144" w:line="185" w:lineRule="auto"/>
        <w:ind w:left="1847"/>
      </w:pPr>
      <w:r>
        <w:rPr>
          <w:spacing w:val="-2"/>
        </w:rPr>
        <w:t>本节适用于配网架空线路工程的导线紧线施工。</w:t>
      </w:r>
    </w:p>
    <w:p w14:paraId="7724FCA0">
      <w:pPr>
        <w:pStyle w:val="2"/>
        <w:spacing w:before="135"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65599268">
      <w:pPr>
        <w:pStyle w:val="2"/>
        <w:spacing w:before="150" w:line="185" w:lineRule="auto"/>
        <w:ind w:left="1846"/>
      </w:pPr>
      <w:r>
        <w:rPr>
          <w:spacing w:val="-7"/>
        </w:rPr>
        <w:t>GB  50173《电气装置安装工程 35kV 及以下架空电力线路</w:t>
      </w:r>
      <w:r>
        <w:rPr>
          <w:spacing w:val="-8"/>
        </w:rPr>
        <w:t>施工及验收规范》</w:t>
      </w:r>
    </w:p>
    <w:p w14:paraId="448D27B7">
      <w:pPr>
        <w:pStyle w:val="2"/>
        <w:spacing w:before="130" w:line="180" w:lineRule="auto"/>
        <w:ind w:left="1851"/>
      </w:pPr>
      <w:r>
        <w:rPr>
          <w:spacing w:val="-3"/>
        </w:rPr>
        <w:t>DL</w:t>
      </w:r>
      <w:r>
        <w:rPr>
          <w:spacing w:val="59"/>
        </w:rPr>
        <w:t xml:space="preserve"> </w:t>
      </w:r>
      <w:r>
        <w:rPr>
          <w:spacing w:val="-3"/>
        </w:rPr>
        <w:t>5009-2《电力建设安全工作规程》(架空电力线</w:t>
      </w:r>
      <w:r>
        <w:rPr>
          <w:spacing w:val="-4"/>
        </w:rPr>
        <w:t>路部分)</w:t>
      </w:r>
    </w:p>
    <w:p w14:paraId="439083E3">
      <w:pPr>
        <w:pStyle w:val="2"/>
        <w:spacing w:before="141"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348A822A">
      <w:pPr>
        <w:pStyle w:val="2"/>
        <w:spacing w:before="146" w:line="185" w:lineRule="auto"/>
        <w:ind w:left="1852"/>
      </w:pPr>
      <w:r>
        <w:rPr>
          <w:spacing w:val="-1"/>
        </w:rPr>
        <w:t>导线紧线施工工艺流程</w:t>
      </w:r>
      <w:r>
        <w:rPr>
          <w:color w:val="FF0000"/>
          <w:spacing w:val="-1"/>
        </w:rPr>
        <w:t>见图 4.6-1。</w:t>
      </w:r>
    </w:p>
    <w:p w14:paraId="59C02B43">
      <w:pPr>
        <w:pStyle w:val="2"/>
        <w:spacing w:before="29" w:line="2813" w:lineRule="exact"/>
        <w:ind w:firstLine="3573"/>
      </w:pPr>
      <w:r>
        <w:pict>
          <v:shape id="_x0000_s1107" o:spid="_x0000_s1107" style="position:absolute;left:0pt;margin-left:191.25pt;margin-top:1.55pt;height:22.6pt;width:94.1pt;z-index:251798528;mso-width-relative:page;mso-height-relative:page;" filled="f" stroked="t" coordsize="1881,452" path="m2,448l1879,448m1879,2l2,2e">
            <v:fill on="f" focussize="0,0"/>
            <v:stroke weight="0.24pt" color="#000000" miterlimit="10" endcap="round"/>
            <v:imagedata o:title=""/>
            <o:lock v:ext="edit"/>
          </v:shape>
        </w:pict>
      </w:r>
      <w:r>
        <w:rPr>
          <w:position w:val="-56"/>
        </w:rPr>
        <w:pict>
          <v:group id="_x0000_s1108" o:spid="_x0000_s1108" o:spt="203" style="height:140.65pt;width:118.1pt;" coordsize="2361,2812">
            <o:lock v:ext="edit"/>
            <v:shape id="_x0000_s1109" o:spid="_x0000_s1109" o:spt="75" type="#_x0000_t75" style="position:absolute;left:0;top:0;height:2812;width:2361;" filled="f" stroked="f" coordsize="21600,21600">
              <v:path/>
              <v:fill on="f" focussize="0,0"/>
              <v:stroke on="f"/>
              <v:imagedata r:id="rId526" o:title=""/>
              <o:lock v:ext="edit" aspectratio="t"/>
            </v:shape>
            <v:shape id="_x0000_s1110" o:spid="_x0000_s1110" o:spt="202" type="#_x0000_t202" style="position:absolute;left:799;top:124;height:2592;width:774;" filled="f" stroked="f" coordsize="21600,21600">
              <v:path/>
              <v:fill on="f" focussize="0,0"/>
              <v:stroke on="f"/>
              <v:imagedata o:title=""/>
              <o:lock v:ext="edit" aspectratio="f"/>
              <v:textbox inset="0mm,0mm,0mm,0mm">
                <w:txbxContent>
                  <w:p w14:paraId="2EAEE242">
                    <w:pPr>
                      <w:spacing w:before="20" w:line="187" w:lineRule="auto"/>
                      <w:ind w:left="36"/>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1B5DE5C2">
                    <w:pPr>
                      <w:spacing w:line="252" w:lineRule="auto"/>
                      <w:rPr>
                        <w:rFonts w:ascii="Arial"/>
                        <w:sz w:val="21"/>
                      </w:rPr>
                    </w:pPr>
                  </w:p>
                  <w:p w14:paraId="129F3807">
                    <w:pPr>
                      <w:spacing w:line="253" w:lineRule="auto"/>
                      <w:rPr>
                        <w:rFonts w:ascii="Arial"/>
                        <w:sz w:val="21"/>
                      </w:rPr>
                    </w:pPr>
                  </w:p>
                  <w:p w14:paraId="723379BE">
                    <w:pPr>
                      <w:spacing w:before="77" w:line="188" w:lineRule="auto"/>
                      <w:ind w:left="216"/>
                      <w:rPr>
                        <w:rFonts w:ascii="微软雅黑" w:hAnsi="微软雅黑" w:eastAsia="微软雅黑" w:cs="微软雅黑"/>
                        <w:sz w:val="18"/>
                        <w:szCs w:val="18"/>
                      </w:rPr>
                    </w:pPr>
                    <w:r>
                      <w:rPr>
                        <w:rFonts w:ascii="微软雅黑" w:hAnsi="微软雅黑" w:eastAsia="微软雅黑" w:cs="微软雅黑"/>
                        <w:spacing w:val="-3"/>
                        <w:sz w:val="18"/>
                        <w:szCs w:val="18"/>
                      </w:rPr>
                      <w:t>紧线</w:t>
                    </w:r>
                  </w:p>
                  <w:p w14:paraId="30C1ECF8">
                    <w:pPr>
                      <w:spacing w:line="460" w:lineRule="auto"/>
                      <w:rPr>
                        <w:rFonts w:ascii="Arial"/>
                        <w:sz w:val="21"/>
                      </w:rPr>
                    </w:pPr>
                  </w:p>
                  <w:p w14:paraId="7D6953FA">
                    <w:pPr>
                      <w:spacing w:before="77" w:line="186" w:lineRule="auto"/>
                      <w:ind w:left="20"/>
                      <w:rPr>
                        <w:rFonts w:ascii="微软雅黑" w:hAnsi="微软雅黑" w:eastAsia="微软雅黑" w:cs="微软雅黑"/>
                        <w:sz w:val="18"/>
                        <w:szCs w:val="18"/>
                      </w:rPr>
                    </w:pPr>
                    <w:r>
                      <w:rPr>
                        <w:rFonts w:ascii="微软雅黑" w:hAnsi="微软雅黑" w:eastAsia="微软雅黑" w:cs="微软雅黑"/>
                        <w:spacing w:val="-2"/>
                        <w:sz w:val="18"/>
                        <w:szCs w:val="18"/>
                      </w:rPr>
                      <w:t>弧垂观测</w:t>
                    </w:r>
                  </w:p>
                  <w:p w14:paraId="1323CA59">
                    <w:pPr>
                      <w:spacing w:line="443" w:lineRule="auto"/>
                      <w:rPr>
                        <w:rFonts w:ascii="Arial"/>
                        <w:sz w:val="21"/>
                      </w:rPr>
                    </w:pPr>
                  </w:p>
                  <w:p w14:paraId="4BF5848B">
                    <w:pPr>
                      <w:spacing w:before="78" w:line="186" w:lineRule="auto"/>
                      <w:ind w:left="34"/>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1ED272A4">
      <w:pPr>
        <w:pStyle w:val="2"/>
        <w:spacing w:before="149" w:line="185" w:lineRule="auto"/>
        <w:ind w:left="3335"/>
      </w:pPr>
      <w:r>
        <w:rPr>
          <w:color w:val="FF0000"/>
          <w:spacing w:val="-2"/>
        </w:rPr>
        <w:t>图 4.6-1 导线紧线施工工艺流程</w:t>
      </w:r>
    </w:p>
    <w:p w14:paraId="65A8D1B3">
      <w:pPr>
        <w:pStyle w:val="2"/>
        <w:spacing w:before="133" w:line="184" w:lineRule="auto"/>
        <w:ind w:left="1424"/>
        <w:rPr>
          <w:sz w:val="24"/>
          <w:szCs w:val="24"/>
        </w:rPr>
      </w:pPr>
      <w:r>
        <w:rPr>
          <w:b/>
          <w:bCs/>
          <w:spacing w:val="-3"/>
          <w:sz w:val="24"/>
          <w:szCs w:val="24"/>
        </w:rPr>
        <w:t>4 主要工艺流程质量控制要点</w:t>
      </w:r>
    </w:p>
    <w:p w14:paraId="3DBFBB58">
      <w:pPr>
        <w:pStyle w:val="2"/>
        <w:spacing w:before="146" w:line="186" w:lineRule="auto"/>
        <w:ind w:left="1431"/>
      </w:pPr>
      <w:r>
        <w:t>4.1 施工准备</w:t>
      </w:r>
    </w:p>
    <w:p w14:paraId="3E9285AE">
      <w:pPr>
        <w:pStyle w:val="2"/>
        <w:spacing w:before="132" w:line="272" w:lineRule="auto"/>
        <w:ind w:left="1422" w:right="1027" w:firstLine="8"/>
      </w:pPr>
      <w:r>
        <w:drawing>
          <wp:anchor distT="0" distB="0" distL="0" distR="0" simplePos="0" relativeHeight="251796480" behindDoc="1" locked="0" layoutInCell="1" allowOverlap="1">
            <wp:simplePos x="0" y="0"/>
            <wp:positionH relativeFrom="column">
              <wp:posOffset>4215130</wp:posOffset>
            </wp:positionH>
            <wp:positionV relativeFrom="paragraph">
              <wp:posOffset>1054735</wp:posOffset>
            </wp:positionV>
            <wp:extent cx="2523490" cy="1896110"/>
            <wp:effectExtent l="0" t="0" r="0" b="0"/>
            <wp:wrapNone/>
            <wp:docPr id="282" name="IM 282"/>
            <wp:cNvGraphicFramePr/>
            <a:graphic xmlns:a="http://schemas.openxmlformats.org/drawingml/2006/main">
              <a:graphicData uri="http://schemas.openxmlformats.org/drawingml/2006/picture">
                <pic:pic xmlns:pic="http://schemas.openxmlformats.org/drawingml/2006/picture">
                  <pic:nvPicPr>
                    <pic:cNvPr id="282" name="IM 282"/>
                    <pic:cNvPicPr/>
                  </pic:nvPicPr>
                  <pic:blipFill>
                    <a:blip r:embed="rId527"/>
                    <a:stretch>
                      <a:fillRect/>
                    </a:stretch>
                  </pic:blipFill>
                  <pic:spPr>
                    <a:xfrm>
                      <a:off x="0" y="0"/>
                      <a:ext cx="2523731" cy="1895843"/>
                    </a:xfrm>
                    <a:prstGeom prst="rect">
                      <a:avLst/>
                    </a:prstGeom>
                  </pic:spPr>
                </pic:pic>
              </a:graphicData>
            </a:graphic>
          </wp:anchor>
        </w:drawing>
      </w:r>
      <w:r>
        <w:rPr>
          <w:spacing w:val="10"/>
        </w:rPr>
        <w:t>4.1.1 技术准备:根据施工方案及作业指导书要求,全面检查导</w:t>
      </w:r>
      <w:r>
        <w:rPr>
          <w:spacing w:val="9"/>
        </w:rPr>
        <w:t>线在放线滑车中的位置是否正确,防止</w:t>
      </w:r>
      <w:r>
        <w:rPr>
          <w:spacing w:val="13"/>
        </w:rPr>
        <w:t>跳槽现象发生,检查直线压接管位置,判断其紧线后是否能满足规范要求;如不合适</w:t>
      </w:r>
      <w:r>
        <w:rPr>
          <w:spacing w:val="12"/>
        </w:rPr>
        <w:t>,应处理后再紧线,</w:t>
      </w:r>
      <w:r>
        <w:rPr>
          <w:spacing w:val="5"/>
        </w:rPr>
        <w:t>导线损伤处是否已全部处理好,所跨越的电力线是否已完全停电并接地或采取可靠</w:t>
      </w:r>
      <w:r>
        <w:rPr>
          <w:spacing w:val="4"/>
        </w:rPr>
        <w:t>的跨越措施,现场核</w:t>
      </w:r>
      <w:r>
        <w:rPr>
          <w:spacing w:val="6"/>
        </w:rPr>
        <w:t>对总度观测档位置,复测观测档档距、高差。</w:t>
      </w:r>
    </w:p>
    <w:p w14:paraId="6008E1D0">
      <w:pPr>
        <w:pStyle w:val="2"/>
        <w:spacing w:before="3" w:line="271" w:lineRule="auto"/>
        <w:ind w:left="1423" w:right="5374" w:firstLine="8"/>
      </w:pPr>
      <w:r>
        <w:rPr>
          <w:spacing w:val="4"/>
        </w:rPr>
        <w:t>4.1.2 人员准备:施工现场明确施工负</w:t>
      </w:r>
      <w:r>
        <w:rPr>
          <w:spacing w:val="3"/>
        </w:rPr>
        <w:t>责人、技术负责、</w:t>
      </w:r>
      <w:r>
        <w:rPr>
          <w:spacing w:val="-1"/>
        </w:rPr>
        <w:t>质检员及工作人员组织到位。施工人员必须经专业技术</w:t>
      </w:r>
      <w:r>
        <w:rPr>
          <w:spacing w:val="-3"/>
        </w:rPr>
        <w:t>培训后持证上岗。</w:t>
      </w:r>
    </w:p>
    <w:p w14:paraId="4567960D">
      <w:pPr>
        <w:pStyle w:val="2"/>
        <w:spacing w:before="2" w:line="273" w:lineRule="auto"/>
        <w:ind w:left="1424" w:right="5448" w:firstLine="7"/>
      </w:pPr>
      <w:r>
        <w:rPr>
          <w:spacing w:val="13"/>
        </w:rPr>
        <w:t>4.1.3</w:t>
      </w:r>
      <w:r>
        <w:rPr>
          <w:spacing w:val="61"/>
        </w:rPr>
        <w:t xml:space="preserve"> </w:t>
      </w:r>
      <w:r>
        <w:rPr>
          <w:spacing w:val="13"/>
        </w:rPr>
        <w:t>材料及工器具准备:紧线工器具符合使用要求,</w:t>
      </w:r>
      <w:r>
        <w:rPr>
          <w:spacing w:val="6"/>
        </w:rPr>
        <w:t>地锚埋设是否合适、安全,通信联系保持良好状态。</w:t>
      </w:r>
    </w:p>
    <w:p w14:paraId="13A30363">
      <w:pPr>
        <w:pStyle w:val="2"/>
        <w:spacing w:line="187" w:lineRule="auto"/>
        <w:ind w:left="1431"/>
      </w:pPr>
      <w:r>
        <w:t>4.2 紧线</w:t>
      </w:r>
    </w:p>
    <w:p w14:paraId="49B265F0">
      <w:pPr>
        <w:pStyle w:val="2"/>
        <w:spacing w:before="126" w:line="272" w:lineRule="auto"/>
        <w:ind w:left="1424" w:right="5448" w:firstLine="7"/>
      </w:pPr>
      <w:r>
        <w:pict>
          <v:shape id="_x0000_s1111" o:spid="_x0000_s1111" o:spt="202" type="#_x0000_t202" style="position:absolute;left:0pt;margin-left:357.5pt;margin-top:36.7pt;height:15.95pt;width:105.75pt;z-index:251797504;mso-width-relative:page;mso-height-relative:page;" filled="f" stroked="f" coordsize="21600,21600">
            <v:path/>
            <v:fill on="f" focussize="0,0"/>
            <v:stroke on="f"/>
            <v:imagedata o:title=""/>
            <o:lock v:ext="edit" aspectratio="f"/>
            <v:textbox inset="0mm,0mm,0mm,0mm">
              <w:txbxContent>
                <w:p w14:paraId="534F054A">
                  <w:pPr>
                    <w:pStyle w:val="2"/>
                    <w:spacing w:before="19" w:line="186" w:lineRule="auto"/>
                    <w:ind w:left="20"/>
                  </w:pPr>
                  <w:r>
                    <w:rPr>
                      <w:color w:val="FF0000"/>
                      <w:spacing w:val="-2"/>
                    </w:rPr>
                    <w:t>图 4.6-2 卡线器夹导线</w:t>
                  </w:r>
                </w:p>
              </w:txbxContent>
            </v:textbox>
          </v:shape>
        </w:pict>
      </w:r>
      <w:r>
        <w:rPr>
          <w:spacing w:val="13"/>
        </w:rPr>
        <w:t>4.2.1</w:t>
      </w:r>
      <w:r>
        <w:rPr>
          <w:spacing w:val="61"/>
        </w:rPr>
        <w:t xml:space="preserve"> </w:t>
      </w:r>
      <w:r>
        <w:rPr>
          <w:spacing w:val="13"/>
        </w:rPr>
        <w:t>紧线前应首先拨紧余线,用人力将导线拉紧,整</w:t>
      </w:r>
      <w:r>
        <w:rPr>
          <w:spacing w:val="6"/>
        </w:rPr>
        <w:t>个耐张段导线离地面适合位置时,导线紧线端夹上卡线</w:t>
      </w:r>
      <w:r>
        <w:t>器。卡线器夹导线见</w:t>
      </w:r>
      <w:r>
        <w:rPr>
          <w:color w:val="FF0000"/>
        </w:rPr>
        <w:t>图 4.6-2。</w:t>
      </w:r>
    </w:p>
    <w:p w14:paraId="1B71C917">
      <w:pPr>
        <w:pStyle w:val="2"/>
        <w:spacing w:line="265" w:lineRule="auto"/>
        <w:ind w:left="1424" w:right="1037" w:firstLine="6"/>
      </w:pPr>
      <w:r>
        <w:rPr>
          <w:spacing w:val="11"/>
        </w:rPr>
        <w:t>4.2.2</w:t>
      </w:r>
      <w:r>
        <w:rPr>
          <w:spacing w:val="51"/>
          <w:w w:val="101"/>
        </w:rPr>
        <w:t xml:space="preserve"> </w:t>
      </w:r>
      <w:r>
        <w:rPr>
          <w:spacing w:val="11"/>
        </w:rPr>
        <w:t>用牵引设备引钢丝绳来紧线,首先将钢丝绳与导线连接,直接将导线拉紧到</w:t>
      </w:r>
      <w:r>
        <w:rPr>
          <w:spacing w:val="10"/>
        </w:rPr>
        <w:t>导线接近弧垂要求,</w:t>
      </w:r>
      <w:r>
        <w:rPr>
          <w:spacing w:val="-3"/>
        </w:rPr>
        <w:t>杆上工作人员再上紧线器。</w:t>
      </w:r>
    </w:p>
    <w:p w14:paraId="408EFA72">
      <w:pPr>
        <w:spacing w:line="265" w:lineRule="auto"/>
        <w:sectPr>
          <w:headerReference r:id="rId64" w:type="default"/>
          <w:footerReference r:id="rId65" w:type="default"/>
          <w:pgSz w:w="11905" w:h="16839"/>
          <w:pgMar w:top="8" w:right="0" w:bottom="1160" w:left="0" w:header="0" w:footer="997" w:gutter="0"/>
          <w:cols w:space="720" w:num="1"/>
        </w:sectPr>
      </w:pPr>
    </w:p>
    <w:p w14:paraId="57F1ABD8">
      <w:pPr>
        <w:spacing w:line="317" w:lineRule="auto"/>
        <w:rPr>
          <w:rFonts w:ascii="Arial"/>
          <w:sz w:val="21"/>
        </w:rPr>
      </w:pPr>
      <w:r>
        <w:pict>
          <v:rect id="_x0000_s1112" o:spid="_x0000_s1112" o:spt="1" style="position:absolute;left:0pt;margin-left:517.95pt;margin-top:0pt;height:76.8pt;width:77.25pt;mso-position-horizontal-relative:page;mso-position-vertical-relative:page;z-index:251801600;mso-width-relative:page;mso-height-relative:page;" fillcolor="#FFFFFF" filled="t" stroked="f" coordsize="21600,21600" o:allowincell="f">
            <v:path/>
            <v:fill on="t" focussize="0,0"/>
            <v:stroke on="f"/>
            <v:imagedata o:title=""/>
            <o:lock v:ext="edit"/>
          </v:rect>
        </w:pict>
      </w:r>
      <w:r>
        <w:drawing>
          <wp:anchor distT="0" distB="0" distL="0" distR="0" simplePos="0" relativeHeight="251802624" behindDoc="0" locked="0" layoutInCell="0" allowOverlap="1">
            <wp:simplePos x="0" y="0"/>
            <wp:positionH relativeFrom="page">
              <wp:posOffset>0</wp:posOffset>
            </wp:positionH>
            <wp:positionV relativeFrom="page">
              <wp:posOffset>635</wp:posOffset>
            </wp:positionV>
            <wp:extent cx="947420" cy="1052195"/>
            <wp:effectExtent l="0" t="0" r="0" b="0"/>
            <wp:wrapNone/>
            <wp:docPr id="284" name="IM 284"/>
            <wp:cNvGraphicFramePr/>
            <a:graphic xmlns:a="http://schemas.openxmlformats.org/drawingml/2006/main">
              <a:graphicData uri="http://schemas.openxmlformats.org/drawingml/2006/picture">
                <pic:pic xmlns:pic="http://schemas.openxmlformats.org/drawingml/2006/picture">
                  <pic:nvPicPr>
                    <pic:cNvPr id="284" name="IM 284"/>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1803648" behindDoc="0" locked="0" layoutInCell="0" allowOverlap="1">
            <wp:simplePos x="0" y="0"/>
            <wp:positionH relativeFrom="page">
              <wp:posOffset>0</wp:posOffset>
            </wp:positionH>
            <wp:positionV relativeFrom="page">
              <wp:posOffset>0</wp:posOffset>
            </wp:positionV>
            <wp:extent cx="7559040" cy="937895"/>
            <wp:effectExtent l="0" t="0" r="0" b="0"/>
            <wp:wrapNone/>
            <wp:docPr id="286" name="IM 286"/>
            <wp:cNvGraphicFramePr/>
            <a:graphic xmlns:a="http://schemas.openxmlformats.org/drawingml/2006/main">
              <a:graphicData uri="http://schemas.openxmlformats.org/drawingml/2006/picture">
                <pic:pic xmlns:pic="http://schemas.openxmlformats.org/drawingml/2006/picture">
                  <pic:nvPicPr>
                    <pic:cNvPr id="286" name="IM 286"/>
                    <pic:cNvPicPr/>
                  </pic:nvPicPr>
                  <pic:blipFill>
                    <a:blip r:embed="rId463"/>
                    <a:stretch>
                      <a:fillRect/>
                    </a:stretch>
                  </pic:blipFill>
                  <pic:spPr>
                    <a:xfrm>
                      <a:off x="0" y="0"/>
                      <a:ext cx="7559040" cy="938162"/>
                    </a:xfrm>
                    <a:prstGeom prst="rect">
                      <a:avLst/>
                    </a:prstGeom>
                  </pic:spPr>
                </pic:pic>
              </a:graphicData>
            </a:graphic>
          </wp:anchor>
        </w:drawing>
      </w:r>
    </w:p>
    <w:p w14:paraId="09212CCF">
      <w:pPr>
        <w:spacing w:line="317" w:lineRule="auto"/>
        <w:rPr>
          <w:rFonts w:ascii="Arial"/>
          <w:sz w:val="21"/>
        </w:rPr>
      </w:pPr>
    </w:p>
    <w:p w14:paraId="3BC8601A">
      <w:pPr>
        <w:spacing w:line="317" w:lineRule="auto"/>
        <w:rPr>
          <w:rFonts w:ascii="Arial"/>
          <w:sz w:val="21"/>
        </w:rPr>
      </w:pPr>
    </w:p>
    <w:p w14:paraId="17F5A4A3">
      <w:pPr>
        <w:pStyle w:val="2"/>
        <w:spacing w:before="90" w:line="273" w:lineRule="auto"/>
        <w:ind w:left="1441" w:right="1128" w:hanging="10"/>
      </w:pPr>
      <w:r>
        <w:rPr>
          <w:spacing w:val="9"/>
        </w:rPr>
        <w:t>4.2.3</w:t>
      </w:r>
      <w:r>
        <w:rPr>
          <w:spacing w:val="56"/>
          <w:w w:val="101"/>
        </w:rPr>
        <w:t xml:space="preserve"> </w:t>
      </w:r>
      <w:r>
        <w:rPr>
          <w:spacing w:val="9"/>
        </w:rPr>
        <w:t>紧线时,一边牵引导线一边观测弧垂,待导线弧垂将要接近规定要求时</w:t>
      </w:r>
      <w:r>
        <w:rPr>
          <w:spacing w:val="8"/>
        </w:rPr>
        <w:t>,指挥人员通知牵引设备</w:t>
      </w:r>
      <w:r>
        <w:rPr>
          <w:spacing w:val="4"/>
        </w:rPr>
        <w:t>的操作人员缓慢牵引收紧导线,以便观测弧垂。导线牵引见</w:t>
      </w:r>
      <w:r>
        <w:rPr>
          <w:color w:val="FF0000"/>
          <w:spacing w:val="4"/>
        </w:rPr>
        <w:t>图 4.6-3。</w:t>
      </w:r>
    </w:p>
    <w:p w14:paraId="38C178CE">
      <w:pPr>
        <w:pStyle w:val="2"/>
        <w:spacing w:line="184" w:lineRule="auto"/>
        <w:ind w:left="1431"/>
      </w:pPr>
      <w:r>
        <w:rPr>
          <w:spacing w:val="11"/>
        </w:rPr>
        <w:t>4.2.4</w:t>
      </w:r>
      <w:r>
        <w:rPr>
          <w:spacing w:val="41"/>
        </w:rPr>
        <w:t xml:space="preserve"> </w:t>
      </w:r>
      <w:r>
        <w:rPr>
          <w:spacing w:val="11"/>
        </w:rPr>
        <w:t>紧线顺序应先紧中相,后紧两边,中相紧线略紧,这样在两边相紧后使导水平弧垂容易一致。</w:t>
      </w:r>
    </w:p>
    <w:p w14:paraId="5C987E83">
      <w:pPr>
        <w:pStyle w:val="2"/>
        <w:spacing w:before="130" w:line="185" w:lineRule="auto"/>
        <w:ind w:left="1431"/>
      </w:pPr>
      <w:r>
        <w:rPr>
          <w:spacing w:val="12"/>
        </w:rPr>
        <w:t>4.2.5</w:t>
      </w:r>
      <w:r>
        <w:rPr>
          <w:spacing w:val="36"/>
          <w:w w:val="101"/>
        </w:rPr>
        <w:t xml:space="preserve"> </w:t>
      </w:r>
      <w:r>
        <w:rPr>
          <w:spacing w:val="12"/>
        </w:rPr>
        <w:t>两边相紧线时,第一相导线不能过紧,以免横担拉斜,待第二相紧好后再逐相调节。</w:t>
      </w:r>
    </w:p>
    <w:p w14:paraId="00563709">
      <w:pPr>
        <w:pStyle w:val="2"/>
        <w:spacing w:before="130" w:line="272" w:lineRule="auto"/>
        <w:ind w:left="1423" w:right="5630" w:firstLine="8"/>
      </w:pPr>
      <w:r>
        <w:drawing>
          <wp:anchor distT="0" distB="0" distL="0" distR="0" simplePos="0" relativeHeight="251799552" behindDoc="1" locked="0" layoutInCell="1" allowOverlap="1">
            <wp:simplePos x="0" y="0"/>
            <wp:positionH relativeFrom="column">
              <wp:posOffset>4098925</wp:posOffset>
            </wp:positionH>
            <wp:positionV relativeFrom="paragraph">
              <wp:posOffset>212090</wp:posOffset>
            </wp:positionV>
            <wp:extent cx="2523490" cy="1886585"/>
            <wp:effectExtent l="0" t="0" r="0" b="0"/>
            <wp:wrapNone/>
            <wp:docPr id="288" name="IM 288"/>
            <wp:cNvGraphicFramePr/>
            <a:graphic xmlns:a="http://schemas.openxmlformats.org/drawingml/2006/main">
              <a:graphicData uri="http://schemas.openxmlformats.org/drawingml/2006/picture">
                <pic:pic xmlns:pic="http://schemas.openxmlformats.org/drawingml/2006/picture">
                  <pic:nvPicPr>
                    <pic:cNvPr id="288" name="IM 288"/>
                    <pic:cNvPicPr/>
                  </pic:nvPicPr>
                  <pic:blipFill>
                    <a:blip r:embed="rId528"/>
                    <a:stretch>
                      <a:fillRect/>
                    </a:stretch>
                  </pic:blipFill>
                  <pic:spPr>
                    <a:xfrm>
                      <a:off x="0" y="0"/>
                      <a:ext cx="2523744" cy="1886711"/>
                    </a:xfrm>
                    <a:prstGeom prst="rect">
                      <a:avLst/>
                    </a:prstGeom>
                  </pic:spPr>
                </pic:pic>
              </a:graphicData>
            </a:graphic>
          </wp:anchor>
        </w:drawing>
      </w:r>
      <w:r>
        <w:rPr>
          <w:spacing w:val="8"/>
        </w:rPr>
        <w:t>4.2.6</w:t>
      </w:r>
      <w:r>
        <w:rPr>
          <w:spacing w:val="67"/>
          <w:w w:val="101"/>
        </w:rPr>
        <w:t xml:space="preserve"> </w:t>
      </w:r>
      <w:r>
        <w:rPr>
          <w:spacing w:val="8"/>
        </w:rPr>
        <w:t>导线牵引紧线时,应严密监视各杆是否有倾斜</w:t>
      </w:r>
      <w:r>
        <w:rPr>
          <w:spacing w:val="11"/>
        </w:rPr>
        <w:t>现象,如发现倾斜应及时调整。</w:t>
      </w:r>
    </w:p>
    <w:p w14:paraId="5AD1D5B5">
      <w:pPr>
        <w:pStyle w:val="2"/>
        <w:spacing w:line="185" w:lineRule="auto"/>
        <w:ind w:left="1431"/>
      </w:pPr>
      <w:r>
        <w:t>4.3 弧垂观测</w:t>
      </w:r>
    </w:p>
    <w:p w14:paraId="46CF4C8A">
      <w:pPr>
        <w:pStyle w:val="2"/>
        <w:spacing w:before="130" w:line="185" w:lineRule="auto"/>
        <w:ind w:left="1431"/>
      </w:pPr>
      <w:r>
        <w:rPr>
          <w:spacing w:val="9"/>
        </w:rPr>
        <w:t>4.3.1</w:t>
      </w:r>
      <w:r>
        <w:rPr>
          <w:spacing w:val="62"/>
        </w:rPr>
        <w:t xml:space="preserve"> </w:t>
      </w:r>
      <w:r>
        <w:rPr>
          <w:spacing w:val="9"/>
        </w:rPr>
        <w:t>弧垂观测档选择应符合下列规定:</w:t>
      </w:r>
    </w:p>
    <w:p w14:paraId="30712B33">
      <w:pPr>
        <w:pStyle w:val="2"/>
        <w:spacing w:before="131" w:line="185" w:lineRule="auto"/>
        <w:ind w:left="1431"/>
      </w:pPr>
      <w:r>
        <w:t>4.3.1.1 紧线段在 5 档及以下时靠近中间选择一档。</w:t>
      </w:r>
    </w:p>
    <w:p w14:paraId="3CD97111">
      <w:pPr>
        <w:pStyle w:val="2"/>
        <w:spacing w:before="129" w:line="186" w:lineRule="auto"/>
        <w:ind w:left="1431"/>
      </w:pPr>
      <w:r>
        <w:rPr>
          <w:spacing w:val="1"/>
        </w:rPr>
        <w:t>4.3.1.2 紧线段在 6~12 档时靠近两端各选择一档。</w:t>
      </w:r>
    </w:p>
    <w:p w14:paraId="7F3A27F4">
      <w:pPr>
        <w:pStyle w:val="2"/>
        <w:spacing w:before="130" w:line="273" w:lineRule="auto"/>
        <w:ind w:left="1428" w:right="5630" w:firstLine="2"/>
      </w:pPr>
      <w:r>
        <w:rPr>
          <w:spacing w:val="1"/>
        </w:rPr>
        <w:t>4.3.1.3</w:t>
      </w:r>
      <w:r>
        <w:rPr>
          <w:spacing w:val="61"/>
        </w:rPr>
        <w:t xml:space="preserve"> </w:t>
      </w:r>
      <w:r>
        <w:rPr>
          <w:spacing w:val="1"/>
        </w:rPr>
        <w:t>紧线段在</w:t>
      </w:r>
      <w:r>
        <w:rPr>
          <w:spacing w:val="54"/>
          <w:w w:val="101"/>
        </w:rPr>
        <w:t xml:space="preserve"> </w:t>
      </w:r>
      <w:r>
        <w:rPr>
          <w:spacing w:val="1"/>
        </w:rPr>
        <w:t>12</w:t>
      </w:r>
      <w:r>
        <w:rPr>
          <w:spacing w:val="52"/>
        </w:rPr>
        <w:t xml:space="preserve"> </w:t>
      </w:r>
      <w:r>
        <w:rPr>
          <w:spacing w:val="1"/>
        </w:rPr>
        <w:t>档以上时靠近两端及中间可选</w:t>
      </w:r>
      <w:r>
        <w:rPr>
          <w:spacing w:val="-2"/>
        </w:rPr>
        <w:t>3~4 档。</w:t>
      </w:r>
    </w:p>
    <w:p w14:paraId="43A2FC60">
      <w:pPr>
        <w:pStyle w:val="2"/>
        <w:spacing w:before="2" w:line="271" w:lineRule="auto"/>
        <w:ind w:left="1423" w:right="5630" w:firstLine="8"/>
      </w:pPr>
      <w:r>
        <w:pict>
          <v:shape id="_x0000_s1113" o:spid="_x0000_s1113" o:spt="202" type="#_x0000_t202" style="position:absolute;left:0pt;margin-left:375.5pt;margin-top:0.3pt;height:16pt;width:84.85pt;z-index:251800576;mso-width-relative:page;mso-height-relative:page;" filled="f" stroked="f" coordsize="21600,21600">
            <v:path/>
            <v:fill on="f" focussize="0,0"/>
            <v:stroke on="f"/>
            <v:imagedata o:title=""/>
            <o:lock v:ext="edit" aspectratio="f"/>
            <v:textbox inset="0mm,0mm,0mm,0mm">
              <w:txbxContent>
                <w:p w14:paraId="5A1AAC86">
                  <w:pPr>
                    <w:pStyle w:val="2"/>
                    <w:spacing w:before="19" w:line="186" w:lineRule="auto"/>
                    <w:ind w:left="20"/>
                  </w:pPr>
                  <w:r>
                    <w:rPr>
                      <w:color w:val="FF0000"/>
                      <w:spacing w:val="-3"/>
                    </w:rPr>
                    <w:t>图 4.6-3 导线牵引</w:t>
                  </w:r>
                </w:p>
              </w:txbxContent>
            </v:textbox>
          </v:shape>
        </w:pict>
      </w:r>
      <w:r>
        <w:rPr>
          <w:spacing w:val="4"/>
        </w:rPr>
        <w:t>4.3.1.4</w:t>
      </w:r>
      <w:r>
        <w:rPr>
          <w:spacing w:val="40"/>
          <w:w w:val="101"/>
        </w:rPr>
        <w:t xml:space="preserve"> </w:t>
      </w:r>
      <w:r>
        <w:rPr>
          <w:spacing w:val="4"/>
        </w:rPr>
        <w:t>弧测档宜选择档距较大和悬挂点高差较小及</w:t>
      </w:r>
      <w:r>
        <w:rPr>
          <w:spacing w:val="-1"/>
        </w:rPr>
        <w:t>接近代表档距的线档。</w:t>
      </w:r>
    </w:p>
    <w:p w14:paraId="3A6BC49D">
      <w:pPr>
        <w:pStyle w:val="2"/>
        <w:spacing w:before="1" w:line="180" w:lineRule="auto"/>
        <w:ind w:left="1431"/>
      </w:pPr>
      <w:r>
        <w:rPr>
          <w:spacing w:val="9"/>
        </w:rPr>
        <w:t>4.3.2</w:t>
      </w:r>
      <w:r>
        <w:rPr>
          <w:spacing w:val="50"/>
          <w:w w:val="101"/>
        </w:rPr>
        <w:t xml:space="preserve"> </w:t>
      </w:r>
      <w:r>
        <w:rPr>
          <w:spacing w:val="9"/>
        </w:rPr>
        <w:t>连续上(下)山坡时的弧垂观测,按设</w:t>
      </w:r>
      <w:r>
        <w:rPr>
          <w:spacing w:val="8"/>
        </w:rPr>
        <w:t>计规定观测。</w:t>
      </w:r>
    </w:p>
    <w:p w14:paraId="0BF6056B">
      <w:pPr>
        <w:pStyle w:val="2"/>
        <w:spacing w:before="137" w:line="185" w:lineRule="auto"/>
        <w:ind w:left="1431"/>
      </w:pPr>
      <w:r>
        <w:t>4.3.3</w:t>
      </w:r>
      <w:r>
        <w:rPr>
          <w:spacing w:val="68"/>
          <w:w w:val="101"/>
        </w:rPr>
        <w:t xml:space="preserve"> </w:t>
      </w:r>
      <w:r>
        <w:t>弧垂观测方法有等长法、您长法、角度法或平视法等。通常情况下采用等长法。</w:t>
      </w:r>
    </w:p>
    <w:p w14:paraId="1F27F7A3">
      <w:pPr>
        <w:pStyle w:val="2"/>
        <w:spacing w:before="130" w:line="185" w:lineRule="auto"/>
        <w:ind w:left="1431"/>
      </w:pPr>
      <w:r>
        <w:rPr>
          <w:spacing w:val="5"/>
        </w:rPr>
        <w:t>4.3.4</w:t>
      </w:r>
      <w:r>
        <w:rPr>
          <w:spacing w:val="35"/>
          <w:w w:val="101"/>
        </w:rPr>
        <w:t xml:space="preserve"> </w:t>
      </w:r>
      <w:r>
        <w:rPr>
          <w:spacing w:val="5"/>
        </w:rPr>
        <w:t>弧垂观测时的实测温度应能代表架空导线的温度,温度应在观测档</w:t>
      </w:r>
      <w:r>
        <w:rPr>
          <w:spacing w:val="4"/>
        </w:rPr>
        <w:t>内实测。</w:t>
      </w:r>
    </w:p>
    <w:p w14:paraId="407D6A84">
      <w:pPr>
        <w:pStyle w:val="2"/>
        <w:spacing w:before="130" w:line="185" w:lineRule="auto"/>
        <w:ind w:left="1431"/>
      </w:pPr>
      <w:r>
        <w:rPr>
          <w:spacing w:val="9"/>
        </w:rPr>
        <w:t>4.3.5</w:t>
      </w:r>
      <w:r>
        <w:rPr>
          <w:spacing w:val="-19"/>
        </w:rPr>
        <w:t xml:space="preserve"> </w:t>
      </w:r>
      <w:r>
        <w:rPr>
          <w:spacing w:val="9"/>
        </w:rPr>
        <w:t>各观测档弧垂调整发生困难不能统一</w:t>
      </w:r>
      <w:r>
        <w:rPr>
          <w:spacing w:val="8"/>
        </w:rPr>
        <w:t>时,应放松导线重新调整,查明原因后实施。</w:t>
      </w:r>
    </w:p>
    <w:p w14:paraId="1AF9C234">
      <w:pPr>
        <w:pStyle w:val="2"/>
        <w:spacing w:before="131" w:line="185" w:lineRule="auto"/>
        <w:ind w:left="1431"/>
      </w:pPr>
      <w:r>
        <w:rPr>
          <w:spacing w:val="2"/>
        </w:rPr>
        <w:t>4.4</w:t>
      </w:r>
      <w:r>
        <w:rPr>
          <w:spacing w:val="36"/>
        </w:rPr>
        <w:t xml:space="preserve"> </w:t>
      </w:r>
      <w:r>
        <w:rPr>
          <w:spacing w:val="2"/>
        </w:rPr>
        <w:t>质量检验</w:t>
      </w:r>
    </w:p>
    <w:p w14:paraId="27E2AADF">
      <w:pPr>
        <w:pStyle w:val="2"/>
        <w:spacing w:before="129" w:line="275" w:lineRule="auto"/>
        <w:ind w:left="1426" w:right="1128" w:firstLine="421"/>
      </w:pPr>
      <w:r>
        <w:rPr>
          <w:spacing w:val="-8"/>
        </w:rPr>
        <w:t>按照中国南方电网公司 Q/CSG 10017.1-2007《110kV~500kV 送变电工程质量检验及评定标准  第 1</w:t>
      </w:r>
      <w:r>
        <w:rPr>
          <w:spacing w:val="3"/>
        </w:rPr>
        <w:t>部分:送电工程》中表 6.4.3 及表 B.20、表 B.25 的规定执行。</w:t>
      </w:r>
    </w:p>
    <w:p w14:paraId="11F1964E">
      <w:pPr>
        <w:pStyle w:val="2"/>
        <w:spacing w:before="2"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02E0F357">
      <w:pPr>
        <w:pStyle w:val="2"/>
        <w:spacing w:before="145" w:line="185" w:lineRule="auto"/>
        <w:ind w:left="1852"/>
      </w:pPr>
      <w:r>
        <w:rPr>
          <w:spacing w:val="1"/>
        </w:rPr>
        <w:t>导线紧线见</w:t>
      </w:r>
      <w:r>
        <w:rPr>
          <w:color w:val="FF0000"/>
          <w:spacing w:val="1"/>
        </w:rPr>
        <w:t>图 4.6-4。</w:t>
      </w:r>
    </w:p>
    <w:p w14:paraId="21E2A6A4">
      <w:pPr>
        <w:spacing w:before="161" w:line="3975" w:lineRule="exact"/>
        <w:ind w:firstLine="2136"/>
      </w:pPr>
      <w:r>
        <w:rPr>
          <w:position w:val="-79"/>
        </w:rPr>
        <w:drawing>
          <wp:inline distT="0" distB="0" distL="0" distR="0">
            <wp:extent cx="1886585" cy="2523490"/>
            <wp:effectExtent l="0" t="0" r="0" b="0"/>
            <wp:docPr id="290" name="IM 290"/>
            <wp:cNvGraphicFramePr/>
            <a:graphic xmlns:a="http://schemas.openxmlformats.org/drawingml/2006/main">
              <a:graphicData uri="http://schemas.openxmlformats.org/drawingml/2006/picture">
                <pic:pic xmlns:pic="http://schemas.openxmlformats.org/drawingml/2006/picture">
                  <pic:nvPicPr>
                    <pic:cNvPr id="290" name="IM 290"/>
                    <pic:cNvPicPr/>
                  </pic:nvPicPr>
                  <pic:blipFill>
                    <a:blip r:embed="rId529"/>
                    <a:stretch>
                      <a:fillRect/>
                    </a:stretch>
                  </pic:blipFill>
                  <pic:spPr>
                    <a:xfrm>
                      <a:off x="0" y="0"/>
                      <a:ext cx="1886712" cy="2523744"/>
                    </a:xfrm>
                    <a:prstGeom prst="rect">
                      <a:avLst/>
                    </a:prstGeom>
                  </pic:spPr>
                </pic:pic>
              </a:graphicData>
            </a:graphic>
          </wp:inline>
        </w:drawing>
      </w:r>
    </w:p>
    <w:p w14:paraId="79E6447B">
      <w:pPr>
        <w:pStyle w:val="2"/>
        <w:spacing w:before="160" w:line="187" w:lineRule="auto"/>
        <w:ind w:left="2668"/>
      </w:pPr>
      <w:r>
        <w:rPr>
          <w:color w:val="FF0000"/>
          <w:spacing w:val="-2"/>
        </w:rPr>
        <w:t>图 4.6-4</w:t>
      </w:r>
      <w:r>
        <w:rPr>
          <w:color w:val="FF0000"/>
          <w:spacing w:val="-8"/>
        </w:rPr>
        <w:t xml:space="preserve"> </w:t>
      </w:r>
      <w:r>
        <w:rPr>
          <w:color w:val="FF0000"/>
          <w:spacing w:val="-2"/>
        </w:rPr>
        <w:t>导线紧线</w:t>
      </w:r>
    </w:p>
    <w:p w14:paraId="59176FC0">
      <w:pPr>
        <w:spacing w:line="187" w:lineRule="auto"/>
        <w:sectPr>
          <w:headerReference r:id="rId66" w:type="default"/>
          <w:footerReference r:id="rId67" w:type="default"/>
          <w:pgSz w:w="11905" w:h="16839"/>
          <w:pgMar w:top="400" w:right="0" w:bottom="1160" w:left="0" w:header="0" w:footer="997" w:gutter="0"/>
          <w:cols w:space="720" w:num="1"/>
        </w:sectPr>
      </w:pPr>
    </w:p>
    <w:p w14:paraId="6675D4EC">
      <w:pPr>
        <w:spacing w:line="1649" w:lineRule="exact"/>
      </w:pPr>
      <w:r>
        <w:drawing>
          <wp:anchor distT="0" distB="0" distL="0" distR="0" simplePos="0" relativeHeight="251804672" behindDoc="1" locked="0" layoutInCell="0" allowOverlap="1">
            <wp:simplePos x="0" y="0"/>
            <wp:positionH relativeFrom="page">
              <wp:posOffset>0</wp:posOffset>
            </wp:positionH>
            <wp:positionV relativeFrom="page">
              <wp:posOffset>635</wp:posOffset>
            </wp:positionV>
            <wp:extent cx="937895" cy="937260"/>
            <wp:effectExtent l="0" t="0" r="0" b="0"/>
            <wp:wrapNone/>
            <wp:docPr id="292" name="IM 29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292" name="IM 292"/>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294" name="IM 294"/>
            <wp:cNvGraphicFramePr/>
            <a:graphic xmlns:a="http://schemas.openxmlformats.org/drawingml/2006/main">
              <a:graphicData uri="http://schemas.openxmlformats.org/drawingml/2006/picture">
                <pic:pic xmlns:pic="http://schemas.openxmlformats.org/drawingml/2006/picture">
                  <pic:nvPicPr>
                    <pic:cNvPr id="294" name="IM 294"/>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3419EE72">
      <w:pPr>
        <w:pStyle w:val="2"/>
        <w:spacing w:before="115" w:line="186" w:lineRule="auto"/>
        <w:ind w:left="4898"/>
        <w:rPr>
          <w:sz w:val="32"/>
          <w:szCs w:val="32"/>
        </w:rPr>
      </w:pPr>
      <w:bookmarkStart w:id="29" w:name="bookmark114"/>
      <w:bookmarkEnd w:id="29"/>
      <w:r>
        <w:rPr>
          <w:b/>
          <w:bCs/>
          <w:spacing w:val="-3"/>
          <w:sz w:val="32"/>
          <w:szCs w:val="32"/>
        </w:rPr>
        <w:t>第七节  附件连接</w:t>
      </w:r>
    </w:p>
    <w:p w14:paraId="0BAB7115">
      <w:pPr>
        <w:pStyle w:val="2"/>
        <w:spacing w:before="188"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1913FEA7">
      <w:pPr>
        <w:pStyle w:val="2"/>
        <w:spacing w:before="144" w:line="185" w:lineRule="auto"/>
        <w:ind w:left="1847"/>
      </w:pPr>
      <w:r>
        <w:rPr>
          <w:spacing w:val="-1"/>
        </w:rPr>
        <w:t>本节适用于配网架空线路工程的导线附件连接施工。</w:t>
      </w:r>
    </w:p>
    <w:p w14:paraId="3582C55F">
      <w:pPr>
        <w:pStyle w:val="2"/>
        <w:spacing w:before="135"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552C023E">
      <w:pPr>
        <w:pStyle w:val="2"/>
        <w:spacing w:before="150" w:line="185" w:lineRule="auto"/>
        <w:ind w:left="1846"/>
      </w:pPr>
      <w:r>
        <w:rPr>
          <w:spacing w:val="-7"/>
        </w:rPr>
        <w:t>GB  50173《电气装置安装工程 35kV 及以下架空电力线路</w:t>
      </w:r>
      <w:r>
        <w:rPr>
          <w:spacing w:val="-8"/>
        </w:rPr>
        <w:t>施工及验收规范》</w:t>
      </w:r>
    </w:p>
    <w:p w14:paraId="45EB2B42">
      <w:pPr>
        <w:pStyle w:val="2"/>
        <w:spacing w:before="134"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1009336A">
      <w:pPr>
        <w:pStyle w:val="2"/>
        <w:spacing w:before="145" w:line="185" w:lineRule="auto"/>
        <w:ind w:left="1852"/>
      </w:pPr>
      <w:r>
        <w:rPr>
          <w:spacing w:val="-1"/>
        </w:rPr>
        <w:t>导线附件连接施工工艺流程见</w:t>
      </w:r>
      <w:r>
        <w:rPr>
          <w:color w:val="FF0000"/>
          <w:spacing w:val="-1"/>
        </w:rPr>
        <w:t>图 4.7-1</w:t>
      </w:r>
      <w:r>
        <w:rPr>
          <w:spacing w:val="-1"/>
        </w:rPr>
        <w:t>。</w:t>
      </w:r>
    </w:p>
    <w:p w14:paraId="4AEF00DF">
      <w:pPr>
        <w:pStyle w:val="2"/>
        <w:spacing w:before="135" w:line="3715" w:lineRule="exact"/>
        <w:ind w:firstLine="4091"/>
      </w:pPr>
      <w:r>
        <w:rPr>
          <w:position w:val="-74"/>
        </w:rPr>
        <w:pict>
          <v:group id="_x0000_s1114" o:spid="_x0000_s1114" o:spt="203" style="height:185.8pt;width:115pt;" coordsize="2300,3716">
            <o:lock v:ext="edit"/>
            <v:shape id="_x0000_s1115" o:spid="_x0000_s1115" o:spt="75" type="#_x0000_t75" style="position:absolute;left:0;top:0;height:3716;width:2300;" filled="f" stroked="f" coordsize="21600,21600">
              <v:path/>
              <v:fill on="f" focussize="0,0"/>
              <v:stroke on="f"/>
              <v:imagedata r:id="rId530" o:title=""/>
              <o:lock v:ext="edit" aspectratio="t"/>
            </v:shape>
            <v:shape id="_x0000_s1116" o:spid="_x0000_s1116" o:spt="202" type="#_x0000_t202" style="position:absolute;left:765;top:138;height:3462;width:779;" filled="f" stroked="f" coordsize="21600,21600">
              <v:path/>
              <v:fill on="f" focussize="0,0"/>
              <v:stroke on="f"/>
              <v:imagedata o:title=""/>
              <o:lock v:ext="edit" aspectratio="f"/>
              <v:textbox inset="0mm,0mm,0mm,0mm">
                <w:txbxContent>
                  <w:p w14:paraId="7E2DE74B">
                    <w:pPr>
                      <w:spacing w:before="20" w:line="187" w:lineRule="auto"/>
                      <w:ind w:left="22"/>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63262E9C">
                    <w:pPr>
                      <w:spacing w:line="442" w:lineRule="auto"/>
                      <w:rPr>
                        <w:rFonts w:ascii="Arial"/>
                        <w:sz w:val="21"/>
                      </w:rPr>
                    </w:pPr>
                  </w:p>
                  <w:p w14:paraId="371AAE1E">
                    <w:pPr>
                      <w:spacing w:before="77" w:line="187" w:lineRule="auto"/>
                      <w:ind w:left="44"/>
                      <w:rPr>
                        <w:rFonts w:ascii="微软雅黑" w:hAnsi="微软雅黑" w:eastAsia="微软雅黑" w:cs="微软雅黑"/>
                        <w:sz w:val="18"/>
                        <w:szCs w:val="18"/>
                      </w:rPr>
                    </w:pPr>
                    <w:r>
                      <w:rPr>
                        <w:rFonts w:ascii="微软雅黑" w:hAnsi="微软雅黑" w:eastAsia="微软雅黑" w:cs="微软雅黑"/>
                        <w:spacing w:val="-2"/>
                        <w:sz w:val="18"/>
                        <w:szCs w:val="18"/>
                      </w:rPr>
                      <w:t>弧垂调整</w:t>
                    </w:r>
                  </w:p>
                  <w:p w14:paraId="72688F8F">
                    <w:pPr>
                      <w:spacing w:line="242" w:lineRule="auto"/>
                      <w:rPr>
                        <w:rFonts w:ascii="Arial"/>
                        <w:sz w:val="21"/>
                      </w:rPr>
                    </w:pPr>
                  </w:p>
                  <w:p w14:paraId="1912B972">
                    <w:pPr>
                      <w:spacing w:line="243" w:lineRule="auto"/>
                      <w:rPr>
                        <w:rFonts w:ascii="Arial"/>
                        <w:sz w:val="21"/>
                      </w:rPr>
                    </w:pPr>
                  </w:p>
                  <w:p w14:paraId="16761C71">
                    <w:pPr>
                      <w:spacing w:before="77" w:line="187" w:lineRule="auto"/>
                      <w:ind w:left="35"/>
                      <w:rPr>
                        <w:rFonts w:ascii="微软雅黑" w:hAnsi="微软雅黑" w:eastAsia="微软雅黑" w:cs="微软雅黑"/>
                        <w:sz w:val="18"/>
                        <w:szCs w:val="18"/>
                      </w:rPr>
                    </w:pPr>
                    <w:r>
                      <w:rPr>
                        <w:rFonts w:ascii="微软雅黑" w:hAnsi="微软雅黑" w:eastAsia="微软雅黑" w:cs="微软雅黑"/>
                        <w:spacing w:val="-5"/>
                        <w:sz w:val="18"/>
                        <w:szCs w:val="18"/>
                      </w:rPr>
                      <w:t>附件连接</w:t>
                    </w:r>
                  </w:p>
                  <w:p w14:paraId="46567C2D">
                    <w:pPr>
                      <w:spacing w:line="247" w:lineRule="auto"/>
                      <w:rPr>
                        <w:rFonts w:ascii="Arial"/>
                        <w:sz w:val="21"/>
                      </w:rPr>
                    </w:pPr>
                  </w:p>
                  <w:p w14:paraId="4841EDFB">
                    <w:pPr>
                      <w:spacing w:line="248" w:lineRule="auto"/>
                      <w:rPr>
                        <w:rFonts w:ascii="Arial"/>
                        <w:sz w:val="21"/>
                      </w:rPr>
                    </w:pPr>
                  </w:p>
                  <w:p w14:paraId="08888F80">
                    <w:pPr>
                      <w:spacing w:before="77"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跳线安装</w:t>
                    </w:r>
                  </w:p>
                  <w:p w14:paraId="7D6FAD5C">
                    <w:pPr>
                      <w:spacing w:line="267" w:lineRule="auto"/>
                      <w:rPr>
                        <w:rFonts w:ascii="Arial"/>
                        <w:sz w:val="21"/>
                      </w:rPr>
                    </w:pPr>
                  </w:p>
                  <w:p w14:paraId="2850D1F1">
                    <w:pPr>
                      <w:spacing w:line="267" w:lineRule="auto"/>
                      <w:rPr>
                        <w:rFonts w:ascii="Arial"/>
                        <w:sz w:val="21"/>
                      </w:rPr>
                    </w:pPr>
                  </w:p>
                  <w:p w14:paraId="500AD210">
                    <w:pPr>
                      <w:spacing w:before="77" w:line="186" w:lineRule="auto"/>
                      <w:ind w:left="39"/>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0F3F740C">
      <w:pPr>
        <w:pStyle w:val="2"/>
        <w:spacing w:before="159" w:line="185" w:lineRule="auto"/>
        <w:ind w:left="3719"/>
      </w:pPr>
      <w:r>
        <w:rPr>
          <w:color w:val="FF0000"/>
          <w:spacing w:val="-2"/>
        </w:rPr>
        <w:t>图 4.7-1 导线附件连接施工工艺流程</w:t>
      </w:r>
    </w:p>
    <w:p w14:paraId="6E7A054D">
      <w:pPr>
        <w:pStyle w:val="2"/>
        <w:spacing w:before="90" w:line="184" w:lineRule="auto"/>
        <w:ind w:left="1424"/>
        <w:rPr>
          <w:sz w:val="24"/>
          <w:szCs w:val="24"/>
        </w:rPr>
      </w:pPr>
      <w:r>
        <w:rPr>
          <w:b/>
          <w:bCs/>
          <w:spacing w:val="-3"/>
          <w:sz w:val="24"/>
          <w:szCs w:val="24"/>
        </w:rPr>
        <w:t>4 主要工艺流程质量控制要点</w:t>
      </w:r>
    </w:p>
    <w:p w14:paraId="10B3D7E1">
      <w:pPr>
        <w:pStyle w:val="2"/>
        <w:spacing w:before="146" w:line="186" w:lineRule="auto"/>
        <w:ind w:left="1431"/>
      </w:pPr>
      <w:r>
        <w:t>4.1 施工准备</w:t>
      </w:r>
    </w:p>
    <w:p w14:paraId="1C5FCF87">
      <w:pPr>
        <w:pStyle w:val="2"/>
        <w:spacing w:before="128" w:line="272" w:lineRule="auto"/>
        <w:ind w:left="1426" w:right="1028" w:firstLine="4"/>
      </w:pPr>
      <w:r>
        <w:rPr>
          <w:spacing w:val="7"/>
        </w:rPr>
        <w:t>4.1.1 技术准备:根据施工方案及作业指导书要求,附件安装人员了解附件安装方法以及金具连接要求,</w:t>
      </w:r>
      <w:r>
        <w:rPr>
          <w:spacing w:val="-2"/>
        </w:rPr>
        <w:t>螺栓、穿钉的穿向规定。</w:t>
      </w:r>
    </w:p>
    <w:p w14:paraId="6791392A">
      <w:pPr>
        <w:pStyle w:val="2"/>
        <w:spacing w:before="1" w:line="273" w:lineRule="auto"/>
        <w:ind w:left="1424" w:right="1128" w:firstLine="7"/>
      </w:pPr>
      <w:r>
        <w:rPr>
          <w:spacing w:val="3"/>
        </w:rPr>
        <w:t>4.1.2 人员准备:施工现场明确施工负责人、技术负责、质检员及工作人员组织到位。施工人员必须经</w:t>
      </w:r>
      <w:r>
        <w:rPr>
          <w:spacing w:val="-2"/>
        </w:rPr>
        <w:t>专业技术培训后持证上岗。</w:t>
      </w:r>
    </w:p>
    <w:p w14:paraId="767D323E">
      <w:pPr>
        <w:pStyle w:val="2"/>
        <w:spacing w:before="2" w:line="271" w:lineRule="auto"/>
        <w:ind w:left="1424" w:right="5804" w:firstLine="7"/>
      </w:pPr>
      <w:r>
        <w:drawing>
          <wp:anchor distT="0" distB="0" distL="0" distR="0" simplePos="0" relativeHeight="251805696" behindDoc="0" locked="0" layoutInCell="1" allowOverlap="1">
            <wp:simplePos x="0" y="0"/>
            <wp:positionH relativeFrom="column">
              <wp:posOffset>4135755</wp:posOffset>
            </wp:positionH>
            <wp:positionV relativeFrom="paragraph">
              <wp:posOffset>57785</wp:posOffset>
            </wp:positionV>
            <wp:extent cx="2520950" cy="1889760"/>
            <wp:effectExtent l="0" t="0" r="0" b="0"/>
            <wp:wrapNone/>
            <wp:docPr id="296" name="IM 296"/>
            <wp:cNvGraphicFramePr/>
            <a:graphic xmlns:a="http://schemas.openxmlformats.org/drawingml/2006/main">
              <a:graphicData uri="http://schemas.openxmlformats.org/drawingml/2006/picture">
                <pic:pic xmlns:pic="http://schemas.openxmlformats.org/drawingml/2006/picture">
                  <pic:nvPicPr>
                    <pic:cNvPr id="296" name="IM 296"/>
                    <pic:cNvPicPr/>
                  </pic:nvPicPr>
                  <pic:blipFill>
                    <a:blip r:embed="rId531"/>
                    <a:stretch>
                      <a:fillRect/>
                    </a:stretch>
                  </pic:blipFill>
                  <pic:spPr>
                    <a:xfrm>
                      <a:off x="0" y="0"/>
                      <a:ext cx="2520695" cy="1889747"/>
                    </a:xfrm>
                    <a:prstGeom prst="rect">
                      <a:avLst/>
                    </a:prstGeom>
                  </pic:spPr>
                </pic:pic>
              </a:graphicData>
            </a:graphic>
          </wp:anchor>
        </w:drawing>
      </w:r>
      <w:r>
        <w:rPr>
          <w:spacing w:val="10"/>
        </w:rPr>
        <w:t>4.1.3</w:t>
      </w:r>
      <w:r>
        <w:rPr>
          <w:spacing w:val="63"/>
          <w:w w:val="101"/>
        </w:rPr>
        <w:t xml:space="preserve"> </w:t>
      </w:r>
      <w:r>
        <w:rPr>
          <w:spacing w:val="10"/>
        </w:rPr>
        <w:t>材料及工器具准备:工程使用金具经检试合</w:t>
      </w:r>
      <w:r>
        <w:rPr>
          <w:spacing w:val="7"/>
        </w:rPr>
        <w:t>格,附件安装用工器具经检查符合安全使用要求。</w:t>
      </w:r>
    </w:p>
    <w:p w14:paraId="78EEB701">
      <w:pPr>
        <w:pStyle w:val="2"/>
        <w:spacing w:line="186" w:lineRule="auto"/>
        <w:ind w:left="1431"/>
      </w:pPr>
      <w:r>
        <w:t>4.2 弧垂调整</w:t>
      </w:r>
    </w:p>
    <w:p w14:paraId="1967481F">
      <w:pPr>
        <w:pStyle w:val="2"/>
        <w:spacing w:before="131" w:line="275" w:lineRule="auto"/>
        <w:ind w:left="1423" w:right="5697" w:firstLine="427"/>
        <w:jc w:val="both"/>
      </w:pPr>
      <w:r>
        <w:pict>
          <v:shape id="_x0000_s1117" o:spid="_x0000_s1117" o:spt="202" type="#_x0000_t202" style="position:absolute;left:0pt;margin-left:323.9pt;margin-top:103.25pt;height:15.95pt;width:179.4pt;z-index:251806720;mso-width-relative:page;mso-height-relative:page;" filled="f" stroked="f" coordsize="21600,21600">
            <v:path/>
            <v:fill on="f" focussize="0,0"/>
            <v:stroke on="f"/>
            <v:imagedata o:title=""/>
            <o:lock v:ext="edit" aspectratio="f"/>
            <v:textbox inset="0mm,0mm,0mm,0mm">
              <w:txbxContent>
                <w:p w14:paraId="2CE78D35">
                  <w:pPr>
                    <w:pStyle w:val="2"/>
                    <w:spacing w:before="19" w:line="186" w:lineRule="auto"/>
                    <w:ind w:left="20"/>
                  </w:pPr>
                  <w:r>
                    <w:rPr>
                      <w:color w:val="FF0000"/>
                      <w:spacing w:val="-2"/>
                    </w:rPr>
                    <w:t>图 4.7-2 导线、耐张线夹与绝缘子连接</w:t>
                  </w:r>
                </w:p>
              </w:txbxContent>
            </v:textbox>
          </v:shape>
        </w:pict>
      </w:r>
      <w:r>
        <w:rPr>
          <w:spacing w:val="18"/>
        </w:rPr>
        <w:t>弧垂调整按以下顺序操作:收紧导线,调整距</w:t>
      </w:r>
      <w:r>
        <w:rPr>
          <w:spacing w:val="9"/>
        </w:rPr>
        <w:t>操作端最远观测档的总度,使其合格或略小于要求</w:t>
      </w:r>
      <w:r>
        <w:rPr>
          <w:spacing w:val="18"/>
        </w:rPr>
        <w:t>总度;放松导线,调整距操作端次远观测档的总度,</w:t>
      </w:r>
      <w:r>
        <w:rPr>
          <w:spacing w:val="17"/>
        </w:rPr>
        <w:t>使其合格或略大于要求总度;再收紧,使较近的观</w:t>
      </w:r>
      <w:r>
        <w:rPr>
          <w:spacing w:val="9"/>
        </w:rPr>
        <w:t>测档总度符合要求总度。依此类推,直至全部观测</w:t>
      </w:r>
      <w:r>
        <w:rPr>
          <w:spacing w:val="-1"/>
        </w:rPr>
        <w:t>档调整达到要求为止。</w:t>
      </w:r>
    </w:p>
    <w:p w14:paraId="13EA3CD2">
      <w:pPr>
        <w:spacing w:line="275" w:lineRule="auto"/>
        <w:sectPr>
          <w:headerReference r:id="rId68" w:type="default"/>
          <w:footerReference r:id="rId69" w:type="default"/>
          <w:pgSz w:w="11905" w:h="16839"/>
          <w:pgMar w:top="8" w:right="0" w:bottom="1160" w:left="0" w:header="0" w:footer="997" w:gutter="0"/>
          <w:cols w:space="720" w:num="1"/>
        </w:sectPr>
      </w:pPr>
    </w:p>
    <w:p w14:paraId="4B8F8FF0">
      <w:pPr>
        <w:spacing w:line="316" w:lineRule="auto"/>
        <w:rPr>
          <w:rFonts w:ascii="Arial"/>
          <w:sz w:val="21"/>
        </w:rPr>
      </w:pPr>
      <w:r>
        <w:drawing>
          <wp:anchor distT="0" distB="0" distL="0" distR="0" simplePos="0" relativeHeight="251810816" behindDoc="0" locked="0" layoutInCell="0" allowOverlap="1">
            <wp:simplePos x="0" y="0"/>
            <wp:positionH relativeFrom="page">
              <wp:posOffset>0</wp:posOffset>
            </wp:positionH>
            <wp:positionV relativeFrom="page">
              <wp:posOffset>5080</wp:posOffset>
            </wp:positionV>
            <wp:extent cx="947420" cy="1047115"/>
            <wp:effectExtent l="0" t="0" r="0" b="0"/>
            <wp:wrapNone/>
            <wp:docPr id="298" name="IM 29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298" name="IM 298"/>
                    <pic:cNvPicPr/>
                  </pic:nvPicPr>
                  <pic:blipFill>
                    <a:blip r:embed="rId456"/>
                    <a:stretch>
                      <a:fillRect/>
                    </a:stretch>
                  </pic:blipFill>
                  <pic:spPr>
                    <a:xfrm>
                      <a:off x="0" y="0"/>
                      <a:ext cx="947547" cy="1047369"/>
                    </a:xfrm>
                    <a:prstGeom prst="rect">
                      <a:avLst/>
                    </a:prstGeom>
                  </pic:spPr>
                </pic:pic>
              </a:graphicData>
            </a:graphic>
          </wp:anchor>
        </w:drawing>
      </w:r>
    </w:p>
    <w:p w14:paraId="71763A21">
      <w:pPr>
        <w:spacing w:line="317" w:lineRule="auto"/>
        <w:rPr>
          <w:rFonts w:ascii="Arial"/>
          <w:sz w:val="21"/>
        </w:rPr>
      </w:pPr>
    </w:p>
    <w:p w14:paraId="5467E14F">
      <w:pPr>
        <w:spacing w:line="317" w:lineRule="auto"/>
        <w:rPr>
          <w:rFonts w:ascii="Arial"/>
          <w:sz w:val="21"/>
        </w:rPr>
      </w:pPr>
    </w:p>
    <w:p w14:paraId="3EC00D17">
      <w:pPr>
        <w:pStyle w:val="2"/>
        <w:spacing w:before="90" w:line="186" w:lineRule="auto"/>
        <w:ind w:left="1431"/>
      </w:pPr>
      <w:r>
        <w:drawing>
          <wp:anchor distT="0" distB="0" distL="0" distR="0" simplePos="0" relativeHeight="251809792" behindDoc="0" locked="0" layoutInCell="1" allowOverlap="1">
            <wp:simplePos x="0" y="0"/>
            <wp:positionH relativeFrom="column">
              <wp:posOffset>0</wp:posOffset>
            </wp:positionH>
            <wp:positionV relativeFrom="paragraph">
              <wp:posOffset>-859790</wp:posOffset>
            </wp:positionV>
            <wp:extent cx="937895" cy="937260"/>
            <wp:effectExtent l="0" t="0" r="0" b="0"/>
            <wp:wrapNone/>
            <wp:docPr id="300" name="IM 30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300" name="IM 300"/>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1811840" behindDoc="0" locked="0" layoutInCell="1" allowOverlap="1">
            <wp:simplePos x="0" y="0"/>
            <wp:positionH relativeFrom="column">
              <wp:posOffset>0</wp:posOffset>
            </wp:positionH>
            <wp:positionV relativeFrom="paragraph">
              <wp:posOffset>-860425</wp:posOffset>
            </wp:positionV>
            <wp:extent cx="937895" cy="937895"/>
            <wp:effectExtent l="0" t="0" r="0" b="0"/>
            <wp:wrapNone/>
            <wp:docPr id="302" name="IM 30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302" name="IM 302"/>
                    <pic:cNvPicPr/>
                  </pic:nvPicPr>
                  <pic:blipFill>
                    <a:blip r:embed="rId473"/>
                    <a:stretch>
                      <a:fillRect/>
                    </a:stretch>
                  </pic:blipFill>
                  <pic:spPr>
                    <a:xfrm>
                      <a:off x="0" y="0"/>
                      <a:ext cx="938161" cy="938162"/>
                    </a:xfrm>
                    <a:prstGeom prst="rect">
                      <a:avLst/>
                    </a:prstGeom>
                  </pic:spPr>
                </pic:pic>
              </a:graphicData>
            </a:graphic>
          </wp:anchor>
        </w:drawing>
      </w:r>
      <w:r>
        <w:rPr>
          <w:spacing w:val="-2"/>
        </w:rPr>
        <w:t>4.3</w:t>
      </w:r>
      <w:r>
        <w:rPr>
          <w:spacing w:val="17"/>
          <w:w w:val="101"/>
        </w:rPr>
        <w:t xml:space="preserve"> </w:t>
      </w:r>
      <w:r>
        <w:rPr>
          <w:spacing w:val="-2"/>
        </w:rPr>
        <w:t>附件连接</w:t>
      </w:r>
    </w:p>
    <w:p w14:paraId="62E4EBEC">
      <w:pPr>
        <w:pStyle w:val="2"/>
        <w:spacing w:before="132" w:line="272" w:lineRule="auto"/>
        <w:ind w:left="1424" w:right="1133" w:firstLine="7"/>
      </w:pPr>
      <w:r>
        <w:drawing>
          <wp:anchor distT="0" distB="0" distL="0" distR="0" simplePos="0" relativeHeight="251807744" behindDoc="1" locked="0" layoutInCell="1" allowOverlap="1">
            <wp:simplePos x="0" y="0"/>
            <wp:positionH relativeFrom="column">
              <wp:posOffset>4900930</wp:posOffset>
            </wp:positionH>
            <wp:positionV relativeFrom="paragraph">
              <wp:posOffset>326390</wp:posOffset>
            </wp:positionV>
            <wp:extent cx="1889760" cy="2520950"/>
            <wp:effectExtent l="0" t="0" r="0" b="0"/>
            <wp:wrapNone/>
            <wp:docPr id="304" name="IM 304"/>
            <wp:cNvGraphicFramePr/>
            <a:graphic xmlns:a="http://schemas.openxmlformats.org/drawingml/2006/main">
              <a:graphicData uri="http://schemas.openxmlformats.org/drawingml/2006/picture">
                <pic:pic xmlns:pic="http://schemas.openxmlformats.org/drawingml/2006/picture">
                  <pic:nvPicPr>
                    <pic:cNvPr id="304" name="IM 304"/>
                    <pic:cNvPicPr/>
                  </pic:nvPicPr>
                  <pic:blipFill>
                    <a:blip r:embed="rId532"/>
                    <a:stretch>
                      <a:fillRect/>
                    </a:stretch>
                  </pic:blipFill>
                  <pic:spPr>
                    <a:xfrm>
                      <a:off x="0" y="0"/>
                      <a:ext cx="1889759" cy="2520695"/>
                    </a:xfrm>
                    <a:prstGeom prst="rect">
                      <a:avLst/>
                    </a:prstGeom>
                  </pic:spPr>
                </pic:pic>
              </a:graphicData>
            </a:graphic>
          </wp:anchor>
        </w:drawing>
      </w:r>
      <w:r>
        <w:rPr>
          <w:spacing w:val="5"/>
        </w:rPr>
        <w:t>4.3.1</w:t>
      </w:r>
      <w:r>
        <w:rPr>
          <w:spacing w:val="69"/>
        </w:rPr>
        <w:t xml:space="preserve"> </w:t>
      </w:r>
      <w:r>
        <w:rPr>
          <w:spacing w:val="5"/>
        </w:rPr>
        <w:t>紧线后,必须在耐张杆用调节工具将导线与耐张线夹及绝缘子连接起来,导线所需过牵引量用调</w:t>
      </w:r>
      <w:r>
        <w:rPr>
          <w:spacing w:val="12"/>
        </w:rPr>
        <w:t>节工具在空中收足,当导线弧垂达到要求时,</w:t>
      </w:r>
      <w:r>
        <w:rPr>
          <w:spacing w:val="11"/>
        </w:rPr>
        <w:t>调节工具承受拉紧耐</w:t>
      </w:r>
    </w:p>
    <w:p w14:paraId="3AE93E4F">
      <w:pPr>
        <w:pStyle w:val="2"/>
        <w:spacing w:before="2" w:line="271" w:lineRule="auto"/>
        <w:ind w:left="1430" w:right="4363" w:hanging="2"/>
      </w:pPr>
      <w:r>
        <w:rPr>
          <w:spacing w:val="8"/>
        </w:rPr>
        <w:t>张绝缘子串及所带导线重力。导线、耐张线夹与绝缘子连接见</w:t>
      </w:r>
      <w:r>
        <w:rPr>
          <w:color w:val="FF0000"/>
          <w:spacing w:val="8"/>
        </w:rPr>
        <w:t>图</w:t>
      </w:r>
      <w:r>
        <w:rPr>
          <w:color w:val="FF0000"/>
        </w:rPr>
        <w:t>4.7-2。</w:t>
      </w:r>
    </w:p>
    <w:p w14:paraId="20603F3A">
      <w:pPr>
        <w:pStyle w:val="2"/>
        <w:spacing w:before="1" w:line="184" w:lineRule="auto"/>
        <w:ind w:left="1431"/>
      </w:pPr>
      <w:r>
        <w:rPr>
          <w:spacing w:val="10"/>
        </w:rPr>
        <w:t>4.3.2  附件连接的作业程序是:</w:t>
      </w:r>
    </w:p>
    <w:p w14:paraId="6F1CE599">
      <w:pPr>
        <w:pStyle w:val="2"/>
        <w:spacing w:before="129" w:line="187" w:lineRule="auto"/>
        <w:ind w:left="1431"/>
      </w:pPr>
      <w:r>
        <w:rPr>
          <w:spacing w:val="2"/>
        </w:rPr>
        <w:t>4.3.2.1 导线在耐张杆上高空临锚。</w:t>
      </w:r>
    </w:p>
    <w:p w14:paraId="64E32669">
      <w:pPr>
        <w:pStyle w:val="2"/>
        <w:spacing w:before="129" w:line="185" w:lineRule="auto"/>
        <w:ind w:left="1431"/>
      </w:pPr>
      <w:r>
        <w:rPr>
          <w:spacing w:val="2"/>
        </w:rPr>
        <w:t>4.3.2.2 调节工具和耐张线夹及绝缘子串</w:t>
      </w:r>
      <w:r>
        <w:rPr>
          <w:spacing w:val="1"/>
        </w:rPr>
        <w:t>连接。</w:t>
      </w:r>
    </w:p>
    <w:p w14:paraId="4DC06FAE">
      <w:pPr>
        <w:pStyle w:val="2"/>
        <w:spacing w:before="129" w:line="185" w:lineRule="auto"/>
        <w:ind w:left="1431"/>
      </w:pPr>
      <w:r>
        <w:rPr>
          <w:spacing w:val="2"/>
        </w:rPr>
        <w:t>4.3.2.3 用调节工具使导线的弧垂达到要求。</w:t>
      </w:r>
    </w:p>
    <w:p w14:paraId="3855DA14">
      <w:pPr>
        <w:pStyle w:val="2"/>
        <w:spacing w:before="131" w:line="185" w:lineRule="auto"/>
        <w:ind w:left="1431"/>
      </w:pPr>
      <w:r>
        <w:rPr>
          <w:spacing w:val="5"/>
        </w:rPr>
        <w:t>4.3.2.4</w:t>
      </w:r>
      <w:r>
        <w:rPr>
          <w:spacing w:val="-15"/>
        </w:rPr>
        <w:t xml:space="preserve"> </w:t>
      </w:r>
      <w:r>
        <w:rPr>
          <w:spacing w:val="5"/>
        </w:rPr>
        <w:t>将线头穿入耐张线夹。</w:t>
      </w:r>
    </w:p>
    <w:p w14:paraId="16862DD5">
      <w:pPr>
        <w:pStyle w:val="2"/>
        <w:spacing w:before="131" w:line="185" w:lineRule="auto"/>
        <w:ind w:left="1431"/>
      </w:pPr>
      <w:r>
        <w:rPr>
          <w:spacing w:val="4"/>
        </w:rPr>
        <w:t>4.3.2.5</w:t>
      </w:r>
      <w:r>
        <w:rPr>
          <w:spacing w:val="-16"/>
        </w:rPr>
        <w:t xml:space="preserve"> </w:t>
      </w:r>
      <w:r>
        <w:rPr>
          <w:spacing w:val="4"/>
        </w:rPr>
        <w:t>紧固耐张线夹见</w:t>
      </w:r>
      <w:r>
        <w:rPr>
          <w:color w:val="FF0000"/>
          <w:spacing w:val="4"/>
        </w:rPr>
        <w:t>图 4.7-3。</w:t>
      </w:r>
    </w:p>
    <w:p w14:paraId="2127EC7B">
      <w:pPr>
        <w:pStyle w:val="2"/>
        <w:spacing w:before="134" w:line="185" w:lineRule="auto"/>
        <w:ind w:left="1431"/>
      </w:pPr>
      <w:r>
        <w:rPr>
          <w:spacing w:val="2"/>
        </w:rPr>
        <w:t>4.3.2.6 回松调节工具使绝缘子串承受全部导线及连接金具重力。</w:t>
      </w:r>
    </w:p>
    <w:p w14:paraId="6076E4F1">
      <w:pPr>
        <w:pStyle w:val="2"/>
        <w:spacing w:before="131" w:line="185" w:lineRule="auto"/>
        <w:ind w:left="1431"/>
      </w:pPr>
      <w:r>
        <w:pict>
          <v:shape id="_x0000_s1118" o:spid="_x0000_s1118" o:spt="202" type="#_x0000_t202" style="position:absolute;left:0pt;margin-left:408.15pt;margin-top:8.85pt;height:15.95pt;width:105.75pt;z-index:251808768;mso-width-relative:page;mso-height-relative:page;" filled="f" stroked="f" coordsize="21600,21600">
            <v:path/>
            <v:fill on="f" focussize="0,0"/>
            <v:stroke on="f"/>
            <v:imagedata o:title=""/>
            <o:lock v:ext="edit" aspectratio="f"/>
            <v:textbox inset="0mm,0mm,0mm,0mm">
              <w:txbxContent>
                <w:p w14:paraId="320989EF">
                  <w:pPr>
                    <w:pStyle w:val="2"/>
                    <w:spacing w:before="19" w:line="186" w:lineRule="auto"/>
                    <w:ind w:left="20"/>
                  </w:pPr>
                  <w:r>
                    <w:rPr>
                      <w:color w:val="FF0000"/>
                      <w:spacing w:val="-2"/>
                    </w:rPr>
                    <w:t>图 4.7-3 紧固耐张线夹</w:t>
                  </w:r>
                </w:p>
              </w:txbxContent>
            </v:textbox>
          </v:shape>
        </w:pict>
      </w:r>
      <w:r>
        <w:rPr>
          <w:spacing w:val="3"/>
        </w:rPr>
        <w:t>4.3.2.7 安装其它附件。</w:t>
      </w:r>
    </w:p>
    <w:p w14:paraId="72D265AF">
      <w:pPr>
        <w:pStyle w:val="2"/>
        <w:spacing w:before="130" w:line="185" w:lineRule="auto"/>
        <w:ind w:left="1431"/>
      </w:pPr>
      <w:r>
        <w:t>4.3.3</w:t>
      </w:r>
      <w:r>
        <w:rPr>
          <w:spacing w:val="61"/>
        </w:rPr>
        <w:t xml:space="preserve"> </w:t>
      </w:r>
      <w:r>
        <w:t>悬垂线夹和防震锤的安装位置应符合设计规定的位置。</w:t>
      </w:r>
    </w:p>
    <w:p w14:paraId="7380B8C8">
      <w:pPr>
        <w:pStyle w:val="2"/>
        <w:spacing w:before="129" w:line="272" w:lineRule="auto"/>
        <w:ind w:left="1432" w:right="1134" w:hanging="1"/>
      </w:pPr>
      <w:r>
        <w:rPr>
          <w:spacing w:val="2"/>
        </w:rPr>
        <w:t>4.3.4   附件安装完成后,应复查绝缘子数量、</w:t>
      </w:r>
      <w:r>
        <w:rPr>
          <w:spacing w:val="1"/>
        </w:rPr>
        <w:t>外表质量、碗口朝向、R</w:t>
      </w:r>
      <w:r>
        <w:rPr>
          <w:spacing w:val="19"/>
        </w:rPr>
        <w:t xml:space="preserve"> </w:t>
      </w:r>
      <w:r>
        <w:rPr>
          <w:spacing w:val="1"/>
        </w:rPr>
        <w:t>销或 W</w:t>
      </w:r>
      <w:r>
        <w:rPr>
          <w:spacing w:val="18"/>
          <w:w w:val="101"/>
        </w:rPr>
        <w:t xml:space="preserve"> </w:t>
      </w:r>
      <w:r>
        <w:rPr>
          <w:spacing w:val="1"/>
        </w:rPr>
        <w:t>销安装情况、金具螺栓</w:t>
      </w:r>
      <w:r>
        <w:rPr>
          <w:spacing w:val="-2"/>
        </w:rPr>
        <w:t>穿向、销钉开口等是否符合设计及规范要求。</w:t>
      </w:r>
    </w:p>
    <w:p w14:paraId="0154F120">
      <w:pPr>
        <w:pStyle w:val="2"/>
        <w:spacing w:before="1" w:line="185" w:lineRule="auto"/>
        <w:ind w:left="1431"/>
      </w:pPr>
      <w:r>
        <w:rPr>
          <w:spacing w:val="3"/>
        </w:rPr>
        <w:t>4.4</w:t>
      </w:r>
      <w:r>
        <w:rPr>
          <w:spacing w:val="-22"/>
        </w:rPr>
        <w:t xml:space="preserve"> </w:t>
      </w:r>
      <w:r>
        <w:rPr>
          <w:spacing w:val="3"/>
        </w:rPr>
        <w:t>跳线安装</w:t>
      </w:r>
    </w:p>
    <w:p w14:paraId="003F0293">
      <w:pPr>
        <w:pStyle w:val="2"/>
        <w:spacing w:before="129" w:line="185" w:lineRule="auto"/>
        <w:ind w:left="1431"/>
      </w:pPr>
      <w:r>
        <w:t>4.4.1</w:t>
      </w:r>
      <w:r>
        <w:rPr>
          <w:spacing w:val="63"/>
          <w:w w:val="101"/>
        </w:rPr>
        <w:t xml:space="preserve"> </w:t>
      </w:r>
      <w:r>
        <w:t>跳线应使用未经牵引过的原状导线制作。</w:t>
      </w:r>
    </w:p>
    <w:p w14:paraId="094D115F">
      <w:pPr>
        <w:pStyle w:val="2"/>
        <w:spacing w:before="131" w:line="185" w:lineRule="auto"/>
        <w:ind w:left="1431"/>
      </w:pPr>
      <w:r>
        <w:t>4.4.2</w:t>
      </w:r>
      <w:r>
        <w:rPr>
          <w:spacing w:val="63"/>
          <w:w w:val="101"/>
        </w:rPr>
        <w:t xml:space="preserve"> </w:t>
      </w:r>
      <w:r>
        <w:t>跳线应在耐张金具安装完毕后进行安装。</w:t>
      </w:r>
    </w:p>
    <w:p w14:paraId="72B6FBFE">
      <w:pPr>
        <w:pStyle w:val="2"/>
        <w:spacing w:before="129" w:line="185" w:lineRule="auto"/>
        <w:ind w:left="1431"/>
      </w:pPr>
      <w:r>
        <w:rPr>
          <w:spacing w:val="1"/>
        </w:rPr>
        <w:t>4.4.3</w:t>
      </w:r>
      <w:r>
        <w:rPr>
          <w:spacing w:val="50"/>
        </w:rPr>
        <w:t xml:space="preserve"> </w:t>
      </w:r>
      <w:r>
        <w:rPr>
          <w:spacing w:val="1"/>
        </w:rPr>
        <w:t>跳线长度宜采用现场模拟放样确定。</w:t>
      </w:r>
    </w:p>
    <w:p w14:paraId="6B5B795B">
      <w:pPr>
        <w:pStyle w:val="2"/>
        <w:spacing w:before="135" w:line="272" w:lineRule="auto"/>
        <w:ind w:left="1426" w:right="1133" w:firstLine="4"/>
      </w:pPr>
      <w:r>
        <w:rPr>
          <w:spacing w:val="13"/>
        </w:rPr>
        <w:t>4.4.4</w:t>
      </w:r>
      <w:r>
        <w:rPr>
          <w:spacing w:val="38"/>
        </w:rPr>
        <w:t xml:space="preserve"> </w:t>
      </w:r>
      <w:r>
        <w:rPr>
          <w:spacing w:val="13"/>
        </w:rPr>
        <w:t>导线跳线,应使用同金属的材质或线</w:t>
      </w:r>
      <w:r>
        <w:rPr>
          <w:spacing w:val="12"/>
        </w:rPr>
        <w:t>夹,并安装在绝缘子端部与其连接,装好跳线一端,再装另</w:t>
      </w:r>
      <w:r>
        <w:rPr>
          <w:spacing w:val="-8"/>
        </w:rPr>
        <w:t>一端。</w:t>
      </w:r>
    </w:p>
    <w:p w14:paraId="4AB4BF71">
      <w:pPr>
        <w:pStyle w:val="2"/>
        <w:spacing w:before="2" w:line="271" w:lineRule="auto"/>
        <w:ind w:left="1427" w:right="1067" w:firstLine="3"/>
      </w:pPr>
      <w:r>
        <w:rPr>
          <w:spacing w:val="7"/>
        </w:rPr>
        <w:t>4.4.5</w:t>
      </w:r>
      <w:r>
        <w:rPr>
          <w:spacing w:val="40"/>
          <w:w w:val="101"/>
        </w:rPr>
        <w:t xml:space="preserve"> </w:t>
      </w:r>
      <w:r>
        <w:rPr>
          <w:spacing w:val="7"/>
        </w:rPr>
        <w:t>跳线安装后,应对跳线体进行整形,测量跳线弧垂及与跳线杆塔各构件间最小距离并作好记录。</w:t>
      </w:r>
      <w:r>
        <w:rPr>
          <w:spacing w:val="4"/>
        </w:rPr>
        <w:t>不符合与塔身最小间隙距离要求的,要查明原</w:t>
      </w:r>
      <w:r>
        <w:rPr>
          <w:spacing w:val="3"/>
        </w:rPr>
        <w:t>因后重新安装直至满足规范及设计要求。</w:t>
      </w:r>
    </w:p>
    <w:p w14:paraId="214F9E79">
      <w:pPr>
        <w:pStyle w:val="2"/>
        <w:spacing w:before="3" w:line="271" w:lineRule="auto"/>
        <w:ind w:left="1441" w:right="1133" w:hanging="10"/>
      </w:pPr>
      <w:r>
        <w:rPr>
          <w:spacing w:val="9"/>
        </w:rPr>
        <w:t>4.4.6</w:t>
      </w:r>
      <w:r>
        <w:rPr>
          <w:spacing w:val="50"/>
          <w:w w:val="101"/>
        </w:rPr>
        <w:t xml:space="preserve"> </w:t>
      </w:r>
      <w:r>
        <w:rPr>
          <w:spacing w:val="9"/>
        </w:rPr>
        <w:t>连接跳线的铜铝过渡板面应平整光洁,用汽油洗净后涂上电力脂,用细钢</w:t>
      </w:r>
      <w:r>
        <w:rPr>
          <w:spacing w:val="8"/>
        </w:rPr>
        <w:t>刷清除表面氧化膜,保</w:t>
      </w:r>
      <w:r>
        <w:rPr>
          <w:spacing w:val="5"/>
        </w:rPr>
        <w:t>留电力复合脂进行连接,逐个拧紧连接螺栓。</w:t>
      </w:r>
    </w:p>
    <w:p w14:paraId="070ECA7A">
      <w:pPr>
        <w:pStyle w:val="2"/>
        <w:spacing w:line="185" w:lineRule="auto"/>
        <w:ind w:left="1431"/>
      </w:pPr>
      <w:r>
        <w:rPr>
          <w:spacing w:val="2"/>
        </w:rPr>
        <w:t>4.5</w:t>
      </w:r>
      <w:r>
        <w:rPr>
          <w:spacing w:val="36"/>
        </w:rPr>
        <w:t xml:space="preserve"> </w:t>
      </w:r>
      <w:r>
        <w:rPr>
          <w:spacing w:val="2"/>
        </w:rPr>
        <w:t>质量检验</w:t>
      </w:r>
    </w:p>
    <w:p w14:paraId="6D38AACE">
      <w:pPr>
        <w:pStyle w:val="2"/>
        <w:spacing w:before="129" w:line="275" w:lineRule="auto"/>
        <w:ind w:left="1423" w:right="1128" w:firstLine="424"/>
      </w:pPr>
      <w:r>
        <w:rPr>
          <w:spacing w:val="-5"/>
        </w:rPr>
        <w:t>按照电力行业标准 DL/T 5161.10-2002《电气装置安装工程质量检验及评定规程》第 10 部分:35kV</w:t>
      </w:r>
      <w:r>
        <w:t>及以下架空电力线路施工质量检验中表 2.0.</w:t>
      </w:r>
      <w:r>
        <w:rPr>
          <w:spacing w:val="-1"/>
        </w:rPr>
        <w:t>2</w:t>
      </w:r>
      <w:r>
        <w:rPr>
          <w:spacing w:val="16"/>
        </w:rPr>
        <w:t xml:space="preserve"> </w:t>
      </w:r>
      <w:r>
        <w:rPr>
          <w:spacing w:val="-1"/>
        </w:rPr>
        <w:t>的规定执行。</w:t>
      </w:r>
    </w:p>
    <w:p w14:paraId="46C575EA">
      <w:pPr>
        <w:pStyle w:val="2"/>
        <w:spacing w:before="2"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5B21B547">
      <w:pPr>
        <w:pStyle w:val="2"/>
        <w:spacing w:before="144" w:line="185" w:lineRule="auto"/>
        <w:ind w:left="1852"/>
      </w:pPr>
      <w:r>
        <w:rPr>
          <w:spacing w:val="6"/>
        </w:rPr>
        <w:t>导线附件连接见</w:t>
      </w:r>
      <w:r>
        <w:rPr>
          <w:color w:val="FF0000"/>
          <w:spacing w:val="6"/>
        </w:rPr>
        <w:t>图 4.7-4,</w:t>
      </w:r>
      <w:r>
        <w:rPr>
          <w:spacing w:val="6"/>
        </w:rPr>
        <w:t>跳线安装见</w:t>
      </w:r>
      <w:r>
        <w:rPr>
          <w:color w:val="FF0000"/>
          <w:spacing w:val="6"/>
        </w:rPr>
        <w:t>图 4.7-5。</w:t>
      </w:r>
    </w:p>
    <w:p w14:paraId="47D00CC6">
      <w:pPr>
        <w:spacing w:line="185" w:lineRule="auto"/>
        <w:sectPr>
          <w:headerReference r:id="rId70" w:type="default"/>
          <w:footerReference r:id="rId71" w:type="default"/>
          <w:pgSz w:w="11905" w:h="16839"/>
          <w:pgMar w:top="400" w:right="0" w:bottom="1160" w:left="0" w:header="0" w:footer="997" w:gutter="0"/>
          <w:cols w:space="720" w:num="1"/>
        </w:sectPr>
      </w:pPr>
    </w:p>
    <w:p w14:paraId="077868A9">
      <w:pPr>
        <w:spacing w:before="7" w:line="1649" w:lineRule="exact"/>
      </w:pPr>
      <w:r>
        <w:pict>
          <v:rect id="_x0000_s1119" o:spid="_x0000_s1119" o:spt="1" style="position:absolute;left:0pt;margin-left:517.95pt;margin-top:0pt;height:76.8pt;width:77.25pt;mso-position-horizontal-relative:page;mso-position-vertical-relative:page;z-index:251813888;mso-width-relative:page;mso-height-relative:page;" fillcolor="#FFFFFF" filled="t" stroked="f" coordsize="21600,21600" o:allowincell="f">
            <v:path/>
            <v:fill on="t" focussize="0,0"/>
            <v:stroke on="f"/>
            <v:imagedata o:title=""/>
            <o:lock v:ext="edit"/>
          </v:rect>
        </w:pict>
      </w:r>
      <w:r>
        <w:drawing>
          <wp:anchor distT="0" distB="0" distL="0" distR="0" simplePos="0" relativeHeight="251812864" behindDoc="1" locked="0" layoutInCell="1" allowOverlap="1">
            <wp:simplePos x="0" y="0"/>
            <wp:positionH relativeFrom="column">
              <wp:posOffset>0</wp:posOffset>
            </wp:positionH>
            <wp:positionV relativeFrom="paragraph">
              <wp:posOffset>0</wp:posOffset>
            </wp:positionV>
            <wp:extent cx="937895" cy="937260"/>
            <wp:effectExtent l="0" t="0" r="0" b="0"/>
            <wp:wrapNone/>
            <wp:docPr id="306" name="IM 30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306" name="IM 306"/>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308" name="IM 308"/>
            <wp:cNvGraphicFramePr/>
            <a:graphic xmlns:a="http://schemas.openxmlformats.org/drawingml/2006/main">
              <a:graphicData uri="http://schemas.openxmlformats.org/drawingml/2006/picture">
                <pic:pic xmlns:pic="http://schemas.openxmlformats.org/drawingml/2006/picture">
                  <pic:nvPicPr>
                    <pic:cNvPr id="308" name="IM 308"/>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545FBAA8">
      <w:pPr>
        <w:spacing w:line="14" w:lineRule="auto"/>
        <w:rPr>
          <w:rFonts w:ascii="Arial"/>
          <w:sz w:val="2"/>
        </w:rPr>
      </w:pPr>
      <w:r>
        <w:rPr>
          <w:rFonts w:ascii="Arial" w:hAnsi="Arial" w:eastAsia="Arial" w:cs="Arial"/>
          <w:sz w:val="2"/>
          <w:szCs w:val="2"/>
        </w:rPr>
        <w:br w:type="column"/>
      </w:r>
    </w:p>
    <w:p w14:paraId="0E0B5E4A">
      <w:pPr>
        <w:spacing w:line="242" w:lineRule="auto"/>
        <w:rPr>
          <w:rFonts w:ascii="Arial"/>
          <w:sz w:val="21"/>
        </w:rPr>
      </w:pPr>
    </w:p>
    <w:p w14:paraId="54A833FC">
      <w:pPr>
        <w:spacing w:line="242" w:lineRule="auto"/>
        <w:rPr>
          <w:rFonts w:ascii="Arial"/>
          <w:sz w:val="21"/>
        </w:rPr>
      </w:pPr>
    </w:p>
    <w:p w14:paraId="4D1FCF4B">
      <w:pPr>
        <w:spacing w:line="242" w:lineRule="auto"/>
        <w:rPr>
          <w:rFonts w:ascii="Arial"/>
          <w:sz w:val="21"/>
        </w:rPr>
      </w:pPr>
    </w:p>
    <w:p w14:paraId="76A3736E">
      <w:pPr>
        <w:spacing w:line="242" w:lineRule="auto"/>
        <w:rPr>
          <w:rFonts w:ascii="Arial"/>
          <w:sz w:val="21"/>
        </w:rPr>
      </w:pPr>
    </w:p>
    <w:p w14:paraId="503DFCCA">
      <w:pPr>
        <w:spacing w:line="242" w:lineRule="auto"/>
        <w:rPr>
          <w:rFonts w:ascii="Arial"/>
          <w:sz w:val="21"/>
        </w:rPr>
      </w:pPr>
    </w:p>
    <w:p w14:paraId="032893E8">
      <w:pPr>
        <w:spacing w:line="243" w:lineRule="auto"/>
        <w:rPr>
          <w:rFonts w:ascii="Arial"/>
          <w:sz w:val="21"/>
        </w:rPr>
      </w:pPr>
    </w:p>
    <w:p w14:paraId="316D902B">
      <w:pPr>
        <w:spacing w:line="243" w:lineRule="auto"/>
        <w:rPr>
          <w:rFonts w:ascii="Arial"/>
          <w:sz w:val="21"/>
        </w:rPr>
      </w:pPr>
    </w:p>
    <w:p w14:paraId="290C5E20">
      <w:pPr>
        <w:spacing w:line="243" w:lineRule="auto"/>
        <w:rPr>
          <w:rFonts w:ascii="Arial"/>
          <w:sz w:val="21"/>
        </w:rPr>
      </w:pPr>
    </w:p>
    <w:p w14:paraId="570F33E9">
      <w:pPr>
        <w:spacing w:line="243" w:lineRule="auto"/>
        <w:rPr>
          <w:rFonts w:ascii="Arial"/>
          <w:sz w:val="21"/>
        </w:rPr>
      </w:pPr>
    </w:p>
    <w:p w14:paraId="1D25EAEA">
      <w:pPr>
        <w:spacing w:line="2976" w:lineRule="exact"/>
      </w:pPr>
      <w:r>
        <w:rPr>
          <w:position w:val="-59"/>
        </w:rPr>
        <w:drawing>
          <wp:inline distT="0" distB="0" distL="0" distR="0">
            <wp:extent cx="2520315" cy="1889125"/>
            <wp:effectExtent l="0" t="0" r="0" b="0"/>
            <wp:docPr id="310" name="IM 310"/>
            <wp:cNvGraphicFramePr/>
            <a:graphic xmlns:a="http://schemas.openxmlformats.org/drawingml/2006/main">
              <a:graphicData uri="http://schemas.openxmlformats.org/drawingml/2006/picture">
                <pic:pic xmlns:pic="http://schemas.openxmlformats.org/drawingml/2006/picture">
                  <pic:nvPicPr>
                    <pic:cNvPr id="310" name="IM 310"/>
                    <pic:cNvPicPr/>
                  </pic:nvPicPr>
                  <pic:blipFill>
                    <a:blip r:embed="rId533"/>
                    <a:stretch>
                      <a:fillRect/>
                    </a:stretch>
                  </pic:blipFill>
                  <pic:spPr>
                    <a:xfrm>
                      <a:off x="0" y="0"/>
                      <a:ext cx="2520695" cy="1889759"/>
                    </a:xfrm>
                    <a:prstGeom prst="rect">
                      <a:avLst/>
                    </a:prstGeom>
                  </pic:spPr>
                </pic:pic>
              </a:graphicData>
            </a:graphic>
          </wp:inline>
        </w:drawing>
      </w:r>
    </w:p>
    <w:p w14:paraId="76A952C2">
      <w:pPr>
        <w:pStyle w:val="2"/>
        <w:spacing w:before="141" w:line="219" w:lineRule="exact"/>
        <w:ind w:left="815"/>
      </w:pPr>
      <w:r>
        <w:rPr>
          <w:color w:val="FF0000"/>
          <w:spacing w:val="-1"/>
          <w:position w:val="-1"/>
        </w:rPr>
        <w:t>图 4.7-4</w:t>
      </w:r>
      <w:r>
        <w:rPr>
          <w:color w:val="FF0000"/>
          <w:spacing w:val="-16"/>
          <w:position w:val="-1"/>
        </w:rPr>
        <w:t xml:space="preserve"> </w:t>
      </w:r>
      <w:r>
        <w:rPr>
          <w:color w:val="FF0000"/>
          <w:spacing w:val="-1"/>
          <w:position w:val="-1"/>
        </w:rPr>
        <w:t>导线附件连接</w:t>
      </w:r>
    </w:p>
    <w:p w14:paraId="1ACC8FC8">
      <w:pPr>
        <w:spacing w:line="14" w:lineRule="auto"/>
        <w:rPr>
          <w:rFonts w:ascii="Arial"/>
          <w:sz w:val="2"/>
        </w:rPr>
      </w:pPr>
      <w:r>
        <w:rPr>
          <w:rFonts w:ascii="Arial" w:hAnsi="Arial" w:eastAsia="Arial" w:cs="Arial"/>
          <w:sz w:val="2"/>
          <w:szCs w:val="2"/>
        </w:rPr>
        <w:br w:type="column"/>
      </w:r>
    </w:p>
    <w:p w14:paraId="5BE319F4">
      <w:pPr>
        <w:spacing w:line="245" w:lineRule="auto"/>
        <w:rPr>
          <w:rFonts w:ascii="Arial"/>
          <w:sz w:val="21"/>
        </w:rPr>
      </w:pPr>
    </w:p>
    <w:p w14:paraId="064BF624">
      <w:pPr>
        <w:spacing w:line="245" w:lineRule="auto"/>
        <w:rPr>
          <w:rFonts w:ascii="Arial"/>
          <w:sz w:val="21"/>
        </w:rPr>
      </w:pPr>
    </w:p>
    <w:p w14:paraId="6DD9CF92">
      <w:pPr>
        <w:spacing w:line="245" w:lineRule="auto"/>
        <w:rPr>
          <w:rFonts w:ascii="Arial"/>
          <w:sz w:val="21"/>
        </w:rPr>
      </w:pPr>
    </w:p>
    <w:p w14:paraId="2203C909">
      <w:pPr>
        <w:spacing w:line="245" w:lineRule="auto"/>
        <w:rPr>
          <w:rFonts w:ascii="Arial"/>
          <w:sz w:val="21"/>
        </w:rPr>
      </w:pPr>
    </w:p>
    <w:p w14:paraId="08BF4B36">
      <w:pPr>
        <w:spacing w:line="246" w:lineRule="auto"/>
        <w:rPr>
          <w:rFonts w:ascii="Arial"/>
          <w:sz w:val="21"/>
        </w:rPr>
      </w:pPr>
    </w:p>
    <w:p w14:paraId="3E9D9D27">
      <w:pPr>
        <w:spacing w:line="246" w:lineRule="auto"/>
        <w:rPr>
          <w:rFonts w:ascii="Arial"/>
          <w:sz w:val="21"/>
        </w:rPr>
      </w:pPr>
    </w:p>
    <w:p w14:paraId="7437B58C">
      <w:pPr>
        <w:spacing w:line="246" w:lineRule="auto"/>
        <w:rPr>
          <w:rFonts w:ascii="Arial"/>
          <w:sz w:val="21"/>
        </w:rPr>
      </w:pPr>
    </w:p>
    <w:p w14:paraId="4EF054BD">
      <w:pPr>
        <w:spacing w:line="246" w:lineRule="auto"/>
        <w:rPr>
          <w:rFonts w:ascii="Arial"/>
          <w:sz w:val="21"/>
        </w:rPr>
      </w:pPr>
    </w:p>
    <w:p w14:paraId="4F24D79D">
      <w:pPr>
        <w:spacing w:line="246" w:lineRule="auto"/>
        <w:rPr>
          <w:rFonts w:ascii="Arial"/>
          <w:sz w:val="21"/>
        </w:rPr>
      </w:pPr>
    </w:p>
    <w:p w14:paraId="29E8BC68">
      <w:pPr>
        <w:spacing w:line="2976" w:lineRule="exact"/>
      </w:pPr>
      <w:r>
        <w:rPr>
          <w:position w:val="-59"/>
        </w:rPr>
        <w:drawing>
          <wp:inline distT="0" distB="0" distL="0" distR="0">
            <wp:extent cx="2520315" cy="1889125"/>
            <wp:effectExtent l="0" t="0" r="0" b="0"/>
            <wp:docPr id="312" name="IM 312"/>
            <wp:cNvGraphicFramePr/>
            <a:graphic xmlns:a="http://schemas.openxmlformats.org/drawingml/2006/main">
              <a:graphicData uri="http://schemas.openxmlformats.org/drawingml/2006/picture">
                <pic:pic xmlns:pic="http://schemas.openxmlformats.org/drawingml/2006/picture">
                  <pic:nvPicPr>
                    <pic:cNvPr id="312" name="IM 312"/>
                    <pic:cNvPicPr/>
                  </pic:nvPicPr>
                  <pic:blipFill>
                    <a:blip r:embed="rId534"/>
                    <a:stretch>
                      <a:fillRect/>
                    </a:stretch>
                  </pic:blipFill>
                  <pic:spPr>
                    <a:xfrm>
                      <a:off x="0" y="0"/>
                      <a:ext cx="2520695" cy="1889747"/>
                    </a:xfrm>
                    <a:prstGeom prst="rect">
                      <a:avLst/>
                    </a:prstGeom>
                  </pic:spPr>
                </pic:pic>
              </a:graphicData>
            </a:graphic>
          </wp:inline>
        </w:drawing>
      </w:r>
    </w:p>
    <w:p w14:paraId="502C370F">
      <w:pPr>
        <w:pStyle w:val="2"/>
        <w:spacing w:before="121" w:line="211" w:lineRule="exact"/>
        <w:ind w:left="1012"/>
      </w:pPr>
      <w:r>
        <w:rPr>
          <w:color w:val="FF0000"/>
          <w:spacing w:val="-1"/>
          <w:position w:val="-1"/>
        </w:rPr>
        <w:t>图 4.7-5</w:t>
      </w:r>
      <w:r>
        <w:rPr>
          <w:color w:val="FF0000"/>
          <w:spacing w:val="-19"/>
          <w:position w:val="-1"/>
        </w:rPr>
        <w:t xml:space="preserve"> </w:t>
      </w:r>
      <w:r>
        <w:rPr>
          <w:color w:val="FF0000"/>
          <w:spacing w:val="-1"/>
          <w:position w:val="-1"/>
        </w:rPr>
        <w:t>跳线安装</w:t>
      </w:r>
    </w:p>
    <w:p w14:paraId="1A79A4E7">
      <w:pPr>
        <w:spacing w:line="211" w:lineRule="exact"/>
        <w:sectPr>
          <w:headerReference r:id="rId72" w:type="default"/>
          <w:footerReference r:id="rId73" w:type="default"/>
          <w:pgSz w:w="11905" w:h="16839"/>
          <w:pgMar w:top="1" w:right="0" w:bottom="1160" w:left="0" w:header="0" w:footer="997" w:gutter="0"/>
          <w:cols w:equalWidth="0" w:num="3">
            <w:col w:w="1499" w:space="100"/>
            <w:col w:w="4619" w:space="100"/>
            <w:col w:w="5588"/>
          </w:cols>
        </w:sectPr>
      </w:pPr>
    </w:p>
    <w:p w14:paraId="721555C0">
      <w:pPr>
        <w:pStyle w:val="2"/>
        <w:spacing w:before="428" w:line="185" w:lineRule="auto"/>
        <w:ind w:left="4469"/>
        <w:outlineLvl w:val="0"/>
        <w:rPr>
          <w:sz w:val="44"/>
          <w:szCs w:val="44"/>
        </w:rPr>
      </w:pPr>
      <w:bookmarkStart w:id="30" w:name="bookmark19"/>
      <w:bookmarkEnd w:id="30"/>
      <w:bookmarkStart w:id="31" w:name="bookmark115"/>
      <w:bookmarkEnd w:id="31"/>
      <w:r>
        <w:rPr>
          <w:spacing w:val="-5"/>
          <w:sz w:val="44"/>
          <w:szCs w:val="44"/>
        </w:rPr>
        <w:t>第五章</w:t>
      </w:r>
      <w:r>
        <w:rPr>
          <w:spacing w:val="104"/>
          <w:sz w:val="44"/>
          <w:szCs w:val="44"/>
        </w:rPr>
        <w:t xml:space="preserve"> </w:t>
      </w:r>
      <w:r>
        <w:rPr>
          <w:spacing w:val="-5"/>
          <w:sz w:val="44"/>
          <w:szCs w:val="44"/>
        </w:rPr>
        <w:t>接地工程</w:t>
      </w:r>
    </w:p>
    <w:p w14:paraId="2713F2D9">
      <w:pPr>
        <w:pStyle w:val="2"/>
        <w:spacing w:before="242"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033B4B56">
      <w:pPr>
        <w:pStyle w:val="2"/>
        <w:spacing w:before="144" w:line="185" w:lineRule="auto"/>
        <w:ind w:left="1847"/>
      </w:pPr>
      <w:r>
        <w:rPr>
          <w:spacing w:val="-2"/>
        </w:rPr>
        <w:t>本章适用于配网架空线路工程的接地施工。</w:t>
      </w:r>
    </w:p>
    <w:p w14:paraId="42164F83">
      <w:pPr>
        <w:pStyle w:val="2"/>
        <w:spacing w:before="135"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273BF2B4">
      <w:pPr>
        <w:pStyle w:val="2"/>
        <w:spacing w:before="145" w:line="185" w:lineRule="auto"/>
        <w:ind w:left="1846"/>
      </w:pPr>
      <w:r>
        <w:rPr>
          <w:spacing w:val="-7"/>
        </w:rPr>
        <w:t>GB  50169《电气装置安装工程接地装置施工及验收规范》</w:t>
      </w:r>
    </w:p>
    <w:p w14:paraId="0A71B3EE">
      <w:pPr>
        <w:pStyle w:val="2"/>
        <w:spacing w:before="130" w:line="185" w:lineRule="auto"/>
        <w:ind w:left="1851"/>
      </w:pPr>
      <w:r>
        <w:rPr>
          <w:spacing w:val="-8"/>
        </w:rPr>
        <w:t>DL/T  5168《110kV~500kV 架空电力线路施工工程质量及评定规程》</w:t>
      </w:r>
    </w:p>
    <w:p w14:paraId="7B17C45E">
      <w:pPr>
        <w:pStyle w:val="2"/>
        <w:spacing w:before="138"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384A8AE1">
      <w:pPr>
        <w:pStyle w:val="2"/>
        <w:spacing w:before="145" w:line="185" w:lineRule="auto"/>
        <w:ind w:left="1845"/>
      </w:pPr>
      <w:r>
        <w:t>接地施工工艺流程见</w:t>
      </w:r>
      <w:r>
        <w:rPr>
          <w:color w:val="FF0000"/>
        </w:rPr>
        <w:t>图 5.1-1</w:t>
      </w:r>
      <w:r>
        <w:t>。</w:t>
      </w:r>
    </w:p>
    <w:p w14:paraId="5031D5C4">
      <w:pPr>
        <w:pStyle w:val="2"/>
        <w:spacing w:before="236" w:line="4531" w:lineRule="exact"/>
        <w:ind w:firstLine="3794"/>
      </w:pPr>
      <w:r>
        <w:rPr>
          <w:position w:val="-90"/>
        </w:rPr>
        <w:pict>
          <v:group id="_x0000_s1120" o:spid="_x0000_s1120" o:spt="203" style="height:226.6pt;width:117.85pt;" coordsize="2356,4532">
            <o:lock v:ext="edit"/>
            <v:shape id="_x0000_s1121" o:spid="_x0000_s1121" o:spt="75" type="#_x0000_t75" style="position:absolute;left:0;top:0;height:4532;width:2356;" filled="f" stroked="f" coordsize="21600,21600">
              <v:path/>
              <v:fill on="f" focussize="0,0"/>
              <v:stroke on="f"/>
              <v:imagedata r:id="rId535" o:title=""/>
              <o:lock v:ext="edit" aspectratio="t"/>
            </v:shape>
            <v:shape id="_x0000_s1122" o:spid="_x0000_s1122" o:spt="202" type="#_x0000_t202" style="position:absolute;left:583;top:90;height:4326;width:1119;" filled="f" stroked="f" coordsize="21600,21600">
              <v:path/>
              <v:fill on="f" focussize="0,0"/>
              <v:stroke on="f"/>
              <v:imagedata o:title=""/>
              <o:lock v:ext="edit" aspectratio="f"/>
              <v:textbox inset="0mm,0mm,0mm,0mm">
                <w:txbxContent>
                  <w:p w14:paraId="3A55BC85">
                    <w:pPr>
                      <w:spacing w:before="20" w:line="187" w:lineRule="auto"/>
                      <w:ind w:left="275"/>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72F7FAD8">
                    <w:pPr>
                      <w:spacing w:line="245" w:lineRule="auto"/>
                      <w:rPr>
                        <w:rFonts w:ascii="Arial"/>
                        <w:sz w:val="21"/>
                      </w:rPr>
                    </w:pPr>
                  </w:p>
                  <w:p w14:paraId="571C4A3A">
                    <w:pPr>
                      <w:spacing w:line="245" w:lineRule="auto"/>
                      <w:rPr>
                        <w:rFonts w:ascii="Arial"/>
                        <w:sz w:val="21"/>
                      </w:rPr>
                    </w:pPr>
                  </w:p>
                  <w:p w14:paraId="1946F978">
                    <w:pPr>
                      <w:spacing w:before="77" w:line="187" w:lineRule="auto"/>
                      <w:ind w:left="163"/>
                      <w:rPr>
                        <w:rFonts w:ascii="微软雅黑" w:hAnsi="微软雅黑" w:eastAsia="微软雅黑" w:cs="微软雅黑"/>
                        <w:sz w:val="18"/>
                        <w:szCs w:val="18"/>
                      </w:rPr>
                    </w:pPr>
                    <w:r>
                      <w:rPr>
                        <w:rFonts w:ascii="微软雅黑" w:hAnsi="微软雅黑" w:eastAsia="微软雅黑" w:cs="微软雅黑"/>
                        <w:spacing w:val="-1"/>
                        <w:sz w:val="18"/>
                        <w:szCs w:val="18"/>
                      </w:rPr>
                      <w:t>接地体连接</w:t>
                    </w:r>
                  </w:p>
                  <w:p w14:paraId="6794BB43">
                    <w:pPr>
                      <w:spacing w:line="252" w:lineRule="auto"/>
                      <w:rPr>
                        <w:rFonts w:ascii="Arial"/>
                        <w:sz w:val="21"/>
                      </w:rPr>
                    </w:pPr>
                  </w:p>
                  <w:p w14:paraId="2701741E">
                    <w:pPr>
                      <w:spacing w:line="253" w:lineRule="auto"/>
                      <w:rPr>
                        <w:rFonts w:ascii="Arial"/>
                        <w:sz w:val="21"/>
                      </w:rPr>
                    </w:pPr>
                  </w:p>
                  <w:p w14:paraId="3B55CDE4">
                    <w:pPr>
                      <w:spacing w:before="77" w:line="186" w:lineRule="auto"/>
                      <w:ind w:left="154"/>
                      <w:rPr>
                        <w:rFonts w:ascii="微软雅黑" w:hAnsi="微软雅黑" w:eastAsia="微软雅黑" w:cs="微软雅黑"/>
                        <w:sz w:val="18"/>
                        <w:szCs w:val="18"/>
                      </w:rPr>
                    </w:pPr>
                    <w:r>
                      <w:rPr>
                        <w:rFonts w:ascii="微软雅黑" w:hAnsi="微软雅黑" w:eastAsia="微软雅黑" w:cs="微软雅黑"/>
                        <w:spacing w:val="-1"/>
                        <w:sz w:val="18"/>
                        <w:szCs w:val="18"/>
                      </w:rPr>
                      <w:t>接地体埋设</w:t>
                    </w:r>
                  </w:p>
                  <w:p w14:paraId="187212ED">
                    <w:pPr>
                      <w:spacing w:line="250" w:lineRule="auto"/>
                      <w:rPr>
                        <w:rFonts w:ascii="Arial"/>
                        <w:sz w:val="21"/>
                      </w:rPr>
                    </w:pPr>
                  </w:p>
                  <w:p w14:paraId="4F697A49">
                    <w:pPr>
                      <w:spacing w:line="251" w:lineRule="auto"/>
                      <w:rPr>
                        <w:rFonts w:ascii="Arial"/>
                        <w:sz w:val="21"/>
                      </w:rPr>
                    </w:pPr>
                  </w:p>
                  <w:p w14:paraId="18F7D424">
                    <w:pPr>
                      <w:spacing w:before="77" w:line="186" w:lineRule="auto"/>
                      <w:ind w:left="120"/>
                      <w:rPr>
                        <w:rFonts w:ascii="微软雅黑" w:hAnsi="微软雅黑" w:eastAsia="微软雅黑" w:cs="微软雅黑"/>
                        <w:sz w:val="18"/>
                        <w:szCs w:val="18"/>
                      </w:rPr>
                    </w:pPr>
                    <w:r>
                      <w:rPr>
                        <w:rFonts w:ascii="微软雅黑" w:hAnsi="微软雅黑" w:eastAsia="微软雅黑" w:cs="微软雅黑"/>
                        <w:spacing w:val="-1"/>
                        <w:sz w:val="18"/>
                        <w:szCs w:val="18"/>
                      </w:rPr>
                      <w:t>接地线安装</w:t>
                    </w:r>
                  </w:p>
                  <w:p w14:paraId="723A22D7">
                    <w:pPr>
                      <w:spacing w:line="245" w:lineRule="auto"/>
                      <w:rPr>
                        <w:rFonts w:ascii="Arial"/>
                        <w:sz w:val="21"/>
                      </w:rPr>
                    </w:pPr>
                  </w:p>
                  <w:p w14:paraId="2BD2F4B9">
                    <w:pPr>
                      <w:spacing w:line="246" w:lineRule="auto"/>
                      <w:rPr>
                        <w:rFonts w:ascii="Arial"/>
                        <w:sz w:val="21"/>
                      </w:rPr>
                    </w:pPr>
                  </w:p>
                  <w:p w14:paraId="624E9BEF">
                    <w:pPr>
                      <w:spacing w:before="77"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接地电阻测量</w:t>
                    </w:r>
                  </w:p>
                  <w:p w14:paraId="62197948">
                    <w:pPr>
                      <w:spacing w:line="257" w:lineRule="auto"/>
                      <w:rPr>
                        <w:rFonts w:ascii="Arial"/>
                        <w:sz w:val="21"/>
                      </w:rPr>
                    </w:pPr>
                  </w:p>
                  <w:p w14:paraId="06E91167">
                    <w:pPr>
                      <w:spacing w:line="258" w:lineRule="auto"/>
                      <w:rPr>
                        <w:rFonts w:ascii="Arial"/>
                        <w:sz w:val="21"/>
                      </w:rPr>
                    </w:pPr>
                  </w:p>
                  <w:p w14:paraId="0C94D9EB">
                    <w:pPr>
                      <w:spacing w:before="77" w:line="186" w:lineRule="auto"/>
                      <w:ind w:left="231"/>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14C7BB64">
      <w:pPr>
        <w:pStyle w:val="2"/>
        <w:spacing w:before="118" w:line="470" w:lineRule="exact"/>
        <w:ind w:firstLine="2678"/>
      </w:pPr>
      <w:r>
        <w:rPr>
          <w:position w:val="-9"/>
        </w:rPr>
        <w:pict>
          <v:shape id="_x0000_s1123" o:spid="_x0000_s1123" o:spt="202" type="#_x0000_t202" style="height:23.55pt;width:224.9pt;" fillcolor="#FFFFFF" filled="t" stroked="f" coordsize="21600,21600">
            <v:path/>
            <v:fill on="t" focussize="0,0"/>
            <v:stroke on="f"/>
            <v:imagedata o:title=""/>
            <o:lock v:ext="edit" aspectratio="f"/>
            <v:textbox inset="0mm,0mm,0mm,0mm">
              <w:txbxContent>
                <w:p w14:paraId="5E7120BC">
                  <w:pPr>
                    <w:spacing w:before="122" w:line="185" w:lineRule="auto"/>
                    <w:ind w:left="1016"/>
                    <w:rPr>
                      <w:rFonts w:ascii="微软雅黑" w:hAnsi="微软雅黑" w:eastAsia="微软雅黑" w:cs="微软雅黑"/>
                      <w:sz w:val="21"/>
                      <w:szCs w:val="21"/>
                    </w:rPr>
                  </w:pPr>
                  <w:r>
                    <w:rPr>
                      <w:rFonts w:ascii="微软雅黑" w:hAnsi="微软雅黑" w:eastAsia="微软雅黑" w:cs="微软雅黑"/>
                      <w:color w:val="FF0000"/>
                      <w:spacing w:val="-2"/>
                      <w:sz w:val="21"/>
                      <w:szCs w:val="21"/>
                    </w:rPr>
                    <w:t>图 5.1-1 接地施工工艺流程</w:t>
                  </w:r>
                </w:p>
              </w:txbxContent>
            </v:textbox>
            <w10:wrap type="none"/>
            <w10:anchorlock/>
          </v:shape>
        </w:pict>
      </w:r>
    </w:p>
    <w:p w14:paraId="6789C0DE">
      <w:pPr>
        <w:pStyle w:val="2"/>
        <w:spacing w:before="88" w:line="264" w:lineRule="exact"/>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6CB6D5F4">
      <w:pPr>
        <w:spacing w:line="264" w:lineRule="exact"/>
        <w:rPr>
          <w:sz w:val="24"/>
          <w:szCs w:val="24"/>
        </w:rPr>
        <w:sectPr>
          <w:headerReference r:id="rId74" w:type="default"/>
          <w:footerReference r:id="rId75" w:type="default"/>
          <w:pgSz w:w="11905" w:h="16839"/>
          <w:pgMar w:top="1658" w:right="0" w:bottom="1160" w:left="0" w:header="0" w:footer="997" w:gutter="0"/>
          <w:cols w:equalWidth="0" w:num="1">
            <w:col w:w="11905"/>
          </w:cols>
        </w:sectPr>
      </w:pPr>
    </w:p>
    <w:p w14:paraId="5B2BCC3A">
      <w:pPr>
        <w:pStyle w:val="2"/>
        <w:spacing w:before="202" w:line="186" w:lineRule="auto"/>
        <w:ind w:left="1431"/>
      </w:pPr>
      <w:r>
        <w:rPr>
          <w:spacing w:val="-1"/>
        </w:rPr>
        <w:t>4.1</w:t>
      </w:r>
      <w:r>
        <w:rPr>
          <w:spacing w:val="12"/>
        </w:rPr>
        <w:t xml:space="preserve">   </w:t>
      </w:r>
      <w:r>
        <w:rPr>
          <w:spacing w:val="-1"/>
        </w:rPr>
        <w:t>施工准备</w:t>
      </w:r>
    </w:p>
    <w:p w14:paraId="5E55195D">
      <w:pPr>
        <w:pStyle w:val="2"/>
        <w:spacing w:before="128" w:line="272" w:lineRule="auto"/>
        <w:ind w:left="1424" w:right="82" w:firstLine="7"/>
        <w:jc w:val="both"/>
      </w:pPr>
      <w:r>
        <w:rPr>
          <w:spacing w:val="13"/>
        </w:rPr>
        <w:t>4.1.1</w:t>
      </w:r>
      <w:r>
        <w:rPr>
          <w:spacing w:val="23"/>
          <w:w w:val="101"/>
        </w:rPr>
        <w:t xml:space="preserve"> </w:t>
      </w:r>
      <w:r>
        <w:rPr>
          <w:spacing w:val="13"/>
        </w:rPr>
        <w:t>技术准备:全面掌握焊接施工工艺要求,按</w:t>
      </w:r>
      <w:r>
        <w:rPr>
          <w:spacing w:val="12"/>
        </w:rPr>
        <w:t>图纸设</w:t>
      </w:r>
      <w:r>
        <w:rPr>
          <w:spacing w:val="11"/>
        </w:rPr>
        <w:t>计要求进行现场审核,并办理动火票,施工现场配置灭火</w:t>
      </w:r>
      <w:r>
        <w:rPr>
          <w:spacing w:val="-10"/>
        </w:rPr>
        <w:t>器。</w:t>
      </w:r>
    </w:p>
    <w:p w14:paraId="770AA412">
      <w:pPr>
        <w:pStyle w:val="2"/>
        <w:spacing w:before="3" w:line="271" w:lineRule="auto"/>
        <w:ind w:left="1423" w:right="82" w:firstLine="8"/>
        <w:jc w:val="both"/>
      </w:pPr>
      <w:r>
        <w:rPr>
          <w:spacing w:val="7"/>
        </w:rPr>
        <w:t>4.1.2</w:t>
      </w:r>
      <w:r>
        <w:rPr>
          <w:spacing w:val="23"/>
          <w:w w:val="101"/>
        </w:rPr>
        <w:t xml:space="preserve"> </w:t>
      </w:r>
      <w:r>
        <w:rPr>
          <w:spacing w:val="7"/>
        </w:rPr>
        <w:t>人员准备:施工现场明确施工负责人、技术负责、</w:t>
      </w:r>
      <w:r>
        <w:rPr>
          <w:spacing w:val="-2"/>
        </w:rPr>
        <w:t>质检员及工作人员组织到位。施工人员必须经专业技术培</w:t>
      </w:r>
      <w:r>
        <w:rPr>
          <w:spacing w:val="-3"/>
        </w:rPr>
        <w:t>训后持证上岗。</w:t>
      </w:r>
    </w:p>
    <w:p w14:paraId="5C296A13">
      <w:pPr>
        <w:pStyle w:val="2"/>
        <w:spacing w:before="1" w:line="273" w:lineRule="auto"/>
        <w:ind w:left="1424" w:right="83" w:firstLine="7"/>
      </w:pPr>
      <w:r>
        <w:rPr>
          <w:spacing w:val="11"/>
        </w:rPr>
        <w:t>4.1.3 材料及工器具准备:焊接设备</w:t>
      </w:r>
      <w:r>
        <w:rPr>
          <w:spacing w:val="10"/>
        </w:rPr>
        <w:t>性能满足要求, 原材</w:t>
      </w:r>
      <w:r>
        <w:rPr>
          <w:spacing w:val="-1"/>
        </w:rPr>
        <w:t>料已按设计要求配置。</w:t>
      </w:r>
    </w:p>
    <w:p w14:paraId="55205044">
      <w:pPr>
        <w:pStyle w:val="2"/>
        <w:spacing w:line="211" w:lineRule="exact"/>
        <w:ind w:left="1431"/>
      </w:pPr>
      <w:r>
        <w:rPr>
          <w:spacing w:val="-1"/>
          <w:position w:val="-1"/>
        </w:rPr>
        <w:t>4.2</w:t>
      </w:r>
      <w:r>
        <w:rPr>
          <w:spacing w:val="57"/>
          <w:position w:val="-1"/>
        </w:rPr>
        <w:t xml:space="preserve"> </w:t>
      </w:r>
      <w:r>
        <w:rPr>
          <w:spacing w:val="-1"/>
          <w:position w:val="-1"/>
        </w:rPr>
        <w:t>接地体连接</w:t>
      </w:r>
    </w:p>
    <w:p w14:paraId="14A939C9">
      <w:pPr>
        <w:spacing w:line="14" w:lineRule="auto"/>
        <w:rPr>
          <w:rFonts w:ascii="Arial"/>
          <w:sz w:val="2"/>
        </w:rPr>
      </w:pPr>
      <w:r>
        <w:rPr>
          <w:rFonts w:ascii="Arial" w:hAnsi="Arial" w:eastAsia="Arial" w:cs="Arial"/>
          <w:sz w:val="2"/>
          <w:szCs w:val="2"/>
        </w:rPr>
        <w:br w:type="column"/>
      </w:r>
    </w:p>
    <w:p w14:paraId="60FA6B11">
      <w:pPr>
        <w:spacing w:before="41" w:line="2976" w:lineRule="exact"/>
      </w:pPr>
      <w:r>
        <w:rPr>
          <w:position w:val="-59"/>
        </w:rPr>
        <w:drawing>
          <wp:inline distT="0" distB="0" distL="0" distR="0">
            <wp:extent cx="2517140" cy="1889125"/>
            <wp:effectExtent l="0" t="0" r="0" b="0"/>
            <wp:docPr id="314" name="IM 314"/>
            <wp:cNvGraphicFramePr/>
            <a:graphic xmlns:a="http://schemas.openxmlformats.org/drawingml/2006/main">
              <a:graphicData uri="http://schemas.openxmlformats.org/drawingml/2006/picture">
                <pic:pic xmlns:pic="http://schemas.openxmlformats.org/drawingml/2006/picture">
                  <pic:nvPicPr>
                    <pic:cNvPr id="314" name="IM 314"/>
                    <pic:cNvPicPr/>
                  </pic:nvPicPr>
                  <pic:blipFill>
                    <a:blip r:embed="rId536"/>
                    <a:stretch>
                      <a:fillRect/>
                    </a:stretch>
                  </pic:blipFill>
                  <pic:spPr>
                    <a:xfrm>
                      <a:off x="0" y="0"/>
                      <a:ext cx="2517648" cy="1889747"/>
                    </a:xfrm>
                    <a:prstGeom prst="rect">
                      <a:avLst/>
                    </a:prstGeom>
                  </pic:spPr>
                </pic:pic>
              </a:graphicData>
            </a:graphic>
          </wp:inline>
        </w:drawing>
      </w:r>
    </w:p>
    <w:p w14:paraId="54D19D86">
      <w:pPr>
        <w:pStyle w:val="2"/>
        <w:spacing w:before="265" w:line="186" w:lineRule="auto"/>
        <w:ind w:left="872"/>
      </w:pPr>
      <w:r>
        <w:rPr>
          <w:color w:val="FF0000"/>
          <w:spacing w:val="-3"/>
        </w:rPr>
        <w:t>图 5.1-2 接地体焊接</w:t>
      </w:r>
    </w:p>
    <w:p w14:paraId="2E101895">
      <w:pPr>
        <w:spacing w:line="186" w:lineRule="auto"/>
        <w:sectPr>
          <w:type w:val="continuous"/>
          <w:pgSz w:w="11905" w:h="16839"/>
          <w:pgMar w:top="1658" w:right="0" w:bottom="1160" w:left="0" w:header="0" w:footer="997" w:gutter="0"/>
          <w:cols w:equalWidth="0" w:num="2">
            <w:col w:w="6721" w:space="100"/>
            <w:col w:w="5084"/>
          </w:cols>
        </w:sectPr>
      </w:pPr>
    </w:p>
    <w:p w14:paraId="39F0BD54">
      <w:pPr>
        <w:spacing w:line="1460" w:lineRule="exact"/>
      </w:pPr>
      <w:r>
        <w:drawing>
          <wp:anchor distT="0" distB="0" distL="0" distR="0" simplePos="0" relativeHeight="251816960" behindDoc="1" locked="0" layoutInCell="1" allowOverlap="1">
            <wp:simplePos x="0" y="0"/>
            <wp:positionH relativeFrom="column">
              <wp:posOffset>0</wp:posOffset>
            </wp:positionH>
            <wp:positionV relativeFrom="paragraph">
              <wp:posOffset>4445</wp:posOffset>
            </wp:positionV>
            <wp:extent cx="947420" cy="1047115"/>
            <wp:effectExtent l="0" t="0" r="0" b="0"/>
            <wp:wrapNone/>
            <wp:docPr id="316" name="IM 31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316" name="IM 316"/>
                    <pic:cNvPicPr/>
                  </pic:nvPicPr>
                  <pic:blipFill>
                    <a:blip r:embed="rId456"/>
                    <a:stretch>
                      <a:fillRect/>
                    </a:stretch>
                  </pic:blipFill>
                  <pic:spPr>
                    <a:xfrm>
                      <a:off x="0" y="0"/>
                      <a:ext cx="947547" cy="1047369"/>
                    </a:xfrm>
                    <a:prstGeom prst="rect">
                      <a:avLst/>
                    </a:prstGeom>
                  </pic:spPr>
                </pic:pic>
              </a:graphicData>
            </a:graphic>
          </wp:anchor>
        </w:drawing>
      </w:r>
      <w:r>
        <w:drawing>
          <wp:anchor distT="0" distB="0" distL="0" distR="0" simplePos="0" relativeHeight="251815936" behindDoc="1" locked="0" layoutInCell="1" allowOverlap="1">
            <wp:simplePos x="0" y="0"/>
            <wp:positionH relativeFrom="column">
              <wp:posOffset>0</wp:posOffset>
            </wp:positionH>
            <wp:positionV relativeFrom="paragraph">
              <wp:posOffset>0</wp:posOffset>
            </wp:positionV>
            <wp:extent cx="937895" cy="937260"/>
            <wp:effectExtent l="0" t="0" r="0" b="0"/>
            <wp:wrapNone/>
            <wp:docPr id="318" name="IM 31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318" name="IM 318"/>
                    <pic:cNvPicPr/>
                  </pic:nvPicPr>
                  <pic:blipFill>
                    <a:blip r:embed="rId472"/>
                    <a:stretch>
                      <a:fillRect/>
                    </a:stretch>
                  </pic:blipFill>
                  <pic:spPr>
                    <a:xfrm>
                      <a:off x="0" y="0"/>
                      <a:ext cx="938161" cy="937223"/>
                    </a:xfrm>
                    <a:prstGeom prst="rect">
                      <a:avLst/>
                    </a:prstGeom>
                  </pic:spPr>
                </pic:pic>
              </a:graphicData>
            </a:graphic>
          </wp:anchor>
        </w:drawing>
      </w:r>
      <w:r>
        <w:rPr>
          <w:position w:val="-29"/>
        </w:rPr>
        <w:drawing>
          <wp:inline distT="0" distB="0" distL="0" distR="0">
            <wp:extent cx="937895" cy="927100"/>
            <wp:effectExtent l="0" t="0" r="0" b="0"/>
            <wp:docPr id="320" name="IM 320"/>
            <wp:cNvGraphicFramePr/>
            <a:graphic xmlns:a="http://schemas.openxmlformats.org/drawingml/2006/main">
              <a:graphicData uri="http://schemas.openxmlformats.org/drawingml/2006/picture">
                <pic:pic xmlns:pic="http://schemas.openxmlformats.org/drawingml/2006/picture">
                  <pic:nvPicPr>
                    <pic:cNvPr id="320" name="IM 320"/>
                    <pic:cNvPicPr/>
                  </pic:nvPicPr>
                  <pic:blipFill>
                    <a:blip r:embed="rId473"/>
                    <a:stretch>
                      <a:fillRect/>
                    </a:stretch>
                  </pic:blipFill>
                  <pic:spPr>
                    <a:xfrm>
                      <a:off x="0" y="0"/>
                      <a:ext cx="938161" cy="927508"/>
                    </a:xfrm>
                    <a:prstGeom prst="rect">
                      <a:avLst/>
                    </a:prstGeom>
                  </pic:spPr>
                </pic:pic>
              </a:graphicData>
            </a:graphic>
          </wp:inline>
        </w:drawing>
      </w:r>
    </w:p>
    <w:p w14:paraId="3AC4639A">
      <w:pPr>
        <w:pStyle w:val="2"/>
        <w:spacing w:line="174" w:lineRule="auto"/>
        <w:ind w:left="2056"/>
      </w:pPr>
      <w:r>
        <w:pict>
          <v:shape id="_x0000_s1124" o:spid="_x0000_s1124" o:spt="202" type="#_x0000_t202" style="position:absolute;left:0pt;margin-left:70.55pt;margin-top:-1.7pt;height:17.25pt;width:27.65pt;z-index:-251501568;mso-width-relative:page;mso-height-relative:page;" filled="f" stroked="f" coordsize="21600,21600">
            <v:path/>
            <v:fill on="f" focussize="0,0"/>
            <v:stroke on="f"/>
            <v:imagedata o:title=""/>
            <o:lock v:ext="edit" aspectratio="f"/>
            <v:textbox inset="0mm,0mm,0mm,0mm">
              <w:txbxContent>
                <w:p w14:paraId="33450B65">
                  <w:pPr>
                    <w:pStyle w:val="2"/>
                    <w:spacing w:before="19" w:line="203" w:lineRule="auto"/>
                    <w:ind w:left="20"/>
                  </w:pPr>
                  <w:r>
                    <w:rPr>
                      <w:spacing w:val="8"/>
                    </w:rPr>
                    <w:t>4.2.1</w:t>
                  </w:r>
                </w:p>
              </w:txbxContent>
            </v:textbox>
          </v:shape>
        </w:pict>
      </w:r>
      <w:r>
        <w:drawing>
          <wp:anchor distT="0" distB="0" distL="0" distR="0" simplePos="0" relativeHeight="251817984" behindDoc="1" locked="0" layoutInCell="1" allowOverlap="1">
            <wp:simplePos x="0" y="0"/>
            <wp:positionH relativeFrom="column">
              <wp:posOffset>4784725</wp:posOffset>
            </wp:positionH>
            <wp:positionV relativeFrom="paragraph">
              <wp:posOffset>68580</wp:posOffset>
            </wp:positionV>
            <wp:extent cx="1710055" cy="2279650"/>
            <wp:effectExtent l="0" t="0" r="0" b="0"/>
            <wp:wrapNone/>
            <wp:docPr id="322" name="IM 322"/>
            <wp:cNvGraphicFramePr/>
            <a:graphic xmlns:a="http://schemas.openxmlformats.org/drawingml/2006/main">
              <a:graphicData uri="http://schemas.openxmlformats.org/drawingml/2006/picture">
                <pic:pic xmlns:pic="http://schemas.openxmlformats.org/drawingml/2006/picture">
                  <pic:nvPicPr>
                    <pic:cNvPr id="322" name="IM 322"/>
                    <pic:cNvPicPr/>
                  </pic:nvPicPr>
                  <pic:blipFill>
                    <a:blip r:embed="rId537"/>
                    <a:stretch>
                      <a:fillRect/>
                    </a:stretch>
                  </pic:blipFill>
                  <pic:spPr>
                    <a:xfrm>
                      <a:off x="0" y="0"/>
                      <a:ext cx="1709928" cy="2279891"/>
                    </a:xfrm>
                    <a:prstGeom prst="rect">
                      <a:avLst/>
                    </a:prstGeom>
                  </pic:spPr>
                </pic:pic>
              </a:graphicData>
            </a:graphic>
          </wp:anchor>
        </w:drawing>
      </w:r>
      <w:r>
        <w:rPr>
          <w:spacing w:val="5"/>
        </w:rPr>
        <w:t>接地体连接应可靠,除设计规定的断开点可用螺栓连接外ı</w:t>
      </w:r>
    </w:p>
    <w:p w14:paraId="110E1B6A">
      <w:pPr>
        <w:pStyle w:val="2"/>
        <w:spacing w:before="134" w:line="272" w:lineRule="auto"/>
        <w:ind w:left="1431" w:right="4540" w:hanging="8"/>
      </w:pPr>
      <w:r>
        <w:rPr>
          <w:spacing w:val="16"/>
        </w:rPr>
        <w:t>其余应用焊接方怯连接,材料与接地体匹配。接地体</w:t>
      </w:r>
      <w:r>
        <w:rPr>
          <w:spacing w:val="15"/>
        </w:rPr>
        <w:t>焊接见</w:t>
      </w:r>
      <w:r>
        <w:rPr>
          <w:color w:val="FF0000"/>
          <w:spacing w:val="15"/>
        </w:rPr>
        <w:t>图</w:t>
      </w:r>
      <w:r>
        <w:rPr>
          <w:color w:val="FF0000"/>
        </w:rPr>
        <w:t>5.1-2。</w:t>
      </w:r>
    </w:p>
    <w:p w14:paraId="453ADE31">
      <w:pPr>
        <w:pStyle w:val="2"/>
        <w:spacing w:before="1" w:line="184" w:lineRule="auto"/>
        <w:ind w:left="1431"/>
      </w:pPr>
      <w:r>
        <w:rPr>
          <w:spacing w:val="3"/>
        </w:rPr>
        <w:t>4.2.2</w:t>
      </w:r>
      <w:r>
        <w:rPr>
          <w:spacing w:val="51"/>
        </w:rPr>
        <w:t xml:space="preserve"> </w:t>
      </w:r>
      <w:r>
        <w:rPr>
          <w:spacing w:val="3"/>
        </w:rPr>
        <w:t>接地体为镀锌时ı</w:t>
      </w:r>
      <w:r>
        <w:rPr>
          <w:spacing w:val="52"/>
        </w:rPr>
        <w:t xml:space="preserve"> </w:t>
      </w:r>
      <w:r>
        <w:rPr>
          <w:spacing w:val="3"/>
        </w:rPr>
        <w:t>焊接连接部位应做</w:t>
      </w:r>
      <w:r>
        <w:rPr>
          <w:spacing w:val="2"/>
        </w:rPr>
        <w:t>防腐处理。</w:t>
      </w:r>
    </w:p>
    <w:p w14:paraId="7B59A676">
      <w:pPr>
        <w:pStyle w:val="2"/>
        <w:spacing w:before="131" w:line="185" w:lineRule="auto"/>
        <w:ind w:left="1431"/>
      </w:pPr>
      <w:r>
        <w:rPr>
          <w:spacing w:val="-1"/>
        </w:rPr>
        <w:t>4.3</w:t>
      </w:r>
      <w:r>
        <w:rPr>
          <w:spacing w:val="57"/>
        </w:rPr>
        <w:t xml:space="preserve"> </w:t>
      </w:r>
      <w:r>
        <w:rPr>
          <w:spacing w:val="-1"/>
        </w:rPr>
        <w:t>接地体埋设</w:t>
      </w:r>
    </w:p>
    <w:p w14:paraId="46EEB249">
      <w:pPr>
        <w:pStyle w:val="2"/>
        <w:spacing w:before="130" w:line="184" w:lineRule="auto"/>
        <w:ind w:left="1431"/>
      </w:pPr>
      <w:r>
        <w:rPr>
          <w:spacing w:val="1"/>
        </w:rPr>
        <w:t>4.3.1</w:t>
      </w:r>
      <w:r>
        <w:rPr>
          <w:spacing w:val="51"/>
        </w:rPr>
        <w:t xml:space="preserve"> </w:t>
      </w:r>
      <w:r>
        <w:rPr>
          <w:spacing w:val="1"/>
        </w:rPr>
        <w:t>接地体敷设宜和基础施工同步进</w:t>
      </w:r>
      <w:r>
        <w:t>行。</w:t>
      </w:r>
    </w:p>
    <w:p w14:paraId="225B6017">
      <w:pPr>
        <w:pStyle w:val="2"/>
        <w:spacing w:before="132" w:line="184" w:lineRule="auto"/>
        <w:ind w:left="1431"/>
      </w:pPr>
      <w:r>
        <w:rPr>
          <w:spacing w:val="4"/>
        </w:rPr>
        <w:t>4.3.2</w:t>
      </w:r>
      <w:r>
        <w:rPr>
          <w:spacing w:val="61"/>
          <w:w w:val="101"/>
        </w:rPr>
        <w:t xml:space="preserve"> </w:t>
      </w:r>
      <w:r>
        <w:rPr>
          <w:spacing w:val="4"/>
        </w:rPr>
        <w:t>敷设水平接地体应满足以下规定:</w:t>
      </w:r>
    </w:p>
    <w:p w14:paraId="1D2D9A16">
      <w:pPr>
        <w:pStyle w:val="2"/>
        <w:spacing w:before="132" w:line="184" w:lineRule="auto"/>
        <w:ind w:left="1431"/>
      </w:pPr>
      <w:r>
        <w:rPr>
          <w:spacing w:val="2"/>
        </w:rPr>
        <w:t>4.3.2.1</w:t>
      </w:r>
      <w:r>
        <w:rPr>
          <w:spacing w:val="63"/>
          <w:w w:val="101"/>
        </w:rPr>
        <w:t xml:space="preserve"> </w:t>
      </w:r>
      <w:r>
        <w:rPr>
          <w:spacing w:val="2"/>
        </w:rPr>
        <w:t>遇倾斜地形宜等高线敷设。</w:t>
      </w:r>
    </w:p>
    <w:p w14:paraId="6F5591E0">
      <w:pPr>
        <w:pStyle w:val="2"/>
        <w:spacing w:before="131" w:line="185" w:lineRule="auto"/>
        <w:ind w:left="1431"/>
      </w:pPr>
      <w:r>
        <w:rPr>
          <w:spacing w:val="3"/>
        </w:rPr>
        <w:t>4.3.2.2</w:t>
      </w:r>
      <w:r>
        <w:rPr>
          <w:spacing w:val="52"/>
          <w:w w:val="101"/>
        </w:rPr>
        <w:t xml:space="preserve"> </w:t>
      </w:r>
      <w:r>
        <w:rPr>
          <w:spacing w:val="3"/>
        </w:rPr>
        <w:t>两垂直接地体间平行距离满足</w:t>
      </w:r>
      <w:r>
        <w:rPr>
          <w:spacing w:val="2"/>
        </w:rPr>
        <w:t>设计要求。</w:t>
      </w:r>
    </w:p>
    <w:p w14:paraId="6C4FD137">
      <w:pPr>
        <w:pStyle w:val="2"/>
        <w:spacing w:before="131" w:line="184" w:lineRule="auto"/>
        <w:ind w:left="1431"/>
      </w:pPr>
      <w:r>
        <w:pict>
          <v:shape id="_x0000_s1125" o:spid="_x0000_s1125" o:spt="202" type="#_x0000_t202" style="position:absolute;left:0pt;margin-left:384.35pt;margin-top:13.4pt;height:15.95pt;width:116.3pt;z-index:251821056;mso-width-relative:page;mso-height-relative:page;" filled="f" stroked="f" coordsize="21600,21600">
            <v:path/>
            <v:fill on="f" focussize="0,0"/>
            <v:stroke on="f"/>
            <v:imagedata o:title=""/>
            <o:lock v:ext="edit" aspectratio="f"/>
            <v:textbox inset="0mm,0mm,0mm,0mm">
              <w:txbxContent>
                <w:p w14:paraId="4B9A1E70">
                  <w:pPr>
                    <w:pStyle w:val="2"/>
                    <w:spacing w:before="20" w:line="185" w:lineRule="auto"/>
                    <w:ind w:left="20"/>
                  </w:pPr>
                  <w:r>
                    <w:rPr>
                      <w:color w:val="FF0000"/>
                      <w:spacing w:val="-2"/>
                    </w:rPr>
                    <w:t>图 5.1-3 铁塔接地线安装</w:t>
                  </w:r>
                </w:p>
              </w:txbxContent>
            </v:textbox>
          </v:shape>
        </w:pict>
      </w:r>
      <w:r>
        <w:rPr>
          <w:spacing w:val="2"/>
        </w:rPr>
        <w:t>4.3.2.3 接地体敷设应平直。</w:t>
      </w:r>
    </w:p>
    <w:p w14:paraId="52A5DE69">
      <w:pPr>
        <w:pStyle w:val="2"/>
        <w:spacing w:before="131" w:line="185" w:lineRule="auto"/>
        <w:ind w:left="1431"/>
      </w:pPr>
      <w:r>
        <w:rPr>
          <w:spacing w:val="3"/>
        </w:rPr>
        <w:t>4.3.2.4</w:t>
      </w:r>
      <w:r>
        <w:rPr>
          <w:spacing w:val="44"/>
        </w:rPr>
        <w:t xml:space="preserve"> </w:t>
      </w:r>
      <w:r>
        <w:rPr>
          <w:spacing w:val="3"/>
        </w:rPr>
        <w:t>对无法达到上述要求的特殊地形ı</w:t>
      </w:r>
      <w:r>
        <w:rPr>
          <w:spacing w:val="52"/>
        </w:rPr>
        <w:t xml:space="preserve"> </w:t>
      </w:r>
      <w:r>
        <w:rPr>
          <w:spacing w:val="3"/>
        </w:rPr>
        <w:t>应与设计协商解决。</w:t>
      </w:r>
    </w:p>
    <w:p w14:paraId="3695FD96">
      <w:pPr>
        <w:pStyle w:val="2"/>
        <w:spacing w:before="134" w:line="185" w:lineRule="auto"/>
        <w:ind w:left="1431"/>
      </w:pPr>
      <w:r>
        <w:rPr>
          <w:spacing w:val="3"/>
        </w:rPr>
        <w:t>4.3.2.5</w:t>
      </w:r>
      <w:r>
        <w:rPr>
          <w:spacing w:val="57"/>
        </w:rPr>
        <w:t xml:space="preserve"> </w:t>
      </w:r>
      <w:r>
        <w:rPr>
          <w:spacing w:val="3"/>
        </w:rPr>
        <w:t>当附近有电力线路时ı</w:t>
      </w:r>
      <w:r>
        <w:rPr>
          <w:spacing w:val="46"/>
          <w:w w:val="101"/>
        </w:rPr>
        <w:t xml:space="preserve"> </w:t>
      </w:r>
      <w:r>
        <w:rPr>
          <w:spacing w:val="3"/>
        </w:rPr>
        <w:t>应了解原线路的接地体走向ı</w:t>
      </w:r>
      <w:r>
        <w:rPr>
          <w:spacing w:val="50"/>
        </w:rPr>
        <w:t xml:space="preserve"> </w:t>
      </w:r>
      <w:r>
        <w:rPr>
          <w:spacing w:val="3"/>
        </w:rPr>
        <w:t>避免两线路间的接地体相连。</w:t>
      </w:r>
    </w:p>
    <w:p w14:paraId="1A30BF6E">
      <w:pPr>
        <w:pStyle w:val="2"/>
        <w:spacing w:before="132" w:line="184" w:lineRule="auto"/>
        <w:ind w:left="1431"/>
      </w:pPr>
      <w:r>
        <w:rPr>
          <w:spacing w:val="4"/>
        </w:rPr>
        <w:t>4.3.2.6</w:t>
      </w:r>
      <w:r>
        <w:rPr>
          <w:spacing w:val="51"/>
          <w:w w:val="101"/>
        </w:rPr>
        <w:t xml:space="preserve"> </w:t>
      </w:r>
      <w:r>
        <w:rPr>
          <w:spacing w:val="4"/>
        </w:rPr>
        <w:t>接地敷设时ı</w:t>
      </w:r>
      <w:r>
        <w:rPr>
          <w:spacing w:val="46"/>
          <w:w w:val="101"/>
        </w:rPr>
        <w:t xml:space="preserve"> </w:t>
      </w:r>
      <w:r>
        <w:rPr>
          <w:spacing w:val="4"/>
        </w:rPr>
        <w:t>应避开地埋电缆及其</w:t>
      </w:r>
      <w:r>
        <w:rPr>
          <w:spacing w:val="3"/>
        </w:rPr>
        <w:t>他设施。</w:t>
      </w:r>
    </w:p>
    <w:p w14:paraId="6BD45A13">
      <w:pPr>
        <w:pStyle w:val="2"/>
        <w:spacing w:before="131" w:line="185" w:lineRule="auto"/>
        <w:ind w:left="1431"/>
      </w:pPr>
      <w:r>
        <w:rPr>
          <w:spacing w:val="3"/>
        </w:rPr>
        <w:t>4.3.3</w:t>
      </w:r>
      <w:r>
        <w:rPr>
          <w:spacing w:val="59"/>
        </w:rPr>
        <w:t xml:space="preserve"> </w:t>
      </w:r>
      <w:r>
        <w:rPr>
          <w:spacing w:val="3"/>
        </w:rPr>
        <w:t>垂直接地体应垂直打入,并防止晃动。</w:t>
      </w:r>
    </w:p>
    <w:p w14:paraId="76CEC983">
      <w:pPr>
        <w:pStyle w:val="2"/>
        <w:spacing w:before="130" w:line="185" w:lineRule="auto"/>
        <w:ind w:left="1431"/>
      </w:pPr>
      <w:r>
        <w:rPr>
          <w:spacing w:val="1"/>
        </w:rPr>
        <w:t>4.3.4</w:t>
      </w:r>
      <w:r>
        <w:rPr>
          <w:spacing w:val="40"/>
          <w:w w:val="101"/>
        </w:rPr>
        <w:t xml:space="preserve"> </w:t>
      </w:r>
      <w:r>
        <w:rPr>
          <w:spacing w:val="1"/>
        </w:rPr>
        <w:t>接地体埋设长度、深度应符合设计要求。</w:t>
      </w:r>
    </w:p>
    <w:p w14:paraId="66CE7498">
      <w:pPr>
        <w:pStyle w:val="2"/>
        <w:spacing w:before="131" w:line="185" w:lineRule="auto"/>
        <w:ind w:left="1431"/>
      </w:pPr>
      <w:r>
        <w:rPr>
          <w:spacing w:val="2"/>
        </w:rPr>
        <w:t>4.4   接地线安装</w:t>
      </w:r>
    </w:p>
    <w:p w14:paraId="5DB6E5AE">
      <w:pPr>
        <w:pStyle w:val="2"/>
        <w:spacing w:before="129" w:line="185" w:lineRule="auto"/>
        <w:ind w:left="1431"/>
      </w:pPr>
      <w:r>
        <w:rPr>
          <w:spacing w:val="2"/>
        </w:rPr>
        <w:t>4.4.1</w:t>
      </w:r>
      <w:r>
        <w:rPr>
          <w:spacing w:val="68"/>
          <w:w w:val="101"/>
        </w:rPr>
        <w:t xml:space="preserve"> </w:t>
      </w:r>
      <w:r>
        <w:rPr>
          <w:spacing w:val="2"/>
        </w:rPr>
        <w:t>接地线与杆塔的连接应接触良好ı</w:t>
      </w:r>
      <w:r>
        <w:rPr>
          <w:spacing w:val="46"/>
          <w:w w:val="101"/>
        </w:rPr>
        <w:t xml:space="preserve"> </w:t>
      </w:r>
      <w:r>
        <w:rPr>
          <w:spacing w:val="2"/>
        </w:rPr>
        <w:t>应平服于基础及保护帽。</w:t>
      </w:r>
    </w:p>
    <w:p w14:paraId="2573A139">
      <w:pPr>
        <w:pStyle w:val="2"/>
        <w:spacing w:before="131" w:line="185" w:lineRule="auto"/>
        <w:ind w:left="1431"/>
      </w:pPr>
      <w:r>
        <w:rPr>
          <w:spacing w:val="1"/>
        </w:rPr>
        <w:t>4.4.2</w:t>
      </w:r>
      <w:r>
        <w:rPr>
          <w:spacing w:val="51"/>
          <w:w w:val="101"/>
        </w:rPr>
        <w:t xml:space="preserve"> </w:t>
      </w:r>
      <w:r>
        <w:rPr>
          <w:spacing w:val="1"/>
        </w:rPr>
        <w:t>接地线方位与铁塔接地孔位置相对应。露出地表部位应平直美观。铁塔接</w:t>
      </w:r>
      <w:r>
        <w:t>地安装见</w:t>
      </w:r>
      <w:r>
        <w:rPr>
          <w:color w:val="FF0000"/>
        </w:rPr>
        <w:t>图 5.1-3</w:t>
      </w:r>
      <w:r>
        <w:t>。</w:t>
      </w:r>
    </w:p>
    <w:p w14:paraId="30F7817A">
      <w:pPr>
        <w:pStyle w:val="2"/>
        <w:spacing w:before="130" w:line="185" w:lineRule="auto"/>
        <w:ind w:left="1431"/>
      </w:pPr>
      <w:r>
        <w:rPr>
          <w:spacing w:val="1"/>
        </w:rPr>
        <w:t>4.4.3</w:t>
      </w:r>
      <w:r>
        <w:rPr>
          <w:spacing w:val="67"/>
        </w:rPr>
        <w:t xml:space="preserve"> </w:t>
      </w:r>
      <w:r>
        <w:rPr>
          <w:spacing w:val="1"/>
        </w:rPr>
        <w:t>混凝土杆接地线应紧靠杆身作绝缘保护ı</w:t>
      </w:r>
      <w:r>
        <w:rPr>
          <w:spacing w:val="52"/>
        </w:rPr>
        <w:t xml:space="preserve"> </w:t>
      </w:r>
      <w:r>
        <w:rPr>
          <w:spacing w:val="1"/>
        </w:rPr>
        <w:t>并应每隔一定距离与杆身固定。</w:t>
      </w:r>
    </w:p>
    <w:p w14:paraId="3F1E1719">
      <w:pPr>
        <w:pStyle w:val="2"/>
        <w:spacing w:before="130" w:line="185" w:lineRule="auto"/>
        <w:ind w:left="1431"/>
      </w:pPr>
      <w:r>
        <w:rPr>
          <w:spacing w:val="2"/>
        </w:rPr>
        <w:t>4.5   接地电阻测量</w:t>
      </w:r>
    </w:p>
    <w:p w14:paraId="5C9E8D2C">
      <w:pPr>
        <w:pStyle w:val="2"/>
        <w:spacing w:before="135" w:line="272" w:lineRule="auto"/>
        <w:ind w:left="1427" w:right="1133" w:firstLine="3"/>
      </w:pPr>
      <w:r>
        <w:rPr>
          <w:spacing w:val="5"/>
        </w:rPr>
        <w:t>4.5.1</w:t>
      </w:r>
      <w:r>
        <w:rPr>
          <w:spacing w:val="56"/>
          <w:w w:val="101"/>
        </w:rPr>
        <w:t xml:space="preserve"> </w:t>
      </w:r>
      <w:r>
        <w:rPr>
          <w:spacing w:val="5"/>
        </w:rPr>
        <w:t>接地体回填后ı</w:t>
      </w:r>
      <w:r>
        <w:rPr>
          <w:spacing w:val="46"/>
          <w:w w:val="101"/>
        </w:rPr>
        <w:t xml:space="preserve"> </w:t>
      </w:r>
      <w:r>
        <w:rPr>
          <w:spacing w:val="5"/>
        </w:rPr>
        <w:t>应间隔一段时间进行工频电阻的测试</w:t>
      </w:r>
      <w:r>
        <w:rPr>
          <w:spacing w:val="-46"/>
        </w:rPr>
        <w:t xml:space="preserve"> </w:t>
      </w:r>
      <w:r>
        <w:rPr>
          <w:spacing w:val="5"/>
        </w:rPr>
        <w:t>ı</w:t>
      </w:r>
      <w:r>
        <w:rPr>
          <w:spacing w:val="51"/>
        </w:rPr>
        <w:t xml:space="preserve"> </w:t>
      </w:r>
      <w:r>
        <w:rPr>
          <w:spacing w:val="5"/>
        </w:rPr>
        <w:t>其测得的值乘以季节系数后</w:t>
      </w:r>
      <w:r>
        <w:rPr>
          <w:spacing w:val="-46"/>
        </w:rPr>
        <w:t xml:space="preserve"> </w:t>
      </w:r>
      <w:r>
        <w:rPr>
          <w:spacing w:val="5"/>
        </w:rPr>
        <w:t>ı</w:t>
      </w:r>
      <w:r>
        <w:rPr>
          <w:spacing w:val="55"/>
        </w:rPr>
        <w:t xml:space="preserve"> </w:t>
      </w:r>
      <w:r>
        <w:rPr>
          <w:spacing w:val="5"/>
        </w:rPr>
        <w:t>不应大于</w:t>
      </w:r>
      <w:r>
        <w:rPr>
          <w:spacing w:val="-1"/>
        </w:rPr>
        <w:t>设计规定值。</w:t>
      </w:r>
    </w:p>
    <w:p w14:paraId="66757D7B">
      <w:pPr>
        <w:pStyle w:val="2"/>
        <w:spacing w:line="184" w:lineRule="auto"/>
        <w:ind w:left="1431"/>
      </w:pPr>
      <w:r>
        <w:rPr>
          <w:spacing w:val="2"/>
        </w:rPr>
        <w:t>4.5.2</w:t>
      </w:r>
      <w:r>
        <w:rPr>
          <w:spacing w:val="63"/>
        </w:rPr>
        <w:t xml:space="preserve"> </w:t>
      </w:r>
      <w:r>
        <w:rPr>
          <w:spacing w:val="2"/>
        </w:rPr>
        <w:t>测量接地电阻时ı</w:t>
      </w:r>
      <w:r>
        <w:rPr>
          <w:spacing w:val="54"/>
        </w:rPr>
        <w:t xml:space="preserve"> </w:t>
      </w:r>
      <w:r>
        <w:rPr>
          <w:spacing w:val="2"/>
        </w:rPr>
        <w:t>须将接地引下线与杆塔断开ı</w:t>
      </w:r>
      <w:r>
        <w:rPr>
          <w:spacing w:val="53"/>
          <w:w w:val="101"/>
        </w:rPr>
        <w:t xml:space="preserve"> </w:t>
      </w:r>
      <w:r>
        <w:rPr>
          <w:spacing w:val="2"/>
        </w:rPr>
        <w:t>且应避免在雨雪天气测量。</w:t>
      </w:r>
    </w:p>
    <w:p w14:paraId="59CAB869">
      <w:pPr>
        <w:pStyle w:val="2"/>
        <w:spacing w:before="131" w:line="185" w:lineRule="auto"/>
        <w:ind w:left="1431"/>
      </w:pPr>
      <w:r>
        <w:t>4.6</w:t>
      </w:r>
      <w:r>
        <w:rPr>
          <w:spacing w:val="50"/>
          <w:w w:val="101"/>
        </w:rPr>
        <w:t xml:space="preserve"> </w:t>
      </w:r>
      <w:r>
        <w:t>质量检验</w:t>
      </w:r>
    </w:p>
    <w:p w14:paraId="3C117A3B">
      <w:pPr>
        <w:pStyle w:val="2"/>
        <w:spacing w:before="131" w:line="273" w:lineRule="auto"/>
        <w:ind w:left="1431" w:right="1138" w:firstLine="416"/>
      </w:pPr>
      <w:r>
        <w:rPr>
          <w:spacing w:val="-7"/>
        </w:rPr>
        <w:t>按照电力行业标准 DL/T  5168-2002《110kV~500kV 架空电力线路施工工程质量及评定规程》中表</w:t>
      </w:r>
      <w:r>
        <w:rPr>
          <w:spacing w:val="3"/>
        </w:rPr>
        <w:t>5.5.1 和表 5.5.2 的规定执行。</w:t>
      </w:r>
    </w:p>
    <w:p w14:paraId="7E1EDE15">
      <w:pPr>
        <w:pStyle w:val="2"/>
        <w:spacing w:before="1" w:line="184" w:lineRule="auto"/>
        <w:ind w:left="1433"/>
        <w:rPr>
          <w:sz w:val="24"/>
          <w:szCs w:val="24"/>
        </w:rPr>
      </w:pPr>
      <w:r>
        <w:drawing>
          <wp:anchor distT="0" distB="0" distL="0" distR="0" simplePos="0" relativeHeight="251819008" behindDoc="0" locked="0" layoutInCell="1" allowOverlap="1">
            <wp:simplePos x="0" y="0"/>
            <wp:positionH relativeFrom="column">
              <wp:posOffset>2270760</wp:posOffset>
            </wp:positionH>
            <wp:positionV relativeFrom="paragraph">
              <wp:posOffset>69850</wp:posOffset>
            </wp:positionV>
            <wp:extent cx="1786255" cy="2377440"/>
            <wp:effectExtent l="0" t="0" r="0" b="0"/>
            <wp:wrapNone/>
            <wp:docPr id="324" name="IM 324"/>
            <wp:cNvGraphicFramePr/>
            <a:graphic xmlns:a="http://schemas.openxmlformats.org/drawingml/2006/main">
              <a:graphicData uri="http://schemas.openxmlformats.org/drawingml/2006/picture">
                <pic:pic xmlns:pic="http://schemas.openxmlformats.org/drawingml/2006/picture">
                  <pic:nvPicPr>
                    <pic:cNvPr id="324" name="IM 324"/>
                    <pic:cNvPicPr/>
                  </pic:nvPicPr>
                  <pic:blipFill>
                    <a:blip r:embed="rId538"/>
                    <a:stretch>
                      <a:fillRect/>
                    </a:stretch>
                  </pic:blipFill>
                  <pic:spPr>
                    <a:xfrm>
                      <a:off x="0" y="0"/>
                      <a:ext cx="1786115" cy="2377439"/>
                    </a:xfrm>
                    <a:prstGeom prst="rect">
                      <a:avLst/>
                    </a:prstGeom>
                  </pic:spPr>
                </pic:pic>
              </a:graphicData>
            </a:graphic>
          </wp:anchor>
        </w:drawing>
      </w:r>
      <w:r>
        <w:drawing>
          <wp:anchor distT="0" distB="0" distL="0" distR="0" simplePos="0" relativeHeight="251820032" behindDoc="0" locked="0" layoutInCell="1" allowOverlap="1">
            <wp:simplePos x="0" y="0"/>
            <wp:positionH relativeFrom="column">
              <wp:posOffset>4787900</wp:posOffset>
            </wp:positionH>
            <wp:positionV relativeFrom="paragraph">
              <wp:posOffset>69850</wp:posOffset>
            </wp:positionV>
            <wp:extent cx="1783080" cy="2377440"/>
            <wp:effectExtent l="0" t="0" r="0" b="0"/>
            <wp:wrapNone/>
            <wp:docPr id="326" name="IM 326"/>
            <wp:cNvGraphicFramePr/>
            <a:graphic xmlns:a="http://schemas.openxmlformats.org/drawingml/2006/main">
              <a:graphicData uri="http://schemas.openxmlformats.org/drawingml/2006/picture">
                <pic:pic xmlns:pic="http://schemas.openxmlformats.org/drawingml/2006/picture">
                  <pic:nvPicPr>
                    <pic:cNvPr id="326" name="IM 326"/>
                    <pic:cNvPicPr/>
                  </pic:nvPicPr>
                  <pic:blipFill>
                    <a:blip r:embed="rId539"/>
                    <a:stretch>
                      <a:fillRect/>
                    </a:stretch>
                  </pic:blipFill>
                  <pic:spPr>
                    <a:xfrm>
                      <a:off x="0" y="0"/>
                      <a:ext cx="1783079" cy="2377439"/>
                    </a:xfrm>
                    <a:prstGeom prst="rect">
                      <a:avLst/>
                    </a:prstGeom>
                  </pic:spPr>
                </pic:pic>
              </a:graphicData>
            </a:graphic>
          </wp:anchor>
        </w:drawing>
      </w:r>
      <w:r>
        <w:rPr>
          <w:b/>
          <w:bCs/>
          <w:spacing w:val="-7"/>
          <w:sz w:val="24"/>
          <w:szCs w:val="24"/>
        </w:rPr>
        <w:t>5</w:t>
      </w:r>
      <w:r>
        <w:rPr>
          <w:b/>
          <w:bCs/>
          <w:spacing w:val="40"/>
          <w:w w:val="101"/>
          <w:sz w:val="24"/>
          <w:szCs w:val="24"/>
        </w:rPr>
        <w:t xml:space="preserve"> </w:t>
      </w:r>
      <w:r>
        <w:rPr>
          <w:b/>
          <w:bCs/>
          <w:spacing w:val="-7"/>
          <w:sz w:val="24"/>
          <w:szCs w:val="24"/>
        </w:rPr>
        <w:t>成品图示</w:t>
      </w:r>
    </w:p>
    <w:p w14:paraId="51B9283F">
      <w:pPr>
        <w:pStyle w:val="2"/>
        <w:spacing w:before="143" w:line="281" w:lineRule="auto"/>
        <w:ind w:left="1422" w:right="8683" w:firstLine="425"/>
        <w:jc w:val="both"/>
      </w:pPr>
      <w:r>
        <w:rPr>
          <w:spacing w:val="18"/>
        </w:rPr>
        <w:t>混凝土杆接地</w:t>
      </w:r>
      <w:r>
        <w:rPr>
          <w:spacing w:val="10"/>
        </w:rPr>
        <w:t>见</w:t>
      </w:r>
      <w:r>
        <w:rPr>
          <w:color w:val="FF0000"/>
          <w:spacing w:val="10"/>
        </w:rPr>
        <w:t>图 5.1-4,</w:t>
      </w:r>
      <w:r>
        <w:rPr>
          <w:spacing w:val="10"/>
        </w:rPr>
        <w:t>钢管杆</w:t>
      </w:r>
      <w:r>
        <w:rPr>
          <w:spacing w:val="1"/>
        </w:rPr>
        <w:t>接地见</w:t>
      </w:r>
      <w:r>
        <w:rPr>
          <w:color w:val="FF0000"/>
          <w:spacing w:val="1"/>
        </w:rPr>
        <w:t>图 5.1-5。</w:t>
      </w:r>
    </w:p>
    <w:p w14:paraId="090598B9">
      <w:pPr>
        <w:spacing w:line="259" w:lineRule="auto"/>
        <w:rPr>
          <w:rFonts w:ascii="Arial"/>
          <w:sz w:val="21"/>
        </w:rPr>
      </w:pPr>
    </w:p>
    <w:p w14:paraId="5AEDD51A">
      <w:pPr>
        <w:spacing w:line="259" w:lineRule="auto"/>
        <w:rPr>
          <w:rFonts w:ascii="Arial"/>
          <w:sz w:val="21"/>
        </w:rPr>
      </w:pPr>
    </w:p>
    <w:p w14:paraId="0B7E6D12">
      <w:pPr>
        <w:spacing w:line="259" w:lineRule="auto"/>
        <w:rPr>
          <w:rFonts w:ascii="Arial"/>
          <w:sz w:val="21"/>
        </w:rPr>
      </w:pPr>
    </w:p>
    <w:p w14:paraId="3C67E03E">
      <w:pPr>
        <w:spacing w:line="259" w:lineRule="auto"/>
        <w:rPr>
          <w:rFonts w:ascii="Arial"/>
          <w:sz w:val="21"/>
        </w:rPr>
      </w:pPr>
    </w:p>
    <w:p w14:paraId="5AF4832C">
      <w:pPr>
        <w:spacing w:line="260" w:lineRule="auto"/>
        <w:rPr>
          <w:rFonts w:ascii="Arial"/>
          <w:sz w:val="21"/>
        </w:rPr>
      </w:pPr>
    </w:p>
    <w:p w14:paraId="0CA30FE9">
      <w:pPr>
        <w:spacing w:line="260" w:lineRule="auto"/>
        <w:rPr>
          <w:rFonts w:ascii="Arial"/>
          <w:sz w:val="21"/>
        </w:rPr>
      </w:pPr>
    </w:p>
    <w:p w14:paraId="33A34D4B">
      <w:pPr>
        <w:spacing w:line="260" w:lineRule="auto"/>
        <w:rPr>
          <w:rFonts w:ascii="Arial"/>
          <w:sz w:val="21"/>
        </w:rPr>
      </w:pPr>
    </w:p>
    <w:p w14:paraId="4A6493B2">
      <w:pPr>
        <w:spacing w:before="53" w:line="188" w:lineRule="auto"/>
        <w:ind w:left="1418"/>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44</w:t>
      </w:r>
    </w:p>
    <w:p w14:paraId="295BA338">
      <w:pPr>
        <w:spacing w:line="269" w:lineRule="auto"/>
        <w:rPr>
          <w:rFonts w:ascii="Arial"/>
          <w:sz w:val="21"/>
        </w:rPr>
      </w:pPr>
    </w:p>
    <w:p w14:paraId="3F1C4613">
      <w:pPr>
        <w:pStyle w:val="2"/>
        <w:spacing w:before="91" w:line="226" w:lineRule="exact"/>
        <w:ind w:left="3570"/>
      </w:pPr>
      <w:r>
        <w:rPr>
          <w:color w:val="FF0000"/>
          <w:spacing w:val="1"/>
          <w:position w:val="-1"/>
        </w:rPr>
        <w:t>图 5.1-4</w:t>
      </w:r>
      <w:r>
        <w:rPr>
          <w:color w:val="FF0000"/>
          <w:spacing w:val="-18"/>
          <w:position w:val="-1"/>
        </w:rPr>
        <w:t xml:space="preserve"> </w:t>
      </w:r>
      <w:r>
        <w:rPr>
          <w:color w:val="FF0000"/>
          <w:spacing w:val="1"/>
          <w:position w:val="-1"/>
        </w:rPr>
        <w:t xml:space="preserve">混凝土杆接地线                     </w:t>
      </w:r>
      <w:r>
        <w:rPr>
          <w:color w:val="FF0000"/>
          <w:position w:val="-1"/>
        </w:rPr>
        <w:t xml:space="preserve">              图 5.1.5</w:t>
      </w:r>
      <w:r>
        <w:rPr>
          <w:color w:val="FF0000"/>
          <w:spacing w:val="-22"/>
          <w:position w:val="-1"/>
        </w:rPr>
        <w:t xml:space="preserve"> </w:t>
      </w:r>
      <w:r>
        <w:rPr>
          <w:color w:val="FF0000"/>
          <w:position w:val="-1"/>
        </w:rPr>
        <w:t>钢管杆接地线</w:t>
      </w:r>
    </w:p>
    <w:p w14:paraId="444D4535">
      <w:pPr>
        <w:spacing w:line="226" w:lineRule="exact"/>
        <w:sectPr>
          <w:headerReference r:id="rId76" w:type="default"/>
          <w:footerReference r:id="rId77" w:type="default"/>
          <w:pgSz w:w="11905" w:h="16839"/>
          <w:pgMar w:top="1" w:right="0" w:bottom="400" w:left="0" w:header="0" w:footer="0" w:gutter="0"/>
          <w:cols w:space="720" w:num="1"/>
        </w:sectPr>
      </w:pPr>
    </w:p>
    <w:p w14:paraId="02415194">
      <w:pPr>
        <w:pStyle w:val="2"/>
        <w:spacing w:before="114" w:line="185" w:lineRule="auto"/>
        <w:ind w:left="3590"/>
        <w:outlineLvl w:val="0"/>
        <w:rPr>
          <w:sz w:val="44"/>
          <w:szCs w:val="44"/>
        </w:rPr>
      </w:pPr>
      <w:bookmarkStart w:id="32" w:name="bookmark116"/>
      <w:bookmarkEnd w:id="32"/>
      <w:bookmarkStart w:id="33" w:name="bookmark20"/>
      <w:bookmarkEnd w:id="33"/>
      <w:r>
        <w:rPr>
          <w:spacing w:val="-4"/>
          <w:sz w:val="44"/>
          <w:szCs w:val="44"/>
        </w:rPr>
        <w:t>第六章</w:t>
      </w:r>
      <w:r>
        <w:rPr>
          <w:spacing w:val="110"/>
          <w:sz w:val="44"/>
          <w:szCs w:val="44"/>
        </w:rPr>
        <w:t xml:space="preserve"> </w:t>
      </w:r>
      <w:r>
        <w:rPr>
          <w:spacing w:val="-4"/>
          <w:sz w:val="44"/>
          <w:szCs w:val="44"/>
        </w:rPr>
        <w:t>线路防护设施工程</w:t>
      </w:r>
    </w:p>
    <w:p w14:paraId="1076EBA1">
      <w:pPr>
        <w:pStyle w:val="2"/>
        <w:spacing w:before="255" w:line="185" w:lineRule="auto"/>
        <w:ind w:left="4980"/>
        <w:outlineLvl w:val="0"/>
        <w:rPr>
          <w:sz w:val="32"/>
          <w:szCs w:val="32"/>
        </w:rPr>
      </w:pPr>
      <w:bookmarkStart w:id="34" w:name="bookmark21"/>
      <w:bookmarkEnd w:id="34"/>
      <w:r>
        <w:rPr>
          <w:b/>
          <w:bCs/>
          <w:spacing w:val="-5"/>
          <w:sz w:val="32"/>
          <w:szCs w:val="32"/>
        </w:rPr>
        <w:t>第一节</w:t>
      </w:r>
      <w:r>
        <w:rPr>
          <w:b/>
          <w:bCs/>
          <w:spacing w:val="23"/>
          <w:sz w:val="32"/>
          <w:szCs w:val="32"/>
        </w:rPr>
        <w:t xml:space="preserve">   </w:t>
      </w:r>
      <w:r>
        <w:rPr>
          <w:b/>
          <w:bCs/>
          <w:spacing w:val="-5"/>
          <w:sz w:val="32"/>
          <w:szCs w:val="32"/>
        </w:rPr>
        <w:t>防护墩</w:t>
      </w:r>
    </w:p>
    <w:p w14:paraId="6630A2BD">
      <w:pPr>
        <w:pStyle w:val="2"/>
        <w:spacing w:before="184" w:line="184" w:lineRule="auto"/>
        <w:ind w:left="1443"/>
        <w:rPr>
          <w:sz w:val="24"/>
          <w:szCs w:val="24"/>
        </w:rPr>
      </w:pPr>
      <w:r>
        <w:rPr>
          <w:b/>
          <w:bCs/>
          <w:spacing w:val="-11"/>
          <w:sz w:val="24"/>
          <w:szCs w:val="24"/>
        </w:rPr>
        <w:t>1适用范围</w:t>
      </w:r>
    </w:p>
    <w:p w14:paraId="5C92ACA7">
      <w:pPr>
        <w:pStyle w:val="2"/>
        <w:spacing w:before="149" w:line="185" w:lineRule="auto"/>
        <w:ind w:left="1636"/>
      </w:pPr>
      <w:r>
        <w:rPr>
          <w:spacing w:val="-1"/>
        </w:rPr>
        <w:t>本节适用于配网架空线路工程的线路杆塔防护墩施工。</w:t>
      </w:r>
    </w:p>
    <w:p w14:paraId="5760EF89">
      <w:pPr>
        <w:pStyle w:val="2"/>
        <w:spacing w:before="135" w:line="184" w:lineRule="auto"/>
        <w:ind w:left="1428"/>
        <w:rPr>
          <w:sz w:val="24"/>
          <w:szCs w:val="24"/>
        </w:rPr>
      </w:pPr>
      <w:r>
        <w:rPr>
          <w:b/>
          <w:bCs/>
          <w:spacing w:val="-6"/>
          <w:sz w:val="24"/>
          <w:szCs w:val="24"/>
        </w:rPr>
        <w:t>2主要引用标准</w:t>
      </w:r>
    </w:p>
    <w:p w14:paraId="124550B1">
      <w:pPr>
        <w:pStyle w:val="2"/>
        <w:spacing w:before="145" w:line="185" w:lineRule="auto"/>
        <w:ind w:left="1635"/>
      </w:pPr>
      <w:r>
        <w:rPr>
          <w:spacing w:val="-7"/>
        </w:rPr>
        <w:t>GB  50173《电气装置安装工程 35kV 及以下架空电力线路</w:t>
      </w:r>
      <w:r>
        <w:rPr>
          <w:spacing w:val="-8"/>
        </w:rPr>
        <w:t>施工及验收规范》</w:t>
      </w:r>
    </w:p>
    <w:p w14:paraId="6595F536">
      <w:pPr>
        <w:pStyle w:val="2"/>
        <w:spacing w:before="134" w:line="185" w:lineRule="auto"/>
        <w:ind w:left="1430"/>
        <w:rPr>
          <w:sz w:val="24"/>
          <w:szCs w:val="24"/>
        </w:rPr>
      </w:pPr>
      <w:r>
        <w:rPr>
          <w:b/>
          <w:bCs/>
          <w:spacing w:val="-8"/>
          <w:sz w:val="24"/>
          <w:szCs w:val="24"/>
        </w:rPr>
        <w:t>3工艺流程</w:t>
      </w:r>
    </w:p>
    <w:p w14:paraId="1B81CFE9">
      <w:pPr>
        <w:pStyle w:val="2"/>
        <w:spacing w:before="145" w:line="185" w:lineRule="auto"/>
        <w:ind w:left="1648"/>
      </w:pPr>
      <w:r>
        <w:rPr>
          <w:spacing w:val="-1"/>
        </w:rPr>
        <w:t>防护墩施工工艺流程图见</w:t>
      </w:r>
      <w:r>
        <w:rPr>
          <w:color w:val="FF0000"/>
          <w:spacing w:val="-1"/>
        </w:rPr>
        <w:t>图 6.1-1。</w:t>
      </w:r>
    </w:p>
    <w:p w14:paraId="292C27BA">
      <w:pPr>
        <w:pStyle w:val="2"/>
        <w:spacing w:before="49" w:line="2813" w:lineRule="exact"/>
        <w:ind w:firstLine="4116"/>
      </w:pPr>
      <w:r>
        <w:pict>
          <v:shape id="_x0000_s1126" o:spid="_x0000_s1126" style="position:absolute;left:0pt;margin-left:218.15pt;margin-top:2.55pt;height:22.8pt;width:94.35pt;z-index:251822080;mso-width-relative:page;mso-height-relative:page;" filled="f" stroked="t" coordsize="1886,455" path="m2,453l1883,453m1883,2l2,2e">
            <v:fill on="f" focussize="0,0"/>
            <v:stroke weight="0.24pt" color="#000000" miterlimit="10" endcap="round"/>
            <v:imagedata o:title=""/>
            <o:lock v:ext="edit"/>
          </v:shape>
        </w:pict>
      </w:r>
      <w:r>
        <w:rPr>
          <w:position w:val="-56"/>
        </w:rPr>
        <w:pict>
          <v:group id="_x0000_s1127" o:spid="_x0000_s1127" o:spt="203" style="height:140.65pt;width:118.1pt;" coordsize="2361,2812">
            <o:lock v:ext="edit"/>
            <v:shape id="_x0000_s1128" o:spid="_x0000_s1128" o:spt="75" type="#_x0000_t75" style="position:absolute;left:0;top:0;height:2812;width:2361;" filled="f" stroked="f" coordsize="21600,21600">
              <v:path/>
              <v:fill on="f" focussize="0,0"/>
              <v:stroke on="f"/>
              <v:imagedata r:id="rId540" o:title=""/>
              <o:lock v:ext="edit" aspectratio="t"/>
            </v:shape>
            <v:shape id="_x0000_s1129" o:spid="_x0000_s1129" o:spt="202" type="#_x0000_t202" style="position:absolute;left:735;top:128;height:2588;width:924;" filled="f" stroked="f" coordsize="21600,21600">
              <v:path/>
              <v:fill on="f" focussize="0,0"/>
              <v:stroke on="f"/>
              <v:imagedata o:title=""/>
              <o:lock v:ext="edit" aspectratio="f"/>
              <v:textbox inset="0mm,0mm,0mm,0mm">
                <w:txbxContent>
                  <w:p w14:paraId="4F0D1736">
                    <w:pPr>
                      <w:spacing w:before="20" w:line="187" w:lineRule="auto"/>
                      <w:ind w:left="95"/>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45027384">
                    <w:pPr>
                      <w:spacing w:line="250" w:lineRule="auto"/>
                      <w:rPr>
                        <w:rFonts w:ascii="Arial"/>
                        <w:sz w:val="21"/>
                      </w:rPr>
                    </w:pPr>
                  </w:p>
                  <w:p w14:paraId="3467D78E">
                    <w:pPr>
                      <w:spacing w:line="250" w:lineRule="auto"/>
                      <w:rPr>
                        <w:rFonts w:ascii="Arial"/>
                        <w:sz w:val="21"/>
                      </w:rPr>
                    </w:pPr>
                  </w:p>
                  <w:p w14:paraId="38413582">
                    <w:pPr>
                      <w:spacing w:before="77" w:line="186" w:lineRule="auto"/>
                      <w:ind w:left="20"/>
                      <w:rPr>
                        <w:rFonts w:ascii="微软雅黑" w:hAnsi="微软雅黑" w:eastAsia="微软雅黑" w:cs="微软雅黑"/>
                        <w:sz w:val="18"/>
                        <w:szCs w:val="18"/>
                      </w:rPr>
                    </w:pPr>
                    <w:r>
                      <w:rPr>
                        <w:rFonts w:ascii="微软雅黑" w:hAnsi="微软雅黑" w:eastAsia="微软雅黑" w:cs="微软雅黑"/>
                        <w:spacing w:val="-3"/>
                        <w:sz w:val="18"/>
                        <w:szCs w:val="18"/>
                      </w:rPr>
                      <w:t>防护墩施工</w:t>
                    </w:r>
                  </w:p>
                  <w:p w14:paraId="354EA867">
                    <w:pPr>
                      <w:spacing w:line="467" w:lineRule="auto"/>
                      <w:rPr>
                        <w:rFonts w:ascii="Arial"/>
                        <w:sz w:val="21"/>
                      </w:rPr>
                    </w:pPr>
                  </w:p>
                  <w:p w14:paraId="6925B952">
                    <w:pPr>
                      <w:spacing w:before="77" w:line="187" w:lineRule="auto"/>
                      <w:ind w:left="79"/>
                      <w:rPr>
                        <w:rFonts w:ascii="微软雅黑" w:hAnsi="微软雅黑" w:eastAsia="微软雅黑" w:cs="微软雅黑"/>
                        <w:sz w:val="18"/>
                        <w:szCs w:val="18"/>
                      </w:rPr>
                    </w:pPr>
                    <w:r>
                      <w:rPr>
                        <w:rFonts w:ascii="微软雅黑" w:hAnsi="微软雅黑" w:eastAsia="微软雅黑" w:cs="微软雅黑"/>
                        <w:spacing w:val="-1"/>
                        <w:sz w:val="18"/>
                        <w:szCs w:val="18"/>
                      </w:rPr>
                      <w:t>现场清理</w:t>
                    </w:r>
                  </w:p>
                  <w:p w14:paraId="2E6B4BF9">
                    <w:pPr>
                      <w:spacing w:line="438" w:lineRule="auto"/>
                      <w:rPr>
                        <w:rFonts w:ascii="Arial"/>
                        <w:sz w:val="21"/>
                      </w:rPr>
                    </w:pPr>
                  </w:p>
                  <w:p w14:paraId="17877EB5">
                    <w:pPr>
                      <w:spacing w:before="77" w:line="186" w:lineRule="auto"/>
                      <w:ind w:left="94"/>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066AFC4C">
      <w:pPr>
        <w:pStyle w:val="2"/>
        <w:spacing w:before="129" w:line="185" w:lineRule="auto"/>
        <w:ind w:left="4069"/>
      </w:pPr>
      <w:r>
        <w:rPr>
          <w:color w:val="FF0000"/>
          <w:spacing w:val="-2"/>
        </w:rPr>
        <w:t>图 6.1-1 防护墩施工工艺流程</w:t>
      </w:r>
    </w:p>
    <w:p w14:paraId="72E0F21C">
      <w:pPr>
        <w:pStyle w:val="2"/>
        <w:spacing w:before="134" w:line="184" w:lineRule="auto"/>
        <w:ind w:left="1424"/>
        <w:rPr>
          <w:sz w:val="24"/>
          <w:szCs w:val="24"/>
        </w:rPr>
      </w:pPr>
      <w:r>
        <w:rPr>
          <w:b/>
          <w:bCs/>
          <w:spacing w:val="-3"/>
          <w:sz w:val="24"/>
          <w:szCs w:val="24"/>
        </w:rPr>
        <w:t>4主要工艺流程质量控制要点</w:t>
      </w:r>
    </w:p>
    <w:p w14:paraId="489A9E68">
      <w:pPr>
        <w:pStyle w:val="2"/>
        <w:spacing w:before="150" w:line="186" w:lineRule="auto"/>
        <w:ind w:left="1431"/>
      </w:pPr>
      <w:r>
        <w:rPr>
          <w:spacing w:val="-1"/>
        </w:rPr>
        <w:t>4.1</w:t>
      </w:r>
      <w:r>
        <w:rPr>
          <w:spacing w:val="57"/>
        </w:rPr>
        <w:t xml:space="preserve"> </w:t>
      </w:r>
      <w:r>
        <w:rPr>
          <w:spacing w:val="-1"/>
        </w:rPr>
        <w:t>施工准备</w:t>
      </w:r>
    </w:p>
    <w:p w14:paraId="04295244">
      <w:pPr>
        <w:pStyle w:val="2"/>
        <w:spacing w:before="128" w:line="272" w:lineRule="auto"/>
        <w:ind w:left="1424" w:right="1133" w:firstLine="6"/>
      </w:pPr>
      <w:r>
        <w:rPr>
          <w:spacing w:val="10"/>
        </w:rPr>
        <w:t>4.1.1 技术准备:根据设计要求定出防护桩的位置,现场按实际</w:t>
      </w:r>
      <w:r>
        <w:rPr>
          <w:spacing w:val="9"/>
        </w:rPr>
        <w:t>情况制定有关安全措施和技术措施,防</w:t>
      </w:r>
      <w:r>
        <w:rPr>
          <w:spacing w:val="-3"/>
        </w:rPr>
        <w:t>护墩的质量符合设计要求。</w:t>
      </w:r>
    </w:p>
    <w:p w14:paraId="3D8D8824">
      <w:pPr>
        <w:pStyle w:val="2"/>
        <w:spacing w:before="3" w:line="271" w:lineRule="auto"/>
        <w:ind w:left="1424" w:right="1128" w:firstLine="7"/>
      </w:pPr>
      <w:r>
        <w:rPr>
          <w:spacing w:val="3"/>
        </w:rPr>
        <w:t>4.1.2 人员准备:施工现场明确施工负责人、技术负责、质检员及工作人员组织到位。施工人员必须经</w:t>
      </w:r>
      <w:r>
        <w:rPr>
          <w:spacing w:val="-2"/>
        </w:rPr>
        <w:t>专业技术培训后持证上岗。</w:t>
      </w:r>
    </w:p>
    <w:p w14:paraId="434CFADC">
      <w:pPr>
        <w:pStyle w:val="2"/>
        <w:spacing w:before="1" w:line="184" w:lineRule="auto"/>
        <w:ind w:left="1431"/>
      </w:pPr>
      <w:r>
        <w:rPr>
          <w:spacing w:val="5"/>
        </w:rPr>
        <w:t>4.1.3 材料及工器具准备:施工工具及材料完整齐备、符合安全使用要求。</w:t>
      </w:r>
    </w:p>
    <w:p w14:paraId="246A5C89">
      <w:pPr>
        <w:pStyle w:val="2"/>
        <w:spacing w:before="131" w:line="185" w:lineRule="auto"/>
        <w:ind w:left="1431"/>
      </w:pPr>
      <w:r>
        <w:rPr>
          <w:spacing w:val="-2"/>
        </w:rPr>
        <w:t>4.2</w:t>
      </w:r>
      <w:r>
        <w:rPr>
          <w:spacing w:val="15"/>
        </w:rPr>
        <w:t xml:space="preserve">   </w:t>
      </w:r>
      <w:r>
        <w:rPr>
          <w:spacing w:val="-2"/>
        </w:rPr>
        <w:t>防护墩施工</w:t>
      </w:r>
    </w:p>
    <w:p w14:paraId="1A400C11">
      <w:pPr>
        <w:pStyle w:val="2"/>
        <w:spacing w:before="131" w:line="273" w:lineRule="auto"/>
        <w:ind w:left="1425" w:right="1133" w:firstLine="5"/>
      </w:pPr>
      <w:r>
        <w:rPr>
          <w:spacing w:val="5"/>
        </w:rPr>
        <w:t>4.2.1</w:t>
      </w:r>
      <w:r>
        <w:rPr>
          <w:spacing w:val="69"/>
        </w:rPr>
        <w:t xml:space="preserve"> </w:t>
      </w:r>
      <w:r>
        <w:rPr>
          <w:spacing w:val="5"/>
        </w:rPr>
        <w:t>按设计要求在临近机动车道的配电线路杆塔底部沿杆塔周围向上砌防护墩,保护线路安全,防止</w:t>
      </w:r>
      <w:r>
        <w:rPr>
          <w:spacing w:val="-6"/>
        </w:rPr>
        <w:t>外力破坏。</w:t>
      </w:r>
    </w:p>
    <w:p w14:paraId="3115D427">
      <w:pPr>
        <w:pStyle w:val="2"/>
        <w:spacing w:line="184" w:lineRule="auto"/>
        <w:ind w:left="1431"/>
      </w:pPr>
      <w:r>
        <w:rPr>
          <w:spacing w:val="1"/>
        </w:rPr>
        <w:t>4.2.2</w:t>
      </w:r>
      <w:r>
        <w:rPr>
          <w:spacing w:val="62"/>
          <w:w w:val="101"/>
        </w:rPr>
        <w:t xml:space="preserve"> </w:t>
      </w:r>
      <w:r>
        <w:rPr>
          <w:spacing w:val="1"/>
        </w:rPr>
        <w:t>在杆塔底部周围向上砌防护符合相关要求。</w:t>
      </w:r>
    </w:p>
    <w:p w14:paraId="330E0448">
      <w:pPr>
        <w:pStyle w:val="2"/>
        <w:spacing w:before="132" w:line="185" w:lineRule="auto"/>
        <w:ind w:left="1431"/>
      </w:pPr>
      <w:r>
        <w:rPr>
          <w:spacing w:val="-7"/>
        </w:rPr>
        <w:t>4.2.3 防护墩出地面部分应有 200mm</w:t>
      </w:r>
      <w:r>
        <w:rPr>
          <w:spacing w:val="-12"/>
        </w:rPr>
        <w:t xml:space="preserve"> </w:t>
      </w:r>
      <w:r>
        <w:rPr>
          <w:spacing w:val="-7"/>
        </w:rPr>
        <w:t>宽红、白相间的警示标示。</w:t>
      </w:r>
    </w:p>
    <w:p w14:paraId="0FFCF6F6">
      <w:pPr>
        <w:pStyle w:val="2"/>
        <w:spacing w:before="129" w:line="272" w:lineRule="auto"/>
        <w:ind w:left="1440" w:right="1133" w:hanging="9"/>
      </w:pPr>
      <w:r>
        <w:rPr>
          <w:spacing w:val="-1"/>
        </w:rPr>
        <w:t>4.2.4 对于不能安装防护墩而且临近机动车道的配电线路杆塔在露出地面不低于</w:t>
      </w:r>
      <w:r>
        <w:rPr>
          <w:spacing w:val="21"/>
          <w:w w:val="101"/>
        </w:rPr>
        <w:t xml:space="preserve"> </w:t>
      </w:r>
      <w:r>
        <w:rPr>
          <w:spacing w:val="-2"/>
        </w:rPr>
        <w:t>1m 部分应有红、白相</w:t>
      </w:r>
      <w:r>
        <w:rPr>
          <w:spacing w:val="-6"/>
        </w:rPr>
        <w:t>间的警示标示。</w:t>
      </w:r>
    </w:p>
    <w:p w14:paraId="6EB045B2">
      <w:pPr>
        <w:pStyle w:val="2"/>
        <w:spacing w:before="1" w:line="185" w:lineRule="auto"/>
        <w:ind w:left="1431"/>
      </w:pPr>
      <w:r>
        <w:t>4.3</w:t>
      </w:r>
      <w:r>
        <w:rPr>
          <w:spacing w:val="50"/>
          <w:w w:val="101"/>
        </w:rPr>
        <w:t xml:space="preserve"> </w:t>
      </w:r>
      <w:r>
        <w:t>现场清理</w:t>
      </w:r>
    </w:p>
    <w:p w14:paraId="3B96317E">
      <w:pPr>
        <w:pStyle w:val="2"/>
        <w:spacing w:before="129" w:line="185" w:lineRule="auto"/>
        <w:ind w:left="1859"/>
      </w:pPr>
      <w:r>
        <w:rPr>
          <w:spacing w:val="2"/>
        </w:rPr>
        <w:t>防护墩安装完毕后ı</w:t>
      </w:r>
      <w:r>
        <w:rPr>
          <w:spacing w:val="47"/>
        </w:rPr>
        <w:t xml:space="preserve"> </w:t>
      </w:r>
      <w:r>
        <w:rPr>
          <w:spacing w:val="2"/>
        </w:rPr>
        <w:t>应及时清理现场多余的原材料,做好环</w:t>
      </w:r>
      <w:r>
        <w:rPr>
          <w:spacing w:val="1"/>
        </w:rPr>
        <w:t>境保护工作。</w:t>
      </w:r>
    </w:p>
    <w:p w14:paraId="465F57B6">
      <w:pPr>
        <w:spacing w:line="185" w:lineRule="auto"/>
        <w:sectPr>
          <w:headerReference r:id="rId78" w:type="default"/>
          <w:footerReference r:id="rId79" w:type="default"/>
          <w:pgSz w:w="11905" w:h="16839"/>
          <w:pgMar w:top="1658" w:right="0" w:bottom="1160" w:left="0" w:header="0" w:footer="997" w:gutter="0"/>
          <w:cols w:space="720" w:num="1"/>
        </w:sectPr>
      </w:pPr>
    </w:p>
    <w:p w14:paraId="24D8A6D5">
      <w:pPr>
        <w:spacing w:line="316" w:lineRule="auto"/>
        <w:rPr>
          <w:rFonts w:ascii="Arial"/>
          <w:sz w:val="21"/>
        </w:rPr>
      </w:pPr>
    </w:p>
    <w:p w14:paraId="0B2DEA0A">
      <w:pPr>
        <w:spacing w:line="317" w:lineRule="auto"/>
        <w:rPr>
          <w:rFonts w:ascii="Arial"/>
          <w:sz w:val="21"/>
        </w:rPr>
      </w:pPr>
    </w:p>
    <w:p w14:paraId="0DD7D711">
      <w:pPr>
        <w:spacing w:line="317" w:lineRule="auto"/>
        <w:rPr>
          <w:rFonts w:ascii="Arial"/>
          <w:sz w:val="21"/>
        </w:rPr>
      </w:pPr>
    </w:p>
    <w:p w14:paraId="4DE81E9E">
      <w:pPr>
        <w:pStyle w:val="2"/>
        <w:spacing w:before="90" w:line="185" w:lineRule="auto"/>
        <w:ind w:left="1431"/>
      </w:pPr>
      <w:r>
        <w:drawing>
          <wp:anchor distT="0" distB="0" distL="0" distR="0" simplePos="0" relativeHeight="251824128" behindDoc="0" locked="0" layoutInCell="1" allowOverlap="1">
            <wp:simplePos x="0" y="0"/>
            <wp:positionH relativeFrom="column">
              <wp:posOffset>0</wp:posOffset>
            </wp:positionH>
            <wp:positionV relativeFrom="paragraph">
              <wp:posOffset>-859790</wp:posOffset>
            </wp:positionV>
            <wp:extent cx="947420" cy="1052195"/>
            <wp:effectExtent l="0" t="0" r="0" b="0"/>
            <wp:wrapNone/>
            <wp:docPr id="328" name="IM 328"/>
            <wp:cNvGraphicFramePr/>
            <a:graphic xmlns:a="http://schemas.openxmlformats.org/drawingml/2006/main">
              <a:graphicData uri="http://schemas.openxmlformats.org/drawingml/2006/picture">
                <pic:pic xmlns:pic="http://schemas.openxmlformats.org/drawingml/2006/picture">
                  <pic:nvPicPr>
                    <pic:cNvPr id="328" name="IM 328"/>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1825152" behindDoc="0" locked="0" layoutInCell="1" allowOverlap="1">
            <wp:simplePos x="0" y="0"/>
            <wp:positionH relativeFrom="column">
              <wp:posOffset>0</wp:posOffset>
            </wp:positionH>
            <wp:positionV relativeFrom="paragraph">
              <wp:posOffset>-860425</wp:posOffset>
            </wp:positionV>
            <wp:extent cx="7559040" cy="937895"/>
            <wp:effectExtent l="0" t="0" r="0" b="0"/>
            <wp:wrapNone/>
            <wp:docPr id="330" name="IM 330"/>
            <wp:cNvGraphicFramePr/>
            <a:graphic xmlns:a="http://schemas.openxmlformats.org/drawingml/2006/main">
              <a:graphicData uri="http://schemas.openxmlformats.org/drawingml/2006/picture">
                <pic:pic xmlns:pic="http://schemas.openxmlformats.org/drawingml/2006/picture">
                  <pic:nvPicPr>
                    <pic:cNvPr id="330" name="IM 330"/>
                    <pic:cNvPicPr/>
                  </pic:nvPicPr>
                  <pic:blipFill>
                    <a:blip r:embed="rId463"/>
                    <a:stretch>
                      <a:fillRect/>
                    </a:stretch>
                  </pic:blipFill>
                  <pic:spPr>
                    <a:xfrm>
                      <a:off x="0" y="0"/>
                      <a:ext cx="7559040" cy="938162"/>
                    </a:xfrm>
                    <a:prstGeom prst="rect">
                      <a:avLst/>
                    </a:prstGeom>
                  </pic:spPr>
                </pic:pic>
              </a:graphicData>
            </a:graphic>
          </wp:anchor>
        </w:drawing>
      </w:r>
      <w:r>
        <w:rPr>
          <w:spacing w:val="3"/>
        </w:rPr>
        <w:t>4.4   质量检验</w:t>
      </w:r>
    </w:p>
    <w:p w14:paraId="6E45DC21">
      <w:pPr>
        <w:pStyle w:val="2"/>
        <w:spacing w:before="135" w:line="185" w:lineRule="auto"/>
        <w:ind w:left="1848"/>
      </w:pPr>
      <w:r>
        <w:rPr>
          <w:spacing w:val="-6"/>
        </w:rPr>
        <w:t>按照电力行业标准 DL/T  5168</w:t>
      </w:r>
      <w:r>
        <w:rPr>
          <w:spacing w:val="-7"/>
        </w:rPr>
        <w:t>-2002《110kV~500kV 架空电力线路工程施工质量及评定规程》中表</w:t>
      </w:r>
    </w:p>
    <w:p w14:paraId="326D7EA1">
      <w:pPr>
        <w:pStyle w:val="2"/>
        <w:spacing w:before="130" w:line="185" w:lineRule="auto"/>
        <w:ind w:left="1432"/>
      </w:pPr>
      <w:r>
        <w:rPr>
          <w:spacing w:val="-1"/>
        </w:rPr>
        <w:t>5.6.1</w:t>
      </w:r>
      <w:r>
        <w:rPr>
          <w:spacing w:val="24"/>
        </w:rPr>
        <w:t xml:space="preserve"> </w:t>
      </w:r>
      <w:r>
        <w:rPr>
          <w:spacing w:val="-1"/>
        </w:rPr>
        <w:t>的规定执行。</w:t>
      </w:r>
    </w:p>
    <w:p w14:paraId="7CC81ED2">
      <w:pPr>
        <w:pStyle w:val="2"/>
        <w:spacing w:before="133" w:line="185" w:lineRule="auto"/>
        <w:ind w:left="1434"/>
        <w:rPr>
          <w:sz w:val="24"/>
          <w:szCs w:val="24"/>
        </w:rPr>
      </w:pPr>
      <w:bookmarkStart w:id="35" w:name="bookmark117"/>
      <w:bookmarkEnd w:id="35"/>
      <w:r>
        <w:rPr>
          <w:b/>
          <w:bCs/>
          <w:spacing w:val="-7"/>
          <w:sz w:val="24"/>
          <w:szCs w:val="24"/>
        </w:rPr>
        <w:t>5</w:t>
      </w:r>
      <w:r>
        <w:rPr>
          <w:b/>
          <w:bCs/>
          <w:spacing w:val="40"/>
          <w:w w:val="101"/>
          <w:sz w:val="24"/>
          <w:szCs w:val="24"/>
        </w:rPr>
        <w:t xml:space="preserve"> </w:t>
      </w:r>
      <w:r>
        <w:rPr>
          <w:b/>
          <w:bCs/>
          <w:spacing w:val="-7"/>
          <w:sz w:val="24"/>
          <w:szCs w:val="24"/>
        </w:rPr>
        <w:t>成品图示</w:t>
      </w:r>
    </w:p>
    <w:p w14:paraId="2B68B59E">
      <w:pPr>
        <w:pStyle w:val="2"/>
        <w:spacing w:before="144" w:line="185" w:lineRule="auto"/>
        <w:ind w:left="1849"/>
      </w:pPr>
      <w:r>
        <w:drawing>
          <wp:anchor distT="0" distB="0" distL="0" distR="0" simplePos="0" relativeHeight="251823104" behindDoc="0" locked="0" layoutInCell="1" allowOverlap="1">
            <wp:simplePos x="0" y="0"/>
            <wp:positionH relativeFrom="column">
              <wp:posOffset>1468755</wp:posOffset>
            </wp:positionH>
            <wp:positionV relativeFrom="paragraph">
              <wp:posOffset>361315</wp:posOffset>
            </wp:positionV>
            <wp:extent cx="1889760" cy="2520950"/>
            <wp:effectExtent l="0" t="0" r="0" b="0"/>
            <wp:wrapNone/>
            <wp:docPr id="332" name="IM 332"/>
            <wp:cNvGraphicFramePr/>
            <a:graphic xmlns:a="http://schemas.openxmlformats.org/drawingml/2006/main">
              <a:graphicData uri="http://schemas.openxmlformats.org/drawingml/2006/picture">
                <pic:pic xmlns:pic="http://schemas.openxmlformats.org/drawingml/2006/picture">
                  <pic:nvPicPr>
                    <pic:cNvPr id="332" name="IM 332"/>
                    <pic:cNvPicPr/>
                  </pic:nvPicPr>
                  <pic:blipFill>
                    <a:blip r:embed="rId541"/>
                    <a:stretch>
                      <a:fillRect/>
                    </a:stretch>
                  </pic:blipFill>
                  <pic:spPr>
                    <a:xfrm>
                      <a:off x="0" y="0"/>
                      <a:ext cx="1889760" cy="2520683"/>
                    </a:xfrm>
                    <a:prstGeom prst="rect">
                      <a:avLst/>
                    </a:prstGeom>
                  </pic:spPr>
                </pic:pic>
              </a:graphicData>
            </a:graphic>
          </wp:anchor>
        </w:drawing>
      </w:r>
      <w:r>
        <w:rPr>
          <w:spacing w:val="10"/>
        </w:rPr>
        <w:t>混凝土杆防护墩见</w:t>
      </w:r>
      <w:r>
        <w:rPr>
          <w:color w:val="FF0000"/>
          <w:spacing w:val="10"/>
        </w:rPr>
        <w:t>图6.1-2,</w:t>
      </w:r>
      <w:r>
        <w:rPr>
          <w:spacing w:val="10"/>
        </w:rPr>
        <w:t>钢管杆防</w:t>
      </w:r>
      <w:r>
        <w:rPr>
          <w:spacing w:val="9"/>
        </w:rPr>
        <w:t>护墩见</w:t>
      </w:r>
      <w:r>
        <w:rPr>
          <w:color w:val="FF0000"/>
          <w:spacing w:val="9"/>
        </w:rPr>
        <w:t>图6.1-3。</w:t>
      </w:r>
    </w:p>
    <w:p w14:paraId="174AEA3D">
      <w:pPr>
        <w:spacing w:before="148" w:line="3988" w:lineRule="exact"/>
        <w:ind w:firstLine="6273"/>
      </w:pPr>
      <w:r>
        <w:rPr>
          <w:position w:val="-79"/>
        </w:rPr>
        <w:drawing>
          <wp:inline distT="0" distB="0" distL="0" distR="0">
            <wp:extent cx="1895475" cy="2532380"/>
            <wp:effectExtent l="0" t="0" r="0" b="0"/>
            <wp:docPr id="334" name="IM 334"/>
            <wp:cNvGraphicFramePr/>
            <a:graphic xmlns:a="http://schemas.openxmlformats.org/drawingml/2006/main">
              <a:graphicData uri="http://schemas.openxmlformats.org/drawingml/2006/picture">
                <pic:pic xmlns:pic="http://schemas.openxmlformats.org/drawingml/2006/picture">
                  <pic:nvPicPr>
                    <pic:cNvPr id="334" name="IM 334"/>
                    <pic:cNvPicPr/>
                  </pic:nvPicPr>
                  <pic:blipFill>
                    <a:blip r:embed="rId542"/>
                    <a:stretch>
                      <a:fillRect/>
                    </a:stretch>
                  </pic:blipFill>
                  <pic:spPr>
                    <a:xfrm>
                      <a:off x="0" y="0"/>
                      <a:ext cx="1895856" cy="2532875"/>
                    </a:xfrm>
                    <a:prstGeom prst="rect">
                      <a:avLst/>
                    </a:prstGeom>
                  </pic:spPr>
                </pic:pic>
              </a:graphicData>
            </a:graphic>
          </wp:inline>
        </w:drawing>
      </w:r>
    </w:p>
    <w:p w14:paraId="67F5F579">
      <w:pPr>
        <w:pStyle w:val="2"/>
        <w:spacing w:before="190" w:line="185" w:lineRule="auto"/>
        <w:ind w:left="2490"/>
      </w:pPr>
      <w:r>
        <w:rPr>
          <w:color w:val="FF0000"/>
          <w:spacing w:val="-1"/>
        </w:rPr>
        <w:t>图 6.1-2 混凝土杆防护墩                                 图 6.1-3  钢管杆防护墩</w:t>
      </w:r>
    </w:p>
    <w:p w14:paraId="30856711">
      <w:pPr>
        <w:spacing w:line="185" w:lineRule="auto"/>
        <w:sectPr>
          <w:headerReference r:id="rId80" w:type="default"/>
          <w:footerReference r:id="rId81" w:type="default"/>
          <w:pgSz w:w="11905" w:h="16839"/>
          <w:pgMar w:top="400" w:right="0" w:bottom="1160" w:left="0" w:header="0" w:footer="997" w:gutter="0"/>
          <w:cols w:space="720" w:num="1"/>
        </w:sectPr>
      </w:pPr>
    </w:p>
    <w:p w14:paraId="036B8367">
      <w:pPr>
        <w:spacing w:line="283" w:lineRule="auto"/>
        <w:rPr>
          <w:rFonts w:ascii="Arial"/>
          <w:sz w:val="21"/>
        </w:rPr>
      </w:pPr>
    </w:p>
    <w:p w14:paraId="4496CA97">
      <w:pPr>
        <w:spacing w:line="284" w:lineRule="auto"/>
        <w:rPr>
          <w:rFonts w:ascii="Arial"/>
          <w:sz w:val="21"/>
        </w:rPr>
      </w:pPr>
    </w:p>
    <w:p w14:paraId="74D52C95">
      <w:pPr>
        <w:pStyle w:val="2"/>
        <w:spacing w:before="138" w:line="236" w:lineRule="auto"/>
        <w:rPr>
          <w:sz w:val="32"/>
          <w:szCs w:val="32"/>
        </w:rPr>
      </w:pPr>
      <w:r>
        <w:drawing>
          <wp:anchor distT="0" distB="0" distL="0" distR="0" simplePos="0" relativeHeight="251827200" behindDoc="1" locked="0" layoutInCell="1" allowOverlap="1">
            <wp:simplePos x="0" y="0"/>
            <wp:positionH relativeFrom="column">
              <wp:posOffset>0</wp:posOffset>
            </wp:positionH>
            <wp:positionV relativeFrom="paragraph">
              <wp:posOffset>-610235</wp:posOffset>
            </wp:positionV>
            <wp:extent cx="947420" cy="914400"/>
            <wp:effectExtent l="0" t="0" r="0" b="0"/>
            <wp:wrapNone/>
            <wp:docPr id="336" name="IM 336"/>
            <wp:cNvGraphicFramePr/>
            <a:graphic xmlns:a="http://schemas.openxmlformats.org/drawingml/2006/main">
              <a:graphicData uri="http://schemas.openxmlformats.org/drawingml/2006/picture">
                <pic:pic xmlns:pic="http://schemas.openxmlformats.org/drawingml/2006/picture">
                  <pic:nvPicPr>
                    <pic:cNvPr id="336" name="IM 336"/>
                    <pic:cNvPicPr/>
                  </pic:nvPicPr>
                  <pic:blipFill>
                    <a:blip r:embed="rId476"/>
                    <a:stretch>
                      <a:fillRect/>
                    </a:stretch>
                  </pic:blipFill>
                  <pic:spPr>
                    <a:xfrm>
                      <a:off x="0" y="0"/>
                      <a:ext cx="947547" cy="914400"/>
                    </a:xfrm>
                    <a:prstGeom prst="rect">
                      <a:avLst/>
                    </a:prstGeom>
                  </pic:spPr>
                </pic:pic>
              </a:graphicData>
            </a:graphic>
          </wp:anchor>
        </w:drawing>
      </w:r>
      <w:r>
        <w:drawing>
          <wp:anchor distT="0" distB="0" distL="0" distR="0" simplePos="0" relativeHeight="251826176" behindDoc="1" locked="0" layoutInCell="1" allowOverlap="1">
            <wp:simplePos x="0" y="0"/>
            <wp:positionH relativeFrom="column">
              <wp:posOffset>0</wp:posOffset>
            </wp:positionH>
            <wp:positionV relativeFrom="paragraph">
              <wp:posOffset>-615950</wp:posOffset>
            </wp:positionV>
            <wp:extent cx="937895" cy="937895"/>
            <wp:effectExtent l="0" t="0" r="0" b="0"/>
            <wp:wrapNone/>
            <wp:docPr id="338" name="IM 33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338" name="IM 338"/>
                    <pic:cNvPicPr/>
                  </pic:nvPicPr>
                  <pic:blipFill>
                    <a:blip r:embed="rId457"/>
                    <a:stretch>
                      <a:fillRect/>
                    </a:stretch>
                  </pic:blipFill>
                  <pic:spPr>
                    <a:xfrm>
                      <a:off x="0" y="0"/>
                      <a:ext cx="938161" cy="938162"/>
                    </a:xfrm>
                    <a:prstGeom prst="rect">
                      <a:avLst/>
                    </a:prstGeom>
                  </pic:spPr>
                </pic:pic>
              </a:graphicData>
            </a:graphic>
          </wp:anchor>
        </w:drawing>
      </w:r>
      <w:bookmarkStart w:id="36" w:name="bookmark118"/>
      <w:bookmarkEnd w:id="36"/>
      <w:r>
        <w:rPr>
          <w:position w:val="9"/>
          <w:sz w:val="32"/>
          <w:szCs w:val="32"/>
        </w:rPr>
        <w:drawing>
          <wp:inline distT="0" distB="0" distL="0" distR="0">
            <wp:extent cx="725805" cy="348615"/>
            <wp:effectExtent l="0" t="0" r="0" b="0"/>
            <wp:docPr id="340" name="IM 340"/>
            <wp:cNvGraphicFramePr/>
            <a:graphic xmlns:a="http://schemas.openxmlformats.org/drawingml/2006/main">
              <a:graphicData uri="http://schemas.openxmlformats.org/drawingml/2006/picture">
                <pic:pic xmlns:pic="http://schemas.openxmlformats.org/drawingml/2006/picture">
                  <pic:nvPicPr>
                    <pic:cNvPr id="340" name="IM 340"/>
                    <pic:cNvPicPr/>
                  </pic:nvPicPr>
                  <pic:blipFill>
                    <a:blip r:embed="rId465"/>
                    <a:stretch>
                      <a:fillRect/>
                    </a:stretch>
                  </pic:blipFill>
                  <pic:spPr>
                    <a:xfrm>
                      <a:off x="0" y="0"/>
                      <a:ext cx="726058" cy="349122"/>
                    </a:xfrm>
                    <a:prstGeom prst="rect">
                      <a:avLst/>
                    </a:prstGeom>
                  </pic:spPr>
                </pic:pic>
              </a:graphicData>
            </a:graphic>
          </wp:inline>
        </w:drawing>
      </w:r>
      <w:r>
        <w:rPr>
          <w:b/>
          <w:bCs/>
          <w:spacing w:val="2"/>
          <w:sz w:val="32"/>
          <w:szCs w:val="32"/>
        </w:rPr>
        <w:t xml:space="preserve">                     </w:t>
      </w:r>
      <w:r>
        <w:rPr>
          <w:b/>
          <w:bCs/>
          <w:spacing w:val="1"/>
          <w:sz w:val="32"/>
          <w:szCs w:val="32"/>
        </w:rPr>
        <w:t xml:space="preserve">            </w:t>
      </w:r>
      <w:r>
        <w:rPr>
          <w:b/>
          <w:bCs/>
          <w:spacing w:val="-2"/>
          <w:sz w:val="32"/>
          <w:szCs w:val="32"/>
        </w:rPr>
        <w:t>第二节</w:t>
      </w:r>
      <w:r>
        <w:rPr>
          <w:b/>
          <w:bCs/>
          <w:spacing w:val="17"/>
          <w:sz w:val="32"/>
          <w:szCs w:val="32"/>
        </w:rPr>
        <w:t xml:space="preserve">   </w:t>
      </w:r>
      <w:r>
        <w:rPr>
          <w:b/>
          <w:bCs/>
          <w:spacing w:val="-2"/>
          <w:sz w:val="32"/>
          <w:szCs w:val="32"/>
        </w:rPr>
        <w:t>线路标示牌安装</w:t>
      </w:r>
    </w:p>
    <w:p w14:paraId="0E9DE57D">
      <w:pPr>
        <w:pStyle w:val="2"/>
        <w:spacing w:before="188"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168846D6">
      <w:pPr>
        <w:pStyle w:val="2"/>
        <w:spacing w:before="144" w:line="185" w:lineRule="auto"/>
        <w:ind w:left="1847"/>
      </w:pPr>
      <w:r>
        <w:t>本节适用于配网架空线路工程的杆号标示牌、相位标示牌、警告牌等标</w:t>
      </w:r>
      <w:r>
        <w:rPr>
          <w:spacing w:val="-1"/>
        </w:rPr>
        <w:t>示牌的安装。</w:t>
      </w:r>
    </w:p>
    <w:p w14:paraId="40276F29">
      <w:pPr>
        <w:pStyle w:val="2"/>
        <w:spacing w:before="135"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77CC44BC">
      <w:pPr>
        <w:pStyle w:val="2"/>
        <w:spacing w:before="150" w:line="185" w:lineRule="auto"/>
        <w:ind w:left="1846"/>
      </w:pPr>
      <w:r>
        <w:rPr>
          <w:spacing w:val="-10"/>
        </w:rPr>
        <w:t>GB  50233  《110kV~500kV 架空电力线路施工及验收规程》</w:t>
      </w:r>
    </w:p>
    <w:p w14:paraId="3BDC7953">
      <w:pPr>
        <w:pStyle w:val="2"/>
        <w:spacing w:before="130" w:line="185" w:lineRule="auto"/>
        <w:ind w:left="1851"/>
      </w:pPr>
      <w:r>
        <w:rPr>
          <w:spacing w:val="-8"/>
        </w:rPr>
        <w:t>DL/T  5168《110kV~500kV 架空电力线路施工工程质量及评定规程》</w:t>
      </w:r>
    </w:p>
    <w:p w14:paraId="065A42C4">
      <w:pPr>
        <w:pStyle w:val="2"/>
        <w:spacing w:before="134"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125F205C">
      <w:pPr>
        <w:pStyle w:val="2"/>
        <w:spacing w:before="145" w:line="185" w:lineRule="auto"/>
        <w:ind w:left="1849"/>
      </w:pPr>
      <w:r>
        <w:rPr>
          <w:spacing w:val="3"/>
        </w:rPr>
        <w:t>线路标示牌安装工艺流程见</w:t>
      </w:r>
      <w:r>
        <w:rPr>
          <w:color w:val="FF0000"/>
          <w:spacing w:val="3"/>
        </w:rPr>
        <w:t>图6.2-1</w:t>
      </w:r>
      <w:r>
        <w:rPr>
          <w:spacing w:val="3"/>
        </w:rPr>
        <w:t>。</w:t>
      </w:r>
    </w:p>
    <w:p w14:paraId="0D0B4DD4">
      <w:pPr>
        <w:pStyle w:val="2"/>
        <w:spacing w:before="82" w:line="2007" w:lineRule="exact"/>
        <w:ind w:firstLine="4840"/>
      </w:pPr>
      <w:r>
        <w:rPr>
          <w:position w:val="-40"/>
        </w:rPr>
        <w:pict>
          <v:group id="_x0000_s1130" o:spid="_x0000_s1130" o:spt="203" style="height:100.35pt;width:90.25pt;" coordsize="1805,2006">
            <o:lock v:ext="edit"/>
            <v:shape id="_x0000_s1131" o:spid="_x0000_s1131" o:spt="75" type="#_x0000_t75" style="position:absolute;left:0;top:0;height:2006;width:1805;" filled="f" stroked="f" coordsize="21600,21600">
              <v:path/>
              <v:fill on="f" focussize="0,0"/>
              <v:stroke on="f"/>
              <v:imagedata r:id="rId543" o:title=""/>
              <o:lock v:ext="edit" aspectratio="t"/>
            </v:shape>
            <v:shape id="_x0000_s1132" o:spid="_x0000_s1132" o:spt="202" type="#_x0000_t202" style="position:absolute;left:431;top:90;height:1773;width:900;" filled="f" stroked="f" coordsize="21600,21600">
              <v:path/>
              <v:fill on="f" focussize="0,0"/>
              <v:stroke on="f"/>
              <v:imagedata o:title=""/>
              <o:lock v:ext="edit" aspectratio="f"/>
              <v:textbox inset="0mm,0mm,0mm,0mm">
                <w:txbxContent>
                  <w:p w14:paraId="7370F3BA">
                    <w:pPr>
                      <w:spacing w:before="20" w:line="187"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61567621">
                    <w:pPr>
                      <w:spacing w:line="457" w:lineRule="auto"/>
                      <w:rPr>
                        <w:rFonts w:ascii="Arial"/>
                        <w:sz w:val="21"/>
                      </w:rPr>
                    </w:pPr>
                  </w:p>
                  <w:p w14:paraId="6313A659">
                    <w:pPr>
                      <w:spacing w:before="77" w:line="186" w:lineRule="auto"/>
                      <w:ind w:right="3"/>
                      <w:jc w:val="right"/>
                      <w:rPr>
                        <w:rFonts w:ascii="微软雅黑" w:hAnsi="微软雅黑" w:eastAsia="微软雅黑" w:cs="微软雅黑"/>
                        <w:sz w:val="18"/>
                        <w:szCs w:val="18"/>
                      </w:rPr>
                    </w:pPr>
                    <w:r>
                      <w:rPr>
                        <w:rFonts w:ascii="微软雅黑" w:hAnsi="微软雅黑" w:eastAsia="微软雅黑" w:cs="微软雅黑"/>
                        <w:spacing w:val="-3"/>
                        <w:w w:val="95"/>
                        <w:sz w:val="18"/>
                        <w:szCs w:val="18"/>
                      </w:rPr>
                      <w:t>标示牌安装</w:t>
                    </w:r>
                  </w:p>
                  <w:p w14:paraId="6C6C5194">
                    <w:pPr>
                      <w:spacing w:line="453" w:lineRule="auto"/>
                      <w:rPr>
                        <w:rFonts w:ascii="Arial"/>
                        <w:sz w:val="21"/>
                      </w:rPr>
                    </w:pPr>
                  </w:p>
                  <w:p w14:paraId="46161E07">
                    <w:pPr>
                      <w:spacing w:before="77" w:line="186" w:lineRule="auto"/>
                      <w:ind w:left="124"/>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6BD76EF4">
      <w:pPr>
        <w:spacing w:line="120" w:lineRule="exact"/>
      </w:pPr>
    </w:p>
    <w:tbl>
      <w:tblPr>
        <w:tblStyle w:val="5"/>
        <w:tblW w:w="3556" w:type="dxa"/>
        <w:tblInd w:w="3981"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tblLayout w:type="fixed"/>
        <w:tblCellMar>
          <w:top w:w="0" w:type="dxa"/>
          <w:left w:w="0" w:type="dxa"/>
          <w:bottom w:w="0" w:type="dxa"/>
          <w:right w:w="0" w:type="dxa"/>
        </w:tblCellMar>
      </w:tblPr>
      <w:tblGrid>
        <w:gridCol w:w="3556"/>
      </w:tblGrid>
      <w:tr w14:paraId="359FBABB">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tblCellMar>
            <w:top w:w="0" w:type="dxa"/>
            <w:left w:w="0" w:type="dxa"/>
            <w:bottom w:w="0" w:type="dxa"/>
            <w:right w:w="0" w:type="dxa"/>
          </w:tblCellMar>
        </w:tblPrEx>
        <w:trPr>
          <w:trHeight w:val="354" w:hRule="atLeast"/>
        </w:trPr>
        <w:tc>
          <w:tcPr>
            <w:tcW w:w="3556" w:type="dxa"/>
            <w:vAlign w:val="top"/>
          </w:tcPr>
          <w:p w14:paraId="5FFF9D03">
            <w:pPr>
              <w:spacing w:before="52" w:line="185" w:lineRule="auto"/>
              <w:ind w:left="346"/>
              <w:rPr>
                <w:rFonts w:ascii="微软雅黑" w:hAnsi="微软雅黑" w:eastAsia="微软雅黑" w:cs="微软雅黑"/>
                <w:sz w:val="21"/>
                <w:szCs w:val="21"/>
              </w:rPr>
            </w:pPr>
            <w:r>
              <w:rPr>
                <w:rFonts w:ascii="微软雅黑" w:hAnsi="微软雅黑" w:eastAsia="微软雅黑" w:cs="微软雅黑"/>
                <w:color w:val="FF0000"/>
                <w:spacing w:val="-2"/>
                <w:sz w:val="21"/>
                <w:szCs w:val="21"/>
              </w:rPr>
              <w:t>图 6.2-1 线路标示牌安装工艺流程</w:t>
            </w:r>
          </w:p>
        </w:tc>
      </w:tr>
    </w:tbl>
    <w:p w14:paraId="4000102E">
      <w:pPr>
        <w:pStyle w:val="2"/>
        <w:spacing w:before="61"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22E1DAF8">
      <w:pPr>
        <w:pStyle w:val="2"/>
        <w:spacing w:before="146" w:line="186" w:lineRule="auto"/>
        <w:ind w:left="1431"/>
      </w:pPr>
      <w:r>
        <w:rPr>
          <w:spacing w:val="-1"/>
        </w:rPr>
        <w:t>4.1</w:t>
      </w:r>
      <w:r>
        <w:rPr>
          <w:spacing w:val="12"/>
        </w:rPr>
        <w:t xml:space="preserve">   </w:t>
      </w:r>
      <w:r>
        <w:rPr>
          <w:spacing w:val="-1"/>
        </w:rPr>
        <w:t>施工准备</w:t>
      </w:r>
    </w:p>
    <w:p w14:paraId="0241718E">
      <w:pPr>
        <w:pStyle w:val="2"/>
        <w:spacing w:before="132" w:line="272" w:lineRule="auto"/>
        <w:ind w:left="1424" w:right="1133" w:firstLine="6"/>
      </w:pPr>
      <w:r>
        <w:drawing>
          <wp:anchor distT="0" distB="0" distL="0" distR="0" simplePos="0" relativeHeight="251828224" behindDoc="0" locked="0" layoutInCell="1" allowOverlap="1">
            <wp:simplePos x="0" y="0"/>
            <wp:positionH relativeFrom="column">
              <wp:posOffset>4900930</wp:posOffset>
            </wp:positionH>
            <wp:positionV relativeFrom="paragraph">
              <wp:posOffset>546100</wp:posOffset>
            </wp:positionV>
            <wp:extent cx="1886585" cy="2523490"/>
            <wp:effectExtent l="0" t="0" r="0" b="0"/>
            <wp:wrapNone/>
            <wp:docPr id="342" name="IM 342"/>
            <wp:cNvGraphicFramePr/>
            <a:graphic xmlns:a="http://schemas.openxmlformats.org/drawingml/2006/main">
              <a:graphicData uri="http://schemas.openxmlformats.org/drawingml/2006/picture">
                <pic:pic xmlns:pic="http://schemas.openxmlformats.org/drawingml/2006/picture">
                  <pic:nvPicPr>
                    <pic:cNvPr id="342" name="IM 342"/>
                    <pic:cNvPicPr/>
                  </pic:nvPicPr>
                  <pic:blipFill>
                    <a:blip r:embed="rId544"/>
                    <a:stretch>
                      <a:fillRect/>
                    </a:stretch>
                  </pic:blipFill>
                  <pic:spPr>
                    <a:xfrm>
                      <a:off x="0" y="0"/>
                      <a:ext cx="1886711" cy="2523744"/>
                    </a:xfrm>
                    <a:prstGeom prst="rect">
                      <a:avLst/>
                    </a:prstGeom>
                  </pic:spPr>
                </pic:pic>
              </a:graphicData>
            </a:graphic>
          </wp:anchor>
        </w:drawing>
      </w:r>
      <w:r>
        <w:rPr>
          <w:spacing w:val="10"/>
        </w:rPr>
        <w:t>4.1.1 技术准备:根据设计要求定出防护标示位置,现场按实际</w:t>
      </w:r>
      <w:r>
        <w:rPr>
          <w:spacing w:val="9"/>
        </w:rPr>
        <w:t>情况制定有关安全措施和技术措施,防</w:t>
      </w:r>
      <w:r>
        <w:rPr>
          <w:spacing w:val="-1"/>
        </w:rPr>
        <w:t>护标示符合设计要求。</w:t>
      </w:r>
    </w:p>
    <w:p w14:paraId="7A9AA8CD">
      <w:pPr>
        <w:pStyle w:val="2"/>
        <w:spacing w:before="1" w:line="184" w:lineRule="auto"/>
        <w:ind w:left="1431"/>
      </w:pPr>
      <w:r>
        <w:rPr>
          <w:spacing w:val="6"/>
        </w:rPr>
        <w:t>4.1.2 人员准备:到岗施工人员持证上岗并具有相应的施工能力。</w:t>
      </w:r>
    </w:p>
    <w:p w14:paraId="7E1EA6D1">
      <w:pPr>
        <w:pStyle w:val="2"/>
        <w:spacing w:before="130" w:line="272" w:lineRule="auto"/>
        <w:ind w:left="1424" w:right="4541" w:firstLine="7"/>
      </w:pPr>
      <w:r>
        <w:rPr>
          <w:spacing w:val="3"/>
        </w:rPr>
        <w:t>4.1.3 材料及工器具准备:施工工具及材料完整齐备、符合安全标</w:t>
      </w:r>
      <w:r>
        <w:rPr>
          <w:spacing w:val="-10"/>
        </w:rPr>
        <w:t>准。</w:t>
      </w:r>
    </w:p>
    <w:p w14:paraId="10A599C4">
      <w:pPr>
        <w:pStyle w:val="2"/>
        <w:spacing w:before="1" w:line="185" w:lineRule="auto"/>
        <w:ind w:left="1431"/>
      </w:pPr>
      <w:r>
        <w:rPr>
          <w:spacing w:val="-1"/>
        </w:rPr>
        <w:t>4.2</w:t>
      </w:r>
      <w:r>
        <w:rPr>
          <w:spacing w:val="12"/>
        </w:rPr>
        <w:t xml:space="preserve">   </w:t>
      </w:r>
      <w:r>
        <w:rPr>
          <w:spacing w:val="-1"/>
        </w:rPr>
        <w:t>标示牌安装</w:t>
      </w:r>
    </w:p>
    <w:p w14:paraId="2DEDF3C1">
      <w:pPr>
        <w:pStyle w:val="2"/>
        <w:spacing w:before="129" w:line="272" w:lineRule="auto"/>
        <w:ind w:left="1425" w:right="4550" w:firstLine="5"/>
      </w:pPr>
      <w:r>
        <w:rPr>
          <w:spacing w:val="10"/>
        </w:rPr>
        <w:t>4.2.1</w:t>
      </w:r>
      <w:r>
        <w:rPr>
          <w:spacing w:val="3"/>
        </w:rPr>
        <w:t xml:space="preserve">  </w:t>
      </w:r>
      <w:r>
        <w:rPr>
          <w:spacing w:val="10"/>
        </w:rPr>
        <w:t>按运行维护的要求进行标示牌的制作</w:t>
      </w:r>
      <w:r>
        <w:rPr>
          <w:spacing w:val="-41"/>
        </w:rPr>
        <w:t xml:space="preserve"> </w:t>
      </w:r>
      <w:r>
        <w:rPr>
          <w:spacing w:val="10"/>
        </w:rPr>
        <w:t>ı</w:t>
      </w:r>
      <w:r>
        <w:rPr>
          <w:spacing w:val="61"/>
        </w:rPr>
        <w:t xml:space="preserve"> </w:t>
      </w:r>
      <w:r>
        <w:rPr>
          <w:spacing w:val="10"/>
        </w:rPr>
        <w:t>其材质应符合要</w:t>
      </w:r>
      <w:r>
        <w:rPr>
          <w:spacing w:val="-1"/>
        </w:rPr>
        <w:t>求。杆号名称标示牌见</w:t>
      </w:r>
      <w:r>
        <w:rPr>
          <w:color w:val="FF0000"/>
          <w:spacing w:val="-1"/>
        </w:rPr>
        <w:t>图 6.2-2。</w:t>
      </w:r>
    </w:p>
    <w:p w14:paraId="508AAF65">
      <w:pPr>
        <w:pStyle w:val="2"/>
        <w:spacing w:line="185" w:lineRule="auto"/>
        <w:ind w:left="1431"/>
      </w:pPr>
      <w:r>
        <w:t>4.2.2</w:t>
      </w:r>
      <w:r>
        <w:rPr>
          <w:spacing w:val="63"/>
          <w:w w:val="101"/>
        </w:rPr>
        <w:t xml:space="preserve"> </w:t>
      </w:r>
      <w:r>
        <w:t>标示牌的安装位置由设计确定。</w:t>
      </w:r>
    </w:p>
    <w:p w14:paraId="3F84F522">
      <w:pPr>
        <w:pStyle w:val="2"/>
        <w:spacing w:before="130" w:line="185" w:lineRule="auto"/>
        <w:ind w:left="1431"/>
      </w:pPr>
      <w:r>
        <w:rPr>
          <w:spacing w:val="3"/>
        </w:rPr>
        <w:t>4.2.3 标示牌根据运行设计的要求,安装在醒目的位置。</w:t>
      </w:r>
    </w:p>
    <w:p w14:paraId="565DE79A">
      <w:pPr>
        <w:pStyle w:val="2"/>
        <w:spacing w:before="135" w:line="185" w:lineRule="auto"/>
        <w:ind w:left="1431"/>
      </w:pPr>
      <w:r>
        <w:rPr>
          <w:spacing w:val="1"/>
        </w:rPr>
        <w:t>4.2.4</w:t>
      </w:r>
      <w:r>
        <w:rPr>
          <w:spacing w:val="-6"/>
        </w:rPr>
        <w:t xml:space="preserve"> </w:t>
      </w:r>
      <w:r>
        <w:rPr>
          <w:spacing w:val="1"/>
        </w:rPr>
        <w:t>标示牌的安装必须牢固可靠。</w:t>
      </w:r>
    </w:p>
    <w:p w14:paraId="4A65E951">
      <w:pPr>
        <w:pStyle w:val="2"/>
        <w:spacing w:before="131" w:line="185" w:lineRule="auto"/>
        <w:ind w:left="1431"/>
      </w:pPr>
      <w:r>
        <w:rPr>
          <w:spacing w:val="2"/>
        </w:rPr>
        <w:t>4.2.5</w:t>
      </w:r>
      <w:r>
        <w:rPr>
          <w:spacing w:val="35"/>
        </w:rPr>
        <w:t xml:space="preserve"> </w:t>
      </w:r>
      <w:r>
        <w:rPr>
          <w:spacing w:val="2"/>
        </w:rPr>
        <w:t>标示牌需要统一正确。</w:t>
      </w:r>
    </w:p>
    <w:p w14:paraId="4553F5EE">
      <w:pPr>
        <w:pStyle w:val="2"/>
        <w:spacing w:before="130" w:line="185" w:lineRule="auto"/>
        <w:ind w:left="1431"/>
      </w:pPr>
      <w:r>
        <w:pict>
          <v:shape id="_x0000_s1133" o:spid="_x0000_s1133" o:spt="202" type="#_x0000_t202" style="position:absolute;left:0pt;margin-left:395.9pt;margin-top:5.5pt;height:15.95pt;width:116.3pt;z-index:251829248;mso-width-relative:page;mso-height-relative:page;" filled="f" stroked="f" coordsize="21600,21600">
            <v:path/>
            <v:fill on="f" focussize="0,0"/>
            <v:stroke on="f"/>
            <v:imagedata o:title=""/>
            <o:lock v:ext="edit" aspectratio="f"/>
            <v:textbox inset="0mm,0mm,0mm,0mm">
              <w:txbxContent>
                <w:p w14:paraId="6E7CBA01">
                  <w:pPr>
                    <w:pStyle w:val="2"/>
                    <w:spacing w:before="20" w:line="185" w:lineRule="auto"/>
                    <w:ind w:left="20"/>
                  </w:pPr>
                  <w:r>
                    <w:rPr>
                      <w:color w:val="FF0000"/>
                      <w:spacing w:val="-2"/>
                    </w:rPr>
                    <w:t>图 6.2-2 杆号名称标示牌</w:t>
                  </w:r>
                </w:p>
              </w:txbxContent>
            </v:textbox>
          </v:shape>
        </w:pict>
      </w:r>
      <w:r>
        <w:t>4.3</w:t>
      </w:r>
      <w:r>
        <w:rPr>
          <w:spacing w:val="50"/>
          <w:w w:val="101"/>
        </w:rPr>
        <w:t xml:space="preserve"> </w:t>
      </w:r>
      <w:r>
        <w:t>质量检验</w:t>
      </w:r>
    </w:p>
    <w:p w14:paraId="7B715D02">
      <w:pPr>
        <w:pStyle w:val="2"/>
        <w:spacing w:before="129" w:line="283" w:lineRule="auto"/>
        <w:ind w:left="1431" w:right="1138" w:firstLine="416"/>
      </w:pPr>
      <w:r>
        <w:rPr>
          <w:spacing w:val="-7"/>
        </w:rPr>
        <w:t>按照电力行业标准 DL/T  5168-2002《110kV~500kV 架空电力线路工程施工质量及评定规程》中表</w:t>
      </w:r>
      <w:r>
        <w:rPr>
          <w:spacing w:val="-1"/>
        </w:rPr>
        <w:t>5.6.1</w:t>
      </w:r>
      <w:r>
        <w:rPr>
          <w:spacing w:val="24"/>
        </w:rPr>
        <w:t xml:space="preserve"> </w:t>
      </w:r>
      <w:r>
        <w:rPr>
          <w:spacing w:val="-1"/>
        </w:rPr>
        <w:t>的规定执行。</w:t>
      </w:r>
    </w:p>
    <w:p w14:paraId="6841B276">
      <w:pPr>
        <w:spacing w:line="283" w:lineRule="auto"/>
        <w:sectPr>
          <w:footerReference r:id="rId82" w:type="default"/>
          <w:pgSz w:w="11905" w:h="16839"/>
          <w:pgMar w:top="400" w:right="0" w:bottom="1160" w:left="0" w:header="0" w:footer="997" w:gutter="0"/>
          <w:cols w:space="720" w:num="1"/>
        </w:sectPr>
      </w:pPr>
    </w:p>
    <w:p w14:paraId="404F7BAD">
      <w:pPr>
        <w:spacing w:line="300" w:lineRule="auto"/>
        <w:rPr>
          <w:rFonts w:ascii="Arial"/>
          <w:sz w:val="21"/>
        </w:rPr>
      </w:pPr>
    </w:p>
    <w:p w14:paraId="4FCAFC92">
      <w:pPr>
        <w:spacing w:line="301" w:lineRule="auto"/>
        <w:rPr>
          <w:rFonts w:ascii="Arial"/>
          <w:sz w:val="21"/>
        </w:rPr>
      </w:pPr>
    </w:p>
    <w:p w14:paraId="2AC2AB14">
      <w:pPr>
        <w:pStyle w:val="2"/>
        <w:spacing w:before="103"/>
        <w:rPr>
          <w:sz w:val="24"/>
          <w:szCs w:val="24"/>
        </w:rPr>
      </w:pPr>
      <w:r>
        <w:drawing>
          <wp:anchor distT="0" distB="0" distL="0" distR="0" simplePos="0" relativeHeight="251831296" behindDoc="1" locked="0" layoutInCell="1" allowOverlap="1">
            <wp:simplePos x="0" y="0"/>
            <wp:positionH relativeFrom="column">
              <wp:posOffset>0</wp:posOffset>
            </wp:positionH>
            <wp:positionV relativeFrom="paragraph">
              <wp:posOffset>-632460</wp:posOffset>
            </wp:positionV>
            <wp:extent cx="947420" cy="914400"/>
            <wp:effectExtent l="0" t="0" r="0" b="0"/>
            <wp:wrapNone/>
            <wp:docPr id="344" name="IM 344"/>
            <wp:cNvGraphicFramePr/>
            <a:graphic xmlns:a="http://schemas.openxmlformats.org/drawingml/2006/main">
              <a:graphicData uri="http://schemas.openxmlformats.org/drawingml/2006/picture">
                <pic:pic xmlns:pic="http://schemas.openxmlformats.org/drawingml/2006/picture">
                  <pic:nvPicPr>
                    <pic:cNvPr id="344" name="IM 344"/>
                    <pic:cNvPicPr/>
                  </pic:nvPicPr>
                  <pic:blipFill>
                    <a:blip r:embed="rId476"/>
                    <a:stretch>
                      <a:fillRect/>
                    </a:stretch>
                  </pic:blipFill>
                  <pic:spPr>
                    <a:xfrm>
                      <a:off x="0" y="0"/>
                      <a:ext cx="947547" cy="914400"/>
                    </a:xfrm>
                    <a:prstGeom prst="rect">
                      <a:avLst/>
                    </a:prstGeom>
                  </pic:spPr>
                </pic:pic>
              </a:graphicData>
            </a:graphic>
          </wp:anchor>
        </w:drawing>
      </w:r>
      <w:r>
        <w:drawing>
          <wp:anchor distT="0" distB="0" distL="0" distR="0" simplePos="0" relativeHeight="251830272" behindDoc="1" locked="0" layoutInCell="1" allowOverlap="1">
            <wp:simplePos x="0" y="0"/>
            <wp:positionH relativeFrom="column">
              <wp:posOffset>0</wp:posOffset>
            </wp:positionH>
            <wp:positionV relativeFrom="paragraph">
              <wp:posOffset>-638175</wp:posOffset>
            </wp:positionV>
            <wp:extent cx="937895" cy="937895"/>
            <wp:effectExtent l="0" t="0" r="0" b="0"/>
            <wp:wrapNone/>
            <wp:docPr id="346" name="IM 34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346" name="IM 346"/>
                    <pic:cNvPicPr/>
                  </pic:nvPicPr>
                  <pic:blipFill>
                    <a:blip r:embed="rId457"/>
                    <a:stretch>
                      <a:fillRect/>
                    </a:stretch>
                  </pic:blipFill>
                  <pic:spPr>
                    <a:xfrm>
                      <a:off x="0" y="0"/>
                      <a:ext cx="938161" cy="938162"/>
                    </a:xfrm>
                    <a:prstGeom prst="rect">
                      <a:avLst/>
                    </a:prstGeom>
                  </pic:spPr>
                </pic:pic>
              </a:graphicData>
            </a:graphic>
          </wp:anchor>
        </w:drawing>
      </w:r>
      <w:r>
        <w:rPr>
          <w:sz w:val="24"/>
          <w:szCs w:val="24"/>
        </w:rPr>
        <w:drawing>
          <wp:inline distT="0" distB="0" distL="0" distR="0">
            <wp:extent cx="725805" cy="348615"/>
            <wp:effectExtent l="0" t="0" r="0" b="0"/>
            <wp:docPr id="348" name="IM 348"/>
            <wp:cNvGraphicFramePr/>
            <a:graphic xmlns:a="http://schemas.openxmlformats.org/drawingml/2006/main">
              <a:graphicData uri="http://schemas.openxmlformats.org/drawingml/2006/picture">
                <pic:pic xmlns:pic="http://schemas.openxmlformats.org/drawingml/2006/picture">
                  <pic:nvPicPr>
                    <pic:cNvPr id="348" name="IM 348"/>
                    <pic:cNvPicPr/>
                  </pic:nvPicPr>
                  <pic:blipFill>
                    <a:blip r:embed="rId465"/>
                    <a:stretch>
                      <a:fillRect/>
                    </a:stretch>
                  </pic:blipFill>
                  <pic:spPr>
                    <a:xfrm>
                      <a:off x="0" y="0"/>
                      <a:ext cx="726058" cy="349122"/>
                    </a:xfrm>
                    <a:prstGeom prst="rect">
                      <a:avLst/>
                    </a:prstGeom>
                  </pic:spPr>
                </pic:pic>
              </a:graphicData>
            </a:graphic>
          </wp:inline>
        </w:drawing>
      </w:r>
      <w:r>
        <w:rPr>
          <w:b/>
          <w:bCs/>
          <w:spacing w:val="1"/>
          <w:sz w:val="24"/>
          <w:szCs w:val="24"/>
        </w:rPr>
        <w:t xml:space="preserve">    </w:t>
      </w:r>
      <w:r>
        <w:rPr>
          <w:b/>
          <w:bCs/>
          <w:spacing w:val="-7"/>
          <w:sz w:val="24"/>
          <w:szCs w:val="24"/>
        </w:rPr>
        <w:t>5</w:t>
      </w:r>
      <w:r>
        <w:rPr>
          <w:b/>
          <w:bCs/>
          <w:spacing w:val="41"/>
          <w:w w:val="101"/>
          <w:sz w:val="24"/>
          <w:szCs w:val="24"/>
        </w:rPr>
        <w:t xml:space="preserve"> </w:t>
      </w:r>
      <w:r>
        <w:rPr>
          <w:b/>
          <w:bCs/>
          <w:spacing w:val="-7"/>
          <w:sz w:val="24"/>
          <w:szCs w:val="24"/>
        </w:rPr>
        <w:t>成品图示</w:t>
      </w:r>
    </w:p>
    <w:p w14:paraId="3A64B85F">
      <w:pPr>
        <w:pStyle w:val="2"/>
        <w:spacing w:before="149" w:line="185" w:lineRule="auto"/>
        <w:ind w:left="1849"/>
      </w:pPr>
      <w:r>
        <w:rPr>
          <w:spacing w:val="9"/>
        </w:rPr>
        <w:t>混凝土杆防护标示见</w:t>
      </w:r>
      <w:r>
        <w:rPr>
          <w:color w:val="FF0000"/>
          <w:spacing w:val="9"/>
        </w:rPr>
        <w:t>图 6.2-3,</w:t>
      </w:r>
      <w:r>
        <w:rPr>
          <w:spacing w:val="9"/>
        </w:rPr>
        <w:t>钢管杆防护标示见</w:t>
      </w:r>
      <w:r>
        <w:rPr>
          <w:color w:val="FF0000"/>
          <w:spacing w:val="9"/>
        </w:rPr>
        <w:t>图</w:t>
      </w:r>
      <w:r>
        <w:rPr>
          <w:color w:val="FF0000"/>
          <w:spacing w:val="8"/>
        </w:rPr>
        <w:t>6.2-4,</w:t>
      </w:r>
      <w:r>
        <w:rPr>
          <w:spacing w:val="8"/>
        </w:rPr>
        <w:t>铁塔防护标示见</w:t>
      </w:r>
      <w:r>
        <w:rPr>
          <w:color w:val="FF0000"/>
          <w:spacing w:val="8"/>
        </w:rPr>
        <w:t>图 6.2-5。</w:t>
      </w:r>
    </w:p>
    <w:p w14:paraId="29D0DC7F">
      <w:pPr>
        <w:spacing w:line="157" w:lineRule="exact"/>
      </w:pPr>
    </w:p>
    <w:p w14:paraId="59B2A3EC">
      <w:pPr>
        <w:spacing w:line="157" w:lineRule="exact"/>
        <w:sectPr>
          <w:footerReference r:id="rId83" w:type="default"/>
          <w:pgSz w:w="11905" w:h="16839"/>
          <w:pgMar w:top="400" w:right="0" w:bottom="1160" w:left="0" w:header="0" w:footer="997" w:gutter="0"/>
          <w:cols w:equalWidth="0" w:num="1">
            <w:col w:w="11905"/>
          </w:cols>
        </w:sectPr>
      </w:pPr>
    </w:p>
    <w:p w14:paraId="53C364AC">
      <w:pPr>
        <w:spacing w:line="3873" w:lineRule="exact"/>
        <w:ind w:firstLine="1238"/>
      </w:pPr>
      <w:r>
        <w:rPr>
          <w:position w:val="-77"/>
        </w:rPr>
        <w:drawing>
          <wp:inline distT="0" distB="0" distL="0" distR="0">
            <wp:extent cx="1889125" cy="2459355"/>
            <wp:effectExtent l="0" t="0" r="0" b="0"/>
            <wp:docPr id="350" name="IM 350"/>
            <wp:cNvGraphicFramePr/>
            <a:graphic xmlns:a="http://schemas.openxmlformats.org/drawingml/2006/main">
              <a:graphicData uri="http://schemas.openxmlformats.org/drawingml/2006/picture">
                <pic:pic xmlns:pic="http://schemas.openxmlformats.org/drawingml/2006/picture">
                  <pic:nvPicPr>
                    <pic:cNvPr id="350" name="IM 350"/>
                    <pic:cNvPicPr/>
                  </pic:nvPicPr>
                  <pic:blipFill>
                    <a:blip r:embed="rId545"/>
                    <a:stretch>
                      <a:fillRect/>
                    </a:stretch>
                  </pic:blipFill>
                  <pic:spPr>
                    <a:xfrm>
                      <a:off x="0" y="0"/>
                      <a:ext cx="1889759" cy="2459735"/>
                    </a:xfrm>
                    <a:prstGeom prst="rect">
                      <a:avLst/>
                    </a:prstGeom>
                  </pic:spPr>
                </pic:pic>
              </a:graphicData>
            </a:graphic>
          </wp:inline>
        </w:drawing>
      </w:r>
    </w:p>
    <w:p w14:paraId="620877A1">
      <w:pPr>
        <w:pStyle w:val="2"/>
        <w:spacing w:before="299" w:line="210" w:lineRule="exact"/>
        <w:ind w:left="1491"/>
      </w:pPr>
      <w:r>
        <w:rPr>
          <w:color w:val="FF0000"/>
          <w:spacing w:val="-2"/>
          <w:position w:val="-1"/>
        </w:rPr>
        <w:t>图 6.2-3 混凝土杆防护标示</w:t>
      </w:r>
    </w:p>
    <w:p w14:paraId="3CD2DEDC">
      <w:pPr>
        <w:spacing w:line="14" w:lineRule="auto"/>
        <w:rPr>
          <w:rFonts w:ascii="Arial"/>
          <w:sz w:val="2"/>
        </w:rPr>
      </w:pPr>
      <w:r>
        <w:rPr>
          <w:rFonts w:ascii="Arial" w:hAnsi="Arial" w:eastAsia="Arial" w:cs="Arial"/>
          <w:sz w:val="2"/>
          <w:szCs w:val="2"/>
        </w:rPr>
        <w:br w:type="column"/>
      </w:r>
    </w:p>
    <w:p w14:paraId="3D10C9FE">
      <w:pPr>
        <w:spacing w:before="3" w:line="3970" w:lineRule="exact"/>
      </w:pPr>
      <w:r>
        <w:rPr>
          <w:position w:val="-79"/>
        </w:rPr>
        <w:drawing>
          <wp:inline distT="0" distB="0" distL="0" distR="0">
            <wp:extent cx="1889760" cy="2520315"/>
            <wp:effectExtent l="0" t="0" r="0" b="0"/>
            <wp:docPr id="352" name="IM 352"/>
            <wp:cNvGraphicFramePr/>
            <a:graphic xmlns:a="http://schemas.openxmlformats.org/drawingml/2006/main">
              <a:graphicData uri="http://schemas.openxmlformats.org/drawingml/2006/picture">
                <pic:pic xmlns:pic="http://schemas.openxmlformats.org/drawingml/2006/picture">
                  <pic:nvPicPr>
                    <pic:cNvPr id="352" name="IM 352"/>
                    <pic:cNvPicPr/>
                  </pic:nvPicPr>
                  <pic:blipFill>
                    <a:blip r:embed="rId546"/>
                    <a:stretch>
                      <a:fillRect/>
                    </a:stretch>
                  </pic:blipFill>
                  <pic:spPr>
                    <a:xfrm>
                      <a:off x="0" y="0"/>
                      <a:ext cx="1889760" cy="2520695"/>
                    </a:xfrm>
                    <a:prstGeom prst="rect">
                      <a:avLst/>
                    </a:prstGeom>
                  </pic:spPr>
                </pic:pic>
              </a:graphicData>
            </a:graphic>
          </wp:inline>
        </w:drawing>
      </w:r>
    </w:p>
    <w:p w14:paraId="7CDD22DF">
      <w:pPr>
        <w:pStyle w:val="2"/>
        <w:spacing w:before="198" w:line="210" w:lineRule="exact"/>
        <w:ind w:left="244"/>
      </w:pPr>
      <w:r>
        <w:rPr>
          <w:color w:val="FF0000"/>
          <w:spacing w:val="-1"/>
          <w:position w:val="-1"/>
        </w:rPr>
        <w:t>图 6.2-4</w:t>
      </w:r>
      <w:r>
        <w:rPr>
          <w:color w:val="FF0000"/>
          <w:spacing w:val="-16"/>
          <w:position w:val="-1"/>
        </w:rPr>
        <w:t xml:space="preserve"> </w:t>
      </w:r>
      <w:r>
        <w:rPr>
          <w:color w:val="FF0000"/>
          <w:spacing w:val="-1"/>
          <w:position w:val="-1"/>
        </w:rPr>
        <w:t>钢管杆防护标示</w:t>
      </w:r>
    </w:p>
    <w:p w14:paraId="28EA7886">
      <w:pPr>
        <w:spacing w:line="14" w:lineRule="auto"/>
        <w:rPr>
          <w:rFonts w:ascii="Arial"/>
          <w:sz w:val="2"/>
        </w:rPr>
      </w:pPr>
      <w:r>
        <w:rPr>
          <w:rFonts w:ascii="Arial" w:hAnsi="Arial" w:eastAsia="Arial" w:cs="Arial"/>
          <w:sz w:val="2"/>
          <w:szCs w:val="2"/>
        </w:rPr>
        <w:br w:type="column"/>
      </w:r>
    </w:p>
    <w:p w14:paraId="42F61907">
      <w:pPr>
        <w:spacing w:before="3" w:line="3970" w:lineRule="exact"/>
      </w:pPr>
      <w:r>
        <w:rPr>
          <w:position w:val="-79"/>
        </w:rPr>
        <w:drawing>
          <wp:inline distT="0" distB="0" distL="0" distR="0">
            <wp:extent cx="1889125" cy="2520315"/>
            <wp:effectExtent l="0" t="0" r="0" b="0"/>
            <wp:docPr id="354" name="IM 354"/>
            <wp:cNvGraphicFramePr/>
            <a:graphic xmlns:a="http://schemas.openxmlformats.org/drawingml/2006/main">
              <a:graphicData uri="http://schemas.openxmlformats.org/drawingml/2006/picture">
                <pic:pic xmlns:pic="http://schemas.openxmlformats.org/drawingml/2006/picture">
                  <pic:nvPicPr>
                    <pic:cNvPr id="354" name="IM 354"/>
                    <pic:cNvPicPr/>
                  </pic:nvPicPr>
                  <pic:blipFill>
                    <a:blip r:embed="rId547"/>
                    <a:stretch>
                      <a:fillRect/>
                    </a:stretch>
                  </pic:blipFill>
                  <pic:spPr>
                    <a:xfrm>
                      <a:off x="0" y="0"/>
                      <a:ext cx="1889747" cy="2520695"/>
                    </a:xfrm>
                    <a:prstGeom prst="rect">
                      <a:avLst/>
                    </a:prstGeom>
                  </pic:spPr>
                </pic:pic>
              </a:graphicData>
            </a:graphic>
          </wp:inline>
        </w:drawing>
      </w:r>
    </w:p>
    <w:p w14:paraId="650EADD1">
      <w:pPr>
        <w:pStyle w:val="2"/>
        <w:spacing w:before="198" w:line="210" w:lineRule="exact"/>
        <w:ind w:left="522"/>
      </w:pPr>
      <w:r>
        <w:rPr>
          <w:color w:val="FF0000"/>
          <w:spacing w:val="-1"/>
          <w:position w:val="-1"/>
        </w:rPr>
        <w:t>图 6.2-5</w:t>
      </w:r>
      <w:r>
        <w:rPr>
          <w:color w:val="FF0000"/>
          <w:spacing w:val="-16"/>
          <w:position w:val="-1"/>
        </w:rPr>
        <w:t xml:space="preserve"> </w:t>
      </w:r>
      <w:r>
        <w:rPr>
          <w:color w:val="FF0000"/>
          <w:spacing w:val="-1"/>
          <w:position w:val="-1"/>
        </w:rPr>
        <w:t>铁塔防护标示</w:t>
      </w:r>
    </w:p>
    <w:p w14:paraId="565100AC">
      <w:pPr>
        <w:spacing w:line="210" w:lineRule="exact"/>
        <w:sectPr>
          <w:type w:val="continuous"/>
          <w:pgSz w:w="11905" w:h="16839"/>
          <w:pgMar w:top="400" w:right="0" w:bottom="1160" w:left="0" w:header="0" w:footer="997" w:gutter="0"/>
          <w:cols w:equalWidth="0" w:num="3">
            <w:col w:w="4494" w:space="100"/>
            <w:col w:w="3188" w:space="100"/>
            <w:col w:w="4023"/>
          </w:cols>
        </w:sectPr>
      </w:pPr>
    </w:p>
    <w:p w14:paraId="49B55ED3">
      <w:pPr>
        <w:spacing w:line="399" w:lineRule="auto"/>
        <w:rPr>
          <w:rFonts w:ascii="Arial"/>
          <w:sz w:val="21"/>
        </w:rPr>
      </w:pPr>
    </w:p>
    <w:p w14:paraId="4777BA83">
      <w:pPr>
        <w:pStyle w:val="2"/>
        <w:spacing w:before="219" w:line="186" w:lineRule="auto"/>
        <w:ind w:left="3514"/>
        <w:outlineLvl w:val="0"/>
        <w:rPr>
          <w:sz w:val="51"/>
          <w:szCs w:val="51"/>
        </w:rPr>
      </w:pPr>
      <w:bookmarkStart w:id="37" w:name="bookmark119"/>
      <w:bookmarkEnd w:id="37"/>
      <w:bookmarkStart w:id="38" w:name="bookmark24"/>
      <w:bookmarkEnd w:id="38"/>
      <w:r>
        <w:rPr>
          <w:b/>
          <w:bCs/>
          <w:spacing w:val="-1"/>
          <w:sz w:val="51"/>
          <w:szCs w:val="51"/>
        </w:rPr>
        <w:t>第二篇</w:t>
      </w:r>
      <w:r>
        <w:rPr>
          <w:b/>
          <w:bCs/>
          <w:spacing w:val="50"/>
          <w:sz w:val="51"/>
          <w:szCs w:val="51"/>
        </w:rPr>
        <w:t xml:space="preserve">   </w:t>
      </w:r>
      <w:r>
        <w:rPr>
          <w:b/>
          <w:bCs/>
          <w:spacing w:val="-1"/>
          <w:sz w:val="51"/>
          <w:szCs w:val="51"/>
        </w:rPr>
        <w:t>电缆施工工艺</w:t>
      </w:r>
    </w:p>
    <w:p w14:paraId="1CFBAFEA">
      <w:pPr>
        <w:spacing w:line="287" w:lineRule="auto"/>
        <w:rPr>
          <w:rFonts w:ascii="Arial"/>
          <w:sz w:val="21"/>
        </w:rPr>
      </w:pPr>
    </w:p>
    <w:p w14:paraId="228517D0">
      <w:pPr>
        <w:pStyle w:val="2"/>
        <w:spacing w:before="189" w:line="185" w:lineRule="auto"/>
        <w:ind w:left="4027"/>
        <w:outlineLvl w:val="0"/>
        <w:rPr>
          <w:sz w:val="44"/>
          <w:szCs w:val="44"/>
        </w:rPr>
      </w:pPr>
      <w:bookmarkStart w:id="39" w:name="bookmark25"/>
      <w:bookmarkEnd w:id="39"/>
      <w:r>
        <w:rPr>
          <w:spacing w:val="-5"/>
          <w:sz w:val="44"/>
          <w:szCs w:val="44"/>
        </w:rPr>
        <w:t>第七章  电缆土建工程</w:t>
      </w:r>
    </w:p>
    <w:p w14:paraId="30625FD0">
      <w:pPr>
        <w:pStyle w:val="2"/>
        <w:spacing w:before="247" w:line="185" w:lineRule="auto"/>
        <w:ind w:left="4495"/>
        <w:outlineLvl w:val="0"/>
        <w:rPr>
          <w:sz w:val="32"/>
          <w:szCs w:val="32"/>
        </w:rPr>
      </w:pPr>
      <w:bookmarkStart w:id="40" w:name="bookmark26"/>
      <w:bookmarkEnd w:id="40"/>
      <w:r>
        <w:rPr>
          <w:b/>
          <w:bCs/>
          <w:spacing w:val="-5"/>
          <w:sz w:val="32"/>
          <w:szCs w:val="32"/>
        </w:rPr>
        <w:t>第一节</w:t>
      </w:r>
      <w:r>
        <w:rPr>
          <w:b/>
          <w:bCs/>
          <w:spacing w:val="29"/>
          <w:sz w:val="32"/>
          <w:szCs w:val="32"/>
        </w:rPr>
        <w:t xml:space="preserve">   </w:t>
      </w:r>
      <w:r>
        <w:rPr>
          <w:b/>
          <w:bCs/>
          <w:spacing w:val="-5"/>
          <w:sz w:val="32"/>
          <w:szCs w:val="32"/>
        </w:rPr>
        <w:t>电缆沟、槽盒</w:t>
      </w:r>
    </w:p>
    <w:p w14:paraId="2863149B">
      <w:pPr>
        <w:pStyle w:val="2"/>
        <w:spacing w:before="190"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5D40B910">
      <w:pPr>
        <w:pStyle w:val="2"/>
        <w:spacing w:before="144" w:line="185" w:lineRule="auto"/>
        <w:ind w:left="1847"/>
      </w:pPr>
      <w:r>
        <w:rPr>
          <w:spacing w:val="-1"/>
        </w:rPr>
        <w:t>本节适用于配网工程砖砌电缆沟、电缆槽盒的施工。</w:t>
      </w:r>
    </w:p>
    <w:p w14:paraId="245AE5ED">
      <w:pPr>
        <w:pStyle w:val="2"/>
        <w:spacing w:before="136"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436588CB">
      <w:pPr>
        <w:pStyle w:val="2"/>
        <w:spacing w:before="145" w:line="185" w:lineRule="auto"/>
        <w:ind w:left="1846"/>
      </w:pPr>
      <w:r>
        <w:rPr>
          <w:spacing w:val="-8"/>
        </w:rPr>
        <w:t>GB  50204《混凝土结构工程施工质量验收规范》</w:t>
      </w:r>
    </w:p>
    <w:p w14:paraId="5A0E0336">
      <w:pPr>
        <w:pStyle w:val="2"/>
        <w:spacing w:before="135" w:line="185" w:lineRule="auto"/>
        <w:ind w:left="1846"/>
      </w:pPr>
      <w:r>
        <w:rPr>
          <w:spacing w:val="-8"/>
        </w:rPr>
        <w:t>GB  50210《建筑装饰装修工程质量验收规范》</w:t>
      </w:r>
    </w:p>
    <w:p w14:paraId="08EDA3B9">
      <w:pPr>
        <w:pStyle w:val="2"/>
        <w:spacing w:before="130" w:line="185" w:lineRule="auto"/>
        <w:ind w:left="1846"/>
      </w:pPr>
      <w:r>
        <w:rPr>
          <w:spacing w:val="-9"/>
        </w:rPr>
        <w:t>GB  50203《砌体工程施工质量验收规范》</w:t>
      </w:r>
    </w:p>
    <w:p w14:paraId="0AA4AA25">
      <w:pPr>
        <w:pStyle w:val="2"/>
        <w:spacing w:before="130" w:line="185" w:lineRule="auto"/>
        <w:ind w:left="1846"/>
      </w:pPr>
      <w:r>
        <w:rPr>
          <w:spacing w:val="-7"/>
        </w:rPr>
        <w:t>GB  50202《建筑地基基础工程施工质量验收</w:t>
      </w:r>
      <w:r>
        <w:rPr>
          <w:spacing w:val="-8"/>
        </w:rPr>
        <w:t>规范》</w:t>
      </w:r>
    </w:p>
    <w:p w14:paraId="6AC93E38">
      <w:pPr>
        <w:spacing w:line="87" w:lineRule="exact"/>
      </w:pPr>
    </w:p>
    <w:p w14:paraId="533CD17E">
      <w:pPr>
        <w:spacing w:line="87" w:lineRule="exact"/>
        <w:sectPr>
          <w:headerReference r:id="rId84" w:type="default"/>
          <w:footerReference r:id="rId85" w:type="default"/>
          <w:pgSz w:w="11905" w:h="16839"/>
          <w:pgMar w:top="1658" w:right="0" w:bottom="186" w:left="0" w:header="0" w:footer="0" w:gutter="0"/>
          <w:cols w:equalWidth="0" w:num="1">
            <w:col w:w="11905"/>
          </w:cols>
        </w:sectPr>
      </w:pPr>
    </w:p>
    <w:p w14:paraId="499D441F">
      <w:pPr>
        <w:pStyle w:val="2"/>
        <w:spacing w:before="47"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49A577CE">
      <w:pPr>
        <w:pStyle w:val="2"/>
        <w:spacing w:before="145" w:line="185" w:lineRule="auto"/>
        <w:jc w:val="right"/>
      </w:pPr>
      <w:r>
        <w:rPr>
          <w:spacing w:val="1"/>
        </w:rPr>
        <w:t>砖砌电缆沟施工工艺流程见</w:t>
      </w:r>
      <w:r>
        <w:rPr>
          <w:color w:val="FF0000"/>
          <w:spacing w:val="1"/>
        </w:rPr>
        <w:t>图7.1-1。</w:t>
      </w:r>
    </w:p>
    <w:p w14:paraId="0721F443">
      <w:pPr>
        <w:pStyle w:val="2"/>
        <w:spacing w:before="145" w:line="7502" w:lineRule="exact"/>
        <w:ind w:firstLine="1835"/>
      </w:pPr>
      <w:r>
        <w:rPr>
          <w:position w:val="-150"/>
        </w:rPr>
        <w:pict>
          <v:group id="_x0000_s1134" o:spid="_x0000_s1134" o:spt="203" style="height:375.15pt;width:143.05pt;" coordsize="2861,7502">
            <o:lock v:ext="edit"/>
            <v:shape id="_x0000_s1135" o:spid="_x0000_s1135" o:spt="75" type="#_x0000_t75" style="position:absolute;left:0;top:0;height:7502;width:2861;" filled="f" stroked="f" coordsize="21600,21600">
              <v:path/>
              <v:fill on="f" focussize="0,0"/>
              <v:stroke on="f"/>
              <v:imagedata r:id="rId548" o:title=""/>
              <o:lock v:ext="edit" aspectratio="t"/>
            </v:shape>
            <v:shape id="_x0000_s1136" o:spid="_x0000_s1136" o:spt="202" type="#_x0000_t202" style="position:absolute;left:691;top:90;height:7330;width:1478;" filled="f" stroked="f" coordsize="21600,21600">
              <v:path/>
              <v:fill on="f" focussize="0,0"/>
              <v:stroke on="f"/>
              <v:imagedata o:title=""/>
              <o:lock v:ext="edit" aspectratio="f"/>
              <v:textbox inset="0mm,0mm,0mm,0mm">
                <w:txbxContent>
                  <w:p w14:paraId="04A05CD5">
                    <w:pPr>
                      <w:spacing w:before="20" w:line="187" w:lineRule="auto"/>
                      <w:ind w:left="384"/>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6A59521D">
                    <w:pPr>
                      <w:spacing w:line="471" w:lineRule="auto"/>
                      <w:rPr>
                        <w:rFonts w:ascii="Arial"/>
                        <w:sz w:val="21"/>
                      </w:rPr>
                    </w:pPr>
                  </w:p>
                  <w:p w14:paraId="51C6C784">
                    <w:pPr>
                      <w:spacing w:before="77" w:line="186" w:lineRule="auto"/>
                      <w:ind w:left="384"/>
                      <w:rPr>
                        <w:rFonts w:ascii="微软雅黑" w:hAnsi="微软雅黑" w:eastAsia="微软雅黑" w:cs="微软雅黑"/>
                        <w:sz w:val="18"/>
                        <w:szCs w:val="18"/>
                      </w:rPr>
                    </w:pPr>
                    <w:r>
                      <w:rPr>
                        <w:rFonts w:ascii="微软雅黑" w:hAnsi="微软雅黑" w:eastAsia="微软雅黑" w:cs="微软雅黑"/>
                        <w:spacing w:val="-1"/>
                        <w:sz w:val="18"/>
                        <w:szCs w:val="18"/>
                      </w:rPr>
                      <w:t>土方开挖</w:t>
                    </w:r>
                  </w:p>
                  <w:p w14:paraId="6B7E5C78">
                    <w:pPr>
                      <w:spacing w:line="405" w:lineRule="auto"/>
                      <w:rPr>
                        <w:rFonts w:ascii="Arial"/>
                        <w:sz w:val="21"/>
                      </w:rPr>
                    </w:pPr>
                  </w:p>
                  <w:p w14:paraId="66405F3D">
                    <w:pPr>
                      <w:spacing w:before="78" w:line="185" w:lineRule="auto"/>
                      <w:ind w:left="202"/>
                      <w:rPr>
                        <w:rFonts w:ascii="微软雅黑" w:hAnsi="微软雅黑" w:eastAsia="微软雅黑" w:cs="微软雅黑"/>
                        <w:sz w:val="18"/>
                        <w:szCs w:val="18"/>
                      </w:rPr>
                    </w:pPr>
                    <w:r>
                      <w:rPr>
                        <w:rFonts w:ascii="微软雅黑" w:hAnsi="微软雅黑" w:eastAsia="微软雅黑" w:cs="微软雅黑"/>
                        <w:spacing w:val="-1"/>
                        <w:sz w:val="18"/>
                        <w:szCs w:val="18"/>
                      </w:rPr>
                      <w:t>人工平整沟底</w:t>
                    </w:r>
                  </w:p>
                  <w:p w14:paraId="7F4BCB0E">
                    <w:pPr>
                      <w:spacing w:line="377" w:lineRule="auto"/>
                      <w:rPr>
                        <w:rFonts w:ascii="Arial"/>
                        <w:sz w:val="21"/>
                      </w:rPr>
                    </w:pPr>
                  </w:p>
                  <w:p w14:paraId="2018AF3F">
                    <w:pPr>
                      <w:spacing w:before="77" w:line="186" w:lineRule="auto"/>
                      <w:ind w:left="111"/>
                      <w:rPr>
                        <w:rFonts w:ascii="微软雅黑" w:hAnsi="微软雅黑" w:eastAsia="微软雅黑" w:cs="微软雅黑"/>
                        <w:sz w:val="18"/>
                        <w:szCs w:val="18"/>
                      </w:rPr>
                    </w:pPr>
                    <w:r>
                      <w:rPr>
                        <w:rFonts w:ascii="微软雅黑" w:hAnsi="微软雅黑" w:eastAsia="微软雅黑" w:cs="微软雅黑"/>
                        <w:spacing w:val="-1"/>
                        <w:sz w:val="18"/>
                        <w:szCs w:val="18"/>
                      </w:rPr>
                      <w:t>浇捣混凝土垫层</w:t>
                    </w:r>
                  </w:p>
                  <w:p w14:paraId="5455E375">
                    <w:pPr>
                      <w:spacing w:line="377" w:lineRule="auto"/>
                      <w:rPr>
                        <w:rFonts w:ascii="Arial"/>
                        <w:sz w:val="21"/>
                      </w:rPr>
                    </w:pPr>
                  </w:p>
                  <w:p w14:paraId="3CF027D2">
                    <w:pPr>
                      <w:spacing w:before="77" w:line="186" w:lineRule="auto"/>
                      <w:ind w:left="313"/>
                      <w:rPr>
                        <w:rFonts w:ascii="微软雅黑" w:hAnsi="微软雅黑" w:eastAsia="微软雅黑" w:cs="微软雅黑"/>
                        <w:sz w:val="18"/>
                        <w:szCs w:val="18"/>
                      </w:rPr>
                    </w:pPr>
                    <w:r>
                      <w:rPr>
                        <w:rFonts w:ascii="微软雅黑" w:hAnsi="微软雅黑" w:eastAsia="微软雅黑" w:cs="微软雅黑"/>
                        <w:spacing w:val="-4"/>
                        <w:w w:val="99"/>
                        <w:sz w:val="18"/>
                        <w:szCs w:val="18"/>
                      </w:rPr>
                      <w:t>电缆沟砌筑</w:t>
                    </w:r>
                  </w:p>
                  <w:p w14:paraId="6CEC1596">
                    <w:pPr>
                      <w:spacing w:line="333" w:lineRule="auto"/>
                      <w:rPr>
                        <w:rFonts w:ascii="Arial"/>
                        <w:sz w:val="21"/>
                      </w:rPr>
                    </w:pPr>
                  </w:p>
                  <w:p w14:paraId="66A01467">
                    <w:pPr>
                      <w:spacing w:before="78"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压顶梁混凝土浇筑</w:t>
                    </w:r>
                  </w:p>
                  <w:p w14:paraId="0A5E8590">
                    <w:pPr>
                      <w:spacing w:line="424" w:lineRule="auto"/>
                      <w:rPr>
                        <w:rFonts w:ascii="Arial"/>
                        <w:sz w:val="21"/>
                      </w:rPr>
                    </w:pPr>
                  </w:p>
                  <w:p w14:paraId="623D9AAC">
                    <w:pPr>
                      <w:spacing w:before="78" w:line="186" w:lineRule="auto"/>
                      <w:ind w:left="378"/>
                      <w:rPr>
                        <w:rFonts w:ascii="微软雅黑" w:hAnsi="微软雅黑" w:eastAsia="微软雅黑" w:cs="微软雅黑"/>
                        <w:sz w:val="18"/>
                        <w:szCs w:val="18"/>
                      </w:rPr>
                    </w:pPr>
                    <w:r>
                      <w:rPr>
                        <w:rFonts w:ascii="微软雅黑" w:hAnsi="微软雅黑" w:eastAsia="微软雅黑" w:cs="微软雅黑"/>
                        <w:spacing w:val="-1"/>
                        <w:sz w:val="18"/>
                        <w:szCs w:val="18"/>
                      </w:rPr>
                      <w:t>拆模养护</w:t>
                    </w:r>
                  </w:p>
                  <w:p w14:paraId="3706DE27">
                    <w:pPr>
                      <w:spacing w:line="376" w:lineRule="auto"/>
                      <w:rPr>
                        <w:rFonts w:ascii="Arial"/>
                        <w:sz w:val="21"/>
                      </w:rPr>
                    </w:pPr>
                  </w:p>
                  <w:p w14:paraId="75538C3F">
                    <w:pPr>
                      <w:spacing w:before="78" w:line="187" w:lineRule="auto"/>
                      <w:ind w:left="222"/>
                      <w:rPr>
                        <w:rFonts w:ascii="微软雅黑" w:hAnsi="微软雅黑" w:eastAsia="微软雅黑" w:cs="微软雅黑"/>
                        <w:sz w:val="18"/>
                        <w:szCs w:val="18"/>
                      </w:rPr>
                    </w:pPr>
                    <w:r>
                      <w:rPr>
                        <w:rFonts w:ascii="微软雅黑" w:hAnsi="微软雅黑" w:eastAsia="微软雅黑" w:cs="微软雅黑"/>
                        <w:spacing w:val="-4"/>
                        <w:sz w:val="18"/>
                        <w:szCs w:val="18"/>
                      </w:rPr>
                      <w:t>电缆沟内抹灰</w:t>
                    </w:r>
                  </w:p>
                  <w:p w14:paraId="14972E52">
                    <w:pPr>
                      <w:spacing w:line="376" w:lineRule="auto"/>
                      <w:rPr>
                        <w:rFonts w:ascii="Arial"/>
                        <w:sz w:val="21"/>
                      </w:rPr>
                    </w:pPr>
                  </w:p>
                  <w:p w14:paraId="7EF549AF">
                    <w:pPr>
                      <w:spacing w:before="78" w:line="186" w:lineRule="auto"/>
                      <w:ind w:left="200"/>
                      <w:rPr>
                        <w:rFonts w:ascii="微软雅黑" w:hAnsi="微软雅黑" w:eastAsia="微软雅黑" w:cs="微软雅黑"/>
                        <w:sz w:val="18"/>
                        <w:szCs w:val="18"/>
                      </w:rPr>
                    </w:pPr>
                    <w:r>
                      <w:rPr>
                        <w:rFonts w:ascii="微软雅黑" w:hAnsi="微软雅黑" w:eastAsia="微软雅黑" w:cs="微软雅黑"/>
                        <w:spacing w:val="-1"/>
                        <w:sz w:val="18"/>
                        <w:szCs w:val="18"/>
                      </w:rPr>
                      <w:t>铺设预制盖板</w:t>
                    </w:r>
                  </w:p>
                  <w:p w14:paraId="0C8779D9">
                    <w:pPr>
                      <w:spacing w:line="381" w:lineRule="auto"/>
                      <w:rPr>
                        <w:rFonts w:ascii="Arial"/>
                        <w:sz w:val="21"/>
                      </w:rPr>
                    </w:pPr>
                  </w:p>
                  <w:p w14:paraId="5B0A4EF8">
                    <w:pPr>
                      <w:spacing w:before="78" w:line="186" w:lineRule="auto"/>
                      <w:ind w:left="192"/>
                      <w:rPr>
                        <w:rFonts w:ascii="微软雅黑" w:hAnsi="微软雅黑" w:eastAsia="微软雅黑" w:cs="微软雅黑"/>
                        <w:sz w:val="18"/>
                        <w:szCs w:val="18"/>
                      </w:rPr>
                    </w:pPr>
                    <w:r>
                      <w:rPr>
                        <w:rFonts w:ascii="微软雅黑" w:hAnsi="微软雅黑" w:eastAsia="微软雅黑" w:cs="微软雅黑"/>
                        <w:spacing w:val="-1"/>
                        <w:sz w:val="18"/>
                        <w:szCs w:val="18"/>
                      </w:rPr>
                      <w:t>沟槽土方回填</w:t>
                    </w:r>
                  </w:p>
                  <w:p w14:paraId="6FE726E7">
                    <w:pPr>
                      <w:spacing w:line="391" w:lineRule="auto"/>
                      <w:rPr>
                        <w:rFonts w:ascii="Arial"/>
                        <w:sz w:val="21"/>
                      </w:rPr>
                    </w:pPr>
                  </w:p>
                  <w:p w14:paraId="33CDE93C">
                    <w:pPr>
                      <w:spacing w:before="78" w:line="186" w:lineRule="auto"/>
                      <w:ind w:left="383"/>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5ABA458E">
      <w:pPr>
        <w:pStyle w:val="2"/>
        <w:spacing w:before="201" w:line="201" w:lineRule="exact"/>
        <w:ind w:left="1756"/>
      </w:pPr>
      <w:r>
        <w:rPr>
          <w:color w:val="FF0000"/>
          <w:spacing w:val="-2"/>
          <w:position w:val="-1"/>
        </w:rPr>
        <w:t>图 7.1-1 砖砌电缆沟施工工艺流程</w:t>
      </w:r>
    </w:p>
    <w:p w14:paraId="68A20EC0">
      <w:pPr>
        <w:spacing w:line="14" w:lineRule="auto"/>
        <w:rPr>
          <w:rFonts w:ascii="Arial"/>
          <w:sz w:val="2"/>
        </w:rPr>
      </w:pPr>
      <w:r>
        <w:rPr>
          <w:rFonts w:ascii="Arial" w:hAnsi="Arial" w:eastAsia="Arial" w:cs="Arial"/>
          <w:sz w:val="2"/>
          <w:szCs w:val="2"/>
        </w:rPr>
        <w:br w:type="column"/>
      </w:r>
    </w:p>
    <w:p w14:paraId="01173BEF">
      <w:pPr>
        <w:spacing w:line="415" w:lineRule="auto"/>
        <w:rPr>
          <w:rFonts w:ascii="Arial"/>
          <w:sz w:val="21"/>
        </w:rPr>
      </w:pPr>
    </w:p>
    <w:p w14:paraId="71EB691E">
      <w:pPr>
        <w:pStyle w:val="2"/>
        <w:spacing w:before="91" w:line="185" w:lineRule="auto"/>
      </w:pPr>
      <w:r>
        <w:rPr>
          <w:spacing w:val="-2"/>
        </w:rPr>
        <w:t>电缆槽盒施工工艺流程见</w:t>
      </w:r>
      <w:r>
        <w:rPr>
          <w:color w:val="FF0000"/>
          <w:spacing w:val="-2"/>
        </w:rPr>
        <w:t>图 7.1-2。</w:t>
      </w:r>
    </w:p>
    <w:p w14:paraId="22FD24E5">
      <w:pPr>
        <w:spacing w:line="268" w:lineRule="auto"/>
        <w:rPr>
          <w:rFonts w:ascii="Arial"/>
          <w:sz w:val="21"/>
        </w:rPr>
      </w:pPr>
    </w:p>
    <w:p w14:paraId="5F506497">
      <w:pPr>
        <w:spacing w:line="268" w:lineRule="auto"/>
        <w:rPr>
          <w:rFonts w:ascii="Arial"/>
          <w:sz w:val="21"/>
        </w:rPr>
      </w:pPr>
    </w:p>
    <w:p w14:paraId="66E0665A">
      <w:pPr>
        <w:spacing w:line="268" w:lineRule="auto"/>
        <w:rPr>
          <w:rFonts w:ascii="Arial"/>
          <w:sz w:val="21"/>
        </w:rPr>
      </w:pPr>
    </w:p>
    <w:p w14:paraId="7B41E097">
      <w:pPr>
        <w:spacing w:line="269" w:lineRule="auto"/>
        <w:rPr>
          <w:rFonts w:ascii="Arial"/>
          <w:sz w:val="21"/>
        </w:rPr>
      </w:pPr>
    </w:p>
    <w:p w14:paraId="5FEFBBD8">
      <w:pPr>
        <w:pStyle w:val="2"/>
        <w:spacing w:before="1" w:line="5208" w:lineRule="exact"/>
        <w:ind w:firstLine="1779"/>
      </w:pPr>
      <w:r>
        <w:rPr>
          <w:position w:val="-104"/>
        </w:rPr>
        <w:pict>
          <v:group id="_x0000_s1137" o:spid="_x0000_s1137" o:spt="203" style="height:260.4pt;width:117.85pt;" coordsize="2356,5207">
            <o:lock v:ext="edit"/>
            <v:shape id="_x0000_s1138" o:spid="_x0000_s1138" o:spt="75" type="#_x0000_t75" style="position:absolute;left:0;top:0;height:5207;width:2356;" filled="f" stroked="f" coordsize="21600,21600">
              <v:path/>
              <v:fill on="f" focussize="0,0"/>
              <v:stroke on="f"/>
              <v:imagedata r:id="rId549" o:title=""/>
              <o:lock v:ext="edit" aspectratio="t"/>
            </v:shape>
            <v:shape id="_x0000_s1139" o:spid="_x0000_s1139" o:spt="202" type="#_x0000_t202" style="position:absolute;left:622;top:95;height:4983;width:1119;" filled="f" stroked="f" coordsize="21600,21600">
              <v:path/>
              <v:fill on="f" focussize="0,0"/>
              <v:stroke on="f"/>
              <v:imagedata o:title=""/>
              <o:lock v:ext="edit" aspectratio="f"/>
              <v:textbox inset="0mm,0mm,0mm,0mm">
                <w:txbxContent>
                  <w:p w14:paraId="27F74B47">
                    <w:pPr>
                      <w:spacing w:before="20" w:line="187" w:lineRule="auto"/>
                      <w:ind w:left="203"/>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4F228DE0">
                    <w:pPr>
                      <w:spacing w:line="269" w:lineRule="auto"/>
                      <w:rPr>
                        <w:rFonts w:ascii="Arial"/>
                        <w:sz w:val="21"/>
                      </w:rPr>
                    </w:pPr>
                  </w:p>
                  <w:p w14:paraId="412954C2">
                    <w:pPr>
                      <w:spacing w:line="269" w:lineRule="auto"/>
                      <w:rPr>
                        <w:rFonts w:ascii="Arial"/>
                        <w:sz w:val="21"/>
                      </w:rPr>
                    </w:pPr>
                  </w:p>
                  <w:p w14:paraId="43933F19">
                    <w:pPr>
                      <w:spacing w:before="77" w:line="186" w:lineRule="auto"/>
                      <w:ind w:left="199"/>
                      <w:rPr>
                        <w:rFonts w:ascii="微软雅黑" w:hAnsi="微软雅黑" w:eastAsia="微软雅黑" w:cs="微软雅黑"/>
                        <w:sz w:val="18"/>
                        <w:szCs w:val="18"/>
                      </w:rPr>
                    </w:pPr>
                    <w:r>
                      <w:rPr>
                        <w:rFonts w:ascii="微软雅黑" w:hAnsi="微软雅黑" w:eastAsia="微软雅黑" w:cs="微软雅黑"/>
                        <w:spacing w:val="-1"/>
                        <w:sz w:val="18"/>
                        <w:szCs w:val="18"/>
                      </w:rPr>
                      <w:t>土方开挖</w:t>
                    </w:r>
                  </w:p>
                  <w:p w14:paraId="4E343740">
                    <w:pPr>
                      <w:spacing w:line="458" w:lineRule="auto"/>
                      <w:rPr>
                        <w:rFonts w:ascii="Arial"/>
                        <w:sz w:val="21"/>
                      </w:rPr>
                    </w:pPr>
                  </w:p>
                  <w:p w14:paraId="4BF4CD5F">
                    <w:pPr>
                      <w:spacing w:before="77" w:line="185" w:lineRule="auto"/>
                      <w:ind w:left="21"/>
                      <w:rPr>
                        <w:rFonts w:ascii="微软雅黑" w:hAnsi="微软雅黑" w:eastAsia="微软雅黑" w:cs="微软雅黑"/>
                        <w:sz w:val="18"/>
                        <w:szCs w:val="18"/>
                      </w:rPr>
                    </w:pPr>
                    <w:r>
                      <w:rPr>
                        <w:rFonts w:ascii="微软雅黑" w:hAnsi="微软雅黑" w:eastAsia="微软雅黑" w:cs="微软雅黑"/>
                        <w:spacing w:val="-1"/>
                        <w:sz w:val="18"/>
                        <w:szCs w:val="18"/>
                      </w:rPr>
                      <w:t>人工平整沟底</w:t>
                    </w:r>
                  </w:p>
                  <w:p w14:paraId="155E44D0">
                    <w:pPr>
                      <w:spacing w:line="463" w:lineRule="auto"/>
                      <w:rPr>
                        <w:rFonts w:ascii="Arial"/>
                        <w:sz w:val="21"/>
                      </w:rPr>
                    </w:pPr>
                  </w:p>
                  <w:p w14:paraId="5781DFDF">
                    <w:pPr>
                      <w:spacing w:before="77" w:line="186" w:lineRule="auto"/>
                      <w:ind w:left="199"/>
                      <w:rPr>
                        <w:rFonts w:ascii="微软雅黑" w:hAnsi="微软雅黑" w:eastAsia="微软雅黑" w:cs="微软雅黑"/>
                        <w:sz w:val="18"/>
                        <w:szCs w:val="18"/>
                      </w:rPr>
                    </w:pPr>
                    <w:r>
                      <w:rPr>
                        <w:rFonts w:ascii="微软雅黑" w:hAnsi="微软雅黑" w:eastAsia="微软雅黑" w:cs="微软雅黑"/>
                        <w:spacing w:val="-1"/>
                        <w:sz w:val="18"/>
                        <w:szCs w:val="18"/>
                      </w:rPr>
                      <w:t>垫层处理</w:t>
                    </w:r>
                  </w:p>
                  <w:p w14:paraId="63D741F9">
                    <w:pPr>
                      <w:spacing w:line="459" w:lineRule="auto"/>
                      <w:rPr>
                        <w:rFonts w:ascii="Arial"/>
                        <w:sz w:val="21"/>
                      </w:rPr>
                    </w:pPr>
                  </w:p>
                  <w:p w14:paraId="0F5C33EE">
                    <w:pPr>
                      <w:spacing w:before="77" w:line="186" w:lineRule="auto"/>
                      <w:ind w:left="197"/>
                      <w:rPr>
                        <w:rFonts w:ascii="微软雅黑" w:hAnsi="微软雅黑" w:eastAsia="微软雅黑" w:cs="微软雅黑"/>
                        <w:sz w:val="18"/>
                        <w:szCs w:val="18"/>
                      </w:rPr>
                    </w:pPr>
                    <w:r>
                      <w:rPr>
                        <w:rFonts w:ascii="微软雅黑" w:hAnsi="微软雅黑" w:eastAsia="微软雅黑" w:cs="微软雅黑"/>
                        <w:spacing w:val="-1"/>
                        <w:sz w:val="18"/>
                        <w:szCs w:val="18"/>
                      </w:rPr>
                      <w:t>槽盒安装</w:t>
                    </w:r>
                  </w:p>
                  <w:p w14:paraId="437888DE">
                    <w:pPr>
                      <w:spacing w:line="462" w:lineRule="auto"/>
                      <w:rPr>
                        <w:rFonts w:ascii="Arial"/>
                        <w:sz w:val="21"/>
                      </w:rPr>
                    </w:pPr>
                  </w:p>
                  <w:p w14:paraId="5EE4A01D">
                    <w:pPr>
                      <w:spacing w:before="77"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槽盒土方回填</w:t>
                    </w:r>
                  </w:p>
                  <w:p w14:paraId="63972F48">
                    <w:pPr>
                      <w:spacing w:line="463" w:lineRule="auto"/>
                      <w:rPr>
                        <w:rFonts w:ascii="Arial"/>
                        <w:sz w:val="21"/>
                      </w:rPr>
                    </w:pPr>
                  </w:p>
                  <w:p w14:paraId="49E353A2">
                    <w:pPr>
                      <w:spacing w:before="78" w:line="186" w:lineRule="auto"/>
                      <w:ind w:left="197"/>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48B6A0F5">
      <w:pPr>
        <w:pStyle w:val="2"/>
        <w:spacing w:before="115" w:line="185" w:lineRule="auto"/>
        <w:ind w:left="1335"/>
      </w:pPr>
      <w:r>
        <w:rPr>
          <w:color w:val="FF0000"/>
          <w:spacing w:val="-3"/>
        </w:rPr>
        <w:t>图 7.1-2</w:t>
      </w:r>
      <w:r>
        <w:rPr>
          <w:color w:val="FF0000"/>
          <w:spacing w:val="22"/>
          <w:w w:val="101"/>
        </w:rPr>
        <w:t xml:space="preserve"> </w:t>
      </w:r>
      <w:r>
        <w:rPr>
          <w:color w:val="FF0000"/>
          <w:spacing w:val="-3"/>
        </w:rPr>
        <w:t>电缆槽盒施工工艺流程</w:t>
      </w:r>
    </w:p>
    <w:p w14:paraId="250A8B66">
      <w:pPr>
        <w:spacing w:line="14" w:lineRule="auto"/>
        <w:rPr>
          <w:rFonts w:ascii="Arial"/>
          <w:sz w:val="2"/>
        </w:rPr>
      </w:pPr>
      <w:r>
        <w:rPr>
          <w:rFonts w:ascii="Arial" w:hAnsi="Arial" w:eastAsia="Arial" w:cs="Arial"/>
          <w:sz w:val="2"/>
          <w:szCs w:val="2"/>
        </w:rPr>
        <w:br w:type="column"/>
      </w:r>
    </w:p>
    <w:p w14:paraId="7796BAE8">
      <w:pPr>
        <w:spacing w:line="242" w:lineRule="auto"/>
        <w:rPr>
          <w:rFonts w:ascii="Arial"/>
          <w:sz w:val="21"/>
        </w:rPr>
      </w:pPr>
    </w:p>
    <w:p w14:paraId="48475D1A">
      <w:pPr>
        <w:spacing w:line="242" w:lineRule="auto"/>
        <w:rPr>
          <w:rFonts w:ascii="Arial"/>
          <w:sz w:val="21"/>
        </w:rPr>
      </w:pPr>
    </w:p>
    <w:p w14:paraId="1A7298F3">
      <w:pPr>
        <w:spacing w:line="242" w:lineRule="auto"/>
        <w:rPr>
          <w:rFonts w:ascii="Arial"/>
          <w:sz w:val="21"/>
        </w:rPr>
      </w:pPr>
    </w:p>
    <w:p w14:paraId="7B636C5F">
      <w:pPr>
        <w:spacing w:line="242" w:lineRule="auto"/>
        <w:rPr>
          <w:rFonts w:ascii="Arial"/>
          <w:sz w:val="21"/>
        </w:rPr>
      </w:pPr>
    </w:p>
    <w:p w14:paraId="43A98492">
      <w:pPr>
        <w:spacing w:line="242" w:lineRule="auto"/>
        <w:rPr>
          <w:rFonts w:ascii="Arial"/>
          <w:sz w:val="21"/>
        </w:rPr>
      </w:pPr>
    </w:p>
    <w:p w14:paraId="544BD2BF">
      <w:pPr>
        <w:spacing w:line="243" w:lineRule="auto"/>
        <w:rPr>
          <w:rFonts w:ascii="Arial"/>
          <w:sz w:val="21"/>
        </w:rPr>
      </w:pPr>
    </w:p>
    <w:p w14:paraId="49D06F34">
      <w:pPr>
        <w:spacing w:line="243" w:lineRule="auto"/>
        <w:rPr>
          <w:rFonts w:ascii="Arial"/>
          <w:sz w:val="21"/>
        </w:rPr>
      </w:pPr>
    </w:p>
    <w:p w14:paraId="6C1103DB">
      <w:pPr>
        <w:spacing w:line="243" w:lineRule="auto"/>
        <w:rPr>
          <w:rFonts w:ascii="Arial"/>
          <w:sz w:val="21"/>
        </w:rPr>
      </w:pPr>
    </w:p>
    <w:p w14:paraId="060EC980">
      <w:pPr>
        <w:spacing w:line="243" w:lineRule="auto"/>
        <w:rPr>
          <w:rFonts w:ascii="Arial"/>
          <w:sz w:val="21"/>
        </w:rPr>
      </w:pPr>
    </w:p>
    <w:p w14:paraId="682BEB1A">
      <w:pPr>
        <w:spacing w:line="243" w:lineRule="auto"/>
        <w:rPr>
          <w:rFonts w:ascii="Arial"/>
          <w:sz w:val="21"/>
        </w:rPr>
      </w:pPr>
    </w:p>
    <w:p w14:paraId="1C4870A9">
      <w:pPr>
        <w:spacing w:line="243" w:lineRule="auto"/>
        <w:rPr>
          <w:rFonts w:ascii="Arial"/>
          <w:sz w:val="21"/>
        </w:rPr>
      </w:pPr>
    </w:p>
    <w:p w14:paraId="46D11648">
      <w:pPr>
        <w:spacing w:line="243" w:lineRule="auto"/>
        <w:rPr>
          <w:rFonts w:ascii="Arial"/>
          <w:sz w:val="21"/>
        </w:rPr>
      </w:pPr>
    </w:p>
    <w:p w14:paraId="3BAB0A41">
      <w:pPr>
        <w:spacing w:line="243" w:lineRule="auto"/>
        <w:rPr>
          <w:rFonts w:ascii="Arial"/>
          <w:sz w:val="21"/>
        </w:rPr>
      </w:pPr>
    </w:p>
    <w:p w14:paraId="090418AF">
      <w:pPr>
        <w:spacing w:line="243" w:lineRule="auto"/>
        <w:rPr>
          <w:rFonts w:ascii="Arial"/>
          <w:sz w:val="21"/>
        </w:rPr>
      </w:pPr>
    </w:p>
    <w:p w14:paraId="55EAD833">
      <w:pPr>
        <w:spacing w:line="243" w:lineRule="auto"/>
        <w:rPr>
          <w:rFonts w:ascii="Arial"/>
          <w:sz w:val="21"/>
        </w:rPr>
      </w:pPr>
    </w:p>
    <w:p w14:paraId="2D4AE928">
      <w:pPr>
        <w:spacing w:line="243" w:lineRule="auto"/>
        <w:rPr>
          <w:rFonts w:ascii="Arial"/>
          <w:sz w:val="21"/>
        </w:rPr>
      </w:pPr>
    </w:p>
    <w:p w14:paraId="258D5054">
      <w:pPr>
        <w:spacing w:line="243" w:lineRule="auto"/>
        <w:rPr>
          <w:rFonts w:ascii="Arial"/>
          <w:sz w:val="21"/>
        </w:rPr>
      </w:pPr>
    </w:p>
    <w:p w14:paraId="1F75DB2A">
      <w:pPr>
        <w:spacing w:line="243" w:lineRule="auto"/>
        <w:rPr>
          <w:rFonts w:ascii="Arial"/>
          <w:sz w:val="21"/>
        </w:rPr>
      </w:pPr>
    </w:p>
    <w:p w14:paraId="067DD7C4">
      <w:pPr>
        <w:spacing w:line="243" w:lineRule="auto"/>
        <w:rPr>
          <w:rFonts w:ascii="Arial"/>
          <w:sz w:val="21"/>
        </w:rPr>
      </w:pPr>
    </w:p>
    <w:p w14:paraId="7A1A969F">
      <w:pPr>
        <w:spacing w:line="243" w:lineRule="auto"/>
        <w:rPr>
          <w:rFonts w:ascii="Arial"/>
          <w:sz w:val="21"/>
        </w:rPr>
      </w:pPr>
    </w:p>
    <w:p w14:paraId="1C3081AA">
      <w:pPr>
        <w:spacing w:line="243" w:lineRule="auto"/>
        <w:rPr>
          <w:rFonts w:ascii="Arial"/>
          <w:sz w:val="21"/>
        </w:rPr>
      </w:pPr>
    </w:p>
    <w:p w14:paraId="6518DCD2">
      <w:pPr>
        <w:spacing w:line="243" w:lineRule="auto"/>
        <w:rPr>
          <w:rFonts w:ascii="Arial"/>
          <w:sz w:val="21"/>
        </w:rPr>
      </w:pPr>
    </w:p>
    <w:p w14:paraId="691F79BD">
      <w:pPr>
        <w:spacing w:line="243" w:lineRule="auto"/>
        <w:rPr>
          <w:rFonts w:ascii="Arial"/>
          <w:sz w:val="21"/>
        </w:rPr>
      </w:pPr>
    </w:p>
    <w:p w14:paraId="306B9864">
      <w:pPr>
        <w:spacing w:line="243" w:lineRule="auto"/>
        <w:rPr>
          <w:rFonts w:ascii="Arial"/>
          <w:sz w:val="21"/>
        </w:rPr>
      </w:pPr>
    </w:p>
    <w:p w14:paraId="19CEFD40">
      <w:pPr>
        <w:spacing w:line="243" w:lineRule="auto"/>
        <w:rPr>
          <w:rFonts w:ascii="Arial"/>
          <w:sz w:val="21"/>
        </w:rPr>
      </w:pPr>
    </w:p>
    <w:p w14:paraId="7D9765DB">
      <w:pPr>
        <w:spacing w:line="243" w:lineRule="auto"/>
        <w:rPr>
          <w:rFonts w:ascii="Arial"/>
          <w:sz w:val="21"/>
        </w:rPr>
      </w:pPr>
    </w:p>
    <w:p w14:paraId="7BD236C0">
      <w:pPr>
        <w:spacing w:line="243" w:lineRule="auto"/>
        <w:rPr>
          <w:rFonts w:ascii="Arial"/>
          <w:sz w:val="21"/>
        </w:rPr>
      </w:pPr>
    </w:p>
    <w:p w14:paraId="0029B01C">
      <w:pPr>
        <w:spacing w:line="243" w:lineRule="auto"/>
        <w:rPr>
          <w:rFonts w:ascii="Arial"/>
          <w:sz w:val="21"/>
        </w:rPr>
      </w:pPr>
    </w:p>
    <w:p w14:paraId="331320FA">
      <w:pPr>
        <w:spacing w:line="243" w:lineRule="auto"/>
        <w:rPr>
          <w:rFonts w:ascii="Arial"/>
          <w:sz w:val="21"/>
        </w:rPr>
      </w:pPr>
    </w:p>
    <w:p w14:paraId="66E1404B">
      <w:pPr>
        <w:spacing w:line="243" w:lineRule="auto"/>
        <w:rPr>
          <w:rFonts w:ascii="Arial"/>
          <w:sz w:val="21"/>
        </w:rPr>
      </w:pPr>
    </w:p>
    <w:p w14:paraId="57A4CA72">
      <w:pPr>
        <w:spacing w:line="243" w:lineRule="auto"/>
        <w:rPr>
          <w:rFonts w:ascii="Arial"/>
          <w:sz w:val="21"/>
        </w:rPr>
      </w:pPr>
    </w:p>
    <w:p w14:paraId="3679ECF9">
      <w:pPr>
        <w:spacing w:line="243" w:lineRule="auto"/>
        <w:rPr>
          <w:rFonts w:ascii="Arial"/>
          <w:sz w:val="21"/>
        </w:rPr>
      </w:pPr>
    </w:p>
    <w:p w14:paraId="11991EA3">
      <w:pPr>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49</w:t>
      </w:r>
    </w:p>
    <w:p w14:paraId="6293A684">
      <w:pPr>
        <w:spacing w:line="188" w:lineRule="auto"/>
        <w:rPr>
          <w:rFonts w:ascii="Times New Roman" w:hAnsi="Times New Roman" w:eastAsia="Times New Roman" w:cs="Times New Roman"/>
          <w:sz w:val="18"/>
          <w:szCs w:val="18"/>
        </w:rPr>
        <w:sectPr>
          <w:type w:val="continuous"/>
          <w:pgSz w:w="11905" w:h="16839"/>
          <w:pgMar w:top="1658" w:right="0" w:bottom="186" w:left="0" w:header="0" w:footer="0" w:gutter="0"/>
          <w:cols w:equalWidth="0" w:num="3">
            <w:col w:w="5332" w:space="57"/>
            <w:col w:w="5108" w:space="100"/>
            <w:col w:w="1308"/>
          </w:cols>
        </w:sectPr>
      </w:pPr>
    </w:p>
    <w:p w14:paraId="5FE45957">
      <w:pPr>
        <w:spacing w:line="1649" w:lineRule="exact"/>
      </w:pPr>
      <w:r>
        <w:drawing>
          <wp:anchor distT="0" distB="0" distL="0" distR="0" simplePos="0" relativeHeight="251832320" behindDoc="1" locked="0" layoutInCell="0" allowOverlap="1">
            <wp:simplePos x="0" y="0"/>
            <wp:positionH relativeFrom="page">
              <wp:posOffset>0</wp:posOffset>
            </wp:positionH>
            <wp:positionV relativeFrom="page">
              <wp:posOffset>635</wp:posOffset>
            </wp:positionV>
            <wp:extent cx="937895" cy="937260"/>
            <wp:effectExtent l="0" t="0" r="0" b="0"/>
            <wp:wrapNone/>
            <wp:docPr id="356" name="IM 35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356" name="IM 356"/>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358" name="IM 358"/>
            <wp:cNvGraphicFramePr/>
            <a:graphic xmlns:a="http://schemas.openxmlformats.org/drawingml/2006/main">
              <a:graphicData uri="http://schemas.openxmlformats.org/drawingml/2006/picture">
                <pic:pic xmlns:pic="http://schemas.openxmlformats.org/drawingml/2006/picture">
                  <pic:nvPicPr>
                    <pic:cNvPr id="358" name="IM 358"/>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53361D4F">
      <w:pPr>
        <w:spacing w:line="253" w:lineRule="auto"/>
        <w:rPr>
          <w:rFonts w:ascii="Arial"/>
          <w:sz w:val="21"/>
        </w:rPr>
      </w:pPr>
    </w:p>
    <w:p w14:paraId="520B33D3">
      <w:pPr>
        <w:spacing w:line="254" w:lineRule="auto"/>
        <w:rPr>
          <w:rFonts w:ascii="Arial"/>
          <w:sz w:val="21"/>
        </w:rPr>
      </w:pPr>
    </w:p>
    <w:p w14:paraId="5270C082">
      <w:pPr>
        <w:pStyle w:val="2"/>
        <w:spacing w:before="103"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01F3B58A">
      <w:pPr>
        <w:pStyle w:val="2"/>
        <w:spacing w:before="146" w:line="185" w:lineRule="auto"/>
        <w:ind w:left="1431"/>
      </w:pPr>
      <w:r>
        <w:t>4.1</w:t>
      </w:r>
      <w:r>
        <w:rPr>
          <w:spacing w:val="50"/>
          <w:w w:val="101"/>
        </w:rPr>
        <w:t xml:space="preserve"> </w:t>
      </w:r>
      <w:r>
        <w:t>砖砌电缆沟施工</w:t>
      </w:r>
    </w:p>
    <w:p w14:paraId="376DDA3D">
      <w:pPr>
        <w:pStyle w:val="2"/>
        <w:spacing w:before="129" w:line="186" w:lineRule="auto"/>
        <w:ind w:left="1431"/>
      </w:pPr>
      <w:r>
        <w:rPr>
          <w:spacing w:val="3"/>
        </w:rPr>
        <w:t>4.1.1</w:t>
      </w:r>
      <w:r>
        <w:rPr>
          <w:spacing w:val="58"/>
          <w:w w:val="101"/>
        </w:rPr>
        <w:t xml:space="preserve"> </w:t>
      </w:r>
      <w:r>
        <w:rPr>
          <w:spacing w:val="3"/>
        </w:rPr>
        <w:t>施工准备</w:t>
      </w:r>
    </w:p>
    <w:p w14:paraId="56B3BDB1">
      <w:pPr>
        <w:pStyle w:val="2"/>
        <w:spacing w:before="128" w:line="185" w:lineRule="auto"/>
        <w:ind w:left="1431"/>
      </w:pPr>
      <w:r>
        <w:rPr>
          <w:spacing w:val="6"/>
        </w:rPr>
        <w:t>4.1.1.1</w:t>
      </w:r>
      <w:r>
        <w:rPr>
          <w:spacing w:val="56"/>
        </w:rPr>
        <w:t xml:space="preserve"> </w:t>
      </w:r>
      <w:r>
        <w:rPr>
          <w:spacing w:val="6"/>
        </w:rPr>
        <w:t>技术准备</w:t>
      </w:r>
    </w:p>
    <w:p w14:paraId="512670C2">
      <w:pPr>
        <w:pStyle w:val="2"/>
        <w:spacing w:before="131" w:line="180" w:lineRule="auto"/>
        <w:ind w:left="1446"/>
      </w:pPr>
      <w:r>
        <w:rPr>
          <w:spacing w:val="1"/>
        </w:rPr>
        <w:t>(1)根据规划、设计单位提供资料及图纸在施工现</w:t>
      </w:r>
      <w:r>
        <w:t>场设置布控点。</w:t>
      </w:r>
    </w:p>
    <w:p w14:paraId="373F99E1">
      <w:pPr>
        <w:pStyle w:val="2"/>
        <w:spacing w:before="138" w:line="273" w:lineRule="auto"/>
        <w:ind w:left="1429" w:right="1133" w:firstLine="17"/>
      </w:pPr>
      <w:r>
        <w:rPr>
          <w:spacing w:val="11"/>
        </w:rPr>
        <w:t>(2)开挖前会同各专业管线有关部门,查清各专业管线的走向,以便配合各专业管线的迁移及保护,以</w:t>
      </w:r>
      <w:r>
        <w:rPr>
          <w:spacing w:val="-4"/>
        </w:rPr>
        <w:t>免损坏各专业管线。</w:t>
      </w:r>
    </w:p>
    <w:p w14:paraId="56B135ED">
      <w:pPr>
        <w:pStyle w:val="2"/>
        <w:spacing w:before="1" w:line="180" w:lineRule="auto"/>
        <w:ind w:left="1446"/>
      </w:pPr>
      <w:r>
        <w:rPr>
          <w:spacing w:val="6"/>
        </w:rPr>
        <w:t>(3)确定高程基点和沟边线的基线,使用水准仪测定引入基沟内。</w:t>
      </w:r>
    </w:p>
    <w:p w14:paraId="7F237229">
      <w:pPr>
        <w:pStyle w:val="2"/>
        <w:spacing w:before="137" w:line="180" w:lineRule="auto"/>
        <w:ind w:left="1446"/>
      </w:pPr>
      <w:r>
        <w:t>(4)准备好相关的施工记录表。</w:t>
      </w:r>
    </w:p>
    <w:p w14:paraId="52AF5582">
      <w:pPr>
        <w:pStyle w:val="2"/>
        <w:spacing w:before="137" w:line="185" w:lineRule="auto"/>
        <w:ind w:left="1431"/>
      </w:pPr>
      <w:r>
        <w:rPr>
          <w:spacing w:val="5"/>
        </w:rPr>
        <w:t>4.1.1.2 人员准备</w:t>
      </w:r>
    </w:p>
    <w:p w14:paraId="7E93C25C">
      <w:pPr>
        <w:pStyle w:val="2"/>
        <w:spacing w:before="130" w:line="272" w:lineRule="auto"/>
        <w:ind w:left="1424" w:right="1133" w:firstLine="22"/>
      </w:pPr>
      <w:r>
        <w:rPr>
          <w:spacing w:val="1"/>
        </w:rPr>
        <w:t>(1)根据工程量大小配备足够的施工人员。施工现场明确施工负</w:t>
      </w:r>
      <w:r>
        <w:t>责人、技术负责人、质检员、砖砌电缆</w:t>
      </w:r>
      <w:r>
        <w:rPr>
          <w:spacing w:val="-2"/>
        </w:rPr>
        <w:t>沟安装施工的作业人员组织到位。</w:t>
      </w:r>
    </w:p>
    <w:p w14:paraId="06CC1D9C">
      <w:pPr>
        <w:pStyle w:val="2"/>
        <w:spacing w:before="1" w:line="180" w:lineRule="auto"/>
        <w:ind w:left="1446"/>
      </w:pPr>
      <w:r>
        <w:rPr>
          <w:spacing w:val="4"/>
        </w:rPr>
        <w:t>(2)</w:t>
      </w:r>
      <w:r>
        <w:rPr>
          <w:spacing w:val="58"/>
        </w:rPr>
        <w:t xml:space="preserve"> </w:t>
      </w:r>
      <w:r>
        <w:rPr>
          <w:spacing w:val="4"/>
        </w:rPr>
        <w:t>施工人员须先熟悉和做好上述“技术准备”的资料和要求,特种作业人员必须持证上岗。</w:t>
      </w:r>
    </w:p>
    <w:p w14:paraId="5E1161C4">
      <w:pPr>
        <w:pStyle w:val="2"/>
        <w:spacing w:before="137" w:line="185" w:lineRule="auto"/>
        <w:ind w:left="1431"/>
      </w:pPr>
      <w:r>
        <w:rPr>
          <w:spacing w:val="4"/>
        </w:rPr>
        <w:t>4.1.1.3 材料及工器具准备</w:t>
      </w:r>
    </w:p>
    <w:p w14:paraId="372FDFF6">
      <w:pPr>
        <w:pStyle w:val="2"/>
        <w:spacing w:before="129" w:line="273" w:lineRule="auto"/>
        <w:ind w:left="1424" w:right="1059" w:firstLine="22"/>
      </w:pPr>
      <w:r>
        <w:rPr>
          <w:spacing w:val="3"/>
        </w:rPr>
        <w:t>(1)</w:t>
      </w:r>
      <w:r>
        <w:rPr>
          <w:spacing w:val="-12"/>
        </w:rPr>
        <w:t xml:space="preserve"> </w:t>
      </w:r>
      <w:r>
        <w:rPr>
          <w:spacing w:val="3"/>
        </w:rPr>
        <w:t>电缆支架成品、钢筋、水泥、砖应符合设计要求,有出厂合格证明。砂、石、石粉的质量应符合现</w:t>
      </w:r>
      <w:r>
        <w:rPr>
          <w:spacing w:val="-5"/>
        </w:rPr>
        <w:t>行标准要求。水质应符合国家现行《混凝土拌和用水标准》的规定。施工前应检</w:t>
      </w:r>
      <w:r>
        <w:rPr>
          <w:spacing w:val="-6"/>
        </w:rPr>
        <w:t>查电缆支架成品、钢筋、</w:t>
      </w:r>
      <w:r>
        <w:rPr>
          <w:spacing w:val="-3"/>
        </w:rPr>
        <w:t>水泥、砖的质量。</w:t>
      </w:r>
    </w:p>
    <w:p w14:paraId="6C47D0A2">
      <w:pPr>
        <w:pStyle w:val="2"/>
        <w:spacing w:before="2" w:line="271" w:lineRule="auto"/>
        <w:ind w:left="1421" w:right="1133" w:firstLine="24"/>
      </w:pPr>
      <w:r>
        <w:rPr>
          <w:spacing w:val="11"/>
        </w:rPr>
        <w:t>(2)按照施工作业指导书要求,准备施工电源和安装的机械设备,文明施工用具应齐备,机械设备应调</w:t>
      </w:r>
      <w:r>
        <w:rPr>
          <w:spacing w:val="-6"/>
        </w:rPr>
        <w:t>试完好。</w:t>
      </w:r>
    </w:p>
    <w:p w14:paraId="4676FCD8">
      <w:pPr>
        <w:pStyle w:val="2"/>
        <w:spacing w:before="1" w:line="185" w:lineRule="auto"/>
        <w:ind w:left="1431"/>
      </w:pPr>
      <w:r>
        <w:rPr>
          <w:spacing w:val="3"/>
        </w:rPr>
        <w:t>4.1.2</w:t>
      </w:r>
      <w:r>
        <w:rPr>
          <w:spacing w:val="58"/>
          <w:w w:val="101"/>
        </w:rPr>
        <w:t xml:space="preserve"> </w:t>
      </w:r>
      <w:r>
        <w:rPr>
          <w:spacing w:val="3"/>
        </w:rPr>
        <w:t>土方开挖</w:t>
      </w:r>
    </w:p>
    <w:p w14:paraId="4F8973CA">
      <w:pPr>
        <w:pStyle w:val="2"/>
        <w:spacing w:before="129" w:line="272" w:lineRule="auto"/>
        <w:ind w:left="1430" w:right="1133"/>
      </w:pPr>
      <w:r>
        <w:rPr>
          <w:spacing w:val="9"/>
        </w:rPr>
        <w:t>4.1.2.1</w:t>
      </w:r>
      <w:r>
        <w:rPr>
          <w:spacing w:val="68"/>
        </w:rPr>
        <w:t xml:space="preserve"> </w:t>
      </w:r>
      <w:r>
        <w:rPr>
          <w:spacing w:val="9"/>
        </w:rPr>
        <w:t>沟体开挖出土方应及时外运,不得随意堆放。施工过程中严格按设计图施工,严禁超挖,如发</w:t>
      </w:r>
      <w:r>
        <w:rPr>
          <w:spacing w:val="18"/>
        </w:rPr>
        <w:t>生超挖,应用石屑(或粗砂)回填压实至设计标</w:t>
      </w:r>
      <w:r>
        <w:rPr>
          <w:spacing w:val="17"/>
        </w:rPr>
        <w:t>高。</w:t>
      </w:r>
    </w:p>
    <w:p w14:paraId="6FD1B4F3">
      <w:pPr>
        <w:pStyle w:val="2"/>
        <w:spacing w:before="2" w:line="271" w:lineRule="auto"/>
        <w:ind w:left="1423" w:right="1133" w:firstLine="8"/>
      </w:pPr>
      <w:r>
        <w:pict>
          <v:group id="_x0000_s1140" o:spid="_x0000_s1140" o:spt="203" style="position:absolute;left:0pt;margin-left:322.8pt;margin-top:29.75pt;height:184.8pt;width:216pt;z-index:251833344;mso-width-relative:page;mso-height-relative:page;" coordsize="4320,3696">
            <o:lock v:ext="edit"/>
            <v:rect id="_x0000_s1141" o:spid="_x0000_s1141" o:spt="1" style="position:absolute;left:0;top:0;height:3696;width:4320;" fillcolor="#FFFFFF" filled="t" stroked="f" coordsize="21600,21600">
              <v:path/>
              <v:fill on="t" focussize="0,0"/>
              <v:stroke on="f"/>
              <v:imagedata o:title=""/>
              <o:lock v:ext="edit"/>
            </v:rect>
            <v:shape id="_x0000_s1142" o:spid="_x0000_s1142" o:spt="202" type="#_x0000_t202" style="position:absolute;left:152;top:124;height:3412;width:4010;" filled="f" stroked="f" coordsize="21600,21600">
              <v:path/>
              <v:fill on="f" focussize="0,0"/>
              <v:stroke on="f"/>
              <v:imagedata o:title=""/>
              <o:lock v:ext="edit" aspectratio="f"/>
              <v:textbox inset="0mm,0mm,0mm,0mm">
                <w:txbxContent>
                  <w:p w14:paraId="5CBA7986">
                    <w:pPr>
                      <w:spacing w:before="20" w:line="2971" w:lineRule="exact"/>
                      <w:ind w:firstLine="20"/>
                    </w:pPr>
                    <w:r>
                      <w:rPr>
                        <w:position w:val="-59"/>
                      </w:rPr>
                      <w:drawing>
                        <wp:inline distT="0" distB="0" distL="0" distR="0">
                          <wp:extent cx="2520315" cy="1886585"/>
                          <wp:effectExtent l="0" t="0" r="0" b="0"/>
                          <wp:docPr id="360" name="IM 360"/>
                          <wp:cNvGraphicFramePr/>
                          <a:graphic xmlns:a="http://schemas.openxmlformats.org/drawingml/2006/main">
                            <a:graphicData uri="http://schemas.openxmlformats.org/drawingml/2006/picture">
                              <pic:pic xmlns:pic="http://schemas.openxmlformats.org/drawingml/2006/picture">
                                <pic:nvPicPr>
                                  <pic:cNvPr id="360" name="IM 360"/>
                                  <pic:cNvPicPr/>
                                </pic:nvPicPr>
                                <pic:blipFill>
                                  <a:blip r:embed="rId550"/>
                                  <a:stretch>
                                    <a:fillRect/>
                                  </a:stretch>
                                </pic:blipFill>
                                <pic:spPr>
                                  <a:xfrm>
                                    <a:off x="0" y="0"/>
                                    <a:ext cx="2520695" cy="1886699"/>
                                  </a:xfrm>
                                  <a:prstGeom prst="rect">
                                    <a:avLst/>
                                  </a:prstGeom>
                                </pic:spPr>
                              </pic:pic>
                            </a:graphicData>
                          </a:graphic>
                        </wp:inline>
                      </w:drawing>
                    </w:r>
                  </w:p>
                  <w:p w14:paraId="7471F3C1">
                    <w:pPr>
                      <w:pStyle w:val="2"/>
                      <w:spacing w:before="122" w:line="185" w:lineRule="auto"/>
                      <w:ind w:left="1296"/>
                    </w:pPr>
                    <w:r>
                      <w:rPr>
                        <w:color w:val="FF0000"/>
                        <w:spacing w:val="-7"/>
                      </w:rPr>
                      <w:t>图 7.1  3</w:t>
                    </w:r>
                    <w:r>
                      <w:rPr>
                        <w:color w:val="FF0000"/>
                        <w:spacing w:val="29"/>
                      </w:rPr>
                      <w:t xml:space="preserve"> </w:t>
                    </w:r>
                    <w:r>
                      <w:rPr>
                        <w:color w:val="FF0000"/>
                        <w:spacing w:val="-7"/>
                      </w:rPr>
                      <w:t>电缆沟砌筑</w:t>
                    </w:r>
                  </w:p>
                </w:txbxContent>
              </v:textbox>
            </v:shape>
            <v:shape id="_x0000_s1143" o:spid="_x0000_s1143" o:spt="202" type="#_x0000_t202" style="position:absolute;left:1993;top:3339;height:203;width:133;" filled="f" stroked="f" coordsize="21600,21600">
              <v:path/>
              <v:fill on="f" focussize="0,0"/>
              <v:stroke on="f"/>
              <v:imagedata o:title=""/>
              <o:lock v:ext="edit" aspectratio="f"/>
              <v:textbox inset="0mm,0mm,0mm,0mm">
                <w:txbxContent>
                  <w:p w14:paraId="5CC161FF">
                    <w:pPr>
                      <w:pStyle w:val="2"/>
                      <w:spacing w:before="20" w:line="163" w:lineRule="exact"/>
                      <w:ind w:left="20"/>
                    </w:pPr>
                    <w:r>
                      <w:rPr>
                        <w:color w:val="FF0000"/>
                        <w:spacing w:val="3"/>
                        <w:position w:val="-9"/>
                      </w:rPr>
                      <w:t>-</w:t>
                    </w:r>
                  </w:p>
                </w:txbxContent>
              </v:textbox>
            </v:shape>
          </v:group>
        </w:pict>
      </w:r>
      <w:r>
        <w:rPr>
          <w:spacing w:val="13"/>
        </w:rPr>
        <w:t>4.1.2.2</w:t>
      </w:r>
      <w:r>
        <w:rPr>
          <w:spacing w:val="52"/>
        </w:rPr>
        <w:t xml:space="preserve"> </w:t>
      </w:r>
      <w:r>
        <w:rPr>
          <w:spacing w:val="13"/>
        </w:rPr>
        <w:t>沟体开挖时,密切注意地下管线、构筑物分布情况,发</w:t>
      </w:r>
      <w:r>
        <w:rPr>
          <w:spacing w:val="12"/>
        </w:rPr>
        <w:t>现问题,应立即停止开挖,并通知设计</w:t>
      </w:r>
      <w:r>
        <w:rPr>
          <w:spacing w:val="8"/>
        </w:rPr>
        <w:t>及监理人员,问题解决后继续施工。</w:t>
      </w:r>
    </w:p>
    <w:p w14:paraId="32A915AF">
      <w:pPr>
        <w:pStyle w:val="2"/>
        <w:spacing w:before="1" w:line="273" w:lineRule="auto"/>
        <w:ind w:left="1425" w:right="5630" w:firstLine="5"/>
      </w:pPr>
      <w:r>
        <w:rPr>
          <w:spacing w:val="9"/>
        </w:rPr>
        <w:t>4.1.2.3</w:t>
      </w:r>
      <w:r>
        <w:rPr>
          <w:spacing w:val="70"/>
        </w:rPr>
        <w:t xml:space="preserve"> </w:t>
      </w:r>
      <w:r>
        <w:rPr>
          <w:spacing w:val="9"/>
        </w:rPr>
        <w:t>如出现沟底持力层达不到设计要求时,采取</w:t>
      </w:r>
      <w:r>
        <w:rPr>
          <w:spacing w:val="-6"/>
        </w:rPr>
        <w:t>换土处理。</w:t>
      </w:r>
    </w:p>
    <w:p w14:paraId="2DDD78AC">
      <w:pPr>
        <w:pStyle w:val="2"/>
        <w:spacing w:before="1" w:line="184" w:lineRule="auto"/>
        <w:ind w:left="1431"/>
      </w:pPr>
      <w:r>
        <w:rPr>
          <w:spacing w:val="3"/>
        </w:rPr>
        <w:t>4.1.3</w:t>
      </w:r>
      <w:r>
        <w:rPr>
          <w:spacing w:val="53"/>
          <w:w w:val="101"/>
        </w:rPr>
        <w:t xml:space="preserve"> </w:t>
      </w:r>
      <w:r>
        <w:rPr>
          <w:spacing w:val="3"/>
        </w:rPr>
        <w:t>人工平整沟底</w:t>
      </w:r>
    </w:p>
    <w:p w14:paraId="245B77B2">
      <w:pPr>
        <w:pStyle w:val="2"/>
        <w:spacing w:before="130" w:line="272" w:lineRule="auto"/>
        <w:ind w:left="1425" w:right="5630" w:firstLine="422"/>
      </w:pPr>
      <w:r>
        <w:rPr>
          <w:spacing w:val="8"/>
        </w:rPr>
        <w:t>土方开挖完成后,按现场土质的坚实情况进行必</w:t>
      </w:r>
      <w:r>
        <w:rPr>
          <w:spacing w:val="-1"/>
        </w:rPr>
        <w:t>要的沟底夯实处理及沟底整平。</w:t>
      </w:r>
    </w:p>
    <w:p w14:paraId="2F207A2E">
      <w:pPr>
        <w:pStyle w:val="2"/>
        <w:spacing w:before="2" w:line="184" w:lineRule="auto"/>
        <w:ind w:left="1431"/>
      </w:pPr>
      <w:r>
        <w:rPr>
          <w:spacing w:val="4"/>
        </w:rPr>
        <w:t>4.1.4</w:t>
      </w:r>
      <w:r>
        <w:rPr>
          <w:spacing w:val="-14"/>
        </w:rPr>
        <w:t xml:space="preserve"> </w:t>
      </w:r>
      <w:r>
        <w:rPr>
          <w:spacing w:val="4"/>
        </w:rPr>
        <w:t>浇捣混凝土垫层</w:t>
      </w:r>
    </w:p>
    <w:p w14:paraId="48AE945B">
      <w:pPr>
        <w:pStyle w:val="2"/>
        <w:spacing w:before="131" w:line="282" w:lineRule="auto"/>
        <w:ind w:left="1423" w:right="5630" w:firstLine="8"/>
      </w:pPr>
      <w:r>
        <w:rPr>
          <w:spacing w:val="9"/>
        </w:rPr>
        <w:t>4.1.4.1</w:t>
      </w:r>
      <w:r>
        <w:rPr>
          <w:spacing w:val="70"/>
        </w:rPr>
        <w:t xml:space="preserve"> </w:t>
      </w:r>
      <w:r>
        <w:rPr>
          <w:spacing w:val="9"/>
        </w:rPr>
        <w:t>混凝土浇捣前要做好钢筋绑扎或焊接,然后</w:t>
      </w:r>
      <w:r>
        <w:rPr>
          <w:spacing w:val="14"/>
        </w:rPr>
        <w:t>才浇捣混凝土,浇筑的混凝土板基础要平直,浇灌过</w:t>
      </w:r>
    </w:p>
    <w:p w14:paraId="4E62340C">
      <w:pPr>
        <w:spacing w:line="282" w:lineRule="auto"/>
        <w:sectPr>
          <w:headerReference r:id="rId86" w:type="default"/>
          <w:footerReference r:id="rId87" w:type="default"/>
          <w:pgSz w:w="11905" w:h="16839"/>
          <w:pgMar w:top="8" w:right="0" w:bottom="1160" w:left="0" w:header="0" w:footer="997" w:gutter="0"/>
          <w:cols w:space="720" w:num="1"/>
        </w:sectPr>
      </w:pPr>
    </w:p>
    <w:p w14:paraId="51A0DC08">
      <w:pPr>
        <w:spacing w:line="316" w:lineRule="auto"/>
        <w:rPr>
          <w:rFonts w:ascii="Arial"/>
          <w:sz w:val="21"/>
        </w:rPr>
      </w:pPr>
      <w:r>
        <w:drawing>
          <wp:anchor distT="0" distB="0" distL="0" distR="0" simplePos="0" relativeHeight="251837440" behindDoc="0" locked="0" layoutInCell="0" allowOverlap="1">
            <wp:simplePos x="0" y="0"/>
            <wp:positionH relativeFrom="page">
              <wp:posOffset>0</wp:posOffset>
            </wp:positionH>
            <wp:positionV relativeFrom="page">
              <wp:posOffset>5080</wp:posOffset>
            </wp:positionV>
            <wp:extent cx="947420" cy="1047115"/>
            <wp:effectExtent l="0" t="0" r="0" b="0"/>
            <wp:wrapNone/>
            <wp:docPr id="362" name="IM 36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362" name="IM 362"/>
                    <pic:cNvPicPr/>
                  </pic:nvPicPr>
                  <pic:blipFill>
                    <a:blip r:embed="rId456"/>
                    <a:stretch>
                      <a:fillRect/>
                    </a:stretch>
                  </pic:blipFill>
                  <pic:spPr>
                    <a:xfrm>
                      <a:off x="0" y="0"/>
                      <a:ext cx="947547" cy="1047369"/>
                    </a:xfrm>
                    <a:prstGeom prst="rect">
                      <a:avLst/>
                    </a:prstGeom>
                  </pic:spPr>
                </pic:pic>
              </a:graphicData>
            </a:graphic>
          </wp:anchor>
        </w:drawing>
      </w:r>
    </w:p>
    <w:p w14:paraId="642771FF">
      <w:pPr>
        <w:spacing w:line="317" w:lineRule="auto"/>
        <w:rPr>
          <w:rFonts w:ascii="Arial"/>
          <w:sz w:val="21"/>
        </w:rPr>
      </w:pPr>
    </w:p>
    <w:p w14:paraId="1E02AC50">
      <w:pPr>
        <w:spacing w:line="317" w:lineRule="auto"/>
        <w:rPr>
          <w:rFonts w:ascii="Arial"/>
          <w:sz w:val="21"/>
        </w:rPr>
      </w:pPr>
    </w:p>
    <w:p w14:paraId="0C283B19">
      <w:pPr>
        <w:pStyle w:val="2"/>
        <w:spacing w:before="90" w:line="185" w:lineRule="auto"/>
        <w:ind w:left="1423"/>
      </w:pPr>
      <w:r>
        <w:drawing>
          <wp:anchor distT="0" distB="0" distL="0" distR="0" simplePos="0" relativeHeight="251836416" behindDoc="0" locked="0" layoutInCell="1" allowOverlap="1">
            <wp:simplePos x="0" y="0"/>
            <wp:positionH relativeFrom="column">
              <wp:posOffset>0</wp:posOffset>
            </wp:positionH>
            <wp:positionV relativeFrom="paragraph">
              <wp:posOffset>-859790</wp:posOffset>
            </wp:positionV>
            <wp:extent cx="937895" cy="937260"/>
            <wp:effectExtent l="0" t="0" r="0" b="0"/>
            <wp:wrapNone/>
            <wp:docPr id="364" name="IM 36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364" name="IM 364"/>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1838464" behindDoc="0" locked="0" layoutInCell="1" allowOverlap="1">
            <wp:simplePos x="0" y="0"/>
            <wp:positionH relativeFrom="column">
              <wp:posOffset>0</wp:posOffset>
            </wp:positionH>
            <wp:positionV relativeFrom="paragraph">
              <wp:posOffset>-861060</wp:posOffset>
            </wp:positionV>
            <wp:extent cx="937895" cy="937895"/>
            <wp:effectExtent l="0" t="0" r="0" b="0"/>
            <wp:wrapNone/>
            <wp:docPr id="366" name="IM 36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366" name="IM 366"/>
                    <pic:cNvPicPr/>
                  </pic:nvPicPr>
                  <pic:blipFill>
                    <a:blip r:embed="rId473"/>
                    <a:stretch>
                      <a:fillRect/>
                    </a:stretch>
                  </pic:blipFill>
                  <pic:spPr>
                    <a:xfrm>
                      <a:off x="0" y="0"/>
                      <a:ext cx="938161" cy="938162"/>
                    </a:xfrm>
                    <a:prstGeom prst="rect">
                      <a:avLst/>
                    </a:prstGeom>
                  </pic:spPr>
                </pic:pic>
              </a:graphicData>
            </a:graphic>
          </wp:anchor>
        </w:drawing>
      </w:r>
      <w:r>
        <w:rPr>
          <w:spacing w:val="-2"/>
        </w:rPr>
        <w:t>程中用平板振动器振捣。</w:t>
      </w:r>
    </w:p>
    <w:p w14:paraId="3C4B4929">
      <w:pPr>
        <w:pStyle w:val="2"/>
        <w:spacing w:before="135" w:line="185" w:lineRule="auto"/>
        <w:ind w:left="1431"/>
      </w:pPr>
      <w:r>
        <w:rPr>
          <w:spacing w:val="7"/>
        </w:rPr>
        <w:t>4.1.4.2 混凝土浇筑方法:混凝土自由下落度应冲2m,且均匀铺开。</w:t>
      </w:r>
    </w:p>
    <w:p w14:paraId="55716AED">
      <w:pPr>
        <w:pStyle w:val="2"/>
        <w:spacing w:before="131" w:line="184" w:lineRule="auto"/>
        <w:ind w:left="1431"/>
      </w:pPr>
      <w:r>
        <w:drawing>
          <wp:anchor distT="0" distB="0" distL="0" distR="0" simplePos="0" relativeHeight="251834368" behindDoc="0" locked="0" layoutInCell="1" allowOverlap="1">
            <wp:simplePos x="0" y="0"/>
            <wp:positionH relativeFrom="column">
              <wp:posOffset>4900930</wp:posOffset>
            </wp:positionH>
            <wp:positionV relativeFrom="paragraph">
              <wp:posOffset>334645</wp:posOffset>
            </wp:positionV>
            <wp:extent cx="2170430" cy="3072130"/>
            <wp:effectExtent l="0" t="0" r="0" b="0"/>
            <wp:wrapNone/>
            <wp:docPr id="368" name="IM 368"/>
            <wp:cNvGraphicFramePr/>
            <a:graphic xmlns:a="http://schemas.openxmlformats.org/drawingml/2006/main">
              <a:graphicData uri="http://schemas.openxmlformats.org/drawingml/2006/picture">
                <pic:pic xmlns:pic="http://schemas.openxmlformats.org/drawingml/2006/picture">
                  <pic:nvPicPr>
                    <pic:cNvPr id="368" name="IM 368"/>
                    <pic:cNvPicPr/>
                  </pic:nvPicPr>
                  <pic:blipFill>
                    <a:blip r:embed="rId551"/>
                    <a:stretch>
                      <a:fillRect/>
                    </a:stretch>
                  </pic:blipFill>
                  <pic:spPr>
                    <a:xfrm>
                      <a:off x="0" y="0"/>
                      <a:ext cx="2170176" cy="3072371"/>
                    </a:xfrm>
                    <a:prstGeom prst="rect">
                      <a:avLst/>
                    </a:prstGeom>
                  </pic:spPr>
                </pic:pic>
              </a:graphicData>
            </a:graphic>
          </wp:anchor>
        </w:drawing>
      </w:r>
      <w:r>
        <w:rPr>
          <w:spacing w:val="-7"/>
        </w:rPr>
        <w:t>4.1.4.3</w:t>
      </w:r>
      <w:r>
        <w:rPr>
          <w:spacing w:val="23"/>
        </w:rPr>
        <w:t xml:space="preserve"> </w:t>
      </w:r>
      <w:r>
        <w:rPr>
          <w:spacing w:val="-7"/>
        </w:rPr>
        <w:t>电缆沟底排水坡度按设计要求处理,并用</w:t>
      </w:r>
      <w:r>
        <w:rPr>
          <w:spacing w:val="17"/>
          <w:w w:val="101"/>
        </w:rPr>
        <w:t xml:space="preserve"> </w:t>
      </w:r>
      <w:r>
        <w:rPr>
          <w:spacing w:val="-7"/>
        </w:rPr>
        <w:t>PNC=10</w:t>
      </w:r>
      <w:r>
        <w:rPr>
          <w:spacing w:val="-8"/>
        </w:rPr>
        <w:t>0mm 的</w:t>
      </w:r>
      <w:r>
        <w:rPr>
          <w:spacing w:val="16"/>
          <w:w w:val="101"/>
        </w:rPr>
        <w:t xml:space="preserve"> </w:t>
      </w:r>
      <w:r>
        <w:rPr>
          <w:spacing w:val="-8"/>
        </w:rPr>
        <w:t>PVC 管引入至市政排水系统。</w:t>
      </w:r>
    </w:p>
    <w:p w14:paraId="7BA2D395">
      <w:pPr>
        <w:pStyle w:val="2"/>
        <w:spacing w:before="131" w:line="185" w:lineRule="auto"/>
        <w:ind w:left="1431"/>
      </w:pPr>
      <w:r>
        <w:rPr>
          <w:spacing w:val="3"/>
        </w:rPr>
        <w:t>4.1.5 电缆沟砌筑</w:t>
      </w:r>
    </w:p>
    <w:p w14:paraId="1006A1A7">
      <w:pPr>
        <w:pStyle w:val="2"/>
        <w:spacing w:before="128" w:line="272" w:lineRule="auto"/>
        <w:ind w:left="1424" w:right="4288" w:firstLine="6"/>
      </w:pPr>
      <w:r>
        <w:rPr>
          <w:spacing w:val="5"/>
        </w:rPr>
        <w:t>4.1.5.1</w:t>
      </w:r>
      <w:r>
        <w:rPr>
          <w:spacing w:val="27"/>
        </w:rPr>
        <w:t xml:space="preserve"> </w:t>
      </w:r>
      <w:r>
        <w:rPr>
          <w:spacing w:val="5"/>
        </w:rPr>
        <w:t>砖砌筑前要复测量,确定方向后进行砌筑</w:t>
      </w:r>
      <w:r>
        <w:rPr>
          <w:spacing w:val="4"/>
        </w:rPr>
        <w:t>,砌筑</w:t>
      </w:r>
      <w:r>
        <w:rPr>
          <w:spacing w:val="29"/>
        </w:rPr>
        <w:t xml:space="preserve"> </w:t>
      </w:r>
      <w:r>
        <w:rPr>
          <w:spacing w:val="4"/>
        </w:rPr>
        <w:t>240</w:t>
      </w:r>
      <w:r>
        <w:t>mm</w:t>
      </w:r>
      <w:r>
        <w:rPr>
          <w:spacing w:val="4"/>
        </w:rPr>
        <w:t xml:space="preserve"> 墙</w:t>
      </w:r>
      <w:r>
        <w:rPr>
          <w:spacing w:val="9"/>
        </w:rPr>
        <w:t>厚,宜采用灰砂砖,用水泥砂浆砌筑,灰砂砖砌筑前 24h</w:t>
      </w:r>
      <w:r>
        <w:t xml:space="preserve"> </w:t>
      </w:r>
      <w:r>
        <w:rPr>
          <w:spacing w:val="9"/>
        </w:rPr>
        <w:t>要淋透水。</w:t>
      </w:r>
      <w:r>
        <w:rPr>
          <w:spacing w:val="17"/>
        </w:rPr>
        <w:t>砌筑砂浆要充分搅拌均匀,确保砂浆质量,砖砌体要横平竖直,竖</w:t>
      </w:r>
      <w:r>
        <w:rPr>
          <w:spacing w:val="2"/>
        </w:rPr>
        <w:t xml:space="preserve">  </w:t>
      </w:r>
      <w:r>
        <w:rPr>
          <w:spacing w:val="20"/>
        </w:rPr>
        <w:t>=要错开,灰=饱满均匀。</w:t>
      </w:r>
    </w:p>
    <w:p w14:paraId="71223B01">
      <w:pPr>
        <w:pStyle w:val="2"/>
        <w:spacing w:before="3" w:line="272" w:lineRule="auto"/>
        <w:ind w:left="1423" w:right="4289" w:firstLine="8"/>
      </w:pPr>
      <w:r>
        <w:rPr>
          <w:spacing w:val="10"/>
        </w:rPr>
        <w:t>4.1.5.2 砌筑宜采用挤浆法,或者采用“三一砌砖法”即</w:t>
      </w:r>
      <w:r>
        <w:rPr>
          <w:spacing w:val="9"/>
        </w:rPr>
        <w:t>:一铲灰、</w:t>
      </w:r>
      <w:r>
        <w:rPr>
          <w:spacing w:val="6"/>
        </w:rPr>
        <w:t>一块砖、一挤揉并随手将挤出的砂浆刮去,操作时砌块要找平、跟</w:t>
      </w:r>
      <w:r>
        <w:rPr>
          <w:spacing w:val="17"/>
        </w:rPr>
        <w:t>线,如发现有偏差,应随时纠正,严禁事后采用撞砖纠正。砌墙应</w:t>
      </w:r>
      <w:r>
        <w:rPr>
          <w:spacing w:val="-2"/>
        </w:rPr>
        <w:t>边砌边将溢出砖墙面的灰浆刮除。</w:t>
      </w:r>
    </w:p>
    <w:p w14:paraId="388F213D">
      <w:pPr>
        <w:pStyle w:val="2"/>
        <w:spacing w:before="3" w:line="271" w:lineRule="auto"/>
        <w:ind w:left="1428" w:right="4368" w:firstLine="2"/>
      </w:pPr>
      <w:r>
        <w:pict>
          <v:shape id="_x0000_s1144" o:spid="_x0000_s1144" o:spt="202" type="#_x0000_t202" style="position:absolute;left:0pt;margin-left:408.6pt;margin-top:23.4pt;height:15.9pt;width:126.85pt;z-index:251835392;mso-width-relative:page;mso-height-relative:page;" filled="f" stroked="f" coordsize="21600,21600">
            <v:path/>
            <v:fill on="f" focussize="0,0"/>
            <v:stroke on="f"/>
            <v:imagedata o:title=""/>
            <o:lock v:ext="edit" aspectratio="f"/>
            <v:textbox inset="0mm,0mm,0mm,0mm">
              <w:txbxContent>
                <w:p w14:paraId="59F1572C">
                  <w:pPr>
                    <w:pStyle w:val="2"/>
                    <w:spacing w:before="19" w:line="185" w:lineRule="auto"/>
                    <w:ind w:left="20"/>
                  </w:pPr>
                  <w:r>
                    <w:rPr>
                      <w:color w:val="FF0000"/>
                      <w:spacing w:val="-1"/>
                    </w:rPr>
                    <w:t>图 7.1-4</w:t>
                  </w:r>
                  <w:r>
                    <w:rPr>
                      <w:color w:val="FF0000"/>
                      <w:spacing w:val="-15"/>
                    </w:rPr>
                    <w:t xml:space="preserve"> </w:t>
                  </w:r>
                  <w:r>
                    <w:rPr>
                      <w:color w:val="FF0000"/>
                      <w:spacing w:val="-1"/>
                    </w:rPr>
                    <w:t>压顶梁混凝土浇筑</w:t>
                  </w:r>
                </w:p>
              </w:txbxContent>
            </v:textbox>
          </v:shape>
        </w:pict>
      </w:r>
      <w:r>
        <w:rPr>
          <w:spacing w:val="2"/>
        </w:rPr>
        <w:t>4.1.5.3  电缆支架是固定于电缆沟侧墙用于支撑电缆的悬臂怯层状</w:t>
      </w:r>
      <w:r>
        <w:rPr>
          <w:spacing w:val="-2"/>
        </w:rPr>
        <w:t>型混凝土结构,通过预埋与墙体固定。电缆</w:t>
      </w:r>
      <w:r>
        <w:rPr>
          <w:spacing w:val="-3"/>
        </w:rPr>
        <w:t>支架一般间距</w:t>
      </w:r>
      <w:r>
        <w:rPr>
          <w:spacing w:val="54"/>
          <w:w w:val="101"/>
        </w:rPr>
        <w:t xml:space="preserve"> </w:t>
      </w:r>
      <w:r>
        <w:rPr>
          <w:spacing w:val="-3"/>
        </w:rPr>
        <w:t>800mm。</w:t>
      </w:r>
      <w:r>
        <w:rPr>
          <w:spacing w:val="-1"/>
        </w:rPr>
        <w:t>电缆沟砌筑见</w:t>
      </w:r>
      <w:r>
        <w:rPr>
          <w:color w:val="FF0000"/>
          <w:spacing w:val="-1"/>
        </w:rPr>
        <w:t>图 7.1-3</w:t>
      </w:r>
      <w:r>
        <w:rPr>
          <w:spacing w:val="-1"/>
        </w:rPr>
        <w:t>。</w:t>
      </w:r>
    </w:p>
    <w:p w14:paraId="05FE522B">
      <w:pPr>
        <w:pStyle w:val="2"/>
        <w:spacing w:before="1" w:line="184" w:lineRule="auto"/>
        <w:ind w:left="1431"/>
      </w:pPr>
      <w:r>
        <w:rPr>
          <w:spacing w:val="2"/>
        </w:rPr>
        <w:t>4.1.6 压顶梁混凝土浇筑</w:t>
      </w:r>
    </w:p>
    <w:p w14:paraId="368F60FD">
      <w:pPr>
        <w:pStyle w:val="2"/>
        <w:spacing w:before="130" w:line="272" w:lineRule="auto"/>
        <w:ind w:left="1424" w:right="1133" w:firstLine="6"/>
      </w:pPr>
      <w:r>
        <w:rPr>
          <w:spacing w:val="4"/>
        </w:rPr>
        <w:t>4.1.6.1</w:t>
      </w:r>
      <w:r>
        <w:rPr>
          <w:spacing w:val="52"/>
        </w:rPr>
        <w:t xml:space="preserve"> </w:t>
      </w:r>
      <w:r>
        <w:rPr>
          <w:spacing w:val="4"/>
        </w:rPr>
        <w:t>制安模板应托架牢固、模板平直、支撑合理、稳固及拆</w:t>
      </w:r>
      <w:r>
        <w:rPr>
          <w:spacing w:val="3"/>
        </w:rPr>
        <w:t>卸方便,模板宜采用 18</w:t>
      </w:r>
      <w:r>
        <w:t>mm</w:t>
      </w:r>
      <w:r>
        <w:rPr>
          <w:spacing w:val="-20"/>
        </w:rPr>
        <w:t xml:space="preserve"> </w:t>
      </w:r>
      <w:r>
        <w:rPr>
          <w:spacing w:val="3"/>
        </w:rPr>
        <w:t>建筑夹板,</w:t>
      </w:r>
      <w:r>
        <w:rPr>
          <w:spacing w:val="8"/>
        </w:rPr>
        <w:t>压脚及支撑采用木方条,为保证电缆沟压顶梁顺直,压顶梁内侧模板可采用 10#槽钢做内模。</w:t>
      </w:r>
    </w:p>
    <w:p w14:paraId="6E45A484">
      <w:pPr>
        <w:pStyle w:val="2"/>
        <w:spacing w:before="1" w:line="183" w:lineRule="auto"/>
        <w:ind w:left="1431"/>
      </w:pPr>
      <w:r>
        <w:rPr>
          <w:spacing w:val="6"/>
        </w:rPr>
        <w:t>4.1.6.2</w:t>
      </w:r>
      <w:r>
        <w:rPr>
          <w:spacing w:val="66"/>
          <w:w w:val="101"/>
        </w:rPr>
        <w:t xml:space="preserve"> </w:t>
      </w:r>
      <w:r>
        <w:rPr>
          <w:spacing w:val="6"/>
        </w:rPr>
        <w:t>钢筋绑扎宜采用冷驳进行搭接,搭接长度应符合设计要求。</w:t>
      </w:r>
    </w:p>
    <w:p w14:paraId="59E63B6C">
      <w:pPr>
        <w:pStyle w:val="2"/>
        <w:spacing w:before="133" w:line="273" w:lineRule="auto"/>
        <w:ind w:left="1423" w:right="1128" w:firstLine="8"/>
      </w:pPr>
      <w:r>
        <w:rPr>
          <w:spacing w:val="7"/>
        </w:rPr>
        <w:t>4.1.6.3 混凝土浇灌过程中用插入怯振动器振捣,然后加水泥粉并一次抹灰成形,混凝土试压件送有资</w:t>
      </w:r>
      <w:r>
        <w:rPr>
          <w:spacing w:val="1"/>
        </w:rPr>
        <w:t>质的检验部门试验并出具合格证。压顶梁混凝</w:t>
      </w:r>
      <w:r>
        <w:t>土浇筑见</w:t>
      </w:r>
      <w:r>
        <w:rPr>
          <w:color w:val="FF0000"/>
        </w:rPr>
        <w:t>图 7.1-4。</w:t>
      </w:r>
    </w:p>
    <w:p w14:paraId="3D243BB2">
      <w:pPr>
        <w:pStyle w:val="2"/>
        <w:spacing w:before="1" w:line="184" w:lineRule="auto"/>
        <w:ind w:left="1431"/>
      </w:pPr>
      <w:r>
        <w:rPr>
          <w:spacing w:val="3"/>
        </w:rPr>
        <w:t>4.1.7 拆模养护</w:t>
      </w:r>
    </w:p>
    <w:p w14:paraId="014B9123">
      <w:pPr>
        <w:pStyle w:val="2"/>
        <w:spacing w:before="131" w:line="185" w:lineRule="auto"/>
        <w:ind w:left="1431"/>
      </w:pPr>
      <w:r>
        <w:rPr>
          <w:spacing w:val="3"/>
        </w:rPr>
        <w:t>4.1.7.1</w:t>
      </w:r>
      <w:r>
        <w:rPr>
          <w:spacing w:val="55"/>
          <w:w w:val="101"/>
        </w:rPr>
        <w:t xml:space="preserve"> </w:t>
      </w:r>
      <w:r>
        <w:rPr>
          <w:spacing w:val="3"/>
        </w:rPr>
        <w:t>非承重构件的混凝土强度达到 1.2</w:t>
      </w:r>
      <w:r>
        <w:t>MPa</w:t>
      </w:r>
      <w:r>
        <w:rPr>
          <w:spacing w:val="-26"/>
        </w:rPr>
        <w:t xml:space="preserve"> </w:t>
      </w:r>
      <w:r>
        <w:rPr>
          <w:spacing w:val="3"/>
        </w:rPr>
        <w:t>且构件不缺棱掉角,方可</w:t>
      </w:r>
      <w:r>
        <w:rPr>
          <w:spacing w:val="2"/>
        </w:rPr>
        <w:t>拆除模板。</w:t>
      </w:r>
    </w:p>
    <w:p w14:paraId="1C1A5F7E">
      <w:pPr>
        <w:pStyle w:val="2"/>
        <w:spacing w:before="129" w:line="272" w:lineRule="auto"/>
        <w:ind w:left="1423" w:right="1133" w:firstLine="8"/>
      </w:pPr>
      <w:r>
        <w:rPr>
          <w:spacing w:val="1"/>
        </w:rPr>
        <w:t>4.1.7.2</w:t>
      </w:r>
      <w:r>
        <w:rPr>
          <w:spacing w:val="52"/>
        </w:rPr>
        <w:t xml:space="preserve"> </w:t>
      </w:r>
      <w:r>
        <w:rPr>
          <w:spacing w:val="1"/>
        </w:rPr>
        <w:t>在混凝土浇筑完毕后的 12h 内淋水养护并加以覆盖,淋水次数可根据气温高低作适当调整</w:t>
      </w:r>
      <w:r>
        <w:t>。在</w:t>
      </w:r>
      <w:r>
        <w:rPr>
          <w:spacing w:val="8"/>
        </w:rPr>
        <w:t>气温较高时,尤其应注意混凝土外露表面不要脱水,普通</w:t>
      </w:r>
      <w:r>
        <w:rPr>
          <w:spacing w:val="7"/>
        </w:rPr>
        <w:t>砼养护时间不少于 7d。</w:t>
      </w:r>
    </w:p>
    <w:p w14:paraId="2B75E48B">
      <w:pPr>
        <w:pStyle w:val="2"/>
        <w:spacing w:before="1" w:line="185" w:lineRule="auto"/>
        <w:ind w:left="1431"/>
      </w:pPr>
      <w:r>
        <w:rPr>
          <w:spacing w:val="1"/>
        </w:rPr>
        <w:t>4.1.8</w:t>
      </w:r>
      <w:r>
        <w:rPr>
          <w:spacing w:val="23"/>
        </w:rPr>
        <w:t xml:space="preserve"> </w:t>
      </w:r>
      <w:r>
        <w:rPr>
          <w:spacing w:val="1"/>
        </w:rPr>
        <w:t>电缆沟内抹灰</w:t>
      </w:r>
    </w:p>
    <w:p w14:paraId="70C9DED2">
      <w:pPr>
        <w:pStyle w:val="2"/>
        <w:spacing w:before="129" w:line="185" w:lineRule="auto"/>
        <w:ind w:left="1431"/>
      </w:pPr>
      <w:r>
        <w:rPr>
          <w:spacing w:val="1"/>
        </w:rPr>
        <w:t>4.1.8.1 抹灰工程必须在砌体结构及压顶梁施工完成后进行。</w:t>
      </w:r>
    </w:p>
    <w:p w14:paraId="72D80FA9">
      <w:pPr>
        <w:pStyle w:val="2"/>
        <w:spacing w:before="132" w:line="273" w:lineRule="auto"/>
        <w:ind w:left="1427" w:right="1129" w:firstLine="3"/>
      </w:pPr>
      <w:r>
        <w:rPr>
          <w:spacing w:val="4"/>
        </w:rPr>
        <w:t>4.1.8.2</w:t>
      </w:r>
      <w:r>
        <w:rPr>
          <w:spacing w:val="18"/>
          <w:w w:val="101"/>
        </w:rPr>
        <w:t xml:space="preserve"> </w:t>
      </w:r>
      <w:r>
        <w:rPr>
          <w:spacing w:val="4"/>
        </w:rPr>
        <w:t>抹灰工程施工的环境温度不宜低于</w:t>
      </w:r>
      <w:r>
        <w:rPr>
          <w:spacing w:val="22"/>
        </w:rPr>
        <w:t xml:space="preserve"> </w:t>
      </w:r>
      <w:r>
        <w:rPr>
          <w:spacing w:val="4"/>
        </w:rPr>
        <w:t>5℃。在低于</w:t>
      </w:r>
      <w:r>
        <w:rPr>
          <w:spacing w:val="22"/>
        </w:rPr>
        <w:t xml:space="preserve"> </w:t>
      </w:r>
      <w:r>
        <w:rPr>
          <w:spacing w:val="3"/>
        </w:rPr>
        <w:t>5℃的气温下施工时,应有保证工程质量的有</w:t>
      </w:r>
      <w:r>
        <w:rPr>
          <w:spacing w:val="-7"/>
        </w:rPr>
        <w:t>效措施。</w:t>
      </w:r>
    </w:p>
    <w:p w14:paraId="571075A3">
      <w:pPr>
        <w:pStyle w:val="2"/>
        <w:spacing w:before="1" w:line="184" w:lineRule="auto"/>
        <w:ind w:left="1431"/>
      </w:pPr>
      <w:r>
        <w:rPr>
          <w:spacing w:val="9"/>
        </w:rPr>
        <w:t>4.1.8.3 抹灰前,应检查抹灰面上的预埋</w:t>
      </w:r>
      <w:r>
        <w:rPr>
          <w:spacing w:val="8"/>
        </w:rPr>
        <w:t>件安装的位置是否正确,与墙体连接是否牢固。</w:t>
      </w:r>
    </w:p>
    <w:p w14:paraId="476563F4">
      <w:pPr>
        <w:pStyle w:val="2"/>
        <w:spacing w:before="130" w:line="185" w:lineRule="auto"/>
        <w:ind w:left="1431"/>
      </w:pPr>
      <w:r>
        <w:rPr>
          <w:spacing w:val="5"/>
        </w:rPr>
        <w:t>4.1.9</w:t>
      </w:r>
      <w:r>
        <w:rPr>
          <w:spacing w:val="-21"/>
        </w:rPr>
        <w:t xml:space="preserve"> </w:t>
      </w:r>
      <w:r>
        <w:rPr>
          <w:spacing w:val="5"/>
        </w:rPr>
        <w:t>铺设预制盖板</w:t>
      </w:r>
    </w:p>
    <w:p w14:paraId="14A03AC3">
      <w:pPr>
        <w:pStyle w:val="2"/>
        <w:spacing w:before="130" w:line="272" w:lineRule="auto"/>
        <w:ind w:left="1422" w:right="1128" w:firstLine="424"/>
      </w:pPr>
      <w:r>
        <w:rPr>
          <w:spacing w:val="11"/>
        </w:rPr>
        <w:t>盖板就位时,应调整构件位置,使其=宽均匀,保证板与板之间的=隙按设计要求的尺寸内正反面</w:t>
      </w:r>
      <w:r>
        <w:rPr>
          <w:spacing w:val="-2"/>
        </w:rPr>
        <w:t>位置正确、平稳、整齐。</w:t>
      </w:r>
    </w:p>
    <w:p w14:paraId="45984DBD">
      <w:pPr>
        <w:pStyle w:val="2"/>
        <w:spacing w:before="1" w:line="184" w:lineRule="auto"/>
        <w:ind w:left="1431"/>
      </w:pPr>
      <w:r>
        <w:rPr>
          <w:spacing w:val="1"/>
        </w:rPr>
        <w:t>4.1.10 沟槽土方回填</w:t>
      </w:r>
    </w:p>
    <w:p w14:paraId="107D0EB3">
      <w:pPr>
        <w:pStyle w:val="2"/>
        <w:spacing w:before="130" w:line="185" w:lineRule="auto"/>
        <w:ind w:left="1846"/>
      </w:pPr>
      <w:r>
        <w:rPr>
          <w:spacing w:val="1"/>
        </w:rPr>
        <w:t>沟槽土方回填宜采用人工回填,采用石粉或粗砂分</w:t>
      </w:r>
      <w:r>
        <w:t>层夯实,每层厚度不应大于 300mm。严禁机械直</w:t>
      </w:r>
    </w:p>
    <w:p w14:paraId="243FD41A">
      <w:pPr>
        <w:spacing w:line="185" w:lineRule="auto"/>
        <w:sectPr>
          <w:headerReference r:id="rId88" w:type="default"/>
          <w:footerReference r:id="rId89" w:type="default"/>
          <w:pgSz w:w="11905" w:h="16839"/>
          <w:pgMar w:top="400" w:right="0" w:bottom="1160" w:left="0" w:header="0" w:footer="997" w:gutter="0"/>
          <w:cols w:space="720" w:num="1"/>
        </w:sectPr>
      </w:pPr>
    </w:p>
    <w:p w14:paraId="7FF09022">
      <w:pPr>
        <w:spacing w:line="316" w:lineRule="auto"/>
        <w:rPr>
          <w:rFonts w:ascii="Arial"/>
          <w:sz w:val="21"/>
        </w:rPr>
      </w:pPr>
    </w:p>
    <w:p w14:paraId="05D7B8CE">
      <w:pPr>
        <w:spacing w:line="317" w:lineRule="auto"/>
        <w:rPr>
          <w:rFonts w:ascii="Arial"/>
          <w:sz w:val="21"/>
        </w:rPr>
      </w:pPr>
    </w:p>
    <w:p w14:paraId="50EAAD94">
      <w:pPr>
        <w:spacing w:line="317" w:lineRule="auto"/>
        <w:rPr>
          <w:rFonts w:ascii="Arial"/>
          <w:sz w:val="21"/>
        </w:rPr>
      </w:pPr>
    </w:p>
    <w:p w14:paraId="225CA59E">
      <w:pPr>
        <w:pStyle w:val="2"/>
        <w:spacing w:before="90" w:line="185" w:lineRule="auto"/>
        <w:ind w:left="1423"/>
      </w:pPr>
      <w:r>
        <w:drawing>
          <wp:anchor distT="0" distB="0" distL="0" distR="0" simplePos="0" relativeHeight="251841536" behindDoc="0" locked="0" layoutInCell="1" allowOverlap="1">
            <wp:simplePos x="0" y="0"/>
            <wp:positionH relativeFrom="column">
              <wp:posOffset>0</wp:posOffset>
            </wp:positionH>
            <wp:positionV relativeFrom="paragraph">
              <wp:posOffset>-859790</wp:posOffset>
            </wp:positionV>
            <wp:extent cx="947420" cy="1052195"/>
            <wp:effectExtent l="0" t="0" r="0" b="0"/>
            <wp:wrapNone/>
            <wp:docPr id="370" name="IM 370"/>
            <wp:cNvGraphicFramePr/>
            <a:graphic xmlns:a="http://schemas.openxmlformats.org/drawingml/2006/main">
              <a:graphicData uri="http://schemas.openxmlformats.org/drawingml/2006/picture">
                <pic:pic xmlns:pic="http://schemas.openxmlformats.org/drawingml/2006/picture">
                  <pic:nvPicPr>
                    <pic:cNvPr id="370" name="IM 370"/>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1842560" behindDoc="0" locked="0" layoutInCell="1" allowOverlap="1">
            <wp:simplePos x="0" y="0"/>
            <wp:positionH relativeFrom="column">
              <wp:posOffset>0</wp:posOffset>
            </wp:positionH>
            <wp:positionV relativeFrom="paragraph">
              <wp:posOffset>-861060</wp:posOffset>
            </wp:positionV>
            <wp:extent cx="7559040" cy="937895"/>
            <wp:effectExtent l="0" t="0" r="0" b="0"/>
            <wp:wrapNone/>
            <wp:docPr id="372" name="IM 372"/>
            <wp:cNvGraphicFramePr/>
            <a:graphic xmlns:a="http://schemas.openxmlformats.org/drawingml/2006/main">
              <a:graphicData uri="http://schemas.openxmlformats.org/drawingml/2006/picture">
                <pic:pic xmlns:pic="http://schemas.openxmlformats.org/drawingml/2006/picture">
                  <pic:nvPicPr>
                    <pic:cNvPr id="372" name="IM 372"/>
                    <pic:cNvPicPr/>
                  </pic:nvPicPr>
                  <pic:blipFill>
                    <a:blip r:embed="rId463"/>
                    <a:stretch>
                      <a:fillRect/>
                    </a:stretch>
                  </pic:blipFill>
                  <pic:spPr>
                    <a:xfrm>
                      <a:off x="0" y="0"/>
                      <a:ext cx="7559040" cy="938162"/>
                    </a:xfrm>
                    <a:prstGeom prst="rect">
                      <a:avLst/>
                    </a:prstGeom>
                  </pic:spPr>
                </pic:pic>
              </a:graphicData>
            </a:graphic>
          </wp:anchor>
        </w:drawing>
      </w:r>
      <w:r>
        <w:rPr>
          <w:spacing w:val="11"/>
        </w:rPr>
        <w:t>接推填,防止损坏电缆沟结构。</w:t>
      </w:r>
    </w:p>
    <w:p w14:paraId="20E4D795">
      <w:pPr>
        <w:pStyle w:val="2"/>
        <w:spacing w:before="135" w:line="185" w:lineRule="auto"/>
        <w:ind w:left="1431"/>
      </w:pPr>
      <w:r>
        <w:rPr>
          <w:spacing w:val="1"/>
        </w:rPr>
        <w:t>4.1.11 质量检验</w:t>
      </w:r>
    </w:p>
    <w:p w14:paraId="540733A5">
      <w:pPr>
        <w:pStyle w:val="2"/>
        <w:spacing w:before="129" w:line="272" w:lineRule="auto"/>
        <w:ind w:left="1426" w:right="1133" w:firstLine="421"/>
      </w:pPr>
      <w:r>
        <w:rPr>
          <w:spacing w:val="-7"/>
        </w:rPr>
        <w:t>按照中国南方电网 Q/CSG   10017.3-2007《110</w:t>
      </w:r>
      <w:r>
        <w:rPr>
          <w:spacing w:val="-8"/>
        </w:rPr>
        <w:t>kV~500kV 送变电工程质量检验及评定标准  第 3 部</w:t>
      </w:r>
      <w:r>
        <w:rPr>
          <w:spacing w:val="7"/>
        </w:rPr>
        <w:t>分:变电土建工程》中表 7.3.1、表 7.</w:t>
      </w:r>
      <w:r>
        <w:rPr>
          <w:spacing w:val="6"/>
        </w:rPr>
        <w:t>3.2 的规定执行。</w:t>
      </w:r>
    </w:p>
    <w:p w14:paraId="35EF9BC0">
      <w:pPr>
        <w:pStyle w:val="2"/>
        <w:spacing w:line="185" w:lineRule="auto"/>
        <w:ind w:left="1431"/>
      </w:pPr>
      <w:r>
        <w:rPr>
          <w:spacing w:val="-1"/>
        </w:rPr>
        <w:t>4.2 槽盒安装施工</w:t>
      </w:r>
    </w:p>
    <w:p w14:paraId="1788B101">
      <w:pPr>
        <w:pStyle w:val="2"/>
        <w:spacing w:before="129" w:line="186" w:lineRule="auto"/>
        <w:ind w:left="1431"/>
      </w:pPr>
      <w:r>
        <w:rPr>
          <w:spacing w:val="3"/>
        </w:rPr>
        <w:t>4.2.1 施工准备</w:t>
      </w:r>
    </w:p>
    <w:p w14:paraId="31C55A0C">
      <w:pPr>
        <w:pStyle w:val="2"/>
        <w:spacing w:before="129" w:line="185" w:lineRule="auto"/>
        <w:ind w:left="1431"/>
      </w:pPr>
      <w:r>
        <w:rPr>
          <w:spacing w:val="6"/>
        </w:rPr>
        <w:t>4.2.1.1</w:t>
      </w:r>
      <w:r>
        <w:rPr>
          <w:spacing w:val="56"/>
        </w:rPr>
        <w:t xml:space="preserve"> </w:t>
      </w:r>
      <w:r>
        <w:rPr>
          <w:spacing w:val="6"/>
        </w:rPr>
        <w:t>技术准备</w:t>
      </w:r>
    </w:p>
    <w:p w14:paraId="215B81F4">
      <w:pPr>
        <w:pStyle w:val="2"/>
        <w:spacing w:before="131" w:line="180" w:lineRule="auto"/>
        <w:ind w:left="1446"/>
      </w:pPr>
      <w:r>
        <w:rPr>
          <w:spacing w:val="1"/>
        </w:rPr>
        <w:t>(1)根据规划、设计单位提供资料及图纸在施工现</w:t>
      </w:r>
      <w:r>
        <w:t>场设置布控点。</w:t>
      </w:r>
    </w:p>
    <w:p w14:paraId="6A3DC271">
      <w:pPr>
        <w:pStyle w:val="2"/>
        <w:spacing w:before="136" w:line="272" w:lineRule="auto"/>
        <w:ind w:left="1429" w:right="1133" w:firstLine="17"/>
      </w:pPr>
      <w:r>
        <w:rPr>
          <w:spacing w:val="11"/>
        </w:rPr>
        <w:t>(2)开挖前会同各专业管线有关部门,查清各专业管线的走向,以便配合各专业管线的迁移及保护,以</w:t>
      </w:r>
      <w:r>
        <w:rPr>
          <w:spacing w:val="-4"/>
        </w:rPr>
        <w:t>免损坏各专业管线。</w:t>
      </w:r>
    </w:p>
    <w:p w14:paraId="5835E7E2">
      <w:pPr>
        <w:pStyle w:val="2"/>
        <w:spacing w:before="1" w:line="180" w:lineRule="auto"/>
        <w:ind w:left="1446"/>
      </w:pPr>
      <w:r>
        <w:rPr>
          <w:spacing w:val="6"/>
        </w:rPr>
        <w:t>(3)确定高程基点和沟边线的基线,使用水准仪测定引入基沟内。</w:t>
      </w:r>
    </w:p>
    <w:p w14:paraId="1DFB881D">
      <w:pPr>
        <w:pStyle w:val="2"/>
        <w:spacing w:before="142" w:line="180" w:lineRule="auto"/>
        <w:ind w:left="1446"/>
      </w:pPr>
      <w:r>
        <w:t>(4)准备好相关的施工记录表。</w:t>
      </w:r>
    </w:p>
    <w:p w14:paraId="6FFBFF26">
      <w:pPr>
        <w:pStyle w:val="2"/>
        <w:spacing w:before="137" w:line="185" w:lineRule="auto"/>
        <w:ind w:left="1431"/>
      </w:pPr>
      <w:r>
        <w:rPr>
          <w:spacing w:val="5"/>
        </w:rPr>
        <w:t>4.2.1.2 人员准备</w:t>
      </w:r>
    </w:p>
    <w:p w14:paraId="118C0437">
      <w:pPr>
        <w:pStyle w:val="2"/>
        <w:spacing w:before="130" w:line="272" w:lineRule="auto"/>
        <w:ind w:left="1425" w:right="1133" w:firstLine="21"/>
      </w:pPr>
      <w:r>
        <w:rPr>
          <w:spacing w:val="1"/>
        </w:rPr>
        <w:t>(1)根据工程量大小配备足够的施工人员。施工现场明确施工负</w:t>
      </w:r>
      <w:r>
        <w:t>责人、技术负责人、质检员、槽盒安装</w:t>
      </w:r>
      <w:r>
        <w:rPr>
          <w:spacing w:val="-3"/>
        </w:rPr>
        <w:t>施工的作业人员组织到位。</w:t>
      </w:r>
    </w:p>
    <w:p w14:paraId="551D32BA">
      <w:pPr>
        <w:pStyle w:val="2"/>
        <w:spacing w:line="180" w:lineRule="auto"/>
        <w:ind w:left="1446"/>
      </w:pPr>
      <w:r>
        <w:rPr>
          <w:spacing w:val="4"/>
        </w:rPr>
        <w:t>(2)</w:t>
      </w:r>
      <w:r>
        <w:rPr>
          <w:spacing w:val="58"/>
        </w:rPr>
        <w:t xml:space="preserve"> </w:t>
      </w:r>
      <w:r>
        <w:rPr>
          <w:spacing w:val="4"/>
        </w:rPr>
        <w:t>施工人员须先熟悉和做好上述“技术准备”的资料和要求,特种作业人员必须持证上岗。</w:t>
      </w:r>
    </w:p>
    <w:p w14:paraId="32C2D875">
      <w:pPr>
        <w:pStyle w:val="2"/>
        <w:spacing w:before="138" w:line="185" w:lineRule="auto"/>
        <w:ind w:left="1431"/>
      </w:pPr>
      <w:r>
        <mc:AlternateContent>
          <mc:Choice Requires="wps">
            <w:drawing>
              <wp:anchor distT="0" distB="0" distL="0" distR="0" simplePos="0" relativeHeight="251839488" behindDoc="1" locked="0" layoutInCell="1" allowOverlap="1">
                <wp:simplePos x="0" y="0"/>
                <wp:positionH relativeFrom="column">
                  <wp:posOffset>4784725</wp:posOffset>
                </wp:positionH>
                <wp:positionV relativeFrom="paragraph">
                  <wp:posOffset>332740</wp:posOffset>
                </wp:positionV>
                <wp:extent cx="2057400" cy="2816860"/>
                <wp:effectExtent l="0" t="0" r="0" b="0"/>
                <wp:wrapNone/>
                <wp:docPr id="374" name="Rect 374"/>
                <wp:cNvGraphicFramePr/>
                <a:graphic xmlns:a="http://schemas.openxmlformats.org/drawingml/2006/main">
                  <a:graphicData uri="http://schemas.microsoft.com/office/word/2010/wordprocessingShape">
                    <wps:wsp>
                      <wps:cNvSpPr/>
                      <wps:spPr>
                        <a:xfrm>
                          <a:off x="4785359" y="333350"/>
                          <a:ext cx="2057400" cy="2816860"/>
                        </a:xfrm>
                        <a:prstGeom prst="rect">
                          <a:avLst/>
                        </a:prstGeom>
                        <a:solidFill>
                          <a:srgbClr val="FFFFFF"/>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374" o:spid="_x0000_s1026" o:spt="1" style="position:absolute;left:0pt;margin-left:376.75pt;margin-top:26.2pt;height:221.8pt;width:162pt;z-index:-251476992;mso-width-relative:page;mso-height-relative:page;" fillcolor="#FFFFFF" filled="t" stroked="f" coordsize="21600,21600" o:gfxdata="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OSNiunaAAAACwEAAA8AAAAAAAAAAQAgAAAAIgAAAGRycy9kb3ducmV2&#10;LnhtbFBLAQIUABQAAAAIAIdO4kCvNmVJMwIAAHIEAAAOAAAAAAAAAAEAIAAAACkBAABkcnMvZTJv&#10;RG9jLnhtbFBLBQYAAAAABgAGAFkBAADOBQAAAAA=&#10;">
                <v:fill on="t" focussize="0,0"/>
                <v:stroke on="f" weight="0pt"/>
                <v:imagedata o:title=""/>
                <o:lock v:ext="edit" aspectratio="f"/>
                <v:textbox inset="0mm,0mm,0mm,0mm"/>
              </v:rect>
            </w:pict>
          </mc:Fallback>
        </mc:AlternateContent>
      </w:r>
      <w:r>
        <w:pict>
          <v:shape id="_x0000_s1145" o:spid="_x0000_s1145" o:spt="202" type="#_x0000_t202" style="position:absolute;left:0pt;margin-left:70.2pt;margin-top:26.25pt;height:220.1pt;width:302.75pt;z-index:251840512;mso-width-relative:page;mso-height-relative:page;" filled="f" stroked="f" coordsize="21600,21600">
            <v:path/>
            <v:fill on="f" focussize="0,0"/>
            <v:stroke on="f"/>
            <v:imagedata o:title=""/>
            <o:lock v:ext="edit" aspectratio="f"/>
            <v:textbox inset="0mm,0mm,0mm,0mm">
              <w:txbxContent>
                <w:p w14:paraId="008CF634">
                  <w:pPr>
                    <w:pStyle w:val="2"/>
                    <w:spacing w:before="19" w:line="273" w:lineRule="auto"/>
                    <w:ind w:left="20" w:right="20" w:firstLine="21"/>
                  </w:pPr>
                  <w:r>
                    <w:rPr>
                      <w:spacing w:val="4"/>
                    </w:rPr>
                    <w:t>(1)水泥预制件电缆槽盒、盖板:预制构件不得有露筋、蜂窝、麻</w:t>
                  </w:r>
                  <w:r>
                    <w:rPr>
                      <w:spacing w:val="5"/>
                    </w:rPr>
                    <w:t>面、裂=、破损等现象,外露面光洁、有出厂</w:t>
                  </w:r>
                  <w:r>
                    <w:rPr>
                      <w:spacing w:val="4"/>
                    </w:rPr>
                    <w:t>合格证及检验报告。</w:t>
                  </w:r>
                  <w:r>
                    <w:rPr>
                      <w:spacing w:val="-2"/>
                    </w:rPr>
                    <w:t>施工前应检查电缆槽盒、盖板的质量。</w:t>
                  </w:r>
                </w:p>
                <w:p w14:paraId="3157EC8C">
                  <w:pPr>
                    <w:pStyle w:val="2"/>
                    <w:spacing w:before="2" w:line="271" w:lineRule="auto"/>
                    <w:ind w:left="21" w:right="57" w:firstLine="20"/>
                  </w:pPr>
                  <w:r>
                    <w:rPr>
                      <w:spacing w:val="11"/>
                    </w:rPr>
                    <w:t>(2)按照施工作业指导书要求,准备施工电源和安装的机械设备,</w:t>
                  </w:r>
                  <w:r>
                    <w:rPr>
                      <w:spacing w:val="6"/>
                    </w:rPr>
                    <w:t>文明施工用具应齐备,机械设备应调试完好。</w:t>
                  </w:r>
                </w:p>
                <w:p w14:paraId="36C44F9B">
                  <w:pPr>
                    <w:pStyle w:val="2"/>
                    <w:spacing w:line="185" w:lineRule="auto"/>
                    <w:ind w:left="27"/>
                  </w:pPr>
                  <w:r>
                    <w:rPr>
                      <w:spacing w:val="3"/>
                    </w:rPr>
                    <w:t>4.2.2 土方开挖</w:t>
                  </w:r>
                </w:p>
                <w:p w14:paraId="30D5ED11">
                  <w:pPr>
                    <w:pStyle w:val="2"/>
                    <w:spacing w:before="128" w:line="272" w:lineRule="auto"/>
                    <w:ind w:left="20" w:right="95" w:firstLine="7"/>
                  </w:pPr>
                  <w:r>
                    <w:rPr>
                      <w:spacing w:val="4"/>
                    </w:rPr>
                    <w:t>4.2.2.1 沟体开挖出土方应及时外运,不得随意堆放。施工过程中</w:t>
                  </w:r>
                  <w:r>
                    <w:rPr>
                      <w:spacing w:val="12"/>
                    </w:rPr>
                    <w:t>严禁超挖,如发生超挖,应用石屑回填压实至设</w:t>
                  </w:r>
                  <w:r>
                    <w:rPr>
                      <w:spacing w:val="11"/>
                    </w:rPr>
                    <w:t>计标高。</w:t>
                  </w:r>
                </w:p>
                <w:p w14:paraId="08A7D150">
                  <w:pPr>
                    <w:pStyle w:val="2"/>
                    <w:spacing w:line="247" w:lineRule="auto"/>
                    <w:ind w:left="21" w:right="95" w:firstLine="5"/>
                  </w:pPr>
                  <w:r>
                    <w:rPr>
                      <w:spacing w:val="9"/>
                    </w:rPr>
                    <w:t>4.2.2.2 沟体开挖时,密切注意地下管线、构筑物分布情</w:t>
                  </w:r>
                  <w:r>
                    <w:rPr>
                      <w:spacing w:val="8"/>
                    </w:rPr>
                    <w:t>况,发现</w:t>
                  </w:r>
                  <w:r>
                    <w:rPr>
                      <w:spacing w:val="19"/>
                    </w:rPr>
                    <w:t>问题,应立即停止开挖,并通知设计及监理人</w:t>
                  </w:r>
                  <w:r>
                    <w:rPr>
                      <w:spacing w:val="18"/>
                    </w:rPr>
                    <w:t>员,处理办法解决</w:t>
                  </w:r>
                  <w:r>
                    <w:rPr>
                      <w:spacing w:val="-1"/>
                    </w:rPr>
                    <w:t>后继续施工。</w:t>
                  </w:r>
                </w:p>
              </w:txbxContent>
            </v:textbox>
          </v:shape>
        </w:pict>
      </w:r>
      <w:r>
        <w:rPr>
          <w:spacing w:val="4"/>
        </w:rPr>
        <w:t>4.2.1.3 材料及工器具准备</w:t>
      </w:r>
    </w:p>
    <w:p w14:paraId="2C2D3BCA">
      <w:pPr>
        <w:pStyle w:val="2"/>
        <w:spacing w:before="229" w:line="4268" w:lineRule="exact"/>
        <w:ind w:firstLine="7680"/>
      </w:pPr>
      <w:r>
        <w:rPr>
          <w:position w:val="-85"/>
        </w:rPr>
        <w:pict>
          <v:group id="_x0000_s1146" o:spid="_x0000_s1146" o:spt="203" style="height:213.45pt;width:148.8pt;" coordsize="2976,4268">
            <o:lock v:ext="edit"/>
            <v:shape id="_x0000_s1147" o:spid="_x0000_s1147" o:spt="75" type="#_x0000_t75" style="position:absolute;left:0;top:0;height:3960;width:2976;" filled="f" stroked="f" coordsize="21600,21600">
              <v:path/>
              <v:fill on="f" focussize="0,0"/>
              <v:stroke on="f"/>
              <v:imagedata r:id="rId552" o:title=""/>
              <o:lock v:ext="edit" aspectratio="t"/>
            </v:shape>
            <v:shape id="_x0000_s1148" o:spid="_x0000_s1148" o:spt="202" type="#_x0000_t202" style="position:absolute;left:324;top:4037;height:251;width:2115;" filled="f" stroked="f" coordsize="21600,21600">
              <v:path/>
              <v:fill on="f" focussize="0,0"/>
              <v:stroke on="f"/>
              <v:imagedata o:title=""/>
              <o:lock v:ext="edit" aspectratio="f"/>
              <v:textbox inset="0mm,0mm,0mm,0mm">
                <w:txbxContent>
                  <w:p w14:paraId="4916CCB7">
                    <w:pPr>
                      <w:spacing w:before="20" w:line="185" w:lineRule="auto"/>
                      <w:ind w:left="20"/>
                      <w:rPr>
                        <w:rFonts w:ascii="微软雅黑" w:hAnsi="微软雅黑" w:eastAsia="微软雅黑" w:cs="微软雅黑"/>
                        <w:sz w:val="21"/>
                        <w:szCs w:val="21"/>
                      </w:rPr>
                    </w:pPr>
                    <w:r>
                      <w:rPr>
                        <w:rFonts w:ascii="微软雅黑" w:hAnsi="微软雅黑" w:eastAsia="微软雅黑" w:cs="微软雅黑"/>
                        <w:color w:val="FF0000"/>
                        <w:spacing w:val="-2"/>
                        <w:sz w:val="21"/>
                        <w:szCs w:val="21"/>
                      </w:rPr>
                      <w:t>图 7.1-5 电缆槽盒安装</w:t>
                    </w:r>
                  </w:p>
                </w:txbxContent>
              </v:textbox>
            </v:shape>
            <w10:wrap type="none"/>
            <w10:anchorlock/>
          </v:group>
        </w:pict>
      </w:r>
    </w:p>
    <w:p w14:paraId="128654B4">
      <w:pPr>
        <w:pStyle w:val="2"/>
        <w:spacing w:before="126" w:line="184" w:lineRule="auto"/>
        <w:ind w:left="1431"/>
      </w:pPr>
      <w:r>
        <w:rPr>
          <w:spacing w:val="2"/>
        </w:rPr>
        <w:t>4.2.3 人工平整沟底</w:t>
      </w:r>
    </w:p>
    <w:p w14:paraId="6D0215C1">
      <w:pPr>
        <w:pStyle w:val="2"/>
        <w:spacing w:before="137" w:line="184" w:lineRule="auto"/>
        <w:ind w:left="1847"/>
      </w:pPr>
      <w:r>
        <w:rPr>
          <w:spacing w:val="-1"/>
        </w:rPr>
        <w:t>土方开挖完成后按现场土质的坚实情况进行必要的沟底夯实处理及沟底整平。</w:t>
      </w:r>
    </w:p>
    <w:p w14:paraId="65C772B0">
      <w:pPr>
        <w:pStyle w:val="2"/>
        <w:spacing w:before="130" w:line="185" w:lineRule="auto"/>
        <w:ind w:left="1431"/>
      </w:pPr>
      <w:r>
        <w:rPr>
          <w:spacing w:val="6"/>
        </w:rPr>
        <w:t>4.2.4</w:t>
      </w:r>
      <w:r>
        <w:rPr>
          <w:spacing w:val="-19"/>
        </w:rPr>
        <w:t xml:space="preserve"> </w:t>
      </w:r>
      <w:r>
        <w:rPr>
          <w:spacing w:val="6"/>
        </w:rPr>
        <w:t>垫层处理</w:t>
      </w:r>
    </w:p>
    <w:p w14:paraId="57F90740">
      <w:pPr>
        <w:pStyle w:val="2"/>
        <w:spacing w:before="132" w:line="180" w:lineRule="auto"/>
        <w:ind w:left="1431"/>
      </w:pPr>
      <w:r>
        <w:rPr>
          <w:spacing w:val="4"/>
        </w:rPr>
        <w:t>4.2.4.1 铺筑石粉(粗砂)厚度一般</w:t>
      </w:r>
      <w:r>
        <w:rPr>
          <w:spacing w:val="3"/>
        </w:rPr>
        <w:t>为 100~200</w:t>
      </w:r>
      <w:r>
        <w:t>mm</w:t>
      </w:r>
      <w:r>
        <w:rPr>
          <w:spacing w:val="3"/>
        </w:rPr>
        <w:t>。应平整、压(夯)实。</w:t>
      </w:r>
    </w:p>
    <w:p w14:paraId="692A1BF8">
      <w:pPr>
        <w:pStyle w:val="2"/>
        <w:spacing w:before="137" w:line="185" w:lineRule="auto"/>
        <w:ind w:left="1431"/>
      </w:pPr>
      <w:r>
        <w:rPr>
          <w:spacing w:val="3"/>
        </w:rPr>
        <w:t>4.2.4.2 回填的密实度应符合设计要求。</w:t>
      </w:r>
    </w:p>
    <w:p w14:paraId="5EB67AB9">
      <w:pPr>
        <w:pStyle w:val="2"/>
        <w:spacing w:before="131" w:line="185" w:lineRule="auto"/>
        <w:ind w:left="1431"/>
      </w:pPr>
      <w:r>
        <w:rPr>
          <w:spacing w:val="6"/>
        </w:rPr>
        <w:t>4.2.5</w:t>
      </w:r>
      <w:r>
        <w:rPr>
          <w:spacing w:val="-19"/>
        </w:rPr>
        <w:t xml:space="preserve"> </w:t>
      </w:r>
      <w:r>
        <w:rPr>
          <w:spacing w:val="6"/>
        </w:rPr>
        <w:t>槽盒安装</w:t>
      </w:r>
    </w:p>
    <w:p w14:paraId="6C9AAEDD">
      <w:pPr>
        <w:pStyle w:val="2"/>
        <w:spacing w:before="129" w:line="185" w:lineRule="auto"/>
        <w:ind w:left="1431"/>
      </w:pPr>
      <w:r>
        <w:rPr>
          <w:spacing w:val="8"/>
        </w:rPr>
        <w:t>4.2.5.1 安装槽盒时,应用水平尺控制槽盒的水平度,槽盒每 30m</w:t>
      </w:r>
      <w:r>
        <w:rPr>
          <w:spacing w:val="-9"/>
        </w:rPr>
        <w:t xml:space="preserve"> </w:t>
      </w:r>
      <w:r>
        <w:rPr>
          <w:spacing w:val="8"/>
        </w:rPr>
        <w:t>拉线调直,保证槽盒在同一直线上。</w:t>
      </w:r>
    </w:p>
    <w:p w14:paraId="7C9AE5B8">
      <w:pPr>
        <w:spacing w:line="185" w:lineRule="auto"/>
        <w:sectPr>
          <w:footerReference r:id="rId90" w:type="default"/>
          <w:pgSz w:w="11905" w:h="16839"/>
          <w:pgMar w:top="400" w:right="0" w:bottom="1160" w:left="0" w:header="0" w:footer="997" w:gutter="0"/>
          <w:cols w:space="720" w:num="1"/>
        </w:sectPr>
      </w:pPr>
    </w:p>
    <w:p w14:paraId="3C9E3DF5">
      <w:pPr>
        <w:spacing w:line="317" w:lineRule="auto"/>
        <w:rPr>
          <w:rFonts w:ascii="Arial"/>
          <w:sz w:val="21"/>
        </w:rPr>
      </w:pPr>
    </w:p>
    <w:p w14:paraId="3EEDAB3C">
      <w:pPr>
        <w:spacing w:line="317" w:lineRule="auto"/>
        <w:rPr>
          <w:rFonts w:ascii="Arial"/>
          <w:sz w:val="21"/>
        </w:rPr>
      </w:pPr>
    </w:p>
    <w:p w14:paraId="27AB2382">
      <w:pPr>
        <w:spacing w:line="317" w:lineRule="auto"/>
        <w:rPr>
          <w:rFonts w:ascii="Arial"/>
          <w:sz w:val="21"/>
        </w:rPr>
      </w:pPr>
    </w:p>
    <w:p w14:paraId="1CF50CC7">
      <w:pPr>
        <w:pStyle w:val="2"/>
        <w:spacing w:before="90" w:line="273" w:lineRule="auto"/>
        <w:ind w:left="1424" w:right="1133" w:hanging="1"/>
      </w:pPr>
      <w:r>
        <w:pict>
          <v:rect id="_x0000_s1149" o:spid="_x0000_s1149" o:spt="1" style="position:absolute;left:0pt;margin-left:517.95pt;margin-top:-67.75pt;height:76.8pt;width:77.25pt;z-index:251844608;mso-width-relative:page;mso-height-relative:page;" fillcolor="#FFFFFF" filled="t" stroked="f" coordsize="21600,21600">
            <v:path/>
            <v:fill on="t" focussize="0,0"/>
            <v:stroke on="f"/>
            <v:imagedata o:title=""/>
            <o:lock v:ext="edit"/>
          </v:rect>
        </w:pict>
      </w:r>
      <w:r>
        <w:drawing>
          <wp:anchor distT="0" distB="0" distL="0" distR="0" simplePos="0" relativeHeight="251845632" behindDoc="0" locked="0" layoutInCell="1" allowOverlap="1">
            <wp:simplePos x="0" y="0"/>
            <wp:positionH relativeFrom="column">
              <wp:posOffset>0</wp:posOffset>
            </wp:positionH>
            <wp:positionV relativeFrom="paragraph">
              <wp:posOffset>-859790</wp:posOffset>
            </wp:positionV>
            <wp:extent cx="947420" cy="1052195"/>
            <wp:effectExtent l="0" t="0" r="0" b="0"/>
            <wp:wrapNone/>
            <wp:docPr id="376" name="IM 376"/>
            <wp:cNvGraphicFramePr/>
            <a:graphic xmlns:a="http://schemas.openxmlformats.org/drawingml/2006/main">
              <a:graphicData uri="http://schemas.openxmlformats.org/drawingml/2006/picture">
                <pic:pic xmlns:pic="http://schemas.openxmlformats.org/drawingml/2006/picture">
                  <pic:nvPicPr>
                    <pic:cNvPr id="376" name="IM 376"/>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1846656" behindDoc="0" locked="0" layoutInCell="1" allowOverlap="1">
            <wp:simplePos x="0" y="0"/>
            <wp:positionH relativeFrom="column">
              <wp:posOffset>0</wp:posOffset>
            </wp:positionH>
            <wp:positionV relativeFrom="paragraph">
              <wp:posOffset>-860425</wp:posOffset>
            </wp:positionV>
            <wp:extent cx="7559040" cy="937895"/>
            <wp:effectExtent l="0" t="0" r="0" b="0"/>
            <wp:wrapNone/>
            <wp:docPr id="378" name="IM 378"/>
            <wp:cNvGraphicFramePr/>
            <a:graphic xmlns:a="http://schemas.openxmlformats.org/drawingml/2006/main">
              <a:graphicData uri="http://schemas.openxmlformats.org/drawingml/2006/picture">
                <pic:pic xmlns:pic="http://schemas.openxmlformats.org/drawingml/2006/picture">
                  <pic:nvPicPr>
                    <pic:cNvPr id="378" name="IM 378"/>
                    <pic:cNvPicPr/>
                  </pic:nvPicPr>
                  <pic:blipFill>
                    <a:blip r:embed="rId463"/>
                    <a:stretch>
                      <a:fillRect/>
                    </a:stretch>
                  </pic:blipFill>
                  <pic:spPr>
                    <a:xfrm>
                      <a:off x="0" y="0"/>
                      <a:ext cx="7559040" cy="938162"/>
                    </a:xfrm>
                    <a:prstGeom prst="rect">
                      <a:avLst/>
                    </a:prstGeom>
                  </pic:spPr>
                </pic:pic>
              </a:graphicData>
            </a:graphic>
          </wp:anchor>
        </w:drawing>
      </w:r>
      <w:r>
        <w:rPr>
          <w:spacing w:val="5"/>
        </w:rPr>
        <w:t>槽盒与槽盒间必须紧靠,接口平顺。槽盒在转弯段埋置时,需符合电缆的弯曲</w:t>
      </w:r>
      <w:r>
        <w:rPr>
          <w:spacing w:val="4"/>
        </w:rPr>
        <w:t>半径。电缆敷设前槽盒内</w:t>
      </w:r>
      <w:r>
        <w:rPr>
          <w:spacing w:val="-6"/>
        </w:rPr>
        <w:t>填砂约 100mm</w:t>
      </w:r>
      <w:r>
        <w:rPr>
          <w:spacing w:val="-5"/>
        </w:rPr>
        <w:t xml:space="preserve"> </w:t>
      </w:r>
      <w:r>
        <w:rPr>
          <w:spacing w:val="-6"/>
        </w:rPr>
        <w:t>厚度,敷设后再填满砂。</w:t>
      </w:r>
    </w:p>
    <w:p w14:paraId="4B178596">
      <w:pPr>
        <w:pStyle w:val="2"/>
        <w:spacing w:before="1" w:line="184" w:lineRule="auto"/>
        <w:ind w:left="1431"/>
      </w:pPr>
      <w:r>
        <w:rPr>
          <w:spacing w:val="7"/>
        </w:rPr>
        <w:t>4.2.5.2 铺设预制盖板时,板=紧</w:t>
      </w:r>
      <w:r>
        <w:rPr>
          <w:spacing w:val="6"/>
        </w:rPr>
        <w:t>密平直。放置盖板时应防止损伤电缆。电缆槽盒安装见图 7.1-5</w:t>
      </w:r>
    </w:p>
    <w:p w14:paraId="5A824F9D">
      <w:pPr>
        <w:pStyle w:val="2"/>
        <w:spacing w:before="130" w:line="185" w:lineRule="auto"/>
        <w:ind w:left="1431"/>
      </w:pPr>
      <w:r>
        <w:rPr>
          <w:spacing w:val="2"/>
        </w:rPr>
        <w:t>4.2.6 槽盒土方回填</w:t>
      </w:r>
    </w:p>
    <w:p w14:paraId="1720C98A">
      <w:pPr>
        <w:pStyle w:val="2"/>
        <w:spacing w:before="129" w:line="272" w:lineRule="auto"/>
        <w:ind w:left="1424" w:right="1133" w:firstLine="7"/>
      </w:pPr>
      <w:r>
        <w:rPr>
          <w:spacing w:val="7"/>
        </w:rPr>
        <w:t>4.2.6.1</w:t>
      </w:r>
      <w:r>
        <w:rPr>
          <w:spacing w:val="51"/>
        </w:rPr>
        <w:t xml:space="preserve"> </w:t>
      </w:r>
      <w:r>
        <w:rPr>
          <w:spacing w:val="7"/>
        </w:rPr>
        <w:t>槽盒土方回填宜采用人工回填,并分层夯实,每</w:t>
      </w:r>
      <w:r>
        <w:rPr>
          <w:spacing w:val="6"/>
        </w:rPr>
        <w:t>层厚度冲300</w:t>
      </w:r>
      <w:r>
        <w:t>mm</w:t>
      </w:r>
      <w:r>
        <w:rPr>
          <w:spacing w:val="6"/>
        </w:rPr>
        <w:t>。严禁机械直接推填,防止损</w:t>
      </w:r>
      <w:r>
        <w:rPr>
          <w:spacing w:val="-3"/>
        </w:rPr>
        <w:t>坏电缆槽盒结构。</w:t>
      </w:r>
    </w:p>
    <w:p w14:paraId="6FF05E4B">
      <w:pPr>
        <w:pStyle w:val="2"/>
        <w:spacing w:line="180" w:lineRule="auto"/>
        <w:ind w:left="1431"/>
      </w:pPr>
      <w:r>
        <w:rPr>
          <w:spacing w:val="13"/>
        </w:rPr>
        <w:t>4.2.6.2</w:t>
      </w:r>
      <w:r>
        <w:rPr>
          <w:spacing w:val="52"/>
        </w:rPr>
        <w:t xml:space="preserve"> </w:t>
      </w:r>
      <w:r>
        <w:rPr>
          <w:spacing w:val="13"/>
        </w:rPr>
        <w:t>沉底槽盒盖板面应填石粉(粗砂)分层</w:t>
      </w:r>
      <w:r>
        <w:rPr>
          <w:spacing w:val="12"/>
        </w:rPr>
        <w:t>压实。</w:t>
      </w:r>
    </w:p>
    <w:p w14:paraId="00A6997E">
      <w:pPr>
        <w:pStyle w:val="2"/>
        <w:spacing w:before="137" w:line="185" w:lineRule="auto"/>
        <w:ind w:left="1431"/>
      </w:pPr>
      <w:r>
        <w:rPr>
          <w:spacing w:val="3"/>
        </w:rPr>
        <w:t>4.2.7 质量检验</w:t>
      </w:r>
    </w:p>
    <w:p w14:paraId="52909466">
      <w:pPr>
        <w:pStyle w:val="2"/>
        <w:spacing w:before="131" w:line="273" w:lineRule="auto"/>
        <w:ind w:left="1423" w:right="1140" w:firstLine="424"/>
      </w:pPr>
      <w:r>
        <w:rPr>
          <w:spacing w:val="-6"/>
        </w:rPr>
        <w:t>按照中华人民共和国国家标准 GB</w:t>
      </w:r>
      <w:r>
        <w:rPr>
          <w:spacing w:val="16"/>
          <w:w w:val="101"/>
        </w:rPr>
        <w:t xml:space="preserve"> </w:t>
      </w:r>
      <w:r>
        <w:rPr>
          <w:spacing w:val="-6"/>
        </w:rPr>
        <w:t>50204-200</w:t>
      </w:r>
      <w:r>
        <w:rPr>
          <w:spacing w:val="-7"/>
        </w:rPr>
        <w:t>2《混凝土结构工程施工质量验收规范》中第</w:t>
      </w:r>
      <w:r>
        <w:rPr>
          <w:spacing w:val="13"/>
        </w:rPr>
        <w:t xml:space="preserve"> </w:t>
      </w:r>
      <w:r>
        <w:rPr>
          <w:spacing w:val="-7"/>
        </w:rPr>
        <w:t>9 部分及GB  50202-2002《建筑地基基础工程施工质量验收规范》中第 6 部分的规定执行。</w:t>
      </w:r>
    </w:p>
    <w:p w14:paraId="405C86F7">
      <w:pPr>
        <w:pStyle w:val="2"/>
        <w:spacing w:before="1"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342107E3">
      <w:pPr>
        <w:pStyle w:val="2"/>
        <w:spacing w:before="150" w:line="185" w:lineRule="auto"/>
        <w:ind w:left="1870"/>
      </w:pPr>
      <w:r>
        <w:rPr>
          <w:spacing w:val="-3"/>
        </w:rPr>
        <w:t>电缆沟盖板见</w:t>
      </w:r>
      <w:r>
        <w:rPr>
          <w:color w:val="FF0000"/>
          <w:spacing w:val="-3"/>
        </w:rPr>
        <w:t>图 7.1-6</w:t>
      </w:r>
      <w:r>
        <w:rPr>
          <w:color w:val="FF0000"/>
          <w:spacing w:val="-20"/>
        </w:rPr>
        <w:t xml:space="preserve"> </w:t>
      </w:r>
      <w:r>
        <w:rPr>
          <w:color w:val="FF0000"/>
          <w:spacing w:val="-3"/>
        </w:rPr>
        <w:t>。</w:t>
      </w:r>
      <w:r>
        <w:rPr>
          <w:color w:val="FF0000"/>
          <w:spacing w:val="-40"/>
        </w:rPr>
        <w:t xml:space="preserve"> </w:t>
      </w:r>
      <w:r>
        <w:rPr>
          <w:spacing w:val="-3"/>
        </w:rPr>
        <w:t>电缆槽盒盖板见</w:t>
      </w:r>
      <w:r>
        <w:rPr>
          <w:color w:val="FF0000"/>
          <w:spacing w:val="-3"/>
        </w:rPr>
        <w:t>图 7.1-7。</w:t>
      </w:r>
    </w:p>
    <w:p w14:paraId="2F9A10C6">
      <w:pPr>
        <w:spacing w:line="322" w:lineRule="auto"/>
        <w:rPr>
          <w:rFonts w:ascii="Arial"/>
          <w:sz w:val="21"/>
        </w:rPr>
      </w:pPr>
    </w:p>
    <w:p w14:paraId="143AE0BA">
      <w:pPr>
        <w:pStyle w:val="2"/>
        <w:spacing w:before="1" w:line="4685" w:lineRule="exact"/>
        <w:ind w:firstLine="2136"/>
      </w:pPr>
      <w:r>
        <w:pict>
          <v:group id="_x0000_s1150" o:spid="_x0000_s1150" o:spt="203" style="position:absolute;left:0pt;margin-left:304.8pt;margin-top:0.25pt;height:234pt;width:171.15pt;z-index:251843584;mso-width-relative:page;mso-height-relative:page;" coordsize="3422,4680">
            <o:lock v:ext="edit"/>
            <v:shape id="_x0000_s1151" o:spid="_x0000_s1151" o:spt="75" type="#_x0000_t75" style="position:absolute;left:0;top:0;height:4680;width:3422;" filled="f" stroked="f" coordsize="21600,21600">
              <v:path/>
              <v:fill on="f" focussize="0,0"/>
              <v:stroke on="f"/>
              <v:imagedata r:id="rId553" o:title=""/>
              <o:lock v:ext="edit" aspectratio="t"/>
            </v:shape>
            <v:shape id="_x0000_s1152" o:spid="_x0000_s1152" o:spt="202" type="#_x0000_t202" style="position:absolute;left:665;top:4157;height:318;width:2115;" filled="f" stroked="f" coordsize="21600,21600">
              <v:path/>
              <v:fill on="f" focussize="0,0"/>
              <v:stroke on="f"/>
              <v:imagedata o:title=""/>
              <o:lock v:ext="edit" aspectratio="f"/>
              <v:textbox inset="0mm,0mm,0mm,0mm">
                <w:txbxContent>
                  <w:p w14:paraId="1AA3153A">
                    <w:pPr>
                      <w:pStyle w:val="2"/>
                      <w:spacing w:before="19" w:line="186" w:lineRule="auto"/>
                      <w:ind w:left="20"/>
                    </w:pPr>
                    <w:r>
                      <w:rPr>
                        <w:color w:val="FF0000"/>
                        <w:spacing w:val="-4"/>
                      </w:rPr>
                      <w:t>图 7.1-7</w:t>
                    </w:r>
                    <w:r>
                      <w:rPr>
                        <w:color w:val="FF0000"/>
                        <w:spacing w:val="23"/>
                        <w:w w:val="101"/>
                      </w:rPr>
                      <w:t xml:space="preserve"> </w:t>
                    </w:r>
                    <w:r>
                      <w:rPr>
                        <w:color w:val="FF0000"/>
                        <w:spacing w:val="-4"/>
                      </w:rPr>
                      <w:t>电缆槽盒盖板</w:t>
                    </w:r>
                  </w:p>
                </w:txbxContent>
              </v:textbox>
            </v:shape>
          </v:group>
        </w:pict>
      </w:r>
      <w:r>
        <w:rPr>
          <w:position w:val="-93"/>
        </w:rPr>
        <w:pict>
          <v:group id="_x0000_s1153" o:spid="_x0000_s1153" o:spt="203" style="height:234.25pt;width:171.15pt;" coordsize="3422,4685">
            <o:lock v:ext="edit"/>
            <v:shape id="_x0000_s1154" o:spid="_x0000_s1154" o:spt="75" type="#_x0000_t75" style="position:absolute;left:0;top:0;height:4685;width:3422;" filled="f" stroked="f" coordsize="21600,21600">
              <v:path/>
              <v:fill on="f" focussize="0,0"/>
              <v:stroke on="f"/>
              <v:imagedata r:id="rId554" o:title=""/>
              <o:lock v:ext="edit" aspectratio="t"/>
            </v:shape>
            <v:shape id="_x0000_s1155" o:spid="_x0000_s1155" o:spt="202" type="#_x0000_t202" style="position:absolute;left:574;top:4153;height:251;width:1908;" filled="f" stroked="f" coordsize="21600,21600">
              <v:path/>
              <v:fill on="f" focussize="0,0"/>
              <v:stroke on="f"/>
              <v:imagedata o:title=""/>
              <o:lock v:ext="edit" aspectratio="f"/>
              <v:textbox inset="0mm,0mm,0mm,0mm">
                <w:txbxContent>
                  <w:p w14:paraId="59C1850A">
                    <w:pPr>
                      <w:spacing w:before="19" w:line="186" w:lineRule="auto"/>
                      <w:ind w:left="20"/>
                      <w:rPr>
                        <w:rFonts w:ascii="微软雅黑" w:hAnsi="微软雅黑" w:eastAsia="微软雅黑" w:cs="微软雅黑"/>
                        <w:sz w:val="21"/>
                        <w:szCs w:val="21"/>
                      </w:rPr>
                    </w:pPr>
                    <w:r>
                      <w:rPr>
                        <w:rFonts w:ascii="微软雅黑" w:hAnsi="微软雅黑" w:eastAsia="微软雅黑" w:cs="微软雅黑"/>
                        <w:color w:val="FF0000"/>
                        <w:spacing w:val="-5"/>
                        <w:sz w:val="21"/>
                        <w:szCs w:val="21"/>
                      </w:rPr>
                      <w:t>图 7.1-6</w:t>
                    </w:r>
                    <w:r>
                      <w:rPr>
                        <w:rFonts w:ascii="微软雅黑" w:hAnsi="微软雅黑" w:eastAsia="微软雅黑" w:cs="微软雅黑"/>
                        <w:color w:val="FF0000"/>
                        <w:spacing w:val="31"/>
                        <w:w w:val="101"/>
                        <w:sz w:val="21"/>
                        <w:szCs w:val="21"/>
                      </w:rPr>
                      <w:t xml:space="preserve"> </w:t>
                    </w:r>
                    <w:r>
                      <w:rPr>
                        <w:rFonts w:ascii="微软雅黑" w:hAnsi="微软雅黑" w:eastAsia="微软雅黑" w:cs="微软雅黑"/>
                        <w:color w:val="FF0000"/>
                        <w:spacing w:val="-5"/>
                        <w:sz w:val="21"/>
                        <w:szCs w:val="21"/>
                      </w:rPr>
                      <w:t>电缆沟盖板</w:t>
                    </w:r>
                  </w:p>
                </w:txbxContent>
              </v:textbox>
            </v:shape>
            <w10:wrap type="none"/>
            <w10:anchorlock/>
          </v:group>
        </w:pict>
      </w:r>
    </w:p>
    <w:p w14:paraId="31BA61C0">
      <w:pPr>
        <w:spacing w:line="4685" w:lineRule="exact"/>
        <w:sectPr>
          <w:footerReference r:id="rId91" w:type="default"/>
          <w:pgSz w:w="11905" w:h="16839"/>
          <w:pgMar w:top="400" w:right="0" w:bottom="1160" w:left="0" w:header="0" w:footer="997" w:gutter="0"/>
          <w:cols w:space="720" w:num="1"/>
        </w:sectPr>
      </w:pPr>
    </w:p>
    <w:p w14:paraId="7325B693">
      <w:pPr>
        <w:spacing w:line="284" w:lineRule="auto"/>
        <w:rPr>
          <w:rFonts w:ascii="Arial"/>
          <w:sz w:val="21"/>
        </w:rPr>
      </w:pPr>
    </w:p>
    <w:p w14:paraId="3146A510">
      <w:pPr>
        <w:spacing w:line="284" w:lineRule="auto"/>
        <w:rPr>
          <w:rFonts w:ascii="Arial"/>
          <w:sz w:val="21"/>
        </w:rPr>
      </w:pPr>
    </w:p>
    <w:p w14:paraId="5213CA35">
      <w:pPr>
        <w:pStyle w:val="2"/>
        <w:spacing w:before="137" w:line="235" w:lineRule="auto"/>
        <w:rPr>
          <w:sz w:val="32"/>
          <w:szCs w:val="32"/>
        </w:rPr>
      </w:pPr>
      <w:r>
        <w:drawing>
          <wp:anchor distT="0" distB="0" distL="0" distR="0" simplePos="0" relativeHeight="251848704" behindDoc="1" locked="0" layoutInCell="1" allowOverlap="1">
            <wp:simplePos x="0" y="0"/>
            <wp:positionH relativeFrom="column">
              <wp:posOffset>0</wp:posOffset>
            </wp:positionH>
            <wp:positionV relativeFrom="paragraph">
              <wp:posOffset>65405</wp:posOffset>
            </wp:positionV>
            <wp:extent cx="820420" cy="238125"/>
            <wp:effectExtent l="0" t="0" r="0" b="0"/>
            <wp:wrapNone/>
            <wp:docPr id="380" name="IM 380"/>
            <wp:cNvGraphicFramePr/>
            <a:graphic xmlns:a="http://schemas.openxmlformats.org/drawingml/2006/main">
              <a:graphicData uri="http://schemas.openxmlformats.org/drawingml/2006/picture">
                <pic:pic xmlns:pic="http://schemas.openxmlformats.org/drawingml/2006/picture">
                  <pic:nvPicPr>
                    <pic:cNvPr id="380" name="IM 380"/>
                    <pic:cNvPicPr/>
                  </pic:nvPicPr>
                  <pic:blipFill>
                    <a:blip r:embed="rId555"/>
                    <a:stretch>
                      <a:fillRect/>
                    </a:stretch>
                  </pic:blipFill>
                  <pic:spPr>
                    <a:xfrm>
                      <a:off x="0" y="0"/>
                      <a:ext cx="820166" cy="238252"/>
                    </a:xfrm>
                    <a:prstGeom prst="rect">
                      <a:avLst/>
                    </a:prstGeom>
                  </pic:spPr>
                </pic:pic>
              </a:graphicData>
            </a:graphic>
          </wp:anchor>
        </w:drawing>
      </w:r>
      <w:r>
        <w:drawing>
          <wp:anchor distT="0" distB="0" distL="0" distR="0" simplePos="0" relativeHeight="251847680" behindDoc="1" locked="0" layoutInCell="1" allowOverlap="1">
            <wp:simplePos x="0" y="0"/>
            <wp:positionH relativeFrom="column">
              <wp:posOffset>0</wp:posOffset>
            </wp:positionH>
            <wp:positionV relativeFrom="paragraph">
              <wp:posOffset>-615950</wp:posOffset>
            </wp:positionV>
            <wp:extent cx="937895" cy="937895"/>
            <wp:effectExtent l="0" t="0" r="0" b="0"/>
            <wp:wrapNone/>
            <wp:docPr id="382" name="IM 38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382" name="IM 382"/>
                    <pic:cNvPicPr/>
                  </pic:nvPicPr>
                  <pic:blipFill>
                    <a:blip r:embed="rId457"/>
                    <a:stretch>
                      <a:fillRect/>
                    </a:stretch>
                  </pic:blipFill>
                  <pic:spPr>
                    <a:xfrm>
                      <a:off x="0" y="0"/>
                      <a:ext cx="938161" cy="938162"/>
                    </a:xfrm>
                    <a:prstGeom prst="rect">
                      <a:avLst/>
                    </a:prstGeom>
                  </pic:spPr>
                </pic:pic>
              </a:graphicData>
            </a:graphic>
          </wp:anchor>
        </w:drawing>
      </w:r>
      <w:r>
        <w:rPr>
          <w:position w:val="9"/>
          <w:sz w:val="32"/>
          <w:szCs w:val="32"/>
        </w:rPr>
        <w:drawing>
          <wp:inline distT="0" distB="0" distL="0" distR="0">
            <wp:extent cx="725805" cy="348615"/>
            <wp:effectExtent l="0" t="0" r="0" b="0"/>
            <wp:docPr id="384" name="IM 384"/>
            <wp:cNvGraphicFramePr/>
            <a:graphic xmlns:a="http://schemas.openxmlformats.org/drawingml/2006/main">
              <a:graphicData uri="http://schemas.openxmlformats.org/drawingml/2006/picture">
                <pic:pic xmlns:pic="http://schemas.openxmlformats.org/drawingml/2006/picture">
                  <pic:nvPicPr>
                    <pic:cNvPr id="384" name="IM 384"/>
                    <pic:cNvPicPr/>
                  </pic:nvPicPr>
                  <pic:blipFill>
                    <a:blip r:embed="rId465"/>
                    <a:stretch>
                      <a:fillRect/>
                    </a:stretch>
                  </pic:blipFill>
                  <pic:spPr>
                    <a:xfrm>
                      <a:off x="0" y="0"/>
                      <a:ext cx="726058" cy="349122"/>
                    </a:xfrm>
                    <a:prstGeom prst="rect">
                      <a:avLst/>
                    </a:prstGeom>
                  </pic:spPr>
                </pic:pic>
              </a:graphicData>
            </a:graphic>
          </wp:inline>
        </w:drawing>
      </w:r>
      <w:r>
        <w:rPr>
          <w:b/>
          <w:bCs/>
          <w:spacing w:val="1"/>
          <w:sz w:val="32"/>
          <w:szCs w:val="32"/>
        </w:rPr>
        <w:t xml:space="preserve">                                      </w:t>
      </w:r>
      <w:r>
        <w:rPr>
          <w:b/>
          <w:bCs/>
          <w:spacing w:val="-6"/>
          <w:sz w:val="32"/>
          <w:szCs w:val="32"/>
        </w:rPr>
        <w:t>第二节</w:t>
      </w:r>
      <w:r>
        <w:rPr>
          <w:b/>
          <w:bCs/>
          <w:spacing w:val="33"/>
          <w:sz w:val="32"/>
          <w:szCs w:val="32"/>
        </w:rPr>
        <w:t xml:space="preserve">   </w:t>
      </w:r>
      <w:r>
        <w:rPr>
          <w:b/>
          <w:bCs/>
          <w:spacing w:val="-6"/>
          <w:sz w:val="32"/>
          <w:szCs w:val="32"/>
        </w:rPr>
        <w:t>电缆管道</w:t>
      </w:r>
    </w:p>
    <w:p w14:paraId="1E8739D3">
      <w:pPr>
        <w:pStyle w:val="2"/>
        <w:spacing w:before="190"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4868E7BE">
      <w:pPr>
        <w:pStyle w:val="2"/>
        <w:spacing w:before="144" w:line="185" w:lineRule="auto"/>
        <w:ind w:left="1847"/>
      </w:pPr>
      <w:r>
        <w:rPr>
          <w:spacing w:val="-2"/>
        </w:rPr>
        <w:t>本节适用于配网工程电缆管道施工。</w:t>
      </w:r>
    </w:p>
    <w:p w14:paraId="2E762BA7">
      <w:pPr>
        <w:pStyle w:val="2"/>
        <w:spacing w:before="135"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31FEEEFE">
      <w:pPr>
        <w:pStyle w:val="2"/>
        <w:spacing w:before="150" w:line="185" w:lineRule="auto"/>
        <w:ind w:left="1846"/>
      </w:pPr>
      <w:r>
        <w:rPr>
          <w:spacing w:val="-8"/>
        </w:rPr>
        <w:t>GB  50204《混凝土结构工程施工质量验收规范》</w:t>
      </w:r>
    </w:p>
    <w:p w14:paraId="3B6CBC71">
      <w:pPr>
        <w:pStyle w:val="2"/>
        <w:spacing w:before="130" w:line="185" w:lineRule="auto"/>
        <w:ind w:left="1846"/>
      </w:pPr>
      <w:r>
        <w:rPr>
          <w:spacing w:val="-7"/>
        </w:rPr>
        <w:t>GB  50202《建筑地基基础工程施工质量验收</w:t>
      </w:r>
      <w:r>
        <w:rPr>
          <w:spacing w:val="-8"/>
        </w:rPr>
        <w:t>规范》</w:t>
      </w:r>
    </w:p>
    <w:p w14:paraId="4EB34B88">
      <w:pPr>
        <w:pStyle w:val="2"/>
        <w:spacing w:before="134"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7AFED6FD">
      <w:pPr>
        <w:pStyle w:val="2"/>
        <w:spacing w:before="145" w:line="185" w:lineRule="auto"/>
        <w:ind w:left="1870"/>
      </w:pPr>
      <w:r>
        <w:rPr>
          <w:spacing w:val="-1"/>
        </w:rPr>
        <w:t>电缆管道工程施工工艺流程见</w:t>
      </w:r>
      <w:r>
        <w:rPr>
          <w:color w:val="FF0000"/>
          <w:spacing w:val="-1"/>
        </w:rPr>
        <w:t>图 7.2-</w:t>
      </w:r>
      <w:r>
        <w:rPr>
          <w:color w:val="FF0000"/>
          <w:spacing w:val="-2"/>
        </w:rPr>
        <w:t>1</w:t>
      </w:r>
      <w:r>
        <w:rPr>
          <w:spacing w:val="-2"/>
        </w:rPr>
        <w:t>。</w:t>
      </w:r>
    </w:p>
    <w:p w14:paraId="1D94CD45">
      <w:pPr>
        <w:pStyle w:val="2"/>
        <w:spacing w:before="121" w:line="6634" w:lineRule="exact"/>
        <w:ind w:firstLine="3496"/>
      </w:pPr>
      <w:r>
        <w:rPr>
          <w:position w:val="-132"/>
        </w:rPr>
        <w:pict>
          <v:group id="_x0000_s1156" o:spid="_x0000_s1156" o:spt="203" style="height:331.7pt;width:118.35pt;" coordsize="2366,6634">
            <o:lock v:ext="edit"/>
            <v:shape id="_x0000_s1157" o:spid="_x0000_s1157" o:spt="75" type="#_x0000_t75" style="position:absolute;left:0;top:0;height:6634;width:2366;" filled="f" stroked="f" coordsize="21600,21600">
              <v:path/>
              <v:fill on="f" focussize="0,0"/>
              <v:stroke on="f"/>
              <v:imagedata r:id="rId556" o:title=""/>
              <o:lock v:ext="edit" aspectratio="t"/>
            </v:shape>
            <v:shape id="_x0000_s1158" o:spid="_x0000_s1158" o:spt="202" type="#_x0000_t202" style="position:absolute;left:139;top:157;height:6380;width:2010;" filled="f" stroked="f" coordsize="21600,21600">
              <v:path/>
              <v:fill on="f" focussize="0,0"/>
              <v:stroke on="f"/>
              <v:imagedata o:title=""/>
              <o:lock v:ext="edit" aspectratio="f"/>
              <v:textbox inset="0mm,0mm,0mm,0mm">
                <w:txbxContent>
                  <w:p w14:paraId="5447FC46">
                    <w:pPr>
                      <w:spacing w:before="20" w:line="187" w:lineRule="auto"/>
                      <w:ind w:left="735"/>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207F6D61">
                    <w:pPr>
                      <w:spacing w:line="438" w:lineRule="auto"/>
                      <w:rPr>
                        <w:rFonts w:ascii="Arial"/>
                        <w:sz w:val="21"/>
                      </w:rPr>
                    </w:pPr>
                  </w:p>
                  <w:p w14:paraId="47263A0C">
                    <w:pPr>
                      <w:spacing w:before="77" w:line="186" w:lineRule="auto"/>
                      <w:ind w:left="682"/>
                      <w:rPr>
                        <w:rFonts w:ascii="微软雅黑" w:hAnsi="微软雅黑" w:eastAsia="微软雅黑" w:cs="微软雅黑"/>
                        <w:sz w:val="18"/>
                        <w:szCs w:val="18"/>
                      </w:rPr>
                    </w:pPr>
                    <w:r>
                      <w:rPr>
                        <w:rFonts w:ascii="微软雅黑" w:hAnsi="微软雅黑" w:eastAsia="微软雅黑" w:cs="微软雅黑"/>
                        <w:spacing w:val="-1"/>
                        <w:sz w:val="18"/>
                        <w:szCs w:val="18"/>
                      </w:rPr>
                      <w:t>土方开挖</w:t>
                    </w:r>
                  </w:p>
                  <w:p w14:paraId="3A292554">
                    <w:pPr>
                      <w:spacing w:line="429" w:lineRule="auto"/>
                      <w:rPr>
                        <w:rFonts w:ascii="Arial"/>
                        <w:sz w:val="21"/>
                      </w:rPr>
                    </w:pPr>
                  </w:p>
                  <w:p w14:paraId="196F93BB">
                    <w:pPr>
                      <w:spacing w:before="77" w:line="185" w:lineRule="auto"/>
                      <w:ind w:left="500"/>
                      <w:rPr>
                        <w:rFonts w:ascii="微软雅黑" w:hAnsi="微软雅黑" w:eastAsia="微软雅黑" w:cs="微软雅黑"/>
                        <w:sz w:val="18"/>
                        <w:szCs w:val="18"/>
                      </w:rPr>
                    </w:pPr>
                    <w:r>
                      <w:rPr>
                        <w:rFonts w:ascii="微软雅黑" w:hAnsi="微软雅黑" w:eastAsia="微软雅黑" w:cs="微软雅黑"/>
                        <w:spacing w:val="-1"/>
                        <w:sz w:val="18"/>
                        <w:szCs w:val="18"/>
                      </w:rPr>
                      <w:t>人工平整沟底</w:t>
                    </w:r>
                  </w:p>
                  <w:p w14:paraId="0D4718F8">
                    <w:pPr>
                      <w:spacing w:line="463" w:lineRule="auto"/>
                      <w:rPr>
                        <w:rFonts w:ascii="Arial"/>
                        <w:sz w:val="21"/>
                      </w:rPr>
                    </w:pPr>
                  </w:p>
                  <w:p w14:paraId="55745590">
                    <w:pPr>
                      <w:spacing w:before="77"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填碎石、石粉或粗砂垫层</w:t>
                    </w:r>
                  </w:p>
                  <w:p w14:paraId="781669B2">
                    <w:pPr>
                      <w:spacing w:line="448" w:lineRule="auto"/>
                      <w:rPr>
                        <w:rFonts w:ascii="Arial"/>
                        <w:sz w:val="21"/>
                      </w:rPr>
                    </w:pPr>
                  </w:p>
                  <w:p w14:paraId="718E474B">
                    <w:pPr>
                      <w:spacing w:before="78" w:line="186" w:lineRule="auto"/>
                      <w:ind w:left="322"/>
                      <w:rPr>
                        <w:rFonts w:ascii="微软雅黑" w:hAnsi="微软雅黑" w:eastAsia="微软雅黑" w:cs="微软雅黑"/>
                        <w:sz w:val="18"/>
                        <w:szCs w:val="18"/>
                      </w:rPr>
                    </w:pPr>
                    <w:r>
                      <w:rPr>
                        <w:rFonts w:ascii="微软雅黑" w:hAnsi="微软雅黑" w:eastAsia="微软雅黑" w:cs="微软雅黑"/>
                        <w:spacing w:val="-1"/>
                        <w:sz w:val="18"/>
                        <w:szCs w:val="18"/>
                      </w:rPr>
                      <w:t>浇捣混凝土板基础</w:t>
                    </w:r>
                  </w:p>
                  <w:p w14:paraId="40FEAA61">
                    <w:pPr>
                      <w:spacing w:line="453" w:lineRule="auto"/>
                      <w:rPr>
                        <w:rFonts w:ascii="Arial"/>
                        <w:sz w:val="21"/>
                      </w:rPr>
                    </w:pPr>
                  </w:p>
                  <w:p w14:paraId="0F44F268">
                    <w:pPr>
                      <w:spacing w:before="78" w:line="186" w:lineRule="auto"/>
                      <w:ind w:left="591"/>
                      <w:rPr>
                        <w:rFonts w:ascii="微软雅黑" w:hAnsi="微软雅黑" w:eastAsia="微软雅黑" w:cs="微软雅黑"/>
                        <w:sz w:val="18"/>
                        <w:szCs w:val="18"/>
                      </w:rPr>
                    </w:pPr>
                    <w:r>
                      <w:rPr>
                        <w:rFonts w:ascii="微软雅黑" w:hAnsi="微软雅黑" w:eastAsia="微软雅黑" w:cs="微软雅黑"/>
                        <w:spacing w:val="-1"/>
                        <w:sz w:val="18"/>
                        <w:szCs w:val="18"/>
                      </w:rPr>
                      <w:t>砌筑支承墩</w:t>
                    </w:r>
                  </w:p>
                  <w:p w14:paraId="4EEB08F5">
                    <w:pPr>
                      <w:spacing w:line="453" w:lineRule="auto"/>
                      <w:rPr>
                        <w:rFonts w:ascii="Arial"/>
                        <w:sz w:val="21"/>
                      </w:rPr>
                    </w:pPr>
                  </w:p>
                  <w:p w14:paraId="2795D324">
                    <w:pPr>
                      <w:spacing w:before="78" w:line="185" w:lineRule="auto"/>
                      <w:ind w:left="646"/>
                      <w:rPr>
                        <w:rFonts w:ascii="微软雅黑" w:hAnsi="微软雅黑" w:eastAsia="微软雅黑" w:cs="微软雅黑"/>
                        <w:sz w:val="18"/>
                        <w:szCs w:val="18"/>
                      </w:rPr>
                    </w:pPr>
                    <w:r>
                      <w:rPr>
                        <w:rFonts w:ascii="微软雅黑" w:hAnsi="微软雅黑" w:eastAsia="微软雅黑" w:cs="微软雅黑"/>
                        <w:spacing w:val="-2"/>
                        <w:sz w:val="18"/>
                        <w:szCs w:val="18"/>
                      </w:rPr>
                      <w:t>管道敷设</w:t>
                    </w:r>
                  </w:p>
                  <w:p w14:paraId="3BE08936">
                    <w:pPr>
                      <w:spacing w:line="449" w:lineRule="auto"/>
                      <w:rPr>
                        <w:rFonts w:ascii="Arial"/>
                        <w:sz w:val="21"/>
                      </w:rPr>
                    </w:pPr>
                  </w:p>
                  <w:p w14:paraId="109FF860">
                    <w:pPr>
                      <w:spacing w:before="78" w:line="186" w:lineRule="auto"/>
                      <w:ind w:left="680"/>
                      <w:rPr>
                        <w:rFonts w:ascii="微软雅黑" w:hAnsi="微软雅黑" w:eastAsia="微软雅黑" w:cs="微软雅黑"/>
                        <w:sz w:val="18"/>
                        <w:szCs w:val="18"/>
                      </w:rPr>
                    </w:pPr>
                    <w:r>
                      <w:rPr>
                        <w:rFonts w:ascii="微软雅黑" w:hAnsi="微软雅黑" w:eastAsia="微软雅黑" w:cs="微软雅黑"/>
                        <w:spacing w:val="-1"/>
                        <w:sz w:val="18"/>
                        <w:szCs w:val="18"/>
                      </w:rPr>
                      <w:t>铺设石粉</w:t>
                    </w:r>
                  </w:p>
                  <w:p w14:paraId="15901CDA">
                    <w:pPr>
                      <w:spacing w:line="467" w:lineRule="auto"/>
                      <w:rPr>
                        <w:rFonts w:ascii="Arial"/>
                        <w:sz w:val="21"/>
                      </w:rPr>
                    </w:pPr>
                  </w:p>
                  <w:p w14:paraId="0D0167B1">
                    <w:pPr>
                      <w:spacing w:before="77" w:line="186" w:lineRule="auto"/>
                      <w:ind w:left="676"/>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033375B5">
      <w:pPr>
        <w:pStyle w:val="2"/>
        <w:spacing w:before="141" w:line="471" w:lineRule="exact"/>
        <w:ind w:firstLine="3038"/>
      </w:pPr>
      <w:r>
        <w:rPr>
          <w:position w:val="-9"/>
        </w:rPr>
        <w:pict>
          <v:shape id="_x0000_s1159" o:spid="_x0000_s1159" o:spt="202" type="#_x0000_t202" style="height:23.55pt;width:198pt;" fillcolor="#FFFFFF" filled="t" stroked="f" coordsize="21600,21600">
            <v:path/>
            <v:fill on="t" focussize="0,0"/>
            <v:stroke on="f"/>
            <v:imagedata o:title=""/>
            <o:lock v:ext="edit" aspectratio="f"/>
            <v:textbox inset="0mm,0mm,0mm,0mm">
              <w:txbxContent>
                <w:p w14:paraId="0D90CFF5">
                  <w:pPr>
                    <w:spacing w:before="103" w:line="185" w:lineRule="auto"/>
                    <w:ind w:left="172"/>
                    <w:rPr>
                      <w:rFonts w:ascii="微软雅黑" w:hAnsi="微软雅黑" w:eastAsia="微软雅黑" w:cs="微软雅黑"/>
                      <w:sz w:val="21"/>
                      <w:szCs w:val="21"/>
                    </w:rPr>
                  </w:pPr>
                  <w:r>
                    <w:rPr>
                      <w:rFonts w:ascii="微软雅黑" w:hAnsi="微软雅黑" w:eastAsia="微软雅黑" w:cs="微软雅黑"/>
                      <w:color w:val="FF0000"/>
                      <w:spacing w:val="-3"/>
                      <w:sz w:val="21"/>
                      <w:szCs w:val="21"/>
                    </w:rPr>
                    <w:t>图 7.2-1</w:t>
                  </w:r>
                  <w:r>
                    <w:rPr>
                      <w:rFonts w:ascii="微软雅黑" w:hAnsi="微软雅黑" w:eastAsia="微软雅黑" w:cs="微软雅黑"/>
                      <w:color w:val="FF0000"/>
                      <w:spacing w:val="27"/>
                      <w:w w:val="101"/>
                      <w:sz w:val="21"/>
                      <w:szCs w:val="21"/>
                    </w:rPr>
                    <w:t xml:space="preserve"> </w:t>
                  </w:r>
                  <w:r>
                    <w:rPr>
                      <w:rFonts w:ascii="微软雅黑" w:hAnsi="微软雅黑" w:eastAsia="微软雅黑" w:cs="微软雅黑"/>
                      <w:color w:val="FF0000"/>
                      <w:spacing w:val="-3"/>
                      <w:sz w:val="21"/>
                      <w:szCs w:val="21"/>
                    </w:rPr>
                    <w:t>电缆管道工程施工工艺流程</w:t>
                  </w:r>
                </w:p>
              </w:txbxContent>
            </v:textbox>
            <w10:wrap type="none"/>
            <w10:anchorlock/>
          </v:shape>
        </w:pict>
      </w:r>
    </w:p>
    <w:p w14:paraId="05E8C2CF">
      <w:pPr>
        <w:pStyle w:val="2"/>
        <w:spacing w:before="178"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3EF45441">
      <w:pPr>
        <w:pStyle w:val="2"/>
        <w:spacing w:before="151" w:line="186" w:lineRule="auto"/>
        <w:ind w:left="1431"/>
      </w:pPr>
      <w:r>
        <w:t>4.1 施工准备</w:t>
      </w:r>
    </w:p>
    <w:p w14:paraId="73E1F32C">
      <w:pPr>
        <w:pStyle w:val="2"/>
        <w:spacing w:before="128" w:line="185" w:lineRule="auto"/>
        <w:ind w:left="1431"/>
      </w:pPr>
      <w:r>
        <w:rPr>
          <w:spacing w:val="3"/>
        </w:rPr>
        <w:t>4.1.1 技术准备</w:t>
      </w:r>
    </w:p>
    <w:p w14:paraId="7F93BBE1">
      <w:pPr>
        <w:pStyle w:val="2"/>
        <w:spacing w:before="130" w:line="272" w:lineRule="auto"/>
        <w:ind w:left="1425" w:right="1128" w:firstLine="6"/>
      </w:pPr>
      <w:r>
        <w:rPr>
          <w:spacing w:val="7"/>
        </w:rPr>
        <w:t>4.1.1.1 确定高程基点和沟边线的基线,使用平水仪测定引入基沟内,确定水平点以便施工时可随时复</w:t>
      </w:r>
      <w:r>
        <w:rPr>
          <w:spacing w:val="11"/>
        </w:rPr>
        <w:t>测,确保沟段走向的水平平面。</w:t>
      </w:r>
    </w:p>
    <w:p w14:paraId="449E2226">
      <w:pPr>
        <w:pStyle w:val="2"/>
        <w:spacing w:before="2" w:line="282" w:lineRule="auto"/>
        <w:ind w:left="1427" w:right="1128" w:firstLine="3"/>
      </w:pPr>
      <w:r>
        <w:rPr>
          <w:spacing w:val="3"/>
        </w:rPr>
        <w:t>4.1.1.2</w:t>
      </w:r>
      <w:r>
        <w:rPr>
          <w:spacing w:val="41"/>
          <w:w w:val="101"/>
        </w:rPr>
        <w:t xml:space="preserve"> </w:t>
      </w:r>
      <w:r>
        <w:rPr>
          <w:spacing w:val="3"/>
        </w:rPr>
        <w:t>已经勘测单位或设计单位现场交桩,并出具测量资料及变更资料。给定的测量平面控制点不得</w:t>
      </w:r>
      <w:r>
        <w:rPr>
          <w:spacing w:val="7"/>
        </w:rPr>
        <w:t>少于三个,高程控制点不得少于两个。</w:t>
      </w:r>
    </w:p>
    <w:p w14:paraId="6A47980C">
      <w:pPr>
        <w:spacing w:line="282" w:lineRule="auto"/>
        <w:sectPr>
          <w:footerReference r:id="rId92" w:type="default"/>
          <w:pgSz w:w="11905" w:h="16839"/>
          <w:pgMar w:top="400" w:right="0" w:bottom="1160" w:left="0" w:header="0" w:footer="997" w:gutter="0"/>
          <w:cols w:space="720" w:num="1"/>
        </w:sectPr>
      </w:pPr>
    </w:p>
    <w:p w14:paraId="2A9D0D67">
      <w:pPr>
        <w:spacing w:line="317" w:lineRule="auto"/>
        <w:rPr>
          <w:rFonts w:ascii="Arial"/>
          <w:sz w:val="21"/>
        </w:rPr>
      </w:pPr>
      <w:r>
        <w:drawing>
          <wp:anchor distT="0" distB="0" distL="0" distR="0" simplePos="0" relativeHeight="251852800" behindDoc="0" locked="0" layoutInCell="0" allowOverlap="1">
            <wp:simplePos x="0" y="0"/>
            <wp:positionH relativeFrom="page">
              <wp:posOffset>0</wp:posOffset>
            </wp:positionH>
            <wp:positionV relativeFrom="page">
              <wp:posOffset>5080</wp:posOffset>
            </wp:positionV>
            <wp:extent cx="947420" cy="1047115"/>
            <wp:effectExtent l="0" t="0" r="0" b="0"/>
            <wp:wrapNone/>
            <wp:docPr id="386" name="IM 38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386" name="IM 386"/>
                    <pic:cNvPicPr/>
                  </pic:nvPicPr>
                  <pic:blipFill>
                    <a:blip r:embed="rId456"/>
                    <a:stretch>
                      <a:fillRect/>
                    </a:stretch>
                  </pic:blipFill>
                  <pic:spPr>
                    <a:xfrm>
                      <a:off x="0" y="0"/>
                      <a:ext cx="947547" cy="1047369"/>
                    </a:xfrm>
                    <a:prstGeom prst="rect">
                      <a:avLst/>
                    </a:prstGeom>
                  </pic:spPr>
                </pic:pic>
              </a:graphicData>
            </a:graphic>
          </wp:anchor>
        </w:drawing>
      </w:r>
      <w:r>
        <w:drawing>
          <wp:anchor distT="0" distB="0" distL="0" distR="0" simplePos="0" relativeHeight="251851776" behindDoc="0" locked="0" layoutInCell="0" allowOverlap="1">
            <wp:simplePos x="0" y="0"/>
            <wp:positionH relativeFrom="page">
              <wp:posOffset>0</wp:posOffset>
            </wp:positionH>
            <wp:positionV relativeFrom="page">
              <wp:posOffset>635</wp:posOffset>
            </wp:positionV>
            <wp:extent cx="937895" cy="937260"/>
            <wp:effectExtent l="0" t="0" r="0" b="0"/>
            <wp:wrapNone/>
            <wp:docPr id="388" name="IM 38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388" name="IM 388"/>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1853824" behindDoc="0" locked="0" layoutInCell="0" allowOverlap="1">
            <wp:simplePos x="0" y="0"/>
            <wp:positionH relativeFrom="page">
              <wp:posOffset>0</wp:posOffset>
            </wp:positionH>
            <wp:positionV relativeFrom="page">
              <wp:posOffset>0</wp:posOffset>
            </wp:positionV>
            <wp:extent cx="937895" cy="937895"/>
            <wp:effectExtent l="0" t="0" r="0" b="0"/>
            <wp:wrapNone/>
            <wp:docPr id="390" name="IM 39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390" name="IM 390"/>
                    <pic:cNvPicPr/>
                  </pic:nvPicPr>
                  <pic:blipFill>
                    <a:blip r:embed="rId473"/>
                    <a:stretch>
                      <a:fillRect/>
                    </a:stretch>
                  </pic:blipFill>
                  <pic:spPr>
                    <a:xfrm>
                      <a:off x="0" y="0"/>
                      <a:ext cx="938161" cy="938162"/>
                    </a:xfrm>
                    <a:prstGeom prst="rect">
                      <a:avLst/>
                    </a:prstGeom>
                  </pic:spPr>
                </pic:pic>
              </a:graphicData>
            </a:graphic>
          </wp:anchor>
        </w:drawing>
      </w:r>
    </w:p>
    <w:p w14:paraId="5485F989">
      <w:pPr>
        <w:spacing w:line="317" w:lineRule="auto"/>
        <w:rPr>
          <w:rFonts w:ascii="Arial"/>
          <w:sz w:val="21"/>
        </w:rPr>
      </w:pPr>
    </w:p>
    <w:p w14:paraId="445BCE0D">
      <w:pPr>
        <w:spacing w:line="317" w:lineRule="auto"/>
        <w:rPr>
          <w:rFonts w:ascii="Arial"/>
          <w:sz w:val="21"/>
        </w:rPr>
      </w:pPr>
    </w:p>
    <w:p w14:paraId="6D53A0E9">
      <w:pPr>
        <w:pStyle w:val="2"/>
        <w:spacing w:before="90" w:line="185" w:lineRule="auto"/>
        <w:ind w:left="1431"/>
      </w:pPr>
      <w:r>
        <w:rPr>
          <w:spacing w:val="2"/>
        </w:rPr>
        <w:t>4.1.1.3 施工设计图纸、工程定位图纸齐全。</w:t>
      </w:r>
    </w:p>
    <w:p w14:paraId="7EE8FFBF">
      <w:pPr>
        <w:pStyle w:val="2"/>
        <w:spacing w:before="135" w:line="185" w:lineRule="auto"/>
        <w:ind w:left="1431"/>
      </w:pPr>
      <w:r>
        <w:rPr>
          <w:spacing w:val="3"/>
        </w:rPr>
        <w:t>4.1.1.4</w:t>
      </w:r>
      <w:r>
        <w:rPr>
          <w:spacing w:val="-8"/>
        </w:rPr>
        <w:t xml:space="preserve"> </w:t>
      </w:r>
      <w:r>
        <w:rPr>
          <w:spacing w:val="3"/>
        </w:rPr>
        <w:t>准备好相关的施工记录表。</w:t>
      </w:r>
    </w:p>
    <w:p w14:paraId="7CF3BED3">
      <w:pPr>
        <w:pStyle w:val="2"/>
        <w:spacing w:before="129" w:line="185" w:lineRule="auto"/>
        <w:ind w:left="1431"/>
      </w:pPr>
      <w:r>
        <w:rPr>
          <w:spacing w:val="3"/>
        </w:rPr>
        <w:t>4.1.2 人员准备</w:t>
      </w:r>
    </w:p>
    <w:p w14:paraId="70CAFC1A">
      <w:pPr>
        <w:pStyle w:val="2"/>
        <w:spacing w:before="130" w:line="272" w:lineRule="auto"/>
        <w:ind w:left="1428" w:right="1128" w:firstLine="2"/>
      </w:pPr>
      <w:r>
        <w:rPr>
          <w:spacing w:val="1"/>
        </w:rPr>
        <w:t>4.1.2.1 根据工程量大小配备足够的施工人员。施</w:t>
      </w:r>
      <w:r>
        <w:t>工现场明确施工负责人、技术负责人、质检员、电缆</w:t>
      </w:r>
      <w:r>
        <w:rPr>
          <w:spacing w:val="-2"/>
        </w:rPr>
        <w:t>管道安装施工的作业人员组织到位。</w:t>
      </w:r>
    </w:p>
    <w:p w14:paraId="7ECF8951">
      <w:pPr>
        <w:pStyle w:val="2"/>
        <w:spacing w:line="184" w:lineRule="auto"/>
        <w:ind w:left="1431"/>
      </w:pPr>
      <w:r>
        <w:rPr>
          <w:spacing w:val="5"/>
        </w:rPr>
        <w:t>4.1.2.2 施工人员须先熟悉和做好</w:t>
      </w:r>
      <w:r>
        <w:rPr>
          <w:spacing w:val="4"/>
        </w:rPr>
        <w:t>上述“技术准备”的资料和要求,特种作业人员必须持证上岗。</w:t>
      </w:r>
    </w:p>
    <w:p w14:paraId="6581A48B">
      <w:pPr>
        <w:pStyle w:val="2"/>
        <w:spacing w:before="131" w:line="185" w:lineRule="auto"/>
        <w:ind w:left="1431"/>
      </w:pPr>
      <w:r>
        <w:rPr>
          <w:spacing w:val="2"/>
        </w:rPr>
        <w:t>4.1.3 材料及工器具准备</w:t>
      </w:r>
    </w:p>
    <w:p w14:paraId="701D0D1F">
      <w:pPr>
        <w:pStyle w:val="2"/>
        <w:spacing w:before="127" w:line="273" w:lineRule="auto"/>
        <w:ind w:left="1424" w:right="1027" w:firstLine="7"/>
      </w:pPr>
      <w:r>
        <w:pict>
          <v:rect id="_x0000_s1160" o:spid="_x0000_s1160" o:spt="1" style="position:absolute;left:0pt;margin-left:322.8pt;margin-top:88.1pt;height:179.3pt;width:216pt;z-index:251849728;mso-width-relative:page;mso-height-relative:page;" fillcolor="#FFFFFF" filled="t" stroked="f" coordsize="21600,21600">
            <v:path/>
            <v:fill on="t" focussize="0,0"/>
            <v:stroke on="f"/>
            <v:imagedata o:title=""/>
            <o:lock v:ext="edit"/>
          </v:rect>
        </w:pict>
      </w:r>
      <w:r>
        <w:rPr>
          <w:spacing w:val="1"/>
        </w:rPr>
        <w:t>4.1.3.1 钢筋、水泥、砖、高密度聚乙烯管(</w:t>
      </w:r>
      <w:r>
        <w:t>HDPE</w:t>
      </w:r>
      <w:r>
        <w:rPr>
          <w:spacing w:val="1"/>
        </w:rPr>
        <w:t>)、B绕玻璃钢管(</w:t>
      </w:r>
      <w:r>
        <w:t>DBW</w:t>
      </w:r>
      <w:r>
        <w:rPr>
          <w:spacing w:val="1"/>
        </w:rPr>
        <w:t>-R)电缆管管材应符合设</w:t>
      </w:r>
      <w:r>
        <w:t>计要求,</w:t>
      </w:r>
      <w:r>
        <w:rPr>
          <w:spacing w:val="-2"/>
        </w:rPr>
        <w:t>有出厂合格证明。砂、石、石粉的质量应符合现行标准要求。水质应</w:t>
      </w:r>
      <w:r>
        <w:rPr>
          <w:spacing w:val="-3"/>
        </w:rPr>
        <w:t>符合国家现行《混凝土拌和用水标准》的规定。施工前应检查钢筋、水泥、砖、高密度聚乙烯管(HDPE)、B绕玻璃钢管(DBW-R)电缆管管</w:t>
      </w:r>
      <w:r>
        <w:rPr>
          <w:spacing w:val="-6"/>
        </w:rPr>
        <w:t>材的质量。</w:t>
      </w:r>
    </w:p>
    <w:p w14:paraId="27D47763">
      <w:pPr>
        <w:pStyle w:val="2"/>
        <w:spacing w:before="3" w:line="271" w:lineRule="auto"/>
        <w:ind w:left="1425" w:right="5630" w:firstLine="5"/>
      </w:pPr>
      <w:r>
        <w:pict>
          <v:group id="_x0000_s1161" o:spid="_x0000_s1161" o:spt="203" style="position:absolute;left:0pt;margin-left:331.4pt;margin-top:7.25pt;height:165.2pt;width:198.5pt;z-index:251850752;mso-width-relative:page;mso-height-relative:page;" coordsize="3970,3303">
            <o:lock v:ext="edit"/>
            <v:shape id="_x0000_s1162" o:spid="_x0000_s1162" o:spt="75" type="#_x0000_t75" style="position:absolute;left:0;top:0;height:2976;width:3970;" filled="f" stroked="f" coordsize="21600,21600">
              <v:path/>
              <v:fill on="f" focussize="0,0"/>
              <v:stroke on="f"/>
              <v:imagedata r:id="rId557" o:title=""/>
              <o:lock v:ext="edit" aspectratio="t"/>
            </v:shape>
            <v:shape id="_x0000_s1163" o:spid="_x0000_s1163" o:spt="202" type="#_x0000_t202" style="position:absolute;left:1256;top:3073;height:318;width:1908;" filled="f" stroked="f" coordsize="21600,21600">
              <v:path/>
              <v:fill on="f" focussize="0,0"/>
              <v:stroke on="f"/>
              <v:imagedata o:title=""/>
              <o:lock v:ext="edit" aspectratio="f"/>
              <v:textbox inset="0mm,0mm,0mm,0mm">
                <w:txbxContent>
                  <w:p w14:paraId="7EC9F999">
                    <w:pPr>
                      <w:pStyle w:val="2"/>
                      <w:spacing w:before="20" w:line="185" w:lineRule="auto"/>
                      <w:ind w:left="20"/>
                    </w:pPr>
                    <w:r>
                      <w:rPr>
                        <w:color w:val="FF0000"/>
                        <w:spacing w:val="-3"/>
                      </w:rPr>
                      <w:t>图 7.2-2 砌筑支承墩</w:t>
                    </w:r>
                  </w:p>
                </w:txbxContent>
              </v:textbox>
            </v:shape>
          </v:group>
        </w:pict>
      </w:r>
      <w:r>
        <w:rPr>
          <w:spacing w:val="9"/>
        </w:rPr>
        <w:t>4.1.3.2</w:t>
      </w:r>
      <w:r>
        <w:rPr>
          <w:spacing w:val="70"/>
        </w:rPr>
        <w:t xml:space="preserve"> </w:t>
      </w:r>
      <w:r>
        <w:rPr>
          <w:spacing w:val="9"/>
        </w:rPr>
        <w:t>按照施工作业指导书要求,准备施工电源和</w:t>
      </w:r>
      <w:r>
        <w:rPr>
          <w:spacing w:val="14"/>
        </w:rPr>
        <w:t>安装的机械设备,文明施工用具应齐备,机械设备应</w:t>
      </w:r>
      <w:r>
        <w:rPr>
          <w:spacing w:val="-6"/>
        </w:rPr>
        <w:t>调试完好。</w:t>
      </w:r>
    </w:p>
    <w:p w14:paraId="1AB35F2A">
      <w:pPr>
        <w:pStyle w:val="2"/>
        <w:spacing w:line="185" w:lineRule="auto"/>
        <w:ind w:left="1431"/>
      </w:pPr>
      <w:r>
        <w:t>4.2 土方开挖</w:t>
      </w:r>
    </w:p>
    <w:p w14:paraId="22B3853B">
      <w:pPr>
        <w:pStyle w:val="2"/>
        <w:spacing w:before="129" w:line="272" w:lineRule="auto"/>
        <w:ind w:left="1425" w:right="5630" w:firstLine="6"/>
      </w:pPr>
      <w:r>
        <w:rPr>
          <w:spacing w:val="7"/>
        </w:rPr>
        <w:t>4.2.1</w:t>
      </w:r>
      <w:r>
        <w:rPr>
          <w:spacing w:val="62"/>
        </w:rPr>
        <w:t xml:space="preserve"> </w:t>
      </w:r>
      <w:r>
        <w:rPr>
          <w:spacing w:val="7"/>
        </w:rPr>
        <w:t>沟体开挖出土方应及时外运,不得随意堆放。</w:t>
      </w:r>
      <w:r>
        <w:rPr>
          <w:spacing w:val="14"/>
        </w:rPr>
        <w:t>施工过程中严禁超挖,如发生超挖,应用石屑回填压</w:t>
      </w:r>
      <w:r>
        <w:rPr>
          <w:spacing w:val="-3"/>
        </w:rPr>
        <w:t>实至设计标高。</w:t>
      </w:r>
    </w:p>
    <w:p w14:paraId="17EECEFD">
      <w:pPr>
        <w:pStyle w:val="2"/>
        <w:spacing w:before="4" w:line="272" w:lineRule="auto"/>
        <w:ind w:left="1422" w:right="5630" w:firstLine="8"/>
      </w:pPr>
      <w:r>
        <w:rPr>
          <w:spacing w:val="8"/>
        </w:rPr>
        <w:t>4.2.2</w:t>
      </w:r>
      <w:r>
        <w:rPr>
          <w:spacing w:val="67"/>
          <w:w w:val="101"/>
        </w:rPr>
        <w:t xml:space="preserve"> </w:t>
      </w:r>
      <w:r>
        <w:rPr>
          <w:spacing w:val="8"/>
        </w:rPr>
        <w:t>沟体开挖时,密切注意地下管线、构筑物分布</w:t>
      </w:r>
      <w:r>
        <w:rPr>
          <w:spacing w:val="21"/>
        </w:rPr>
        <w:t>情况,发现问题,应立即停止开挖,并通知设计及监</w:t>
      </w:r>
      <w:r>
        <w:rPr>
          <w:spacing w:val="11"/>
        </w:rPr>
        <w:t>理人员,问题解决后继续施工。</w:t>
      </w:r>
    </w:p>
    <w:p w14:paraId="5B4C62C7">
      <w:pPr>
        <w:pStyle w:val="2"/>
        <w:spacing w:line="184" w:lineRule="auto"/>
        <w:ind w:left="1431"/>
      </w:pPr>
      <w:r>
        <w:rPr>
          <w:spacing w:val="-1"/>
        </w:rPr>
        <w:t>4.3 人工平整沟底</w:t>
      </w:r>
    </w:p>
    <w:p w14:paraId="7FF9F630">
      <w:pPr>
        <w:pStyle w:val="2"/>
        <w:spacing w:before="132" w:line="184" w:lineRule="auto"/>
        <w:ind w:left="1847"/>
      </w:pPr>
      <w:r>
        <w:rPr>
          <w:spacing w:val="-1"/>
        </w:rPr>
        <w:t>土方开挖完成后按现场土质的坚实情况进行必要的沟底夯实处理及沟底整平。</w:t>
      </w:r>
    </w:p>
    <w:p w14:paraId="3766CF3C">
      <w:pPr>
        <w:pStyle w:val="2"/>
        <w:spacing w:before="131" w:line="185" w:lineRule="auto"/>
        <w:ind w:left="1431"/>
      </w:pPr>
      <w:r>
        <w:rPr>
          <w:spacing w:val="1"/>
        </w:rPr>
        <w:t>4.4</w:t>
      </w:r>
      <w:r>
        <w:rPr>
          <w:spacing w:val="-17"/>
        </w:rPr>
        <w:t xml:space="preserve"> </w:t>
      </w:r>
      <w:r>
        <w:rPr>
          <w:spacing w:val="1"/>
        </w:rPr>
        <w:t>填碎石、石粉或粗砂垫层</w:t>
      </w:r>
    </w:p>
    <w:p w14:paraId="3D8E3D7F">
      <w:pPr>
        <w:pStyle w:val="2"/>
        <w:spacing w:before="130" w:line="272" w:lineRule="auto"/>
        <w:ind w:left="1425" w:right="1128" w:firstLine="425"/>
      </w:pPr>
      <w:r>
        <w:rPr>
          <w:spacing w:val="9"/>
        </w:rPr>
        <w:t>管沟填碎石、石粉或粗砂垫层必须控制好高度,并压实填平,</w:t>
      </w:r>
      <w:r>
        <w:rPr>
          <w:spacing w:val="8"/>
        </w:rPr>
        <w:t>使管沟保持平直,回填的密实度应符</w:t>
      </w:r>
      <w:r>
        <w:rPr>
          <w:spacing w:val="-1"/>
        </w:rPr>
        <w:t>合设计要求。</w:t>
      </w:r>
    </w:p>
    <w:p w14:paraId="258E1DBA">
      <w:pPr>
        <w:pStyle w:val="2"/>
        <w:spacing w:before="1" w:line="184" w:lineRule="auto"/>
        <w:ind w:left="1431"/>
      </w:pPr>
      <w:r>
        <w:rPr>
          <w:spacing w:val="1"/>
        </w:rPr>
        <w:t>4.5</w:t>
      </w:r>
      <w:r>
        <w:rPr>
          <w:spacing w:val="-14"/>
        </w:rPr>
        <w:t xml:space="preserve"> </w:t>
      </w:r>
      <w:r>
        <w:rPr>
          <w:spacing w:val="1"/>
        </w:rPr>
        <w:t>浇捣混凝土板基础</w:t>
      </w:r>
    </w:p>
    <w:p w14:paraId="29533560">
      <w:pPr>
        <w:pStyle w:val="2"/>
        <w:spacing w:before="130" w:line="185" w:lineRule="auto"/>
        <w:ind w:left="1431"/>
      </w:pPr>
      <w:r>
        <w:rPr>
          <w:spacing w:val="5"/>
        </w:rPr>
        <w:t>4.5.1 浇筑的混凝土板基础要平直,浇灌过程中用平板振动器振捣。</w:t>
      </w:r>
    </w:p>
    <w:p w14:paraId="203CA908">
      <w:pPr>
        <w:pStyle w:val="2"/>
        <w:spacing w:before="131" w:line="185" w:lineRule="auto"/>
        <w:ind w:left="1431"/>
      </w:pPr>
      <w:r>
        <w:rPr>
          <w:spacing w:val="6"/>
        </w:rPr>
        <w:t>4.5.2 混凝土自由下落高度应冲2m,且不得集中于一点,尽量分散布置。</w:t>
      </w:r>
    </w:p>
    <w:p w14:paraId="7CD83B23">
      <w:pPr>
        <w:pStyle w:val="2"/>
        <w:spacing w:before="135" w:line="185" w:lineRule="auto"/>
        <w:ind w:left="1431"/>
      </w:pPr>
      <w:r>
        <w:rPr>
          <w:spacing w:val="-1"/>
        </w:rPr>
        <w:t>4.6 砌筑支承墩</w:t>
      </w:r>
    </w:p>
    <w:p w14:paraId="23EE6DDF">
      <w:pPr>
        <w:pStyle w:val="2"/>
        <w:spacing w:before="129" w:line="272" w:lineRule="auto"/>
        <w:ind w:left="1423" w:right="1133" w:firstLine="8"/>
      </w:pPr>
      <w:r>
        <w:rPr>
          <w:spacing w:val="4"/>
        </w:rPr>
        <w:t>4.6.1</w:t>
      </w:r>
      <w:r>
        <w:rPr>
          <w:spacing w:val="18"/>
          <w:w w:val="101"/>
        </w:rPr>
        <w:t xml:space="preserve"> </w:t>
      </w:r>
      <w:r>
        <w:rPr>
          <w:spacing w:val="4"/>
        </w:rPr>
        <w:t>在高密度聚乙烯管(</w:t>
      </w:r>
      <w:r>
        <w:t>HDPE</w:t>
      </w:r>
      <w:r>
        <w:rPr>
          <w:spacing w:val="4"/>
        </w:rPr>
        <w:t>)接头及每隔</w:t>
      </w:r>
      <w:r>
        <w:rPr>
          <w:spacing w:val="21"/>
          <w:w w:val="101"/>
        </w:rPr>
        <w:t xml:space="preserve"> </w:t>
      </w:r>
      <w:r>
        <w:rPr>
          <w:spacing w:val="4"/>
        </w:rPr>
        <w:t>3m 处,用砖</w:t>
      </w:r>
      <w:r>
        <w:rPr>
          <w:spacing w:val="3"/>
        </w:rPr>
        <w:t>构筑高密度聚乙烯管(</w:t>
      </w:r>
      <w:r>
        <w:t>HDPE</w:t>
      </w:r>
      <w:r>
        <w:rPr>
          <w:spacing w:val="3"/>
        </w:rPr>
        <w:t>)支承墩;在B绕玻</w:t>
      </w:r>
      <w:r>
        <w:rPr>
          <w:spacing w:val="-3"/>
        </w:rPr>
        <w:t>璃钢管(DBW-R)接头及每隔 2m</w:t>
      </w:r>
      <w:r>
        <w:rPr>
          <w:spacing w:val="-6"/>
        </w:rPr>
        <w:t xml:space="preserve"> </w:t>
      </w:r>
      <w:r>
        <w:rPr>
          <w:spacing w:val="-3"/>
        </w:rPr>
        <w:t>处,用砖构筑B绕玻璃钢管(DBW-R)支承墩。砌筑支承墩见</w:t>
      </w:r>
      <w:r>
        <w:rPr>
          <w:color w:val="FF0000"/>
          <w:spacing w:val="-3"/>
        </w:rPr>
        <w:t>图 7.2-2。</w:t>
      </w:r>
    </w:p>
    <w:p w14:paraId="399BC189">
      <w:pPr>
        <w:pStyle w:val="2"/>
        <w:spacing w:before="1" w:line="184" w:lineRule="auto"/>
        <w:ind w:left="1431"/>
      </w:pPr>
      <w:r>
        <w:rPr>
          <w:spacing w:val="15"/>
        </w:rPr>
        <w:t>4.6.2 在底层先砌砖,根据剖面图要求用砖包</w:t>
      </w:r>
      <w:r>
        <w:rPr>
          <w:spacing w:val="14"/>
        </w:rPr>
        <w:t>底层电缆管,再砌第二层,如此类推,逐层施工。</w:t>
      </w:r>
    </w:p>
    <w:p w14:paraId="6E30C06A">
      <w:pPr>
        <w:pStyle w:val="2"/>
        <w:spacing w:before="132" w:line="184" w:lineRule="auto"/>
        <w:ind w:left="1431"/>
      </w:pPr>
      <w:r>
        <w:t>4.7 管道敷设</w:t>
      </w:r>
    </w:p>
    <w:p w14:paraId="44D5C7B4">
      <w:pPr>
        <w:pStyle w:val="2"/>
        <w:spacing w:before="131" w:line="184" w:lineRule="auto"/>
        <w:ind w:left="1431"/>
      </w:pPr>
      <w:r>
        <w:rPr>
          <w:spacing w:val="10"/>
        </w:rPr>
        <w:t>4.7.1 管道敷设时对于中心线、高程严格控制,保证管道直顺,接口无错位,</w:t>
      </w:r>
      <w:r>
        <w:rPr>
          <w:spacing w:val="9"/>
        </w:rPr>
        <w:t>管与管之间的管驳用粘合</w:t>
      </w:r>
    </w:p>
    <w:p w14:paraId="71AF1159">
      <w:pPr>
        <w:spacing w:line="184" w:lineRule="auto"/>
        <w:sectPr>
          <w:footerReference r:id="rId93" w:type="default"/>
          <w:pgSz w:w="11905" w:h="16839"/>
          <w:pgMar w:top="400" w:right="0" w:bottom="1157" w:left="0" w:header="0" w:footer="997" w:gutter="0"/>
          <w:cols w:space="720" w:num="1"/>
        </w:sectPr>
      </w:pPr>
    </w:p>
    <w:p w14:paraId="78B90184">
      <w:pPr>
        <w:spacing w:line="1607" w:lineRule="exact"/>
      </w:pPr>
      <w:r>
        <w:pict>
          <v:shape id="_x0000_s1164" o:spid="_x0000_s1164" o:spt="202" type="#_x0000_t202" style="position:absolute;left:0pt;margin-left:70.15pt;margin-top:70.85pt;height:302pt;width:290.1pt;z-index:-251461632;mso-width-relative:page;mso-height-relative:page;" filled="f" stroked="f" coordsize="21600,21600">
            <v:path/>
            <v:fill on="f" focussize="0,0"/>
            <v:stroke on="f"/>
            <v:imagedata o:title=""/>
            <o:lock v:ext="edit" aspectratio="f"/>
            <v:textbox inset="0mm,0mm,0mm,0mm">
              <w:txbxContent>
                <w:p w14:paraId="70AFC3A1">
                  <w:pPr>
                    <w:pStyle w:val="2"/>
                    <w:spacing w:before="20" w:line="184" w:lineRule="auto"/>
                    <w:ind w:left="21"/>
                  </w:pPr>
                  <w:r>
                    <w:rPr>
                      <w:spacing w:val="6"/>
                    </w:rPr>
                    <w:t>剂粘合,导管器试通合格。管道敷设见</w:t>
                  </w:r>
                  <w:r>
                    <w:rPr>
                      <w:color w:val="FF0000"/>
                      <w:spacing w:val="6"/>
                    </w:rPr>
                    <w:t>图 7.2-3。</w:t>
                  </w:r>
                </w:p>
                <w:p w14:paraId="4D675FA6">
                  <w:pPr>
                    <w:pStyle w:val="2"/>
                    <w:spacing w:before="135" w:line="185" w:lineRule="auto"/>
                    <w:ind w:left="28"/>
                  </w:pPr>
                  <w:r>
                    <w:rPr>
                      <w:spacing w:val="-2"/>
                    </w:rPr>
                    <w:t>4.7.2 管必须保持平直,管与管之间要有 20mm 的间距。</w:t>
                  </w:r>
                </w:p>
                <w:p w14:paraId="4F3797E0">
                  <w:pPr>
                    <w:pStyle w:val="2"/>
                    <w:spacing w:before="129" w:line="272" w:lineRule="auto"/>
                    <w:ind w:left="20" w:right="24" w:firstLine="8"/>
                  </w:pPr>
                  <w:r>
                    <w:rPr>
                      <w:spacing w:val="4"/>
                    </w:rPr>
                    <w:t>4.7.3 施工中防止水泥、砂石进入管内,出现该种情况必须马上</w:t>
                  </w:r>
                  <w:r>
                    <w:rPr>
                      <w:spacing w:val="2"/>
                    </w:rPr>
                    <w:t>清理干净。电缆管管口应排列整齐并有+0.1%的排水坡度。施</w:t>
                  </w:r>
                  <w:r>
                    <w:rPr>
                      <w:spacing w:val="-2"/>
                    </w:rPr>
                    <w:t>工完毕要用管盖盖住两端管。</w:t>
                  </w:r>
                </w:p>
                <w:p w14:paraId="201C97E7">
                  <w:pPr>
                    <w:pStyle w:val="2"/>
                    <w:spacing w:line="185" w:lineRule="auto"/>
                    <w:ind w:left="28"/>
                  </w:pPr>
                  <w:r>
                    <w:t>4.8 铺设石粉</w:t>
                  </w:r>
                </w:p>
                <w:p w14:paraId="3E2E93EC">
                  <w:pPr>
                    <w:pStyle w:val="2"/>
                    <w:spacing w:before="129" w:line="272" w:lineRule="auto"/>
                    <w:ind w:left="20" w:right="20" w:firstLine="429"/>
                  </w:pPr>
                  <w:r>
                    <w:rPr>
                      <w:spacing w:val="16"/>
                    </w:rPr>
                    <w:t>为确保铺设石粉的质量,管底铺设、管间、顶分层充</w:t>
                  </w:r>
                  <w:r>
                    <w:rPr>
                      <w:spacing w:val="15"/>
                    </w:rPr>
                    <w:t>填,</w:t>
                  </w:r>
                  <w:r>
                    <w:rPr>
                      <w:spacing w:val="-1"/>
                    </w:rPr>
                    <w:t>保证管底、管间、管顶石粉层的密实度。</w:t>
                  </w:r>
                </w:p>
                <w:p w14:paraId="3ACA6749">
                  <w:pPr>
                    <w:pStyle w:val="2"/>
                    <w:spacing w:line="185" w:lineRule="auto"/>
                    <w:ind w:left="28"/>
                  </w:pPr>
                  <w:r>
                    <w:rPr>
                      <w:spacing w:val="3"/>
                    </w:rPr>
                    <w:t>4.9</w:t>
                  </w:r>
                  <w:r>
                    <w:rPr>
                      <w:spacing w:val="-22"/>
                    </w:rPr>
                    <w:t xml:space="preserve"> </w:t>
                  </w:r>
                  <w:r>
                    <w:rPr>
                      <w:spacing w:val="3"/>
                    </w:rPr>
                    <w:t>质量检验</w:t>
                  </w:r>
                </w:p>
                <w:p w14:paraId="39165025">
                  <w:pPr>
                    <w:pStyle w:val="2"/>
                    <w:spacing w:before="127" w:line="273" w:lineRule="auto"/>
                    <w:ind w:left="20" w:right="24" w:firstLine="8"/>
                  </w:pPr>
                  <w:r>
                    <w:rPr>
                      <w:spacing w:val="-6"/>
                    </w:rPr>
                    <w:t>4.9.1</w:t>
                  </w:r>
                  <w:r>
                    <w:rPr>
                      <w:spacing w:val="44"/>
                    </w:rPr>
                    <w:t xml:space="preserve"> </w:t>
                  </w:r>
                  <w:r>
                    <w:rPr>
                      <w:spacing w:val="-6"/>
                    </w:rPr>
                    <w:t>按照中国南方电网公司</w:t>
                  </w:r>
                  <w:r>
                    <w:rPr>
                      <w:spacing w:val="42"/>
                      <w:w w:val="101"/>
                    </w:rPr>
                    <w:t xml:space="preserve"> </w:t>
                  </w:r>
                  <w:r>
                    <w:rPr>
                      <w:spacing w:val="-6"/>
                    </w:rPr>
                    <w:t>Q/CSG   10017.3-</w:t>
                  </w:r>
                  <w:r>
                    <w:rPr>
                      <w:spacing w:val="-7"/>
                    </w:rPr>
                    <w:t>2007《110kV~</w:t>
                  </w:r>
                  <w:r>
                    <w:t xml:space="preserve"> </w:t>
                  </w:r>
                  <w:r>
                    <w:rPr>
                      <w:spacing w:val="1"/>
                    </w:rPr>
                    <w:t>500</w:t>
                  </w:r>
                  <w:r>
                    <w:t>kV</w:t>
                  </w:r>
                  <w:r>
                    <w:rPr>
                      <w:spacing w:val="1"/>
                    </w:rPr>
                    <w:t xml:space="preserve"> 送变电工程质量检验及评定标准</w:t>
                  </w:r>
                  <w:r>
                    <w:rPr>
                      <w:spacing w:val="47"/>
                    </w:rPr>
                    <w:t xml:space="preserve"> </w:t>
                  </w:r>
                  <w:r>
                    <w:rPr>
                      <w:spacing w:val="1"/>
                    </w:rPr>
                    <w:t>第</w:t>
                  </w:r>
                  <w:r>
                    <w:rPr>
                      <w:spacing w:val="17"/>
                    </w:rPr>
                    <w:t xml:space="preserve"> </w:t>
                  </w:r>
                  <w:r>
                    <w:rPr>
                      <w:spacing w:val="1"/>
                    </w:rPr>
                    <w:t>3 部分</w:t>
                  </w:r>
                  <w:r>
                    <w:t>:变电土建工程》中表</w:t>
                  </w:r>
                  <w:r>
                    <w:rPr>
                      <w:spacing w:val="44"/>
                      <w:w w:val="101"/>
                    </w:rPr>
                    <w:t xml:space="preserve"> </w:t>
                  </w:r>
                  <w:r>
                    <w:t>1.0.2;电力行业标准</w:t>
                  </w:r>
                  <w:r>
                    <w:rPr>
                      <w:spacing w:val="47"/>
                    </w:rPr>
                    <w:t xml:space="preserve"> </w:t>
                  </w:r>
                  <w:r>
                    <w:t>DL/T</w:t>
                  </w:r>
                  <w:r>
                    <w:rPr>
                      <w:spacing w:val="55"/>
                    </w:rPr>
                    <w:t xml:space="preserve"> </w:t>
                  </w:r>
                  <w:r>
                    <w:t>516</w:t>
                  </w:r>
                  <w:r>
                    <w:rPr>
                      <w:spacing w:val="-1"/>
                    </w:rPr>
                    <w:t>1-2002《电气装置安装工程质量检验及评定规程》的规定执行。</w:t>
                  </w:r>
                </w:p>
                <w:p w14:paraId="4F1A53DA">
                  <w:pPr>
                    <w:pStyle w:val="2"/>
                    <w:spacing w:before="1" w:line="235" w:lineRule="auto"/>
                    <w:ind w:left="1698" w:right="93" w:hanging="1671"/>
                  </w:pPr>
                  <w:r>
                    <w:rPr>
                      <w:spacing w:val="5"/>
                    </w:rPr>
                    <w:t>4.9.2 管道安装、包裹混凝土允许偏差</w:t>
                  </w:r>
                  <w:r>
                    <w:rPr>
                      <w:color w:val="FF0000"/>
                      <w:spacing w:val="5"/>
                    </w:rPr>
                    <w:t>见表</w:t>
                  </w:r>
                  <w:r>
                    <w:rPr>
                      <w:color w:val="FF0000"/>
                      <w:spacing w:val="4"/>
                    </w:rPr>
                    <w:t xml:space="preserve"> 7.2-1;表 7.2-2</w:t>
                  </w:r>
                  <w:r>
                    <w:rPr>
                      <w:spacing w:val="4"/>
                    </w:rPr>
                    <w:t>。</w:t>
                  </w:r>
                  <w:r>
                    <w:rPr>
                      <w:color w:val="FF0000"/>
                      <w:spacing w:val="-1"/>
                    </w:rPr>
                    <w:t>表 7.2-1</w:t>
                  </w:r>
                  <w:r>
                    <w:rPr>
                      <w:color w:val="FF0000"/>
                      <w:spacing w:val="10"/>
                    </w:rPr>
                    <w:t xml:space="preserve">      </w:t>
                  </w:r>
                  <w:r>
                    <w:rPr>
                      <w:color w:val="FF0000"/>
                      <w:spacing w:val="-1"/>
                    </w:rPr>
                    <w:t>管道安装允许偏差表</w:t>
                  </w:r>
                </w:p>
              </w:txbxContent>
            </v:textbox>
          </v:shape>
        </w:pict>
      </w:r>
      <w:r>
        <w:drawing>
          <wp:anchor distT="0" distB="0" distL="0" distR="0" simplePos="0" relativeHeight="251856896" behindDoc="0" locked="0" layoutInCell="0" allowOverlap="1">
            <wp:simplePos x="0" y="0"/>
            <wp:positionH relativeFrom="page">
              <wp:posOffset>0</wp:posOffset>
            </wp:positionH>
            <wp:positionV relativeFrom="page">
              <wp:posOffset>0</wp:posOffset>
            </wp:positionV>
            <wp:extent cx="937895" cy="937895"/>
            <wp:effectExtent l="0" t="0" r="0" b="0"/>
            <wp:wrapNone/>
            <wp:docPr id="392" name="IM 39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392" name="IM 392"/>
                    <pic:cNvPicPr/>
                  </pic:nvPicPr>
                  <pic:blipFill>
                    <a:blip r:embed="rId473"/>
                    <a:stretch>
                      <a:fillRect/>
                    </a:stretch>
                  </pic:blipFill>
                  <pic:spPr>
                    <a:xfrm>
                      <a:off x="0" y="0"/>
                      <a:ext cx="938161" cy="938162"/>
                    </a:xfrm>
                    <a:prstGeom prst="rect">
                      <a:avLst/>
                    </a:prstGeom>
                  </pic:spPr>
                </pic:pic>
              </a:graphicData>
            </a:graphic>
          </wp:anchor>
        </w:drawing>
      </w:r>
      <w:r>
        <w:drawing>
          <wp:anchor distT="0" distB="0" distL="0" distR="0" simplePos="0" relativeHeight="251855872" behindDoc="1" locked="0" layoutInCell="0" allowOverlap="1">
            <wp:simplePos x="0" y="0"/>
            <wp:positionH relativeFrom="page">
              <wp:posOffset>0</wp:posOffset>
            </wp:positionH>
            <wp:positionV relativeFrom="page">
              <wp:posOffset>635</wp:posOffset>
            </wp:positionV>
            <wp:extent cx="937895" cy="937260"/>
            <wp:effectExtent l="0" t="0" r="0" b="0"/>
            <wp:wrapNone/>
            <wp:docPr id="394" name="IM 39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394" name="IM 394"/>
                    <pic:cNvPicPr/>
                  </pic:nvPicPr>
                  <pic:blipFill>
                    <a:blip r:embed="rId472"/>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20445"/>
            <wp:effectExtent l="0" t="0" r="0" b="0"/>
            <wp:docPr id="396" name="IM 396"/>
            <wp:cNvGraphicFramePr/>
            <a:graphic xmlns:a="http://schemas.openxmlformats.org/drawingml/2006/main">
              <a:graphicData uri="http://schemas.openxmlformats.org/drawingml/2006/picture">
                <pic:pic xmlns:pic="http://schemas.openxmlformats.org/drawingml/2006/picture">
                  <pic:nvPicPr>
                    <pic:cNvPr id="396" name="IM 396"/>
                    <pic:cNvPicPr/>
                  </pic:nvPicPr>
                  <pic:blipFill>
                    <a:blip r:embed="rId456"/>
                    <a:stretch>
                      <a:fillRect/>
                    </a:stretch>
                  </pic:blipFill>
                  <pic:spPr>
                    <a:xfrm>
                      <a:off x="0" y="0"/>
                      <a:ext cx="947547" cy="1020769"/>
                    </a:xfrm>
                    <a:prstGeom prst="rect">
                      <a:avLst/>
                    </a:prstGeom>
                  </pic:spPr>
                </pic:pic>
              </a:graphicData>
            </a:graphic>
          </wp:inline>
        </w:drawing>
      </w:r>
      <w:r>
        <w:rPr>
          <w:position w:val="-32"/>
        </w:rPr>
        <w:fldChar w:fldCharType="end"/>
      </w:r>
    </w:p>
    <w:p w14:paraId="278F640F">
      <w:pPr>
        <w:pStyle w:val="2"/>
        <w:spacing w:line="4638" w:lineRule="exact"/>
        <w:ind w:firstLine="7358"/>
      </w:pPr>
      <w:r>
        <w:pict>
          <v:shape id="_x0000_s1165" o:spid="_x0000_s1165" o:spt="202" type="#_x0000_t202" style="position:absolute;left:0pt;margin-left:425.1pt;margin-top:217.75pt;height:7.9pt;width:6.5pt;z-index:251858944;mso-width-relative:page;mso-height-relative:page;" filled="f" stroked="f" coordsize="21600,21600">
            <v:path/>
            <v:fill on="f" focussize="0,0"/>
            <v:stroke on="f"/>
            <v:imagedata o:title=""/>
            <o:lock v:ext="edit" aspectratio="f"/>
            <v:textbox inset="0mm,0mm,0mm,0mm">
              <w:txbxContent>
                <w:p w14:paraId="11CE358B">
                  <w:pPr>
                    <w:pStyle w:val="2"/>
                    <w:spacing w:before="20" w:line="117" w:lineRule="exact"/>
                    <w:ind w:left="20"/>
                  </w:pPr>
                  <w:r>
                    <w:rPr>
                      <w:color w:val="FF0000"/>
                      <w:spacing w:val="25"/>
                      <w:w w:val="126"/>
                      <w:position w:val="-2"/>
                    </w:rPr>
                    <w:t>.</w:t>
                  </w:r>
                </w:p>
              </w:txbxContent>
            </v:textbox>
          </v:shape>
        </w:pict>
      </w:r>
      <w:r>
        <w:rPr>
          <w:position w:val="-92"/>
        </w:rPr>
        <w:pict>
          <v:group id="_x0000_s1166" o:spid="_x0000_s1166" o:spt="203" style="height:231.95pt;width:162pt;" coordsize="3240,4638">
            <o:lock v:ext="edit"/>
            <v:shape id="_x0000_s1167" o:spid="_x0000_s1167" o:spt="75" type="#_x0000_t75" style="position:absolute;left:0;top:-41;height:4680;width:3240;" filled="f" stroked="f" coordsize="21600,21600">
              <v:path/>
              <v:fill on="f" focussize="0,0"/>
              <v:stroke on="f"/>
              <v:imagedata r:id="rId558" o:title=""/>
              <o:lock v:ext="edit" aspectratio="t"/>
            </v:shape>
            <v:shape id="_x0000_s1168" o:spid="_x0000_s1168" o:spt="202" type="#_x0000_t202" style="position:absolute;left:785;top:4197;height:251;width:1696;" filled="f" stroked="f" coordsize="21600,21600">
              <v:path/>
              <v:fill on="f" focussize="0,0"/>
              <v:stroke on="f"/>
              <v:imagedata o:title=""/>
              <o:lock v:ext="edit" aspectratio="f"/>
              <v:textbox inset="0mm,0mm,0mm,0mm">
                <w:txbxContent>
                  <w:p w14:paraId="5AE85B0C">
                    <w:pPr>
                      <w:spacing w:before="20" w:line="184" w:lineRule="auto"/>
                      <w:ind w:left="20"/>
                      <w:rPr>
                        <w:rFonts w:ascii="微软雅黑" w:hAnsi="微软雅黑" w:eastAsia="微软雅黑" w:cs="微软雅黑"/>
                        <w:sz w:val="21"/>
                        <w:szCs w:val="21"/>
                      </w:rPr>
                    </w:pPr>
                    <w:r>
                      <w:rPr>
                        <w:rFonts w:ascii="微软雅黑" w:hAnsi="微软雅黑" w:eastAsia="微软雅黑" w:cs="微软雅黑"/>
                        <w:color w:val="FF0000"/>
                        <w:spacing w:val="-8"/>
                        <w:sz w:val="21"/>
                        <w:szCs w:val="21"/>
                      </w:rPr>
                      <w:t>图 7  2-3 管道敷设</w:t>
                    </w:r>
                  </w:p>
                </w:txbxContent>
              </v:textbox>
            </v:shape>
            <w10:wrap type="none"/>
            <w10:anchorlock/>
          </v:group>
        </w:pict>
      </w:r>
    </w:p>
    <w:p w14:paraId="03A197BF">
      <w:pPr>
        <w:spacing w:before="17"/>
      </w:pPr>
    </w:p>
    <w:p w14:paraId="16C787B0">
      <w:pPr>
        <w:spacing w:before="17"/>
      </w:pPr>
    </w:p>
    <w:p w14:paraId="6E682D32">
      <w:pPr>
        <w:spacing w:before="17"/>
      </w:pPr>
    </w:p>
    <w:p w14:paraId="3C807822">
      <w:pPr>
        <w:spacing w:before="16"/>
      </w:pPr>
    </w:p>
    <w:p w14:paraId="2D0A0FBA">
      <w:pPr>
        <w:spacing w:before="16"/>
      </w:pPr>
    </w:p>
    <w:tbl>
      <w:tblPr>
        <w:tblStyle w:val="5"/>
        <w:tblW w:w="9114" w:type="dxa"/>
        <w:tblInd w:w="1303"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135"/>
        <w:gridCol w:w="2130"/>
        <w:gridCol w:w="2326"/>
        <w:gridCol w:w="2523"/>
      </w:tblGrid>
      <w:tr w14:paraId="537D43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2135" w:type="dxa"/>
            <w:vAlign w:val="top"/>
          </w:tcPr>
          <w:p w14:paraId="03B6F4EC">
            <w:pPr>
              <w:pStyle w:val="6"/>
              <w:spacing w:before="30" w:line="161" w:lineRule="auto"/>
              <w:ind w:left="117"/>
            </w:pPr>
            <w:r>
              <w:rPr>
                <w:spacing w:val="-2"/>
              </w:rPr>
              <w:t>序号</w:t>
            </w:r>
          </w:p>
        </w:tc>
        <w:tc>
          <w:tcPr>
            <w:tcW w:w="2130" w:type="dxa"/>
            <w:vAlign w:val="top"/>
          </w:tcPr>
          <w:p w14:paraId="00E0F3E0">
            <w:pPr>
              <w:pStyle w:val="6"/>
              <w:spacing w:before="30" w:line="161" w:lineRule="auto"/>
              <w:ind w:left="115"/>
            </w:pPr>
            <w:r>
              <w:rPr>
                <w:spacing w:val="-2"/>
              </w:rPr>
              <w:t>项目</w:t>
            </w:r>
          </w:p>
        </w:tc>
        <w:tc>
          <w:tcPr>
            <w:tcW w:w="2326" w:type="dxa"/>
            <w:vAlign w:val="top"/>
          </w:tcPr>
          <w:p w14:paraId="0391C23E">
            <w:pPr>
              <w:pStyle w:val="6"/>
              <w:spacing w:before="30" w:line="161" w:lineRule="auto"/>
              <w:ind w:left="119"/>
            </w:pPr>
            <w:r>
              <w:rPr>
                <w:spacing w:val="14"/>
              </w:rPr>
              <w:t>允许偏差(</w:t>
            </w:r>
            <w:r>
              <w:t>mm</w:t>
            </w:r>
            <w:r>
              <w:rPr>
                <w:spacing w:val="14"/>
              </w:rPr>
              <w:t>)</w:t>
            </w:r>
          </w:p>
        </w:tc>
        <w:tc>
          <w:tcPr>
            <w:tcW w:w="2523" w:type="dxa"/>
            <w:vAlign w:val="top"/>
          </w:tcPr>
          <w:p w14:paraId="23686DCA">
            <w:pPr>
              <w:pStyle w:val="6"/>
              <w:spacing w:before="30" w:line="161" w:lineRule="auto"/>
              <w:ind w:left="117"/>
            </w:pPr>
            <w:r>
              <w:rPr>
                <w:spacing w:val="-1"/>
              </w:rPr>
              <w:t>检验方法</w:t>
            </w:r>
          </w:p>
        </w:tc>
      </w:tr>
      <w:tr w14:paraId="32EA3D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135" w:type="dxa"/>
            <w:vAlign w:val="top"/>
          </w:tcPr>
          <w:p w14:paraId="70C4A8E0">
            <w:pPr>
              <w:pStyle w:val="6"/>
              <w:spacing w:before="26" w:line="160" w:lineRule="auto"/>
              <w:ind w:left="120"/>
            </w:pPr>
            <w:r>
              <w:t>1</w:t>
            </w:r>
          </w:p>
        </w:tc>
        <w:tc>
          <w:tcPr>
            <w:tcW w:w="2130" w:type="dxa"/>
            <w:vAlign w:val="top"/>
          </w:tcPr>
          <w:p w14:paraId="50F0CBFF">
            <w:pPr>
              <w:pStyle w:val="6"/>
              <w:spacing w:before="26" w:line="160" w:lineRule="auto"/>
              <w:ind w:left="118"/>
            </w:pPr>
            <w:r>
              <w:rPr>
                <w:spacing w:val="34"/>
              </w:rPr>
              <w:t>管道高程(每根)</w:t>
            </w:r>
          </w:p>
        </w:tc>
        <w:tc>
          <w:tcPr>
            <w:tcW w:w="2326" w:type="dxa"/>
            <w:vAlign w:val="top"/>
          </w:tcPr>
          <w:p w14:paraId="6E2ED566">
            <w:pPr>
              <w:pStyle w:val="6"/>
              <w:spacing w:before="26" w:line="160" w:lineRule="auto"/>
              <w:ind w:left="122"/>
            </w:pPr>
            <w:r>
              <w:rPr>
                <w:spacing w:val="1"/>
              </w:rPr>
              <w:t>±10</w:t>
            </w:r>
          </w:p>
        </w:tc>
        <w:tc>
          <w:tcPr>
            <w:tcW w:w="2523" w:type="dxa"/>
            <w:vAlign w:val="top"/>
          </w:tcPr>
          <w:p w14:paraId="26CD765F">
            <w:pPr>
              <w:pStyle w:val="6"/>
              <w:spacing w:before="26" w:line="160" w:lineRule="auto"/>
              <w:ind w:left="117"/>
            </w:pPr>
            <w:r>
              <w:rPr>
                <w:spacing w:val="-1"/>
              </w:rPr>
              <w:t>用水准仪测量</w:t>
            </w:r>
          </w:p>
        </w:tc>
      </w:tr>
      <w:tr w14:paraId="670696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2" w:hRule="atLeast"/>
        </w:trPr>
        <w:tc>
          <w:tcPr>
            <w:tcW w:w="2135" w:type="dxa"/>
            <w:vAlign w:val="top"/>
          </w:tcPr>
          <w:p w14:paraId="3F63597F">
            <w:pPr>
              <w:pStyle w:val="6"/>
              <w:spacing w:before="27" w:line="235" w:lineRule="exact"/>
              <w:ind w:left="119"/>
            </w:pPr>
            <w:r>
              <w:rPr>
                <w:position w:val="-1"/>
              </w:rPr>
              <w:t>2</w:t>
            </w:r>
          </w:p>
        </w:tc>
        <w:tc>
          <w:tcPr>
            <w:tcW w:w="2130" w:type="dxa"/>
            <w:vAlign w:val="top"/>
          </w:tcPr>
          <w:p w14:paraId="6EEBFD8B">
            <w:pPr>
              <w:pStyle w:val="6"/>
              <w:spacing w:before="27" w:line="235" w:lineRule="exact"/>
              <w:ind w:left="132"/>
            </w:pPr>
            <w:r>
              <w:rPr>
                <w:spacing w:val="-5"/>
              </w:rPr>
              <w:t>中线位移</w:t>
            </w:r>
          </w:p>
        </w:tc>
        <w:tc>
          <w:tcPr>
            <w:tcW w:w="2326" w:type="dxa"/>
            <w:vAlign w:val="top"/>
          </w:tcPr>
          <w:p w14:paraId="5E95411B">
            <w:pPr>
              <w:pStyle w:val="6"/>
              <w:spacing w:before="27" w:line="235" w:lineRule="exact"/>
              <w:ind w:left="118"/>
            </w:pPr>
            <w:r>
              <w:rPr>
                <w:spacing w:val="-12"/>
                <w:position w:val="-1"/>
              </w:rPr>
              <w:t>10</w:t>
            </w:r>
          </w:p>
        </w:tc>
        <w:tc>
          <w:tcPr>
            <w:tcW w:w="2523" w:type="dxa"/>
            <w:vAlign w:val="top"/>
          </w:tcPr>
          <w:p w14:paraId="6B840E43">
            <w:pPr>
              <w:pStyle w:val="6"/>
              <w:spacing w:before="27" w:line="235" w:lineRule="exact"/>
              <w:ind w:left="117"/>
            </w:pPr>
            <w:r>
              <w:rPr>
                <w:spacing w:val="-2"/>
              </w:rPr>
              <w:t>用尺量</w:t>
            </w:r>
          </w:p>
        </w:tc>
      </w:tr>
      <w:tr w14:paraId="75A21DC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trPr>
        <w:tc>
          <w:tcPr>
            <w:tcW w:w="2135" w:type="dxa"/>
            <w:vAlign w:val="top"/>
          </w:tcPr>
          <w:p w14:paraId="11DB26DD">
            <w:pPr>
              <w:pStyle w:val="6"/>
              <w:spacing w:before="29" w:line="161" w:lineRule="auto"/>
              <w:ind w:left="122"/>
            </w:pPr>
            <w:r>
              <w:t>3</w:t>
            </w:r>
          </w:p>
        </w:tc>
        <w:tc>
          <w:tcPr>
            <w:tcW w:w="2130" w:type="dxa"/>
            <w:vAlign w:val="top"/>
          </w:tcPr>
          <w:p w14:paraId="13A945DE">
            <w:pPr>
              <w:pStyle w:val="6"/>
              <w:spacing w:before="29" w:line="161" w:lineRule="auto"/>
              <w:jc w:val="right"/>
            </w:pPr>
            <w:r>
              <w:rPr>
                <w:spacing w:val="14"/>
              </w:rPr>
              <w:t>拉棒试验(150 管道)</w:t>
            </w:r>
          </w:p>
        </w:tc>
        <w:tc>
          <w:tcPr>
            <w:tcW w:w="2326" w:type="dxa"/>
            <w:vAlign w:val="top"/>
          </w:tcPr>
          <w:p w14:paraId="312AB31A">
            <w:pPr>
              <w:pStyle w:val="6"/>
              <w:spacing w:before="29" w:line="161" w:lineRule="auto"/>
              <w:ind w:left="114"/>
            </w:pPr>
            <w:r>
              <w:rPr>
                <w:spacing w:val="-3"/>
              </w:rPr>
              <w:t>通过φ140×1000 钢管</w:t>
            </w:r>
          </w:p>
        </w:tc>
        <w:tc>
          <w:tcPr>
            <w:tcW w:w="2523" w:type="dxa"/>
            <w:vAlign w:val="top"/>
          </w:tcPr>
          <w:p w14:paraId="3BCEAD7D">
            <w:pPr>
              <w:pStyle w:val="6"/>
              <w:spacing w:before="29" w:line="161" w:lineRule="auto"/>
              <w:ind w:left="120"/>
            </w:pPr>
            <w:r>
              <w:rPr>
                <w:spacing w:val="-2"/>
              </w:rPr>
              <w:t>拉棒试通</w:t>
            </w:r>
          </w:p>
        </w:tc>
      </w:tr>
    </w:tbl>
    <w:p w14:paraId="27F30D70">
      <w:pPr>
        <w:pStyle w:val="2"/>
        <w:spacing w:before="30" w:line="185" w:lineRule="auto"/>
        <w:ind w:left="2997"/>
      </w:pPr>
      <w:r>
        <w:rPr>
          <w:color w:val="FF0000"/>
          <w:spacing w:val="-1"/>
        </w:rPr>
        <w:t>表 7.2-2</w:t>
      </w:r>
      <w:r>
        <w:rPr>
          <w:color w:val="FF0000"/>
          <w:spacing w:val="5"/>
        </w:rPr>
        <w:t xml:space="preserve">        </w:t>
      </w:r>
      <w:r>
        <w:rPr>
          <w:color w:val="FF0000"/>
          <w:spacing w:val="-1"/>
        </w:rPr>
        <w:t>包裹混凝土允许偏差表</w:t>
      </w:r>
    </w:p>
    <w:p w14:paraId="637D2F7A">
      <w:pPr>
        <w:spacing w:line="104" w:lineRule="exact"/>
      </w:pPr>
    </w:p>
    <w:tbl>
      <w:tblPr>
        <w:tblStyle w:val="5"/>
        <w:tblW w:w="9114" w:type="dxa"/>
        <w:tblInd w:w="1303"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135"/>
        <w:gridCol w:w="2130"/>
        <w:gridCol w:w="2326"/>
        <w:gridCol w:w="2523"/>
      </w:tblGrid>
      <w:tr w14:paraId="52309D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135" w:type="dxa"/>
            <w:vAlign w:val="top"/>
          </w:tcPr>
          <w:p w14:paraId="1958716B">
            <w:pPr>
              <w:pStyle w:val="6"/>
              <w:spacing w:before="29" w:line="158" w:lineRule="auto"/>
              <w:ind w:left="117"/>
            </w:pPr>
            <w:r>
              <w:rPr>
                <w:spacing w:val="-2"/>
              </w:rPr>
              <w:t>序号</w:t>
            </w:r>
          </w:p>
        </w:tc>
        <w:tc>
          <w:tcPr>
            <w:tcW w:w="2130" w:type="dxa"/>
            <w:vAlign w:val="top"/>
          </w:tcPr>
          <w:p w14:paraId="4DCD3610">
            <w:pPr>
              <w:pStyle w:val="6"/>
              <w:spacing w:before="29" w:line="158" w:lineRule="auto"/>
              <w:ind w:left="115"/>
            </w:pPr>
            <w:r>
              <w:rPr>
                <w:spacing w:val="-2"/>
              </w:rPr>
              <w:t>项目</w:t>
            </w:r>
          </w:p>
        </w:tc>
        <w:tc>
          <w:tcPr>
            <w:tcW w:w="2326" w:type="dxa"/>
            <w:vAlign w:val="top"/>
          </w:tcPr>
          <w:p w14:paraId="0196E9D8">
            <w:pPr>
              <w:pStyle w:val="6"/>
              <w:spacing w:before="29" w:line="158" w:lineRule="auto"/>
              <w:ind w:left="119"/>
            </w:pPr>
            <w:r>
              <w:rPr>
                <w:spacing w:val="14"/>
              </w:rPr>
              <w:t>允许偏差(</w:t>
            </w:r>
            <w:r>
              <w:t>mm</w:t>
            </w:r>
            <w:r>
              <w:rPr>
                <w:spacing w:val="14"/>
              </w:rPr>
              <w:t>)</w:t>
            </w:r>
          </w:p>
        </w:tc>
        <w:tc>
          <w:tcPr>
            <w:tcW w:w="2523" w:type="dxa"/>
            <w:vAlign w:val="top"/>
          </w:tcPr>
          <w:p w14:paraId="6D774B32">
            <w:pPr>
              <w:pStyle w:val="6"/>
              <w:spacing w:before="29" w:line="158" w:lineRule="auto"/>
              <w:ind w:left="117"/>
            </w:pPr>
            <w:r>
              <w:rPr>
                <w:spacing w:val="-1"/>
              </w:rPr>
              <w:t>检验方法</w:t>
            </w:r>
          </w:p>
        </w:tc>
      </w:tr>
      <w:tr w14:paraId="6D43F4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135" w:type="dxa"/>
            <w:vAlign w:val="top"/>
          </w:tcPr>
          <w:p w14:paraId="1C97C599">
            <w:pPr>
              <w:pStyle w:val="6"/>
              <w:spacing w:before="26" w:line="160" w:lineRule="auto"/>
              <w:ind w:left="120"/>
            </w:pPr>
            <w:r>
              <w:t>1</w:t>
            </w:r>
          </w:p>
        </w:tc>
        <w:tc>
          <w:tcPr>
            <w:tcW w:w="2130" w:type="dxa"/>
            <w:vAlign w:val="top"/>
          </w:tcPr>
          <w:p w14:paraId="1411B856">
            <w:pPr>
              <w:pStyle w:val="6"/>
              <w:spacing w:before="26" w:line="160" w:lineRule="auto"/>
              <w:ind w:left="117"/>
            </w:pPr>
            <w:r>
              <w:rPr>
                <w:spacing w:val="-1"/>
              </w:rPr>
              <w:t>混凝土抗压强度</w:t>
            </w:r>
          </w:p>
        </w:tc>
        <w:tc>
          <w:tcPr>
            <w:tcW w:w="2326" w:type="dxa"/>
            <w:vAlign w:val="top"/>
          </w:tcPr>
          <w:p w14:paraId="32D7D6E5">
            <w:pPr>
              <w:pStyle w:val="6"/>
              <w:spacing w:before="26" w:line="160" w:lineRule="auto"/>
              <w:ind w:left="119"/>
            </w:pPr>
            <w:r>
              <w:rPr>
                <w:spacing w:val="-1"/>
              </w:rPr>
              <w:t>必须符合设计要求</w:t>
            </w:r>
          </w:p>
        </w:tc>
        <w:tc>
          <w:tcPr>
            <w:tcW w:w="2523" w:type="dxa"/>
            <w:vAlign w:val="top"/>
          </w:tcPr>
          <w:p w14:paraId="7CCA7F41">
            <w:pPr>
              <w:pStyle w:val="6"/>
              <w:spacing w:before="26" w:line="160" w:lineRule="auto"/>
              <w:ind w:left="118"/>
            </w:pPr>
            <w:r>
              <w:rPr>
                <w:spacing w:val="-1"/>
              </w:rPr>
              <w:t>按规范统计评定</w:t>
            </w:r>
          </w:p>
        </w:tc>
      </w:tr>
      <w:tr w14:paraId="1791C2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135" w:type="dxa"/>
            <w:vAlign w:val="top"/>
          </w:tcPr>
          <w:p w14:paraId="696F3BE9">
            <w:pPr>
              <w:pStyle w:val="6"/>
              <w:spacing w:before="28" w:line="159" w:lineRule="auto"/>
              <w:ind w:left="119"/>
            </w:pPr>
            <w:r>
              <w:t>2</w:t>
            </w:r>
          </w:p>
        </w:tc>
        <w:tc>
          <w:tcPr>
            <w:tcW w:w="2130" w:type="dxa"/>
            <w:vAlign w:val="top"/>
          </w:tcPr>
          <w:p w14:paraId="35E159D1">
            <w:pPr>
              <w:pStyle w:val="6"/>
              <w:spacing w:before="28" w:line="159" w:lineRule="auto"/>
              <w:ind w:left="120"/>
            </w:pPr>
            <w:r>
              <w:rPr>
                <w:spacing w:val="-3"/>
              </w:rPr>
              <w:t>高程</w:t>
            </w:r>
          </w:p>
        </w:tc>
        <w:tc>
          <w:tcPr>
            <w:tcW w:w="2326" w:type="dxa"/>
            <w:vAlign w:val="top"/>
          </w:tcPr>
          <w:p w14:paraId="035E6713">
            <w:pPr>
              <w:pStyle w:val="6"/>
              <w:spacing w:before="28" w:line="159" w:lineRule="auto"/>
              <w:ind w:left="122"/>
            </w:pPr>
            <w:r>
              <w:rPr>
                <w:spacing w:val="1"/>
              </w:rPr>
              <w:t>±10</w:t>
            </w:r>
          </w:p>
        </w:tc>
        <w:tc>
          <w:tcPr>
            <w:tcW w:w="2523" w:type="dxa"/>
            <w:vAlign w:val="top"/>
          </w:tcPr>
          <w:p w14:paraId="62353571">
            <w:pPr>
              <w:pStyle w:val="6"/>
              <w:spacing w:before="28" w:line="159" w:lineRule="auto"/>
              <w:ind w:left="117"/>
            </w:pPr>
            <w:r>
              <w:rPr>
                <w:spacing w:val="-1"/>
              </w:rPr>
              <w:t>用社准仪测量</w:t>
            </w:r>
          </w:p>
        </w:tc>
      </w:tr>
      <w:tr w14:paraId="3BE1F2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trPr>
        <w:tc>
          <w:tcPr>
            <w:tcW w:w="2135" w:type="dxa"/>
            <w:vAlign w:val="top"/>
          </w:tcPr>
          <w:p w14:paraId="2E7F7BB6">
            <w:pPr>
              <w:pStyle w:val="6"/>
              <w:spacing w:before="29" w:line="161" w:lineRule="auto"/>
              <w:ind w:left="122"/>
            </w:pPr>
            <w:r>
              <w:t>3</w:t>
            </w:r>
          </w:p>
        </w:tc>
        <w:tc>
          <w:tcPr>
            <w:tcW w:w="2130" w:type="dxa"/>
            <w:vAlign w:val="top"/>
          </w:tcPr>
          <w:p w14:paraId="10326197">
            <w:pPr>
              <w:pStyle w:val="6"/>
              <w:spacing w:before="29" w:line="161" w:lineRule="auto"/>
              <w:ind w:left="132"/>
            </w:pPr>
            <w:r>
              <w:rPr>
                <w:spacing w:val="-4"/>
              </w:rPr>
              <w:t>中线每侧宽度</w:t>
            </w:r>
          </w:p>
        </w:tc>
        <w:tc>
          <w:tcPr>
            <w:tcW w:w="2326" w:type="dxa"/>
            <w:vAlign w:val="top"/>
          </w:tcPr>
          <w:p w14:paraId="4DA8D88A">
            <w:pPr>
              <w:pStyle w:val="6"/>
              <w:spacing w:before="29" w:line="161" w:lineRule="auto"/>
              <w:ind w:left="122"/>
            </w:pPr>
            <w:r>
              <w:rPr>
                <w:spacing w:val="1"/>
              </w:rPr>
              <w:t>±10</w:t>
            </w:r>
          </w:p>
        </w:tc>
        <w:tc>
          <w:tcPr>
            <w:tcW w:w="2523" w:type="dxa"/>
            <w:vAlign w:val="top"/>
          </w:tcPr>
          <w:p w14:paraId="62ED58C2">
            <w:pPr>
              <w:pStyle w:val="6"/>
              <w:spacing w:before="29" w:line="161" w:lineRule="auto"/>
              <w:ind w:left="117"/>
            </w:pPr>
            <w:r>
              <w:rPr>
                <w:spacing w:val="-2"/>
              </w:rPr>
              <w:t>用尺量</w:t>
            </w:r>
          </w:p>
        </w:tc>
      </w:tr>
    </w:tbl>
    <w:p w14:paraId="2230ADFB">
      <w:pPr>
        <w:pStyle w:val="2"/>
        <w:spacing w:before="35" w:line="185"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6FFC7FBB">
      <w:pPr>
        <w:pStyle w:val="2"/>
        <w:spacing w:before="144" w:line="184" w:lineRule="auto"/>
        <w:ind w:left="1847"/>
      </w:pPr>
      <w:r>
        <w:rPr>
          <w:spacing w:val="3"/>
        </w:rPr>
        <w:t>敷设的电缆管道见</w:t>
      </w:r>
      <w:r>
        <w:rPr>
          <w:color w:val="FF0000"/>
          <w:spacing w:val="3"/>
        </w:rPr>
        <w:t>图7.2-4</w:t>
      </w:r>
      <w:r>
        <w:rPr>
          <w:spacing w:val="3"/>
        </w:rPr>
        <w:t>ı  电缆管管口封盖见</w:t>
      </w:r>
      <w:r>
        <w:rPr>
          <w:color w:val="FF0000"/>
          <w:spacing w:val="3"/>
        </w:rPr>
        <w:t>图 7.2-5</w:t>
      </w:r>
      <w:r>
        <w:rPr>
          <w:spacing w:val="3"/>
        </w:rPr>
        <w:t>。</w:t>
      </w:r>
    </w:p>
    <w:p w14:paraId="0784E816">
      <w:pPr>
        <w:pStyle w:val="2"/>
        <w:spacing w:before="130" w:line="4558" w:lineRule="exact"/>
        <w:ind w:firstLine="2136"/>
      </w:pPr>
      <w:r>
        <w:pict>
          <v:group id="_x0000_s1169" o:spid="_x0000_s1169" o:spt="203" style="position:absolute;left:0pt;margin-left:295.9pt;margin-top:50.85pt;height:179.55pt;width:216pt;z-index:251857920;mso-width-relative:page;mso-height-relative:page;" coordsize="4320,3591">
            <o:lock v:ext="edit"/>
            <v:shape id="_x0000_s1170" o:spid="_x0000_s1170" o:spt="75" type="#_x0000_t75" style="position:absolute;left:0;top:0;height:3591;width:4320;" filled="f" stroked="f" coordsize="21600,21600">
              <v:path/>
              <v:fill on="f" focussize="0,0"/>
              <v:stroke on="f"/>
              <v:imagedata r:id="rId559" o:title=""/>
              <o:lock v:ext="edit" aspectratio="t"/>
            </v:shape>
            <v:shape id="_x0000_s1171" o:spid="_x0000_s1171" o:spt="202" type="#_x0000_t202" style="position:absolute;left:1011;top:3217;height:320;width:2326;" filled="f" stroked="f" coordsize="21600,21600">
              <v:path/>
              <v:fill on="f" focussize="0,0"/>
              <v:stroke on="f"/>
              <v:imagedata o:title=""/>
              <o:lock v:ext="edit" aspectratio="f"/>
              <v:textbox inset="0mm,0mm,0mm,0mm">
                <w:txbxContent>
                  <w:p w14:paraId="366BC62A">
                    <w:pPr>
                      <w:pStyle w:val="2"/>
                      <w:spacing w:before="20" w:line="186" w:lineRule="auto"/>
                      <w:ind w:left="20"/>
                    </w:pPr>
                    <w:r>
                      <w:rPr>
                        <w:color w:val="FF0000"/>
                        <w:spacing w:val="-2"/>
                      </w:rPr>
                      <w:t>图 7.2-5 电缆管管口封盖</w:t>
                    </w:r>
                  </w:p>
                </w:txbxContent>
              </v:textbox>
            </v:shape>
          </v:group>
        </w:pict>
      </w:r>
      <w:r>
        <w:rPr>
          <w:position w:val="-92"/>
        </w:rPr>
        <w:pict>
          <v:group id="_x0000_s1172" o:spid="_x0000_s1172" o:spt="203" style="height:228.75pt;width:162pt;" coordsize="3240,4575">
            <o:lock v:ext="edit"/>
            <v:shape id="_x0000_s1173" o:spid="_x0000_s1173" o:spt="75" type="#_x0000_t75" style="position:absolute;left:0;top:0;height:4575;width:3240;" filled="f" stroked="f" coordsize="21600,21600">
              <v:path/>
              <v:fill on="f" focussize="0,0"/>
              <v:stroke on="f"/>
              <v:imagedata r:id="rId560" o:title=""/>
              <o:lock v:ext="edit" aspectratio="t"/>
            </v:shape>
            <v:shape id="_x0000_s1174" o:spid="_x0000_s1174" o:spt="202" type="#_x0000_t202" style="position:absolute;left:468;top:4153;height:251;width:2326;" filled="f" stroked="f" coordsize="21600,21600">
              <v:path/>
              <v:fill on="f" focussize="0,0"/>
              <v:stroke on="f"/>
              <v:imagedata o:title=""/>
              <o:lock v:ext="edit" aspectratio="f"/>
              <v:textbox inset="0mm,0mm,0mm,0mm">
                <w:txbxContent>
                  <w:p w14:paraId="6C9403D8">
                    <w:pPr>
                      <w:spacing w:before="20" w:line="184" w:lineRule="auto"/>
                      <w:ind w:left="20"/>
                      <w:rPr>
                        <w:rFonts w:ascii="微软雅黑" w:hAnsi="微软雅黑" w:eastAsia="微软雅黑" w:cs="微软雅黑"/>
                        <w:sz w:val="21"/>
                        <w:szCs w:val="21"/>
                      </w:rPr>
                    </w:pPr>
                    <w:r>
                      <w:rPr>
                        <w:rFonts w:ascii="微软雅黑" w:hAnsi="微软雅黑" w:eastAsia="微软雅黑" w:cs="微软雅黑"/>
                        <w:color w:val="FF0000"/>
                        <w:spacing w:val="-1"/>
                        <w:sz w:val="21"/>
                        <w:szCs w:val="21"/>
                      </w:rPr>
                      <w:t>图 7.2-4</w:t>
                    </w:r>
                    <w:r>
                      <w:rPr>
                        <w:rFonts w:ascii="微软雅黑" w:hAnsi="微软雅黑" w:eastAsia="微软雅黑" w:cs="微软雅黑"/>
                        <w:color w:val="FF0000"/>
                        <w:spacing w:val="-17"/>
                        <w:sz w:val="21"/>
                        <w:szCs w:val="21"/>
                      </w:rPr>
                      <w:t xml:space="preserve"> </w:t>
                    </w:r>
                    <w:r>
                      <w:rPr>
                        <w:rFonts w:ascii="微软雅黑" w:hAnsi="微软雅黑" w:eastAsia="微软雅黑" w:cs="微软雅黑"/>
                        <w:color w:val="FF0000"/>
                        <w:spacing w:val="-1"/>
                        <w:sz w:val="21"/>
                        <w:szCs w:val="21"/>
                      </w:rPr>
                      <w:t>敷设的电缆管道</w:t>
                    </w:r>
                  </w:p>
                </w:txbxContent>
              </v:textbox>
            </v:shape>
            <w10:wrap type="none"/>
            <w10:anchorlock/>
          </v:group>
        </w:pict>
      </w:r>
    </w:p>
    <w:p w14:paraId="69AB7397">
      <w:pPr>
        <w:spacing w:line="169" w:lineRule="auto"/>
        <w:ind w:left="1424"/>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56</w:t>
      </w:r>
    </w:p>
    <w:p w14:paraId="335E264B">
      <w:pPr>
        <w:spacing w:line="169" w:lineRule="auto"/>
        <w:rPr>
          <w:rFonts w:ascii="Times New Roman" w:hAnsi="Times New Roman" w:eastAsia="Times New Roman" w:cs="Times New Roman"/>
          <w:sz w:val="18"/>
          <w:szCs w:val="18"/>
        </w:rPr>
        <w:sectPr>
          <w:headerReference r:id="rId94" w:type="default"/>
          <w:footerReference r:id="rId95" w:type="default"/>
          <w:pgSz w:w="11905" w:h="16839"/>
          <w:pgMar w:top="8" w:right="0" w:bottom="400" w:left="0" w:header="0" w:footer="0" w:gutter="0"/>
          <w:cols w:space="720" w:num="1"/>
        </w:sectPr>
      </w:pPr>
    </w:p>
    <w:p w14:paraId="0C8A77C0">
      <w:pPr>
        <w:spacing w:line="1649" w:lineRule="exact"/>
      </w:pPr>
      <w:r>
        <w:drawing>
          <wp:anchor distT="0" distB="0" distL="0" distR="0" simplePos="0" relativeHeight="251859968" behindDoc="1" locked="0" layoutInCell="0" allowOverlap="1">
            <wp:simplePos x="0" y="0"/>
            <wp:positionH relativeFrom="page">
              <wp:posOffset>0</wp:posOffset>
            </wp:positionH>
            <wp:positionV relativeFrom="page">
              <wp:posOffset>635</wp:posOffset>
            </wp:positionV>
            <wp:extent cx="937895" cy="937260"/>
            <wp:effectExtent l="0" t="0" r="0" b="0"/>
            <wp:wrapNone/>
            <wp:docPr id="398" name="IM 39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398" name="IM 398"/>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400" name="IM 400"/>
            <wp:cNvGraphicFramePr/>
            <a:graphic xmlns:a="http://schemas.openxmlformats.org/drawingml/2006/main">
              <a:graphicData uri="http://schemas.openxmlformats.org/drawingml/2006/picture">
                <pic:pic xmlns:pic="http://schemas.openxmlformats.org/drawingml/2006/picture">
                  <pic:nvPicPr>
                    <pic:cNvPr id="400" name="IM 400"/>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0CDBF9A3">
      <w:pPr>
        <w:pStyle w:val="2"/>
        <w:spacing w:before="115" w:line="185" w:lineRule="auto"/>
        <w:ind w:left="5057"/>
        <w:outlineLvl w:val="0"/>
        <w:rPr>
          <w:sz w:val="32"/>
          <w:szCs w:val="32"/>
        </w:rPr>
      </w:pPr>
      <w:bookmarkStart w:id="41" w:name="bookmark120"/>
      <w:bookmarkEnd w:id="41"/>
      <w:bookmarkStart w:id="42" w:name="bookmark28"/>
      <w:bookmarkEnd w:id="42"/>
      <w:r>
        <w:rPr>
          <w:b/>
          <w:bCs/>
          <w:spacing w:val="-7"/>
          <w:sz w:val="32"/>
          <w:szCs w:val="32"/>
        </w:rPr>
        <w:t>第三节</w:t>
      </w:r>
      <w:r>
        <w:rPr>
          <w:b/>
          <w:bCs/>
          <w:spacing w:val="10"/>
          <w:sz w:val="32"/>
          <w:szCs w:val="32"/>
        </w:rPr>
        <w:t xml:space="preserve">  </w:t>
      </w:r>
      <w:r>
        <w:rPr>
          <w:b/>
          <w:bCs/>
          <w:spacing w:val="-7"/>
          <w:sz w:val="32"/>
          <w:szCs w:val="32"/>
        </w:rPr>
        <w:t>电缆井</w:t>
      </w:r>
    </w:p>
    <w:p w14:paraId="7BACF9E3">
      <w:pPr>
        <w:pStyle w:val="2"/>
        <w:spacing w:before="190"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7D9C2A56">
      <w:pPr>
        <w:pStyle w:val="2"/>
        <w:spacing w:before="144" w:line="185" w:lineRule="auto"/>
        <w:ind w:left="1847"/>
      </w:pPr>
      <w:r>
        <w:rPr>
          <w:spacing w:val="-1"/>
        </w:rPr>
        <w:t>本节适用于配网工程电缆沟、管工程配套的电缆井、检查井、过渡井的施工。</w:t>
      </w:r>
    </w:p>
    <w:p w14:paraId="3597ECDC">
      <w:pPr>
        <w:pStyle w:val="2"/>
        <w:spacing w:before="135"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0E48C8FD">
      <w:pPr>
        <w:pStyle w:val="2"/>
        <w:spacing w:before="150" w:line="185" w:lineRule="auto"/>
        <w:ind w:left="1846"/>
      </w:pPr>
      <w:r>
        <w:rPr>
          <w:spacing w:val="-8"/>
        </w:rPr>
        <w:t>GB  50204《混凝土结构工程施工质量验收规范》</w:t>
      </w:r>
    </w:p>
    <w:p w14:paraId="60C1D7A7">
      <w:pPr>
        <w:pStyle w:val="2"/>
        <w:spacing w:before="130" w:line="185" w:lineRule="auto"/>
        <w:ind w:left="1846"/>
      </w:pPr>
      <w:r>
        <w:rPr>
          <w:spacing w:val="-8"/>
        </w:rPr>
        <w:t>GB  50210《建筑装饰装修工程质量验收规范》</w:t>
      </w:r>
    </w:p>
    <w:p w14:paraId="03555714">
      <w:pPr>
        <w:pStyle w:val="2"/>
        <w:spacing w:before="131" w:line="185" w:lineRule="auto"/>
        <w:ind w:left="1846"/>
      </w:pPr>
      <w:r>
        <w:rPr>
          <w:spacing w:val="-9"/>
        </w:rPr>
        <w:t>GB  50203《砌体工程施工质量验收规范》</w:t>
      </w:r>
    </w:p>
    <w:p w14:paraId="0D75A8E8">
      <w:pPr>
        <w:pStyle w:val="2"/>
        <w:spacing w:before="130" w:line="185" w:lineRule="auto"/>
        <w:ind w:left="1846"/>
      </w:pPr>
      <w:r>
        <w:rPr>
          <w:spacing w:val="-7"/>
        </w:rPr>
        <w:t>GB  50202《建筑地基基础工程施工质量验收</w:t>
      </w:r>
      <w:r>
        <w:rPr>
          <w:spacing w:val="-8"/>
        </w:rPr>
        <w:t>规范》</w:t>
      </w:r>
    </w:p>
    <w:p w14:paraId="51F16FDE">
      <w:pPr>
        <w:pStyle w:val="2"/>
        <w:spacing w:before="134"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18B9B233">
      <w:pPr>
        <w:pStyle w:val="2"/>
        <w:spacing w:before="145" w:line="185" w:lineRule="auto"/>
        <w:ind w:left="1870"/>
      </w:pPr>
      <w:r>
        <w:rPr>
          <w:spacing w:val="-2"/>
        </w:rPr>
        <w:t>电缆井施工工艺流程见</w:t>
      </w:r>
      <w:r>
        <w:rPr>
          <w:color w:val="FF0000"/>
          <w:spacing w:val="-2"/>
        </w:rPr>
        <w:t>图 7.3-1</w:t>
      </w:r>
      <w:r>
        <w:rPr>
          <w:spacing w:val="-2"/>
        </w:rPr>
        <w:t>。</w:t>
      </w:r>
    </w:p>
    <w:p w14:paraId="6FCC0B58">
      <w:pPr>
        <w:pStyle w:val="2"/>
        <w:spacing w:before="149" w:line="8271" w:lineRule="exact"/>
        <w:ind w:firstLine="3856"/>
      </w:pPr>
      <w:r>
        <w:rPr>
          <w:position w:val="-165"/>
        </w:rPr>
        <w:pict>
          <v:group id="_x0000_s1175" o:spid="_x0000_s1175" o:spt="203" style="height:413.55pt;width:118.35pt;" coordsize="2366,8270">
            <o:lock v:ext="edit"/>
            <v:shape id="_x0000_s1176" o:spid="_x0000_s1176" o:spt="75" type="#_x0000_t75" style="position:absolute;left:0;top:0;height:8270;width:2366;" filled="f" stroked="f" coordsize="21600,21600">
              <v:path/>
              <v:fill on="f" focussize="0,0"/>
              <v:stroke on="f"/>
              <v:imagedata r:id="rId561" o:title=""/>
              <o:lock v:ext="edit" aspectratio="t"/>
            </v:shape>
            <v:shape id="_x0000_s1177" o:spid="_x0000_s1177" o:spt="202" type="#_x0000_t202" style="position:absolute;left:494;top:157;height:8017;width:1333;" filled="f" stroked="f" coordsize="21600,21600">
              <v:path/>
              <v:fill on="f" focussize="0,0"/>
              <v:stroke on="f"/>
              <v:imagedata o:title=""/>
              <o:lock v:ext="edit" aspectratio="f"/>
              <v:textbox inset="0mm,0mm,0mm,0mm">
                <w:txbxContent>
                  <w:p w14:paraId="0149BC8F">
                    <w:pPr>
                      <w:spacing w:before="20" w:line="187" w:lineRule="auto"/>
                      <w:ind w:left="380"/>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073F363E">
                    <w:pPr>
                      <w:spacing w:line="438" w:lineRule="auto"/>
                      <w:rPr>
                        <w:rFonts w:ascii="Arial"/>
                        <w:sz w:val="21"/>
                      </w:rPr>
                    </w:pPr>
                  </w:p>
                  <w:p w14:paraId="497389C8">
                    <w:pPr>
                      <w:spacing w:before="77" w:line="186" w:lineRule="auto"/>
                      <w:ind w:left="327"/>
                      <w:rPr>
                        <w:rFonts w:ascii="微软雅黑" w:hAnsi="微软雅黑" w:eastAsia="微软雅黑" w:cs="微软雅黑"/>
                        <w:sz w:val="18"/>
                        <w:szCs w:val="18"/>
                      </w:rPr>
                    </w:pPr>
                    <w:r>
                      <w:rPr>
                        <w:rFonts w:ascii="微软雅黑" w:hAnsi="微软雅黑" w:eastAsia="微软雅黑" w:cs="微软雅黑"/>
                        <w:spacing w:val="-1"/>
                        <w:sz w:val="18"/>
                        <w:szCs w:val="18"/>
                      </w:rPr>
                      <w:t>土方开挖</w:t>
                    </w:r>
                  </w:p>
                  <w:p w14:paraId="6D57E93A">
                    <w:pPr>
                      <w:spacing w:line="434" w:lineRule="auto"/>
                      <w:rPr>
                        <w:rFonts w:ascii="Arial"/>
                        <w:sz w:val="21"/>
                      </w:rPr>
                    </w:pPr>
                  </w:p>
                  <w:p w14:paraId="0941C2B4">
                    <w:pPr>
                      <w:spacing w:before="77" w:line="185" w:lineRule="auto"/>
                      <w:ind w:left="144"/>
                      <w:rPr>
                        <w:rFonts w:ascii="微软雅黑" w:hAnsi="微软雅黑" w:eastAsia="微软雅黑" w:cs="微软雅黑"/>
                        <w:sz w:val="18"/>
                        <w:szCs w:val="18"/>
                      </w:rPr>
                    </w:pPr>
                    <w:r>
                      <w:rPr>
                        <w:rFonts w:ascii="微软雅黑" w:hAnsi="微软雅黑" w:eastAsia="微软雅黑" w:cs="微软雅黑"/>
                        <w:spacing w:val="-1"/>
                        <w:sz w:val="18"/>
                        <w:szCs w:val="18"/>
                      </w:rPr>
                      <w:t>人工平整坑底</w:t>
                    </w:r>
                  </w:p>
                  <w:p w14:paraId="4759F78C">
                    <w:pPr>
                      <w:spacing w:line="463" w:lineRule="auto"/>
                      <w:rPr>
                        <w:rFonts w:ascii="Arial"/>
                        <w:sz w:val="21"/>
                      </w:rPr>
                    </w:pPr>
                  </w:p>
                  <w:p w14:paraId="59216937">
                    <w:pPr>
                      <w:spacing w:before="77"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浇捣混凝土垫层</w:t>
                    </w:r>
                  </w:p>
                  <w:p w14:paraId="12E2E0EA">
                    <w:pPr>
                      <w:spacing w:line="449" w:lineRule="auto"/>
                      <w:rPr>
                        <w:rFonts w:ascii="Arial"/>
                        <w:sz w:val="21"/>
                      </w:rPr>
                    </w:pPr>
                  </w:p>
                  <w:p w14:paraId="4E3815DB">
                    <w:pPr>
                      <w:spacing w:before="77" w:line="186" w:lineRule="auto"/>
                      <w:ind w:left="504"/>
                      <w:rPr>
                        <w:rFonts w:ascii="微软雅黑" w:hAnsi="微软雅黑" w:eastAsia="微软雅黑" w:cs="微软雅黑"/>
                        <w:sz w:val="18"/>
                        <w:szCs w:val="18"/>
                      </w:rPr>
                    </w:pPr>
                    <w:r>
                      <w:rPr>
                        <w:rFonts w:ascii="微软雅黑" w:hAnsi="微软雅黑" w:eastAsia="微软雅黑" w:cs="微软雅黑"/>
                        <w:spacing w:val="-2"/>
                        <w:sz w:val="18"/>
                        <w:szCs w:val="18"/>
                      </w:rPr>
                      <w:t>砌砖</w:t>
                    </w:r>
                  </w:p>
                  <w:p w14:paraId="24D6101C">
                    <w:pPr>
                      <w:spacing w:line="448" w:lineRule="auto"/>
                      <w:rPr>
                        <w:rFonts w:ascii="Arial"/>
                        <w:sz w:val="21"/>
                      </w:rPr>
                    </w:pPr>
                  </w:p>
                  <w:p w14:paraId="3DC989E8">
                    <w:pPr>
                      <w:spacing w:before="77" w:line="186" w:lineRule="auto"/>
                      <w:ind w:left="71"/>
                      <w:rPr>
                        <w:rFonts w:ascii="微软雅黑" w:hAnsi="微软雅黑" w:eastAsia="微软雅黑" w:cs="微软雅黑"/>
                        <w:sz w:val="18"/>
                        <w:szCs w:val="18"/>
                      </w:rPr>
                    </w:pPr>
                    <w:r>
                      <w:rPr>
                        <w:rFonts w:ascii="微软雅黑" w:hAnsi="微软雅黑" w:eastAsia="微软雅黑" w:cs="微软雅黑"/>
                        <w:spacing w:val="-3"/>
                        <w:sz w:val="18"/>
                        <w:szCs w:val="18"/>
                      </w:rPr>
                      <w:t>圈梁混凝土浇注</w:t>
                    </w:r>
                  </w:p>
                  <w:p w14:paraId="6859F502">
                    <w:pPr>
                      <w:spacing w:line="453" w:lineRule="auto"/>
                      <w:rPr>
                        <w:rFonts w:ascii="Arial"/>
                        <w:sz w:val="21"/>
                      </w:rPr>
                    </w:pPr>
                  </w:p>
                  <w:p w14:paraId="1010D270">
                    <w:pPr>
                      <w:spacing w:before="78" w:line="186" w:lineRule="auto"/>
                      <w:ind w:left="287"/>
                      <w:rPr>
                        <w:rFonts w:ascii="微软雅黑" w:hAnsi="微软雅黑" w:eastAsia="微软雅黑" w:cs="微软雅黑"/>
                        <w:sz w:val="18"/>
                        <w:szCs w:val="18"/>
                      </w:rPr>
                    </w:pPr>
                    <w:r>
                      <w:rPr>
                        <w:rFonts w:ascii="微软雅黑" w:hAnsi="微软雅黑" w:eastAsia="微软雅黑" w:cs="微软雅黑"/>
                        <w:spacing w:val="-1"/>
                        <w:sz w:val="18"/>
                        <w:szCs w:val="18"/>
                      </w:rPr>
                      <w:t>拆模养护</w:t>
                    </w:r>
                  </w:p>
                  <w:p w14:paraId="52A8C097">
                    <w:pPr>
                      <w:spacing w:line="448" w:lineRule="auto"/>
                      <w:rPr>
                        <w:rFonts w:ascii="Arial"/>
                        <w:sz w:val="21"/>
                      </w:rPr>
                    </w:pPr>
                  </w:p>
                  <w:p w14:paraId="47CF31E0">
                    <w:pPr>
                      <w:spacing w:before="78" w:line="187" w:lineRule="auto"/>
                      <w:ind w:left="164"/>
                      <w:rPr>
                        <w:rFonts w:ascii="微软雅黑" w:hAnsi="微软雅黑" w:eastAsia="微软雅黑" w:cs="微软雅黑"/>
                        <w:sz w:val="18"/>
                        <w:szCs w:val="18"/>
                      </w:rPr>
                    </w:pPr>
                    <w:r>
                      <w:rPr>
                        <w:rFonts w:ascii="微软雅黑" w:hAnsi="微软雅黑" w:eastAsia="微软雅黑" w:cs="微软雅黑"/>
                        <w:spacing w:val="-4"/>
                        <w:sz w:val="18"/>
                        <w:szCs w:val="18"/>
                      </w:rPr>
                      <w:t>电缆井壁抹灰</w:t>
                    </w:r>
                  </w:p>
                  <w:p w14:paraId="3BA65707">
                    <w:pPr>
                      <w:spacing w:line="476" w:lineRule="auto"/>
                      <w:rPr>
                        <w:rFonts w:ascii="Arial"/>
                        <w:sz w:val="21"/>
                      </w:rPr>
                    </w:pPr>
                  </w:p>
                  <w:p w14:paraId="13CB4CF7">
                    <w:pPr>
                      <w:spacing w:before="77" w:line="186" w:lineRule="auto"/>
                      <w:ind w:left="138"/>
                      <w:rPr>
                        <w:rFonts w:ascii="微软雅黑" w:hAnsi="微软雅黑" w:eastAsia="微软雅黑" w:cs="微软雅黑"/>
                        <w:sz w:val="18"/>
                        <w:szCs w:val="18"/>
                      </w:rPr>
                    </w:pPr>
                    <w:r>
                      <w:rPr>
                        <w:rFonts w:ascii="微软雅黑" w:hAnsi="微软雅黑" w:eastAsia="微软雅黑" w:cs="微软雅黑"/>
                        <w:spacing w:val="-1"/>
                        <w:sz w:val="18"/>
                        <w:szCs w:val="18"/>
                      </w:rPr>
                      <w:t>铺设预制盖板</w:t>
                    </w:r>
                  </w:p>
                  <w:p w14:paraId="014B3588">
                    <w:pPr>
                      <w:spacing w:line="472" w:lineRule="auto"/>
                      <w:rPr>
                        <w:rFonts w:ascii="Arial"/>
                        <w:sz w:val="21"/>
                      </w:rPr>
                    </w:pPr>
                  </w:p>
                  <w:p w14:paraId="43F1292B">
                    <w:pPr>
                      <w:spacing w:before="78" w:line="186" w:lineRule="auto"/>
                      <w:ind w:left="289"/>
                      <w:rPr>
                        <w:rFonts w:ascii="微软雅黑" w:hAnsi="微软雅黑" w:eastAsia="微软雅黑" w:cs="微软雅黑"/>
                        <w:sz w:val="18"/>
                        <w:szCs w:val="18"/>
                      </w:rPr>
                    </w:pPr>
                    <w:r>
                      <w:rPr>
                        <w:rFonts w:ascii="微软雅黑" w:hAnsi="微软雅黑" w:eastAsia="微软雅黑" w:cs="微软雅黑"/>
                        <w:spacing w:val="-5"/>
                        <w:sz w:val="18"/>
                        <w:szCs w:val="18"/>
                      </w:rPr>
                      <w:t>电缆井回填</w:t>
                    </w:r>
                  </w:p>
                  <w:p w14:paraId="1E7C477F">
                    <w:pPr>
                      <w:spacing w:line="257" w:lineRule="auto"/>
                      <w:rPr>
                        <w:rFonts w:ascii="Arial"/>
                        <w:sz w:val="21"/>
                      </w:rPr>
                    </w:pPr>
                  </w:p>
                  <w:p w14:paraId="11FB25F8">
                    <w:pPr>
                      <w:spacing w:line="258" w:lineRule="auto"/>
                      <w:rPr>
                        <w:rFonts w:ascii="Arial"/>
                        <w:sz w:val="21"/>
                      </w:rPr>
                    </w:pPr>
                  </w:p>
                  <w:p w14:paraId="7006739A">
                    <w:pPr>
                      <w:spacing w:before="78" w:line="186" w:lineRule="auto"/>
                      <w:ind w:left="320"/>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33A43152">
      <w:pPr>
        <w:pStyle w:val="2"/>
        <w:spacing w:before="120" w:line="185" w:lineRule="auto"/>
        <w:ind w:left="3767"/>
      </w:pPr>
      <w:r>
        <w:rPr>
          <w:color w:val="FF0000"/>
          <w:spacing w:val="-4"/>
        </w:rPr>
        <w:t>图 7.3-1</w:t>
      </w:r>
      <w:r>
        <w:rPr>
          <w:color w:val="FF0000"/>
          <w:spacing w:val="35"/>
          <w:w w:val="101"/>
        </w:rPr>
        <w:t xml:space="preserve"> </w:t>
      </w:r>
      <w:r>
        <w:rPr>
          <w:color w:val="FF0000"/>
          <w:spacing w:val="-4"/>
        </w:rPr>
        <w:t>电缆井施工工艺流程</w:t>
      </w:r>
    </w:p>
    <w:p w14:paraId="3D838D06">
      <w:pPr>
        <w:pStyle w:val="2"/>
        <w:spacing w:before="306"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353A8784">
      <w:pPr>
        <w:spacing w:line="184" w:lineRule="auto"/>
        <w:rPr>
          <w:sz w:val="24"/>
          <w:szCs w:val="24"/>
        </w:rPr>
        <w:sectPr>
          <w:footerReference r:id="rId96" w:type="default"/>
          <w:pgSz w:w="11905" w:h="16839"/>
          <w:pgMar w:top="8" w:right="0" w:bottom="1157" w:left="0" w:header="0" w:footer="997" w:gutter="0"/>
          <w:cols w:space="720" w:num="1"/>
        </w:sectPr>
      </w:pPr>
    </w:p>
    <w:p w14:paraId="07FB592F">
      <w:pPr>
        <w:spacing w:line="316" w:lineRule="auto"/>
        <w:rPr>
          <w:rFonts w:ascii="Arial"/>
          <w:sz w:val="21"/>
        </w:rPr>
      </w:pPr>
    </w:p>
    <w:p w14:paraId="7B263A9D">
      <w:pPr>
        <w:spacing w:line="317" w:lineRule="auto"/>
        <w:rPr>
          <w:rFonts w:ascii="Arial"/>
          <w:sz w:val="21"/>
        </w:rPr>
      </w:pPr>
    </w:p>
    <w:p w14:paraId="546A1AF3">
      <w:pPr>
        <w:spacing w:line="317" w:lineRule="auto"/>
        <w:rPr>
          <w:rFonts w:ascii="Arial"/>
          <w:sz w:val="21"/>
        </w:rPr>
      </w:pPr>
    </w:p>
    <w:p w14:paraId="3C1846C4">
      <w:pPr>
        <w:pStyle w:val="2"/>
        <w:spacing w:before="90" w:line="186" w:lineRule="auto"/>
        <w:ind w:left="1431"/>
      </w:pPr>
      <w:r>
        <w:drawing>
          <wp:anchor distT="0" distB="0" distL="0" distR="0" simplePos="0" relativeHeight="251860992" behindDoc="0" locked="0" layoutInCell="1" allowOverlap="1">
            <wp:simplePos x="0" y="0"/>
            <wp:positionH relativeFrom="column">
              <wp:posOffset>0</wp:posOffset>
            </wp:positionH>
            <wp:positionV relativeFrom="paragraph">
              <wp:posOffset>-859790</wp:posOffset>
            </wp:positionV>
            <wp:extent cx="947420" cy="1052195"/>
            <wp:effectExtent l="0" t="0" r="0" b="0"/>
            <wp:wrapNone/>
            <wp:docPr id="402" name="IM 402"/>
            <wp:cNvGraphicFramePr/>
            <a:graphic xmlns:a="http://schemas.openxmlformats.org/drawingml/2006/main">
              <a:graphicData uri="http://schemas.openxmlformats.org/drawingml/2006/picture">
                <pic:pic xmlns:pic="http://schemas.openxmlformats.org/drawingml/2006/picture">
                  <pic:nvPicPr>
                    <pic:cNvPr id="402" name="IM 402"/>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1862016" behindDoc="0" locked="0" layoutInCell="1" allowOverlap="1">
            <wp:simplePos x="0" y="0"/>
            <wp:positionH relativeFrom="column">
              <wp:posOffset>0</wp:posOffset>
            </wp:positionH>
            <wp:positionV relativeFrom="paragraph">
              <wp:posOffset>-860425</wp:posOffset>
            </wp:positionV>
            <wp:extent cx="7559040" cy="937895"/>
            <wp:effectExtent l="0" t="0" r="0" b="0"/>
            <wp:wrapNone/>
            <wp:docPr id="404" name="IM 404"/>
            <wp:cNvGraphicFramePr/>
            <a:graphic xmlns:a="http://schemas.openxmlformats.org/drawingml/2006/main">
              <a:graphicData uri="http://schemas.openxmlformats.org/drawingml/2006/picture">
                <pic:pic xmlns:pic="http://schemas.openxmlformats.org/drawingml/2006/picture">
                  <pic:nvPicPr>
                    <pic:cNvPr id="404" name="IM 404"/>
                    <pic:cNvPicPr/>
                  </pic:nvPicPr>
                  <pic:blipFill>
                    <a:blip r:embed="rId463"/>
                    <a:stretch>
                      <a:fillRect/>
                    </a:stretch>
                  </pic:blipFill>
                  <pic:spPr>
                    <a:xfrm>
                      <a:off x="0" y="0"/>
                      <a:ext cx="7559040" cy="938162"/>
                    </a:xfrm>
                    <a:prstGeom prst="rect">
                      <a:avLst/>
                    </a:prstGeom>
                  </pic:spPr>
                </pic:pic>
              </a:graphicData>
            </a:graphic>
          </wp:anchor>
        </w:drawing>
      </w:r>
      <w:r>
        <w:t>4.1 施工准备</w:t>
      </w:r>
    </w:p>
    <w:p w14:paraId="65376C55">
      <w:pPr>
        <w:pStyle w:val="2"/>
        <w:spacing w:before="133" w:line="185" w:lineRule="auto"/>
        <w:ind w:left="1431"/>
      </w:pPr>
      <w:r>
        <w:rPr>
          <w:spacing w:val="3"/>
        </w:rPr>
        <w:t>4.1.1 技术准备</w:t>
      </w:r>
    </w:p>
    <w:p w14:paraId="1D2E73A8">
      <w:pPr>
        <w:pStyle w:val="2"/>
        <w:spacing w:before="130" w:line="185" w:lineRule="auto"/>
        <w:ind w:left="1431"/>
      </w:pPr>
      <w:r>
        <w:rPr>
          <w:spacing w:val="1"/>
        </w:rPr>
        <w:t>4.1.1.1 根据规划、设计单位提供资料及图纸在施工现场设置布控点。</w:t>
      </w:r>
    </w:p>
    <w:p w14:paraId="50D95012">
      <w:pPr>
        <w:pStyle w:val="2"/>
        <w:spacing w:before="129" w:line="272" w:lineRule="auto"/>
        <w:ind w:left="1446" w:right="1027" w:hanging="15"/>
      </w:pPr>
      <w:r>
        <w:rPr>
          <w:spacing w:val="8"/>
        </w:rPr>
        <w:t>4.1.1.2 开挖前会同各专业管线有关部门,查清各专业管线的走向,以便配合各专业管线的迁</w:t>
      </w:r>
      <w:r>
        <w:rPr>
          <w:spacing w:val="7"/>
        </w:rPr>
        <w:t>移及保护,</w:t>
      </w:r>
      <w:r>
        <w:rPr>
          <w:spacing w:val="-3"/>
        </w:rPr>
        <w:t>以免损坏各专业管线。</w:t>
      </w:r>
    </w:p>
    <w:p w14:paraId="7CA8F07F">
      <w:pPr>
        <w:pStyle w:val="2"/>
        <w:spacing w:before="1" w:line="184" w:lineRule="auto"/>
        <w:ind w:left="1431"/>
      </w:pPr>
      <w:r>
        <w:rPr>
          <w:spacing w:val="6"/>
        </w:rPr>
        <w:t>4.1.1.3 确定高程基点和沟边线的基线,使用水准仪测定引入基</w:t>
      </w:r>
      <w:r>
        <w:rPr>
          <w:spacing w:val="5"/>
        </w:rPr>
        <w:t>沟内。</w:t>
      </w:r>
    </w:p>
    <w:p w14:paraId="7ED2DAB9">
      <w:pPr>
        <w:pStyle w:val="2"/>
        <w:spacing w:before="131" w:line="185" w:lineRule="auto"/>
        <w:ind w:left="1431"/>
      </w:pPr>
      <w:r>
        <w:rPr>
          <w:spacing w:val="3"/>
        </w:rPr>
        <w:t>4.1.1.4</w:t>
      </w:r>
      <w:r>
        <w:rPr>
          <w:spacing w:val="-8"/>
        </w:rPr>
        <w:t xml:space="preserve"> </w:t>
      </w:r>
      <w:r>
        <w:rPr>
          <w:spacing w:val="3"/>
        </w:rPr>
        <w:t>准备好相关的施工记录表。</w:t>
      </w:r>
    </w:p>
    <w:p w14:paraId="0CA7A23E">
      <w:pPr>
        <w:pStyle w:val="2"/>
        <w:spacing w:before="129" w:line="185" w:lineRule="auto"/>
        <w:ind w:left="1431"/>
      </w:pPr>
      <w:r>
        <w:rPr>
          <w:spacing w:val="3"/>
        </w:rPr>
        <w:t>4.1.2 人员准备</w:t>
      </w:r>
    </w:p>
    <w:p w14:paraId="5C30FC90">
      <w:pPr>
        <w:pStyle w:val="2"/>
        <w:spacing w:before="130" w:line="272" w:lineRule="auto"/>
        <w:ind w:left="1426" w:right="1128" w:firstLine="4"/>
      </w:pPr>
      <w:r>
        <w:rPr>
          <w:spacing w:val="1"/>
        </w:rPr>
        <w:t>4.1.2.1 根据工程量大小配备足够的施工人员。施</w:t>
      </w:r>
      <w:r>
        <w:t>工现场明确施工负责人、技术负责人、质检员、电缆</w:t>
      </w:r>
      <w:r>
        <w:rPr>
          <w:spacing w:val="-1"/>
        </w:rPr>
        <w:t>工井施工的作业人员组织到位。</w:t>
      </w:r>
    </w:p>
    <w:p w14:paraId="4EF7A173">
      <w:pPr>
        <w:pStyle w:val="2"/>
        <w:spacing w:before="1" w:line="184" w:lineRule="auto"/>
        <w:ind w:left="1431"/>
      </w:pPr>
      <w:r>
        <w:rPr>
          <w:spacing w:val="5"/>
        </w:rPr>
        <w:t>4.1.2.2 施工人员须先熟悉和做好</w:t>
      </w:r>
      <w:r>
        <w:rPr>
          <w:spacing w:val="4"/>
        </w:rPr>
        <w:t>上述“技术准备”的资料和要求,特种作业人员必须持证上岗。</w:t>
      </w:r>
    </w:p>
    <w:p w14:paraId="7606D6CD">
      <w:pPr>
        <w:pStyle w:val="2"/>
        <w:spacing w:before="136" w:line="185" w:lineRule="auto"/>
        <w:ind w:left="1431"/>
      </w:pPr>
      <w:r>
        <w:rPr>
          <w:spacing w:val="2"/>
        </w:rPr>
        <w:t>4.1.3 材料及工器具准备</w:t>
      </w:r>
    </w:p>
    <w:p w14:paraId="52C46DDF">
      <w:pPr>
        <w:pStyle w:val="2"/>
        <w:spacing w:before="129" w:line="272" w:lineRule="auto"/>
        <w:ind w:left="1425" w:right="1058" w:firstLine="5"/>
      </w:pPr>
      <w:r>
        <w:rPr>
          <w:spacing w:val="1"/>
        </w:rPr>
        <w:t>4.1.3.1 钢筋、水泥、砖应符合设计要求,有出厂合格证明。砂、石、石粉的质量应符合现行标</w:t>
      </w:r>
      <w:r>
        <w:t>准要求。</w:t>
      </w:r>
      <w:r>
        <w:rPr>
          <w:spacing w:val="-1"/>
        </w:rPr>
        <w:t>水质应符合国家现行标准《混凝土拌和用水标准》的规定。施工前应检查钢筋、水泥、砖的质量。</w:t>
      </w:r>
    </w:p>
    <w:p w14:paraId="4C187E5D">
      <w:pPr>
        <w:pStyle w:val="2"/>
        <w:spacing w:before="2" w:line="271" w:lineRule="auto"/>
        <w:ind w:left="1424" w:right="1133" w:firstLine="7"/>
      </w:pPr>
      <w:r>
        <w:rPr>
          <w:spacing w:val="10"/>
        </w:rPr>
        <w:t>4.1.3.2 按照施工作业指导书要求,准备施工电源和安装的机械设备,文明施工用具应齐备,机械设备</w:t>
      </w:r>
      <w:r>
        <w:rPr>
          <w:spacing w:val="-1"/>
        </w:rPr>
        <w:t>应调试完好。</w:t>
      </w:r>
    </w:p>
    <w:p w14:paraId="07E5DCAA">
      <w:pPr>
        <w:pStyle w:val="2"/>
        <w:spacing w:before="1" w:line="185" w:lineRule="auto"/>
        <w:ind w:left="1431"/>
      </w:pPr>
      <w:r>
        <w:t>4.2 土方开挖</w:t>
      </w:r>
    </w:p>
    <w:p w14:paraId="34B9CC15">
      <w:pPr>
        <w:pStyle w:val="2"/>
        <w:spacing w:before="129" w:line="273" w:lineRule="auto"/>
        <w:ind w:left="1425" w:right="1128" w:firstLine="426"/>
        <w:jc w:val="both"/>
      </w:pPr>
      <w:r>
        <w:rPr>
          <w:spacing w:val="9"/>
        </w:rPr>
        <w:t>开挖应严格按挖沟断面分级开挖,沟体开挖应连续进行,挖</w:t>
      </w:r>
      <w:r>
        <w:rPr>
          <w:spacing w:val="8"/>
        </w:rPr>
        <w:t>出土方应及时外运,不得随意堆放。施工过程中严禁超挖,如发生超挖,应用石屑回填压实至设计标高。人工修整沟体基沟,根据设计图纸要</w:t>
      </w:r>
      <w:r>
        <w:rPr>
          <w:spacing w:val="-1"/>
        </w:rPr>
        <w:t>求把沟底夯实、找平。</w:t>
      </w:r>
    </w:p>
    <w:p w14:paraId="62F42373">
      <w:pPr>
        <w:pStyle w:val="2"/>
        <w:spacing w:line="184" w:lineRule="auto"/>
        <w:ind w:left="1431"/>
      </w:pPr>
      <w:r>
        <w:rPr>
          <w:spacing w:val="-1"/>
        </w:rPr>
        <w:t>4.3 人工平整沟底</w:t>
      </w:r>
    </w:p>
    <w:p w14:paraId="06FB3524">
      <w:pPr>
        <w:pStyle w:val="2"/>
        <w:spacing w:before="131" w:line="185" w:lineRule="auto"/>
        <w:ind w:left="1844"/>
      </w:pPr>
      <w:r>
        <w:rPr>
          <w:spacing w:val="-1"/>
        </w:rPr>
        <w:t>挖土完成后采用电动打夯机对基层土进行夯实处理。</w:t>
      </w:r>
    </w:p>
    <w:p w14:paraId="54AFF89B">
      <w:pPr>
        <w:pStyle w:val="2"/>
        <w:spacing w:before="131" w:line="185" w:lineRule="auto"/>
        <w:ind w:left="1431"/>
      </w:pPr>
      <w:r>
        <w:rPr>
          <w:spacing w:val="1"/>
        </w:rPr>
        <w:t>4.4</w:t>
      </w:r>
      <w:r>
        <w:rPr>
          <w:spacing w:val="-12"/>
        </w:rPr>
        <w:t xml:space="preserve"> </w:t>
      </w:r>
      <w:r>
        <w:rPr>
          <w:spacing w:val="1"/>
        </w:rPr>
        <w:t>浇捣混凝土垫层</w:t>
      </w:r>
    </w:p>
    <w:p w14:paraId="177BB73C">
      <w:pPr>
        <w:pStyle w:val="2"/>
        <w:spacing w:before="130" w:line="185" w:lineRule="auto"/>
        <w:ind w:left="1431"/>
      </w:pPr>
      <w:r>
        <w:rPr>
          <w:spacing w:val="11"/>
        </w:rPr>
        <w:t>4.4.1 首先绑扎钢筋,然后浇捣混凝土,浇筑的混凝土板基础</w:t>
      </w:r>
      <w:r>
        <w:rPr>
          <w:spacing w:val="10"/>
        </w:rPr>
        <w:t>要平直,浇灌过程中用平板振动器振捣。</w:t>
      </w:r>
    </w:p>
    <w:p w14:paraId="7798C383">
      <w:pPr>
        <w:pStyle w:val="2"/>
        <w:spacing w:before="130" w:line="272" w:lineRule="auto"/>
        <w:ind w:left="1422" w:right="1128" w:firstLine="8"/>
      </w:pPr>
      <w:r>
        <w:rPr>
          <w:spacing w:val="7"/>
        </w:rPr>
        <w:t>4.4.2 混凝土浇筑方法:混凝土自由下落度应冲2m,且下灰不得集中于一点,尽量匀铺。混凝土试压件</w:t>
      </w:r>
      <w:r>
        <w:rPr>
          <w:spacing w:val="-1"/>
        </w:rPr>
        <w:t>送有资质的检验部门试验并出具合格证。</w:t>
      </w:r>
    </w:p>
    <w:p w14:paraId="431B8668">
      <w:pPr>
        <w:pStyle w:val="2"/>
        <w:spacing w:line="185" w:lineRule="auto"/>
        <w:ind w:left="1431"/>
      </w:pPr>
      <w:r>
        <w:rPr>
          <w:spacing w:val="3"/>
        </w:rPr>
        <w:t>4.5</w:t>
      </w:r>
      <w:r>
        <w:rPr>
          <w:spacing w:val="-16"/>
        </w:rPr>
        <w:t xml:space="preserve"> </w:t>
      </w:r>
      <w:r>
        <w:rPr>
          <w:spacing w:val="3"/>
        </w:rPr>
        <w:t>砌砖</w:t>
      </w:r>
    </w:p>
    <w:p w14:paraId="6067E504">
      <w:pPr>
        <w:pStyle w:val="2"/>
        <w:spacing w:before="129" w:line="273" w:lineRule="auto"/>
        <w:ind w:left="1424" w:right="1089" w:firstLine="7"/>
      </w:pPr>
      <w:r>
        <w:rPr>
          <w:spacing w:val="12"/>
        </w:rPr>
        <w:t>4.5.1 砖砌筑前要复测量,确定方向后进行砌筑,砌筑 240</w:t>
      </w:r>
      <w:r>
        <w:t>mm</w:t>
      </w:r>
      <w:r>
        <w:rPr>
          <w:spacing w:val="-20"/>
        </w:rPr>
        <w:t xml:space="preserve"> </w:t>
      </w:r>
      <w:r>
        <w:rPr>
          <w:spacing w:val="12"/>
        </w:rPr>
        <w:t>墙厚,宜采用灰砂砖,用水泥砂浆砌筑,</w:t>
      </w:r>
      <w:r>
        <w:rPr>
          <w:spacing w:val="8"/>
        </w:rPr>
        <w:t>灰砂砖砌筑前 24h</w:t>
      </w:r>
      <w:r>
        <w:rPr>
          <w:spacing w:val="-13"/>
        </w:rPr>
        <w:t xml:space="preserve"> </w:t>
      </w:r>
      <w:r>
        <w:rPr>
          <w:spacing w:val="8"/>
        </w:rPr>
        <w:t>要淋透水。砌筑砂浆要充分搅拌均匀,确保砂浆质</w:t>
      </w:r>
      <w:r>
        <w:rPr>
          <w:spacing w:val="7"/>
        </w:rPr>
        <w:t>量,砖砌体要横平竖直,灰=饱满</w:t>
      </w:r>
      <w:r>
        <w:rPr>
          <w:spacing w:val="-8"/>
        </w:rPr>
        <w:t>均匀。</w:t>
      </w:r>
    </w:p>
    <w:p w14:paraId="279C8DAB">
      <w:pPr>
        <w:pStyle w:val="2"/>
        <w:spacing w:before="3" w:line="271" w:lineRule="auto"/>
        <w:ind w:left="1425" w:right="1053" w:firstLine="6"/>
      </w:pPr>
      <w:r>
        <w:rPr>
          <w:spacing w:val="3"/>
        </w:rPr>
        <w:t>4.5.2 砌筑宜采用挤浆法,或者采用“三一砌砖法”即一铲灰、一块砖、一挤揉并随手将挤出的砂浆刮</w:t>
      </w:r>
      <w:r>
        <w:rPr>
          <w:spacing w:val="12"/>
        </w:rPr>
        <w:t>去,操作时砌块要找平、跟线,并经常进行自检,如发现有偏差,应随时纠正,严禁事后采用撞砖纠正。</w:t>
      </w:r>
      <w:r>
        <w:rPr>
          <w:spacing w:val="-2"/>
        </w:rPr>
        <w:t>砌墙应随砌随将溢出砖墙面的灰迹块刮除。</w:t>
      </w:r>
    </w:p>
    <w:p w14:paraId="32DE176A">
      <w:pPr>
        <w:pStyle w:val="2"/>
        <w:spacing w:before="1" w:line="185" w:lineRule="auto"/>
        <w:ind w:left="1431"/>
      </w:pPr>
      <w:r>
        <w:rPr>
          <w:spacing w:val="-8"/>
        </w:rPr>
        <w:t>4.5.3 入电缆井的管道需伸出井内壁 500mm。</w:t>
      </w:r>
    </w:p>
    <w:p w14:paraId="3EA1FC4F">
      <w:pPr>
        <w:spacing w:line="185" w:lineRule="auto"/>
        <w:sectPr>
          <w:headerReference r:id="rId97" w:type="default"/>
          <w:footerReference r:id="rId98" w:type="default"/>
          <w:pgSz w:w="11905" w:h="16839"/>
          <w:pgMar w:top="400" w:right="0" w:bottom="1160" w:left="0" w:header="0" w:footer="997" w:gutter="0"/>
          <w:cols w:space="720" w:num="1"/>
        </w:sectPr>
      </w:pPr>
    </w:p>
    <w:p w14:paraId="7B154E6E">
      <w:pPr>
        <w:spacing w:line="316" w:lineRule="auto"/>
        <w:rPr>
          <w:rFonts w:ascii="Arial"/>
          <w:sz w:val="21"/>
        </w:rPr>
      </w:pPr>
      <w:r>
        <w:drawing>
          <wp:anchor distT="0" distB="0" distL="0" distR="0" simplePos="0" relativeHeight="251868160" behindDoc="0" locked="0" layoutInCell="0" allowOverlap="1">
            <wp:simplePos x="0" y="0"/>
            <wp:positionH relativeFrom="page">
              <wp:posOffset>0</wp:posOffset>
            </wp:positionH>
            <wp:positionV relativeFrom="page">
              <wp:posOffset>5080</wp:posOffset>
            </wp:positionV>
            <wp:extent cx="947420" cy="1047115"/>
            <wp:effectExtent l="0" t="0" r="0" b="0"/>
            <wp:wrapNone/>
            <wp:docPr id="406" name="IM 40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406" name="IM 406"/>
                    <pic:cNvPicPr/>
                  </pic:nvPicPr>
                  <pic:blipFill>
                    <a:blip r:embed="rId456"/>
                    <a:stretch>
                      <a:fillRect/>
                    </a:stretch>
                  </pic:blipFill>
                  <pic:spPr>
                    <a:xfrm>
                      <a:off x="0" y="0"/>
                      <a:ext cx="947547" cy="1047369"/>
                    </a:xfrm>
                    <a:prstGeom prst="rect">
                      <a:avLst/>
                    </a:prstGeom>
                  </pic:spPr>
                </pic:pic>
              </a:graphicData>
            </a:graphic>
          </wp:anchor>
        </w:drawing>
      </w:r>
    </w:p>
    <w:p w14:paraId="5A6CCA84">
      <w:pPr>
        <w:spacing w:line="317" w:lineRule="auto"/>
        <w:rPr>
          <w:rFonts w:ascii="Arial"/>
          <w:sz w:val="21"/>
        </w:rPr>
      </w:pPr>
    </w:p>
    <w:p w14:paraId="034236D7">
      <w:pPr>
        <w:spacing w:line="317" w:lineRule="auto"/>
        <w:rPr>
          <w:rFonts w:ascii="Arial"/>
          <w:sz w:val="21"/>
        </w:rPr>
      </w:pPr>
    </w:p>
    <w:p w14:paraId="14F063E7">
      <w:pPr>
        <w:pStyle w:val="2"/>
        <w:spacing w:before="90" w:line="185" w:lineRule="auto"/>
        <w:ind w:left="1431"/>
      </w:pPr>
      <w:r>
        <w:drawing>
          <wp:anchor distT="0" distB="0" distL="0" distR="0" simplePos="0" relativeHeight="251867136" behindDoc="0" locked="0" layoutInCell="1" allowOverlap="1">
            <wp:simplePos x="0" y="0"/>
            <wp:positionH relativeFrom="column">
              <wp:posOffset>0</wp:posOffset>
            </wp:positionH>
            <wp:positionV relativeFrom="paragraph">
              <wp:posOffset>-859790</wp:posOffset>
            </wp:positionV>
            <wp:extent cx="937895" cy="937260"/>
            <wp:effectExtent l="0" t="0" r="0" b="0"/>
            <wp:wrapNone/>
            <wp:docPr id="408" name="IM 40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408" name="IM 408"/>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1869184" behindDoc="0" locked="0" layoutInCell="1" allowOverlap="1">
            <wp:simplePos x="0" y="0"/>
            <wp:positionH relativeFrom="column">
              <wp:posOffset>0</wp:posOffset>
            </wp:positionH>
            <wp:positionV relativeFrom="paragraph">
              <wp:posOffset>-861060</wp:posOffset>
            </wp:positionV>
            <wp:extent cx="937895" cy="937895"/>
            <wp:effectExtent l="0" t="0" r="0" b="0"/>
            <wp:wrapNone/>
            <wp:docPr id="410" name="IM 41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410" name="IM 410"/>
                    <pic:cNvPicPr/>
                  </pic:nvPicPr>
                  <pic:blipFill>
                    <a:blip r:embed="rId473"/>
                    <a:stretch>
                      <a:fillRect/>
                    </a:stretch>
                  </pic:blipFill>
                  <pic:spPr>
                    <a:xfrm>
                      <a:off x="0" y="0"/>
                      <a:ext cx="938161" cy="938162"/>
                    </a:xfrm>
                    <a:prstGeom prst="rect">
                      <a:avLst/>
                    </a:prstGeom>
                  </pic:spPr>
                </pic:pic>
              </a:graphicData>
            </a:graphic>
          </wp:anchor>
        </w:drawing>
      </w:r>
      <w:r>
        <w:rPr>
          <w:spacing w:val="-1"/>
        </w:rPr>
        <w:t>4.6 圈梁混凝土浇筑</w:t>
      </w:r>
    </w:p>
    <w:p w14:paraId="6515D5E9">
      <w:pPr>
        <w:pStyle w:val="2"/>
        <w:spacing w:before="135" w:line="185" w:lineRule="auto"/>
        <w:ind w:left="1431"/>
      </w:pPr>
      <w:r>
        <w:drawing>
          <wp:anchor distT="0" distB="0" distL="0" distR="0" simplePos="0" relativeHeight="251864064" behindDoc="0" locked="0" layoutInCell="1" allowOverlap="1">
            <wp:simplePos x="0" y="0"/>
            <wp:positionH relativeFrom="column">
              <wp:posOffset>4784725</wp:posOffset>
            </wp:positionH>
            <wp:positionV relativeFrom="paragraph">
              <wp:posOffset>102870</wp:posOffset>
            </wp:positionV>
            <wp:extent cx="2057400" cy="2971800"/>
            <wp:effectExtent l="0" t="0" r="0" b="0"/>
            <wp:wrapNone/>
            <wp:docPr id="412" name="IM 412"/>
            <wp:cNvGraphicFramePr/>
            <a:graphic xmlns:a="http://schemas.openxmlformats.org/drawingml/2006/main">
              <a:graphicData uri="http://schemas.openxmlformats.org/drawingml/2006/picture">
                <pic:pic xmlns:pic="http://schemas.openxmlformats.org/drawingml/2006/picture">
                  <pic:nvPicPr>
                    <pic:cNvPr id="412" name="IM 412"/>
                    <pic:cNvPicPr/>
                  </pic:nvPicPr>
                  <pic:blipFill>
                    <a:blip r:embed="rId562"/>
                    <a:stretch>
                      <a:fillRect/>
                    </a:stretch>
                  </pic:blipFill>
                  <pic:spPr>
                    <a:xfrm>
                      <a:off x="0" y="0"/>
                      <a:ext cx="2057400" cy="2971800"/>
                    </a:xfrm>
                    <a:prstGeom prst="rect">
                      <a:avLst/>
                    </a:prstGeom>
                  </pic:spPr>
                </pic:pic>
              </a:graphicData>
            </a:graphic>
          </wp:anchor>
        </w:drawing>
      </w:r>
      <w:r>
        <w:rPr>
          <w:spacing w:val="2"/>
        </w:rPr>
        <w:t>4.6.1 圈粱钢筋绑扎</w:t>
      </w:r>
    </w:p>
    <w:p w14:paraId="411AB518">
      <w:pPr>
        <w:pStyle w:val="2"/>
        <w:spacing w:before="129" w:line="272" w:lineRule="auto"/>
        <w:ind w:left="1425" w:right="4546" w:firstLine="422"/>
        <w:jc w:val="both"/>
      </w:pPr>
      <w:r>
        <w:rPr>
          <w:spacing w:val="14"/>
        </w:rPr>
        <w:t>按图纸要求进行井口圈粱的钢筋绑扎,并预留竖向连接筋,</w:t>
      </w:r>
      <w:r>
        <w:rPr>
          <w:spacing w:val="13"/>
        </w:rPr>
        <w:t>沿井口圈梁每米内外各设一根,令圈粱与初衬连成一体,保证结</w:t>
      </w:r>
      <w:r>
        <w:rPr>
          <w:spacing w:val="-2"/>
        </w:rPr>
        <w:t>构稳定</w:t>
      </w:r>
    </w:p>
    <w:p w14:paraId="30484B21">
      <w:pPr>
        <w:pStyle w:val="2"/>
        <w:spacing w:line="185" w:lineRule="auto"/>
        <w:ind w:left="1431"/>
      </w:pPr>
      <w:r>
        <w:rPr>
          <w:spacing w:val="2"/>
        </w:rPr>
        <w:t>4.6.2 圈梁模板安装</w:t>
      </w:r>
    </w:p>
    <w:p w14:paraId="51D5C58E">
      <w:pPr>
        <w:pStyle w:val="2"/>
        <w:spacing w:before="128" w:line="272" w:lineRule="auto"/>
        <w:ind w:left="1423" w:right="4481" w:firstLine="8"/>
      </w:pPr>
      <w:r>
        <w:rPr>
          <w:spacing w:val="1"/>
        </w:rPr>
        <w:t>4.6.2.1 圈梁模板要用托架稳固、模板要平直、支撑合理、稳固、</w:t>
      </w:r>
      <w:r>
        <w:rPr>
          <w:spacing w:val="2"/>
        </w:rPr>
        <w:t>并考虑拆卸方便,模板多采用 18</w:t>
      </w:r>
      <w:r>
        <w:t>mm</w:t>
      </w:r>
      <w:r>
        <w:rPr>
          <w:spacing w:val="-20"/>
        </w:rPr>
        <w:t xml:space="preserve"> </w:t>
      </w:r>
      <w:r>
        <w:rPr>
          <w:spacing w:val="2"/>
        </w:rPr>
        <w:t>建筑夹板,压脚及</w:t>
      </w:r>
      <w:r>
        <w:rPr>
          <w:spacing w:val="1"/>
        </w:rPr>
        <w:t>支撑多采用</w:t>
      </w:r>
      <w:r>
        <w:rPr>
          <w:spacing w:val="-3"/>
        </w:rPr>
        <w:t>松木枋、板材。</w:t>
      </w:r>
    </w:p>
    <w:p w14:paraId="724D1E4F">
      <w:pPr>
        <w:pStyle w:val="2"/>
        <w:spacing w:before="3" w:line="272" w:lineRule="auto"/>
        <w:ind w:left="1423" w:right="4545" w:firstLine="8"/>
      </w:pPr>
      <w:r>
        <w:pict>
          <v:shape id="_x0000_s1178" o:spid="_x0000_s1178" o:spt="202" type="#_x0000_t202" style="position:absolute;left:0pt;margin-left:400.2pt;margin-top:46.2pt;height:15.9pt;width:116.3pt;z-index:251865088;mso-width-relative:page;mso-height-relative:page;" filled="f" stroked="f" coordsize="21600,21600">
            <v:path/>
            <v:fill on="f" focussize="0,0"/>
            <v:stroke on="f"/>
            <v:imagedata o:title=""/>
            <o:lock v:ext="edit" aspectratio="f"/>
            <v:textbox inset="0mm,0mm,0mm,0mm">
              <w:txbxContent>
                <w:p w14:paraId="40C1C91E">
                  <w:pPr>
                    <w:pStyle w:val="2"/>
                    <w:spacing w:before="19" w:line="185" w:lineRule="auto"/>
                    <w:ind w:left="20"/>
                  </w:pPr>
                  <w:r>
                    <w:rPr>
                      <w:color w:val="FF0000"/>
                      <w:spacing w:val="-4"/>
                    </w:rPr>
                    <w:t>图 7.3-2</w:t>
                  </w:r>
                  <w:r>
                    <w:rPr>
                      <w:color w:val="FF0000"/>
                      <w:spacing w:val="26"/>
                    </w:rPr>
                    <w:t xml:space="preserve"> </w:t>
                  </w:r>
                  <w:r>
                    <w:rPr>
                      <w:color w:val="FF0000"/>
                      <w:spacing w:val="-4"/>
                    </w:rPr>
                    <w:t>圈粱混凝土浇注</w:t>
                  </w:r>
                </w:p>
              </w:txbxContent>
            </v:textbox>
          </v:shape>
        </w:pict>
      </w:r>
      <w:r>
        <w:rPr>
          <w:spacing w:val="8"/>
        </w:rPr>
        <w:t>4.6.2.2</w:t>
      </w:r>
      <w:r>
        <w:rPr>
          <w:spacing w:val="35"/>
          <w:w w:val="101"/>
        </w:rPr>
        <w:t xml:space="preserve"> </w:t>
      </w:r>
      <w:r>
        <w:rPr>
          <w:spacing w:val="8"/>
        </w:rPr>
        <w:t>为保证所施工的工井圈梁顺直,圈梁内侧模</w:t>
      </w:r>
      <w:r>
        <w:rPr>
          <w:spacing w:val="7"/>
        </w:rPr>
        <w:t>板采用</w:t>
      </w:r>
      <w:r>
        <w:rPr>
          <w:spacing w:val="30"/>
          <w:w w:val="101"/>
        </w:rPr>
        <w:t xml:space="preserve"> </w:t>
      </w:r>
      <w:r>
        <w:rPr>
          <w:spacing w:val="7"/>
        </w:rPr>
        <w:t>10#槽钢做内模。模板安装过程中,施工员、质检员要用直角尺、水</w:t>
      </w:r>
      <w:r>
        <w:rPr>
          <w:spacing w:val="4"/>
        </w:rPr>
        <w:t>平尺等对模板的各个部位详细检查,保证截面尺寸及位置准确。</w:t>
      </w:r>
    </w:p>
    <w:p w14:paraId="20ABDC9B">
      <w:pPr>
        <w:pStyle w:val="2"/>
        <w:spacing w:before="1" w:line="184" w:lineRule="auto"/>
        <w:ind w:left="1431"/>
      </w:pPr>
      <w:r>
        <w:rPr>
          <w:spacing w:val="2"/>
        </w:rPr>
        <w:t>4.6.3 圈梁混凝土浇筑</w:t>
      </w:r>
    </w:p>
    <w:p w14:paraId="32EE6B3D">
      <w:pPr>
        <w:pStyle w:val="2"/>
        <w:spacing w:before="131" w:line="185" w:lineRule="auto"/>
        <w:ind w:left="1863"/>
      </w:pPr>
      <w:r>
        <w:rPr>
          <w:spacing w:val="5"/>
        </w:rPr>
        <w:t>圈粱混凝土浇筑时要进行振捣,圈粱表面压实抹光。圈粱混凝土浇筑见</w:t>
      </w:r>
      <w:r>
        <w:rPr>
          <w:color w:val="FF0000"/>
          <w:spacing w:val="5"/>
        </w:rPr>
        <w:t>图7.3-2。</w:t>
      </w:r>
    </w:p>
    <w:p w14:paraId="5B418BD5">
      <w:pPr>
        <w:pStyle w:val="2"/>
        <w:spacing w:before="130" w:line="185" w:lineRule="auto"/>
        <w:ind w:left="1431"/>
      </w:pPr>
      <w:r>
        <w:t>4.7 拆模养护</w:t>
      </w:r>
    </w:p>
    <w:p w14:paraId="731144E7">
      <w:pPr>
        <w:pStyle w:val="2"/>
        <w:spacing w:before="130" w:line="272" w:lineRule="auto"/>
        <w:ind w:left="1423" w:right="1133" w:firstLine="8"/>
      </w:pPr>
      <w:r>
        <w:rPr>
          <w:spacing w:val="5"/>
        </w:rPr>
        <w:t>4.7.1 拆模:非承重构件的混凝土强度达到 1.2</w:t>
      </w:r>
      <w:r>
        <w:t>MPa</w:t>
      </w:r>
      <w:r>
        <w:rPr>
          <w:spacing w:val="-22"/>
        </w:rPr>
        <w:t xml:space="preserve"> </w:t>
      </w:r>
      <w:r>
        <w:rPr>
          <w:spacing w:val="5"/>
        </w:rPr>
        <w:t>且其拆模时构件不缺棱掉角,方可拆除模板;承重构</w:t>
      </w:r>
      <w:r>
        <w:rPr>
          <w:spacing w:val="-1"/>
        </w:rPr>
        <w:t>件的防水混凝土拆模时间以设计、规范要求及同条件养护试块强度为依据确定。</w:t>
      </w:r>
    </w:p>
    <w:p w14:paraId="672E1997">
      <w:pPr>
        <w:pStyle w:val="2"/>
        <w:spacing w:before="1" w:line="184" w:lineRule="auto"/>
        <w:ind w:left="1431"/>
      </w:pPr>
      <w:r>
        <w:pict>
          <v:shape id="_x0000_s1179" o:spid="_x0000_s1179" o:spt="202" type="#_x0000_t202" style="position:absolute;left:0pt;margin-left:70.2pt;margin-top:19.45pt;height:240.8pt;width:302.7pt;z-index:251863040;mso-width-relative:page;mso-height-relative:page;" filled="f" stroked="f" coordsize="21600,21600">
            <v:path/>
            <v:fill on="f" focussize="0,0"/>
            <v:stroke on="f"/>
            <v:imagedata o:title=""/>
            <o:lock v:ext="edit" aspectratio="f"/>
            <v:textbox inset="0mm,0mm,0mm,0mm">
              <w:txbxContent>
                <w:p w14:paraId="4163C9A2">
                  <w:pPr>
                    <w:pStyle w:val="2"/>
                    <w:spacing w:before="19" w:line="186" w:lineRule="auto"/>
                    <w:ind w:left="26"/>
                  </w:pPr>
                  <w:r>
                    <w:rPr>
                      <w:spacing w:val="-3"/>
                    </w:rPr>
                    <w:t>4.8</w:t>
                  </w:r>
                  <w:r>
                    <w:rPr>
                      <w:spacing w:val="24"/>
                      <w:w w:val="101"/>
                    </w:rPr>
                    <w:t xml:space="preserve"> </w:t>
                  </w:r>
                  <w:r>
                    <w:rPr>
                      <w:spacing w:val="-3"/>
                    </w:rPr>
                    <w:t>电缆井壁抹灰</w:t>
                  </w:r>
                </w:p>
                <w:p w14:paraId="5FF2FEC8">
                  <w:pPr>
                    <w:pStyle w:val="2"/>
                    <w:spacing w:before="129" w:line="185" w:lineRule="auto"/>
                    <w:ind w:left="26"/>
                  </w:pPr>
                  <w:r>
                    <w:t>4.8.1 抹灰工程必须在砌体结构及压顶梁施工完成后进行。</w:t>
                  </w:r>
                </w:p>
                <w:p w14:paraId="22592F13">
                  <w:pPr>
                    <w:pStyle w:val="2"/>
                    <w:spacing w:before="134" w:line="272" w:lineRule="auto"/>
                    <w:ind w:left="22" w:right="100" w:firstLine="3"/>
                  </w:pPr>
                  <w:r>
                    <w:rPr>
                      <w:spacing w:val="4"/>
                    </w:rPr>
                    <w:t>4.8.2 抹灰工程施工的环境温度不应低于 5℃,当必须在低于 5℃</w:t>
                  </w:r>
                  <w:r>
                    <w:rPr>
                      <w:spacing w:val="7"/>
                    </w:rPr>
                    <w:t>的气温下施工时,应有保证工程质量的有效措施。电缆井壁抹灰</w:t>
                  </w:r>
                  <w:r>
                    <w:rPr>
                      <w:spacing w:val="-1"/>
                    </w:rPr>
                    <w:t>见</w:t>
                  </w:r>
                  <w:r>
                    <w:rPr>
                      <w:color w:val="FF0000"/>
                      <w:spacing w:val="-1"/>
                    </w:rPr>
                    <w:t>图 7.3-3。</w:t>
                  </w:r>
                </w:p>
                <w:p w14:paraId="1679F9F5">
                  <w:pPr>
                    <w:pStyle w:val="2"/>
                    <w:spacing w:before="1" w:line="184" w:lineRule="auto"/>
                    <w:ind w:left="26"/>
                  </w:pPr>
                  <w:r>
                    <w:rPr>
                      <w:spacing w:val="2"/>
                    </w:rPr>
                    <w:t>4.9</w:t>
                  </w:r>
                  <w:r>
                    <w:rPr>
                      <w:spacing w:val="-21"/>
                    </w:rPr>
                    <w:t xml:space="preserve"> </w:t>
                  </w:r>
                  <w:r>
                    <w:rPr>
                      <w:spacing w:val="2"/>
                    </w:rPr>
                    <w:t>铺设预制盖板</w:t>
                  </w:r>
                </w:p>
                <w:p w14:paraId="3BFE46D5">
                  <w:pPr>
                    <w:pStyle w:val="2"/>
                    <w:spacing w:before="129" w:line="272" w:lineRule="auto"/>
                    <w:ind w:left="20" w:right="100" w:firstLine="422"/>
                  </w:pPr>
                  <w:r>
                    <w:rPr>
                      <w:spacing w:val="16"/>
                    </w:rPr>
                    <w:t>盖板就位时,应调整构件位置,使其=宽均匀、板面高低平</w:t>
                  </w:r>
                  <w:r>
                    <w:rPr>
                      <w:spacing w:val="15"/>
                    </w:rPr>
                    <w:t>整,正反面位置正确。</w:t>
                  </w:r>
                </w:p>
                <w:p w14:paraId="778F465D">
                  <w:pPr>
                    <w:pStyle w:val="2"/>
                    <w:spacing w:before="1" w:line="184" w:lineRule="auto"/>
                    <w:ind w:left="26"/>
                  </w:pPr>
                  <w:r>
                    <w:rPr>
                      <w:spacing w:val="-5"/>
                    </w:rPr>
                    <w:t>4.10</w:t>
                  </w:r>
                  <w:r>
                    <w:rPr>
                      <w:spacing w:val="23"/>
                      <w:w w:val="101"/>
                    </w:rPr>
                    <w:t xml:space="preserve"> </w:t>
                  </w:r>
                  <w:r>
                    <w:rPr>
                      <w:spacing w:val="-5"/>
                    </w:rPr>
                    <w:t>电缆井回填</w:t>
                  </w:r>
                </w:p>
                <w:p w14:paraId="470DB610">
                  <w:pPr>
                    <w:pStyle w:val="2"/>
                    <w:spacing w:before="131" w:line="273" w:lineRule="auto"/>
                    <w:ind w:left="34" w:right="20" w:firstLine="406"/>
                  </w:pPr>
                  <w:r>
                    <w:rPr>
                      <w:spacing w:val="8"/>
                    </w:rPr>
                    <w:t>在井室外四周由槽底到地面范围,采用砂、石粉等填料进行</w:t>
                  </w:r>
                  <w:r>
                    <w:rPr>
                      <w:spacing w:val="13"/>
                    </w:rPr>
                    <w:t>回填,严格控制施工工艺,加强检测,确保密实度符合设计要求。</w:t>
                  </w:r>
                </w:p>
                <w:p w14:paraId="7E76A264">
                  <w:pPr>
                    <w:pStyle w:val="2"/>
                    <w:spacing w:line="185" w:lineRule="auto"/>
                    <w:ind w:left="26"/>
                  </w:pPr>
                  <w:r>
                    <w:rPr>
                      <w:spacing w:val="-3"/>
                    </w:rPr>
                    <w:t>4.11 质量检验</w:t>
                  </w:r>
                </w:p>
              </w:txbxContent>
            </v:textbox>
          </v:shape>
        </w:pict>
      </w:r>
      <w:r>
        <w:rPr>
          <w:spacing w:val="14"/>
        </w:rPr>
        <w:t>4.7.2 养护:常温浇水养护,指定专人经常洒水养护,保持湿润状态,养护时间不少于 7d。</w:t>
      </w:r>
    </w:p>
    <w:p w14:paraId="4510DAB7">
      <w:pPr>
        <w:pStyle w:val="2"/>
        <w:spacing w:before="235" w:line="4526" w:lineRule="exact"/>
        <w:ind w:firstLine="7535"/>
      </w:pPr>
      <w:r>
        <w:pict>
          <v:shape id="_x0000_s1180" o:spid="_x0000_s1180" o:spt="202" type="#_x0000_t202" style="position:absolute;left:0pt;margin-left:423.4pt;margin-top:227.25pt;height:7.9pt;width:6.5pt;z-index:251866112;mso-width-relative:page;mso-height-relative:page;" filled="f" stroked="f" coordsize="21600,21600">
            <v:path/>
            <v:fill on="f" focussize="0,0"/>
            <v:stroke on="f"/>
            <v:imagedata o:title=""/>
            <o:lock v:ext="edit" aspectratio="f"/>
            <v:textbox inset="0mm,0mm,0mm,0mm">
              <w:txbxContent>
                <w:p w14:paraId="16DE66E3">
                  <w:pPr>
                    <w:pStyle w:val="2"/>
                    <w:spacing w:before="20" w:line="117" w:lineRule="exact"/>
                    <w:ind w:left="20"/>
                  </w:pPr>
                  <w:r>
                    <w:rPr>
                      <w:color w:val="FF0000"/>
                      <w:spacing w:val="25"/>
                      <w:w w:val="126"/>
                      <w:position w:val="-2"/>
                    </w:rPr>
                    <w:t>.</w:t>
                  </w:r>
                </w:p>
              </w:txbxContent>
            </v:textbox>
          </v:shape>
        </w:pict>
      </w:r>
      <w:r>
        <w:rPr>
          <w:position w:val="-90"/>
        </w:rPr>
        <w:pict>
          <v:group id="_x0000_s1181" o:spid="_x0000_s1181" o:spt="203" style="height:226.35pt;width:162pt;" coordsize="3240,4527">
            <o:lock v:ext="edit"/>
            <v:shape id="_x0000_s1182" o:spid="_x0000_s1182" o:spt="75" type="#_x0000_t75" style="position:absolute;left:0;top:0;height:4527;width:3240;" filled="f" stroked="f" coordsize="21600,21600">
              <v:path/>
              <v:fill on="f" focussize="0,0"/>
              <v:stroke on="f"/>
              <v:imagedata r:id="rId563" o:title=""/>
              <o:lock v:ext="edit" aspectratio="t"/>
            </v:shape>
            <v:shape id="_x0000_s1183" o:spid="_x0000_s1183" o:spt="202" type="#_x0000_t202" style="position:absolute;left:574;top:4153;height:251;width:2115;" filled="f" stroked="f" coordsize="21600,21600">
              <v:path/>
              <v:fill on="f" focussize="0,0"/>
              <v:stroke on="f"/>
              <v:imagedata o:title=""/>
              <o:lock v:ext="edit" aspectratio="f"/>
              <v:textbox inset="0mm,0mm,0mm,0mm">
                <w:txbxContent>
                  <w:p w14:paraId="6B3C90EF">
                    <w:pPr>
                      <w:spacing w:before="19" w:line="186" w:lineRule="auto"/>
                      <w:ind w:left="20"/>
                      <w:rPr>
                        <w:rFonts w:ascii="微软雅黑" w:hAnsi="微软雅黑" w:eastAsia="微软雅黑" w:cs="微软雅黑"/>
                        <w:sz w:val="21"/>
                        <w:szCs w:val="21"/>
                      </w:rPr>
                    </w:pPr>
                    <w:r>
                      <w:rPr>
                        <w:rFonts w:ascii="微软雅黑" w:hAnsi="微软雅黑" w:eastAsia="微软雅黑" w:cs="微软雅黑"/>
                        <w:color w:val="FF0000"/>
                        <w:spacing w:val="-9"/>
                        <w:sz w:val="21"/>
                        <w:szCs w:val="21"/>
                      </w:rPr>
                      <w:t>图 7  3-3</w:t>
                    </w:r>
                    <w:r>
                      <w:rPr>
                        <w:rFonts w:ascii="微软雅黑" w:hAnsi="微软雅黑" w:eastAsia="微软雅黑" w:cs="微软雅黑"/>
                        <w:color w:val="FF0000"/>
                        <w:spacing w:val="23"/>
                        <w:w w:val="101"/>
                        <w:sz w:val="21"/>
                        <w:szCs w:val="21"/>
                      </w:rPr>
                      <w:t xml:space="preserve"> </w:t>
                    </w:r>
                    <w:r>
                      <w:rPr>
                        <w:rFonts w:ascii="微软雅黑" w:hAnsi="微软雅黑" w:eastAsia="微软雅黑" w:cs="微软雅黑"/>
                        <w:color w:val="FF0000"/>
                        <w:spacing w:val="-9"/>
                        <w:sz w:val="21"/>
                        <w:szCs w:val="21"/>
                      </w:rPr>
                      <w:t>电缆井壁抹灰</w:t>
                    </w:r>
                  </w:p>
                </w:txbxContent>
              </v:textbox>
            </v:shape>
            <w10:wrap type="none"/>
            <w10:anchorlock/>
          </v:group>
        </w:pict>
      </w:r>
    </w:p>
    <w:p w14:paraId="70597A74">
      <w:pPr>
        <w:pStyle w:val="2"/>
        <w:spacing w:before="275" w:line="273" w:lineRule="auto"/>
        <w:ind w:left="1426" w:right="1128" w:firstLine="421"/>
      </w:pPr>
      <w:r>
        <w:rPr>
          <w:spacing w:val="-5"/>
        </w:rPr>
        <w:t>按照 Q/CSG   10017.3-2007《110kV~500kV 送变电工程质量检验及评定标准  第 3 部分:变电土建</w:t>
      </w:r>
      <w:r>
        <w:rPr>
          <w:spacing w:val="2"/>
        </w:rPr>
        <w:t>工程》中表 7.3.1、表 7.3.2 的有关</w:t>
      </w:r>
      <w:r>
        <w:rPr>
          <w:spacing w:val="1"/>
        </w:rPr>
        <w:t>规定执行。</w:t>
      </w:r>
    </w:p>
    <w:p w14:paraId="0D0B64DA">
      <w:pPr>
        <w:pStyle w:val="2"/>
        <w:spacing w:before="2"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518B64D6">
      <w:pPr>
        <w:pStyle w:val="2"/>
        <w:spacing w:before="145" w:line="185" w:lineRule="auto"/>
        <w:ind w:left="1870"/>
      </w:pPr>
      <w:r>
        <w:rPr>
          <w:spacing w:val="-1"/>
        </w:rPr>
        <w:t>电缆井见</w:t>
      </w:r>
      <w:r>
        <w:rPr>
          <w:color w:val="FF0000"/>
          <w:spacing w:val="-1"/>
        </w:rPr>
        <w:t>图 7.3-4。</w:t>
      </w:r>
    </w:p>
    <w:p w14:paraId="01995901">
      <w:pPr>
        <w:spacing w:line="185" w:lineRule="auto"/>
        <w:sectPr>
          <w:footerReference r:id="rId99" w:type="default"/>
          <w:pgSz w:w="11905" w:h="16839"/>
          <w:pgMar w:top="400" w:right="0" w:bottom="1160" w:left="0" w:header="0" w:footer="997" w:gutter="0"/>
          <w:cols w:space="720" w:num="1"/>
        </w:sectPr>
      </w:pPr>
    </w:p>
    <w:p w14:paraId="2E2103FC">
      <w:pPr>
        <w:spacing w:line="1605" w:lineRule="exact"/>
      </w:pPr>
      <w:r>
        <w:drawing>
          <wp:anchor distT="0" distB="0" distL="0" distR="0" simplePos="0" relativeHeight="251870208" behindDoc="1" locked="0" layoutInCell="0" allowOverlap="1">
            <wp:simplePos x="0" y="0"/>
            <wp:positionH relativeFrom="page">
              <wp:posOffset>0</wp:posOffset>
            </wp:positionH>
            <wp:positionV relativeFrom="page">
              <wp:posOffset>635</wp:posOffset>
            </wp:positionV>
            <wp:extent cx="937895" cy="937260"/>
            <wp:effectExtent l="0" t="0" r="0" b="0"/>
            <wp:wrapNone/>
            <wp:docPr id="414" name="IM 41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414" name="IM 414"/>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19175"/>
            <wp:effectExtent l="0" t="0" r="0" b="0"/>
            <wp:docPr id="416" name="IM 416"/>
            <wp:cNvGraphicFramePr/>
            <a:graphic xmlns:a="http://schemas.openxmlformats.org/drawingml/2006/main">
              <a:graphicData uri="http://schemas.openxmlformats.org/drawingml/2006/picture">
                <pic:pic xmlns:pic="http://schemas.openxmlformats.org/drawingml/2006/picture">
                  <pic:nvPicPr>
                    <pic:cNvPr id="416" name="IM 416"/>
                    <pic:cNvPicPr/>
                  </pic:nvPicPr>
                  <pic:blipFill>
                    <a:blip r:embed="rId456"/>
                    <a:stretch>
                      <a:fillRect/>
                    </a:stretch>
                  </pic:blipFill>
                  <pic:spPr>
                    <a:xfrm>
                      <a:off x="0" y="0"/>
                      <a:ext cx="947547" cy="1019245"/>
                    </a:xfrm>
                    <a:prstGeom prst="rect">
                      <a:avLst/>
                    </a:prstGeom>
                  </pic:spPr>
                </pic:pic>
              </a:graphicData>
            </a:graphic>
          </wp:inline>
        </w:drawing>
      </w:r>
      <w:r>
        <w:rPr>
          <w:position w:val="-32"/>
        </w:rPr>
        <w:fldChar w:fldCharType="end"/>
      </w:r>
    </w:p>
    <w:p w14:paraId="4B85FBF1">
      <w:pPr>
        <w:spacing w:line="2926" w:lineRule="exact"/>
        <w:ind w:firstLine="2145"/>
      </w:pPr>
      <w:r>
        <w:rPr>
          <w:position w:val="-58"/>
        </w:rPr>
        <w:drawing>
          <wp:inline distT="0" distB="0" distL="0" distR="0">
            <wp:extent cx="2523490" cy="1858010"/>
            <wp:effectExtent l="0" t="0" r="0" b="0"/>
            <wp:docPr id="418" name="IM 418"/>
            <wp:cNvGraphicFramePr/>
            <a:graphic xmlns:a="http://schemas.openxmlformats.org/drawingml/2006/main">
              <a:graphicData uri="http://schemas.openxmlformats.org/drawingml/2006/picture">
                <pic:pic xmlns:pic="http://schemas.openxmlformats.org/drawingml/2006/picture">
                  <pic:nvPicPr>
                    <pic:cNvPr id="418" name="IM 418"/>
                    <pic:cNvPicPr/>
                  </pic:nvPicPr>
                  <pic:blipFill>
                    <a:blip r:embed="rId564"/>
                    <a:stretch>
                      <a:fillRect/>
                    </a:stretch>
                  </pic:blipFill>
                  <pic:spPr>
                    <a:xfrm>
                      <a:off x="0" y="0"/>
                      <a:ext cx="2523730" cy="1858588"/>
                    </a:xfrm>
                    <a:prstGeom prst="rect">
                      <a:avLst/>
                    </a:prstGeom>
                  </pic:spPr>
                </pic:pic>
              </a:graphicData>
            </a:graphic>
          </wp:inline>
        </w:drawing>
      </w:r>
    </w:p>
    <w:p w14:paraId="1ACA8B12">
      <w:pPr>
        <w:pStyle w:val="2"/>
        <w:spacing w:before="144" w:line="470" w:lineRule="exact"/>
        <w:ind w:firstLine="2136"/>
      </w:pPr>
      <w:r>
        <w:rPr>
          <w:position w:val="-9"/>
        </w:rPr>
        <w:pict>
          <v:shape id="_x0000_s1184" o:spid="_x0000_s1184" o:spt="202" type="#_x0000_t202" style="height:23.55pt;width:198pt;" fillcolor="#FFFFFF" filled="t" stroked="f" coordsize="21600,21600">
            <v:path/>
            <v:fill on="t" focussize="0,0"/>
            <v:stroke on="f"/>
            <v:imagedata o:title=""/>
            <o:lock v:ext="edit" aspectratio="f"/>
            <v:textbox inset="0mm,0mm,0mm,0mm">
              <w:txbxContent>
                <w:p w14:paraId="25AEE23E">
                  <w:pPr>
                    <w:spacing w:before="116" w:line="186" w:lineRule="auto"/>
                    <w:ind w:left="1271"/>
                    <w:rPr>
                      <w:rFonts w:ascii="微软雅黑" w:hAnsi="微软雅黑" w:eastAsia="微软雅黑" w:cs="微软雅黑"/>
                      <w:sz w:val="21"/>
                      <w:szCs w:val="21"/>
                    </w:rPr>
                  </w:pPr>
                  <w:r>
                    <w:rPr>
                      <w:rFonts w:ascii="微软雅黑" w:hAnsi="微软雅黑" w:eastAsia="微软雅黑" w:cs="微软雅黑"/>
                      <w:color w:val="FF0000"/>
                      <w:spacing w:val="-3"/>
                      <w:sz w:val="21"/>
                      <w:szCs w:val="21"/>
                    </w:rPr>
                    <w:t>图 7.3-4 电缆井</w:t>
                  </w:r>
                </w:p>
              </w:txbxContent>
            </v:textbox>
            <w10:wrap type="none"/>
            <w10:anchorlock/>
          </v:shape>
        </w:pict>
      </w:r>
    </w:p>
    <w:p w14:paraId="5E7F5F92">
      <w:pPr>
        <w:spacing w:line="470" w:lineRule="exact"/>
        <w:sectPr>
          <w:headerReference r:id="rId100" w:type="default"/>
          <w:footerReference r:id="rId101" w:type="default"/>
          <w:pgSz w:w="11905" w:h="16839"/>
          <w:pgMar w:top="8" w:right="0" w:bottom="1160" w:left="0" w:header="0" w:footer="997" w:gutter="0"/>
          <w:cols w:space="720" w:num="1"/>
        </w:sectPr>
      </w:pPr>
    </w:p>
    <w:p w14:paraId="0C76802D">
      <w:pPr>
        <w:spacing w:line="1649" w:lineRule="exact"/>
      </w:pPr>
      <w:r>
        <w:drawing>
          <wp:anchor distT="0" distB="0" distL="0" distR="0" simplePos="0" relativeHeight="251871232" behindDoc="1" locked="0" layoutInCell="0" allowOverlap="1">
            <wp:simplePos x="0" y="0"/>
            <wp:positionH relativeFrom="page">
              <wp:posOffset>0</wp:posOffset>
            </wp:positionH>
            <wp:positionV relativeFrom="page">
              <wp:posOffset>635</wp:posOffset>
            </wp:positionV>
            <wp:extent cx="937895" cy="937260"/>
            <wp:effectExtent l="0" t="0" r="0" b="0"/>
            <wp:wrapNone/>
            <wp:docPr id="420" name="IM 42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420" name="IM 420"/>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422" name="IM 422"/>
            <wp:cNvGraphicFramePr/>
            <a:graphic xmlns:a="http://schemas.openxmlformats.org/drawingml/2006/main">
              <a:graphicData uri="http://schemas.openxmlformats.org/drawingml/2006/picture">
                <pic:pic xmlns:pic="http://schemas.openxmlformats.org/drawingml/2006/picture">
                  <pic:nvPicPr>
                    <pic:cNvPr id="422" name="IM 422"/>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43AF65A2">
      <w:pPr>
        <w:pStyle w:val="2"/>
        <w:spacing w:before="115" w:line="185" w:lineRule="auto"/>
        <w:ind w:left="4414"/>
        <w:outlineLvl w:val="0"/>
        <w:rPr>
          <w:sz w:val="32"/>
          <w:szCs w:val="32"/>
        </w:rPr>
      </w:pPr>
      <w:bookmarkStart w:id="43" w:name="bookmark121"/>
      <w:bookmarkEnd w:id="43"/>
      <w:bookmarkStart w:id="44" w:name="bookmark29"/>
      <w:bookmarkEnd w:id="44"/>
      <w:r>
        <w:rPr>
          <w:b/>
          <w:bCs/>
          <w:spacing w:val="-2"/>
          <w:sz w:val="32"/>
          <w:szCs w:val="32"/>
        </w:rPr>
        <w:t>第四节  电缆沟、槽盖板</w:t>
      </w:r>
    </w:p>
    <w:p w14:paraId="5D3AFB0E">
      <w:pPr>
        <w:pStyle w:val="2"/>
        <w:spacing w:before="190"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270BECC9">
      <w:pPr>
        <w:pStyle w:val="2"/>
        <w:spacing w:before="144" w:line="185" w:lineRule="auto"/>
        <w:ind w:left="1847"/>
      </w:pPr>
      <w:r>
        <w:rPr>
          <w:spacing w:val="-2"/>
        </w:rPr>
        <w:t>本节适用于配网工程电缆沟、槽盒盖板施工。</w:t>
      </w:r>
    </w:p>
    <w:p w14:paraId="11A59E7B">
      <w:pPr>
        <w:pStyle w:val="2"/>
        <w:spacing w:before="135"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2D4D96E4">
      <w:pPr>
        <w:pStyle w:val="2"/>
        <w:spacing w:before="150" w:line="185" w:lineRule="auto"/>
        <w:ind w:left="1846"/>
      </w:pPr>
      <w:r>
        <w:rPr>
          <w:spacing w:val="-8"/>
        </w:rPr>
        <w:t>GB  50204《混凝土结构工程施工质量验收规范》</w:t>
      </w:r>
    </w:p>
    <w:p w14:paraId="429DEAD2">
      <w:pPr>
        <w:pStyle w:val="2"/>
        <w:spacing w:before="134"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52C9F4EA">
      <w:pPr>
        <w:pStyle w:val="2"/>
        <w:spacing w:before="145" w:line="185" w:lineRule="auto"/>
        <w:ind w:left="1870"/>
      </w:pPr>
      <w:r>
        <w:rPr>
          <w:spacing w:val="-2"/>
        </w:rPr>
        <w:t>电缆沟、槽盖板施工工艺流程见</w:t>
      </w:r>
      <w:r>
        <w:rPr>
          <w:color w:val="FF0000"/>
          <w:spacing w:val="-2"/>
        </w:rPr>
        <w:t>图 7.4-1。</w:t>
      </w:r>
    </w:p>
    <w:p w14:paraId="5B6F8B27">
      <w:pPr>
        <w:spacing w:line="334" w:lineRule="auto"/>
        <w:rPr>
          <w:rFonts w:ascii="Arial"/>
          <w:sz w:val="21"/>
        </w:rPr>
      </w:pPr>
    </w:p>
    <w:p w14:paraId="1EC06871">
      <w:pPr>
        <w:pStyle w:val="2"/>
        <w:spacing w:before="1" w:line="4531" w:lineRule="exact"/>
        <w:ind w:firstLine="3794"/>
      </w:pPr>
      <w:r>
        <w:rPr>
          <w:position w:val="-90"/>
        </w:rPr>
        <w:pict>
          <v:group id="_x0000_s1185" o:spid="_x0000_s1185" o:spt="203" style="height:226.6pt;width:117.85pt;" coordsize="2356,4532">
            <o:lock v:ext="edit"/>
            <v:shape id="_x0000_s1186" o:spid="_x0000_s1186" o:spt="75" type="#_x0000_t75" style="position:absolute;left:0;top:0;height:4532;width:2356;" filled="f" stroked="f" coordsize="21600,21600">
              <v:path/>
              <v:fill on="f" focussize="0,0"/>
              <v:stroke on="f"/>
              <v:imagedata r:id="rId565" o:title=""/>
              <o:lock v:ext="edit" aspectratio="t"/>
            </v:shape>
            <v:shape id="_x0000_s1187" o:spid="_x0000_s1187" o:spt="202" type="#_x0000_t202" style="position:absolute;left:687;top:90;height:4326;width:933;" filled="f" stroked="f" coordsize="21600,21600">
              <v:path/>
              <v:fill on="f" focussize="0,0"/>
              <v:stroke on="f"/>
              <v:imagedata o:title=""/>
              <o:lock v:ext="edit" aspectratio="f"/>
              <v:textbox inset="0mm,0mm,0mm,0mm">
                <w:txbxContent>
                  <w:p w14:paraId="785B4967">
                    <w:pPr>
                      <w:spacing w:before="20" w:line="187" w:lineRule="auto"/>
                      <w:ind w:left="172"/>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23EBF65E">
                    <w:pPr>
                      <w:spacing w:line="266" w:lineRule="auto"/>
                      <w:rPr>
                        <w:rFonts w:ascii="Arial"/>
                        <w:sz w:val="21"/>
                      </w:rPr>
                    </w:pPr>
                  </w:p>
                  <w:p w14:paraId="4CCAD8A5">
                    <w:pPr>
                      <w:spacing w:line="267" w:lineRule="auto"/>
                      <w:rPr>
                        <w:rFonts w:ascii="Arial"/>
                        <w:sz w:val="21"/>
                      </w:rPr>
                    </w:pPr>
                  </w:p>
                  <w:p w14:paraId="64F876DC">
                    <w:pPr>
                      <w:spacing w:before="77" w:line="186" w:lineRule="auto"/>
                      <w:ind w:left="151"/>
                      <w:rPr>
                        <w:rFonts w:ascii="微软雅黑" w:hAnsi="微软雅黑" w:eastAsia="微软雅黑" w:cs="微软雅黑"/>
                        <w:sz w:val="18"/>
                        <w:szCs w:val="18"/>
                      </w:rPr>
                    </w:pPr>
                    <w:r>
                      <w:rPr>
                        <w:rFonts w:ascii="微软雅黑" w:hAnsi="微软雅黑" w:eastAsia="微软雅黑" w:cs="微软雅黑"/>
                        <w:spacing w:val="-1"/>
                        <w:sz w:val="18"/>
                        <w:szCs w:val="18"/>
                      </w:rPr>
                      <w:t>模具安装</w:t>
                    </w:r>
                  </w:p>
                  <w:p w14:paraId="5F6444EF">
                    <w:pPr>
                      <w:spacing w:line="252" w:lineRule="auto"/>
                      <w:rPr>
                        <w:rFonts w:ascii="Arial"/>
                        <w:sz w:val="21"/>
                      </w:rPr>
                    </w:pPr>
                  </w:p>
                  <w:p w14:paraId="49F987C1">
                    <w:pPr>
                      <w:spacing w:line="253" w:lineRule="auto"/>
                      <w:rPr>
                        <w:rFonts w:ascii="Arial"/>
                        <w:sz w:val="21"/>
                      </w:rPr>
                    </w:pPr>
                  </w:p>
                  <w:p w14:paraId="0537BE00">
                    <w:pPr>
                      <w:spacing w:before="77" w:line="186" w:lineRule="auto"/>
                      <w:ind w:left="141"/>
                      <w:rPr>
                        <w:rFonts w:ascii="微软雅黑" w:hAnsi="微软雅黑" w:eastAsia="微软雅黑" w:cs="微软雅黑"/>
                        <w:sz w:val="18"/>
                        <w:szCs w:val="18"/>
                      </w:rPr>
                    </w:pPr>
                    <w:r>
                      <w:rPr>
                        <w:rFonts w:ascii="微软雅黑" w:hAnsi="微软雅黑" w:eastAsia="微软雅黑" w:cs="微软雅黑"/>
                        <w:spacing w:val="-1"/>
                        <w:sz w:val="18"/>
                        <w:szCs w:val="18"/>
                      </w:rPr>
                      <w:t>钢筋制作</w:t>
                    </w:r>
                  </w:p>
                  <w:p w14:paraId="537443AB">
                    <w:pPr>
                      <w:spacing w:line="250" w:lineRule="auto"/>
                      <w:rPr>
                        <w:rFonts w:ascii="Arial"/>
                        <w:sz w:val="21"/>
                      </w:rPr>
                    </w:pPr>
                  </w:p>
                  <w:p w14:paraId="03C649B9">
                    <w:pPr>
                      <w:spacing w:line="250" w:lineRule="auto"/>
                      <w:rPr>
                        <w:rFonts w:ascii="Arial"/>
                        <w:sz w:val="21"/>
                      </w:rPr>
                    </w:pPr>
                  </w:p>
                  <w:p w14:paraId="31A315F8">
                    <w:pPr>
                      <w:spacing w:before="78"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混凝土浇筑</w:t>
                    </w:r>
                  </w:p>
                  <w:p w14:paraId="05C69F3F">
                    <w:pPr>
                      <w:spacing w:line="245" w:lineRule="auto"/>
                      <w:rPr>
                        <w:rFonts w:ascii="Arial"/>
                        <w:sz w:val="21"/>
                      </w:rPr>
                    </w:pPr>
                  </w:p>
                  <w:p w14:paraId="65650BEC">
                    <w:pPr>
                      <w:spacing w:line="246" w:lineRule="auto"/>
                      <w:rPr>
                        <w:rFonts w:ascii="Arial"/>
                        <w:sz w:val="21"/>
                      </w:rPr>
                    </w:pPr>
                  </w:p>
                  <w:p w14:paraId="649C20E3">
                    <w:pPr>
                      <w:spacing w:before="77" w:line="186" w:lineRule="auto"/>
                      <w:ind w:left="98"/>
                      <w:rPr>
                        <w:rFonts w:ascii="微软雅黑" w:hAnsi="微软雅黑" w:eastAsia="微软雅黑" w:cs="微软雅黑"/>
                        <w:sz w:val="18"/>
                        <w:szCs w:val="18"/>
                      </w:rPr>
                    </w:pPr>
                    <w:r>
                      <w:rPr>
                        <w:rFonts w:ascii="微软雅黑" w:hAnsi="微软雅黑" w:eastAsia="微软雅黑" w:cs="微软雅黑"/>
                        <w:spacing w:val="-1"/>
                        <w:sz w:val="18"/>
                        <w:szCs w:val="18"/>
                      </w:rPr>
                      <w:t>拆模养护</w:t>
                    </w:r>
                  </w:p>
                  <w:p w14:paraId="6787DBFB">
                    <w:pPr>
                      <w:spacing w:line="472" w:lineRule="auto"/>
                      <w:rPr>
                        <w:rFonts w:ascii="Arial"/>
                        <w:sz w:val="21"/>
                      </w:rPr>
                    </w:pPr>
                  </w:p>
                  <w:p w14:paraId="6457B238">
                    <w:pPr>
                      <w:spacing w:before="78" w:line="186" w:lineRule="auto"/>
                      <w:ind w:left="127"/>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25CBD033">
      <w:pPr>
        <w:pStyle w:val="2"/>
        <w:spacing w:before="117" w:line="467" w:lineRule="exact"/>
        <w:ind w:firstLine="2678"/>
      </w:pPr>
      <w:r>
        <w:rPr>
          <w:position w:val="-9"/>
        </w:rPr>
        <w:pict>
          <v:shape id="_x0000_s1188" o:spid="_x0000_s1188" o:spt="202" type="#_x0000_t202" style="height:23.55pt;width:224.9pt;" fillcolor="#FFFFFF" filled="t" stroked="f" coordsize="21600,21600">
            <v:path/>
            <v:fill on="t" focussize="0,0"/>
            <v:stroke on="f"/>
            <v:imagedata o:title=""/>
            <o:lock v:ext="edit" aspectratio="f"/>
            <v:textbox inset="0mm,0mm,0mm,0mm">
              <w:txbxContent>
                <w:p w14:paraId="436C8819">
                  <w:pPr>
                    <w:spacing w:before="117" w:line="185" w:lineRule="auto"/>
                    <w:ind w:left="388"/>
                    <w:rPr>
                      <w:rFonts w:ascii="微软雅黑" w:hAnsi="微软雅黑" w:eastAsia="微软雅黑" w:cs="微软雅黑"/>
                      <w:sz w:val="21"/>
                      <w:szCs w:val="21"/>
                    </w:rPr>
                  </w:pPr>
                  <w:r>
                    <w:rPr>
                      <w:rFonts w:ascii="微软雅黑" w:hAnsi="微软雅黑" w:eastAsia="微软雅黑" w:cs="微软雅黑"/>
                      <w:color w:val="FF0000"/>
                      <w:spacing w:val="-3"/>
                      <w:sz w:val="21"/>
                      <w:szCs w:val="21"/>
                    </w:rPr>
                    <w:t>图 7.4-1</w:t>
                  </w:r>
                  <w:r>
                    <w:rPr>
                      <w:rFonts w:ascii="微软雅黑" w:hAnsi="微软雅黑" w:eastAsia="微软雅黑" w:cs="微软雅黑"/>
                      <w:color w:val="FF0000"/>
                      <w:spacing w:val="34"/>
                      <w:sz w:val="21"/>
                      <w:szCs w:val="21"/>
                    </w:rPr>
                    <w:t xml:space="preserve"> </w:t>
                  </w:r>
                  <w:r>
                    <w:rPr>
                      <w:rFonts w:ascii="微软雅黑" w:hAnsi="微软雅黑" w:eastAsia="微软雅黑" w:cs="微软雅黑"/>
                      <w:color w:val="FF0000"/>
                      <w:spacing w:val="-3"/>
                      <w:sz w:val="21"/>
                      <w:szCs w:val="21"/>
                    </w:rPr>
                    <w:t>电缆沟、槽盒盖板施工工艺流程</w:t>
                  </w:r>
                </w:p>
              </w:txbxContent>
            </v:textbox>
            <w10:wrap type="none"/>
            <w10:anchorlock/>
          </v:shape>
        </w:pict>
      </w:r>
    </w:p>
    <w:p w14:paraId="7ADBD84E">
      <w:pPr>
        <w:pStyle w:val="2"/>
        <w:spacing w:line="181" w:lineRule="auto"/>
        <w:ind w:left="1433"/>
        <w:rPr>
          <w:sz w:val="24"/>
          <w:szCs w:val="24"/>
        </w:rPr>
      </w:pPr>
      <w:r>
        <w:pict>
          <v:group id="_x0000_s1189" o:spid="_x0000_s1189" o:spt="203" style="position:absolute;left:0pt;margin-left:340.8pt;margin-top:13.9pt;height:177.6pt;width:216pt;z-index:251872256;mso-width-relative:page;mso-height-relative:page;" coordsize="4320,3552">
            <o:lock v:ext="edit"/>
            <v:shape id="_x0000_s1190" o:spid="_x0000_s1190" o:spt="75" type="#_x0000_t75" style="position:absolute;left:0;top:0;height:3552;width:4320;" filled="f" stroked="f" coordsize="21600,21600">
              <v:path/>
              <v:fill on="f" focussize="0,0"/>
              <v:stroke on="f"/>
              <v:imagedata r:id="rId566" o:title=""/>
              <o:lock v:ext="edit" aspectratio="t"/>
            </v:shape>
            <v:shape id="_x0000_s1191" o:spid="_x0000_s1191" o:spt="202" type="#_x0000_t202" style="position:absolute;left:1328;top:3221;height:318;width:2115;" filled="f" stroked="f" coordsize="21600,21600">
              <v:path/>
              <v:fill on="f" focussize="0,0"/>
              <v:stroke on="f"/>
              <v:imagedata o:title=""/>
              <o:lock v:ext="edit" aspectratio="f"/>
              <v:textbox inset="0mm,0mm,0mm,0mm">
                <w:txbxContent>
                  <w:p w14:paraId="24614088">
                    <w:pPr>
                      <w:pStyle w:val="2"/>
                      <w:spacing w:before="20" w:line="185" w:lineRule="auto"/>
                      <w:ind w:left="20"/>
                    </w:pPr>
                    <w:r>
                      <w:rPr>
                        <w:color w:val="FF0000"/>
                        <w:spacing w:val="-2"/>
                      </w:rPr>
                      <w:t>图 7.4-2 盖板模具安装</w:t>
                    </w:r>
                  </w:p>
                </w:txbxContent>
              </v:textbox>
            </v:shape>
          </v:group>
        </w:pict>
      </w:r>
      <w:r>
        <w:rPr>
          <w:b/>
          <w:bCs/>
          <w:spacing w:val="-2"/>
          <w:sz w:val="24"/>
          <w:szCs w:val="24"/>
        </w:rPr>
        <w:t>4</w:t>
      </w:r>
      <w:r>
        <w:rPr>
          <w:b/>
          <w:bCs/>
          <w:spacing w:val="41"/>
          <w:sz w:val="24"/>
          <w:szCs w:val="24"/>
        </w:rPr>
        <w:t xml:space="preserve"> </w:t>
      </w:r>
      <w:r>
        <w:rPr>
          <w:b/>
          <w:bCs/>
          <w:spacing w:val="-2"/>
          <w:sz w:val="24"/>
          <w:szCs w:val="24"/>
        </w:rPr>
        <w:t>主要工艺流程质量控制要点</w:t>
      </w:r>
    </w:p>
    <w:p w14:paraId="2E37DE94">
      <w:pPr>
        <w:spacing w:line="288" w:lineRule="auto"/>
        <w:rPr>
          <w:rFonts w:ascii="Arial"/>
          <w:sz w:val="21"/>
        </w:rPr>
      </w:pPr>
      <w:r>
        <w:pict>
          <v:shape id="_x0000_s1192" o:spid="_x0000_s1192" o:spt="202" type="#_x0000_t202" style="position:absolute;left:0pt;margin-left:70.55pt;margin-top:6.2pt;height:36.3pt;width:72.3pt;z-index:251873280;mso-width-relative:page;mso-height-relative:page;" filled="f" stroked="f" coordsize="21600,21600">
            <v:path/>
            <v:fill on="f" focussize="0,0"/>
            <v:stroke on="f"/>
            <v:imagedata o:title=""/>
            <o:lock v:ext="edit" aspectratio="f"/>
            <v:textbox inset="0mm,0mm,0mm,0mm">
              <w:txbxContent>
                <w:p w14:paraId="0AA5D6D7">
                  <w:pPr>
                    <w:pStyle w:val="2"/>
                    <w:spacing w:before="20" w:line="186" w:lineRule="auto"/>
                    <w:ind w:left="20"/>
                  </w:pPr>
                  <w:r>
                    <w:t>4.1 施工准备</w:t>
                  </w:r>
                </w:p>
                <w:p w14:paraId="1B592229">
                  <w:pPr>
                    <w:pStyle w:val="2"/>
                    <w:spacing w:before="128" w:line="185" w:lineRule="auto"/>
                    <w:ind w:left="20"/>
                  </w:pPr>
                  <w:r>
                    <w:rPr>
                      <w:spacing w:val="3"/>
                    </w:rPr>
                    <w:t>4.1.1 技术准备</w:t>
                  </w:r>
                </w:p>
              </w:txbxContent>
            </v:textbox>
          </v:shape>
        </w:pict>
      </w:r>
    </w:p>
    <w:p w14:paraId="544164B2">
      <w:pPr>
        <w:spacing w:line="288" w:lineRule="auto"/>
        <w:rPr>
          <w:rFonts w:ascii="Arial"/>
          <w:sz w:val="21"/>
        </w:rPr>
      </w:pPr>
    </w:p>
    <w:p w14:paraId="32FC8A7C">
      <w:pPr>
        <w:spacing w:line="289" w:lineRule="auto"/>
        <w:rPr>
          <w:rFonts w:ascii="Arial"/>
          <w:sz w:val="21"/>
        </w:rPr>
      </w:pPr>
    </w:p>
    <w:p w14:paraId="49AD7463">
      <w:pPr>
        <w:pStyle w:val="2"/>
        <w:spacing w:before="91" w:line="272" w:lineRule="auto"/>
        <w:ind w:left="1424" w:right="5265" w:firstLine="7"/>
      </w:pPr>
      <w:r>
        <w:rPr>
          <w:spacing w:val="8"/>
        </w:rPr>
        <w:t>4.1.1.1</w:t>
      </w:r>
      <w:r>
        <w:rPr>
          <w:spacing w:val="24"/>
          <w:w w:val="101"/>
        </w:rPr>
        <w:t xml:space="preserve"> </w:t>
      </w:r>
      <w:r>
        <w:rPr>
          <w:spacing w:val="8"/>
        </w:rPr>
        <w:t>熟悉设计图纸了解结构的关键部位及注意事项,</w:t>
      </w:r>
      <w:r>
        <w:rPr>
          <w:spacing w:val="11"/>
        </w:rPr>
        <w:t>浇筑方法已确定,并进行技术交底。交底内容要具体,有针对性,并形成书面记录。</w:t>
      </w:r>
    </w:p>
    <w:p w14:paraId="5F207F21">
      <w:pPr>
        <w:pStyle w:val="2"/>
        <w:spacing w:line="185" w:lineRule="auto"/>
        <w:ind w:left="1431"/>
      </w:pPr>
      <w:r>
        <w:rPr>
          <w:spacing w:val="2"/>
        </w:rPr>
        <w:t>4.1.1.2 准备好相关的施工记录表。</w:t>
      </w:r>
    </w:p>
    <w:p w14:paraId="09100C34">
      <w:pPr>
        <w:pStyle w:val="2"/>
        <w:spacing w:before="134" w:line="185" w:lineRule="auto"/>
        <w:ind w:left="1431"/>
      </w:pPr>
      <w:r>
        <w:rPr>
          <w:spacing w:val="3"/>
        </w:rPr>
        <w:t>4.1.2 人员准备</w:t>
      </w:r>
    </w:p>
    <w:p w14:paraId="5A88F5FA">
      <w:pPr>
        <w:pStyle w:val="2"/>
        <w:spacing w:before="130" w:line="272" w:lineRule="auto"/>
        <w:ind w:left="1426" w:right="5265" w:firstLine="4"/>
      </w:pPr>
      <w:r>
        <w:rPr>
          <w:spacing w:val="2"/>
        </w:rPr>
        <w:t>4.1.2.1</w:t>
      </w:r>
      <w:r>
        <w:rPr>
          <w:spacing w:val="33"/>
        </w:rPr>
        <w:t xml:space="preserve"> </w:t>
      </w:r>
      <w:r>
        <w:rPr>
          <w:spacing w:val="2"/>
        </w:rPr>
        <w:t>根据工程量大小配备足够的施工人员。施工现场</w:t>
      </w:r>
      <w:r>
        <w:rPr>
          <w:spacing w:val="-2"/>
        </w:rPr>
        <w:t>明确施工负责人、技术负责人、质检员、盖板施工施工的</w:t>
      </w:r>
      <w:r>
        <w:rPr>
          <w:spacing w:val="-4"/>
        </w:rPr>
        <w:t>作业人员组织到位。</w:t>
      </w:r>
    </w:p>
    <w:p w14:paraId="2B58C72D">
      <w:pPr>
        <w:pStyle w:val="2"/>
        <w:spacing w:before="1" w:line="184" w:lineRule="auto"/>
        <w:ind w:left="1431"/>
      </w:pPr>
      <w:r>
        <w:rPr>
          <w:spacing w:val="5"/>
        </w:rPr>
        <w:t>4.1.2.2 施工人员须先熟悉和做好</w:t>
      </w:r>
      <w:r>
        <w:rPr>
          <w:spacing w:val="4"/>
        </w:rPr>
        <w:t>上述“技术准备”的资料和要求,特种作业人员必须持证上岗。</w:t>
      </w:r>
    </w:p>
    <w:p w14:paraId="5C2D2915">
      <w:pPr>
        <w:pStyle w:val="2"/>
        <w:spacing w:before="131" w:line="185" w:lineRule="auto"/>
        <w:ind w:left="1431"/>
      </w:pPr>
      <w:r>
        <w:rPr>
          <w:spacing w:val="2"/>
        </w:rPr>
        <w:t>4.1.3 材料及工器具准备</w:t>
      </w:r>
    </w:p>
    <w:p w14:paraId="256D336D">
      <w:pPr>
        <w:spacing w:line="185" w:lineRule="auto"/>
        <w:sectPr>
          <w:footerReference r:id="rId102" w:type="default"/>
          <w:pgSz w:w="11905" w:h="16839"/>
          <w:pgMar w:top="8" w:right="0" w:bottom="1160" w:left="0" w:header="0" w:footer="997" w:gutter="0"/>
          <w:cols w:space="720" w:num="1"/>
        </w:sectPr>
      </w:pPr>
    </w:p>
    <w:p w14:paraId="6EE7D365">
      <w:pPr>
        <w:spacing w:line="317" w:lineRule="auto"/>
        <w:rPr>
          <w:rFonts w:ascii="Arial"/>
          <w:sz w:val="21"/>
        </w:rPr>
      </w:pPr>
      <w:r>
        <w:pict>
          <v:rect id="_x0000_s1193" o:spid="_x0000_s1193" o:spt="1" style="position:absolute;left:0pt;margin-left:517.95pt;margin-top:0pt;height:76.8pt;width:77.25pt;mso-position-horizontal-relative:page;mso-position-vertical-relative:page;z-index:251877376;mso-width-relative:page;mso-height-relative:page;" fillcolor="#FFFFFF" filled="t" stroked="f" coordsize="21600,21600" o:allowincell="f">
            <v:path/>
            <v:fill on="t" focussize="0,0"/>
            <v:stroke on="f"/>
            <v:imagedata o:title=""/>
            <o:lock v:ext="edit"/>
          </v:rect>
        </w:pict>
      </w:r>
      <w:r>
        <w:drawing>
          <wp:anchor distT="0" distB="0" distL="0" distR="0" simplePos="0" relativeHeight="251876352" behindDoc="0" locked="0" layoutInCell="0" allowOverlap="1">
            <wp:simplePos x="0" y="0"/>
            <wp:positionH relativeFrom="page">
              <wp:posOffset>0</wp:posOffset>
            </wp:positionH>
            <wp:positionV relativeFrom="page">
              <wp:posOffset>635</wp:posOffset>
            </wp:positionV>
            <wp:extent cx="947420" cy="1052195"/>
            <wp:effectExtent l="0" t="0" r="0" b="0"/>
            <wp:wrapNone/>
            <wp:docPr id="424" name="IM 424"/>
            <wp:cNvGraphicFramePr/>
            <a:graphic xmlns:a="http://schemas.openxmlformats.org/drawingml/2006/main">
              <a:graphicData uri="http://schemas.openxmlformats.org/drawingml/2006/picture">
                <pic:pic xmlns:pic="http://schemas.openxmlformats.org/drawingml/2006/picture">
                  <pic:nvPicPr>
                    <pic:cNvPr id="424" name="IM 424"/>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1878400" behindDoc="0" locked="0" layoutInCell="0" allowOverlap="1">
            <wp:simplePos x="0" y="0"/>
            <wp:positionH relativeFrom="page">
              <wp:posOffset>0</wp:posOffset>
            </wp:positionH>
            <wp:positionV relativeFrom="page">
              <wp:posOffset>0</wp:posOffset>
            </wp:positionV>
            <wp:extent cx="7559040" cy="937895"/>
            <wp:effectExtent l="0" t="0" r="0" b="0"/>
            <wp:wrapNone/>
            <wp:docPr id="426" name="IM 426"/>
            <wp:cNvGraphicFramePr/>
            <a:graphic xmlns:a="http://schemas.openxmlformats.org/drawingml/2006/main">
              <a:graphicData uri="http://schemas.openxmlformats.org/drawingml/2006/picture">
                <pic:pic xmlns:pic="http://schemas.openxmlformats.org/drawingml/2006/picture">
                  <pic:nvPicPr>
                    <pic:cNvPr id="426" name="IM 426"/>
                    <pic:cNvPicPr/>
                  </pic:nvPicPr>
                  <pic:blipFill>
                    <a:blip r:embed="rId463"/>
                    <a:stretch>
                      <a:fillRect/>
                    </a:stretch>
                  </pic:blipFill>
                  <pic:spPr>
                    <a:xfrm>
                      <a:off x="0" y="0"/>
                      <a:ext cx="7559040" cy="938162"/>
                    </a:xfrm>
                    <a:prstGeom prst="rect">
                      <a:avLst/>
                    </a:prstGeom>
                  </pic:spPr>
                </pic:pic>
              </a:graphicData>
            </a:graphic>
          </wp:anchor>
        </w:drawing>
      </w:r>
    </w:p>
    <w:p w14:paraId="32BA0486">
      <w:pPr>
        <w:spacing w:line="317" w:lineRule="auto"/>
        <w:rPr>
          <w:rFonts w:ascii="Arial"/>
          <w:sz w:val="21"/>
        </w:rPr>
      </w:pPr>
    </w:p>
    <w:p w14:paraId="34D58C47">
      <w:pPr>
        <w:spacing w:line="317" w:lineRule="auto"/>
        <w:rPr>
          <w:rFonts w:ascii="Arial"/>
          <w:sz w:val="21"/>
        </w:rPr>
      </w:pPr>
    </w:p>
    <w:p w14:paraId="723B6708">
      <w:pPr>
        <w:pStyle w:val="2"/>
        <w:spacing w:before="90" w:line="273" w:lineRule="auto"/>
        <w:ind w:left="1425" w:right="1128" w:firstLine="5"/>
      </w:pPr>
      <w:r>
        <w:rPr>
          <w:spacing w:val="4"/>
        </w:rPr>
        <w:t>4.1.3.1 钢筋、水泥应符合设计要求,有出厂合格证明。砂、石的质量应符合现</w:t>
      </w:r>
      <w:r>
        <w:rPr>
          <w:spacing w:val="3"/>
        </w:rPr>
        <w:t>行的标准要求。水质应</w:t>
      </w:r>
      <w:r>
        <w:rPr>
          <w:spacing w:val="-1"/>
        </w:rPr>
        <w:t>符合国家现行标准《混凝土拌和用水标准》的规定。施工前应检查钢筋、水泥的质量。</w:t>
      </w:r>
    </w:p>
    <w:p w14:paraId="438B6A28">
      <w:pPr>
        <w:pStyle w:val="2"/>
        <w:spacing w:before="2" w:line="271" w:lineRule="auto"/>
        <w:ind w:left="1424" w:right="1133" w:firstLine="7"/>
      </w:pPr>
      <w:r>
        <w:rPr>
          <w:spacing w:val="10"/>
        </w:rPr>
        <w:t>4.1.3.2 按照施工作业指导书要求,准备施工电源和安装的机械设备,文明施工用具应齐备,机械设备</w:t>
      </w:r>
      <w:r>
        <w:rPr>
          <w:spacing w:val="-1"/>
        </w:rPr>
        <w:t>应调试完好。</w:t>
      </w:r>
    </w:p>
    <w:p w14:paraId="0A44AD16">
      <w:pPr>
        <w:pStyle w:val="2"/>
        <w:spacing w:line="185" w:lineRule="auto"/>
        <w:ind w:left="1431"/>
      </w:pPr>
      <w:r>
        <w:drawing>
          <wp:anchor distT="0" distB="0" distL="0" distR="0" simplePos="0" relativeHeight="251874304" behindDoc="1" locked="0" layoutInCell="1" allowOverlap="1">
            <wp:simplePos x="0" y="0"/>
            <wp:positionH relativeFrom="column">
              <wp:posOffset>4098925</wp:posOffset>
            </wp:positionH>
            <wp:positionV relativeFrom="paragraph">
              <wp:posOffset>32385</wp:posOffset>
            </wp:positionV>
            <wp:extent cx="2743200" cy="2377440"/>
            <wp:effectExtent l="0" t="0" r="0" b="0"/>
            <wp:wrapNone/>
            <wp:docPr id="428" name="IM 428"/>
            <wp:cNvGraphicFramePr/>
            <a:graphic xmlns:a="http://schemas.openxmlformats.org/drawingml/2006/main">
              <a:graphicData uri="http://schemas.openxmlformats.org/drawingml/2006/picture">
                <pic:pic xmlns:pic="http://schemas.openxmlformats.org/drawingml/2006/picture">
                  <pic:nvPicPr>
                    <pic:cNvPr id="428" name="IM 428"/>
                    <pic:cNvPicPr/>
                  </pic:nvPicPr>
                  <pic:blipFill>
                    <a:blip r:embed="rId567"/>
                    <a:stretch>
                      <a:fillRect/>
                    </a:stretch>
                  </pic:blipFill>
                  <pic:spPr>
                    <a:xfrm>
                      <a:off x="0" y="0"/>
                      <a:ext cx="2743200" cy="2377427"/>
                    </a:xfrm>
                    <a:prstGeom prst="rect">
                      <a:avLst/>
                    </a:prstGeom>
                  </pic:spPr>
                </pic:pic>
              </a:graphicData>
            </a:graphic>
          </wp:anchor>
        </w:drawing>
      </w:r>
      <w:r>
        <w:t>4.2 模具安装</w:t>
      </w:r>
    </w:p>
    <w:p w14:paraId="76343B9B">
      <w:pPr>
        <w:pStyle w:val="2"/>
        <w:spacing w:before="128" w:line="272" w:lineRule="auto"/>
        <w:ind w:left="1423" w:right="5546" w:firstLine="422"/>
        <w:jc w:val="both"/>
      </w:pPr>
      <w:r>
        <w:rPr>
          <w:spacing w:val="2"/>
        </w:rPr>
        <w:t>模具拼装一般在地面进行,组装模具场地应平整、</w:t>
      </w:r>
      <w:r>
        <w:rPr>
          <w:spacing w:val="33"/>
        </w:rPr>
        <w:t>坚实,组合时,应使其接=相互错开,合=严密,各</w:t>
      </w:r>
      <w:r>
        <w:rPr>
          <w:spacing w:val="1"/>
        </w:rPr>
        <w:t>部位的尺寸、形状及相互位置符合要求。盖</w:t>
      </w:r>
      <w:r>
        <w:t>板模具安装见</w:t>
      </w:r>
      <w:r>
        <w:rPr>
          <w:color w:val="FF0000"/>
        </w:rPr>
        <w:t>图 7.4-2。</w:t>
      </w:r>
    </w:p>
    <w:p w14:paraId="5595F3F2">
      <w:pPr>
        <w:pStyle w:val="2"/>
        <w:spacing w:before="1" w:line="184" w:lineRule="auto"/>
        <w:ind w:left="1431"/>
      </w:pPr>
      <w:r>
        <w:t>4.3 钢筋制作</w:t>
      </w:r>
    </w:p>
    <w:p w14:paraId="493E0F4A">
      <w:pPr>
        <w:pStyle w:val="2"/>
        <w:spacing w:before="131" w:line="273" w:lineRule="auto"/>
        <w:ind w:left="1425" w:right="5630" w:firstLine="5"/>
      </w:pPr>
      <w:r>
        <w:rPr>
          <w:spacing w:val="2"/>
        </w:rPr>
        <w:t>4.3.1</w:t>
      </w:r>
      <w:r>
        <w:rPr>
          <w:spacing w:val="58"/>
        </w:rPr>
        <w:t xml:space="preserve"> </w:t>
      </w:r>
      <w:r>
        <w:rPr>
          <w:spacing w:val="2"/>
        </w:rPr>
        <w:t>成型前必须按要求配制钢筋的级别、钢种、根</w:t>
      </w:r>
      <w:r>
        <w:rPr>
          <w:spacing w:val="17"/>
        </w:rPr>
        <w:t>数、型状、直径等;</w:t>
      </w:r>
    </w:p>
    <w:p w14:paraId="7FEED997">
      <w:pPr>
        <w:pStyle w:val="2"/>
        <w:spacing w:before="2" w:line="271" w:lineRule="auto"/>
        <w:ind w:left="1425" w:right="5630" w:firstLine="6"/>
      </w:pPr>
      <w:r>
        <w:pict>
          <v:shape id="_x0000_s1194" o:spid="_x0000_s1194" o:spt="202" type="#_x0000_t202" style="position:absolute;left:0pt;margin-left:383.9pt;margin-top:0.3pt;height:15.95pt;width:116.3pt;z-index:251875328;mso-width-relative:page;mso-height-relative:page;" filled="f" stroked="f" coordsize="21600,21600">
            <v:path/>
            <v:fill on="f" focussize="0,0"/>
            <v:stroke on="f"/>
            <v:imagedata o:title=""/>
            <o:lock v:ext="edit" aspectratio="f"/>
            <v:textbox inset="0mm,0mm,0mm,0mm">
              <w:txbxContent>
                <w:p w14:paraId="5660525C">
                  <w:pPr>
                    <w:pStyle w:val="2"/>
                    <w:spacing w:before="19" w:line="186" w:lineRule="auto"/>
                    <w:ind w:left="20"/>
                  </w:pPr>
                  <w:r>
                    <w:rPr>
                      <w:color w:val="FF0000"/>
                      <w:spacing w:val="-4"/>
                    </w:rPr>
                    <w:t>图 7.4-3</w:t>
                  </w:r>
                  <w:r>
                    <w:rPr>
                      <w:color w:val="FF0000"/>
                      <w:spacing w:val="26"/>
                    </w:rPr>
                    <w:t xml:space="preserve"> </w:t>
                  </w:r>
                  <w:r>
                    <w:rPr>
                      <w:color w:val="FF0000"/>
                      <w:spacing w:val="-4"/>
                    </w:rPr>
                    <w:t>网片或骨架稳固</w:t>
                  </w:r>
                </w:p>
              </w:txbxContent>
            </v:textbox>
          </v:shape>
        </w:pict>
      </w:r>
      <w:r>
        <w:rPr>
          <w:spacing w:val="15"/>
        </w:rPr>
        <w:t>4.3.2</w:t>
      </w:r>
      <w:r>
        <w:rPr>
          <w:spacing w:val="52"/>
        </w:rPr>
        <w:t xml:space="preserve"> </w:t>
      </w:r>
      <w:r>
        <w:rPr>
          <w:spacing w:val="15"/>
        </w:rPr>
        <w:t>钢筋的绑扎成型时,铁丝必须扎紧,不得有滑</w:t>
      </w:r>
      <w:r>
        <w:rPr>
          <w:spacing w:val="13"/>
        </w:rPr>
        <w:t>动、折断、移位等情况;</w:t>
      </w:r>
    </w:p>
    <w:p w14:paraId="419A81E7">
      <w:pPr>
        <w:pStyle w:val="2"/>
        <w:spacing w:before="3" w:line="271" w:lineRule="auto"/>
        <w:ind w:left="1423" w:right="1128" w:firstLine="8"/>
      </w:pPr>
      <w:r>
        <w:rPr>
          <w:spacing w:val="3"/>
        </w:rPr>
        <w:t>4.3.3 成型后的网片或骨架必须稳定牢固,在安装及浇筑砼时不得松动或变形。钢筋网片和骨架成型允</w:t>
      </w:r>
      <w:r>
        <w:t>许偏差</w:t>
      </w:r>
      <w:r>
        <w:rPr>
          <w:color w:val="FF0000"/>
        </w:rPr>
        <w:t>见表 7.4-1</w:t>
      </w:r>
      <w:r>
        <w:t>。网片或骨架稳固见</w:t>
      </w:r>
      <w:r>
        <w:rPr>
          <w:color w:val="FF0000"/>
        </w:rPr>
        <w:t>图 7.4-3。</w:t>
      </w:r>
    </w:p>
    <w:p w14:paraId="190147C3">
      <w:pPr>
        <w:pStyle w:val="2"/>
        <w:spacing w:before="1" w:line="184" w:lineRule="auto"/>
        <w:ind w:left="4154"/>
      </w:pPr>
      <w:r>
        <w:rPr>
          <w:color w:val="FF0000"/>
          <w:spacing w:val="-1"/>
        </w:rPr>
        <w:t>表 7.4-1</w:t>
      </w:r>
      <w:r>
        <w:rPr>
          <w:color w:val="FF0000"/>
          <w:spacing w:val="65"/>
        </w:rPr>
        <w:t xml:space="preserve"> </w:t>
      </w:r>
      <w:r>
        <w:rPr>
          <w:color w:val="FF0000"/>
          <w:spacing w:val="-1"/>
        </w:rPr>
        <w:t>钢筋网片和骨架成型允许偏差</w:t>
      </w:r>
    </w:p>
    <w:p w14:paraId="533F8630">
      <w:pPr>
        <w:spacing w:line="100" w:lineRule="exact"/>
      </w:pPr>
    </w:p>
    <w:tbl>
      <w:tblPr>
        <w:tblStyle w:val="5"/>
        <w:tblW w:w="7746" w:type="dxa"/>
        <w:tblInd w:w="222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24"/>
        <w:gridCol w:w="719"/>
        <w:gridCol w:w="1799"/>
        <w:gridCol w:w="1367"/>
        <w:gridCol w:w="791"/>
        <w:gridCol w:w="720"/>
        <w:gridCol w:w="1626"/>
      </w:tblGrid>
      <w:tr w14:paraId="20B2CEC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724" w:type="dxa"/>
            <w:vMerge w:val="restart"/>
            <w:tcBorders>
              <w:bottom w:val="nil"/>
            </w:tcBorders>
            <w:vAlign w:val="top"/>
          </w:tcPr>
          <w:p w14:paraId="09FF948D">
            <w:pPr>
              <w:pStyle w:val="6"/>
              <w:spacing w:before="165" w:line="185" w:lineRule="auto"/>
              <w:ind w:left="117"/>
            </w:pPr>
            <w:r>
              <w:rPr>
                <w:spacing w:val="-2"/>
              </w:rPr>
              <w:t>序号</w:t>
            </w:r>
          </w:p>
        </w:tc>
        <w:tc>
          <w:tcPr>
            <w:tcW w:w="2518" w:type="dxa"/>
            <w:gridSpan w:val="2"/>
            <w:vMerge w:val="restart"/>
            <w:tcBorders>
              <w:bottom w:val="nil"/>
            </w:tcBorders>
            <w:vAlign w:val="top"/>
          </w:tcPr>
          <w:p w14:paraId="7F5CDD56">
            <w:pPr>
              <w:pStyle w:val="6"/>
              <w:spacing w:before="165" w:line="184" w:lineRule="auto"/>
              <w:ind w:left="115"/>
            </w:pPr>
            <w:r>
              <w:rPr>
                <w:spacing w:val="-2"/>
              </w:rPr>
              <w:t>项目</w:t>
            </w:r>
          </w:p>
        </w:tc>
        <w:tc>
          <w:tcPr>
            <w:tcW w:w="1367" w:type="dxa"/>
            <w:vMerge w:val="restart"/>
            <w:tcBorders>
              <w:bottom w:val="nil"/>
            </w:tcBorders>
            <w:vAlign w:val="top"/>
          </w:tcPr>
          <w:p w14:paraId="2A1AC206">
            <w:pPr>
              <w:pStyle w:val="6"/>
              <w:spacing w:before="29" w:line="175" w:lineRule="auto"/>
              <w:ind w:left="138" w:right="97" w:hanging="18"/>
            </w:pPr>
            <w:r>
              <w:rPr>
                <w:spacing w:val="-3"/>
                <w:w w:val="97"/>
              </w:rPr>
              <w:t>允</w:t>
            </w:r>
            <w:r>
              <w:rPr>
                <w:spacing w:val="52"/>
                <w:w w:val="101"/>
              </w:rPr>
              <w:t xml:space="preserve"> </w:t>
            </w:r>
            <w:r>
              <w:rPr>
                <w:spacing w:val="-3"/>
                <w:w w:val="97"/>
              </w:rPr>
              <w:t>许</w:t>
            </w:r>
            <w:r>
              <w:rPr>
                <w:spacing w:val="47"/>
              </w:rPr>
              <w:t xml:space="preserve"> </w:t>
            </w:r>
            <w:r>
              <w:rPr>
                <w:spacing w:val="-3"/>
                <w:w w:val="97"/>
              </w:rPr>
              <w:t>偏</w:t>
            </w:r>
            <w:r>
              <w:rPr>
                <w:spacing w:val="54"/>
              </w:rPr>
              <w:t xml:space="preserve"> </w:t>
            </w:r>
            <w:r>
              <w:rPr>
                <w:spacing w:val="-3"/>
                <w:w w:val="97"/>
              </w:rPr>
              <w:t>差</w:t>
            </w:r>
            <w:r>
              <w:rPr>
                <w:spacing w:val="-17"/>
                <w:w w:val="89"/>
              </w:rPr>
              <w:t>(mm)</w:t>
            </w:r>
          </w:p>
        </w:tc>
        <w:tc>
          <w:tcPr>
            <w:tcW w:w="1511" w:type="dxa"/>
            <w:gridSpan w:val="2"/>
            <w:vAlign w:val="top"/>
          </w:tcPr>
          <w:p w14:paraId="789A8CA1">
            <w:pPr>
              <w:pStyle w:val="6"/>
              <w:spacing w:before="30" w:line="161" w:lineRule="auto"/>
              <w:ind w:left="112"/>
            </w:pPr>
            <w:r>
              <w:rPr>
                <w:spacing w:val="-1"/>
              </w:rPr>
              <w:t>检验频率</w:t>
            </w:r>
          </w:p>
        </w:tc>
        <w:tc>
          <w:tcPr>
            <w:tcW w:w="1626" w:type="dxa"/>
            <w:vMerge w:val="restart"/>
            <w:tcBorders>
              <w:bottom w:val="nil"/>
            </w:tcBorders>
            <w:vAlign w:val="top"/>
          </w:tcPr>
          <w:p w14:paraId="6D72AE42">
            <w:pPr>
              <w:pStyle w:val="6"/>
              <w:spacing w:before="165" w:line="185" w:lineRule="auto"/>
              <w:ind w:left="118"/>
            </w:pPr>
            <w:r>
              <w:rPr>
                <w:spacing w:val="-1"/>
              </w:rPr>
              <w:t>检验方法</w:t>
            </w:r>
          </w:p>
        </w:tc>
      </w:tr>
      <w:tr w14:paraId="6698DA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724" w:type="dxa"/>
            <w:vMerge w:val="continue"/>
            <w:tcBorders>
              <w:top w:val="nil"/>
            </w:tcBorders>
            <w:vAlign w:val="top"/>
          </w:tcPr>
          <w:p w14:paraId="4B7D1E66">
            <w:pPr>
              <w:rPr>
                <w:rFonts w:ascii="Arial"/>
                <w:sz w:val="21"/>
              </w:rPr>
            </w:pPr>
          </w:p>
        </w:tc>
        <w:tc>
          <w:tcPr>
            <w:tcW w:w="2518" w:type="dxa"/>
            <w:gridSpan w:val="2"/>
            <w:vMerge w:val="continue"/>
            <w:tcBorders>
              <w:top w:val="nil"/>
            </w:tcBorders>
            <w:vAlign w:val="top"/>
          </w:tcPr>
          <w:p w14:paraId="5A4B34D4">
            <w:pPr>
              <w:rPr>
                <w:rFonts w:ascii="Arial"/>
                <w:sz w:val="21"/>
              </w:rPr>
            </w:pPr>
          </w:p>
        </w:tc>
        <w:tc>
          <w:tcPr>
            <w:tcW w:w="1367" w:type="dxa"/>
            <w:vMerge w:val="continue"/>
            <w:tcBorders>
              <w:top w:val="nil"/>
            </w:tcBorders>
            <w:vAlign w:val="top"/>
          </w:tcPr>
          <w:p w14:paraId="69E421B0">
            <w:pPr>
              <w:rPr>
                <w:rFonts w:ascii="Arial"/>
                <w:sz w:val="21"/>
              </w:rPr>
            </w:pPr>
          </w:p>
        </w:tc>
        <w:tc>
          <w:tcPr>
            <w:tcW w:w="791" w:type="dxa"/>
            <w:vAlign w:val="top"/>
          </w:tcPr>
          <w:p w14:paraId="121B33D3">
            <w:pPr>
              <w:pStyle w:val="6"/>
              <w:spacing w:before="26" w:line="161" w:lineRule="auto"/>
              <w:ind w:left="117"/>
            </w:pPr>
            <w:r>
              <w:rPr>
                <w:spacing w:val="-3"/>
              </w:rPr>
              <w:t>范围</w:t>
            </w:r>
          </w:p>
        </w:tc>
        <w:tc>
          <w:tcPr>
            <w:tcW w:w="720" w:type="dxa"/>
            <w:vAlign w:val="top"/>
          </w:tcPr>
          <w:p w14:paraId="26BE68F9">
            <w:pPr>
              <w:pStyle w:val="6"/>
              <w:spacing w:before="26" w:line="161" w:lineRule="auto"/>
              <w:ind w:left="125"/>
            </w:pPr>
            <w:r>
              <w:rPr>
                <w:spacing w:val="-4"/>
              </w:rPr>
              <w:t>点数</w:t>
            </w:r>
          </w:p>
        </w:tc>
        <w:tc>
          <w:tcPr>
            <w:tcW w:w="1626" w:type="dxa"/>
            <w:vMerge w:val="continue"/>
            <w:tcBorders>
              <w:top w:val="nil"/>
            </w:tcBorders>
            <w:vAlign w:val="top"/>
          </w:tcPr>
          <w:p w14:paraId="59FCB44D">
            <w:pPr>
              <w:rPr>
                <w:rFonts w:ascii="Arial"/>
                <w:sz w:val="21"/>
              </w:rPr>
            </w:pPr>
          </w:p>
        </w:tc>
      </w:tr>
      <w:tr w14:paraId="5BC5D1B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724" w:type="dxa"/>
            <w:vMerge w:val="restart"/>
            <w:tcBorders>
              <w:bottom w:val="nil"/>
            </w:tcBorders>
            <w:vAlign w:val="top"/>
          </w:tcPr>
          <w:p w14:paraId="441CCDE0">
            <w:pPr>
              <w:spacing w:line="312" w:lineRule="auto"/>
              <w:rPr>
                <w:rFonts w:ascii="Arial"/>
                <w:sz w:val="21"/>
              </w:rPr>
            </w:pPr>
          </w:p>
          <w:p w14:paraId="09A554C0">
            <w:pPr>
              <w:spacing w:line="312" w:lineRule="auto"/>
              <w:rPr>
                <w:rFonts w:ascii="Arial"/>
                <w:sz w:val="21"/>
              </w:rPr>
            </w:pPr>
          </w:p>
          <w:p w14:paraId="3366D35B">
            <w:pPr>
              <w:pStyle w:val="6"/>
              <w:spacing w:before="90" w:line="204" w:lineRule="auto"/>
              <w:ind w:left="120"/>
            </w:pPr>
            <w:r>
              <w:t>1</w:t>
            </w:r>
          </w:p>
        </w:tc>
        <w:tc>
          <w:tcPr>
            <w:tcW w:w="719" w:type="dxa"/>
            <w:vMerge w:val="restart"/>
            <w:tcBorders>
              <w:bottom w:val="nil"/>
            </w:tcBorders>
            <w:vAlign w:val="top"/>
          </w:tcPr>
          <w:p w14:paraId="4ABC16DE">
            <w:pPr>
              <w:spacing w:line="312" w:lineRule="auto"/>
              <w:rPr>
                <w:rFonts w:ascii="Arial"/>
                <w:sz w:val="21"/>
              </w:rPr>
            </w:pPr>
          </w:p>
          <w:p w14:paraId="5FE1FC2E">
            <w:pPr>
              <w:spacing w:line="312" w:lineRule="auto"/>
              <w:rPr>
                <w:rFonts w:ascii="Arial"/>
                <w:sz w:val="21"/>
              </w:rPr>
            </w:pPr>
          </w:p>
          <w:p w14:paraId="01D26708">
            <w:pPr>
              <w:pStyle w:val="6"/>
              <w:spacing w:before="90" w:line="186" w:lineRule="auto"/>
              <w:ind w:left="134"/>
            </w:pPr>
            <w:r>
              <w:rPr>
                <w:spacing w:val="-7"/>
              </w:rPr>
              <w:t>网片</w:t>
            </w:r>
          </w:p>
        </w:tc>
        <w:tc>
          <w:tcPr>
            <w:tcW w:w="1799" w:type="dxa"/>
            <w:vAlign w:val="top"/>
          </w:tcPr>
          <w:p w14:paraId="330196DE">
            <w:pPr>
              <w:pStyle w:val="6"/>
              <w:spacing w:before="26" w:line="161" w:lineRule="auto"/>
              <w:ind w:left="116"/>
            </w:pPr>
            <w:r>
              <w:rPr>
                <w:spacing w:val="-2"/>
              </w:rPr>
              <w:t>长度</w:t>
            </w:r>
          </w:p>
        </w:tc>
        <w:tc>
          <w:tcPr>
            <w:tcW w:w="1367" w:type="dxa"/>
            <w:vAlign w:val="top"/>
          </w:tcPr>
          <w:p w14:paraId="0C7DAD85">
            <w:pPr>
              <w:pStyle w:val="6"/>
              <w:spacing w:before="26" w:line="161" w:lineRule="auto"/>
              <w:ind w:left="123"/>
            </w:pPr>
            <w:r>
              <w:rPr>
                <w:spacing w:val="1"/>
              </w:rPr>
              <w:t>±10</w:t>
            </w:r>
          </w:p>
        </w:tc>
        <w:tc>
          <w:tcPr>
            <w:tcW w:w="791" w:type="dxa"/>
            <w:vMerge w:val="restart"/>
            <w:tcBorders>
              <w:bottom w:val="nil"/>
            </w:tcBorders>
            <w:vAlign w:val="top"/>
          </w:tcPr>
          <w:p w14:paraId="2AD74323">
            <w:pPr>
              <w:spacing w:line="319" w:lineRule="auto"/>
              <w:rPr>
                <w:rFonts w:ascii="Arial"/>
                <w:sz w:val="21"/>
              </w:rPr>
            </w:pPr>
          </w:p>
          <w:p w14:paraId="0A06D1BD">
            <w:pPr>
              <w:spacing w:line="319" w:lineRule="auto"/>
              <w:rPr>
                <w:rFonts w:ascii="Arial"/>
                <w:sz w:val="21"/>
              </w:rPr>
            </w:pPr>
          </w:p>
          <w:p w14:paraId="467A233A">
            <w:pPr>
              <w:pStyle w:val="6"/>
              <w:spacing w:before="90" w:line="182" w:lineRule="auto"/>
              <w:ind w:left="112"/>
            </w:pPr>
            <w:r>
              <w:rPr>
                <w:spacing w:val="-4"/>
              </w:rPr>
              <w:t>每</w:t>
            </w:r>
            <w:r>
              <w:rPr>
                <w:spacing w:val="24"/>
              </w:rPr>
              <w:t xml:space="preserve">  </w:t>
            </w:r>
            <w:r>
              <w:rPr>
                <w:spacing w:val="-4"/>
              </w:rPr>
              <w:t>片</w:t>
            </w:r>
          </w:p>
          <w:p w14:paraId="6D92130E">
            <w:pPr>
              <w:pStyle w:val="6"/>
              <w:spacing w:line="188" w:lineRule="auto"/>
              <w:ind w:left="113" w:right="100" w:firstLine="19"/>
              <w:jc w:val="both"/>
            </w:pPr>
            <w:r>
              <w:rPr>
                <w:spacing w:val="-11"/>
              </w:rPr>
              <w:t>网   片</w:t>
            </w:r>
            <w:r>
              <w:rPr>
                <w:spacing w:val="-8"/>
              </w:rPr>
              <w:t>或</w:t>
            </w:r>
            <w:r>
              <w:rPr>
                <w:spacing w:val="21"/>
              </w:rPr>
              <w:t xml:space="preserve">  </w:t>
            </w:r>
            <w:r>
              <w:rPr>
                <w:spacing w:val="-8"/>
              </w:rPr>
              <w:t>骨</w:t>
            </w:r>
            <w:r>
              <w:t>架</w:t>
            </w:r>
          </w:p>
        </w:tc>
        <w:tc>
          <w:tcPr>
            <w:tcW w:w="720" w:type="dxa"/>
            <w:vAlign w:val="top"/>
          </w:tcPr>
          <w:p w14:paraId="07F6F1EA">
            <w:pPr>
              <w:pStyle w:val="6"/>
              <w:spacing w:before="26" w:line="161" w:lineRule="auto"/>
              <w:ind w:left="119"/>
            </w:pPr>
            <w:r>
              <w:t>2</w:t>
            </w:r>
          </w:p>
        </w:tc>
        <w:tc>
          <w:tcPr>
            <w:tcW w:w="1626" w:type="dxa"/>
            <w:vMerge w:val="restart"/>
            <w:tcBorders>
              <w:bottom w:val="nil"/>
            </w:tcBorders>
            <w:vAlign w:val="top"/>
          </w:tcPr>
          <w:p w14:paraId="19F6101A">
            <w:pPr>
              <w:pStyle w:val="6"/>
              <w:spacing w:before="160" w:line="185" w:lineRule="auto"/>
              <w:ind w:left="118"/>
            </w:pPr>
            <w:r>
              <w:rPr>
                <w:spacing w:val="-2"/>
              </w:rPr>
              <w:t>用尺量</w:t>
            </w:r>
          </w:p>
        </w:tc>
      </w:tr>
      <w:tr w14:paraId="00859E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24" w:type="dxa"/>
            <w:vMerge w:val="continue"/>
            <w:tcBorders>
              <w:top w:val="nil"/>
              <w:bottom w:val="nil"/>
            </w:tcBorders>
            <w:vAlign w:val="top"/>
          </w:tcPr>
          <w:p w14:paraId="29053800">
            <w:pPr>
              <w:rPr>
                <w:rFonts w:ascii="Arial"/>
                <w:sz w:val="21"/>
              </w:rPr>
            </w:pPr>
          </w:p>
        </w:tc>
        <w:tc>
          <w:tcPr>
            <w:tcW w:w="719" w:type="dxa"/>
            <w:vMerge w:val="continue"/>
            <w:tcBorders>
              <w:top w:val="nil"/>
              <w:bottom w:val="nil"/>
            </w:tcBorders>
            <w:vAlign w:val="top"/>
          </w:tcPr>
          <w:p w14:paraId="3CB21A61">
            <w:pPr>
              <w:rPr>
                <w:rFonts w:ascii="Arial"/>
                <w:sz w:val="21"/>
              </w:rPr>
            </w:pPr>
          </w:p>
        </w:tc>
        <w:tc>
          <w:tcPr>
            <w:tcW w:w="1799" w:type="dxa"/>
            <w:vAlign w:val="top"/>
          </w:tcPr>
          <w:p w14:paraId="5FD80668">
            <w:pPr>
              <w:pStyle w:val="6"/>
              <w:spacing w:before="26" w:line="160" w:lineRule="auto"/>
              <w:ind w:left="122"/>
            </w:pPr>
            <w:r>
              <w:rPr>
                <w:spacing w:val="-4"/>
              </w:rPr>
              <w:t>宽度</w:t>
            </w:r>
          </w:p>
        </w:tc>
        <w:tc>
          <w:tcPr>
            <w:tcW w:w="1367" w:type="dxa"/>
            <w:vAlign w:val="top"/>
          </w:tcPr>
          <w:p w14:paraId="56879B88">
            <w:pPr>
              <w:pStyle w:val="6"/>
              <w:spacing w:before="26" w:line="160" w:lineRule="auto"/>
              <w:ind w:left="123"/>
            </w:pPr>
            <w:r>
              <w:rPr>
                <w:spacing w:val="1"/>
              </w:rPr>
              <w:t>±10</w:t>
            </w:r>
          </w:p>
        </w:tc>
        <w:tc>
          <w:tcPr>
            <w:tcW w:w="791" w:type="dxa"/>
            <w:vMerge w:val="continue"/>
            <w:tcBorders>
              <w:top w:val="nil"/>
              <w:bottom w:val="nil"/>
            </w:tcBorders>
            <w:vAlign w:val="top"/>
          </w:tcPr>
          <w:p w14:paraId="77C9D9F8">
            <w:pPr>
              <w:rPr>
                <w:rFonts w:ascii="Arial"/>
                <w:sz w:val="21"/>
              </w:rPr>
            </w:pPr>
          </w:p>
        </w:tc>
        <w:tc>
          <w:tcPr>
            <w:tcW w:w="720" w:type="dxa"/>
            <w:vAlign w:val="top"/>
          </w:tcPr>
          <w:p w14:paraId="63701265">
            <w:pPr>
              <w:pStyle w:val="6"/>
              <w:spacing w:before="26" w:line="160" w:lineRule="auto"/>
              <w:ind w:left="119"/>
            </w:pPr>
            <w:r>
              <w:t>2</w:t>
            </w:r>
          </w:p>
        </w:tc>
        <w:tc>
          <w:tcPr>
            <w:tcW w:w="1626" w:type="dxa"/>
            <w:vMerge w:val="continue"/>
            <w:tcBorders>
              <w:top w:val="nil"/>
            </w:tcBorders>
            <w:vAlign w:val="top"/>
          </w:tcPr>
          <w:p w14:paraId="10138D3D">
            <w:pPr>
              <w:rPr>
                <w:rFonts w:ascii="Arial"/>
                <w:sz w:val="21"/>
              </w:rPr>
            </w:pPr>
          </w:p>
        </w:tc>
      </w:tr>
      <w:tr w14:paraId="1B7DF8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19" w:hRule="atLeast"/>
        </w:trPr>
        <w:tc>
          <w:tcPr>
            <w:tcW w:w="724" w:type="dxa"/>
            <w:vMerge w:val="continue"/>
            <w:tcBorders>
              <w:top w:val="nil"/>
              <w:bottom w:val="nil"/>
            </w:tcBorders>
            <w:vAlign w:val="top"/>
          </w:tcPr>
          <w:p w14:paraId="462A0D61">
            <w:pPr>
              <w:rPr>
                <w:rFonts w:ascii="Arial"/>
                <w:sz w:val="21"/>
              </w:rPr>
            </w:pPr>
          </w:p>
        </w:tc>
        <w:tc>
          <w:tcPr>
            <w:tcW w:w="719" w:type="dxa"/>
            <w:vMerge w:val="continue"/>
            <w:tcBorders>
              <w:top w:val="nil"/>
              <w:bottom w:val="nil"/>
            </w:tcBorders>
            <w:vAlign w:val="top"/>
          </w:tcPr>
          <w:p w14:paraId="1DEEAAB3">
            <w:pPr>
              <w:rPr>
                <w:rFonts w:ascii="Arial"/>
                <w:sz w:val="21"/>
              </w:rPr>
            </w:pPr>
          </w:p>
        </w:tc>
        <w:tc>
          <w:tcPr>
            <w:tcW w:w="1799" w:type="dxa"/>
            <w:vAlign w:val="top"/>
          </w:tcPr>
          <w:p w14:paraId="18FCF756">
            <w:pPr>
              <w:pStyle w:val="6"/>
              <w:spacing w:before="28" w:line="185" w:lineRule="auto"/>
              <w:ind w:left="135"/>
            </w:pPr>
            <w:r>
              <w:rPr>
                <w:spacing w:val="-5"/>
              </w:rPr>
              <w:t>网格尺寸</w:t>
            </w:r>
          </w:p>
        </w:tc>
        <w:tc>
          <w:tcPr>
            <w:tcW w:w="1367" w:type="dxa"/>
            <w:vAlign w:val="top"/>
          </w:tcPr>
          <w:p w14:paraId="365D5605">
            <w:pPr>
              <w:pStyle w:val="6"/>
              <w:spacing w:before="27" w:line="203" w:lineRule="auto"/>
              <w:ind w:left="123"/>
            </w:pPr>
            <w:r>
              <w:rPr>
                <w:spacing w:val="1"/>
              </w:rPr>
              <w:t>±10</w:t>
            </w:r>
          </w:p>
        </w:tc>
        <w:tc>
          <w:tcPr>
            <w:tcW w:w="791" w:type="dxa"/>
            <w:vMerge w:val="continue"/>
            <w:tcBorders>
              <w:top w:val="nil"/>
              <w:bottom w:val="nil"/>
            </w:tcBorders>
            <w:vAlign w:val="top"/>
          </w:tcPr>
          <w:p w14:paraId="7E7DDECE">
            <w:pPr>
              <w:rPr>
                <w:rFonts w:ascii="Arial"/>
                <w:sz w:val="21"/>
              </w:rPr>
            </w:pPr>
          </w:p>
        </w:tc>
        <w:tc>
          <w:tcPr>
            <w:tcW w:w="720" w:type="dxa"/>
            <w:vAlign w:val="top"/>
          </w:tcPr>
          <w:p w14:paraId="2BC371D6">
            <w:pPr>
              <w:pStyle w:val="6"/>
              <w:spacing w:before="297" w:line="204" w:lineRule="auto"/>
              <w:ind w:left="125"/>
            </w:pPr>
            <w:r>
              <w:t>4</w:t>
            </w:r>
          </w:p>
        </w:tc>
        <w:tc>
          <w:tcPr>
            <w:tcW w:w="1626" w:type="dxa"/>
            <w:vAlign w:val="top"/>
          </w:tcPr>
          <w:p w14:paraId="76062984">
            <w:pPr>
              <w:pStyle w:val="6"/>
              <w:spacing w:before="29" w:line="173" w:lineRule="auto"/>
              <w:ind w:left="121" w:right="104" w:hanging="3"/>
              <w:jc w:val="both"/>
            </w:pPr>
            <w:r>
              <w:rPr>
                <w:spacing w:val="7"/>
                <w:w w:val="123"/>
              </w:rPr>
              <w:t>用尺量,量取</w:t>
            </w:r>
            <w:r>
              <w:rPr>
                <w:spacing w:val="22"/>
              </w:rPr>
              <w:t>纵、横方向各</w:t>
            </w:r>
            <w:r>
              <w:t>3~5 个网格</w:t>
            </w:r>
          </w:p>
        </w:tc>
      </w:tr>
      <w:tr w14:paraId="725DC82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724" w:type="dxa"/>
            <w:vMerge w:val="continue"/>
            <w:tcBorders>
              <w:top w:val="nil"/>
            </w:tcBorders>
            <w:vAlign w:val="top"/>
          </w:tcPr>
          <w:p w14:paraId="01C8F1D7">
            <w:pPr>
              <w:rPr>
                <w:rFonts w:ascii="Arial"/>
                <w:sz w:val="21"/>
              </w:rPr>
            </w:pPr>
          </w:p>
        </w:tc>
        <w:tc>
          <w:tcPr>
            <w:tcW w:w="719" w:type="dxa"/>
            <w:vMerge w:val="continue"/>
            <w:tcBorders>
              <w:top w:val="nil"/>
            </w:tcBorders>
            <w:vAlign w:val="top"/>
          </w:tcPr>
          <w:p w14:paraId="009B47D3">
            <w:pPr>
              <w:rPr>
                <w:rFonts w:ascii="Arial"/>
                <w:sz w:val="21"/>
              </w:rPr>
            </w:pPr>
          </w:p>
        </w:tc>
        <w:tc>
          <w:tcPr>
            <w:tcW w:w="1799" w:type="dxa"/>
            <w:vAlign w:val="top"/>
          </w:tcPr>
          <w:p w14:paraId="626EE2A2">
            <w:pPr>
              <w:pStyle w:val="6"/>
              <w:spacing w:before="29" w:line="159" w:lineRule="auto"/>
              <w:ind w:left="135"/>
            </w:pPr>
            <w:r>
              <w:rPr>
                <w:spacing w:val="-4"/>
              </w:rPr>
              <w:t>网片两对角之差</w:t>
            </w:r>
          </w:p>
        </w:tc>
        <w:tc>
          <w:tcPr>
            <w:tcW w:w="1367" w:type="dxa"/>
            <w:vAlign w:val="top"/>
          </w:tcPr>
          <w:p w14:paraId="33A70D55">
            <w:pPr>
              <w:pStyle w:val="6"/>
              <w:spacing w:before="29" w:line="159" w:lineRule="auto"/>
              <w:ind w:left="118"/>
            </w:pPr>
            <w:r>
              <w:rPr>
                <w:spacing w:val="-12"/>
              </w:rPr>
              <w:t>10</w:t>
            </w:r>
          </w:p>
        </w:tc>
        <w:tc>
          <w:tcPr>
            <w:tcW w:w="791" w:type="dxa"/>
            <w:vMerge w:val="continue"/>
            <w:tcBorders>
              <w:top w:val="nil"/>
              <w:bottom w:val="nil"/>
            </w:tcBorders>
            <w:vAlign w:val="top"/>
          </w:tcPr>
          <w:p w14:paraId="14312EC2">
            <w:pPr>
              <w:rPr>
                <w:rFonts w:ascii="Arial"/>
                <w:sz w:val="21"/>
              </w:rPr>
            </w:pPr>
          </w:p>
        </w:tc>
        <w:tc>
          <w:tcPr>
            <w:tcW w:w="720" w:type="dxa"/>
            <w:vAlign w:val="top"/>
          </w:tcPr>
          <w:p w14:paraId="6942C06E">
            <w:pPr>
              <w:pStyle w:val="6"/>
              <w:spacing w:before="29" w:line="159" w:lineRule="auto"/>
              <w:ind w:left="120"/>
            </w:pPr>
            <w:r>
              <w:t>1</w:t>
            </w:r>
          </w:p>
        </w:tc>
        <w:tc>
          <w:tcPr>
            <w:tcW w:w="1626" w:type="dxa"/>
            <w:vAlign w:val="top"/>
          </w:tcPr>
          <w:p w14:paraId="20961692">
            <w:pPr>
              <w:pStyle w:val="6"/>
              <w:spacing w:before="29" w:line="159" w:lineRule="auto"/>
              <w:ind w:left="118"/>
            </w:pPr>
            <w:r>
              <w:rPr>
                <w:spacing w:val="-2"/>
              </w:rPr>
              <w:t>用尺量</w:t>
            </w:r>
          </w:p>
        </w:tc>
      </w:tr>
      <w:tr w14:paraId="4470C7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3" w:hRule="atLeast"/>
        </w:trPr>
        <w:tc>
          <w:tcPr>
            <w:tcW w:w="724" w:type="dxa"/>
            <w:vMerge w:val="restart"/>
            <w:tcBorders>
              <w:bottom w:val="nil"/>
            </w:tcBorders>
            <w:vAlign w:val="top"/>
          </w:tcPr>
          <w:p w14:paraId="1C6895C8">
            <w:pPr>
              <w:pStyle w:val="6"/>
              <w:spacing w:before="304" w:line="204" w:lineRule="auto"/>
              <w:ind w:left="119"/>
            </w:pPr>
            <w:r>
              <w:t>2</w:t>
            </w:r>
          </w:p>
        </w:tc>
        <w:tc>
          <w:tcPr>
            <w:tcW w:w="719" w:type="dxa"/>
            <w:vMerge w:val="restart"/>
            <w:tcBorders>
              <w:bottom w:val="nil"/>
            </w:tcBorders>
            <w:vAlign w:val="top"/>
          </w:tcPr>
          <w:p w14:paraId="3EF64B93">
            <w:pPr>
              <w:pStyle w:val="6"/>
              <w:spacing w:before="303" w:line="186" w:lineRule="auto"/>
              <w:ind w:left="113"/>
            </w:pPr>
            <w:r>
              <w:rPr>
                <w:spacing w:val="-2"/>
              </w:rPr>
              <w:t>骨架</w:t>
            </w:r>
          </w:p>
        </w:tc>
        <w:tc>
          <w:tcPr>
            <w:tcW w:w="1799" w:type="dxa"/>
            <w:vAlign w:val="top"/>
          </w:tcPr>
          <w:p w14:paraId="64B6857B">
            <w:pPr>
              <w:pStyle w:val="6"/>
              <w:spacing w:before="30" w:line="232" w:lineRule="exact"/>
              <w:ind w:left="116"/>
            </w:pPr>
            <w:r>
              <w:rPr>
                <w:spacing w:val="-2"/>
              </w:rPr>
              <w:t>长度</w:t>
            </w:r>
          </w:p>
        </w:tc>
        <w:tc>
          <w:tcPr>
            <w:tcW w:w="1367" w:type="dxa"/>
            <w:vAlign w:val="top"/>
          </w:tcPr>
          <w:p w14:paraId="1B620759">
            <w:pPr>
              <w:pStyle w:val="6"/>
              <w:spacing w:before="30" w:line="232" w:lineRule="exact"/>
              <w:ind w:left="134"/>
            </w:pPr>
            <w:r>
              <w:rPr>
                <w:spacing w:val="1"/>
                <w:position w:val="2"/>
              </w:rPr>
              <w:t>+5</w:t>
            </w:r>
            <w:r>
              <w:rPr>
                <w:spacing w:val="3"/>
                <w:position w:val="2"/>
              </w:rPr>
              <w:t xml:space="preserve">     </w:t>
            </w:r>
            <w:r>
              <w:rPr>
                <w:spacing w:val="1"/>
                <w:position w:val="2"/>
              </w:rPr>
              <w:t>__10</w:t>
            </w:r>
          </w:p>
        </w:tc>
        <w:tc>
          <w:tcPr>
            <w:tcW w:w="791" w:type="dxa"/>
            <w:vMerge w:val="continue"/>
            <w:tcBorders>
              <w:top w:val="nil"/>
              <w:bottom w:val="nil"/>
            </w:tcBorders>
            <w:vAlign w:val="top"/>
          </w:tcPr>
          <w:p w14:paraId="10B51A73">
            <w:pPr>
              <w:rPr>
                <w:rFonts w:ascii="Arial"/>
                <w:sz w:val="21"/>
              </w:rPr>
            </w:pPr>
          </w:p>
        </w:tc>
        <w:tc>
          <w:tcPr>
            <w:tcW w:w="720" w:type="dxa"/>
            <w:vAlign w:val="top"/>
          </w:tcPr>
          <w:p w14:paraId="1849428E">
            <w:pPr>
              <w:pStyle w:val="6"/>
              <w:spacing w:before="30" w:line="232" w:lineRule="exact"/>
              <w:ind w:left="121"/>
            </w:pPr>
            <w:r>
              <w:rPr>
                <w:position w:val="-1"/>
              </w:rPr>
              <w:t>3</w:t>
            </w:r>
          </w:p>
        </w:tc>
        <w:tc>
          <w:tcPr>
            <w:tcW w:w="1626" w:type="dxa"/>
            <w:vMerge w:val="restart"/>
            <w:tcBorders>
              <w:bottom w:val="nil"/>
            </w:tcBorders>
            <w:vAlign w:val="top"/>
          </w:tcPr>
          <w:p w14:paraId="0D35C8E8">
            <w:pPr>
              <w:pStyle w:val="6"/>
              <w:spacing w:before="303" w:line="185" w:lineRule="auto"/>
              <w:ind w:left="118"/>
            </w:pPr>
            <w:r>
              <w:rPr>
                <w:spacing w:val="-2"/>
              </w:rPr>
              <w:t>用尺量</w:t>
            </w:r>
          </w:p>
        </w:tc>
      </w:tr>
      <w:tr w14:paraId="76B47D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724" w:type="dxa"/>
            <w:vMerge w:val="continue"/>
            <w:tcBorders>
              <w:top w:val="nil"/>
              <w:bottom w:val="nil"/>
            </w:tcBorders>
            <w:vAlign w:val="top"/>
          </w:tcPr>
          <w:p w14:paraId="450B8456">
            <w:pPr>
              <w:rPr>
                <w:rFonts w:ascii="Arial"/>
                <w:sz w:val="21"/>
              </w:rPr>
            </w:pPr>
          </w:p>
        </w:tc>
        <w:tc>
          <w:tcPr>
            <w:tcW w:w="719" w:type="dxa"/>
            <w:vMerge w:val="continue"/>
            <w:tcBorders>
              <w:top w:val="nil"/>
              <w:bottom w:val="nil"/>
            </w:tcBorders>
            <w:vAlign w:val="top"/>
          </w:tcPr>
          <w:p w14:paraId="63F50D9A">
            <w:pPr>
              <w:rPr>
                <w:rFonts w:ascii="Arial"/>
                <w:sz w:val="21"/>
              </w:rPr>
            </w:pPr>
          </w:p>
        </w:tc>
        <w:tc>
          <w:tcPr>
            <w:tcW w:w="1799" w:type="dxa"/>
            <w:vAlign w:val="top"/>
          </w:tcPr>
          <w:p w14:paraId="4D2460F9">
            <w:pPr>
              <w:pStyle w:val="6"/>
              <w:spacing w:before="30" w:line="158" w:lineRule="auto"/>
              <w:ind w:left="122"/>
            </w:pPr>
            <w:r>
              <w:rPr>
                <w:spacing w:val="-4"/>
              </w:rPr>
              <w:t>宽度</w:t>
            </w:r>
          </w:p>
        </w:tc>
        <w:tc>
          <w:tcPr>
            <w:tcW w:w="1367" w:type="dxa"/>
            <w:vAlign w:val="top"/>
          </w:tcPr>
          <w:p w14:paraId="64176CD5">
            <w:pPr>
              <w:pStyle w:val="6"/>
              <w:spacing w:before="30" w:line="158" w:lineRule="auto"/>
              <w:ind w:left="134"/>
            </w:pPr>
            <w:r>
              <w:rPr>
                <w:spacing w:val="1"/>
              </w:rPr>
              <w:t>+5</w:t>
            </w:r>
            <w:r>
              <w:rPr>
                <w:spacing w:val="3"/>
              </w:rPr>
              <w:t xml:space="preserve">     </w:t>
            </w:r>
            <w:r>
              <w:rPr>
                <w:spacing w:val="1"/>
              </w:rPr>
              <w:t>__10</w:t>
            </w:r>
          </w:p>
        </w:tc>
        <w:tc>
          <w:tcPr>
            <w:tcW w:w="791" w:type="dxa"/>
            <w:vMerge w:val="continue"/>
            <w:tcBorders>
              <w:top w:val="nil"/>
              <w:bottom w:val="nil"/>
            </w:tcBorders>
            <w:vAlign w:val="top"/>
          </w:tcPr>
          <w:p w14:paraId="1F0EE470">
            <w:pPr>
              <w:rPr>
                <w:rFonts w:ascii="Arial"/>
                <w:sz w:val="21"/>
              </w:rPr>
            </w:pPr>
          </w:p>
        </w:tc>
        <w:tc>
          <w:tcPr>
            <w:tcW w:w="720" w:type="dxa"/>
            <w:vAlign w:val="top"/>
          </w:tcPr>
          <w:p w14:paraId="35DFD5B1">
            <w:pPr>
              <w:pStyle w:val="6"/>
              <w:spacing w:before="30" w:line="158" w:lineRule="auto"/>
              <w:ind w:left="121"/>
            </w:pPr>
            <w:r>
              <w:t>3</w:t>
            </w:r>
          </w:p>
        </w:tc>
        <w:tc>
          <w:tcPr>
            <w:tcW w:w="1626" w:type="dxa"/>
            <w:vMerge w:val="continue"/>
            <w:tcBorders>
              <w:top w:val="nil"/>
              <w:bottom w:val="nil"/>
            </w:tcBorders>
            <w:vAlign w:val="top"/>
          </w:tcPr>
          <w:p w14:paraId="71713A68">
            <w:pPr>
              <w:rPr>
                <w:rFonts w:ascii="Arial"/>
                <w:sz w:val="21"/>
              </w:rPr>
            </w:pPr>
          </w:p>
        </w:tc>
      </w:tr>
      <w:tr w14:paraId="1F96B6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724" w:type="dxa"/>
            <w:vMerge w:val="continue"/>
            <w:tcBorders>
              <w:top w:val="nil"/>
            </w:tcBorders>
            <w:vAlign w:val="top"/>
          </w:tcPr>
          <w:p w14:paraId="2A02D7F5">
            <w:pPr>
              <w:rPr>
                <w:rFonts w:ascii="Arial"/>
                <w:sz w:val="21"/>
              </w:rPr>
            </w:pPr>
          </w:p>
        </w:tc>
        <w:tc>
          <w:tcPr>
            <w:tcW w:w="719" w:type="dxa"/>
            <w:vMerge w:val="continue"/>
            <w:tcBorders>
              <w:top w:val="nil"/>
            </w:tcBorders>
            <w:vAlign w:val="top"/>
          </w:tcPr>
          <w:p w14:paraId="4C62D28A">
            <w:pPr>
              <w:rPr>
                <w:rFonts w:ascii="Arial"/>
                <w:sz w:val="21"/>
              </w:rPr>
            </w:pPr>
          </w:p>
        </w:tc>
        <w:tc>
          <w:tcPr>
            <w:tcW w:w="1799" w:type="dxa"/>
            <w:vAlign w:val="top"/>
          </w:tcPr>
          <w:p w14:paraId="6F2A2752">
            <w:pPr>
              <w:pStyle w:val="6"/>
              <w:spacing w:before="30" w:line="161" w:lineRule="auto"/>
              <w:ind w:left="121"/>
            </w:pPr>
            <w:r>
              <w:rPr>
                <w:spacing w:val="-3"/>
              </w:rPr>
              <w:t>高度</w:t>
            </w:r>
          </w:p>
        </w:tc>
        <w:tc>
          <w:tcPr>
            <w:tcW w:w="1367" w:type="dxa"/>
            <w:vAlign w:val="top"/>
          </w:tcPr>
          <w:p w14:paraId="1CA9B946">
            <w:pPr>
              <w:pStyle w:val="6"/>
              <w:spacing w:before="30" w:line="161" w:lineRule="auto"/>
              <w:ind w:left="134"/>
            </w:pPr>
            <w:r>
              <w:rPr>
                <w:spacing w:val="1"/>
              </w:rPr>
              <w:t>+5</w:t>
            </w:r>
            <w:r>
              <w:rPr>
                <w:spacing w:val="3"/>
              </w:rPr>
              <w:t xml:space="preserve">     </w:t>
            </w:r>
            <w:r>
              <w:rPr>
                <w:spacing w:val="1"/>
              </w:rPr>
              <w:t>__10</w:t>
            </w:r>
          </w:p>
        </w:tc>
        <w:tc>
          <w:tcPr>
            <w:tcW w:w="791" w:type="dxa"/>
            <w:vMerge w:val="continue"/>
            <w:tcBorders>
              <w:top w:val="nil"/>
            </w:tcBorders>
            <w:vAlign w:val="top"/>
          </w:tcPr>
          <w:p w14:paraId="6EACB160">
            <w:pPr>
              <w:rPr>
                <w:rFonts w:ascii="Arial"/>
                <w:sz w:val="21"/>
              </w:rPr>
            </w:pPr>
          </w:p>
        </w:tc>
        <w:tc>
          <w:tcPr>
            <w:tcW w:w="720" w:type="dxa"/>
            <w:vAlign w:val="top"/>
          </w:tcPr>
          <w:p w14:paraId="76F1BF1E">
            <w:pPr>
              <w:pStyle w:val="6"/>
              <w:spacing w:before="30" w:line="161" w:lineRule="auto"/>
              <w:ind w:left="122"/>
            </w:pPr>
            <w:r>
              <w:t>3</w:t>
            </w:r>
          </w:p>
        </w:tc>
        <w:tc>
          <w:tcPr>
            <w:tcW w:w="1626" w:type="dxa"/>
            <w:vMerge w:val="continue"/>
            <w:tcBorders>
              <w:top w:val="nil"/>
            </w:tcBorders>
            <w:vAlign w:val="top"/>
          </w:tcPr>
          <w:p w14:paraId="5FE0DFF0">
            <w:pPr>
              <w:rPr>
                <w:rFonts w:ascii="Arial"/>
                <w:sz w:val="21"/>
              </w:rPr>
            </w:pPr>
          </w:p>
        </w:tc>
      </w:tr>
    </w:tbl>
    <w:p w14:paraId="4A670B65">
      <w:pPr>
        <w:spacing w:line="346" w:lineRule="auto"/>
        <w:rPr>
          <w:rFonts w:ascii="Arial"/>
          <w:sz w:val="21"/>
        </w:rPr>
      </w:pPr>
    </w:p>
    <w:p w14:paraId="266219AA">
      <w:pPr>
        <w:pStyle w:val="2"/>
        <w:spacing w:before="90" w:line="185" w:lineRule="auto"/>
        <w:ind w:left="1431"/>
      </w:pPr>
      <w:r>
        <w:rPr>
          <w:spacing w:val="2"/>
        </w:rPr>
        <w:t>4.4</w:t>
      </w:r>
      <w:r>
        <w:rPr>
          <w:spacing w:val="-18"/>
        </w:rPr>
        <w:t xml:space="preserve"> </w:t>
      </w:r>
      <w:r>
        <w:rPr>
          <w:spacing w:val="2"/>
        </w:rPr>
        <w:t>混凝土浇筑</w:t>
      </w:r>
    </w:p>
    <w:p w14:paraId="5AA80B5E">
      <w:pPr>
        <w:pStyle w:val="2"/>
        <w:spacing w:before="131" w:line="185" w:lineRule="auto"/>
        <w:ind w:left="1431"/>
      </w:pPr>
      <w:r>
        <w:t>4.4.1 混凝土应拌合均匀。</w:t>
      </w:r>
    </w:p>
    <w:p w14:paraId="6CAE52B4">
      <w:pPr>
        <w:pStyle w:val="2"/>
        <w:spacing w:before="135" w:line="184" w:lineRule="auto"/>
        <w:ind w:left="1431"/>
      </w:pPr>
      <w:r>
        <w:rPr>
          <w:spacing w:val="17"/>
        </w:rPr>
        <w:t>4.4.2 浇筑混凝土前,应清理干净模具,模具内壁涂刷脱模剂,锁紧螺栓,堵好=隙。</w:t>
      </w:r>
    </w:p>
    <w:p w14:paraId="16980CC1">
      <w:pPr>
        <w:pStyle w:val="2"/>
        <w:spacing w:before="131" w:line="272" w:lineRule="auto"/>
        <w:ind w:left="1425" w:right="1133" w:firstLine="6"/>
      </w:pPr>
      <w:r>
        <w:rPr>
          <w:spacing w:val="13"/>
        </w:rPr>
        <w:t>4.4.3.浇筑混凝土时,应经常观察模板、预留孔洞等情况,若发现移位,立即停止浇筑,并在凝结前修</w:t>
      </w:r>
      <w:r>
        <w:rPr>
          <w:spacing w:val="-7"/>
        </w:rPr>
        <w:t>整完好。</w:t>
      </w:r>
    </w:p>
    <w:p w14:paraId="36B9F570">
      <w:pPr>
        <w:pStyle w:val="2"/>
        <w:spacing w:before="2" w:line="271" w:lineRule="auto"/>
        <w:ind w:left="1425" w:right="1133" w:firstLine="5"/>
      </w:pPr>
      <w:r>
        <w:rPr>
          <w:spacing w:val="9"/>
        </w:rPr>
        <w:t>4.4.4</w:t>
      </w:r>
      <w:r>
        <w:rPr>
          <w:spacing w:val="-19"/>
        </w:rPr>
        <w:t xml:space="preserve"> </w:t>
      </w:r>
      <w:r>
        <w:rPr>
          <w:spacing w:val="9"/>
        </w:rPr>
        <w:t>混凝土振捣时,必须掌握好每点的振捣时间,一般为</w:t>
      </w:r>
      <w:r>
        <w:rPr>
          <w:spacing w:val="8"/>
        </w:rPr>
        <w:t xml:space="preserve"> 5~15s。混凝土不再显著下沉,不再出现气</w:t>
      </w:r>
      <w:r>
        <w:rPr>
          <w:spacing w:val="11"/>
        </w:rPr>
        <w:t>泡,砼表面出浆呈水平状态为合适状况,并将模具</w:t>
      </w:r>
      <w:r>
        <w:rPr>
          <w:spacing w:val="10"/>
        </w:rPr>
        <w:t>边角填满充实。</w:t>
      </w:r>
    </w:p>
    <w:p w14:paraId="3CFD936A">
      <w:pPr>
        <w:pStyle w:val="2"/>
        <w:spacing w:before="1" w:line="184" w:lineRule="auto"/>
        <w:ind w:left="1431"/>
      </w:pPr>
      <w:r>
        <w:rPr>
          <w:spacing w:val="1"/>
        </w:rPr>
        <w:t>4.4.5</w:t>
      </w:r>
      <w:r>
        <w:rPr>
          <w:spacing w:val="-19"/>
        </w:rPr>
        <w:t xml:space="preserve"> </w:t>
      </w:r>
      <w:r>
        <w:rPr>
          <w:spacing w:val="1"/>
        </w:rPr>
        <w:t>板面抹平后按南网要求加上标识。做混凝土试压件送有资</w:t>
      </w:r>
      <w:r>
        <w:t>质的检验部门试验并出具合格证。</w:t>
      </w:r>
    </w:p>
    <w:p w14:paraId="06FCE8EE">
      <w:pPr>
        <w:pStyle w:val="2"/>
        <w:spacing w:before="131" w:line="185" w:lineRule="auto"/>
        <w:ind w:left="1431"/>
      </w:pPr>
      <w:r>
        <w:rPr>
          <w:spacing w:val="3"/>
        </w:rPr>
        <w:t>4.5</w:t>
      </w:r>
      <w:r>
        <w:rPr>
          <w:spacing w:val="-21"/>
        </w:rPr>
        <w:t xml:space="preserve"> </w:t>
      </w:r>
      <w:r>
        <w:rPr>
          <w:spacing w:val="3"/>
        </w:rPr>
        <w:t>拆模养护</w:t>
      </w:r>
    </w:p>
    <w:p w14:paraId="5185A4C3">
      <w:pPr>
        <w:spacing w:line="185" w:lineRule="auto"/>
        <w:sectPr>
          <w:headerReference r:id="rId103" w:type="default"/>
          <w:footerReference r:id="rId104" w:type="default"/>
          <w:pgSz w:w="11905" w:h="16839"/>
          <w:pgMar w:top="400" w:right="0" w:bottom="1160" w:left="0" w:header="0" w:footer="997" w:gutter="0"/>
          <w:cols w:space="720" w:num="1"/>
        </w:sectPr>
      </w:pPr>
    </w:p>
    <w:p w14:paraId="3F223200">
      <w:pPr>
        <w:spacing w:line="316" w:lineRule="auto"/>
        <w:rPr>
          <w:rFonts w:ascii="Arial"/>
          <w:sz w:val="21"/>
        </w:rPr>
      </w:pPr>
      <w:r>
        <w:drawing>
          <wp:anchor distT="0" distB="0" distL="0" distR="0" simplePos="0" relativeHeight="251880448" behindDoc="0" locked="0" layoutInCell="0" allowOverlap="1">
            <wp:simplePos x="0" y="0"/>
            <wp:positionH relativeFrom="page">
              <wp:posOffset>0</wp:posOffset>
            </wp:positionH>
            <wp:positionV relativeFrom="page">
              <wp:posOffset>635</wp:posOffset>
            </wp:positionV>
            <wp:extent cx="947420" cy="1052195"/>
            <wp:effectExtent l="0" t="0" r="0" b="0"/>
            <wp:wrapNone/>
            <wp:docPr id="430" name="IM 430"/>
            <wp:cNvGraphicFramePr/>
            <a:graphic xmlns:a="http://schemas.openxmlformats.org/drawingml/2006/main">
              <a:graphicData uri="http://schemas.openxmlformats.org/drawingml/2006/picture">
                <pic:pic xmlns:pic="http://schemas.openxmlformats.org/drawingml/2006/picture">
                  <pic:nvPicPr>
                    <pic:cNvPr id="430" name="IM 430"/>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1881472" behindDoc="0" locked="0" layoutInCell="0" allowOverlap="1">
            <wp:simplePos x="0" y="0"/>
            <wp:positionH relativeFrom="page">
              <wp:posOffset>0</wp:posOffset>
            </wp:positionH>
            <wp:positionV relativeFrom="page">
              <wp:posOffset>0</wp:posOffset>
            </wp:positionV>
            <wp:extent cx="7559040" cy="937895"/>
            <wp:effectExtent l="0" t="0" r="0" b="0"/>
            <wp:wrapNone/>
            <wp:docPr id="432" name="IM 432"/>
            <wp:cNvGraphicFramePr/>
            <a:graphic xmlns:a="http://schemas.openxmlformats.org/drawingml/2006/main">
              <a:graphicData uri="http://schemas.openxmlformats.org/drawingml/2006/picture">
                <pic:pic xmlns:pic="http://schemas.openxmlformats.org/drawingml/2006/picture">
                  <pic:nvPicPr>
                    <pic:cNvPr id="432" name="IM 432"/>
                    <pic:cNvPicPr/>
                  </pic:nvPicPr>
                  <pic:blipFill>
                    <a:blip r:embed="rId463"/>
                    <a:stretch>
                      <a:fillRect/>
                    </a:stretch>
                  </pic:blipFill>
                  <pic:spPr>
                    <a:xfrm>
                      <a:off x="0" y="0"/>
                      <a:ext cx="7559040" cy="938162"/>
                    </a:xfrm>
                    <a:prstGeom prst="rect">
                      <a:avLst/>
                    </a:prstGeom>
                  </pic:spPr>
                </pic:pic>
              </a:graphicData>
            </a:graphic>
          </wp:anchor>
        </w:drawing>
      </w:r>
    </w:p>
    <w:p w14:paraId="30702EA1">
      <w:pPr>
        <w:spacing w:line="317" w:lineRule="auto"/>
        <w:rPr>
          <w:rFonts w:ascii="Arial"/>
          <w:sz w:val="21"/>
        </w:rPr>
      </w:pPr>
    </w:p>
    <w:p w14:paraId="7A9D9603">
      <w:pPr>
        <w:spacing w:line="317" w:lineRule="auto"/>
        <w:rPr>
          <w:rFonts w:ascii="Arial"/>
          <w:sz w:val="21"/>
        </w:rPr>
      </w:pPr>
    </w:p>
    <w:p w14:paraId="0CB02328">
      <w:pPr>
        <w:pStyle w:val="2"/>
        <w:spacing w:before="90" w:line="185" w:lineRule="auto"/>
        <w:ind w:left="1431"/>
      </w:pPr>
      <w:r>
        <w:rPr>
          <w:spacing w:val="5"/>
        </w:rPr>
        <w:t>4.5.1 拆模时间应根据当时气温及砼强度情况而定,不宜过早或过迟拆模。</w:t>
      </w:r>
    </w:p>
    <w:p w14:paraId="431708AB">
      <w:pPr>
        <w:pStyle w:val="2"/>
        <w:spacing w:before="134" w:line="185" w:lineRule="auto"/>
        <w:ind w:left="1431"/>
      </w:pPr>
      <w:r>
        <w:rPr>
          <w:spacing w:val="10"/>
        </w:rPr>
        <w:t>4.5.2 拆模应把所有螺丝松下,不能用力过猛、</w:t>
      </w:r>
      <w:r>
        <w:rPr>
          <w:spacing w:val="9"/>
        </w:rPr>
        <w:t>过急,注意保护棱角。</w:t>
      </w:r>
    </w:p>
    <w:p w14:paraId="2A238796">
      <w:pPr>
        <w:pStyle w:val="2"/>
        <w:spacing w:before="130" w:line="185" w:lineRule="auto"/>
        <w:ind w:left="1431"/>
      </w:pPr>
      <w:r>
        <w:rPr>
          <w:spacing w:val="6"/>
        </w:rPr>
        <w:t>4.5.3 浇筑完毕后,应在 12h 内加以覆盖和浇水养护,</w:t>
      </w:r>
      <w:r>
        <w:rPr>
          <w:spacing w:val="5"/>
        </w:rPr>
        <w:t>养护日期不得少于 7d。</w:t>
      </w:r>
    </w:p>
    <w:p w14:paraId="26642716">
      <w:pPr>
        <w:pStyle w:val="2"/>
        <w:spacing w:before="130" w:line="185" w:lineRule="auto"/>
        <w:ind w:left="1431"/>
      </w:pPr>
      <w:r>
        <w:t>4.6 质量检验</w:t>
      </w:r>
    </w:p>
    <w:p w14:paraId="186AAEC5">
      <w:pPr>
        <w:pStyle w:val="2"/>
        <w:spacing w:before="130" w:line="273" w:lineRule="auto"/>
        <w:ind w:left="1428" w:right="1128" w:firstLine="419"/>
      </w:pPr>
      <w:r>
        <w:rPr>
          <w:spacing w:val="-7"/>
        </w:rPr>
        <w:t>按照中国南方电网公司 Q/CSG   10017.3-2007《110kV~500kV 送变电工程质量检验及评定标准  第</w:t>
      </w:r>
      <w:r>
        <w:rPr>
          <w:spacing w:val="4"/>
        </w:rPr>
        <w:t>3 部分:变电土建工程》中表 7.3.9、表 7.3.15 的规定执行。</w:t>
      </w:r>
    </w:p>
    <w:p w14:paraId="0C1C4579">
      <w:pPr>
        <w:pStyle w:val="2"/>
        <w:spacing w:before="2"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1A6F9DC8">
      <w:pPr>
        <w:pStyle w:val="2"/>
        <w:spacing w:before="145" w:line="180" w:lineRule="auto"/>
        <w:ind w:left="1870"/>
      </w:pPr>
      <w:r>
        <w:pict>
          <v:group id="_x0000_s1195" o:spid="_x0000_s1195" o:spt="203" style="position:absolute;left:0pt;margin-left:322.8pt;margin-top:23.7pt;height:196.8pt;width:225.15pt;z-index:251879424;mso-width-relative:page;mso-height-relative:page;" coordsize="4502,3936">
            <o:lock v:ext="edit"/>
            <v:shape id="_x0000_s1196" o:spid="_x0000_s1196" o:spt="75" type="#_x0000_t75" style="position:absolute;left:0;top:0;height:3936;width:4502;" filled="f" stroked="f" coordsize="21600,21600">
              <v:path/>
              <v:fill on="f" focussize="0,0"/>
              <v:stroke on="f"/>
              <v:imagedata r:id="rId568" o:title=""/>
              <o:lock v:ext="edit" aspectratio="t"/>
            </v:shape>
            <v:shape id="_x0000_s1197" o:spid="_x0000_s1197" o:spt="202" type="#_x0000_t202" style="position:absolute;left:574;top:3533;height:311;width:3377;" filled="f" stroked="f" coordsize="21600,21600">
              <v:path/>
              <v:fill on="f" focussize="0,0"/>
              <v:stroke on="f"/>
              <v:imagedata o:title=""/>
              <o:lock v:ext="edit" aspectratio="f"/>
              <v:textbox inset="0mm,0mm,0mm,0mm">
                <w:txbxContent>
                  <w:p w14:paraId="11BE95D4">
                    <w:pPr>
                      <w:pStyle w:val="2"/>
                      <w:spacing w:before="20" w:line="180" w:lineRule="auto"/>
                      <w:ind w:left="20"/>
                    </w:pPr>
                    <w:r>
                      <w:rPr>
                        <w:color w:val="FF0000"/>
                        <w:spacing w:val="6"/>
                      </w:rPr>
                      <w:t>图 7.4-5 电缆沟、槽盖板</w:t>
                    </w:r>
                    <w:r>
                      <w:rPr>
                        <w:color w:val="FF0000"/>
                        <w:spacing w:val="67"/>
                        <w:w w:val="101"/>
                      </w:rPr>
                      <w:t xml:space="preserve"> </w:t>
                    </w:r>
                    <w:r>
                      <w:rPr>
                        <w:color w:val="FF0000"/>
                        <w:spacing w:val="6"/>
                      </w:rPr>
                      <w:t>(普通型)</w:t>
                    </w:r>
                  </w:p>
                </w:txbxContent>
              </v:textbox>
            </v:shape>
          </v:group>
        </w:pict>
      </w:r>
      <w:r>
        <w:rPr>
          <w:spacing w:val="12"/>
        </w:rPr>
        <w:t>电缆沟、槽盖板(角钢镶边型)见</w:t>
      </w:r>
      <w:r>
        <w:rPr>
          <w:color w:val="FF0000"/>
          <w:spacing w:val="12"/>
        </w:rPr>
        <w:t>图 7.4-4。</w:t>
      </w:r>
      <w:r>
        <w:rPr>
          <w:color w:val="FF0000"/>
          <w:spacing w:val="-36"/>
        </w:rPr>
        <w:t xml:space="preserve"> </w:t>
      </w:r>
      <w:r>
        <w:rPr>
          <w:spacing w:val="12"/>
        </w:rPr>
        <w:t>电缆沟、槽盖板(普通型)见</w:t>
      </w:r>
      <w:r>
        <w:rPr>
          <w:color w:val="FF0000"/>
          <w:spacing w:val="12"/>
        </w:rPr>
        <w:t>图 7.4-5。</w:t>
      </w:r>
    </w:p>
    <w:p w14:paraId="59DE134E">
      <w:pPr>
        <w:pStyle w:val="2"/>
        <w:spacing w:before="212" w:line="3874" w:lineRule="exact"/>
        <w:ind w:firstLine="1598"/>
      </w:pPr>
      <w:r>
        <w:rPr>
          <w:position w:val="-77"/>
        </w:rPr>
        <w:pict>
          <v:group id="_x0000_s1198" o:spid="_x0000_s1198" o:spt="203" style="height:193.7pt;width:206.9pt;" coordsize="4137,3873">
            <o:lock v:ext="edit"/>
            <v:shape id="_x0000_s1199" o:spid="_x0000_s1199" o:spt="75" type="#_x0000_t75" style="position:absolute;left:0;top:0;height:3873;width:4137;" filled="f" stroked="f" coordsize="21600,21600">
              <v:path/>
              <v:fill on="f" focussize="0,0"/>
              <v:stroke on="f"/>
              <v:imagedata r:id="rId569" o:title=""/>
              <o:lock v:ext="edit" aspectratio="t"/>
            </v:shape>
            <v:shape id="_x0000_s1200" o:spid="_x0000_s1200" o:spt="202" type="#_x0000_t202" style="position:absolute;left:185;top:3217;height:251;width:3795;" filled="f" stroked="f" coordsize="21600,21600">
              <v:path/>
              <v:fill on="f" focussize="0,0"/>
              <v:stroke on="f"/>
              <v:imagedata o:title=""/>
              <o:lock v:ext="edit" aspectratio="f"/>
              <v:textbox inset="0mm,0mm,0mm,0mm">
                <w:txbxContent>
                  <w:p w14:paraId="446164EF">
                    <w:pPr>
                      <w:spacing w:before="20" w:line="180" w:lineRule="auto"/>
                      <w:ind w:left="20"/>
                      <w:rPr>
                        <w:rFonts w:ascii="微软雅黑" w:hAnsi="微软雅黑" w:eastAsia="微软雅黑" w:cs="微软雅黑"/>
                        <w:sz w:val="21"/>
                        <w:szCs w:val="21"/>
                      </w:rPr>
                    </w:pPr>
                    <w:r>
                      <w:rPr>
                        <w:rFonts w:ascii="微软雅黑" w:hAnsi="微软雅黑" w:eastAsia="微软雅黑" w:cs="微软雅黑"/>
                        <w:color w:val="FF0000"/>
                        <w:spacing w:val="5"/>
                        <w:sz w:val="21"/>
                        <w:szCs w:val="21"/>
                      </w:rPr>
                      <w:t>图 7.4-4 电缆沟、槽盖板</w:t>
                    </w:r>
                    <w:r>
                      <w:rPr>
                        <w:rFonts w:ascii="微软雅黑" w:hAnsi="微软雅黑" w:eastAsia="微软雅黑" w:cs="微软雅黑"/>
                        <w:color w:val="FF0000"/>
                        <w:spacing w:val="75"/>
                        <w:sz w:val="21"/>
                        <w:szCs w:val="21"/>
                      </w:rPr>
                      <w:t xml:space="preserve"> </w:t>
                    </w:r>
                    <w:r>
                      <w:rPr>
                        <w:rFonts w:ascii="微软雅黑" w:hAnsi="微软雅黑" w:eastAsia="微软雅黑" w:cs="微软雅黑"/>
                        <w:color w:val="FF0000"/>
                        <w:spacing w:val="5"/>
                        <w:sz w:val="21"/>
                        <w:szCs w:val="21"/>
                      </w:rPr>
                      <w:t>(角钢镶边型)</w:t>
                    </w:r>
                  </w:p>
                </w:txbxContent>
              </v:textbox>
            </v:shape>
            <w10:wrap type="none"/>
            <w10:anchorlock/>
          </v:group>
        </w:pict>
      </w:r>
    </w:p>
    <w:p w14:paraId="7C5AF615">
      <w:pPr>
        <w:spacing w:line="3874" w:lineRule="exact"/>
        <w:sectPr>
          <w:footerReference r:id="rId105" w:type="default"/>
          <w:pgSz w:w="11905" w:h="16839"/>
          <w:pgMar w:top="400" w:right="0" w:bottom="1160" w:left="0" w:header="0" w:footer="997" w:gutter="0"/>
          <w:cols w:space="720" w:num="1"/>
        </w:sectPr>
      </w:pPr>
    </w:p>
    <w:p w14:paraId="5D21B866">
      <w:pPr>
        <w:spacing w:line="1649" w:lineRule="exact"/>
      </w:pPr>
      <w:r>
        <w:drawing>
          <wp:anchor distT="0" distB="0" distL="0" distR="0" simplePos="0" relativeHeight="251882496" behindDoc="1" locked="0" layoutInCell="0" allowOverlap="1">
            <wp:simplePos x="0" y="0"/>
            <wp:positionH relativeFrom="page">
              <wp:posOffset>0</wp:posOffset>
            </wp:positionH>
            <wp:positionV relativeFrom="page">
              <wp:posOffset>635</wp:posOffset>
            </wp:positionV>
            <wp:extent cx="937895" cy="937260"/>
            <wp:effectExtent l="0" t="0" r="0" b="0"/>
            <wp:wrapNone/>
            <wp:docPr id="434" name="IM 43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434" name="IM 434"/>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436" name="IM 436"/>
            <wp:cNvGraphicFramePr/>
            <a:graphic xmlns:a="http://schemas.openxmlformats.org/drawingml/2006/main">
              <a:graphicData uri="http://schemas.openxmlformats.org/drawingml/2006/picture">
                <pic:pic xmlns:pic="http://schemas.openxmlformats.org/drawingml/2006/picture">
                  <pic:nvPicPr>
                    <pic:cNvPr id="436" name="IM 436"/>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492A020B">
      <w:pPr>
        <w:pStyle w:val="2"/>
        <w:spacing w:before="115" w:line="185" w:lineRule="auto"/>
        <w:ind w:left="4097"/>
        <w:outlineLvl w:val="0"/>
        <w:rPr>
          <w:sz w:val="32"/>
          <w:szCs w:val="32"/>
        </w:rPr>
      </w:pPr>
      <w:bookmarkStart w:id="45" w:name="bookmark122"/>
      <w:bookmarkEnd w:id="45"/>
      <w:bookmarkStart w:id="46" w:name="bookmark30"/>
      <w:bookmarkEnd w:id="46"/>
      <w:r>
        <w:rPr>
          <w:b/>
          <w:bCs/>
          <w:spacing w:val="-1"/>
          <w:sz w:val="32"/>
          <w:szCs w:val="32"/>
        </w:rPr>
        <w:t>第五节</w:t>
      </w:r>
      <w:r>
        <w:rPr>
          <w:b/>
          <w:bCs/>
          <w:spacing w:val="81"/>
          <w:sz w:val="32"/>
          <w:szCs w:val="32"/>
        </w:rPr>
        <w:t xml:space="preserve"> </w:t>
      </w:r>
      <w:r>
        <w:rPr>
          <w:b/>
          <w:bCs/>
          <w:spacing w:val="-1"/>
          <w:sz w:val="32"/>
          <w:szCs w:val="32"/>
        </w:rPr>
        <w:t>非开挖电缆管道工程</w:t>
      </w:r>
    </w:p>
    <w:p w14:paraId="2785C0ED">
      <w:pPr>
        <w:pStyle w:val="2"/>
        <w:spacing w:before="190" w:line="184" w:lineRule="auto"/>
        <w:ind w:left="1443"/>
        <w:rPr>
          <w:sz w:val="24"/>
          <w:szCs w:val="24"/>
        </w:rPr>
      </w:pPr>
      <w:r>
        <w:rPr>
          <w:b/>
          <w:bCs/>
          <w:spacing w:val="-11"/>
          <w:sz w:val="24"/>
          <w:szCs w:val="24"/>
        </w:rPr>
        <w:t>1 适用范围</w:t>
      </w:r>
    </w:p>
    <w:p w14:paraId="1158B8EE">
      <w:pPr>
        <w:pStyle w:val="2"/>
        <w:spacing w:before="144" w:line="185" w:lineRule="auto"/>
        <w:ind w:left="1847"/>
      </w:pPr>
      <w:r>
        <w:rPr>
          <w:spacing w:val="-1"/>
        </w:rPr>
        <w:t>本节适用于配网工程中穿越无法开挖或不宜开挖的地下电缆管道施工。</w:t>
      </w:r>
    </w:p>
    <w:p w14:paraId="596922D0">
      <w:pPr>
        <w:pStyle w:val="2"/>
        <w:spacing w:before="135" w:line="184" w:lineRule="auto"/>
        <w:ind w:left="1428"/>
        <w:rPr>
          <w:sz w:val="24"/>
          <w:szCs w:val="24"/>
        </w:rPr>
      </w:pPr>
      <w:r>
        <w:rPr>
          <w:b/>
          <w:bCs/>
          <w:spacing w:val="-6"/>
          <w:sz w:val="24"/>
          <w:szCs w:val="24"/>
        </w:rPr>
        <w:t>2 主要引用标准</w:t>
      </w:r>
    </w:p>
    <w:p w14:paraId="37009667">
      <w:pPr>
        <w:pStyle w:val="2"/>
        <w:spacing w:before="150" w:line="185" w:lineRule="auto"/>
        <w:ind w:left="1846"/>
      </w:pPr>
      <w:r>
        <w:rPr>
          <w:spacing w:val="-7"/>
        </w:rPr>
        <w:t>GB  50168《电气装置安装工程电缆线路施工及验收规范》</w:t>
      </w:r>
    </w:p>
    <w:p w14:paraId="6858DF40">
      <w:pPr>
        <w:pStyle w:val="2"/>
        <w:spacing w:before="134" w:line="185" w:lineRule="auto"/>
        <w:ind w:left="1430"/>
        <w:rPr>
          <w:sz w:val="24"/>
          <w:szCs w:val="24"/>
        </w:rPr>
      </w:pPr>
      <w:r>
        <w:rPr>
          <w:b/>
          <w:bCs/>
          <w:spacing w:val="-9"/>
          <w:sz w:val="24"/>
          <w:szCs w:val="24"/>
        </w:rPr>
        <w:t>3 工艺流程</w:t>
      </w:r>
    </w:p>
    <w:p w14:paraId="1380978C">
      <w:pPr>
        <w:pStyle w:val="2"/>
        <w:spacing w:before="145" w:line="185" w:lineRule="auto"/>
        <w:ind w:left="1849"/>
      </w:pPr>
      <w:r>
        <w:rPr>
          <w:spacing w:val="3"/>
        </w:rPr>
        <w:t>非开挖管道施工工艺流程见</w:t>
      </w:r>
      <w:r>
        <w:rPr>
          <w:color w:val="FF0000"/>
          <w:spacing w:val="3"/>
        </w:rPr>
        <w:t>图7.5-1。</w:t>
      </w:r>
    </w:p>
    <w:p w14:paraId="0EC98F56">
      <w:pPr>
        <w:pStyle w:val="2"/>
        <w:spacing w:before="125" w:line="5122" w:lineRule="exact"/>
        <w:ind w:firstLine="4101"/>
      </w:pPr>
      <w:r>
        <w:pict>
          <v:shape id="_x0000_s1201" o:spid="_x0000_s1201" style="position:absolute;left:0pt;margin-left:218.15pt;margin-top:6.35pt;height:23.55pt;width:91.2pt;z-index:251883520;mso-width-relative:page;mso-height-relative:page;" filled="f" stroked="t" coordsize="1823,470" path="m2,468l1821,468m1821,2l2,2e">
            <v:fill on="f" focussize="0,0"/>
            <v:stroke weight="0.24pt" color="#000000" miterlimit="10" endcap="round"/>
            <v:imagedata o:title=""/>
            <o:lock v:ext="edit"/>
          </v:shape>
        </w:pict>
      </w:r>
      <w:r>
        <w:rPr>
          <w:position w:val="-102"/>
        </w:rPr>
        <w:pict>
          <v:group id="_x0000_s1202" o:spid="_x0000_s1202" o:spt="203" style="height:256.1pt;width:115.95pt;" coordsize="2318,5122">
            <o:lock v:ext="edit"/>
            <v:shape id="_x0000_s1203" o:spid="_x0000_s1203" o:spt="75" type="#_x0000_t75" style="position:absolute;left:0;top:0;height:5122;width:2318;" filled="f" stroked="f" coordsize="21600,21600">
              <v:path/>
              <v:fill on="f" focussize="0,0"/>
              <v:stroke on="f"/>
              <v:imagedata r:id="rId570" o:title=""/>
              <o:lock v:ext="edit" aspectratio="t"/>
            </v:shape>
            <v:shape id="_x0000_s1204" o:spid="_x0000_s1204" o:spt="202" type="#_x0000_t202" style="position:absolute;left:350;top:157;height:4868;width:1653;" filled="f" stroked="f" coordsize="21600,21600">
              <v:path/>
              <v:fill on="f" focussize="0,0"/>
              <v:stroke on="f"/>
              <v:imagedata o:title=""/>
              <o:lock v:ext="edit" aspectratio="f"/>
              <v:textbox inset="0mm,0mm,0mm,0mm">
                <w:txbxContent>
                  <w:p w14:paraId="3A32E4F1">
                    <w:pPr>
                      <w:spacing w:before="20" w:line="187" w:lineRule="auto"/>
                      <w:ind w:left="466"/>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48D1CE6F">
                    <w:pPr>
                      <w:spacing w:line="438" w:lineRule="auto"/>
                      <w:rPr>
                        <w:rFonts w:ascii="Arial"/>
                        <w:sz w:val="21"/>
                      </w:rPr>
                    </w:pPr>
                  </w:p>
                  <w:p w14:paraId="14535361">
                    <w:pPr>
                      <w:spacing w:before="77"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入钻沟、下管沟开挖</w:t>
                    </w:r>
                  </w:p>
                  <w:p w14:paraId="23C3141A">
                    <w:pPr>
                      <w:spacing w:line="433" w:lineRule="auto"/>
                      <w:rPr>
                        <w:rFonts w:ascii="Arial"/>
                        <w:sz w:val="21"/>
                      </w:rPr>
                    </w:pPr>
                  </w:p>
                  <w:p w14:paraId="00FB83C5">
                    <w:pPr>
                      <w:spacing w:before="77" w:line="189" w:lineRule="auto"/>
                      <w:ind w:left="384"/>
                      <w:rPr>
                        <w:rFonts w:ascii="微软雅黑" w:hAnsi="微软雅黑" w:eastAsia="微软雅黑" w:cs="微软雅黑"/>
                        <w:sz w:val="18"/>
                        <w:szCs w:val="18"/>
                      </w:rPr>
                    </w:pPr>
                    <w:r>
                      <w:rPr>
                        <w:rFonts w:ascii="微软雅黑" w:hAnsi="微软雅黑" w:eastAsia="微软雅黑" w:cs="微软雅黑"/>
                        <w:spacing w:val="-2"/>
                        <w:sz w:val="18"/>
                        <w:szCs w:val="18"/>
                      </w:rPr>
                      <w:t>导向孔施工</w:t>
                    </w:r>
                  </w:p>
                  <w:p w14:paraId="46000701">
                    <w:pPr>
                      <w:spacing w:line="459" w:lineRule="auto"/>
                      <w:rPr>
                        <w:rFonts w:ascii="Arial"/>
                        <w:sz w:val="21"/>
                      </w:rPr>
                    </w:pPr>
                  </w:p>
                  <w:p w14:paraId="4EA5813E">
                    <w:pPr>
                      <w:spacing w:before="77" w:line="187" w:lineRule="auto"/>
                      <w:ind w:left="436"/>
                      <w:rPr>
                        <w:rFonts w:ascii="微软雅黑" w:hAnsi="微软雅黑" w:eastAsia="微软雅黑" w:cs="微软雅黑"/>
                        <w:sz w:val="18"/>
                        <w:szCs w:val="18"/>
                      </w:rPr>
                    </w:pPr>
                    <w:r>
                      <w:rPr>
                        <w:rFonts w:ascii="微软雅黑" w:hAnsi="微软雅黑" w:eastAsia="微软雅黑" w:cs="微软雅黑"/>
                        <w:spacing w:val="-2"/>
                        <w:sz w:val="18"/>
                        <w:szCs w:val="18"/>
                      </w:rPr>
                      <w:t>导管焊接</w:t>
                    </w:r>
                  </w:p>
                  <w:p w14:paraId="53A61625">
                    <w:pPr>
                      <w:spacing w:line="447" w:lineRule="auto"/>
                      <w:rPr>
                        <w:rFonts w:ascii="Arial"/>
                        <w:sz w:val="21"/>
                      </w:rPr>
                    </w:pPr>
                  </w:p>
                  <w:p w14:paraId="5094432F">
                    <w:pPr>
                      <w:spacing w:before="77" w:line="187" w:lineRule="auto"/>
                      <w:ind w:left="200"/>
                      <w:rPr>
                        <w:rFonts w:ascii="微软雅黑" w:hAnsi="微软雅黑" w:eastAsia="微软雅黑" w:cs="微软雅黑"/>
                        <w:sz w:val="18"/>
                        <w:szCs w:val="18"/>
                      </w:rPr>
                    </w:pPr>
                    <w:r>
                      <w:rPr>
                        <w:rFonts w:ascii="微软雅黑" w:hAnsi="微软雅黑" w:eastAsia="微软雅黑" w:cs="微软雅黑"/>
                        <w:spacing w:val="-1"/>
                        <w:sz w:val="18"/>
                        <w:szCs w:val="18"/>
                      </w:rPr>
                      <w:t>扩孔、清孔施工</w:t>
                    </w:r>
                  </w:p>
                  <w:p w14:paraId="164E5ED9">
                    <w:pPr>
                      <w:spacing w:line="447" w:lineRule="auto"/>
                      <w:rPr>
                        <w:rFonts w:ascii="Arial"/>
                        <w:sz w:val="21"/>
                      </w:rPr>
                    </w:pPr>
                  </w:p>
                  <w:p w14:paraId="6077EC14">
                    <w:pPr>
                      <w:spacing w:before="77" w:line="186" w:lineRule="auto"/>
                      <w:ind w:left="483"/>
                      <w:rPr>
                        <w:rFonts w:ascii="微软雅黑" w:hAnsi="微软雅黑" w:eastAsia="微软雅黑" w:cs="微软雅黑"/>
                        <w:sz w:val="18"/>
                        <w:szCs w:val="18"/>
                      </w:rPr>
                    </w:pPr>
                    <w:r>
                      <w:rPr>
                        <w:rFonts w:ascii="微软雅黑" w:hAnsi="微软雅黑" w:eastAsia="微软雅黑" w:cs="微软雅黑"/>
                        <w:spacing w:val="-4"/>
                        <w:sz w:val="18"/>
                        <w:szCs w:val="18"/>
                      </w:rPr>
                      <w:t>回拉放管</w:t>
                    </w:r>
                  </w:p>
                  <w:p w14:paraId="2B04386F">
                    <w:pPr>
                      <w:spacing w:line="248" w:lineRule="auto"/>
                      <w:rPr>
                        <w:rFonts w:ascii="Arial"/>
                        <w:sz w:val="21"/>
                      </w:rPr>
                    </w:pPr>
                  </w:p>
                  <w:p w14:paraId="4F92FFF1">
                    <w:pPr>
                      <w:spacing w:line="248" w:lineRule="auto"/>
                      <w:rPr>
                        <w:rFonts w:ascii="Arial"/>
                        <w:sz w:val="21"/>
                      </w:rPr>
                    </w:pPr>
                  </w:p>
                  <w:p w14:paraId="64DC9050">
                    <w:pPr>
                      <w:spacing w:before="79" w:line="186" w:lineRule="auto"/>
                      <w:ind w:left="474"/>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60EAE68D">
      <w:pPr>
        <w:pStyle w:val="2"/>
        <w:spacing w:before="130" w:line="185" w:lineRule="auto"/>
        <w:ind w:left="3738"/>
      </w:pPr>
      <w:r>
        <w:rPr>
          <w:color w:val="FF0000"/>
          <w:spacing w:val="-2"/>
        </w:rPr>
        <w:t>图 7.5-1 非开挖管道施工工艺流程</w:t>
      </w:r>
    </w:p>
    <w:p w14:paraId="70AB0B08">
      <w:pPr>
        <w:pStyle w:val="2"/>
        <w:spacing w:before="200" w:line="184" w:lineRule="auto"/>
        <w:ind w:left="1424"/>
        <w:rPr>
          <w:sz w:val="24"/>
          <w:szCs w:val="24"/>
        </w:rPr>
      </w:pPr>
      <w:r>
        <w:rPr>
          <w:b/>
          <w:bCs/>
          <w:spacing w:val="-3"/>
          <w:sz w:val="24"/>
          <w:szCs w:val="24"/>
        </w:rPr>
        <w:t>4 主要工艺流程质量控制要点</w:t>
      </w:r>
    </w:p>
    <w:p w14:paraId="3A4A64B4">
      <w:pPr>
        <w:pStyle w:val="2"/>
        <w:spacing w:before="146" w:line="186" w:lineRule="auto"/>
        <w:ind w:left="1431"/>
      </w:pPr>
      <w:r>
        <w:t>4.1 施工准备</w:t>
      </w:r>
    </w:p>
    <w:p w14:paraId="0EECFF71">
      <w:pPr>
        <w:pStyle w:val="2"/>
        <w:spacing w:before="129" w:line="185" w:lineRule="auto"/>
        <w:ind w:left="1431"/>
      </w:pPr>
      <w:r>
        <w:rPr>
          <w:spacing w:val="3"/>
        </w:rPr>
        <w:t>4.1.1 技术准备</w:t>
      </w:r>
    </w:p>
    <w:p w14:paraId="423386EF">
      <w:pPr>
        <w:pStyle w:val="2"/>
        <w:spacing w:before="130" w:line="185" w:lineRule="auto"/>
        <w:ind w:left="1431"/>
      </w:pPr>
      <w:r>
        <w:rPr>
          <w:spacing w:val="2"/>
        </w:rPr>
        <w:t>4.1.1.1 地下管线复查并在地面上做出标记。</w:t>
      </w:r>
    </w:p>
    <w:p w14:paraId="4C400E2E">
      <w:pPr>
        <w:pStyle w:val="2"/>
        <w:spacing w:before="131" w:line="185" w:lineRule="auto"/>
        <w:ind w:left="1431"/>
      </w:pPr>
      <w:r>
        <w:rPr>
          <w:spacing w:val="2"/>
        </w:rPr>
        <w:t>4.1.1.2 根据地下管线复查结果调整钻孔设计轨迹。</w:t>
      </w:r>
    </w:p>
    <w:p w14:paraId="54ECE6B0">
      <w:pPr>
        <w:pStyle w:val="2"/>
        <w:spacing w:before="130" w:line="185" w:lineRule="auto"/>
        <w:ind w:left="1431"/>
      </w:pPr>
      <w:r>
        <w:rPr>
          <w:spacing w:val="9"/>
        </w:rPr>
        <w:t>4.1.1.3 选定出、入钻点,开挖出、入</w:t>
      </w:r>
      <w:r>
        <w:rPr>
          <w:spacing w:val="8"/>
        </w:rPr>
        <w:t>钻工作沟。</w:t>
      </w:r>
    </w:p>
    <w:p w14:paraId="7230E9E4">
      <w:pPr>
        <w:pStyle w:val="2"/>
        <w:spacing w:before="134" w:line="185" w:lineRule="auto"/>
        <w:ind w:left="1431"/>
      </w:pPr>
      <w:r>
        <w:rPr>
          <w:spacing w:val="6"/>
        </w:rPr>
        <w:t>4.1.1.4</w:t>
      </w:r>
      <w:r>
        <w:rPr>
          <w:spacing w:val="-5"/>
        </w:rPr>
        <w:t xml:space="preserve"> </w:t>
      </w:r>
      <w:r>
        <w:rPr>
          <w:spacing w:val="6"/>
        </w:rPr>
        <w:t>绘制出详细的地下管线勘察成果图,作为钻孔轨迹设计的依据。</w:t>
      </w:r>
    </w:p>
    <w:p w14:paraId="59E509F9">
      <w:pPr>
        <w:pStyle w:val="2"/>
        <w:spacing w:before="130" w:line="272" w:lineRule="auto"/>
        <w:ind w:left="1441" w:right="1028" w:hanging="10"/>
      </w:pPr>
      <w:r>
        <w:rPr>
          <w:spacing w:val="9"/>
        </w:rPr>
        <w:t>4.1.1.5</w:t>
      </w:r>
      <w:r>
        <w:rPr>
          <w:spacing w:val="-19"/>
        </w:rPr>
        <w:t xml:space="preserve"> </w:t>
      </w:r>
      <w:r>
        <w:rPr>
          <w:spacing w:val="9"/>
        </w:rPr>
        <w:t>入钻点和出钻点的选取:根据设计</w:t>
      </w:r>
      <w:r>
        <w:rPr>
          <w:spacing w:val="8"/>
        </w:rPr>
        <w:t>要求,入钻点宜设在行人车辆稀少且有足够空间摆放设备处,</w:t>
      </w:r>
      <w:r>
        <w:rPr>
          <w:spacing w:val="-1"/>
        </w:rPr>
        <w:t>出钻点则宜设置在能够摆放管材、方便拖管的另一端。</w:t>
      </w:r>
    </w:p>
    <w:p w14:paraId="7F85CAE5">
      <w:pPr>
        <w:pStyle w:val="2"/>
        <w:spacing w:before="2" w:line="267" w:lineRule="auto"/>
        <w:ind w:left="1424" w:right="1133" w:firstLine="7"/>
      </w:pPr>
      <w:r>
        <w:rPr>
          <w:spacing w:val="1"/>
        </w:rPr>
        <w:t>4.1.1.6 根据钻孔轨迹设计要求取得地</w:t>
      </w:r>
      <w:r>
        <w:t>下管线勘察成果、现场地形地貌和周边环境信息。钻杆最小弯曲</w:t>
      </w:r>
      <w:r>
        <w:rPr>
          <w:spacing w:val="-1"/>
        </w:rPr>
        <w:t>半径等技术资料。其中钻孔轨迹参数包括入钻角“i</w:t>
      </w:r>
      <w:r>
        <w:rPr>
          <w:spacing w:val="-2"/>
        </w:rPr>
        <w:t>、出钻角“。、入钻造斜段 Li、中间水平段 L9、出</w:t>
      </w:r>
      <w:r>
        <w:rPr>
          <w:spacing w:val="-4"/>
        </w:rPr>
        <w:t>钻造斜段 Lo、钻孔深度 H 等。钻孔轨迹见</w:t>
      </w:r>
      <w:r>
        <w:rPr>
          <w:color w:val="FF0000"/>
          <w:spacing w:val="-4"/>
        </w:rPr>
        <w:t>图 7.5-2。</w:t>
      </w:r>
    </w:p>
    <w:p w14:paraId="25996BDA">
      <w:pPr>
        <w:spacing w:line="267" w:lineRule="auto"/>
        <w:sectPr>
          <w:headerReference r:id="rId106" w:type="default"/>
          <w:footerReference r:id="rId107" w:type="default"/>
          <w:pgSz w:w="11905" w:h="16839"/>
          <w:pgMar w:top="8" w:right="0" w:bottom="1160" w:left="0" w:header="0" w:footer="997" w:gutter="0"/>
          <w:cols w:space="720" w:num="1"/>
        </w:sectPr>
      </w:pPr>
    </w:p>
    <w:p w14:paraId="16992FB9">
      <w:pPr>
        <w:spacing w:line="307" w:lineRule="auto"/>
        <w:rPr>
          <w:rFonts w:ascii="Arial"/>
          <w:sz w:val="21"/>
        </w:rPr>
      </w:pPr>
    </w:p>
    <w:p w14:paraId="16E1BEB6">
      <w:pPr>
        <w:spacing w:line="307" w:lineRule="auto"/>
        <w:rPr>
          <w:rFonts w:ascii="Arial"/>
          <w:sz w:val="21"/>
        </w:rPr>
      </w:pPr>
    </w:p>
    <w:p w14:paraId="37B41008">
      <w:pPr>
        <w:pStyle w:val="2"/>
        <w:spacing w:before="90" w:line="234" w:lineRule="auto"/>
      </w:pPr>
      <w:r>
        <w:pict>
          <v:shape id="_x0000_s1205" o:spid="_x0000_s1205" o:spt="202" type="#_x0000_t202" style="position:absolute;left:0pt;margin-left:5.45pt;margin-top:-45.3pt;height:62.9pt;width:62.95pt;z-index:-251430912;mso-width-relative:page;mso-height-relative:page;" filled="f" stroked="f" coordsize="21600,21600">
            <v:path/>
            <v:fill on="f" focussize="0,0"/>
            <v:stroke on="f"/>
            <v:imagedata o:title=""/>
            <o:lock v:ext="edit" aspectratio="f"/>
            <v:textbox inset="0mm,0mm,0mm,0mm">
              <w:txbxContent>
                <w:p w14:paraId="1437721D">
                  <w:pPr>
                    <w:spacing w:before="18" w:line="163" w:lineRule="auto"/>
                    <w:ind w:left="20"/>
                    <w:rPr>
                      <w:rFonts w:ascii="Arial" w:hAnsi="Arial" w:eastAsia="Arial" w:cs="Arial"/>
                      <w:sz w:val="156"/>
                      <w:szCs w:val="156"/>
                    </w:rPr>
                  </w:pPr>
                  <w:r>
                    <w:rPr>
                      <w:rFonts w:ascii="Arial" w:hAnsi="Arial" w:eastAsia="Arial" w:cs="Arial"/>
                      <w:spacing w:val="4"/>
                      <w:sz w:val="156"/>
                      <w:szCs w:val="156"/>
                      <w:highlight w:val="white"/>
                    </w:rPr>
                    <w:t>O</w:t>
                  </w:r>
                </w:p>
              </w:txbxContent>
            </v:textbox>
          </v:shape>
        </w:pict>
      </w:r>
      <w:r>
        <w:drawing>
          <wp:anchor distT="0" distB="0" distL="0" distR="0" simplePos="0" relativeHeight="251884544" behindDoc="1" locked="0" layoutInCell="1" allowOverlap="1">
            <wp:simplePos x="0" y="0"/>
            <wp:positionH relativeFrom="column">
              <wp:posOffset>0</wp:posOffset>
            </wp:positionH>
            <wp:positionV relativeFrom="paragraph">
              <wp:posOffset>-645795</wp:posOffset>
            </wp:positionV>
            <wp:extent cx="937895" cy="937895"/>
            <wp:effectExtent l="0" t="0" r="0" b="0"/>
            <wp:wrapNone/>
            <wp:docPr id="438" name="IM 43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438" name="IM 438"/>
                    <pic:cNvPicPr/>
                  </pic:nvPicPr>
                  <pic:blipFill>
                    <a:blip r:embed="rId460"/>
                    <a:stretch>
                      <a:fillRect/>
                    </a:stretch>
                  </pic:blipFill>
                  <pic:spPr>
                    <a:xfrm>
                      <a:off x="0" y="0"/>
                      <a:ext cx="938161" cy="938162"/>
                    </a:xfrm>
                    <a:prstGeom prst="rect">
                      <a:avLst/>
                    </a:prstGeom>
                  </pic:spPr>
                </pic:pic>
              </a:graphicData>
            </a:graphic>
          </wp:anchor>
        </w:drawing>
      </w:r>
      <w:r>
        <w:rPr>
          <w:position w:val="-2"/>
        </w:rPr>
        <w:drawing>
          <wp:inline distT="0" distB="0" distL="0" distR="0">
            <wp:extent cx="725805" cy="348615"/>
            <wp:effectExtent l="0" t="0" r="0" b="0"/>
            <wp:docPr id="440" name="IM 440"/>
            <wp:cNvGraphicFramePr/>
            <a:graphic xmlns:a="http://schemas.openxmlformats.org/drawingml/2006/main">
              <a:graphicData uri="http://schemas.openxmlformats.org/drawingml/2006/picture">
                <pic:pic xmlns:pic="http://schemas.openxmlformats.org/drawingml/2006/picture">
                  <pic:nvPicPr>
                    <pic:cNvPr id="440" name="IM 440"/>
                    <pic:cNvPicPr/>
                  </pic:nvPicPr>
                  <pic:blipFill>
                    <a:blip r:embed="rId465"/>
                    <a:stretch>
                      <a:fillRect/>
                    </a:stretch>
                  </pic:blipFill>
                  <pic:spPr>
                    <a:xfrm>
                      <a:off x="0" y="0"/>
                      <a:ext cx="726058" cy="349122"/>
                    </a:xfrm>
                    <a:prstGeom prst="rect">
                      <a:avLst/>
                    </a:prstGeom>
                  </pic:spPr>
                </pic:pic>
              </a:graphicData>
            </a:graphic>
          </wp:inline>
        </w:drawing>
      </w:r>
      <w:r>
        <w:rPr>
          <w:spacing w:val="14"/>
        </w:rPr>
        <w:t xml:space="preserve">    </w:t>
      </w:r>
      <w:r>
        <w:fldChar w:fldCharType="begin"/>
      </w:r>
      <w:r>
        <w:instrText xml:space="preserve"> HYPERLINK "4.1.1.7" </w:instrText>
      </w:r>
      <w:r>
        <w:fldChar w:fldCharType="separate"/>
      </w:r>
      <w:r>
        <w:rPr>
          <w:spacing w:val="4"/>
        </w:rPr>
        <w:t>4.1.1.7</w:t>
      </w:r>
      <w:r>
        <w:rPr>
          <w:spacing w:val="4"/>
        </w:rPr>
        <w:fldChar w:fldCharType="end"/>
      </w:r>
      <w:r>
        <w:rPr>
          <w:spacing w:val="4"/>
        </w:rPr>
        <w:t xml:space="preserve"> 编制施工方案,准备好相关的施工记录表。</w:t>
      </w:r>
    </w:p>
    <w:p w14:paraId="5884850A">
      <w:pPr>
        <w:rPr>
          <w:rFonts w:ascii="Arial"/>
          <w:sz w:val="21"/>
        </w:rPr>
      </w:pPr>
    </w:p>
    <w:p w14:paraId="51E9571C">
      <w:pPr>
        <w:rPr>
          <w:rFonts w:ascii="Arial"/>
          <w:sz w:val="21"/>
        </w:rPr>
      </w:pPr>
    </w:p>
    <w:p w14:paraId="06A7B8D6">
      <w:pPr>
        <w:pStyle w:val="2"/>
        <w:spacing w:line="2208" w:lineRule="exact"/>
        <w:ind w:firstLine="1608"/>
      </w:pPr>
      <w:r>
        <w:rPr>
          <w:position w:val="-44"/>
        </w:rPr>
        <w:pict>
          <v:group id="_x0000_s1206" o:spid="_x0000_s1206" o:spt="203" style="height:110.45pt;width:453.85pt;" coordsize="9077,2208">
            <o:lock v:ext="edit"/>
            <v:shape id="_x0000_s1207" o:spid="_x0000_s1207" style="position:absolute;left:0;top:16;height:1936;width:9077;" filled="f" stroked="t" coordsize="9077,1936" path="m8836,309l8817,309,8807,299,8807,275,8817,265,8836,265,8851,275,8851,299,8836,309xm8198,1758l8164,1758,8145,1739,8145,1705,8164,1686,8198,1686,8217,1705,8217,1739,8198,1758xm4656,1254l4612,1283m4651,472l4607,501m8529,1821l8471,1888m6364,1821l6307,1888m2836,1821l2779,1888m494,1821l436,1888m4631,486l4631,1269m431,280l412,294,412,313,422,333m239,568l239,352m878,568l239,568m878,352l878,568m2534,1182l3014,1269m6009,1269l6671,1168m8625,333l8644,289,8625,246m8495,333l8495,553m6748,333l9076,333m2644,333l0,333m2260,640l2236,573,2174,549,2107,573,2083,640,2107,702,2174,726,2236,702,2260,640xm7444,654l7415,592,7353,568,7291,592,7262,654,7291,721,7353,745,7415,721,7444,654xm7123,481l7094,414,7031,390,6969,414,6945,481,6969,544,7031,568,7094,544,7123,481xm6427,918l6403,851,6340,827,6273,851,6249,918,6273,981,6340,1005,6403,981,6427,918xm3196,918l3167,851,3105,827,3043,851,3014,918,3043,981,3105,1005,3167,981,3196,918xm8500,1758l8500,1936m8500,1854l6335,1854m6335,1758l6335,1936m8500,1758l8500,1936m6335,1758l6335,1936m6335,1854l2812,1854m2812,1758l2812,1936m465,1758l465,1936m2817,1854l470,1854m2817,1758l2817,1936m3014,1269l6009,1269m302,193l820,525,1367,803,1939,1024,2534,1182m6671,1168l7286,952,7876,683,8447,366,8980,1m7689,1192l8327,505m8707,1192l7689,1192m8495,553l8035,553,8035,333m1108,1029l163,1029m590,505l1108,1029m6748,486l6748,333m2644,486l6748,486m2644,333l2644,486e">
              <v:fill on="f" focussize="0,0"/>
              <v:stroke weight="0.24pt" color="#000000" miterlimit="10" joinstyle="miter"/>
              <v:imagedata o:title=""/>
              <o:lock v:ext="edit"/>
            </v:shape>
            <v:shape id="_x0000_s1208" o:spid="_x0000_s1208" o:spt="202" type="#_x0000_t202" style="position:absolute;left:173;top:-20;height:1851;width:2193;" filled="f" stroked="f" coordsize="21600,21600">
              <v:path/>
              <v:fill on="f" focussize="0,0"/>
              <v:stroke on="f"/>
              <v:imagedata o:title=""/>
              <o:lock v:ext="edit" aspectratio="f"/>
              <v:textbox inset="0mm,0mm,0mm,0mm">
                <w:txbxContent>
                  <w:p w14:paraId="788C3DF8">
                    <w:pPr>
                      <w:spacing w:before="20" w:line="158" w:lineRule="auto"/>
                      <w:ind w:left="20" w:right="425" w:firstLine="1102"/>
                      <w:rPr>
                        <w:rFonts w:ascii="微软雅黑" w:hAnsi="微软雅黑" w:eastAsia="微软雅黑" w:cs="微软雅黑"/>
                        <w:sz w:val="9"/>
                        <w:szCs w:val="9"/>
                      </w:rPr>
                    </w:pPr>
                    <w:r>
                      <w:rPr>
                        <w:rFonts w:ascii="微软雅黑" w:hAnsi="微软雅黑" w:eastAsia="微软雅黑" w:cs="微软雅黑"/>
                        <w:spacing w:val="5"/>
                        <w:sz w:val="21"/>
                        <w:szCs w:val="21"/>
                      </w:rPr>
                      <w:t>人行道</w:t>
                    </w:r>
                    <w:r>
                      <w:rPr>
                        <w:rFonts w:ascii="微软雅黑" w:hAnsi="微软雅黑" w:eastAsia="微软雅黑" w:cs="微软雅黑"/>
                        <w:spacing w:val="10"/>
                        <w:sz w:val="20"/>
                        <w:szCs w:val="20"/>
                      </w:rPr>
                      <w:t>α</w:t>
                    </w:r>
                    <w:r>
                      <w:rPr>
                        <w:rFonts w:ascii="微软雅黑" w:hAnsi="微软雅黑" w:eastAsia="微软雅黑" w:cs="微软雅黑"/>
                        <w:spacing w:val="10"/>
                        <w:position w:val="1"/>
                        <w:sz w:val="9"/>
                        <w:szCs w:val="9"/>
                      </w:rPr>
                      <w:t>i</w:t>
                    </w:r>
                  </w:p>
                  <w:p w14:paraId="27306199">
                    <w:pPr>
                      <w:spacing w:line="252" w:lineRule="auto"/>
                      <w:rPr>
                        <w:rFonts w:ascii="Arial"/>
                        <w:sz w:val="21"/>
                      </w:rPr>
                    </w:pPr>
                  </w:p>
                  <w:p w14:paraId="6DC7FA0C">
                    <w:pPr>
                      <w:spacing w:before="90" w:line="189" w:lineRule="auto"/>
                      <w:ind w:left="56"/>
                      <w:rPr>
                        <w:rFonts w:ascii="微软雅黑" w:hAnsi="微软雅黑" w:eastAsia="微软雅黑" w:cs="微软雅黑"/>
                        <w:sz w:val="21"/>
                        <w:szCs w:val="21"/>
                      </w:rPr>
                    </w:pPr>
                    <w:r>
                      <w:rPr>
                        <w:rFonts w:ascii="微软雅黑" w:hAnsi="微软雅黑" w:eastAsia="微软雅黑" w:cs="微软雅黑"/>
                        <w:spacing w:val="3"/>
                        <w:sz w:val="21"/>
                        <w:szCs w:val="21"/>
                      </w:rPr>
                      <w:t>入钻坑</w:t>
                    </w:r>
                  </w:p>
                  <w:p w14:paraId="3475D455">
                    <w:pPr>
                      <w:spacing w:line="400" w:lineRule="auto"/>
                      <w:rPr>
                        <w:rFonts w:ascii="Arial"/>
                        <w:sz w:val="21"/>
                      </w:rPr>
                    </w:pPr>
                  </w:p>
                  <w:p w14:paraId="4689BDF2">
                    <w:pPr>
                      <w:spacing w:before="90" w:line="197" w:lineRule="auto"/>
                      <w:ind w:right="20"/>
                      <w:jc w:val="right"/>
                      <w:rPr>
                        <w:rFonts w:ascii="微软雅黑" w:hAnsi="微软雅黑" w:eastAsia="微软雅黑" w:cs="微软雅黑"/>
                        <w:sz w:val="15"/>
                        <w:szCs w:val="15"/>
                      </w:rPr>
                    </w:pPr>
                    <w:r>
                      <w:rPr>
                        <w:rFonts w:ascii="微软雅黑" w:hAnsi="微软雅黑" w:eastAsia="微软雅黑" w:cs="微软雅黑"/>
                        <w:spacing w:val="10"/>
                        <w:sz w:val="21"/>
                        <w:szCs w:val="21"/>
                      </w:rPr>
                      <w:t>入钻造斜段</w:t>
                    </w:r>
                    <w:r>
                      <w:rPr>
                        <w:rFonts w:ascii="微软雅黑" w:hAnsi="微软雅黑" w:eastAsia="微软雅黑" w:cs="微软雅黑"/>
                        <w:sz w:val="21"/>
                        <w:szCs w:val="21"/>
                      </w:rPr>
                      <w:t>L</w:t>
                    </w:r>
                    <w:r>
                      <w:rPr>
                        <w:rFonts w:ascii="微软雅黑" w:hAnsi="微软雅黑" w:eastAsia="微软雅黑" w:cs="微软雅黑"/>
                        <w:sz w:val="15"/>
                        <w:szCs w:val="15"/>
                      </w:rPr>
                      <w:t>i</w:t>
                    </w:r>
                  </w:p>
                </w:txbxContent>
              </v:textbox>
            </v:shape>
            <v:shape id="_x0000_s1209" o:spid="_x0000_s1209" o:spt="202" type="#_x0000_t202" style="position:absolute;left:6924;top:-20;height:1851;width:1958;" filled="f" stroked="f" coordsize="21600,21600">
              <v:path/>
              <v:fill on="f" focussize="0,0"/>
              <v:stroke on="f"/>
              <v:imagedata o:title=""/>
              <o:lock v:ext="edit" aspectratio="f"/>
              <v:textbox inset="0mm,0mm,0mm,0mm">
                <w:txbxContent>
                  <w:p w14:paraId="7A28DD5B">
                    <w:pPr>
                      <w:spacing w:before="20" w:line="187" w:lineRule="exact"/>
                      <w:ind w:left="256"/>
                      <w:rPr>
                        <w:rFonts w:ascii="微软雅黑" w:hAnsi="微软雅黑" w:eastAsia="微软雅黑" w:cs="微软雅黑"/>
                        <w:sz w:val="21"/>
                        <w:szCs w:val="21"/>
                      </w:rPr>
                    </w:pPr>
                    <w:r>
                      <w:rPr>
                        <w:rFonts w:ascii="微软雅黑" w:hAnsi="微软雅黑" w:eastAsia="微软雅黑" w:cs="微软雅黑"/>
                        <w:spacing w:val="5"/>
                        <w:position w:val="-1"/>
                        <w:sz w:val="21"/>
                        <w:szCs w:val="21"/>
                      </w:rPr>
                      <w:t>人行道</w:t>
                    </w:r>
                  </w:p>
                  <w:p w14:paraId="149938E8">
                    <w:pPr>
                      <w:spacing w:line="186" w:lineRule="auto"/>
                      <w:ind w:right="20"/>
                      <w:jc w:val="right"/>
                      <w:rPr>
                        <w:rFonts w:ascii="微软雅黑" w:hAnsi="微软雅黑" w:eastAsia="微软雅黑" w:cs="微软雅黑"/>
                        <w:sz w:val="20"/>
                        <w:szCs w:val="20"/>
                      </w:rPr>
                    </w:pPr>
                    <w:r>
                      <w:rPr>
                        <w:rFonts w:ascii="微软雅黑" w:hAnsi="微软雅黑" w:eastAsia="微软雅黑" w:cs="微软雅黑"/>
                        <w:spacing w:val="20"/>
                        <w:sz w:val="20"/>
                        <w:szCs w:val="20"/>
                      </w:rPr>
                      <w:t>α</w:t>
                    </w:r>
                  </w:p>
                  <w:p w14:paraId="570F89E5">
                    <w:pPr>
                      <w:spacing w:line="404" w:lineRule="auto"/>
                      <w:rPr>
                        <w:rFonts w:ascii="Arial"/>
                        <w:sz w:val="21"/>
                      </w:rPr>
                    </w:pPr>
                  </w:p>
                  <w:p w14:paraId="00B09572">
                    <w:pPr>
                      <w:spacing w:before="90" w:line="189" w:lineRule="auto"/>
                      <w:ind w:left="1104"/>
                      <w:rPr>
                        <w:rFonts w:ascii="微软雅黑" w:hAnsi="微软雅黑" w:eastAsia="微软雅黑" w:cs="微软雅黑"/>
                        <w:sz w:val="21"/>
                        <w:szCs w:val="21"/>
                      </w:rPr>
                    </w:pPr>
                    <w:r>
                      <w:rPr>
                        <w:rFonts w:ascii="微软雅黑" w:hAnsi="微软雅黑" w:eastAsia="微软雅黑" w:cs="微软雅黑"/>
                        <w:spacing w:val="-1"/>
                        <w:sz w:val="21"/>
                        <w:szCs w:val="21"/>
                      </w:rPr>
                      <w:t>出钻坑</w:t>
                    </w:r>
                  </w:p>
                  <w:p w14:paraId="4B252C6E">
                    <w:pPr>
                      <w:spacing w:line="257" w:lineRule="auto"/>
                      <w:rPr>
                        <w:rFonts w:ascii="Arial"/>
                        <w:sz w:val="21"/>
                      </w:rPr>
                    </w:pPr>
                  </w:p>
                  <w:p w14:paraId="59544B8C">
                    <w:pPr>
                      <w:spacing w:before="90" w:line="197" w:lineRule="auto"/>
                      <w:ind w:left="20"/>
                      <w:rPr>
                        <w:rFonts w:ascii="微软雅黑" w:hAnsi="微软雅黑" w:eastAsia="微软雅黑" w:cs="微软雅黑"/>
                        <w:sz w:val="21"/>
                        <w:szCs w:val="21"/>
                      </w:rPr>
                    </w:pPr>
                    <w:r>
                      <w:rPr>
                        <w:rFonts w:ascii="微软雅黑" w:hAnsi="微软雅黑" w:eastAsia="微软雅黑" w:cs="微软雅黑"/>
                        <w:spacing w:val="6"/>
                        <w:sz w:val="21"/>
                        <w:szCs w:val="21"/>
                      </w:rPr>
                      <w:t>出钻造斜段L</w:t>
                    </w:r>
                  </w:p>
                </w:txbxContent>
              </v:textbox>
            </v:shape>
            <v:shape id="_x0000_s1210" o:spid="_x0000_s1210" o:spt="202" type="#_x0000_t202" style="position:absolute;left:4060;top:42;height:1783;width:1295;" filled="f" stroked="f" coordsize="21600,21600">
              <v:path/>
              <v:fill on="f" focussize="0,0"/>
              <v:stroke on="f"/>
              <v:imagedata o:title=""/>
              <o:lock v:ext="edit" aspectratio="f"/>
              <v:textbox inset="0mm,0mm,0mm,0mm">
                <w:txbxContent>
                  <w:p w14:paraId="5C1CE148">
                    <w:pPr>
                      <w:spacing w:before="20" w:line="190" w:lineRule="auto"/>
                      <w:ind w:left="266"/>
                      <w:rPr>
                        <w:rFonts w:ascii="微软雅黑" w:hAnsi="微软雅黑" w:eastAsia="微软雅黑" w:cs="微软雅黑"/>
                        <w:sz w:val="21"/>
                        <w:szCs w:val="21"/>
                      </w:rPr>
                    </w:pPr>
                    <w:r>
                      <w:rPr>
                        <w:rFonts w:ascii="微软雅黑" w:hAnsi="微软雅黑" w:eastAsia="微软雅黑" w:cs="微软雅黑"/>
                        <w:sz w:val="21"/>
                        <w:szCs w:val="21"/>
                      </w:rPr>
                      <w:t>道</w:t>
                    </w:r>
                    <w:r>
                      <w:rPr>
                        <w:rFonts w:ascii="微软雅黑" w:hAnsi="微软雅黑" w:eastAsia="微软雅黑" w:cs="微软雅黑"/>
                        <w:spacing w:val="56"/>
                        <w:sz w:val="21"/>
                        <w:szCs w:val="21"/>
                      </w:rPr>
                      <w:t xml:space="preserve"> </w:t>
                    </w:r>
                    <w:r>
                      <w:rPr>
                        <w:rFonts w:ascii="微软雅黑" w:hAnsi="微软雅黑" w:eastAsia="微软雅黑" w:cs="微软雅黑"/>
                        <w:sz w:val="21"/>
                        <w:szCs w:val="21"/>
                      </w:rPr>
                      <w:t>路</w:t>
                    </w:r>
                  </w:p>
                  <w:p w14:paraId="231BCFE7">
                    <w:pPr>
                      <w:spacing w:line="350" w:lineRule="auto"/>
                      <w:rPr>
                        <w:rFonts w:ascii="Arial"/>
                        <w:sz w:val="21"/>
                      </w:rPr>
                    </w:pPr>
                  </w:p>
                  <w:p w14:paraId="03FCB7D5">
                    <w:pPr>
                      <w:spacing w:before="85" w:line="209" w:lineRule="auto"/>
                      <w:ind w:left="715"/>
                      <w:rPr>
                        <w:rFonts w:ascii="微软雅黑" w:hAnsi="微软雅黑" w:eastAsia="微软雅黑" w:cs="微软雅黑"/>
                        <w:sz w:val="20"/>
                        <w:szCs w:val="20"/>
                      </w:rPr>
                    </w:pPr>
                    <w:r>
                      <w:rPr>
                        <w:rFonts w:ascii="微软雅黑" w:hAnsi="微软雅黑" w:eastAsia="微软雅黑" w:cs="微软雅黑"/>
                        <w:sz w:val="20"/>
                        <w:szCs w:val="20"/>
                      </w:rPr>
                      <w:t>H</w:t>
                    </w:r>
                  </w:p>
                  <w:p w14:paraId="49031575">
                    <w:pPr>
                      <w:spacing w:line="410" w:lineRule="auto"/>
                      <w:rPr>
                        <w:rFonts w:ascii="Arial"/>
                        <w:sz w:val="21"/>
                      </w:rPr>
                    </w:pPr>
                  </w:p>
                  <w:p w14:paraId="2A07EC0A">
                    <w:pPr>
                      <w:spacing w:before="90" w:line="190" w:lineRule="auto"/>
                      <w:ind w:left="20"/>
                      <w:rPr>
                        <w:rFonts w:ascii="微软雅黑" w:hAnsi="微软雅黑" w:eastAsia="微软雅黑" w:cs="微软雅黑"/>
                        <w:sz w:val="21"/>
                        <w:szCs w:val="21"/>
                      </w:rPr>
                    </w:pPr>
                    <w:r>
                      <w:rPr>
                        <w:rFonts w:ascii="微软雅黑" w:hAnsi="微软雅黑" w:eastAsia="微软雅黑" w:cs="微软雅黑"/>
                        <w:spacing w:val="2"/>
                        <w:sz w:val="21"/>
                        <w:szCs w:val="21"/>
                      </w:rPr>
                      <w:t>水平孔段</w:t>
                    </w:r>
                    <w:r>
                      <w:rPr>
                        <w:rFonts w:ascii="微软雅黑" w:hAnsi="微软雅黑" w:eastAsia="微软雅黑" w:cs="微软雅黑"/>
                        <w:spacing w:val="14"/>
                        <w:sz w:val="21"/>
                        <w:szCs w:val="21"/>
                      </w:rPr>
                      <w:t xml:space="preserve"> </w:t>
                    </w:r>
                    <w:r>
                      <w:rPr>
                        <w:rFonts w:ascii="微软雅黑" w:hAnsi="微软雅黑" w:eastAsia="微软雅黑" w:cs="微软雅黑"/>
                        <w:spacing w:val="2"/>
                        <w:sz w:val="21"/>
                        <w:szCs w:val="21"/>
                      </w:rPr>
                      <w:t>L</w:t>
                    </w:r>
                    <w:r>
                      <w:rPr>
                        <w:rFonts w:ascii="微软雅黑" w:hAnsi="微软雅黑" w:eastAsia="微软雅黑" w:cs="微软雅黑"/>
                        <w:spacing w:val="-26"/>
                        <w:sz w:val="21"/>
                        <w:szCs w:val="21"/>
                      </w:rPr>
                      <w:t xml:space="preserve"> </w:t>
                    </w:r>
                    <w:r>
                      <w:rPr>
                        <w:rFonts w:ascii="微软雅黑" w:hAnsi="微软雅黑" w:eastAsia="微软雅黑" w:cs="微软雅黑"/>
                        <w:spacing w:val="94"/>
                        <w:w w:val="175"/>
                        <w:sz w:val="21"/>
                        <w:szCs w:val="21"/>
                      </w:rPr>
                      <w:t>,</w:t>
                    </w:r>
                  </w:p>
                </w:txbxContent>
              </v:textbox>
            </v:shape>
            <v:shape id="_x0000_s1211" o:spid="_x0000_s1211" o:spt="202" type="#_x0000_t202" style="position:absolute;left:3334;top:1977;height:251;width:2326;" filled="f" stroked="f" coordsize="21600,21600">
              <v:path/>
              <v:fill on="f" focussize="0,0"/>
              <v:stroke on="f"/>
              <v:imagedata o:title=""/>
              <o:lock v:ext="edit" aspectratio="f"/>
              <v:textbox inset="0mm,0mm,0mm,0mm">
                <w:txbxContent>
                  <w:p w14:paraId="66C7DB71">
                    <w:pPr>
                      <w:spacing w:before="19" w:line="185" w:lineRule="auto"/>
                      <w:ind w:left="20"/>
                      <w:rPr>
                        <w:rFonts w:ascii="微软雅黑" w:hAnsi="微软雅黑" w:eastAsia="微软雅黑" w:cs="微软雅黑"/>
                        <w:sz w:val="21"/>
                        <w:szCs w:val="21"/>
                      </w:rPr>
                    </w:pPr>
                    <w:r>
                      <w:rPr>
                        <w:rFonts w:ascii="微软雅黑" w:hAnsi="微软雅黑" w:eastAsia="微软雅黑" w:cs="微软雅黑"/>
                        <w:color w:val="FF0000"/>
                        <w:spacing w:val="-2"/>
                        <w:sz w:val="21"/>
                        <w:szCs w:val="21"/>
                      </w:rPr>
                      <w:t>图 7.5-2 钻孔轨迹示意图</w:t>
                    </w:r>
                  </w:p>
                </w:txbxContent>
              </v:textbox>
            </v:shape>
            <w10:wrap type="none"/>
            <w10:anchorlock/>
          </v:group>
        </w:pict>
      </w:r>
    </w:p>
    <w:p w14:paraId="2AC20A8A">
      <w:pPr>
        <w:pStyle w:val="2"/>
        <w:spacing w:before="196" w:line="185" w:lineRule="auto"/>
        <w:ind w:left="1431"/>
      </w:pPr>
      <w:r>
        <w:rPr>
          <w:spacing w:val="3"/>
        </w:rPr>
        <w:t>4.1.2 人员准备</w:t>
      </w:r>
    </w:p>
    <w:p w14:paraId="434BD1AC">
      <w:pPr>
        <w:pStyle w:val="2"/>
        <w:spacing w:before="131" w:line="273" w:lineRule="auto"/>
        <w:ind w:left="1422" w:right="1128" w:firstLine="8"/>
      </w:pPr>
      <w:r>
        <w:rPr>
          <w:spacing w:val="1"/>
        </w:rPr>
        <w:t>4.1.2.1 根据工程量大小配备足够的施工人员。施</w:t>
      </w:r>
      <w:r>
        <w:t>工现场明确施工负责人、技术负责人、质检员、非开</w:t>
      </w:r>
      <w:r>
        <w:rPr>
          <w:spacing w:val="-2"/>
        </w:rPr>
        <w:t>挖管道安装施工的作业人员组织到位。</w:t>
      </w:r>
    </w:p>
    <w:p w14:paraId="398385A2">
      <w:pPr>
        <w:pStyle w:val="2"/>
        <w:spacing w:before="1" w:line="184" w:lineRule="auto"/>
        <w:ind w:left="1431"/>
      </w:pPr>
      <w:r>
        <w:rPr>
          <w:spacing w:val="5"/>
        </w:rPr>
        <w:t>4.1.2.2 施工人员须先熟悉和做好</w:t>
      </w:r>
      <w:r>
        <w:rPr>
          <w:spacing w:val="4"/>
        </w:rPr>
        <w:t>上述“技术准备”的资料和要求,特种作业人员必须持证上岗。</w:t>
      </w:r>
    </w:p>
    <w:p w14:paraId="29F57C22">
      <w:pPr>
        <w:pStyle w:val="2"/>
        <w:spacing w:before="132" w:line="185" w:lineRule="auto"/>
        <w:ind w:left="1431"/>
      </w:pPr>
      <w:r>
        <w:rPr>
          <w:spacing w:val="2"/>
        </w:rPr>
        <w:t>4.1.3 材料及工器具准备</w:t>
      </w:r>
    </w:p>
    <w:p w14:paraId="6B44EDA6">
      <w:pPr>
        <w:pStyle w:val="2"/>
        <w:spacing w:before="129" w:line="272" w:lineRule="auto"/>
        <w:ind w:left="1423" w:right="1133" w:firstLine="8"/>
      </w:pPr>
      <w:r>
        <w:rPr>
          <w:spacing w:val="15"/>
        </w:rPr>
        <w:t>4.1.3.1</w:t>
      </w:r>
      <w:r>
        <w:rPr>
          <w:spacing w:val="56"/>
          <w:w w:val="101"/>
        </w:rPr>
        <w:t xml:space="preserve"> </w:t>
      </w:r>
      <w:r>
        <w:rPr>
          <w:spacing w:val="15"/>
        </w:rPr>
        <w:t>管材:高密度聚乙烯管</w:t>
      </w:r>
      <w:r>
        <w:rPr>
          <w:spacing w:val="3"/>
        </w:rPr>
        <w:t xml:space="preserve">  </w:t>
      </w:r>
      <w:r>
        <w:rPr>
          <w:spacing w:val="15"/>
        </w:rPr>
        <w:t>;其他材料:</w:t>
      </w:r>
      <w:r>
        <w:rPr>
          <w:spacing w:val="14"/>
        </w:rPr>
        <w:t>护壁泥浆、充填泥浆应符合设计要求,管材有出厂合格</w:t>
      </w:r>
      <w:r>
        <w:rPr>
          <w:spacing w:val="-2"/>
        </w:rPr>
        <w:t>证明。施工前应检查高密度聚乙烯管的质量。</w:t>
      </w:r>
    </w:p>
    <w:p w14:paraId="0D6C8E43">
      <w:pPr>
        <w:pStyle w:val="2"/>
        <w:spacing w:before="2" w:line="271" w:lineRule="auto"/>
        <w:ind w:left="1424" w:right="1133" w:firstLine="7"/>
      </w:pPr>
      <w:r>
        <w:rPr>
          <w:spacing w:val="10"/>
        </w:rPr>
        <w:t>4.1.3.2 按照施工作业指导书要求,准备施工电源和安装的机械设备,文明施工用具应齐备,机械设备</w:t>
      </w:r>
      <w:r>
        <w:rPr>
          <w:spacing w:val="-1"/>
        </w:rPr>
        <w:t>应调试完好。</w:t>
      </w:r>
    </w:p>
    <w:p w14:paraId="453ECA1E">
      <w:pPr>
        <w:pStyle w:val="2"/>
        <w:spacing w:line="185" w:lineRule="auto"/>
        <w:ind w:left="1431"/>
      </w:pPr>
      <w:r>
        <w:rPr>
          <w:spacing w:val="-1"/>
        </w:rPr>
        <w:t>4.2 入钻沟、下管沟开挖</w:t>
      </w:r>
    </w:p>
    <w:p w14:paraId="12096DB3">
      <w:pPr>
        <w:pStyle w:val="2"/>
        <w:spacing w:before="130" w:line="185" w:lineRule="auto"/>
        <w:ind w:left="1852"/>
      </w:pPr>
      <w:r>
        <w:rPr>
          <w:spacing w:val="11"/>
        </w:rPr>
        <w:t>开挖应严格按挖沟断面分级开挖,沟体开挖应连续进行,挖出土方应及</w:t>
      </w:r>
      <w:r>
        <w:rPr>
          <w:spacing w:val="10"/>
        </w:rPr>
        <w:t>时外运,不得随意堆放。</w:t>
      </w:r>
    </w:p>
    <w:p w14:paraId="6BDDC95B">
      <w:pPr>
        <w:pStyle w:val="2"/>
        <w:spacing w:before="130" w:line="185" w:lineRule="auto"/>
        <w:ind w:left="3578"/>
      </w:pPr>
      <w:r>
        <w:rPr>
          <w:color w:val="FF0000"/>
          <w:spacing w:val="-1"/>
        </w:rPr>
        <w:t>表 7.5-1 导向钻孔轨迹与既有地下管线的最小安全距离</w:t>
      </w:r>
    </w:p>
    <w:p w14:paraId="02532B08">
      <w:pPr>
        <w:spacing w:line="105" w:lineRule="exact"/>
      </w:pPr>
    </w:p>
    <w:tbl>
      <w:tblPr>
        <w:tblStyle w:val="5"/>
        <w:tblW w:w="9575" w:type="dxa"/>
        <w:tblInd w:w="1303"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914"/>
        <w:gridCol w:w="1981"/>
        <w:gridCol w:w="1852"/>
        <w:gridCol w:w="1853"/>
        <w:gridCol w:w="61"/>
        <w:gridCol w:w="1914"/>
      </w:tblGrid>
      <w:tr w14:paraId="1F2247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914" w:type="dxa"/>
            <w:vMerge w:val="restart"/>
            <w:tcBorders>
              <w:bottom w:val="nil"/>
            </w:tcBorders>
            <w:vAlign w:val="top"/>
          </w:tcPr>
          <w:p w14:paraId="0816ECCF">
            <w:pPr>
              <w:pStyle w:val="6"/>
              <w:spacing w:before="299" w:line="185" w:lineRule="auto"/>
              <w:ind w:left="118"/>
            </w:pPr>
            <w:r>
              <w:rPr>
                <w:spacing w:val="-1"/>
              </w:rPr>
              <w:t>地下管线名称</w:t>
            </w:r>
          </w:p>
        </w:tc>
        <w:tc>
          <w:tcPr>
            <w:tcW w:w="3833" w:type="dxa"/>
            <w:gridSpan w:val="2"/>
            <w:vAlign w:val="top"/>
          </w:tcPr>
          <w:p w14:paraId="3FAFCD6F">
            <w:pPr>
              <w:pStyle w:val="6"/>
              <w:spacing w:before="30" w:line="158" w:lineRule="auto"/>
              <w:ind w:left="113"/>
            </w:pPr>
            <w:r>
              <w:rPr>
                <w:spacing w:val="24"/>
              </w:rPr>
              <w:t>平行净距(Ⅲ)</w:t>
            </w:r>
          </w:p>
        </w:tc>
        <w:tc>
          <w:tcPr>
            <w:tcW w:w="1853" w:type="dxa"/>
            <w:tcBorders>
              <w:right w:val="nil"/>
            </w:tcBorders>
            <w:vAlign w:val="top"/>
          </w:tcPr>
          <w:p w14:paraId="0D8015A9">
            <w:pPr>
              <w:pStyle w:val="6"/>
              <w:spacing w:before="30" w:line="158" w:lineRule="auto"/>
              <w:ind w:left="114"/>
            </w:pPr>
            <w:r>
              <w:rPr>
                <w:spacing w:val="23"/>
              </w:rPr>
              <w:t>交叉净距(Ⅲ)</w:t>
            </w:r>
          </w:p>
        </w:tc>
        <w:tc>
          <w:tcPr>
            <w:tcW w:w="1975" w:type="dxa"/>
            <w:gridSpan w:val="2"/>
            <w:tcBorders>
              <w:left w:val="nil"/>
            </w:tcBorders>
            <w:vAlign w:val="top"/>
          </w:tcPr>
          <w:p w14:paraId="11B17147">
            <w:pPr>
              <w:rPr>
                <w:rFonts w:ascii="Arial"/>
                <w:sz w:val="21"/>
              </w:rPr>
            </w:pPr>
          </w:p>
        </w:tc>
      </w:tr>
      <w:tr w14:paraId="0147DE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1" w:hRule="atLeast"/>
        </w:trPr>
        <w:tc>
          <w:tcPr>
            <w:tcW w:w="1914" w:type="dxa"/>
            <w:vMerge w:val="continue"/>
            <w:tcBorders>
              <w:top w:val="nil"/>
            </w:tcBorders>
            <w:vAlign w:val="top"/>
          </w:tcPr>
          <w:p w14:paraId="2D034AA1">
            <w:pPr>
              <w:rPr>
                <w:rFonts w:ascii="Arial"/>
                <w:sz w:val="21"/>
              </w:rPr>
            </w:pPr>
          </w:p>
        </w:tc>
        <w:tc>
          <w:tcPr>
            <w:tcW w:w="1981" w:type="dxa"/>
            <w:vAlign w:val="top"/>
          </w:tcPr>
          <w:p w14:paraId="3BDFFB52">
            <w:pPr>
              <w:pStyle w:val="6"/>
              <w:spacing w:before="159" w:line="169" w:lineRule="auto"/>
              <w:ind w:left="113"/>
            </w:pPr>
            <w:r>
              <w:rPr>
                <w:spacing w:val="5"/>
              </w:rPr>
              <w:t>扩孔直径≤φ</w:t>
            </w:r>
            <w:r>
              <w:rPr>
                <w:spacing w:val="-39"/>
              </w:rPr>
              <w:t xml:space="preserve"> </w:t>
            </w:r>
            <w:r>
              <w:rPr>
                <w:spacing w:val="5"/>
              </w:rPr>
              <w:t>500</w:t>
            </w:r>
          </w:p>
        </w:tc>
        <w:tc>
          <w:tcPr>
            <w:tcW w:w="1852" w:type="dxa"/>
            <w:vAlign w:val="top"/>
          </w:tcPr>
          <w:p w14:paraId="0EA1A8DA">
            <w:pPr>
              <w:pStyle w:val="6"/>
              <w:spacing w:before="24" w:line="172" w:lineRule="auto"/>
              <w:ind w:left="126" w:right="102" w:firstLine="28"/>
            </w:pPr>
            <w:r>
              <w:rPr>
                <w:spacing w:val="7"/>
              </w:rPr>
              <w:t>φ500≤扩孔直径</w:t>
            </w:r>
            <w:r>
              <w:rPr>
                <w:spacing w:val="5"/>
              </w:rPr>
              <w:t>≤φ1000</w:t>
            </w:r>
          </w:p>
        </w:tc>
        <w:tc>
          <w:tcPr>
            <w:tcW w:w="1853" w:type="dxa"/>
            <w:tcBorders>
              <w:right w:val="nil"/>
            </w:tcBorders>
            <w:vAlign w:val="top"/>
          </w:tcPr>
          <w:p w14:paraId="0CB7033D">
            <w:pPr>
              <w:pStyle w:val="6"/>
              <w:spacing w:before="159" w:line="169" w:lineRule="auto"/>
              <w:ind w:left="111"/>
            </w:pPr>
            <w:r>
              <w:rPr>
                <w:spacing w:val="5"/>
              </w:rPr>
              <w:t>扩孔直径≤φ</w:t>
            </w:r>
            <w:r>
              <w:rPr>
                <w:spacing w:val="-39"/>
              </w:rPr>
              <w:t xml:space="preserve"> </w:t>
            </w:r>
            <w:r>
              <w:rPr>
                <w:spacing w:val="5"/>
              </w:rPr>
              <w:t>500</w:t>
            </w:r>
          </w:p>
        </w:tc>
        <w:tc>
          <w:tcPr>
            <w:tcW w:w="61" w:type="dxa"/>
            <w:tcBorders>
              <w:left w:val="nil"/>
            </w:tcBorders>
            <w:vAlign w:val="top"/>
          </w:tcPr>
          <w:p w14:paraId="0866E0BF">
            <w:pPr>
              <w:rPr>
                <w:rFonts w:ascii="Arial"/>
                <w:sz w:val="21"/>
              </w:rPr>
            </w:pPr>
          </w:p>
        </w:tc>
        <w:tc>
          <w:tcPr>
            <w:tcW w:w="1914" w:type="dxa"/>
            <w:vAlign w:val="top"/>
          </w:tcPr>
          <w:p w14:paraId="50AC5353">
            <w:pPr>
              <w:pStyle w:val="6"/>
              <w:spacing w:before="24" w:line="172" w:lineRule="auto"/>
              <w:ind w:left="128" w:right="104" w:firstLine="28"/>
            </w:pPr>
            <w:r>
              <w:rPr>
                <w:spacing w:val="9"/>
              </w:rPr>
              <w:t>φ</w:t>
            </w:r>
            <w:r>
              <w:rPr>
                <w:spacing w:val="-22"/>
              </w:rPr>
              <w:t xml:space="preserve"> </w:t>
            </w:r>
            <w:r>
              <w:rPr>
                <w:spacing w:val="9"/>
              </w:rPr>
              <w:t>500≤扩孔直径</w:t>
            </w:r>
            <w:r>
              <w:rPr>
                <w:spacing w:val="5"/>
              </w:rPr>
              <w:t>≤φ1000</w:t>
            </w:r>
          </w:p>
        </w:tc>
      </w:tr>
      <w:tr w14:paraId="04C3E65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914" w:type="dxa"/>
            <w:vAlign w:val="top"/>
          </w:tcPr>
          <w:p w14:paraId="03C2DDA8">
            <w:pPr>
              <w:pStyle w:val="6"/>
              <w:spacing w:before="26" w:line="161" w:lineRule="auto"/>
              <w:ind w:left="119"/>
            </w:pPr>
            <w:r>
              <w:rPr>
                <w:spacing w:val="-2"/>
              </w:rPr>
              <w:t>给水管</w:t>
            </w:r>
          </w:p>
        </w:tc>
        <w:tc>
          <w:tcPr>
            <w:tcW w:w="1981" w:type="dxa"/>
            <w:vAlign w:val="top"/>
          </w:tcPr>
          <w:p w14:paraId="4EC6DA29">
            <w:pPr>
              <w:pStyle w:val="6"/>
              <w:spacing w:before="26" w:line="161" w:lineRule="auto"/>
              <w:ind w:left="117"/>
            </w:pPr>
            <w:r>
              <w:rPr>
                <w:spacing w:val="-15"/>
              </w:rPr>
              <w:t>1</w:t>
            </w:r>
            <w:r>
              <w:rPr>
                <w:spacing w:val="-34"/>
              </w:rPr>
              <w:t xml:space="preserve"> </w:t>
            </w:r>
            <w:r>
              <w:rPr>
                <w:spacing w:val="29"/>
                <w:w w:val="101"/>
                <w:u w:val="dotted" w:color="auto"/>
              </w:rPr>
              <w:t xml:space="preserve">  </w:t>
            </w:r>
            <w:r>
              <w:rPr>
                <w:spacing w:val="-46"/>
              </w:rPr>
              <w:t xml:space="preserve"> </w:t>
            </w:r>
            <w:r>
              <w:rPr>
                <w:spacing w:val="-15"/>
              </w:rPr>
              <w:t>5</w:t>
            </w:r>
          </w:p>
        </w:tc>
        <w:tc>
          <w:tcPr>
            <w:tcW w:w="1852" w:type="dxa"/>
            <w:vAlign w:val="top"/>
          </w:tcPr>
          <w:p w14:paraId="18FEF578">
            <w:pPr>
              <w:pStyle w:val="6"/>
              <w:spacing w:before="26" w:line="161" w:lineRule="auto"/>
              <w:ind w:left="112"/>
            </w:pPr>
            <w:r>
              <w:rPr>
                <w:spacing w:val="-14"/>
              </w:rPr>
              <w:t>2</w:t>
            </w:r>
            <w:r>
              <w:rPr>
                <w:spacing w:val="-34"/>
              </w:rPr>
              <w:t xml:space="preserve"> </w:t>
            </w:r>
            <w:r>
              <w:rPr>
                <w:spacing w:val="29"/>
                <w:u w:val="dotted" w:color="auto"/>
              </w:rPr>
              <w:t xml:space="preserve">  </w:t>
            </w:r>
            <w:r>
              <w:rPr>
                <w:spacing w:val="-54"/>
              </w:rPr>
              <w:t xml:space="preserve"> </w:t>
            </w:r>
            <w:r>
              <w:rPr>
                <w:spacing w:val="-14"/>
              </w:rPr>
              <w:t>0</w:t>
            </w:r>
          </w:p>
        </w:tc>
        <w:tc>
          <w:tcPr>
            <w:tcW w:w="1853" w:type="dxa"/>
            <w:tcBorders>
              <w:right w:val="nil"/>
            </w:tcBorders>
            <w:vAlign w:val="top"/>
          </w:tcPr>
          <w:p w14:paraId="557235DF">
            <w:pPr>
              <w:pStyle w:val="6"/>
              <w:spacing w:before="26" w:line="161" w:lineRule="auto"/>
              <w:ind w:left="114"/>
            </w:pPr>
            <w:r>
              <w:rPr>
                <w:spacing w:val="-15"/>
              </w:rPr>
              <w:t>1</w:t>
            </w:r>
            <w:r>
              <w:rPr>
                <w:spacing w:val="-34"/>
              </w:rPr>
              <w:t xml:space="preserve"> </w:t>
            </w:r>
            <w:r>
              <w:rPr>
                <w:spacing w:val="29"/>
                <w:w w:val="101"/>
                <w:u w:val="dotted" w:color="auto"/>
              </w:rPr>
              <w:t xml:space="preserve">  </w:t>
            </w:r>
            <w:r>
              <w:rPr>
                <w:spacing w:val="-46"/>
              </w:rPr>
              <w:t xml:space="preserve"> </w:t>
            </w:r>
            <w:r>
              <w:rPr>
                <w:spacing w:val="-15"/>
              </w:rPr>
              <w:t>5</w:t>
            </w:r>
          </w:p>
        </w:tc>
        <w:tc>
          <w:tcPr>
            <w:tcW w:w="61" w:type="dxa"/>
            <w:tcBorders>
              <w:left w:val="nil"/>
            </w:tcBorders>
            <w:vAlign w:val="top"/>
          </w:tcPr>
          <w:p w14:paraId="2CF102BD">
            <w:pPr>
              <w:rPr>
                <w:rFonts w:ascii="Arial"/>
                <w:sz w:val="21"/>
              </w:rPr>
            </w:pPr>
          </w:p>
        </w:tc>
        <w:tc>
          <w:tcPr>
            <w:tcW w:w="1914" w:type="dxa"/>
            <w:vAlign w:val="top"/>
          </w:tcPr>
          <w:p w14:paraId="08EA7857">
            <w:pPr>
              <w:pStyle w:val="6"/>
              <w:spacing w:before="26" w:line="161" w:lineRule="auto"/>
              <w:ind w:left="114"/>
            </w:pPr>
            <w:r>
              <w:rPr>
                <w:spacing w:val="-14"/>
              </w:rPr>
              <w:t>2</w:t>
            </w:r>
            <w:r>
              <w:rPr>
                <w:spacing w:val="-34"/>
              </w:rPr>
              <w:t xml:space="preserve"> </w:t>
            </w:r>
            <w:r>
              <w:rPr>
                <w:spacing w:val="29"/>
                <w:u w:val="dotted" w:color="auto"/>
              </w:rPr>
              <w:t xml:space="preserve">  </w:t>
            </w:r>
            <w:r>
              <w:rPr>
                <w:spacing w:val="-54"/>
              </w:rPr>
              <w:t xml:space="preserve"> </w:t>
            </w:r>
            <w:r>
              <w:rPr>
                <w:spacing w:val="-14"/>
              </w:rPr>
              <w:t>0</w:t>
            </w:r>
          </w:p>
        </w:tc>
      </w:tr>
      <w:tr w14:paraId="456C70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914" w:type="dxa"/>
            <w:vAlign w:val="top"/>
          </w:tcPr>
          <w:p w14:paraId="4863C4A9">
            <w:pPr>
              <w:pStyle w:val="6"/>
              <w:spacing w:before="26" w:line="160" w:lineRule="auto"/>
              <w:ind w:left="118"/>
            </w:pPr>
            <w:r>
              <w:rPr>
                <w:spacing w:val="-2"/>
              </w:rPr>
              <w:t>排水管</w:t>
            </w:r>
          </w:p>
        </w:tc>
        <w:tc>
          <w:tcPr>
            <w:tcW w:w="1981" w:type="dxa"/>
            <w:vAlign w:val="top"/>
          </w:tcPr>
          <w:p w14:paraId="5B7DA32C">
            <w:pPr>
              <w:pStyle w:val="6"/>
              <w:spacing w:before="26" w:line="160" w:lineRule="auto"/>
              <w:ind w:left="117"/>
            </w:pPr>
            <w:r>
              <w:rPr>
                <w:spacing w:val="-15"/>
              </w:rPr>
              <w:t>1</w:t>
            </w:r>
            <w:r>
              <w:rPr>
                <w:spacing w:val="-34"/>
              </w:rPr>
              <w:t xml:space="preserve"> </w:t>
            </w:r>
            <w:r>
              <w:rPr>
                <w:spacing w:val="29"/>
                <w:w w:val="101"/>
                <w:u w:val="dotted" w:color="auto"/>
              </w:rPr>
              <w:t xml:space="preserve">  </w:t>
            </w:r>
            <w:r>
              <w:rPr>
                <w:spacing w:val="-55"/>
              </w:rPr>
              <w:t xml:space="preserve"> </w:t>
            </w:r>
            <w:r>
              <w:rPr>
                <w:spacing w:val="-15"/>
              </w:rPr>
              <w:t>0</w:t>
            </w:r>
          </w:p>
        </w:tc>
        <w:tc>
          <w:tcPr>
            <w:tcW w:w="1852" w:type="dxa"/>
            <w:vAlign w:val="top"/>
          </w:tcPr>
          <w:p w14:paraId="17040435">
            <w:pPr>
              <w:pStyle w:val="6"/>
              <w:spacing w:before="26" w:line="160" w:lineRule="auto"/>
              <w:ind w:left="113"/>
            </w:pPr>
            <w:r>
              <w:rPr>
                <w:spacing w:val="-15"/>
              </w:rPr>
              <w:t>1</w:t>
            </w:r>
            <w:r>
              <w:rPr>
                <w:spacing w:val="-34"/>
              </w:rPr>
              <w:t xml:space="preserve"> </w:t>
            </w:r>
            <w:r>
              <w:rPr>
                <w:spacing w:val="29"/>
                <w:w w:val="101"/>
                <w:u w:val="dotted" w:color="auto"/>
              </w:rPr>
              <w:t xml:space="preserve">  </w:t>
            </w:r>
            <w:r>
              <w:rPr>
                <w:spacing w:val="-46"/>
              </w:rPr>
              <w:t xml:space="preserve"> </w:t>
            </w:r>
            <w:r>
              <w:rPr>
                <w:spacing w:val="-15"/>
              </w:rPr>
              <w:t>5</w:t>
            </w:r>
          </w:p>
        </w:tc>
        <w:tc>
          <w:tcPr>
            <w:tcW w:w="1853" w:type="dxa"/>
            <w:tcBorders>
              <w:right w:val="nil"/>
            </w:tcBorders>
            <w:vAlign w:val="top"/>
          </w:tcPr>
          <w:p w14:paraId="5D6538DA">
            <w:pPr>
              <w:pStyle w:val="6"/>
              <w:spacing w:before="26" w:line="160" w:lineRule="auto"/>
              <w:ind w:left="114"/>
            </w:pPr>
            <w:r>
              <w:rPr>
                <w:spacing w:val="-15"/>
              </w:rPr>
              <w:t>1</w:t>
            </w:r>
            <w:r>
              <w:rPr>
                <w:spacing w:val="-34"/>
              </w:rPr>
              <w:t xml:space="preserve"> </w:t>
            </w:r>
            <w:r>
              <w:rPr>
                <w:spacing w:val="29"/>
                <w:w w:val="101"/>
                <w:u w:val="dotted" w:color="auto"/>
              </w:rPr>
              <w:t xml:space="preserve">  </w:t>
            </w:r>
            <w:r>
              <w:rPr>
                <w:spacing w:val="-55"/>
              </w:rPr>
              <w:t xml:space="preserve"> </w:t>
            </w:r>
            <w:r>
              <w:rPr>
                <w:spacing w:val="-15"/>
              </w:rPr>
              <w:t>0</w:t>
            </w:r>
          </w:p>
        </w:tc>
        <w:tc>
          <w:tcPr>
            <w:tcW w:w="61" w:type="dxa"/>
            <w:tcBorders>
              <w:left w:val="nil"/>
            </w:tcBorders>
            <w:vAlign w:val="top"/>
          </w:tcPr>
          <w:p w14:paraId="0F784D6E">
            <w:pPr>
              <w:rPr>
                <w:rFonts w:ascii="Arial"/>
                <w:sz w:val="21"/>
              </w:rPr>
            </w:pPr>
          </w:p>
        </w:tc>
        <w:tc>
          <w:tcPr>
            <w:tcW w:w="1914" w:type="dxa"/>
            <w:vAlign w:val="top"/>
          </w:tcPr>
          <w:p w14:paraId="548CF223">
            <w:pPr>
              <w:pStyle w:val="6"/>
              <w:spacing w:before="26" w:line="160" w:lineRule="auto"/>
              <w:ind w:left="115"/>
            </w:pPr>
            <w:r>
              <w:rPr>
                <w:spacing w:val="-15"/>
              </w:rPr>
              <w:t>1</w:t>
            </w:r>
            <w:r>
              <w:rPr>
                <w:spacing w:val="-34"/>
              </w:rPr>
              <w:t xml:space="preserve"> </w:t>
            </w:r>
            <w:r>
              <w:rPr>
                <w:spacing w:val="29"/>
                <w:w w:val="101"/>
                <w:u w:val="dotted" w:color="auto"/>
              </w:rPr>
              <w:t xml:space="preserve">  </w:t>
            </w:r>
            <w:r>
              <w:rPr>
                <w:spacing w:val="-46"/>
              </w:rPr>
              <w:t xml:space="preserve"> </w:t>
            </w:r>
            <w:r>
              <w:rPr>
                <w:spacing w:val="-15"/>
              </w:rPr>
              <w:t>5</w:t>
            </w:r>
          </w:p>
        </w:tc>
      </w:tr>
      <w:tr w14:paraId="3A0E88B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3" w:hRule="atLeast"/>
        </w:trPr>
        <w:tc>
          <w:tcPr>
            <w:tcW w:w="1914" w:type="dxa"/>
            <w:vAlign w:val="top"/>
          </w:tcPr>
          <w:p w14:paraId="1B805194">
            <w:pPr>
              <w:pStyle w:val="6"/>
              <w:spacing w:before="27" w:line="157" w:lineRule="auto"/>
              <w:ind w:left="119"/>
            </w:pPr>
            <w:r>
              <w:rPr>
                <w:spacing w:val="-2"/>
              </w:rPr>
              <w:t>热力管</w:t>
            </w:r>
          </w:p>
        </w:tc>
        <w:tc>
          <w:tcPr>
            <w:tcW w:w="1981" w:type="dxa"/>
            <w:vAlign w:val="top"/>
          </w:tcPr>
          <w:p w14:paraId="5C384C6E">
            <w:pPr>
              <w:pStyle w:val="6"/>
              <w:spacing w:before="27" w:line="157" w:lineRule="auto"/>
              <w:ind w:left="115"/>
            </w:pPr>
            <w:r>
              <w:rPr>
                <w:spacing w:val="-14"/>
              </w:rPr>
              <w:t>2</w:t>
            </w:r>
            <w:r>
              <w:rPr>
                <w:spacing w:val="-34"/>
              </w:rPr>
              <w:t xml:space="preserve"> </w:t>
            </w:r>
            <w:r>
              <w:rPr>
                <w:spacing w:val="29"/>
                <w:u w:val="dotted" w:color="auto"/>
              </w:rPr>
              <w:t xml:space="preserve">  </w:t>
            </w:r>
            <w:r>
              <w:rPr>
                <w:spacing w:val="-54"/>
              </w:rPr>
              <w:t xml:space="preserve"> </w:t>
            </w:r>
            <w:r>
              <w:rPr>
                <w:spacing w:val="-14"/>
              </w:rPr>
              <w:t>0</w:t>
            </w:r>
          </w:p>
        </w:tc>
        <w:tc>
          <w:tcPr>
            <w:tcW w:w="1852" w:type="dxa"/>
            <w:vAlign w:val="top"/>
          </w:tcPr>
          <w:p w14:paraId="2DDD6731">
            <w:pPr>
              <w:pStyle w:val="6"/>
              <w:spacing w:before="27" w:line="157" w:lineRule="auto"/>
              <w:ind w:left="112"/>
            </w:pPr>
            <w:r>
              <w:rPr>
                <w:spacing w:val="-14"/>
              </w:rPr>
              <w:t>2</w:t>
            </w:r>
            <w:r>
              <w:rPr>
                <w:spacing w:val="-34"/>
              </w:rPr>
              <w:t xml:space="preserve"> </w:t>
            </w:r>
            <w:r>
              <w:rPr>
                <w:spacing w:val="29"/>
                <w:u w:val="dotted" w:color="auto"/>
              </w:rPr>
              <w:t xml:space="preserve">  </w:t>
            </w:r>
            <w:r>
              <w:rPr>
                <w:spacing w:val="-46"/>
              </w:rPr>
              <w:t xml:space="preserve"> </w:t>
            </w:r>
            <w:r>
              <w:rPr>
                <w:spacing w:val="-14"/>
              </w:rPr>
              <w:t>5</w:t>
            </w:r>
          </w:p>
        </w:tc>
        <w:tc>
          <w:tcPr>
            <w:tcW w:w="1853" w:type="dxa"/>
            <w:tcBorders>
              <w:right w:val="nil"/>
            </w:tcBorders>
            <w:vAlign w:val="top"/>
          </w:tcPr>
          <w:p w14:paraId="73B9CCA7">
            <w:pPr>
              <w:pStyle w:val="6"/>
              <w:spacing w:before="27" w:line="157" w:lineRule="auto"/>
              <w:ind w:left="114"/>
            </w:pPr>
            <w:r>
              <w:rPr>
                <w:spacing w:val="-15"/>
              </w:rPr>
              <w:t>1</w:t>
            </w:r>
            <w:r>
              <w:rPr>
                <w:spacing w:val="-34"/>
              </w:rPr>
              <w:t xml:space="preserve"> </w:t>
            </w:r>
            <w:r>
              <w:rPr>
                <w:spacing w:val="29"/>
                <w:w w:val="101"/>
                <w:u w:val="dotted" w:color="auto"/>
              </w:rPr>
              <w:t xml:space="preserve">  </w:t>
            </w:r>
            <w:r>
              <w:rPr>
                <w:spacing w:val="-46"/>
              </w:rPr>
              <w:t xml:space="preserve"> </w:t>
            </w:r>
            <w:r>
              <w:rPr>
                <w:spacing w:val="-15"/>
              </w:rPr>
              <w:t>5</w:t>
            </w:r>
          </w:p>
        </w:tc>
        <w:tc>
          <w:tcPr>
            <w:tcW w:w="61" w:type="dxa"/>
            <w:tcBorders>
              <w:left w:val="nil"/>
            </w:tcBorders>
            <w:vAlign w:val="top"/>
          </w:tcPr>
          <w:p w14:paraId="0189F62E">
            <w:pPr>
              <w:rPr>
                <w:rFonts w:ascii="Arial"/>
                <w:sz w:val="21"/>
              </w:rPr>
            </w:pPr>
          </w:p>
        </w:tc>
        <w:tc>
          <w:tcPr>
            <w:tcW w:w="1914" w:type="dxa"/>
            <w:vAlign w:val="top"/>
          </w:tcPr>
          <w:p w14:paraId="6C7077B4">
            <w:pPr>
              <w:pStyle w:val="6"/>
              <w:spacing w:before="27" w:line="157" w:lineRule="auto"/>
              <w:ind w:left="114"/>
            </w:pPr>
            <w:r>
              <w:rPr>
                <w:spacing w:val="-14"/>
              </w:rPr>
              <w:t>2</w:t>
            </w:r>
            <w:r>
              <w:rPr>
                <w:spacing w:val="-34"/>
              </w:rPr>
              <w:t xml:space="preserve"> </w:t>
            </w:r>
            <w:r>
              <w:rPr>
                <w:spacing w:val="29"/>
                <w:u w:val="dotted" w:color="auto"/>
              </w:rPr>
              <w:t xml:space="preserve">  </w:t>
            </w:r>
            <w:r>
              <w:rPr>
                <w:spacing w:val="-54"/>
              </w:rPr>
              <w:t xml:space="preserve"> </w:t>
            </w:r>
            <w:r>
              <w:rPr>
                <w:spacing w:val="-14"/>
              </w:rPr>
              <w:t>0</w:t>
            </w:r>
          </w:p>
        </w:tc>
      </w:tr>
      <w:tr w14:paraId="46FC65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914" w:type="dxa"/>
            <w:vAlign w:val="top"/>
          </w:tcPr>
          <w:p w14:paraId="382F5617">
            <w:pPr>
              <w:pStyle w:val="6"/>
              <w:spacing w:before="27" w:line="160" w:lineRule="auto"/>
              <w:ind w:left="117"/>
            </w:pPr>
            <w:r>
              <w:rPr>
                <w:spacing w:val="-1"/>
              </w:rPr>
              <w:t>煤气管</w:t>
            </w:r>
          </w:p>
        </w:tc>
        <w:tc>
          <w:tcPr>
            <w:tcW w:w="1981" w:type="dxa"/>
            <w:vAlign w:val="top"/>
          </w:tcPr>
          <w:p w14:paraId="4A05C966">
            <w:pPr>
              <w:pStyle w:val="6"/>
              <w:spacing w:before="27" w:line="160" w:lineRule="auto"/>
              <w:ind w:left="118"/>
            </w:pPr>
            <w:r>
              <w:rPr>
                <w:spacing w:val="-15"/>
              </w:rPr>
              <w:t>3</w:t>
            </w:r>
            <w:r>
              <w:rPr>
                <w:spacing w:val="-34"/>
              </w:rPr>
              <w:t xml:space="preserve"> </w:t>
            </w:r>
            <w:r>
              <w:rPr>
                <w:spacing w:val="29"/>
                <w:u w:val="dotted" w:color="auto"/>
              </w:rPr>
              <w:t xml:space="preserve">  </w:t>
            </w:r>
            <w:r>
              <w:rPr>
                <w:spacing w:val="-46"/>
              </w:rPr>
              <w:t xml:space="preserve"> </w:t>
            </w:r>
            <w:r>
              <w:rPr>
                <w:spacing w:val="-15"/>
              </w:rPr>
              <w:t>5</w:t>
            </w:r>
          </w:p>
        </w:tc>
        <w:tc>
          <w:tcPr>
            <w:tcW w:w="1852" w:type="dxa"/>
            <w:vAlign w:val="top"/>
          </w:tcPr>
          <w:p w14:paraId="3EE3E87F">
            <w:pPr>
              <w:pStyle w:val="6"/>
              <w:spacing w:before="27" w:line="160" w:lineRule="auto"/>
              <w:ind w:left="118"/>
            </w:pPr>
            <w:r>
              <w:rPr>
                <w:spacing w:val="-7"/>
              </w:rPr>
              <w:t>4</w:t>
            </w:r>
            <w:r>
              <w:rPr>
                <w:spacing w:val="4"/>
                <w:u w:val="dotted" w:color="auto"/>
              </w:rPr>
              <w:t xml:space="preserve">   </w:t>
            </w:r>
            <w:r>
              <w:rPr>
                <w:spacing w:val="-7"/>
              </w:rPr>
              <w:t>0</w:t>
            </w:r>
          </w:p>
        </w:tc>
        <w:tc>
          <w:tcPr>
            <w:tcW w:w="1853" w:type="dxa"/>
            <w:tcBorders>
              <w:right w:val="nil"/>
            </w:tcBorders>
            <w:vAlign w:val="top"/>
          </w:tcPr>
          <w:p w14:paraId="7943E708">
            <w:pPr>
              <w:pStyle w:val="6"/>
              <w:spacing w:before="27" w:line="160" w:lineRule="auto"/>
              <w:ind w:left="113"/>
            </w:pPr>
            <w:r>
              <w:rPr>
                <w:spacing w:val="-14"/>
              </w:rPr>
              <w:t>2</w:t>
            </w:r>
            <w:r>
              <w:rPr>
                <w:spacing w:val="-34"/>
              </w:rPr>
              <w:t xml:space="preserve"> </w:t>
            </w:r>
            <w:r>
              <w:rPr>
                <w:spacing w:val="29"/>
                <w:u w:val="dotted" w:color="auto"/>
              </w:rPr>
              <w:t xml:space="preserve">  </w:t>
            </w:r>
            <w:r>
              <w:rPr>
                <w:spacing w:val="-54"/>
              </w:rPr>
              <w:t xml:space="preserve"> </w:t>
            </w:r>
            <w:r>
              <w:rPr>
                <w:spacing w:val="-14"/>
              </w:rPr>
              <w:t>0</w:t>
            </w:r>
          </w:p>
        </w:tc>
        <w:tc>
          <w:tcPr>
            <w:tcW w:w="61" w:type="dxa"/>
            <w:tcBorders>
              <w:left w:val="nil"/>
            </w:tcBorders>
            <w:vAlign w:val="top"/>
          </w:tcPr>
          <w:p w14:paraId="58195465">
            <w:pPr>
              <w:rPr>
                <w:rFonts w:ascii="Arial"/>
                <w:sz w:val="21"/>
              </w:rPr>
            </w:pPr>
          </w:p>
        </w:tc>
        <w:tc>
          <w:tcPr>
            <w:tcW w:w="1914" w:type="dxa"/>
            <w:vAlign w:val="top"/>
          </w:tcPr>
          <w:p w14:paraId="298F5DEF">
            <w:pPr>
              <w:pStyle w:val="6"/>
              <w:spacing w:before="27" w:line="160" w:lineRule="auto"/>
              <w:ind w:left="114"/>
            </w:pPr>
            <w:r>
              <w:rPr>
                <w:spacing w:val="-14"/>
              </w:rPr>
              <w:t>2</w:t>
            </w:r>
            <w:r>
              <w:rPr>
                <w:spacing w:val="-34"/>
              </w:rPr>
              <w:t xml:space="preserve"> </w:t>
            </w:r>
            <w:r>
              <w:rPr>
                <w:spacing w:val="29"/>
                <w:u w:val="dotted" w:color="auto"/>
              </w:rPr>
              <w:t xml:space="preserve">  </w:t>
            </w:r>
            <w:r>
              <w:rPr>
                <w:spacing w:val="-54"/>
              </w:rPr>
              <w:t xml:space="preserve"> </w:t>
            </w:r>
            <w:r>
              <w:rPr>
                <w:spacing w:val="-14"/>
              </w:rPr>
              <w:t>0</w:t>
            </w:r>
          </w:p>
        </w:tc>
      </w:tr>
      <w:tr w14:paraId="64B5C1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914" w:type="dxa"/>
            <w:vAlign w:val="top"/>
          </w:tcPr>
          <w:p w14:paraId="195DD9FE">
            <w:pPr>
              <w:pStyle w:val="6"/>
              <w:spacing w:before="28" w:line="159" w:lineRule="auto"/>
              <w:ind w:left="117"/>
            </w:pPr>
            <w:r>
              <w:rPr>
                <w:spacing w:val="-1"/>
              </w:rPr>
              <w:t>输油管</w:t>
            </w:r>
          </w:p>
        </w:tc>
        <w:tc>
          <w:tcPr>
            <w:tcW w:w="1981" w:type="dxa"/>
            <w:vAlign w:val="top"/>
          </w:tcPr>
          <w:p w14:paraId="052D28F0">
            <w:pPr>
              <w:pStyle w:val="6"/>
              <w:spacing w:before="28" w:line="159" w:lineRule="auto"/>
              <w:ind w:left="118"/>
            </w:pPr>
            <w:r>
              <w:rPr>
                <w:spacing w:val="-15"/>
              </w:rPr>
              <w:t>3</w:t>
            </w:r>
            <w:r>
              <w:rPr>
                <w:spacing w:val="-34"/>
              </w:rPr>
              <w:t xml:space="preserve"> </w:t>
            </w:r>
            <w:r>
              <w:rPr>
                <w:spacing w:val="29"/>
                <w:u w:val="dotted" w:color="auto"/>
              </w:rPr>
              <w:t xml:space="preserve">  </w:t>
            </w:r>
            <w:r>
              <w:rPr>
                <w:spacing w:val="-46"/>
              </w:rPr>
              <w:t xml:space="preserve"> </w:t>
            </w:r>
            <w:r>
              <w:rPr>
                <w:spacing w:val="-15"/>
              </w:rPr>
              <w:t>5</w:t>
            </w:r>
          </w:p>
        </w:tc>
        <w:tc>
          <w:tcPr>
            <w:tcW w:w="1852" w:type="dxa"/>
            <w:vAlign w:val="top"/>
          </w:tcPr>
          <w:p w14:paraId="044D2636">
            <w:pPr>
              <w:pStyle w:val="6"/>
              <w:spacing w:before="28" w:line="159" w:lineRule="auto"/>
              <w:ind w:left="118"/>
            </w:pPr>
            <w:r>
              <w:rPr>
                <w:spacing w:val="-7"/>
              </w:rPr>
              <w:t>4</w:t>
            </w:r>
            <w:r>
              <w:rPr>
                <w:spacing w:val="4"/>
                <w:u w:val="dotted" w:color="auto"/>
              </w:rPr>
              <w:t xml:space="preserve">   </w:t>
            </w:r>
            <w:r>
              <w:rPr>
                <w:spacing w:val="-7"/>
              </w:rPr>
              <w:t>0</w:t>
            </w:r>
          </w:p>
        </w:tc>
        <w:tc>
          <w:tcPr>
            <w:tcW w:w="1853" w:type="dxa"/>
            <w:tcBorders>
              <w:right w:val="nil"/>
            </w:tcBorders>
            <w:vAlign w:val="top"/>
          </w:tcPr>
          <w:p w14:paraId="4C5D08A5">
            <w:pPr>
              <w:pStyle w:val="6"/>
              <w:spacing w:before="28" w:line="159" w:lineRule="auto"/>
              <w:ind w:left="113"/>
            </w:pPr>
            <w:r>
              <w:rPr>
                <w:spacing w:val="-14"/>
              </w:rPr>
              <w:t>2</w:t>
            </w:r>
            <w:r>
              <w:rPr>
                <w:spacing w:val="-34"/>
              </w:rPr>
              <w:t xml:space="preserve"> </w:t>
            </w:r>
            <w:r>
              <w:rPr>
                <w:spacing w:val="29"/>
                <w:u w:val="dotted" w:color="auto"/>
              </w:rPr>
              <w:t xml:space="preserve">  </w:t>
            </w:r>
            <w:r>
              <w:rPr>
                <w:spacing w:val="-54"/>
              </w:rPr>
              <w:t xml:space="preserve"> </w:t>
            </w:r>
            <w:r>
              <w:rPr>
                <w:spacing w:val="-14"/>
              </w:rPr>
              <w:t>0</w:t>
            </w:r>
          </w:p>
        </w:tc>
        <w:tc>
          <w:tcPr>
            <w:tcW w:w="61" w:type="dxa"/>
            <w:tcBorders>
              <w:left w:val="nil"/>
            </w:tcBorders>
            <w:vAlign w:val="top"/>
          </w:tcPr>
          <w:p w14:paraId="52CF6866">
            <w:pPr>
              <w:rPr>
                <w:rFonts w:ascii="Arial"/>
                <w:sz w:val="21"/>
              </w:rPr>
            </w:pPr>
          </w:p>
        </w:tc>
        <w:tc>
          <w:tcPr>
            <w:tcW w:w="1914" w:type="dxa"/>
            <w:vAlign w:val="top"/>
          </w:tcPr>
          <w:p w14:paraId="06080D09">
            <w:pPr>
              <w:pStyle w:val="6"/>
              <w:spacing w:before="28" w:line="159" w:lineRule="auto"/>
              <w:ind w:left="114"/>
            </w:pPr>
            <w:r>
              <w:rPr>
                <w:spacing w:val="-14"/>
              </w:rPr>
              <w:t>2</w:t>
            </w:r>
            <w:r>
              <w:rPr>
                <w:spacing w:val="-34"/>
              </w:rPr>
              <w:t xml:space="preserve"> </w:t>
            </w:r>
            <w:r>
              <w:rPr>
                <w:spacing w:val="29"/>
                <w:u w:val="dotted" w:color="auto"/>
              </w:rPr>
              <w:t xml:space="preserve">  </w:t>
            </w:r>
            <w:r>
              <w:rPr>
                <w:spacing w:val="-46"/>
              </w:rPr>
              <w:t xml:space="preserve"> </w:t>
            </w:r>
            <w:r>
              <w:rPr>
                <w:spacing w:val="-14"/>
              </w:rPr>
              <w:t>5</w:t>
            </w:r>
          </w:p>
        </w:tc>
      </w:tr>
      <w:tr w14:paraId="60B7BF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914" w:type="dxa"/>
            <w:vAlign w:val="top"/>
          </w:tcPr>
          <w:p w14:paraId="08CF4C8D">
            <w:pPr>
              <w:pStyle w:val="6"/>
              <w:spacing w:before="29" w:line="159" w:lineRule="auto"/>
              <w:ind w:left="142"/>
            </w:pPr>
            <w:r>
              <w:rPr>
                <w:spacing w:val="-6"/>
              </w:rPr>
              <w:t>电力电缆</w:t>
            </w:r>
          </w:p>
        </w:tc>
        <w:tc>
          <w:tcPr>
            <w:tcW w:w="1981" w:type="dxa"/>
            <w:vAlign w:val="top"/>
          </w:tcPr>
          <w:p w14:paraId="2656C405">
            <w:pPr>
              <w:pStyle w:val="6"/>
              <w:spacing w:before="29" w:line="159" w:lineRule="auto"/>
              <w:ind w:left="118"/>
            </w:pPr>
            <w:r>
              <w:rPr>
                <w:spacing w:val="-15"/>
              </w:rPr>
              <w:t>3</w:t>
            </w:r>
            <w:r>
              <w:rPr>
                <w:spacing w:val="-34"/>
              </w:rPr>
              <w:t xml:space="preserve"> </w:t>
            </w:r>
            <w:r>
              <w:rPr>
                <w:spacing w:val="29"/>
                <w:u w:val="dotted" w:color="auto"/>
              </w:rPr>
              <w:t xml:space="preserve">  </w:t>
            </w:r>
            <w:r>
              <w:rPr>
                <w:spacing w:val="-54"/>
              </w:rPr>
              <w:t xml:space="preserve"> </w:t>
            </w:r>
            <w:r>
              <w:rPr>
                <w:spacing w:val="-15"/>
              </w:rPr>
              <w:t>0</w:t>
            </w:r>
          </w:p>
        </w:tc>
        <w:tc>
          <w:tcPr>
            <w:tcW w:w="1852" w:type="dxa"/>
            <w:vAlign w:val="top"/>
          </w:tcPr>
          <w:p w14:paraId="49324020">
            <w:pPr>
              <w:pStyle w:val="6"/>
              <w:spacing w:before="29" w:line="159" w:lineRule="auto"/>
              <w:ind w:left="114"/>
            </w:pPr>
            <w:r>
              <w:rPr>
                <w:spacing w:val="-15"/>
              </w:rPr>
              <w:t>3</w:t>
            </w:r>
            <w:r>
              <w:rPr>
                <w:spacing w:val="-34"/>
              </w:rPr>
              <w:t xml:space="preserve"> </w:t>
            </w:r>
            <w:r>
              <w:rPr>
                <w:spacing w:val="29"/>
                <w:u w:val="dotted" w:color="auto"/>
              </w:rPr>
              <w:t xml:space="preserve">  </w:t>
            </w:r>
            <w:r>
              <w:rPr>
                <w:spacing w:val="-46"/>
              </w:rPr>
              <w:t xml:space="preserve"> </w:t>
            </w:r>
            <w:r>
              <w:rPr>
                <w:spacing w:val="-15"/>
              </w:rPr>
              <w:t>5</w:t>
            </w:r>
          </w:p>
        </w:tc>
        <w:tc>
          <w:tcPr>
            <w:tcW w:w="1853" w:type="dxa"/>
            <w:tcBorders>
              <w:right w:val="nil"/>
            </w:tcBorders>
            <w:vAlign w:val="top"/>
          </w:tcPr>
          <w:p w14:paraId="7DE631AA">
            <w:pPr>
              <w:pStyle w:val="6"/>
              <w:spacing w:before="29" w:line="159" w:lineRule="auto"/>
              <w:ind w:left="114"/>
            </w:pPr>
            <w:r>
              <w:rPr>
                <w:spacing w:val="-15"/>
              </w:rPr>
              <w:t>1</w:t>
            </w:r>
            <w:r>
              <w:rPr>
                <w:spacing w:val="-34"/>
              </w:rPr>
              <w:t xml:space="preserve"> </w:t>
            </w:r>
            <w:r>
              <w:rPr>
                <w:spacing w:val="29"/>
                <w:w w:val="101"/>
                <w:u w:val="dotted" w:color="auto"/>
              </w:rPr>
              <w:t xml:space="preserve">  </w:t>
            </w:r>
            <w:r>
              <w:rPr>
                <w:spacing w:val="-46"/>
              </w:rPr>
              <w:t xml:space="preserve"> </w:t>
            </w:r>
            <w:r>
              <w:rPr>
                <w:spacing w:val="-15"/>
              </w:rPr>
              <w:t>5</w:t>
            </w:r>
          </w:p>
        </w:tc>
        <w:tc>
          <w:tcPr>
            <w:tcW w:w="61" w:type="dxa"/>
            <w:tcBorders>
              <w:left w:val="nil"/>
            </w:tcBorders>
            <w:vAlign w:val="top"/>
          </w:tcPr>
          <w:p w14:paraId="2B860F80">
            <w:pPr>
              <w:rPr>
                <w:rFonts w:ascii="Arial"/>
                <w:sz w:val="21"/>
              </w:rPr>
            </w:pPr>
          </w:p>
        </w:tc>
        <w:tc>
          <w:tcPr>
            <w:tcW w:w="1914" w:type="dxa"/>
            <w:vAlign w:val="top"/>
          </w:tcPr>
          <w:p w14:paraId="67246D69">
            <w:pPr>
              <w:pStyle w:val="6"/>
              <w:spacing w:before="29" w:line="159" w:lineRule="auto"/>
              <w:ind w:left="114"/>
            </w:pPr>
            <w:r>
              <w:rPr>
                <w:spacing w:val="-14"/>
              </w:rPr>
              <w:t>2</w:t>
            </w:r>
            <w:r>
              <w:rPr>
                <w:spacing w:val="-34"/>
              </w:rPr>
              <w:t xml:space="preserve"> </w:t>
            </w:r>
            <w:r>
              <w:rPr>
                <w:spacing w:val="29"/>
                <w:u w:val="dotted" w:color="auto"/>
              </w:rPr>
              <w:t xml:space="preserve">  </w:t>
            </w:r>
            <w:r>
              <w:rPr>
                <w:spacing w:val="-46"/>
              </w:rPr>
              <w:t xml:space="preserve"> </w:t>
            </w:r>
            <w:r>
              <w:rPr>
                <w:spacing w:val="-14"/>
              </w:rPr>
              <w:t>5</w:t>
            </w:r>
          </w:p>
        </w:tc>
      </w:tr>
      <w:tr w14:paraId="4CB869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1914" w:type="dxa"/>
            <w:vAlign w:val="top"/>
          </w:tcPr>
          <w:p w14:paraId="4DE2C0D1">
            <w:pPr>
              <w:pStyle w:val="6"/>
              <w:spacing w:before="30" w:line="161" w:lineRule="auto"/>
              <w:ind w:left="117"/>
            </w:pPr>
            <w:r>
              <w:rPr>
                <w:spacing w:val="39"/>
              </w:rPr>
              <w:t>通信电(光)缆</w:t>
            </w:r>
          </w:p>
        </w:tc>
        <w:tc>
          <w:tcPr>
            <w:tcW w:w="1981" w:type="dxa"/>
            <w:vAlign w:val="top"/>
          </w:tcPr>
          <w:p w14:paraId="4EA2D83C">
            <w:pPr>
              <w:pStyle w:val="6"/>
              <w:spacing w:before="30" w:line="161" w:lineRule="auto"/>
              <w:ind w:left="118"/>
            </w:pPr>
            <w:r>
              <w:rPr>
                <w:spacing w:val="-15"/>
              </w:rPr>
              <w:t>3</w:t>
            </w:r>
            <w:r>
              <w:rPr>
                <w:spacing w:val="-34"/>
              </w:rPr>
              <w:t xml:space="preserve"> </w:t>
            </w:r>
            <w:r>
              <w:rPr>
                <w:spacing w:val="29"/>
                <w:u w:val="dotted" w:color="auto"/>
              </w:rPr>
              <w:t xml:space="preserve">  </w:t>
            </w:r>
            <w:r>
              <w:rPr>
                <w:spacing w:val="-54"/>
              </w:rPr>
              <w:t xml:space="preserve"> </w:t>
            </w:r>
            <w:r>
              <w:rPr>
                <w:spacing w:val="-15"/>
              </w:rPr>
              <w:t>0</w:t>
            </w:r>
          </w:p>
        </w:tc>
        <w:tc>
          <w:tcPr>
            <w:tcW w:w="1852" w:type="dxa"/>
            <w:vAlign w:val="top"/>
          </w:tcPr>
          <w:p w14:paraId="4F1B3E7E">
            <w:pPr>
              <w:pStyle w:val="6"/>
              <w:spacing w:before="30" w:line="161" w:lineRule="auto"/>
              <w:ind w:left="114"/>
            </w:pPr>
            <w:r>
              <w:rPr>
                <w:spacing w:val="-15"/>
              </w:rPr>
              <w:t>3</w:t>
            </w:r>
            <w:r>
              <w:rPr>
                <w:spacing w:val="-34"/>
              </w:rPr>
              <w:t xml:space="preserve"> </w:t>
            </w:r>
            <w:r>
              <w:rPr>
                <w:spacing w:val="29"/>
                <w:u w:val="dotted" w:color="auto"/>
              </w:rPr>
              <w:t xml:space="preserve">  </w:t>
            </w:r>
            <w:r>
              <w:rPr>
                <w:spacing w:val="-46"/>
              </w:rPr>
              <w:t xml:space="preserve"> </w:t>
            </w:r>
            <w:r>
              <w:rPr>
                <w:spacing w:val="-15"/>
              </w:rPr>
              <w:t>5</w:t>
            </w:r>
          </w:p>
        </w:tc>
        <w:tc>
          <w:tcPr>
            <w:tcW w:w="1853" w:type="dxa"/>
            <w:tcBorders>
              <w:right w:val="nil"/>
            </w:tcBorders>
            <w:vAlign w:val="top"/>
          </w:tcPr>
          <w:p w14:paraId="77F9DB65">
            <w:pPr>
              <w:pStyle w:val="6"/>
              <w:spacing w:before="30" w:line="161" w:lineRule="auto"/>
              <w:ind w:left="114"/>
            </w:pPr>
            <w:r>
              <w:rPr>
                <w:spacing w:val="-15"/>
              </w:rPr>
              <w:t>1</w:t>
            </w:r>
            <w:r>
              <w:rPr>
                <w:spacing w:val="-34"/>
              </w:rPr>
              <w:t xml:space="preserve"> </w:t>
            </w:r>
            <w:r>
              <w:rPr>
                <w:spacing w:val="29"/>
                <w:w w:val="101"/>
                <w:u w:val="dotted" w:color="auto"/>
              </w:rPr>
              <w:t xml:space="preserve">  </w:t>
            </w:r>
            <w:r>
              <w:rPr>
                <w:spacing w:val="-46"/>
              </w:rPr>
              <w:t xml:space="preserve"> </w:t>
            </w:r>
            <w:r>
              <w:rPr>
                <w:spacing w:val="-15"/>
              </w:rPr>
              <w:t>5</w:t>
            </w:r>
          </w:p>
        </w:tc>
        <w:tc>
          <w:tcPr>
            <w:tcW w:w="61" w:type="dxa"/>
            <w:tcBorders>
              <w:left w:val="nil"/>
            </w:tcBorders>
            <w:vAlign w:val="top"/>
          </w:tcPr>
          <w:p w14:paraId="4DE85D5B">
            <w:pPr>
              <w:rPr>
                <w:rFonts w:ascii="Arial"/>
                <w:sz w:val="21"/>
              </w:rPr>
            </w:pPr>
          </w:p>
        </w:tc>
        <w:tc>
          <w:tcPr>
            <w:tcW w:w="1914" w:type="dxa"/>
            <w:vAlign w:val="top"/>
          </w:tcPr>
          <w:p w14:paraId="71B1283C">
            <w:pPr>
              <w:pStyle w:val="6"/>
              <w:spacing w:before="30" w:line="161" w:lineRule="auto"/>
              <w:ind w:left="114"/>
            </w:pPr>
            <w:r>
              <w:rPr>
                <w:spacing w:val="-14"/>
              </w:rPr>
              <w:t>2</w:t>
            </w:r>
            <w:r>
              <w:rPr>
                <w:spacing w:val="-34"/>
              </w:rPr>
              <w:t xml:space="preserve"> </w:t>
            </w:r>
            <w:r>
              <w:rPr>
                <w:spacing w:val="29"/>
                <w:u w:val="dotted" w:color="auto"/>
              </w:rPr>
              <w:t xml:space="preserve">  </w:t>
            </w:r>
            <w:r>
              <w:rPr>
                <w:spacing w:val="-54"/>
              </w:rPr>
              <w:t xml:space="preserve"> </w:t>
            </w:r>
            <w:r>
              <w:rPr>
                <w:spacing w:val="-14"/>
              </w:rPr>
              <w:t>0</w:t>
            </w:r>
          </w:p>
        </w:tc>
      </w:tr>
    </w:tbl>
    <w:p w14:paraId="54AC94F5">
      <w:pPr>
        <w:pStyle w:val="2"/>
        <w:spacing w:before="30" w:line="188" w:lineRule="auto"/>
        <w:ind w:left="1431"/>
      </w:pPr>
      <w:r>
        <w:rPr>
          <w:spacing w:val="-1"/>
        </w:rPr>
        <w:t>4.3 导向孔施工</w:t>
      </w:r>
    </w:p>
    <w:p w14:paraId="5481F670">
      <w:pPr>
        <w:pStyle w:val="2"/>
        <w:spacing w:before="126" w:line="272" w:lineRule="auto"/>
        <w:ind w:left="1427" w:right="1133" w:firstLine="3"/>
      </w:pPr>
      <w:r>
        <w:rPr>
          <w:spacing w:val="3"/>
        </w:rPr>
        <w:t>4.3.1 导向孔施工应按事先设计好的钻孔轨迹进行导向施工,并做好导向孔施工的记录。导向钻机入钻</w:t>
      </w:r>
      <w:r>
        <w:rPr>
          <w:spacing w:val="-1"/>
        </w:rPr>
        <w:t>见</w:t>
      </w:r>
      <w:r>
        <w:rPr>
          <w:color w:val="FF0000"/>
          <w:spacing w:val="-1"/>
        </w:rPr>
        <w:t>图 7.5-3。</w:t>
      </w:r>
    </w:p>
    <w:p w14:paraId="271BF405">
      <w:pPr>
        <w:pStyle w:val="2"/>
        <w:spacing w:before="3" w:line="271" w:lineRule="auto"/>
        <w:ind w:left="1422" w:right="1128" w:firstLine="8"/>
      </w:pPr>
      <w:r>
        <w:rPr>
          <w:spacing w:val="10"/>
        </w:rPr>
        <w:t>4.3.2 导向孔施工时,通过地面上的手持怯导向仪,随时测量出</w:t>
      </w:r>
      <w:r>
        <w:rPr>
          <w:spacing w:val="9"/>
        </w:rPr>
        <w:t>孔底钻头深度和角度等参数,掌握孔内</w:t>
      </w:r>
      <w:r>
        <w:rPr>
          <w:spacing w:val="5"/>
        </w:rPr>
        <w:t>情况,随时进行控制和调整。每钻完一根钻杆要测量一次钻头的实际位置,以保证导向孔符</w:t>
      </w:r>
      <w:r>
        <w:rPr>
          <w:spacing w:val="4"/>
        </w:rPr>
        <w:t>合设计要求</w:t>
      </w:r>
      <w:r>
        <w:rPr>
          <w:spacing w:val="2"/>
        </w:rPr>
        <w:t>见</w:t>
      </w:r>
      <w:r>
        <w:rPr>
          <w:color w:val="FF0000"/>
          <w:spacing w:val="2"/>
        </w:rPr>
        <w:t>图 7.5-4。</w:t>
      </w:r>
    </w:p>
    <w:p w14:paraId="58984BF5">
      <w:pPr>
        <w:pStyle w:val="2"/>
        <w:spacing w:line="186" w:lineRule="auto"/>
        <w:ind w:left="1431"/>
      </w:pPr>
      <w:r>
        <w:rPr>
          <w:spacing w:val="2"/>
        </w:rPr>
        <w:t>4.4</w:t>
      </w:r>
      <w:r>
        <w:rPr>
          <w:spacing w:val="-13"/>
        </w:rPr>
        <w:t xml:space="preserve"> </w:t>
      </w:r>
      <w:r>
        <w:rPr>
          <w:spacing w:val="2"/>
        </w:rPr>
        <w:t>导管焊接</w:t>
      </w:r>
    </w:p>
    <w:p w14:paraId="236BAE31">
      <w:pPr>
        <w:pStyle w:val="2"/>
        <w:spacing w:before="134" w:line="180" w:lineRule="auto"/>
        <w:ind w:left="1431"/>
      </w:pPr>
      <w:r>
        <w:rPr>
          <w:spacing w:val="16"/>
        </w:rPr>
        <w:t>4.4.1 热熔对接是将待连接的管材(件)两端面刨平,用加</w:t>
      </w:r>
      <w:r>
        <w:rPr>
          <w:spacing w:val="15"/>
        </w:rPr>
        <w:t>热板加热,使塑管端面熔化,在一定的压力</w:t>
      </w:r>
    </w:p>
    <w:p w14:paraId="0C70F244">
      <w:pPr>
        <w:spacing w:line="180" w:lineRule="auto"/>
        <w:sectPr>
          <w:headerReference r:id="rId108" w:type="default"/>
          <w:footerReference r:id="rId109" w:type="default"/>
          <w:pgSz w:w="11905" w:h="16839"/>
          <w:pgMar w:top="400" w:right="0" w:bottom="1160" w:left="0" w:header="0" w:footer="997" w:gutter="0"/>
          <w:cols w:space="720" w:num="1"/>
        </w:sectPr>
      </w:pPr>
    </w:p>
    <w:p w14:paraId="34F3815C">
      <w:pPr>
        <w:spacing w:line="306" w:lineRule="auto"/>
        <w:rPr>
          <w:rFonts w:ascii="Arial"/>
          <w:sz w:val="21"/>
        </w:rPr>
      </w:pPr>
    </w:p>
    <w:p w14:paraId="48E2EBF3">
      <w:pPr>
        <w:spacing w:line="307" w:lineRule="auto"/>
        <w:rPr>
          <w:rFonts w:ascii="Arial"/>
          <w:sz w:val="21"/>
        </w:rPr>
      </w:pPr>
    </w:p>
    <w:p w14:paraId="2BCC100D">
      <w:pPr>
        <w:pStyle w:val="2"/>
        <w:spacing w:before="90" w:line="234" w:lineRule="auto"/>
      </w:pPr>
      <w:r>
        <w:pict>
          <v:shape id="_x0000_s1212" o:spid="_x0000_s1212" o:spt="202" type="#_x0000_t202" style="position:absolute;left:0pt;margin-left:5.45pt;margin-top:-45.3pt;height:62.9pt;width:62.95pt;z-index:-251428864;mso-width-relative:page;mso-height-relative:page;" filled="f" stroked="f" coordsize="21600,21600">
            <v:path/>
            <v:fill on="f" focussize="0,0"/>
            <v:stroke on="f"/>
            <v:imagedata o:title=""/>
            <o:lock v:ext="edit" aspectratio="f"/>
            <v:textbox inset="0mm,0mm,0mm,0mm">
              <w:txbxContent>
                <w:p w14:paraId="04FCFCBE">
                  <w:pPr>
                    <w:spacing w:before="18" w:line="163" w:lineRule="auto"/>
                    <w:ind w:left="20"/>
                    <w:rPr>
                      <w:rFonts w:ascii="Arial" w:hAnsi="Arial" w:eastAsia="Arial" w:cs="Arial"/>
                      <w:sz w:val="156"/>
                      <w:szCs w:val="156"/>
                    </w:rPr>
                  </w:pPr>
                  <w:r>
                    <w:rPr>
                      <w:rFonts w:ascii="Arial" w:hAnsi="Arial" w:eastAsia="Arial" w:cs="Arial"/>
                      <w:spacing w:val="4"/>
                      <w:sz w:val="156"/>
                      <w:szCs w:val="156"/>
                      <w:highlight w:val="white"/>
                    </w:rPr>
                    <w:t>O</w:t>
                  </w:r>
                </w:p>
              </w:txbxContent>
            </v:textbox>
          </v:shape>
        </w:pict>
      </w:r>
      <w:r>
        <w:drawing>
          <wp:anchor distT="0" distB="0" distL="0" distR="0" simplePos="0" relativeHeight="251886592" behindDoc="1" locked="0" layoutInCell="1" allowOverlap="1">
            <wp:simplePos x="0" y="0"/>
            <wp:positionH relativeFrom="column">
              <wp:posOffset>0</wp:posOffset>
            </wp:positionH>
            <wp:positionV relativeFrom="paragraph">
              <wp:posOffset>-645795</wp:posOffset>
            </wp:positionV>
            <wp:extent cx="937895" cy="937895"/>
            <wp:effectExtent l="0" t="0" r="0" b="0"/>
            <wp:wrapNone/>
            <wp:docPr id="442" name="IM 44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442" name="IM 442"/>
                    <pic:cNvPicPr/>
                  </pic:nvPicPr>
                  <pic:blipFill>
                    <a:blip r:embed="rId460"/>
                    <a:stretch>
                      <a:fillRect/>
                    </a:stretch>
                  </pic:blipFill>
                  <pic:spPr>
                    <a:xfrm>
                      <a:off x="0" y="0"/>
                      <a:ext cx="938161" cy="938162"/>
                    </a:xfrm>
                    <a:prstGeom prst="rect">
                      <a:avLst/>
                    </a:prstGeom>
                  </pic:spPr>
                </pic:pic>
              </a:graphicData>
            </a:graphic>
          </wp:anchor>
        </w:drawing>
      </w:r>
      <w:r>
        <w:rPr>
          <w:position w:val="-2"/>
        </w:rPr>
        <w:drawing>
          <wp:inline distT="0" distB="0" distL="0" distR="0">
            <wp:extent cx="725805" cy="348615"/>
            <wp:effectExtent l="0" t="0" r="0" b="0"/>
            <wp:docPr id="444" name="IM 444"/>
            <wp:cNvGraphicFramePr/>
            <a:graphic xmlns:a="http://schemas.openxmlformats.org/drawingml/2006/main">
              <a:graphicData uri="http://schemas.openxmlformats.org/drawingml/2006/picture">
                <pic:pic xmlns:pic="http://schemas.openxmlformats.org/drawingml/2006/picture">
                  <pic:nvPicPr>
                    <pic:cNvPr id="444" name="IM 444"/>
                    <pic:cNvPicPr/>
                  </pic:nvPicPr>
                  <pic:blipFill>
                    <a:blip r:embed="rId465"/>
                    <a:stretch>
                      <a:fillRect/>
                    </a:stretch>
                  </pic:blipFill>
                  <pic:spPr>
                    <a:xfrm>
                      <a:off x="0" y="0"/>
                      <a:ext cx="726058" cy="349122"/>
                    </a:xfrm>
                    <a:prstGeom prst="rect">
                      <a:avLst/>
                    </a:prstGeom>
                  </pic:spPr>
                </pic:pic>
              </a:graphicData>
            </a:graphic>
          </wp:inline>
        </w:drawing>
      </w:r>
      <w:r>
        <w:rPr>
          <w:spacing w:val="12"/>
        </w:rPr>
        <w:t xml:space="preserve">    </w:t>
      </w:r>
      <w:r>
        <w:rPr>
          <w:spacing w:val="16"/>
        </w:rPr>
        <w:t>作用下,使熔化端面接触,熔融体互融,从而完成管道连接。</w:t>
      </w:r>
    </w:p>
    <w:p w14:paraId="05722848">
      <w:pPr>
        <w:pStyle w:val="2"/>
        <w:spacing w:before="103" w:line="4522" w:lineRule="exact"/>
        <w:ind w:firstLine="1416"/>
      </w:pPr>
      <w:r>
        <w:pict>
          <v:group id="_x0000_s1213" o:spid="_x0000_s1213" o:spt="203" style="position:absolute;left:0pt;margin-left:259.9pt;margin-top:44.05pt;height:187.25pt;width:216pt;z-index:251890688;mso-width-relative:page;mso-height-relative:page;" coordsize="4320,3745">
            <o:lock v:ext="edit"/>
            <v:shape id="_x0000_s1214" o:spid="_x0000_s1214" o:spt="75" type="#_x0000_t75" style="position:absolute;left:0;top:0;height:3745;width:4320;" filled="f" stroked="f" coordsize="21600,21600">
              <v:path/>
              <v:fill on="f" focussize="0,0"/>
              <v:stroke on="f"/>
              <v:imagedata r:id="rId571" o:title=""/>
              <o:lock v:ext="edit" aspectratio="t"/>
            </v:shape>
            <v:shape id="_x0000_s1215" o:spid="_x0000_s1215" o:spt="202" type="#_x0000_t202" style="position:absolute;left:876;top:3207;height:320;width:2590;" filled="f" stroked="f" coordsize="21600,21600">
              <v:path/>
              <v:fill on="f" focussize="0,0"/>
              <v:stroke on="f"/>
              <v:imagedata o:title=""/>
              <o:lock v:ext="edit" aspectratio="f"/>
              <v:textbox inset="0mm,0mm,0mm,0mm">
                <w:txbxContent>
                  <w:p w14:paraId="647859B8">
                    <w:pPr>
                      <w:pStyle w:val="2"/>
                      <w:spacing w:before="19" w:line="187" w:lineRule="auto"/>
                      <w:ind w:left="20"/>
                    </w:pPr>
                    <w:r>
                      <w:rPr>
                        <w:color w:val="FF0000"/>
                        <w:spacing w:val="-1"/>
                      </w:rPr>
                      <w:t>图 7.5-4</w:t>
                    </w:r>
                    <w:r>
                      <w:rPr>
                        <w:color w:val="FF0000"/>
                        <w:spacing w:val="38"/>
                      </w:rPr>
                      <w:t xml:space="preserve"> </w:t>
                    </w:r>
                    <w:r>
                      <w:rPr>
                        <w:color w:val="FF0000"/>
                        <w:spacing w:val="-1"/>
                      </w:rPr>
                      <w:t>导向孔施工示意图</w:t>
                    </w:r>
                  </w:p>
                </w:txbxContent>
              </v:textbox>
            </v:shape>
          </v:group>
        </w:pict>
      </w:r>
      <w:r>
        <w:rPr>
          <w:position w:val="-90"/>
        </w:rPr>
        <w:pict>
          <v:group id="_x0000_s1216" o:spid="_x0000_s1216" o:spt="203" style="height:226.1pt;width:162pt;" coordsize="3240,4522">
            <o:lock v:ext="edit"/>
            <v:shape id="_x0000_s1217" o:spid="_x0000_s1217" o:spt="75" type="#_x0000_t75" style="position:absolute;left:0;top:0;height:4522;width:3240;" filled="f" stroked="f" coordsize="21600,21600">
              <v:path/>
              <v:fill on="f" focussize="0,0"/>
              <v:stroke on="f"/>
              <v:imagedata r:id="rId572" o:title=""/>
              <o:lock v:ext="edit" aspectratio="t"/>
            </v:shape>
            <v:shape id="_x0000_s1218" o:spid="_x0000_s1218" o:spt="202" type="#_x0000_t202" style="position:absolute;left:574;top:4153;height:251;width:2115;" filled="f" stroked="f" coordsize="21600,21600">
              <v:path/>
              <v:fill on="f" focussize="0,0"/>
              <v:stroke on="f"/>
              <v:imagedata o:title=""/>
              <o:lock v:ext="edit" aspectratio="f"/>
              <v:textbox inset="0mm,0mm,0mm,0mm">
                <w:txbxContent>
                  <w:p w14:paraId="06515791">
                    <w:pPr>
                      <w:spacing w:before="20" w:line="185" w:lineRule="auto"/>
                      <w:ind w:left="20"/>
                      <w:rPr>
                        <w:rFonts w:ascii="微软雅黑" w:hAnsi="微软雅黑" w:eastAsia="微软雅黑" w:cs="微软雅黑"/>
                        <w:sz w:val="21"/>
                        <w:szCs w:val="21"/>
                      </w:rPr>
                    </w:pPr>
                    <w:r>
                      <w:rPr>
                        <w:rFonts w:ascii="微软雅黑" w:hAnsi="微软雅黑" w:eastAsia="微软雅黑" w:cs="微软雅黑"/>
                        <w:color w:val="FF0000"/>
                        <w:spacing w:val="-2"/>
                        <w:sz w:val="21"/>
                        <w:szCs w:val="21"/>
                      </w:rPr>
                      <w:t>图 7.5-3 导向钻机入钻</w:t>
                    </w:r>
                  </w:p>
                </w:txbxContent>
              </v:textbox>
            </v:shape>
            <w10:wrap type="none"/>
            <w10:anchorlock/>
          </v:group>
        </w:pict>
      </w:r>
    </w:p>
    <w:p w14:paraId="2040A05E">
      <w:pPr>
        <w:pStyle w:val="2"/>
        <w:spacing w:before="169" w:line="272" w:lineRule="auto"/>
        <w:ind w:left="1535" w:right="1133" w:hanging="104"/>
      </w:pPr>
      <w:r>
        <w:rPr>
          <w:spacing w:val="18"/>
        </w:rPr>
        <w:t>4.4.2</w:t>
      </w:r>
      <w:r>
        <w:rPr>
          <w:spacing w:val="57"/>
        </w:rPr>
        <w:t xml:space="preserve"> </w:t>
      </w:r>
      <w:r>
        <w:rPr>
          <w:spacing w:val="18"/>
        </w:rPr>
        <w:t>一般情况下,对接熔的整个过程分为五个阶段:预热阶段(即卷边阶段);吸热阶段;转换阶段</w:t>
      </w:r>
      <w:r>
        <w:rPr>
          <w:spacing w:val="14"/>
        </w:rPr>
        <w:t>(即加热板抽出阶段);熔接阶段;冷却阶</w:t>
      </w:r>
      <w:r>
        <w:rPr>
          <w:spacing w:val="13"/>
        </w:rPr>
        <w:t>段见</w:t>
      </w:r>
      <w:r>
        <w:rPr>
          <w:color w:val="FF0000"/>
          <w:spacing w:val="13"/>
        </w:rPr>
        <w:t>图 7.5-5。</w:t>
      </w:r>
    </w:p>
    <w:p w14:paraId="25DA057A">
      <w:pPr>
        <w:pStyle w:val="2"/>
        <w:spacing w:before="2" w:line="271" w:lineRule="auto"/>
        <w:ind w:left="1441" w:right="1133" w:hanging="10"/>
      </w:pPr>
      <w:r>
        <w:rPr>
          <w:spacing w:val="10"/>
        </w:rPr>
        <w:t>4.4.2.1 预热阶段:即卷边过程,该过程中管材截面将根据控制设定产生一个卷边,卷边的高度因管材</w:t>
      </w:r>
      <w:r>
        <w:rPr>
          <w:spacing w:val="5"/>
        </w:rPr>
        <w:t>的规格不同而不同,卷边的高度将决定最终</w:t>
      </w:r>
      <w:r>
        <w:rPr>
          <w:spacing w:val="4"/>
        </w:rPr>
        <w:t>焊环的环形。</w:t>
      </w:r>
    </w:p>
    <w:p w14:paraId="3856C54D">
      <w:pPr>
        <w:pStyle w:val="2"/>
        <w:spacing w:before="3" w:line="271" w:lineRule="auto"/>
        <w:ind w:left="1423" w:right="6172" w:firstLine="8"/>
      </w:pPr>
      <w:r>
        <w:pict>
          <v:shape id="_x0000_s1219" o:spid="_x0000_s1219" o:spt="202" type="#_x0000_t202" style="position:absolute;left:0pt;margin-left:294.55pt;margin-top:5.9pt;height:330.35pt;width:245.6pt;z-index:251889664;mso-width-relative:page;mso-height-relative:page;" filled="f" stroked="f" coordsize="21600,21600">
            <v:path/>
            <v:fill on="f" focussize="0,0"/>
            <v:stroke on="f"/>
            <v:imagedata o:title=""/>
            <o:lock v:ext="edit" aspectratio="f"/>
            <v:textbox inset="0mm,0mm,0mm,0mm">
              <w:txbxContent>
                <w:p w14:paraId="06F3D2C1">
                  <w:pPr>
                    <w:spacing w:line="20" w:lineRule="exact"/>
                  </w:pPr>
                </w:p>
                <w:tbl>
                  <w:tblPr>
                    <w:tblStyle w:val="5"/>
                    <w:tblW w:w="4861" w:type="dxa"/>
                    <w:tblInd w:w="2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25"/>
                    <w:gridCol w:w="3236"/>
                  </w:tblGrid>
                  <w:tr w14:paraId="1EDB10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11" w:hRule="atLeast"/>
                    </w:trPr>
                    <w:tc>
                      <w:tcPr>
                        <w:tcW w:w="4861" w:type="dxa"/>
                        <w:gridSpan w:val="2"/>
                        <w:tcBorders>
                          <w:bottom w:val="nil"/>
                        </w:tcBorders>
                        <w:vAlign w:val="top"/>
                      </w:tcPr>
                      <w:p w14:paraId="034479F4">
                        <w:pPr>
                          <w:spacing w:line="251" w:lineRule="auto"/>
                          <w:rPr>
                            <w:rFonts w:ascii="Arial"/>
                            <w:sz w:val="21"/>
                          </w:rPr>
                        </w:pPr>
                      </w:p>
                      <w:p w14:paraId="5A32222F">
                        <w:pPr>
                          <w:spacing w:line="251" w:lineRule="auto"/>
                          <w:rPr>
                            <w:rFonts w:ascii="Arial"/>
                            <w:sz w:val="21"/>
                          </w:rPr>
                        </w:pPr>
                      </w:p>
                      <w:p w14:paraId="00CFFACA">
                        <w:pPr>
                          <w:spacing w:line="251" w:lineRule="auto"/>
                          <w:rPr>
                            <w:rFonts w:ascii="Arial"/>
                            <w:sz w:val="21"/>
                          </w:rPr>
                        </w:pPr>
                      </w:p>
                      <w:p w14:paraId="243A18D3">
                        <w:pPr>
                          <w:spacing w:line="251" w:lineRule="auto"/>
                          <w:rPr>
                            <w:rFonts w:ascii="Arial"/>
                            <w:sz w:val="21"/>
                          </w:rPr>
                        </w:pPr>
                      </w:p>
                      <w:p w14:paraId="54185858">
                        <w:pPr>
                          <w:spacing w:line="251" w:lineRule="auto"/>
                          <w:rPr>
                            <w:rFonts w:ascii="Arial"/>
                            <w:sz w:val="21"/>
                          </w:rPr>
                        </w:pPr>
                      </w:p>
                      <w:p w14:paraId="7220B4AC">
                        <w:pPr>
                          <w:spacing w:line="251" w:lineRule="auto"/>
                          <w:rPr>
                            <w:rFonts w:ascii="Arial"/>
                            <w:sz w:val="21"/>
                          </w:rPr>
                        </w:pPr>
                      </w:p>
                      <w:p w14:paraId="2D546CFC">
                        <w:pPr>
                          <w:spacing w:line="251" w:lineRule="auto"/>
                          <w:rPr>
                            <w:rFonts w:ascii="Arial"/>
                            <w:sz w:val="21"/>
                          </w:rPr>
                        </w:pPr>
                      </w:p>
                      <w:p w14:paraId="3D6643F8">
                        <w:pPr>
                          <w:spacing w:line="251" w:lineRule="auto"/>
                          <w:rPr>
                            <w:rFonts w:ascii="Arial"/>
                            <w:sz w:val="21"/>
                          </w:rPr>
                        </w:pPr>
                      </w:p>
                      <w:p w14:paraId="63A6DB06">
                        <w:pPr>
                          <w:spacing w:line="251" w:lineRule="auto"/>
                          <w:rPr>
                            <w:rFonts w:ascii="Arial"/>
                            <w:sz w:val="21"/>
                          </w:rPr>
                        </w:pPr>
                      </w:p>
                      <w:p w14:paraId="4CDB0ABB">
                        <w:pPr>
                          <w:spacing w:line="251" w:lineRule="auto"/>
                          <w:rPr>
                            <w:rFonts w:ascii="Arial"/>
                            <w:sz w:val="21"/>
                          </w:rPr>
                        </w:pPr>
                      </w:p>
                      <w:p w14:paraId="7E2FBCD0">
                        <w:pPr>
                          <w:spacing w:line="251" w:lineRule="auto"/>
                          <w:rPr>
                            <w:rFonts w:ascii="Arial"/>
                            <w:sz w:val="21"/>
                          </w:rPr>
                        </w:pPr>
                      </w:p>
                      <w:p w14:paraId="47773576">
                        <w:pPr>
                          <w:spacing w:line="251" w:lineRule="auto"/>
                          <w:rPr>
                            <w:rFonts w:ascii="Arial"/>
                            <w:sz w:val="21"/>
                          </w:rPr>
                        </w:pPr>
                      </w:p>
                      <w:p w14:paraId="0ECB9B40">
                        <w:pPr>
                          <w:spacing w:line="251" w:lineRule="auto"/>
                          <w:rPr>
                            <w:rFonts w:ascii="Arial"/>
                            <w:sz w:val="21"/>
                          </w:rPr>
                        </w:pPr>
                      </w:p>
                      <w:p w14:paraId="33787908">
                        <w:pPr>
                          <w:pStyle w:val="6"/>
                          <w:spacing w:before="91" w:line="185" w:lineRule="auto"/>
                          <w:ind w:left="385"/>
                        </w:pPr>
                        <w:r>
                          <w:rPr>
                            <w:spacing w:val="29"/>
                            <w:w w:val="110"/>
                          </w:rPr>
                          <w:t>图中:</w:t>
                        </w:r>
                      </w:p>
                      <w:p w14:paraId="2CE29A18">
                        <w:pPr>
                          <w:pStyle w:val="6"/>
                          <w:spacing w:before="134" w:line="185" w:lineRule="auto"/>
                          <w:ind w:left="146"/>
                        </w:pPr>
                        <w:r>
                          <w:rPr>
                            <w:spacing w:val="-5"/>
                          </w:rPr>
                          <w:t>P一压力              HT一加热时间总和</w:t>
                        </w:r>
                      </w:p>
                      <w:p w14:paraId="039FC9BE">
                        <w:pPr>
                          <w:pStyle w:val="6"/>
                          <w:spacing w:before="130" w:line="185" w:lineRule="auto"/>
                          <w:ind w:left="146"/>
                        </w:pPr>
                        <w:r>
                          <w:rPr>
                            <w:spacing w:val="-4"/>
                          </w:rPr>
                          <w:t>T一时间              HT1一形成熔融环</w:t>
                        </w:r>
                        <w:r>
                          <w:rPr>
                            <w:spacing w:val="-5"/>
                          </w:rPr>
                          <w:t>时的加热时间</w:t>
                        </w:r>
                      </w:p>
                      <w:p w14:paraId="18FE8785">
                        <w:pPr>
                          <w:pStyle w:val="6"/>
                          <w:spacing w:before="128" w:line="233" w:lineRule="auto"/>
                          <w:ind w:left="167" w:right="294"/>
                        </w:pPr>
                        <w:r>
                          <w:rPr>
                            <w:spacing w:val="-7"/>
                          </w:rPr>
                          <w:t>P0一油缸推动压力  HT2一连续加热时的吸热时间</w:t>
                        </w:r>
                        <w:r>
                          <w:rPr>
                            <w:spacing w:val="-12"/>
                          </w:rPr>
                          <w:t>P1一起始加热压力</w:t>
                        </w:r>
                        <w:r>
                          <w:rPr>
                            <w:spacing w:val="65"/>
                            <w:w w:val="101"/>
                          </w:rPr>
                          <w:t xml:space="preserve"> </w:t>
                        </w:r>
                        <w:r>
                          <w:rPr>
                            <w:spacing w:val="-12"/>
                          </w:rPr>
                          <w:t>COT一转换时间</w:t>
                        </w:r>
                      </w:p>
                    </w:tc>
                  </w:tr>
                  <w:tr w14:paraId="707D1E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35" w:hRule="atLeast"/>
                    </w:trPr>
                    <w:tc>
                      <w:tcPr>
                        <w:tcW w:w="1625" w:type="dxa"/>
                        <w:tcBorders>
                          <w:top w:val="nil"/>
                          <w:right w:val="nil"/>
                        </w:tcBorders>
                        <w:vAlign w:val="top"/>
                      </w:tcPr>
                      <w:p w14:paraId="1B6BEF1A">
                        <w:pPr>
                          <w:pStyle w:val="6"/>
                          <w:spacing w:before="107" w:line="185" w:lineRule="auto"/>
                          <w:ind w:left="167"/>
                        </w:pPr>
                        <w:r>
                          <w:rPr>
                            <w:spacing w:val="-9"/>
                          </w:rPr>
                          <w:t>P2一吸热压力</w:t>
                        </w:r>
                      </w:p>
                      <w:p w14:paraId="6F4DCA6E">
                        <w:pPr>
                          <w:pStyle w:val="6"/>
                          <w:spacing w:before="130" w:line="186" w:lineRule="auto"/>
                          <w:ind w:left="167"/>
                        </w:pPr>
                        <w:r>
                          <w:rPr>
                            <w:spacing w:val="-9"/>
                          </w:rPr>
                          <w:t>P3一熔按压力</w:t>
                        </w:r>
                      </w:p>
                      <w:p w14:paraId="69F5DF91">
                        <w:pPr>
                          <w:pStyle w:val="6"/>
                          <w:spacing w:before="148" w:line="188" w:lineRule="auto"/>
                          <w:ind w:left="167"/>
                        </w:pPr>
                        <w:r>
                          <w:rPr>
                            <w:spacing w:val="-26"/>
                          </w:rPr>
                          <w:t>P1=P3</w:t>
                        </w:r>
                      </w:p>
                    </w:tc>
                    <w:tc>
                      <w:tcPr>
                        <w:tcW w:w="3236" w:type="dxa"/>
                        <w:tcBorders>
                          <w:top w:val="nil"/>
                          <w:left w:val="nil"/>
                        </w:tcBorders>
                        <w:vAlign w:val="top"/>
                      </w:tcPr>
                      <w:p w14:paraId="00344C9C">
                        <w:pPr>
                          <w:pStyle w:val="6"/>
                          <w:spacing w:before="107" w:line="185" w:lineRule="auto"/>
                          <w:ind w:left="214"/>
                        </w:pPr>
                        <w:r>
                          <w:rPr>
                            <w:spacing w:val="-7"/>
                          </w:rPr>
                          <w:t>CT1一升到对接压力时间</w:t>
                        </w:r>
                      </w:p>
                      <w:p w14:paraId="3BEE3FDF">
                        <w:pPr>
                          <w:pStyle w:val="6"/>
                          <w:spacing w:before="130" w:line="236" w:lineRule="auto"/>
                          <w:ind w:left="319" w:right="193" w:hanging="105"/>
                        </w:pPr>
                        <w:r>
                          <w:rPr>
                            <w:spacing w:val="-6"/>
                          </w:rPr>
                          <w:t>CT2一对接压力下对接冷却时间CT一对接冷却时间总和</w:t>
                        </w:r>
                      </w:p>
                    </w:tc>
                  </w:tr>
                </w:tbl>
                <w:p w14:paraId="01D1C7EA">
                  <w:pPr>
                    <w:rPr>
                      <w:rFonts w:ascii="Arial"/>
                      <w:sz w:val="21"/>
                    </w:rPr>
                  </w:pPr>
                </w:p>
              </w:txbxContent>
            </v:textbox>
          </v:shape>
        </w:pict>
      </w:r>
      <w:r>
        <w:drawing>
          <wp:anchor distT="0" distB="0" distL="0" distR="0" simplePos="0" relativeHeight="251888640" behindDoc="1" locked="0" layoutInCell="1" allowOverlap="1">
            <wp:simplePos x="0" y="0"/>
            <wp:positionH relativeFrom="column">
              <wp:posOffset>3849370</wp:posOffset>
            </wp:positionH>
            <wp:positionV relativeFrom="paragraph">
              <wp:posOffset>113665</wp:posOffset>
            </wp:positionV>
            <wp:extent cx="2907665" cy="2023745"/>
            <wp:effectExtent l="0" t="0" r="0" b="0"/>
            <wp:wrapNone/>
            <wp:docPr id="446" name="IM 446"/>
            <wp:cNvGraphicFramePr/>
            <a:graphic xmlns:a="http://schemas.openxmlformats.org/drawingml/2006/main">
              <a:graphicData uri="http://schemas.openxmlformats.org/drawingml/2006/picture">
                <pic:pic xmlns:pic="http://schemas.openxmlformats.org/drawingml/2006/picture">
                  <pic:nvPicPr>
                    <pic:cNvPr id="446" name="IM 446"/>
                    <pic:cNvPicPr/>
                  </pic:nvPicPr>
                  <pic:blipFill>
                    <a:blip r:embed="rId573"/>
                    <a:stretch>
                      <a:fillRect/>
                    </a:stretch>
                  </pic:blipFill>
                  <pic:spPr>
                    <a:xfrm>
                      <a:off x="0" y="0"/>
                      <a:ext cx="2907791" cy="2023859"/>
                    </a:xfrm>
                    <a:prstGeom prst="rect">
                      <a:avLst/>
                    </a:prstGeom>
                  </pic:spPr>
                </pic:pic>
              </a:graphicData>
            </a:graphic>
          </wp:anchor>
        </w:drawing>
      </w:r>
      <w:r>
        <w:rPr>
          <w:spacing w:val="13"/>
        </w:rPr>
        <w:t>4.4.2.2 吸热阶段:在这个阶段中,热量在所要</w:t>
      </w:r>
      <w:r>
        <w:rPr>
          <w:spacing w:val="2"/>
        </w:rPr>
        <w:t>连接的管材内扩散,这个阶段需要施加一个较小</w:t>
      </w:r>
      <w:r>
        <w:rPr>
          <w:spacing w:val="-7"/>
        </w:rPr>
        <w:t>的压力。</w:t>
      </w:r>
    </w:p>
    <w:p w14:paraId="015F1F87">
      <w:pPr>
        <w:pStyle w:val="2"/>
        <w:tabs>
          <w:tab w:val="left" w:pos="1535"/>
        </w:tabs>
        <w:spacing w:before="3" w:line="272" w:lineRule="auto"/>
        <w:ind w:left="1432" w:right="6172" w:hanging="1"/>
      </w:pPr>
      <w:r>
        <w:rPr>
          <w:spacing w:val="17"/>
        </w:rPr>
        <w:t>4.4.2.3</w:t>
      </w:r>
      <w:r>
        <w:rPr>
          <w:spacing w:val="53"/>
        </w:rPr>
        <w:t xml:space="preserve"> </w:t>
      </w:r>
      <w:r>
        <w:rPr>
          <w:spacing w:val="17"/>
        </w:rPr>
        <w:t>转换阶段(即加热板抽出阶段):这个</w:t>
      </w:r>
      <w:r>
        <w:rPr>
          <w:spacing w:val="2"/>
        </w:rPr>
        <w:t>阶段用来在将所连接的管材或管件接触之前,取</w:t>
      </w:r>
      <w:r>
        <w:rPr>
          <w:spacing w:val="-6"/>
        </w:rPr>
        <w:t>出加热板。取出加热板和使连接管材相接触的时</w:t>
      </w:r>
      <w:r>
        <w:rPr>
          <w:spacing w:val="2"/>
        </w:rPr>
        <w:t>间越短越好,以避免热量损失或熔融端面被污染</w:t>
      </w:r>
      <w:r>
        <w:tab/>
      </w:r>
      <w:r>
        <w:rPr>
          <w:spacing w:val="16"/>
        </w:rPr>
        <w:t>(灰尘、沙)氧化等。</w:t>
      </w:r>
    </w:p>
    <w:p w14:paraId="7531F010">
      <w:pPr>
        <w:pStyle w:val="2"/>
        <w:spacing w:before="3" w:line="271" w:lineRule="auto"/>
        <w:ind w:left="1424" w:right="6172" w:firstLine="7"/>
      </w:pPr>
      <w:r>
        <w:rPr>
          <w:spacing w:val="15"/>
        </w:rPr>
        <w:t>4.4.2.4</w:t>
      </w:r>
      <w:r>
        <w:rPr>
          <w:spacing w:val="-20"/>
        </w:rPr>
        <w:t xml:space="preserve"> </w:t>
      </w:r>
      <w:r>
        <w:rPr>
          <w:spacing w:val="15"/>
        </w:rPr>
        <w:t>熔接阶段:即纯粹的熔接,将要连接的</w:t>
      </w:r>
      <w:r>
        <w:rPr>
          <w:spacing w:val="2"/>
        </w:rPr>
        <w:t>管材熔化端面相互接触,按所选择的标准逐渐建</w:t>
      </w:r>
      <w:r>
        <w:rPr>
          <w:spacing w:val="-3"/>
        </w:rPr>
        <w:t>立和保持对接压力。</w:t>
      </w:r>
    </w:p>
    <w:p w14:paraId="4A57112B">
      <w:pPr>
        <w:pStyle w:val="2"/>
        <w:spacing w:before="3" w:line="272" w:lineRule="auto"/>
        <w:ind w:left="1425" w:right="6172" w:firstLine="6"/>
      </w:pPr>
      <w:r>
        <w:rPr>
          <w:spacing w:val="8"/>
        </w:rPr>
        <w:t>4.4.2.5</w:t>
      </w:r>
      <w:r>
        <w:rPr>
          <w:spacing w:val="-11"/>
        </w:rPr>
        <w:t xml:space="preserve"> </w:t>
      </w:r>
      <w:r>
        <w:rPr>
          <w:spacing w:val="8"/>
        </w:rPr>
        <w:t>冷却阶段:冷却过程按标准规范施以特</w:t>
      </w:r>
      <w:r>
        <w:rPr>
          <w:spacing w:val="10"/>
        </w:rPr>
        <w:t>定压力,注意不能有张力和机械应力,否则会影</w:t>
      </w:r>
      <w:r>
        <w:rPr>
          <w:spacing w:val="-5"/>
        </w:rPr>
        <w:t>响熔接质量。冷却阶段所施加的压力有时与焊接</w:t>
      </w:r>
      <w:r>
        <w:rPr>
          <w:spacing w:val="7"/>
        </w:rPr>
        <w:t>压力相同,但主要依据使用标准而定。</w:t>
      </w:r>
    </w:p>
    <w:p w14:paraId="56BEAA85">
      <w:pPr>
        <w:pStyle w:val="2"/>
        <w:spacing w:before="4" w:line="278" w:lineRule="auto"/>
        <w:ind w:left="1423" w:right="6172" w:firstLine="8"/>
      </w:pPr>
      <w:r>
        <w:pict>
          <v:shape id="_x0000_s1220" o:spid="_x0000_s1220" o:spt="202" type="#_x0000_t202" style="position:absolute;left:0pt;margin-left:336.4pt;margin-top:28.2pt;height:15.9pt;width:163.55pt;z-index:251891712;mso-width-relative:page;mso-height-relative:page;" filled="f" stroked="f" coordsize="21600,21600">
            <v:path/>
            <v:fill on="f" focussize="0,0"/>
            <v:stroke on="f"/>
            <v:imagedata o:title=""/>
            <o:lock v:ext="edit" aspectratio="f"/>
            <v:textbox inset="0mm,0mm,0mm,0mm">
              <w:txbxContent>
                <w:p w14:paraId="272C16EA">
                  <w:pPr>
                    <w:pStyle w:val="2"/>
                    <w:spacing w:before="19" w:line="185" w:lineRule="auto"/>
                    <w:ind w:left="20"/>
                  </w:pPr>
                  <w:r>
                    <w:rPr>
                      <w:color w:val="FF0000"/>
                    </w:rPr>
                    <w:t>图 7.5-5</w:t>
                  </w:r>
                  <w:r>
                    <w:rPr>
                      <w:color w:val="FF0000"/>
                      <w:spacing w:val="-14"/>
                    </w:rPr>
                    <w:t xml:space="preserve"> </w:t>
                  </w:r>
                  <w:r>
                    <w:rPr>
                      <w:color w:val="FF0000"/>
                    </w:rPr>
                    <w:t>熔接各个阶段压力/时间图</w:t>
                  </w:r>
                </w:p>
              </w:txbxContent>
            </v:textbox>
          </v:shape>
        </w:pict>
      </w:r>
      <w:r>
        <w:rPr>
          <w:spacing w:val="4"/>
        </w:rPr>
        <w:t>4.4.2.6</w:t>
      </w:r>
      <w:r>
        <w:rPr>
          <w:spacing w:val="2"/>
        </w:rPr>
        <w:t xml:space="preserve">  </w:t>
      </w:r>
      <w:r>
        <w:rPr>
          <w:spacing w:val="4"/>
        </w:rPr>
        <w:t>高密度聚乙烯管(</w:t>
      </w:r>
      <w:r>
        <w:t>HDPE</w:t>
      </w:r>
      <w:r>
        <w:rPr>
          <w:spacing w:val="4"/>
        </w:rPr>
        <w:t>)的加热熔接温</w:t>
      </w:r>
      <w:r>
        <w:rPr>
          <w:spacing w:val="-1"/>
        </w:rPr>
        <w:t>度为 220℃,各阶段所用时间 T 和压</w:t>
      </w:r>
      <w:r>
        <w:rPr>
          <w:spacing w:val="-2"/>
        </w:rPr>
        <w:t>力 P 取决于</w:t>
      </w:r>
      <w:r>
        <w:rPr>
          <w:spacing w:val="7"/>
        </w:rPr>
        <w:t>所使用的管材标准,施工中,主要采用</w:t>
      </w:r>
      <w:r>
        <w:t>SHD</w:t>
      </w:r>
      <w:r>
        <w:rPr>
          <w:spacing w:val="7"/>
        </w:rPr>
        <w:t>-250</w:t>
      </w:r>
    </w:p>
    <w:p w14:paraId="18D41370">
      <w:pPr>
        <w:spacing w:line="278" w:lineRule="auto"/>
        <w:sectPr>
          <w:footerReference r:id="rId110" w:type="default"/>
          <w:pgSz w:w="11905" w:h="16839"/>
          <w:pgMar w:top="400" w:right="0" w:bottom="1160" w:left="0" w:header="0" w:footer="997" w:gutter="0"/>
          <w:cols w:space="720" w:num="1"/>
        </w:sectPr>
      </w:pPr>
    </w:p>
    <w:p w14:paraId="582405EC">
      <w:pPr>
        <w:spacing w:line="317" w:lineRule="auto"/>
        <w:rPr>
          <w:rFonts w:ascii="Arial"/>
          <w:sz w:val="21"/>
        </w:rPr>
      </w:pPr>
      <w:r>
        <w:drawing>
          <wp:anchor distT="0" distB="0" distL="0" distR="0" simplePos="0" relativeHeight="251894784" behindDoc="0" locked="0" layoutInCell="0" allowOverlap="1">
            <wp:simplePos x="0" y="0"/>
            <wp:positionH relativeFrom="page">
              <wp:posOffset>0</wp:posOffset>
            </wp:positionH>
            <wp:positionV relativeFrom="page">
              <wp:posOffset>5080</wp:posOffset>
            </wp:positionV>
            <wp:extent cx="947420" cy="1047115"/>
            <wp:effectExtent l="0" t="0" r="0" b="0"/>
            <wp:wrapNone/>
            <wp:docPr id="448" name="IM 44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448" name="IM 448"/>
                    <pic:cNvPicPr/>
                  </pic:nvPicPr>
                  <pic:blipFill>
                    <a:blip r:embed="rId456"/>
                    <a:stretch>
                      <a:fillRect/>
                    </a:stretch>
                  </pic:blipFill>
                  <pic:spPr>
                    <a:xfrm>
                      <a:off x="0" y="0"/>
                      <a:ext cx="947547" cy="1047369"/>
                    </a:xfrm>
                    <a:prstGeom prst="rect">
                      <a:avLst/>
                    </a:prstGeom>
                  </pic:spPr>
                </pic:pic>
              </a:graphicData>
            </a:graphic>
          </wp:anchor>
        </w:drawing>
      </w:r>
    </w:p>
    <w:p w14:paraId="2BE9122A">
      <w:pPr>
        <w:spacing w:line="317" w:lineRule="auto"/>
        <w:rPr>
          <w:rFonts w:ascii="Arial"/>
          <w:sz w:val="21"/>
        </w:rPr>
      </w:pPr>
    </w:p>
    <w:p w14:paraId="398976B0">
      <w:pPr>
        <w:spacing w:line="317" w:lineRule="auto"/>
        <w:rPr>
          <w:rFonts w:ascii="Arial"/>
          <w:sz w:val="21"/>
        </w:rPr>
      </w:pPr>
    </w:p>
    <w:p w14:paraId="5D5104B1">
      <w:pPr>
        <w:pStyle w:val="2"/>
        <w:spacing w:before="90" w:line="185" w:lineRule="auto"/>
        <w:ind w:left="1428"/>
      </w:pPr>
      <w:r>
        <w:drawing>
          <wp:anchor distT="0" distB="0" distL="0" distR="0" simplePos="0" relativeHeight="251893760" behindDoc="0" locked="0" layoutInCell="1" allowOverlap="1">
            <wp:simplePos x="0" y="0"/>
            <wp:positionH relativeFrom="column">
              <wp:posOffset>0</wp:posOffset>
            </wp:positionH>
            <wp:positionV relativeFrom="paragraph">
              <wp:posOffset>-860425</wp:posOffset>
            </wp:positionV>
            <wp:extent cx="937895" cy="937260"/>
            <wp:effectExtent l="0" t="0" r="0" b="0"/>
            <wp:wrapNone/>
            <wp:docPr id="450" name="IM 45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450" name="IM 450"/>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1895808" behindDoc="0" locked="0" layoutInCell="1" allowOverlap="1">
            <wp:simplePos x="0" y="0"/>
            <wp:positionH relativeFrom="column">
              <wp:posOffset>0</wp:posOffset>
            </wp:positionH>
            <wp:positionV relativeFrom="paragraph">
              <wp:posOffset>-861060</wp:posOffset>
            </wp:positionV>
            <wp:extent cx="937895" cy="937895"/>
            <wp:effectExtent l="0" t="0" r="0" b="0"/>
            <wp:wrapNone/>
            <wp:docPr id="452" name="IM 45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452" name="IM 452"/>
                    <pic:cNvPicPr/>
                  </pic:nvPicPr>
                  <pic:blipFill>
                    <a:blip r:embed="rId473"/>
                    <a:stretch>
                      <a:fillRect/>
                    </a:stretch>
                  </pic:blipFill>
                  <pic:spPr>
                    <a:xfrm>
                      <a:off x="0" y="0"/>
                      <a:ext cx="938161" cy="938162"/>
                    </a:xfrm>
                    <a:prstGeom prst="rect">
                      <a:avLst/>
                    </a:prstGeom>
                  </pic:spPr>
                </pic:pic>
              </a:graphicData>
            </a:graphic>
          </wp:anchor>
        </w:drawing>
      </w:r>
      <w:r>
        <w:rPr>
          <w:spacing w:val="-1"/>
        </w:rPr>
        <w:t>塑料管道热熔对接机。</w:t>
      </w:r>
    </w:p>
    <w:p w14:paraId="2472186A">
      <w:pPr>
        <w:pStyle w:val="2"/>
        <w:spacing w:before="134" w:line="186" w:lineRule="auto"/>
        <w:ind w:left="1431"/>
      </w:pPr>
      <w:r>
        <w:rPr>
          <w:spacing w:val="1"/>
        </w:rPr>
        <w:t>4.5</w:t>
      </w:r>
      <w:r>
        <w:rPr>
          <w:spacing w:val="-12"/>
        </w:rPr>
        <w:t xml:space="preserve"> </w:t>
      </w:r>
      <w:r>
        <w:rPr>
          <w:spacing w:val="1"/>
        </w:rPr>
        <w:t>扩孔、清孔施工</w:t>
      </w:r>
    </w:p>
    <w:p w14:paraId="7F28CA41">
      <w:pPr>
        <w:pStyle w:val="2"/>
        <w:spacing w:before="124" w:line="272" w:lineRule="auto"/>
        <w:ind w:left="1423" w:right="1058" w:firstLine="8"/>
        <w:jc w:val="both"/>
      </w:pPr>
      <w:r>
        <w:rPr>
          <w:spacing w:val="4"/>
        </w:rPr>
        <w:t>4.5.1 在导向孔施工完成后,进行扩孔施工。扩孔的直径一般为所要敷设管道的外包络</w:t>
      </w:r>
      <w:r>
        <w:rPr>
          <w:spacing w:val="3"/>
        </w:rPr>
        <w:t>直径的 1.2~1.5</w:t>
      </w:r>
      <w:r>
        <w:rPr>
          <w:spacing w:val="5"/>
        </w:rPr>
        <w:t>倍。当扩孔的直径较大时,需要用不同直径的</w:t>
      </w:r>
      <w:r>
        <w:rPr>
          <w:spacing w:val="4"/>
        </w:rPr>
        <w:t>扩孔钻头从小到大逐级将导向孔扩大至设计终孔直径(例</w:t>
      </w:r>
      <w:r>
        <w:rPr>
          <w:spacing w:val="-13"/>
        </w:rPr>
        <w:t>如,设计扩孔终孔直径为用φ650mm 时,那么在扩孔施工时就要分别用直径φ250mm、φ350mm、φ450mm、</w:t>
      </w:r>
      <w:r>
        <w:rPr>
          <w:spacing w:val="7"/>
        </w:rPr>
        <w:t xml:space="preserve"> </w:t>
      </w:r>
      <w:r>
        <w:rPr>
          <w:spacing w:val="-1"/>
        </w:rPr>
        <w:t>φ550mm、φ650mm 的扩孔钻头进行分级扩</w:t>
      </w:r>
      <w:r>
        <w:rPr>
          <w:spacing w:val="-2"/>
        </w:rPr>
        <w:t>孔)。扩孔时,不停地在扩孔钻头后方接上钻杆,使整个钻孔</w:t>
      </w:r>
      <w:r>
        <w:rPr>
          <w:spacing w:val="5"/>
        </w:rPr>
        <w:t>内始终都有钻杆。当某一级扩孔钻头回扩到入钻沟后,将扩孔钻头拆卸后,在出</w:t>
      </w:r>
      <w:r>
        <w:rPr>
          <w:spacing w:val="4"/>
        </w:rPr>
        <w:t>钻沟一端再接上下一级</w:t>
      </w:r>
      <w:r>
        <w:rPr>
          <w:spacing w:val="14"/>
        </w:rPr>
        <w:t>扩孔钻头,进行回扩,依此反复直到设计孔径。</w:t>
      </w:r>
    </w:p>
    <w:p w14:paraId="2AEFDCDB">
      <w:pPr>
        <w:pStyle w:val="2"/>
        <w:spacing w:line="3432" w:lineRule="exact"/>
        <w:ind w:firstLine="1598"/>
      </w:pPr>
      <w:r>
        <w:pict>
          <v:group id="_x0000_s1221" o:spid="_x0000_s1221" o:spt="203" style="position:absolute;left:0pt;margin-left:318.2pt;margin-top:0pt;height:179.55pt;width:211.7pt;z-index:251892736;mso-width-relative:page;mso-height-relative:page;" coordsize="4233,3591">
            <o:lock v:ext="edit"/>
            <v:shape id="_x0000_s1222" o:spid="_x0000_s1222" o:spt="75" type="#_x0000_t75" style="position:absolute;left:0;top:0;height:3591;width:4233;" filled="f" stroked="f" coordsize="21600,21600">
              <v:path/>
              <v:fill on="f" focussize="0,0"/>
              <v:stroke on="f"/>
              <v:imagedata r:id="rId574" o:title=""/>
              <o:lock v:ext="edit" aspectratio="t"/>
            </v:shape>
            <v:shape id="_x0000_s1223" o:spid="_x0000_s1223" o:spt="202" type="#_x0000_t202" style="position:absolute;left:968;top:3202;height:320;width:2326;" filled="f" stroked="f" coordsize="21600,21600">
              <v:path/>
              <v:fill on="f" focussize="0,0"/>
              <v:stroke on="f"/>
              <v:imagedata o:title=""/>
              <o:lock v:ext="edit" aspectratio="f"/>
              <v:textbox inset="0mm,0mm,0mm,0mm">
                <w:txbxContent>
                  <w:p w14:paraId="1F10B5BD">
                    <w:pPr>
                      <w:pStyle w:val="2"/>
                      <w:spacing w:before="20" w:line="186" w:lineRule="auto"/>
                      <w:ind w:left="20"/>
                    </w:pPr>
                    <w:r>
                      <w:rPr>
                        <w:color w:val="FF0000"/>
                        <w:spacing w:val="-2"/>
                      </w:rPr>
                      <w:t>图 7.5-7 回拉拖管示意图</w:t>
                    </w:r>
                  </w:p>
                </w:txbxContent>
              </v:textbox>
            </v:shape>
          </v:group>
        </w:pict>
      </w:r>
      <w:r>
        <w:rPr>
          <w:position w:val="-68"/>
        </w:rPr>
        <w:pict>
          <v:group id="_x0000_s1224" o:spid="_x0000_s1224" o:spt="203" style="height:171.65pt;width:211.7pt;" coordsize="4233,3432">
            <o:lock v:ext="edit"/>
            <v:shape id="_x0000_s1225" o:spid="_x0000_s1225" o:spt="75" type="#_x0000_t75" style="position:absolute;left:0;top:0;height:3432;width:4233;" filled="f" stroked="f" coordsize="21600,21600">
              <v:path/>
              <v:fill on="f" focussize="0,0"/>
              <v:stroke on="f"/>
              <v:imagedata r:id="rId575" o:title=""/>
              <o:lock v:ext="edit" aspectratio="t"/>
            </v:shape>
            <v:shape id="_x0000_s1226" o:spid="_x0000_s1226" o:spt="202" type="#_x0000_t202" style="position:absolute;left:968;top:3145;height:251;width:2326;" filled="f" stroked="f" coordsize="21600,21600">
              <v:path/>
              <v:fill on="f" focussize="0,0"/>
              <v:stroke on="f"/>
              <v:imagedata o:title=""/>
              <o:lock v:ext="edit" aspectratio="f"/>
              <v:textbox inset="0mm,0mm,0mm,0mm">
                <w:txbxContent>
                  <w:p w14:paraId="21628A73">
                    <w:pPr>
                      <w:spacing w:before="19" w:line="186" w:lineRule="auto"/>
                      <w:ind w:left="20"/>
                      <w:rPr>
                        <w:rFonts w:ascii="微软雅黑" w:hAnsi="微软雅黑" w:eastAsia="微软雅黑" w:cs="微软雅黑"/>
                        <w:sz w:val="21"/>
                        <w:szCs w:val="21"/>
                      </w:rPr>
                    </w:pPr>
                    <w:r>
                      <w:rPr>
                        <w:rFonts w:ascii="微软雅黑" w:hAnsi="微软雅黑" w:eastAsia="微软雅黑" w:cs="微软雅黑"/>
                        <w:color w:val="FF0000"/>
                        <w:spacing w:val="-2"/>
                        <w:sz w:val="21"/>
                        <w:szCs w:val="21"/>
                      </w:rPr>
                      <w:t>图 7.5-6 扩孔施工示意图</w:t>
                    </w:r>
                  </w:p>
                </w:txbxContent>
              </v:textbox>
            </v:shape>
            <w10:wrap type="none"/>
            <w10:anchorlock/>
          </v:group>
        </w:pict>
      </w:r>
    </w:p>
    <w:p w14:paraId="3C39B509">
      <w:pPr>
        <w:pStyle w:val="2"/>
        <w:spacing w:before="189" w:line="273" w:lineRule="auto"/>
        <w:ind w:left="1423" w:right="1133" w:firstLine="8"/>
      </w:pPr>
      <w:r>
        <w:rPr>
          <w:spacing w:val="3"/>
        </w:rPr>
        <w:t>4.5.2 在扩孔的同时要不断向孔内注入化学泥浆,以便排出扩孔时所切削下来的泥土、钻屑、防止孔壁</w:t>
      </w:r>
      <w:r>
        <w:t>坍塌以及减小回拖阻力见</w:t>
      </w:r>
      <w:r>
        <w:rPr>
          <w:color w:val="FF0000"/>
        </w:rPr>
        <w:t>图 7.5-6。</w:t>
      </w:r>
    </w:p>
    <w:p w14:paraId="5C26D4DE">
      <w:pPr>
        <w:pStyle w:val="2"/>
        <w:spacing w:before="1" w:line="184" w:lineRule="auto"/>
        <w:ind w:left="1431"/>
      </w:pPr>
      <w:r>
        <w:rPr>
          <w:spacing w:val="-2"/>
        </w:rPr>
        <w:t>4.6</w:t>
      </w:r>
      <w:r>
        <w:rPr>
          <w:spacing w:val="17"/>
          <w:w w:val="101"/>
        </w:rPr>
        <w:t xml:space="preserve"> </w:t>
      </w:r>
      <w:r>
        <w:rPr>
          <w:spacing w:val="-2"/>
        </w:rPr>
        <w:t>回拉放管</w:t>
      </w:r>
    </w:p>
    <w:p w14:paraId="67098E20">
      <w:pPr>
        <w:pStyle w:val="2"/>
        <w:spacing w:before="130" w:line="272" w:lineRule="auto"/>
        <w:ind w:left="1423" w:right="1058" w:firstLine="8"/>
        <w:jc w:val="both"/>
      </w:pPr>
      <w:r>
        <w:rPr>
          <w:spacing w:val="7"/>
        </w:rPr>
        <w:t>4.6.1 将钻杆、扩孔钻头和被安装管线依</w:t>
      </w:r>
      <w:r>
        <w:rPr>
          <w:spacing w:val="6"/>
        </w:rPr>
        <w:t>次连接好,回拖入孔内。由于孔内充满泥浆,所以管线是处于</w:t>
      </w:r>
      <w:r>
        <w:rPr>
          <w:spacing w:val="9"/>
        </w:rPr>
        <w:t>悬浮状态的,管与孔壁之间由于泥浆润滑作用,减少了回拖阻力,当管</w:t>
      </w:r>
      <w:r>
        <w:rPr>
          <w:spacing w:val="8"/>
        </w:rPr>
        <w:t>道全部被拖入孔内后,拖管完成。</w:t>
      </w:r>
      <w:r>
        <w:t>见</w:t>
      </w:r>
      <w:r>
        <w:rPr>
          <w:color w:val="FF0000"/>
        </w:rPr>
        <w:t>图 7.5-7。</w:t>
      </w:r>
    </w:p>
    <w:p w14:paraId="50D6A7C9">
      <w:pPr>
        <w:pStyle w:val="2"/>
        <w:spacing w:before="1" w:line="185" w:lineRule="auto"/>
        <w:ind w:left="1431"/>
      </w:pPr>
      <w:r>
        <w:rPr>
          <w:spacing w:val="2"/>
        </w:rPr>
        <w:t>4.6.2 化学泥浆的制作</w:t>
      </w:r>
    </w:p>
    <w:p w14:paraId="46B8323C">
      <w:pPr>
        <w:pStyle w:val="2"/>
        <w:spacing w:before="130" w:line="184" w:lineRule="auto"/>
        <w:ind w:left="1847"/>
      </w:pPr>
      <w:r>
        <w:rPr>
          <w:spacing w:val="4"/>
        </w:rPr>
        <w:t>施工时,通过钻杆向孔底不停地泵入化学泥浆。化学泥浆的配制见</w:t>
      </w:r>
      <w:r>
        <w:rPr>
          <w:color w:val="FF0000"/>
          <w:spacing w:val="4"/>
        </w:rPr>
        <w:t>表 7.5-2</w:t>
      </w:r>
      <w:r>
        <w:rPr>
          <w:spacing w:val="4"/>
        </w:rPr>
        <w:t>。</w:t>
      </w:r>
    </w:p>
    <w:p w14:paraId="0E3E7D5D">
      <w:pPr>
        <w:pStyle w:val="2"/>
        <w:spacing w:before="131" w:line="185" w:lineRule="auto"/>
        <w:ind w:left="4836"/>
      </w:pPr>
      <w:r>
        <w:rPr>
          <w:color w:val="FF0000"/>
          <w:spacing w:val="-1"/>
        </w:rPr>
        <w:t>表 7.5-2 不同地层泥浆粘度</w:t>
      </w:r>
    </w:p>
    <w:p w14:paraId="64331710">
      <w:pPr>
        <w:spacing w:line="100" w:lineRule="exact"/>
      </w:pPr>
    </w:p>
    <w:tbl>
      <w:tblPr>
        <w:tblStyle w:val="5"/>
        <w:tblW w:w="9004" w:type="dxa"/>
        <w:tblInd w:w="1773"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3243"/>
        <w:gridCol w:w="1981"/>
        <w:gridCol w:w="1976"/>
        <w:gridCol w:w="1804"/>
      </w:tblGrid>
      <w:tr w14:paraId="1D7CD5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5" w:hRule="atLeast"/>
        </w:trPr>
        <w:tc>
          <w:tcPr>
            <w:tcW w:w="3243" w:type="dxa"/>
            <w:vAlign w:val="top"/>
          </w:tcPr>
          <w:p w14:paraId="4AE45F16">
            <w:pPr>
              <w:pStyle w:val="6"/>
              <w:spacing w:before="34" w:line="167" w:lineRule="auto"/>
              <w:ind w:left="118"/>
            </w:pPr>
            <w:r>
              <w:rPr>
                <w:spacing w:val="-2"/>
              </w:rPr>
              <w:t>地层</w:t>
            </w:r>
          </w:p>
        </w:tc>
        <w:tc>
          <w:tcPr>
            <w:tcW w:w="1981" w:type="dxa"/>
            <w:vAlign w:val="top"/>
          </w:tcPr>
          <w:p w14:paraId="5A1382F2">
            <w:pPr>
              <w:pStyle w:val="6"/>
              <w:spacing w:before="34" w:line="167" w:lineRule="auto"/>
              <w:ind w:left="113"/>
            </w:pPr>
            <w:r>
              <w:rPr>
                <w:spacing w:val="-1"/>
              </w:rPr>
              <w:t>粘土、亚粘土</w:t>
            </w:r>
          </w:p>
        </w:tc>
        <w:tc>
          <w:tcPr>
            <w:tcW w:w="1976" w:type="dxa"/>
            <w:vAlign w:val="top"/>
          </w:tcPr>
          <w:p w14:paraId="2D4F16D1">
            <w:pPr>
              <w:pStyle w:val="6"/>
              <w:spacing w:before="34" w:line="167" w:lineRule="auto"/>
              <w:ind w:left="110"/>
            </w:pPr>
            <w:r>
              <w:rPr>
                <w:spacing w:val="-1"/>
              </w:rPr>
              <w:t>粉砂、细砂</w:t>
            </w:r>
          </w:p>
        </w:tc>
        <w:tc>
          <w:tcPr>
            <w:tcW w:w="1804" w:type="dxa"/>
            <w:vAlign w:val="top"/>
          </w:tcPr>
          <w:p w14:paraId="4B54CA38">
            <w:pPr>
              <w:pStyle w:val="6"/>
              <w:spacing w:before="34" w:line="167" w:lineRule="auto"/>
              <w:ind w:left="135"/>
            </w:pPr>
            <w:r>
              <w:rPr>
                <w:spacing w:val="-5"/>
              </w:rPr>
              <w:t>中、粗砂</w:t>
            </w:r>
          </w:p>
        </w:tc>
      </w:tr>
      <w:tr w14:paraId="76D3617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3243" w:type="dxa"/>
            <w:vAlign w:val="top"/>
          </w:tcPr>
          <w:p w14:paraId="06A80079">
            <w:pPr>
              <w:pStyle w:val="6"/>
              <w:spacing w:before="28" w:line="161" w:lineRule="auto"/>
              <w:ind w:left="125"/>
            </w:pPr>
            <w:r>
              <w:rPr>
                <w:spacing w:val="26"/>
              </w:rPr>
              <w:t>马氏漏斗粘度(S/</w:t>
            </w:r>
            <w:r>
              <w:t>qt</w:t>
            </w:r>
            <w:r>
              <w:rPr>
                <w:spacing w:val="26"/>
              </w:rPr>
              <w:t>)</w:t>
            </w:r>
          </w:p>
        </w:tc>
        <w:tc>
          <w:tcPr>
            <w:tcW w:w="1981" w:type="dxa"/>
            <w:vAlign w:val="top"/>
          </w:tcPr>
          <w:p w14:paraId="549CDB06">
            <w:pPr>
              <w:pStyle w:val="6"/>
              <w:spacing w:before="28" w:line="161" w:lineRule="auto"/>
              <w:ind w:left="118"/>
            </w:pPr>
            <w:r>
              <w:rPr>
                <w:spacing w:val="-2"/>
              </w:rPr>
              <w:t>30~40</w:t>
            </w:r>
          </w:p>
        </w:tc>
        <w:tc>
          <w:tcPr>
            <w:tcW w:w="1976" w:type="dxa"/>
            <w:vAlign w:val="top"/>
          </w:tcPr>
          <w:p w14:paraId="5CB800AE">
            <w:pPr>
              <w:pStyle w:val="6"/>
              <w:spacing w:before="28" w:line="161" w:lineRule="auto"/>
              <w:ind w:left="119"/>
            </w:pPr>
            <w:r>
              <w:rPr>
                <w:spacing w:val="-1"/>
              </w:rPr>
              <w:t>40~55</w:t>
            </w:r>
          </w:p>
        </w:tc>
        <w:tc>
          <w:tcPr>
            <w:tcW w:w="1804" w:type="dxa"/>
            <w:vAlign w:val="top"/>
          </w:tcPr>
          <w:p w14:paraId="5F6DA48F">
            <w:pPr>
              <w:pStyle w:val="6"/>
              <w:spacing w:before="28" w:line="161" w:lineRule="auto"/>
              <w:ind w:left="125"/>
            </w:pPr>
            <w:r>
              <w:rPr>
                <w:spacing w:val="-1"/>
              </w:rPr>
              <w:t>50~65</w:t>
            </w:r>
          </w:p>
        </w:tc>
      </w:tr>
    </w:tbl>
    <w:p w14:paraId="2149D1F9">
      <w:pPr>
        <w:spacing w:line="346" w:lineRule="auto"/>
        <w:rPr>
          <w:rFonts w:ascii="Arial"/>
          <w:sz w:val="21"/>
        </w:rPr>
      </w:pPr>
    </w:p>
    <w:p w14:paraId="5B036975">
      <w:pPr>
        <w:pStyle w:val="2"/>
        <w:spacing w:before="90" w:line="185" w:lineRule="auto"/>
        <w:ind w:left="1431"/>
      </w:pPr>
      <w:r>
        <w:t>4.7 质量检验</w:t>
      </w:r>
    </w:p>
    <w:p w14:paraId="65BE5F1B">
      <w:pPr>
        <w:pStyle w:val="2"/>
        <w:spacing w:before="130" w:line="185" w:lineRule="auto"/>
        <w:ind w:left="1431"/>
      </w:pPr>
      <w:r>
        <w:rPr>
          <w:spacing w:val="9"/>
        </w:rPr>
        <w:t>4.7.1 入钻口、出钻口不超过规划红线;</w:t>
      </w:r>
    </w:p>
    <w:p w14:paraId="061874F0">
      <w:pPr>
        <w:pStyle w:val="2"/>
        <w:spacing w:before="131" w:line="184" w:lineRule="auto"/>
        <w:ind w:left="1431"/>
      </w:pPr>
      <w:r>
        <w:rPr>
          <w:spacing w:val="8"/>
        </w:rPr>
        <w:t>4.7.2 管径大小、数量要满足电缆敷设要求;</w:t>
      </w:r>
    </w:p>
    <w:p w14:paraId="62818617">
      <w:pPr>
        <w:pStyle w:val="2"/>
        <w:spacing w:before="131" w:line="185" w:lineRule="auto"/>
        <w:ind w:left="1431"/>
      </w:pPr>
      <w:r>
        <w:rPr>
          <w:spacing w:val="17"/>
        </w:rPr>
        <w:t>4.7.3 管道畅通;</w:t>
      </w:r>
    </w:p>
    <w:p w14:paraId="741FFF09">
      <w:pPr>
        <w:pStyle w:val="2"/>
        <w:spacing w:before="131" w:line="185" w:lineRule="auto"/>
        <w:ind w:left="1431"/>
      </w:pPr>
      <w:r>
        <w:rPr>
          <w:spacing w:val="10"/>
        </w:rPr>
        <w:t>4.7.4 出线点要与设计选取点吻合;</w:t>
      </w:r>
    </w:p>
    <w:p w14:paraId="7F7E11B9">
      <w:pPr>
        <w:pStyle w:val="2"/>
        <w:spacing w:before="130" w:line="185" w:lineRule="auto"/>
        <w:ind w:left="1431"/>
      </w:pPr>
      <w:r>
        <w:rPr>
          <w:spacing w:val="-1"/>
        </w:rPr>
        <w:t>4.7.5 除以上要求外,按照电力行业标准GB 50168-2006《电气装置安装工程电缆线路施工及验收规范》</w:t>
      </w:r>
    </w:p>
    <w:p w14:paraId="73D19017">
      <w:pPr>
        <w:spacing w:line="185" w:lineRule="auto"/>
        <w:sectPr>
          <w:footerReference r:id="rId111" w:type="default"/>
          <w:pgSz w:w="11905" w:h="16839"/>
          <w:pgMar w:top="400" w:right="0" w:bottom="1160" w:left="0" w:header="0" w:footer="997" w:gutter="0"/>
          <w:cols w:space="720" w:num="1"/>
        </w:sectPr>
      </w:pPr>
    </w:p>
    <w:p w14:paraId="4CCA04AB">
      <w:pPr>
        <w:spacing w:line="317" w:lineRule="auto"/>
        <w:rPr>
          <w:rFonts w:ascii="Arial"/>
          <w:sz w:val="21"/>
        </w:rPr>
      </w:pPr>
      <w:r>
        <w:drawing>
          <wp:anchor distT="0" distB="0" distL="0" distR="0" simplePos="0" relativeHeight="251897856" behindDoc="0" locked="0" layoutInCell="0" allowOverlap="1">
            <wp:simplePos x="0" y="0"/>
            <wp:positionH relativeFrom="page">
              <wp:posOffset>0</wp:posOffset>
            </wp:positionH>
            <wp:positionV relativeFrom="page">
              <wp:posOffset>5080</wp:posOffset>
            </wp:positionV>
            <wp:extent cx="947420" cy="1047115"/>
            <wp:effectExtent l="0" t="0" r="0" b="0"/>
            <wp:wrapNone/>
            <wp:docPr id="454" name="IM 45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454" name="IM 454"/>
                    <pic:cNvPicPr/>
                  </pic:nvPicPr>
                  <pic:blipFill>
                    <a:blip r:embed="rId456"/>
                    <a:stretch>
                      <a:fillRect/>
                    </a:stretch>
                  </pic:blipFill>
                  <pic:spPr>
                    <a:xfrm>
                      <a:off x="0" y="0"/>
                      <a:ext cx="947547" cy="1047369"/>
                    </a:xfrm>
                    <a:prstGeom prst="rect">
                      <a:avLst/>
                    </a:prstGeom>
                  </pic:spPr>
                </pic:pic>
              </a:graphicData>
            </a:graphic>
          </wp:anchor>
        </w:drawing>
      </w:r>
    </w:p>
    <w:p w14:paraId="29B45898">
      <w:pPr>
        <w:spacing w:line="317" w:lineRule="auto"/>
        <w:rPr>
          <w:rFonts w:ascii="Arial"/>
          <w:sz w:val="21"/>
        </w:rPr>
      </w:pPr>
    </w:p>
    <w:p w14:paraId="3A729352">
      <w:pPr>
        <w:spacing w:line="317" w:lineRule="auto"/>
        <w:rPr>
          <w:rFonts w:ascii="Arial"/>
          <w:sz w:val="21"/>
        </w:rPr>
      </w:pPr>
    </w:p>
    <w:p w14:paraId="08E87856">
      <w:pPr>
        <w:pStyle w:val="2"/>
        <w:spacing w:before="90" w:line="185" w:lineRule="auto"/>
        <w:ind w:left="1442"/>
      </w:pPr>
      <w:r>
        <w:drawing>
          <wp:anchor distT="0" distB="0" distL="0" distR="0" simplePos="0" relativeHeight="251896832" behindDoc="0" locked="0" layoutInCell="1" allowOverlap="1">
            <wp:simplePos x="0" y="0"/>
            <wp:positionH relativeFrom="column">
              <wp:posOffset>0</wp:posOffset>
            </wp:positionH>
            <wp:positionV relativeFrom="paragraph">
              <wp:posOffset>-860425</wp:posOffset>
            </wp:positionV>
            <wp:extent cx="937895" cy="937260"/>
            <wp:effectExtent l="0" t="0" r="0" b="0"/>
            <wp:wrapNone/>
            <wp:docPr id="456" name="IM 45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456" name="IM 456"/>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1898880" behindDoc="0" locked="0" layoutInCell="1" allowOverlap="1">
            <wp:simplePos x="0" y="0"/>
            <wp:positionH relativeFrom="column">
              <wp:posOffset>0</wp:posOffset>
            </wp:positionH>
            <wp:positionV relativeFrom="paragraph">
              <wp:posOffset>-861060</wp:posOffset>
            </wp:positionV>
            <wp:extent cx="937895" cy="937895"/>
            <wp:effectExtent l="0" t="0" r="0" b="0"/>
            <wp:wrapNone/>
            <wp:docPr id="458" name="IM 45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458" name="IM 458"/>
                    <pic:cNvPicPr/>
                  </pic:nvPicPr>
                  <pic:blipFill>
                    <a:blip r:embed="rId473"/>
                    <a:stretch>
                      <a:fillRect/>
                    </a:stretch>
                  </pic:blipFill>
                  <pic:spPr>
                    <a:xfrm>
                      <a:off x="0" y="0"/>
                      <a:ext cx="938161" cy="938162"/>
                    </a:xfrm>
                    <a:prstGeom prst="rect">
                      <a:avLst/>
                    </a:prstGeom>
                  </pic:spPr>
                </pic:pic>
              </a:graphicData>
            </a:graphic>
          </wp:anchor>
        </w:drawing>
      </w:r>
      <w:r>
        <w:rPr>
          <w:spacing w:val="-2"/>
        </w:rPr>
        <w:t>中表 4.1、表 5.3</w:t>
      </w:r>
      <w:r>
        <w:rPr>
          <w:spacing w:val="21"/>
        </w:rPr>
        <w:t xml:space="preserve"> </w:t>
      </w:r>
      <w:r>
        <w:rPr>
          <w:spacing w:val="-2"/>
        </w:rPr>
        <w:t>的规定执行。</w:t>
      </w:r>
    </w:p>
    <w:p w14:paraId="265716F5">
      <w:pPr>
        <w:pStyle w:val="2"/>
        <w:spacing w:before="138" w:line="185"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03B672B9">
      <w:pPr>
        <w:pStyle w:val="2"/>
        <w:spacing w:before="144" w:line="185" w:lineRule="auto"/>
        <w:ind w:left="2267"/>
      </w:pPr>
      <w:r>
        <w:rPr>
          <w:spacing w:val="3"/>
        </w:rPr>
        <w:t>非开挖电缆管道安装完工见</w:t>
      </w:r>
      <w:r>
        <w:rPr>
          <w:color w:val="FF0000"/>
          <w:spacing w:val="3"/>
        </w:rPr>
        <w:t>图7.5-8。</w:t>
      </w:r>
    </w:p>
    <w:p w14:paraId="1162E0AF">
      <w:pPr>
        <w:pStyle w:val="2"/>
        <w:spacing w:before="99" w:line="3897" w:lineRule="exact"/>
        <w:ind w:firstLine="2256"/>
      </w:pPr>
      <w:r>
        <w:rPr>
          <w:position w:val="-77"/>
        </w:rPr>
        <w:pict>
          <v:group id="_x0000_s1227" o:spid="_x0000_s1227" o:spt="203" style="height:194.9pt;width:216pt;" coordsize="4320,3897">
            <o:lock v:ext="edit"/>
            <v:shape id="_x0000_s1228" o:spid="_x0000_s1228" o:spt="75" type="#_x0000_t75" style="position:absolute;left:0;top:0;height:3897;width:4320;" filled="f" stroked="f" coordsize="21600,21600">
              <v:path/>
              <v:fill on="f" focussize="0,0"/>
              <v:stroke on="f"/>
              <v:imagedata r:id="rId576" o:title=""/>
              <o:lock v:ext="edit" aspectratio="t"/>
            </v:shape>
            <v:shape id="_x0000_s1229" o:spid="_x0000_s1229" o:spt="202" type="#_x0000_t202" style="position:absolute;left:886;top:3217;height:251;width:3166;" filled="f" stroked="f" coordsize="21600,21600">
              <v:path/>
              <v:fill on="f" focussize="0,0"/>
              <v:stroke on="f"/>
              <v:imagedata o:title=""/>
              <o:lock v:ext="edit" aspectratio="f"/>
              <v:textbox inset="0mm,0mm,0mm,0mm">
                <w:txbxContent>
                  <w:p w14:paraId="14182BBD">
                    <w:pPr>
                      <w:spacing w:before="20" w:line="185" w:lineRule="auto"/>
                      <w:ind w:left="20"/>
                      <w:rPr>
                        <w:rFonts w:ascii="微软雅黑" w:hAnsi="微软雅黑" w:eastAsia="微软雅黑" w:cs="微软雅黑"/>
                        <w:sz w:val="21"/>
                        <w:szCs w:val="21"/>
                      </w:rPr>
                    </w:pPr>
                    <w:r>
                      <w:rPr>
                        <w:rFonts w:ascii="微软雅黑" w:hAnsi="微软雅黑" w:eastAsia="微软雅黑" w:cs="微软雅黑"/>
                        <w:color w:val="FF0000"/>
                        <w:spacing w:val="-2"/>
                        <w:sz w:val="21"/>
                        <w:szCs w:val="21"/>
                      </w:rPr>
                      <w:t>图 7.5-8 非开挖电缆管道安装完工</w:t>
                    </w:r>
                  </w:p>
                </w:txbxContent>
              </v:textbox>
            </v:shape>
            <w10:wrap type="none"/>
            <w10:anchorlock/>
          </v:group>
        </w:pict>
      </w:r>
    </w:p>
    <w:p w14:paraId="396D1C56">
      <w:pPr>
        <w:spacing w:line="3897" w:lineRule="exact"/>
        <w:sectPr>
          <w:footerReference r:id="rId112" w:type="default"/>
          <w:pgSz w:w="11905" w:h="16839"/>
          <w:pgMar w:top="400" w:right="0" w:bottom="1160" w:left="0" w:header="0" w:footer="997" w:gutter="0"/>
          <w:cols w:space="720" w:num="1"/>
        </w:sectPr>
      </w:pPr>
    </w:p>
    <w:p w14:paraId="29C90A24">
      <w:pPr>
        <w:spacing w:line="1649" w:lineRule="exact"/>
      </w:pPr>
      <w:r>
        <w:drawing>
          <wp:anchor distT="0" distB="0" distL="0" distR="0" simplePos="0" relativeHeight="251899904" behindDoc="1" locked="0" layoutInCell="0" allowOverlap="1">
            <wp:simplePos x="0" y="0"/>
            <wp:positionH relativeFrom="page">
              <wp:posOffset>0</wp:posOffset>
            </wp:positionH>
            <wp:positionV relativeFrom="page">
              <wp:posOffset>635</wp:posOffset>
            </wp:positionV>
            <wp:extent cx="937895" cy="937260"/>
            <wp:effectExtent l="0" t="0" r="0" b="0"/>
            <wp:wrapNone/>
            <wp:docPr id="460" name="IM 46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460" name="IM 460"/>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462" name="IM 462"/>
            <wp:cNvGraphicFramePr/>
            <a:graphic xmlns:a="http://schemas.openxmlformats.org/drawingml/2006/main">
              <a:graphicData uri="http://schemas.openxmlformats.org/drawingml/2006/picture">
                <pic:pic xmlns:pic="http://schemas.openxmlformats.org/drawingml/2006/picture">
                  <pic:nvPicPr>
                    <pic:cNvPr id="462" name="IM 462"/>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22D5B5A2">
      <w:pPr>
        <w:pStyle w:val="2"/>
        <w:spacing w:before="134" w:line="184" w:lineRule="auto"/>
        <w:ind w:left="4027"/>
        <w:rPr>
          <w:sz w:val="44"/>
          <w:szCs w:val="44"/>
        </w:rPr>
      </w:pPr>
      <w:bookmarkStart w:id="47" w:name="bookmark123"/>
      <w:bookmarkEnd w:id="47"/>
      <w:r>
        <w:rPr>
          <w:spacing w:val="-5"/>
          <w:sz w:val="44"/>
          <w:szCs w:val="44"/>
        </w:rPr>
        <w:t>第八章  电缆敷设工程</w:t>
      </w:r>
    </w:p>
    <w:p w14:paraId="312DD1A1">
      <w:pPr>
        <w:pStyle w:val="2"/>
        <w:spacing w:before="261" w:line="185" w:lineRule="auto"/>
        <w:ind w:left="4097"/>
        <w:rPr>
          <w:sz w:val="32"/>
          <w:szCs w:val="32"/>
        </w:rPr>
      </w:pPr>
      <w:r>
        <w:rPr>
          <w:b/>
          <w:bCs/>
          <w:spacing w:val="-2"/>
          <w:sz w:val="32"/>
          <w:szCs w:val="32"/>
        </w:rPr>
        <w:t>第一节</w:t>
      </w:r>
      <w:r>
        <w:rPr>
          <w:b/>
          <w:bCs/>
          <w:spacing w:val="94"/>
          <w:sz w:val="32"/>
          <w:szCs w:val="32"/>
        </w:rPr>
        <w:t xml:space="preserve"> </w:t>
      </w:r>
      <w:r>
        <w:rPr>
          <w:b/>
          <w:bCs/>
          <w:spacing w:val="-2"/>
          <w:sz w:val="32"/>
          <w:szCs w:val="32"/>
        </w:rPr>
        <w:t>隧道、沟内电缆敷设</w:t>
      </w:r>
    </w:p>
    <w:p w14:paraId="6F61076C">
      <w:pPr>
        <w:pStyle w:val="2"/>
        <w:spacing w:before="185"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45782CC5">
      <w:pPr>
        <w:pStyle w:val="2"/>
        <w:spacing w:before="150" w:line="184" w:lineRule="auto"/>
        <w:ind w:left="1847"/>
      </w:pPr>
      <w:r>
        <w:rPr>
          <w:spacing w:val="-2"/>
        </w:rPr>
        <w:t>本节适用于配网隧道、沟内电缆敷设施工。</w:t>
      </w:r>
    </w:p>
    <w:p w14:paraId="3E246962">
      <w:pPr>
        <w:pStyle w:val="2"/>
        <w:spacing w:before="136"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35F32556">
      <w:pPr>
        <w:pStyle w:val="2"/>
        <w:spacing w:before="145" w:line="185" w:lineRule="auto"/>
        <w:ind w:left="1846"/>
      </w:pPr>
      <w:r>
        <w:rPr>
          <w:spacing w:val="-7"/>
        </w:rPr>
        <w:t>GB  50168《电气装置安装工程电缆线路施工及验收规范》</w:t>
      </w:r>
    </w:p>
    <w:p w14:paraId="0B88F9E2">
      <w:pPr>
        <w:pStyle w:val="2"/>
        <w:spacing w:before="131" w:line="185" w:lineRule="auto"/>
        <w:ind w:left="1846"/>
      </w:pPr>
      <w:r>
        <w:rPr>
          <w:spacing w:val="-10"/>
        </w:rPr>
        <w:t>GB  50217《电力工程电缆设计规范》</w:t>
      </w:r>
    </w:p>
    <w:p w14:paraId="195F8231">
      <w:pPr>
        <w:pStyle w:val="2"/>
        <w:spacing w:before="130" w:line="185" w:lineRule="auto"/>
        <w:ind w:left="1846"/>
      </w:pPr>
      <w:r>
        <w:rPr>
          <w:spacing w:val="-8"/>
        </w:rPr>
        <w:t>GB  50303《建筑电气工程施工质量验收规范》</w:t>
      </w:r>
    </w:p>
    <w:p w14:paraId="68C018D6">
      <w:pPr>
        <w:pStyle w:val="2"/>
        <w:spacing w:before="130" w:line="185" w:lineRule="auto"/>
        <w:ind w:left="1846"/>
      </w:pPr>
      <w:r>
        <w:rPr>
          <w:spacing w:val="-7"/>
        </w:rPr>
        <w:t>GB  50150《电气装置安装工程电气设备交接试验标准》</w:t>
      </w:r>
    </w:p>
    <w:p w14:paraId="56A7E88A">
      <w:pPr>
        <w:pStyle w:val="2"/>
        <w:spacing w:before="130" w:line="185" w:lineRule="auto"/>
        <w:ind w:left="1851"/>
      </w:pPr>
      <w:r>
        <w:rPr>
          <w:spacing w:val="-6"/>
        </w:rPr>
        <w:t>DL/T  5161《电气装置安装工程质量检验及评定规程》</w:t>
      </w:r>
    </w:p>
    <w:p w14:paraId="7A7063CE">
      <w:pPr>
        <w:pStyle w:val="2"/>
        <w:spacing w:before="139"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2B924692">
      <w:pPr>
        <w:pStyle w:val="2"/>
        <w:spacing w:before="145" w:line="184" w:lineRule="auto"/>
        <w:ind w:left="1857"/>
      </w:pPr>
      <w:r>
        <w:rPr>
          <w:spacing w:val="2"/>
        </w:rPr>
        <w:t>隧道、沟内电缆敷设施工工艺流程见</w:t>
      </w:r>
      <w:r>
        <w:rPr>
          <w:color w:val="FF0000"/>
          <w:spacing w:val="2"/>
        </w:rPr>
        <w:t>图8.1-1。</w:t>
      </w:r>
    </w:p>
    <w:p w14:paraId="421E883A">
      <w:pPr>
        <w:pStyle w:val="2"/>
        <w:spacing w:before="132" w:line="5899" w:lineRule="exact"/>
        <w:ind w:firstLine="4101"/>
      </w:pPr>
      <w:r>
        <w:pict>
          <v:shape id="_x0000_s1230" o:spid="_x0000_s1230" style="position:absolute;left:0pt;margin-left:218.15pt;margin-top:6.7pt;height:23.55pt;width:91.2pt;z-index:251900928;mso-width-relative:page;mso-height-relative:page;" filled="f" stroked="t" coordsize="1823,470" path="m2,467l1821,467m1821,2l2,2e">
            <v:fill on="f" focussize="0,0"/>
            <v:stroke weight="0.24pt" color="#000000" miterlimit="10" endcap="round"/>
            <v:imagedata o:title=""/>
            <o:lock v:ext="edit"/>
          </v:shape>
        </w:pict>
      </w:r>
      <w:r>
        <w:rPr>
          <w:position w:val="-117"/>
        </w:rPr>
        <w:pict>
          <v:group id="_x0000_s1231" o:spid="_x0000_s1231" o:spt="203" style="height:295pt;width:115.95pt;" coordsize="2318,5900">
            <o:lock v:ext="edit"/>
            <v:shape id="_x0000_s1232" o:spid="_x0000_s1232" o:spt="75" type="#_x0000_t75" style="position:absolute;left:0;top:0;height:5900;width:2318;" filled="f" stroked="f" coordsize="21600,21600">
              <v:path/>
              <v:fill on="f" focussize="0,0"/>
              <v:stroke on="f"/>
              <v:imagedata r:id="rId577" o:title=""/>
              <o:lock v:ext="edit" aspectratio="t"/>
            </v:shape>
            <v:shape id="_x0000_s1233" o:spid="_x0000_s1233" o:spt="202" type="#_x0000_t202" style="position:absolute;left:240;top:157;height:5645;width:1856;" filled="f" stroked="f" coordsize="21600,21600">
              <v:path/>
              <v:fill on="f" focussize="0,0"/>
              <v:stroke on="f"/>
              <v:imagedata o:title=""/>
              <o:lock v:ext="edit" aspectratio="f"/>
              <v:textbox inset="0mm,0mm,0mm,0mm">
                <w:txbxContent>
                  <w:p w14:paraId="59DAF734">
                    <w:pPr>
                      <w:spacing w:before="20" w:line="187" w:lineRule="auto"/>
                      <w:ind w:left="576"/>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7141FC96">
                    <w:pPr>
                      <w:spacing w:line="437" w:lineRule="auto"/>
                      <w:rPr>
                        <w:rFonts w:ascii="Arial"/>
                        <w:sz w:val="21"/>
                      </w:rPr>
                    </w:pPr>
                  </w:p>
                  <w:p w14:paraId="0A1CD9A9">
                    <w:pPr>
                      <w:spacing w:before="78" w:line="187" w:lineRule="auto"/>
                      <w:ind w:left="149"/>
                      <w:rPr>
                        <w:rFonts w:ascii="微软雅黑" w:hAnsi="微软雅黑" w:eastAsia="微软雅黑" w:cs="微软雅黑"/>
                        <w:sz w:val="18"/>
                        <w:szCs w:val="18"/>
                      </w:rPr>
                    </w:pPr>
                    <w:r>
                      <w:rPr>
                        <w:rFonts w:ascii="微软雅黑" w:hAnsi="微软雅黑" w:eastAsia="微软雅黑" w:cs="微软雅黑"/>
                        <w:spacing w:val="-3"/>
                        <w:sz w:val="18"/>
                        <w:szCs w:val="18"/>
                      </w:rPr>
                      <w:t>电缆隧道、沟内检查</w:t>
                    </w:r>
                  </w:p>
                  <w:p w14:paraId="31ECB16B">
                    <w:pPr>
                      <w:spacing w:line="433" w:lineRule="auto"/>
                      <w:rPr>
                        <w:rFonts w:ascii="Arial"/>
                        <w:sz w:val="21"/>
                      </w:rPr>
                    </w:pPr>
                  </w:p>
                  <w:p w14:paraId="754FA054">
                    <w:pPr>
                      <w:spacing w:before="77" w:line="186" w:lineRule="auto"/>
                      <w:ind w:left="509"/>
                      <w:rPr>
                        <w:rFonts w:ascii="微软雅黑" w:hAnsi="微软雅黑" w:eastAsia="微软雅黑" w:cs="微软雅黑"/>
                        <w:sz w:val="18"/>
                        <w:szCs w:val="18"/>
                      </w:rPr>
                    </w:pPr>
                    <w:r>
                      <w:rPr>
                        <w:rFonts w:ascii="微软雅黑" w:hAnsi="微软雅黑" w:eastAsia="微软雅黑" w:cs="微软雅黑"/>
                        <w:spacing w:val="-5"/>
                        <w:sz w:val="18"/>
                        <w:szCs w:val="18"/>
                      </w:rPr>
                      <w:t>电缆盘就位</w:t>
                    </w:r>
                  </w:p>
                  <w:p w14:paraId="26186417">
                    <w:pPr>
                      <w:spacing w:line="462" w:lineRule="auto"/>
                      <w:rPr>
                        <w:rFonts w:ascii="Arial"/>
                        <w:sz w:val="21"/>
                      </w:rPr>
                    </w:pPr>
                  </w:p>
                  <w:p w14:paraId="346B7DB9">
                    <w:pPr>
                      <w:spacing w:before="77" w:line="187" w:lineRule="auto"/>
                      <w:ind w:left="562"/>
                      <w:rPr>
                        <w:rFonts w:ascii="微软雅黑" w:hAnsi="微软雅黑" w:eastAsia="微软雅黑" w:cs="微软雅黑"/>
                        <w:sz w:val="18"/>
                        <w:szCs w:val="18"/>
                      </w:rPr>
                    </w:pPr>
                    <w:r>
                      <w:rPr>
                        <w:rFonts w:ascii="微软雅黑" w:hAnsi="微软雅黑" w:eastAsia="微软雅黑" w:cs="微软雅黑"/>
                        <w:spacing w:val="-3"/>
                        <w:w w:val="98"/>
                        <w:sz w:val="18"/>
                        <w:szCs w:val="18"/>
                      </w:rPr>
                      <w:t>电缆检验</w:t>
                    </w:r>
                  </w:p>
                  <w:p w14:paraId="07370C3B">
                    <w:pPr>
                      <w:spacing w:line="446" w:lineRule="auto"/>
                      <w:rPr>
                        <w:rFonts w:ascii="Arial"/>
                        <w:sz w:val="21"/>
                      </w:rPr>
                    </w:pPr>
                  </w:p>
                  <w:p w14:paraId="380BD137">
                    <w:pPr>
                      <w:spacing w:before="78" w:line="186" w:lineRule="auto"/>
                      <w:ind w:left="37"/>
                      <w:rPr>
                        <w:rFonts w:ascii="微软雅黑" w:hAnsi="微软雅黑" w:eastAsia="微软雅黑" w:cs="微软雅黑"/>
                        <w:sz w:val="18"/>
                        <w:szCs w:val="18"/>
                      </w:rPr>
                    </w:pPr>
                    <w:r>
                      <w:rPr>
                        <w:rFonts w:ascii="微软雅黑" w:hAnsi="微软雅黑" w:eastAsia="微软雅黑" w:cs="微软雅黑"/>
                        <w:spacing w:val="-1"/>
                        <w:sz w:val="18"/>
                        <w:szCs w:val="18"/>
                      </w:rPr>
                      <w:t>布放牵引绳及布放滑轮</w:t>
                    </w:r>
                  </w:p>
                  <w:p w14:paraId="54596D51">
                    <w:pPr>
                      <w:spacing w:line="449" w:lineRule="auto"/>
                      <w:rPr>
                        <w:rFonts w:ascii="Arial"/>
                        <w:sz w:val="21"/>
                      </w:rPr>
                    </w:pPr>
                  </w:p>
                  <w:p w14:paraId="1657E6ED">
                    <w:pPr>
                      <w:spacing w:before="77" w:line="185" w:lineRule="auto"/>
                      <w:ind w:left="600"/>
                      <w:rPr>
                        <w:rFonts w:ascii="微软雅黑" w:hAnsi="微软雅黑" w:eastAsia="微软雅黑" w:cs="微软雅黑"/>
                        <w:sz w:val="18"/>
                        <w:szCs w:val="18"/>
                      </w:rPr>
                    </w:pPr>
                    <w:r>
                      <w:rPr>
                        <w:rFonts w:ascii="微软雅黑" w:hAnsi="微软雅黑" w:eastAsia="微软雅黑" w:cs="微软雅黑"/>
                        <w:spacing w:val="-3"/>
                        <w:w w:val="98"/>
                        <w:sz w:val="18"/>
                        <w:szCs w:val="18"/>
                      </w:rPr>
                      <w:t>电缆敷设</w:t>
                    </w:r>
                  </w:p>
                  <w:p w14:paraId="42CD8009">
                    <w:pPr>
                      <w:spacing w:line="454" w:lineRule="auto"/>
                      <w:rPr>
                        <w:rFonts w:ascii="Arial"/>
                        <w:sz w:val="21"/>
                      </w:rPr>
                    </w:pPr>
                  </w:p>
                  <w:p w14:paraId="44B78BA1">
                    <w:pPr>
                      <w:spacing w:before="78" w:line="186" w:lineRule="auto"/>
                      <w:ind w:left="20"/>
                      <w:rPr>
                        <w:rFonts w:ascii="微软雅黑" w:hAnsi="微软雅黑" w:eastAsia="微软雅黑" w:cs="微软雅黑"/>
                        <w:sz w:val="18"/>
                        <w:szCs w:val="18"/>
                      </w:rPr>
                    </w:pPr>
                    <w:r>
                      <w:rPr>
                        <w:rFonts w:ascii="微软雅黑" w:hAnsi="微软雅黑" w:eastAsia="微软雅黑" w:cs="微软雅黑"/>
                        <w:spacing w:val="-3"/>
                        <w:sz w:val="18"/>
                        <w:szCs w:val="18"/>
                      </w:rPr>
                      <w:t>电缆固定、绑扎标示牌</w:t>
                    </w:r>
                  </w:p>
                  <w:p w14:paraId="7FA0C5FC">
                    <w:pPr>
                      <w:spacing w:line="250" w:lineRule="auto"/>
                      <w:rPr>
                        <w:rFonts w:ascii="Arial"/>
                        <w:sz w:val="21"/>
                      </w:rPr>
                    </w:pPr>
                  </w:p>
                  <w:p w14:paraId="564358EC">
                    <w:pPr>
                      <w:spacing w:line="250" w:lineRule="auto"/>
                      <w:rPr>
                        <w:rFonts w:ascii="Arial"/>
                        <w:sz w:val="21"/>
                      </w:rPr>
                    </w:pPr>
                  </w:p>
                  <w:p w14:paraId="77CF8D63">
                    <w:pPr>
                      <w:spacing w:before="78" w:line="186" w:lineRule="auto"/>
                      <w:ind w:left="584"/>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075D439B">
      <w:pPr>
        <w:pStyle w:val="2"/>
        <w:spacing w:before="134" w:line="184" w:lineRule="auto"/>
        <w:ind w:left="3320"/>
      </w:pPr>
      <w:r>
        <w:rPr>
          <w:color w:val="FF0000"/>
          <w:spacing w:val="-2"/>
        </w:rPr>
        <w:t>图 8.1-1 隧道、沟内电缆敷设施工工艺流程</w:t>
      </w:r>
    </w:p>
    <w:p w14:paraId="5B1AB6B6">
      <w:pPr>
        <w:pStyle w:val="2"/>
        <w:spacing w:before="231"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4311CC9F">
      <w:pPr>
        <w:pStyle w:val="2"/>
        <w:spacing w:before="146" w:line="186" w:lineRule="auto"/>
        <w:ind w:left="1431"/>
      </w:pPr>
      <w:r>
        <w:rPr>
          <w:spacing w:val="-1"/>
        </w:rPr>
        <w:t>4.1</w:t>
      </w:r>
      <w:r>
        <w:rPr>
          <w:spacing w:val="12"/>
        </w:rPr>
        <w:t xml:space="preserve">   </w:t>
      </w:r>
      <w:r>
        <w:rPr>
          <w:spacing w:val="-1"/>
        </w:rPr>
        <w:t>施工准备</w:t>
      </w:r>
    </w:p>
    <w:p w14:paraId="542F4821">
      <w:pPr>
        <w:pStyle w:val="2"/>
        <w:spacing w:before="130" w:line="252" w:lineRule="auto"/>
        <w:ind w:left="1429" w:right="1191" w:firstLine="2"/>
      </w:pPr>
      <w:r>
        <w:rPr>
          <w:spacing w:val="2"/>
        </w:rPr>
        <w:t>4.1.1 技术准备:根据该项目设计要求和实际路径确定每盘电缆长度及接头位置。</w:t>
      </w:r>
      <w:r>
        <w:rPr>
          <w:spacing w:val="1"/>
        </w:rPr>
        <w:t>并计算电缆牵引力制</w:t>
      </w:r>
      <w:r>
        <w:rPr>
          <w:spacing w:val="-3"/>
        </w:rPr>
        <w:t>定牵引方向及牵引方怯。</w:t>
      </w:r>
    </w:p>
    <w:p w14:paraId="5918F994">
      <w:pPr>
        <w:spacing w:line="252" w:lineRule="auto"/>
        <w:sectPr>
          <w:headerReference r:id="rId113" w:type="default"/>
          <w:footerReference r:id="rId114" w:type="default"/>
          <w:pgSz w:w="11905" w:h="16839"/>
          <w:pgMar w:top="8" w:right="0" w:bottom="1160" w:left="0" w:header="0" w:footer="997" w:gutter="0"/>
          <w:cols w:space="720" w:num="1"/>
        </w:sectPr>
      </w:pPr>
    </w:p>
    <w:p w14:paraId="7B7BB63F">
      <w:pPr>
        <w:spacing w:line="316" w:lineRule="auto"/>
        <w:rPr>
          <w:rFonts w:ascii="Arial"/>
          <w:sz w:val="21"/>
        </w:rPr>
      </w:pPr>
      <w:r>
        <w:drawing>
          <wp:anchor distT="0" distB="0" distL="0" distR="0" simplePos="0" relativeHeight="251907072" behindDoc="0" locked="0" layoutInCell="0" allowOverlap="1">
            <wp:simplePos x="0" y="0"/>
            <wp:positionH relativeFrom="page">
              <wp:posOffset>0</wp:posOffset>
            </wp:positionH>
            <wp:positionV relativeFrom="page">
              <wp:posOffset>5080</wp:posOffset>
            </wp:positionV>
            <wp:extent cx="947420" cy="1047115"/>
            <wp:effectExtent l="0" t="0" r="0" b="0"/>
            <wp:wrapNone/>
            <wp:docPr id="464" name="IM 46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464" name="IM 464"/>
                    <pic:cNvPicPr/>
                  </pic:nvPicPr>
                  <pic:blipFill>
                    <a:blip r:embed="rId456"/>
                    <a:stretch>
                      <a:fillRect/>
                    </a:stretch>
                  </pic:blipFill>
                  <pic:spPr>
                    <a:xfrm>
                      <a:off x="0" y="0"/>
                      <a:ext cx="947547" cy="1047369"/>
                    </a:xfrm>
                    <a:prstGeom prst="rect">
                      <a:avLst/>
                    </a:prstGeom>
                  </pic:spPr>
                </pic:pic>
              </a:graphicData>
            </a:graphic>
          </wp:anchor>
        </w:drawing>
      </w:r>
    </w:p>
    <w:p w14:paraId="663B76D2">
      <w:pPr>
        <w:spacing w:line="317" w:lineRule="auto"/>
        <w:rPr>
          <w:rFonts w:ascii="Arial"/>
          <w:sz w:val="21"/>
        </w:rPr>
      </w:pPr>
    </w:p>
    <w:p w14:paraId="61EC6487">
      <w:pPr>
        <w:spacing w:line="317" w:lineRule="auto"/>
        <w:rPr>
          <w:rFonts w:ascii="Arial"/>
          <w:sz w:val="21"/>
        </w:rPr>
      </w:pPr>
    </w:p>
    <w:p w14:paraId="0FF93040">
      <w:pPr>
        <w:pStyle w:val="2"/>
        <w:spacing w:before="90" w:line="185" w:lineRule="auto"/>
        <w:ind w:left="1431"/>
      </w:pPr>
      <w:r>
        <w:drawing>
          <wp:anchor distT="0" distB="0" distL="0" distR="0" simplePos="0" relativeHeight="251906048" behindDoc="0" locked="0" layoutInCell="1" allowOverlap="1">
            <wp:simplePos x="0" y="0"/>
            <wp:positionH relativeFrom="column">
              <wp:posOffset>0</wp:posOffset>
            </wp:positionH>
            <wp:positionV relativeFrom="paragraph">
              <wp:posOffset>-860425</wp:posOffset>
            </wp:positionV>
            <wp:extent cx="937895" cy="937260"/>
            <wp:effectExtent l="0" t="0" r="0" b="0"/>
            <wp:wrapNone/>
            <wp:docPr id="466" name="IM 46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466" name="IM 466"/>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1908096" behindDoc="0" locked="0" layoutInCell="1" allowOverlap="1">
            <wp:simplePos x="0" y="0"/>
            <wp:positionH relativeFrom="column">
              <wp:posOffset>0</wp:posOffset>
            </wp:positionH>
            <wp:positionV relativeFrom="paragraph">
              <wp:posOffset>-861060</wp:posOffset>
            </wp:positionV>
            <wp:extent cx="937895" cy="937895"/>
            <wp:effectExtent l="0" t="0" r="0" b="0"/>
            <wp:wrapNone/>
            <wp:docPr id="468" name="IM 46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468" name="IM 468"/>
                    <pic:cNvPicPr/>
                  </pic:nvPicPr>
                  <pic:blipFill>
                    <a:blip r:embed="rId473"/>
                    <a:stretch>
                      <a:fillRect/>
                    </a:stretch>
                  </pic:blipFill>
                  <pic:spPr>
                    <a:xfrm>
                      <a:off x="0" y="0"/>
                      <a:ext cx="938161" cy="938162"/>
                    </a:xfrm>
                    <a:prstGeom prst="rect">
                      <a:avLst/>
                    </a:prstGeom>
                  </pic:spPr>
                </pic:pic>
              </a:graphicData>
            </a:graphic>
          </wp:anchor>
        </w:drawing>
      </w:r>
      <w:r>
        <w:rPr>
          <w:spacing w:val="3"/>
        </w:rPr>
        <w:t>4.1.2 人员准备</w:t>
      </w:r>
    </w:p>
    <w:p w14:paraId="560CB91C">
      <w:pPr>
        <w:pStyle w:val="2"/>
        <w:spacing w:before="135" w:line="272" w:lineRule="auto"/>
        <w:ind w:left="1425" w:right="1128" w:firstLine="6"/>
      </w:pPr>
      <w:r>
        <w:rPr>
          <w:spacing w:val="1"/>
        </w:rPr>
        <w:t>4.1.2.1 根据工程量的大小配备足够施工人员。施</w:t>
      </w:r>
      <w:r>
        <w:t>工现场明确施工负责人、技术负责人、质检员、安装</w:t>
      </w:r>
      <w:r>
        <w:rPr>
          <w:spacing w:val="-2"/>
        </w:rPr>
        <w:t>施工作业人员组织到位。</w:t>
      </w:r>
    </w:p>
    <w:p w14:paraId="38CB41F1">
      <w:pPr>
        <w:pStyle w:val="2"/>
        <w:spacing w:line="184" w:lineRule="auto"/>
        <w:ind w:left="1431"/>
      </w:pPr>
      <w:r>
        <w:rPr>
          <w:spacing w:val="1"/>
        </w:rPr>
        <w:t>4.1.2.2 施工人员须先熟悉和做好上述“技术准备”的资料和要求。特种作业人员必须持证上岗。</w:t>
      </w:r>
    </w:p>
    <w:p w14:paraId="20552915">
      <w:pPr>
        <w:pStyle w:val="2"/>
        <w:spacing w:before="131" w:line="185" w:lineRule="auto"/>
        <w:ind w:left="1431"/>
      </w:pPr>
      <w:r>
        <w:rPr>
          <w:spacing w:val="2"/>
        </w:rPr>
        <w:t>4.1.3</w:t>
      </w:r>
      <w:r>
        <w:rPr>
          <w:spacing w:val="59"/>
        </w:rPr>
        <w:t xml:space="preserve"> </w:t>
      </w:r>
      <w:r>
        <w:rPr>
          <w:spacing w:val="2"/>
        </w:rPr>
        <w:t>材料及工器具准备</w:t>
      </w:r>
    </w:p>
    <w:p w14:paraId="0DA3CB41">
      <w:pPr>
        <w:pStyle w:val="2"/>
        <w:spacing w:before="130" w:line="185" w:lineRule="auto"/>
        <w:ind w:left="1431"/>
      </w:pPr>
      <w:r>
        <w:rPr>
          <w:spacing w:val="2"/>
        </w:rPr>
        <w:t>4.1.3.1</w:t>
      </w:r>
      <w:r>
        <w:rPr>
          <w:spacing w:val="23"/>
        </w:rPr>
        <w:t xml:space="preserve"> </w:t>
      </w:r>
      <w:r>
        <w:rPr>
          <w:spacing w:val="2"/>
        </w:rPr>
        <w:t>电缆型号、电压、规格应符合设计</w:t>
      </w:r>
      <w:r>
        <w:rPr>
          <w:spacing w:val="1"/>
        </w:rPr>
        <w:t>要求。</w:t>
      </w:r>
    </w:p>
    <w:p w14:paraId="63F0BA12">
      <w:pPr>
        <w:pStyle w:val="2"/>
        <w:spacing w:before="129" w:line="185" w:lineRule="auto"/>
        <w:ind w:left="1431"/>
      </w:pPr>
      <w:r>
        <w:rPr>
          <w:spacing w:val="6"/>
        </w:rPr>
        <w:t>4.1.3.2 施工电源和安装的机械设备、文明</w:t>
      </w:r>
      <w:r>
        <w:rPr>
          <w:spacing w:val="5"/>
        </w:rPr>
        <w:t>施工用具应齐备,机械设备应调试完好。</w:t>
      </w:r>
    </w:p>
    <w:p w14:paraId="0C1CF93C">
      <w:pPr>
        <w:pStyle w:val="2"/>
        <w:spacing w:before="130" w:line="186" w:lineRule="auto"/>
        <w:ind w:left="1431"/>
      </w:pPr>
      <w:r>
        <w:drawing>
          <wp:anchor distT="0" distB="0" distL="0" distR="0" simplePos="0" relativeHeight="251902976" behindDoc="0" locked="0" layoutInCell="1" allowOverlap="1">
            <wp:simplePos x="0" y="0"/>
            <wp:positionH relativeFrom="column">
              <wp:posOffset>4784725</wp:posOffset>
            </wp:positionH>
            <wp:positionV relativeFrom="paragraph">
              <wp:posOffset>106045</wp:posOffset>
            </wp:positionV>
            <wp:extent cx="2057400" cy="2849880"/>
            <wp:effectExtent l="0" t="0" r="0" b="0"/>
            <wp:wrapNone/>
            <wp:docPr id="470" name="IM 470"/>
            <wp:cNvGraphicFramePr/>
            <a:graphic xmlns:a="http://schemas.openxmlformats.org/drawingml/2006/main">
              <a:graphicData uri="http://schemas.openxmlformats.org/drawingml/2006/picture">
                <pic:pic xmlns:pic="http://schemas.openxmlformats.org/drawingml/2006/picture">
                  <pic:nvPicPr>
                    <pic:cNvPr id="470" name="IM 470"/>
                    <pic:cNvPicPr/>
                  </pic:nvPicPr>
                  <pic:blipFill>
                    <a:blip r:embed="rId578"/>
                    <a:stretch>
                      <a:fillRect/>
                    </a:stretch>
                  </pic:blipFill>
                  <pic:spPr>
                    <a:xfrm>
                      <a:off x="0" y="0"/>
                      <a:ext cx="2057400" cy="2849867"/>
                    </a:xfrm>
                    <a:prstGeom prst="rect">
                      <a:avLst/>
                    </a:prstGeom>
                  </pic:spPr>
                </pic:pic>
              </a:graphicData>
            </a:graphic>
          </wp:anchor>
        </w:drawing>
      </w:r>
      <w:r>
        <w:rPr>
          <w:spacing w:val="-3"/>
        </w:rPr>
        <w:t>4.2</w:t>
      </w:r>
      <w:r>
        <w:rPr>
          <w:spacing w:val="31"/>
        </w:rPr>
        <w:t xml:space="preserve"> </w:t>
      </w:r>
      <w:r>
        <w:rPr>
          <w:spacing w:val="-3"/>
        </w:rPr>
        <w:t>电缆隧道、沟内检查</w:t>
      </w:r>
    </w:p>
    <w:p w14:paraId="336AA6D4">
      <w:pPr>
        <w:pStyle w:val="2"/>
        <w:spacing w:before="128" w:line="272" w:lineRule="auto"/>
        <w:ind w:left="1425" w:right="4551" w:firstLine="6"/>
      </w:pPr>
      <w:r>
        <w:rPr>
          <w:spacing w:val="3"/>
        </w:rPr>
        <w:t>4.2.1</w:t>
      </w:r>
      <w:r>
        <w:rPr>
          <w:spacing w:val="51"/>
          <w:w w:val="101"/>
        </w:rPr>
        <w:t xml:space="preserve"> </w:t>
      </w:r>
      <w:r>
        <w:rPr>
          <w:spacing w:val="3"/>
        </w:rPr>
        <w:t>检查电缆沟和隧道内转弯处弯曲半径不小于电缆</w:t>
      </w:r>
      <w:r>
        <w:rPr>
          <w:spacing w:val="2"/>
        </w:rPr>
        <w:t>最小允许</w:t>
      </w:r>
      <w:r>
        <w:rPr>
          <w:spacing w:val="-6"/>
        </w:rPr>
        <w:t>弯曲半径。</w:t>
      </w:r>
    </w:p>
    <w:p w14:paraId="5DE77501">
      <w:pPr>
        <w:pStyle w:val="2"/>
        <w:spacing w:line="185" w:lineRule="auto"/>
        <w:ind w:left="1431"/>
      </w:pPr>
      <w:r>
        <w:rPr>
          <w:spacing w:val="8"/>
        </w:rPr>
        <w:t>4.2.2</w:t>
      </w:r>
      <w:r>
        <w:rPr>
          <w:spacing w:val="33"/>
        </w:rPr>
        <w:t xml:space="preserve"> </w:t>
      </w:r>
      <w:r>
        <w:rPr>
          <w:spacing w:val="8"/>
        </w:rPr>
        <w:t>电缆通道应畅通,清除所有杂物。</w:t>
      </w:r>
    </w:p>
    <w:p w14:paraId="66CDE996">
      <w:pPr>
        <w:pStyle w:val="2"/>
        <w:spacing w:before="135" w:line="185" w:lineRule="auto"/>
        <w:ind w:left="1431"/>
      </w:pPr>
      <w:r>
        <w:rPr>
          <w:spacing w:val="1"/>
        </w:rPr>
        <w:t>4.2.3 隧道内照明、排水和通风设施应符合设计要求。</w:t>
      </w:r>
    </w:p>
    <w:p w14:paraId="66BF8FBD">
      <w:pPr>
        <w:pStyle w:val="2"/>
        <w:spacing w:before="129" w:line="272" w:lineRule="auto"/>
        <w:ind w:left="1425" w:right="4541" w:firstLine="5"/>
      </w:pPr>
      <w:r>
        <w:rPr>
          <w:spacing w:val="4"/>
        </w:rPr>
        <w:t>4.2.4</w:t>
      </w:r>
      <w:r>
        <w:rPr>
          <w:spacing w:val="-22"/>
        </w:rPr>
        <w:t xml:space="preserve"> </w:t>
      </w:r>
      <w:r>
        <w:rPr>
          <w:spacing w:val="4"/>
        </w:rPr>
        <w:t>对设计图指定的排管和管孔进行疏通检查,所用</w:t>
      </w:r>
      <w:r>
        <w:rPr>
          <w:spacing w:val="3"/>
        </w:rPr>
        <w:t>管孔应双向</w:t>
      </w:r>
      <w:r>
        <w:rPr>
          <w:spacing w:val="1"/>
        </w:rPr>
        <w:t>畅通。各种土建设施中的附属设备和支承电缆与附件的支架均应</w:t>
      </w:r>
      <w:r>
        <w:rPr>
          <w:spacing w:val="-3"/>
        </w:rPr>
        <w:t>符合设计要求。</w:t>
      </w:r>
    </w:p>
    <w:p w14:paraId="5D0ED478">
      <w:pPr>
        <w:pStyle w:val="2"/>
        <w:spacing w:before="1" w:line="185" w:lineRule="auto"/>
        <w:ind w:left="1431"/>
      </w:pPr>
      <w:r>
        <w:rPr>
          <w:spacing w:val="-3"/>
        </w:rPr>
        <w:t>4.3</w:t>
      </w:r>
      <w:r>
        <w:rPr>
          <w:spacing w:val="22"/>
          <w:w w:val="101"/>
        </w:rPr>
        <w:t xml:space="preserve"> </w:t>
      </w:r>
      <w:r>
        <w:rPr>
          <w:spacing w:val="-3"/>
        </w:rPr>
        <w:t>电缆盘就位</w:t>
      </w:r>
    </w:p>
    <w:p w14:paraId="34B73B46">
      <w:pPr>
        <w:pStyle w:val="2"/>
        <w:spacing w:before="129" w:line="185" w:lineRule="auto"/>
        <w:ind w:left="1431"/>
      </w:pPr>
      <w:r>
        <w:t>4.3.1 用起重机或人工将电缆盘放置指定位置。</w:t>
      </w:r>
    </w:p>
    <w:p w14:paraId="63BCC2D8">
      <w:pPr>
        <w:pStyle w:val="2"/>
        <w:spacing w:before="128" w:line="273" w:lineRule="auto"/>
        <w:ind w:left="1424" w:right="4541" w:firstLine="7"/>
      </w:pPr>
      <w:r>
        <w:pict>
          <v:shape id="_x0000_s1234" o:spid="_x0000_s1234" o:spt="202" type="#_x0000_t202" style="position:absolute;left:0pt;margin-left:410.8pt;margin-top:11.85pt;height:15.95pt;width:95.4pt;z-index:251905024;mso-width-relative:page;mso-height-relative:page;" filled="f" stroked="f" coordsize="21600,21600">
            <v:path/>
            <v:fill on="f" focussize="0,0"/>
            <v:stroke on="f"/>
            <v:imagedata o:title=""/>
            <o:lock v:ext="edit" aspectratio="f"/>
            <v:textbox inset="0mm,0mm,0mm,0mm">
              <w:txbxContent>
                <w:p w14:paraId="5C419AA3">
                  <w:pPr>
                    <w:pStyle w:val="2"/>
                    <w:spacing w:before="20" w:line="185" w:lineRule="auto"/>
                    <w:ind w:left="20"/>
                  </w:pPr>
                  <w:r>
                    <w:rPr>
                      <w:color w:val="FF0000"/>
                      <w:spacing w:val="-5"/>
                    </w:rPr>
                    <w:t>图 8.1-2</w:t>
                  </w:r>
                  <w:r>
                    <w:rPr>
                      <w:color w:val="FF0000"/>
                      <w:spacing w:val="31"/>
                      <w:w w:val="101"/>
                    </w:rPr>
                    <w:t xml:space="preserve"> </w:t>
                  </w:r>
                  <w:r>
                    <w:rPr>
                      <w:color w:val="FF0000"/>
                      <w:spacing w:val="-5"/>
                    </w:rPr>
                    <w:t>电缆盘就位</w:t>
                  </w:r>
                </w:p>
              </w:txbxContent>
            </v:textbox>
          </v:shape>
        </w:pict>
      </w:r>
      <w:r>
        <w:drawing>
          <wp:anchor distT="0" distB="0" distL="0" distR="0" simplePos="0" relativeHeight="251901952" behindDoc="1" locked="0" layoutInCell="1" allowOverlap="1">
            <wp:simplePos x="0" y="0"/>
            <wp:positionH relativeFrom="column">
              <wp:posOffset>4784725</wp:posOffset>
            </wp:positionH>
            <wp:positionV relativeFrom="paragraph">
              <wp:posOffset>558800</wp:posOffset>
            </wp:positionV>
            <wp:extent cx="2057400" cy="2871470"/>
            <wp:effectExtent l="0" t="0" r="0" b="0"/>
            <wp:wrapNone/>
            <wp:docPr id="472" name="IM 472"/>
            <wp:cNvGraphicFramePr/>
            <a:graphic xmlns:a="http://schemas.openxmlformats.org/drawingml/2006/main">
              <a:graphicData uri="http://schemas.openxmlformats.org/drawingml/2006/picture">
                <pic:pic xmlns:pic="http://schemas.openxmlformats.org/drawingml/2006/picture">
                  <pic:nvPicPr>
                    <pic:cNvPr id="472" name="IM 472"/>
                    <pic:cNvPicPr/>
                  </pic:nvPicPr>
                  <pic:blipFill>
                    <a:blip r:embed="rId579"/>
                    <a:stretch>
                      <a:fillRect/>
                    </a:stretch>
                  </pic:blipFill>
                  <pic:spPr>
                    <a:xfrm>
                      <a:off x="0" y="0"/>
                      <a:ext cx="2057400" cy="2871215"/>
                    </a:xfrm>
                    <a:prstGeom prst="rect">
                      <a:avLst/>
                    </a:prstGeom>
                  </pic:spPr>
                </pic:pic>
              </a:graphicData>
            </a:graphic>
          </wp:anchor>
        </w:drawing>
      </w:r>
      <w:r>
        <w:rPr>
          <w:spacing w:val="8"/>
        </w:rPr>
        <w:t>4.3.2 人工滚动电缆盘,滚动前应检查盘是否牢固,并将内外出线</w:t>
      </w:r>
      <w:r>
        <w:rPr>
          <w:spacing w:val="9"/>
        </w:rPr>
        <w:t>头扣牢,将电缆盘沿着盘上指示的滚动方向(电缆不松散的方向)</w:t>
      </w:r>
      <w:r>
        <w:rPr>
          <w:spacing w:val="7"/>
        </w:rPr>
        <w:t>推到所需要位置。电缆放线架应放置稳固,钢轴的强度和长度应</w:t>
      </w:r>
      <w:r>
        <w:t>与电缆盘重量和宽度相配合。电缆盘就位见</w:t>
      </w:r>
      <w:r>
        <w:rPr>
          <w:color w:val="FF0000"/>
        </w:rPr>
        <w:t>图 8.1-</w:t>
      </w:r>
      <w:r>
        <w:rPr>
          <w:color w:val="FF0000"/>
          <w:spacing w:val="-1"/>
        </w:rPr>
        <w:t>2。</w:t>
      </w:r>
    </w:p>
    <w:p w14:paraId="0262E8B1">
      <w:pPr>
        <w:pStyle w:val="2"/>
        <w:spacing w:line="186" w:lineRule="auto"/>
        <w:ind w:left="1431"/>
      </w:pPr>
      <w:r>
        <w:t>4.4 电缆检验</w:t>
      </w:r>
    </w:p>
    <w:p w14:paraId="301CFB24">
      <w:pPr>
        <w:pStyle w:val="2"/>
        <w:spacing w:before="128" w:line="272" w:lineRule="auto"/>
        <w:ind w:left="1424" w:right="4541" w:firstLine="7"/>
      </w:pPr>
      <w:r>
        <w:rPr>
          <w:spacing w:val="2"/>
        </w:rPr>
        <w:t>4.4.1</w:t>
      </w:r>
      <w:r>
        <w:rPr>
          <w:spacing w:val="35"/>
        </w:rPr>
        <w:t xml:space="preserve"> </w:t>
      </w:r>
      <w:r>
        <w:rPr>
          <w:spacing w:val="2"/>
        </w:rPr>
        <w:t>电缆盘和电缆外护层应无明显机械损伤,电缆内外两个封端</w:t>
      </w:r>
      <w:r>
        <w:rPr>
          <w:spacing w:val="-7"/>
        </w:rPr>
        <w:t>无破损。</w:t>
      </w:r>
    </w:p>
    <w:p w14:paraId="2E03E885">
      <w:pPr>
        <w:pStyle w:val="2"/>
        <w:spacing w:before="2" w:line="271" w:lineRule="auto"/>
        <w:ind w:left="1425" w:right="4541" w:firstLine="6"/>
      </w:pPr>
      <w:r>
        <w:rPr>
          <w:spacing w:val="2"/>
        </w:rPr>
        <w:t>4.4.2</w:t>
      </w:r>
      <w:r>
        <w:rPr>
          <w:spacing w:val="35"/>
        </w:rPr>
        <w:t xml:space="preserve"> </w:t>
      </w:r>
      <w:r>
        <w:rPr>
          <w:spacing w:val="2"/>
        </w:rPr>
        <w:t>电缆敷设前应测量电缆绝缘电阻,绝缘电阻应符合交接试验</w:t>
      </w:r>
      <w:r>
        <w:rPr>
          <w:spacing w:val="-6"/>
        </w:rPr>
        <w:t>标准要求。</w:t>
      </w:r>
    </w:p>
    <w:p w14:paraId="3A729661">
      <w:pPr>
        <w:pStyle w:val="2"/>
        <w:spacing w:before="3" w:line="271" w:lineRule="auto"/>
        <w:ind w:left="1425" w:right="4551" w:firstLine="6"/>
      </w:pPr>
      <w:r>
        <w:rPr>
          <w:spacing w:val="13"/>
        </w:rPr>
        <w:t>4.4.3</w:t>
      </w:r>
      <w:r>
        <w:rPr>
          <w:spacing w:val="66"/>
        </w:rPr>
        <w:t xml:space="preserve"> </w:t>
      </w:r>
      <w:r>
        <w:rPr>
          <w:spacing w:val="13"/>
        </w:rPr>
        <w:t>对电缆质量有怀疑时,应取样检验或测试,并做好详细记</w:t>
      </w:r>
      <w:r>
        <w:rPr>
          <w:spacing w:val="-10"/>
        </w:rPr>
        <w:t>录。</w:t>
      </w:r>
    </w:p>
    <w:p w14:paraId="69098BC4">
      <w:pPr>
        <w:pStyle w:val="2"/>
        <w:spacing w:before="1" w:line="184" w:lineRule="auto"/>
        <w:ind w:left="1431"/>
      </w:pPr>
      <w:r>
        <w:pict>
          <v:shape id="_x0000_s1235" o:spid="_x0000_s1235" o:spt="202" type="#_x0000_t202" style="position:absolute;left:0pt;margin-left:384.6pt;margin-top:20.65pt;height:15.9pt;width:147.75pt;z-index:251904000;mso-width-relative:page;mso-height-relative:page;" filled="f" stroked="f" coordsize="21600,21600">
            <v:path/>
            <v:fill on="f" focussize="0,0"/>
            <v:stroke on="f"/>
            <v:imagedata o:title=""/>
            <o:lock v:ext="edit" aspectratio="f"/>
            <v:textbox inset="0mm,0mm,0mm,0mm">
              <w:txbxContent>
                <w:p w14:paraId="288F112E">
                  <w:pPr>
                    <w:pStyle w:val="2"/>
                    <w:spacing w:before="19" w:line="185" w:lineRule="auto"/>
                    <w:ind w:left="20"/>
                  </w:pPr>
                  <w:r>
                    <w:rPr>
                      <w:color w:val="FF0000"/>
                      <w:spacing w:val="-2"/>
                    </w:rPr>
                    <w:t>图 8.1-3 布放牵引绳及布放滑轮</w:t>
                  </w:r>
                </w:p>
              </w:txbxContent>
            </v:textbox>
          </v:shape>
        </w:pict>
      </w:r>
      <w:r>
        <w:rPr>
          <w:spacing w:val="1"/>
        </w:rPr>
        <w:t>4.5</w:t>
      </w:r>
      <w:r>
        <w:rPr>
          <w:spacing w:val="36"/>
          <w:w w:val="101"/>
        </w:rPr>
        <w:t xml:space="preserve"> </w:t>
      </w:r>
      <w:r>
        <w:rPr>
          <w:spacing w:val="1"/>
        </w:rPr>
        <w:t>布放牵引绳及布放滑轮</w:t>
      </w:r>
    </w:p>
    <w:p w14:paraId="6D609E4C">
      <w:pPr>
        <w:pStyle w:val="2"/>
        <w:spacing w:before="134" w:line="272" w:lineRule="auto"/>
        <w:ind w:left="1419" w:right="4440" w:firstLine="12"/>
      </w:pPr>
      <w:r>
        <w:rPr>
          <w:spacing w:val="4"/>
        </w:rPr>
        <w:t>4.5.1</w:t>
      </w:r>
      <w:r>
        <w:rPr>
          <w:spacing w:val="-25"/>
        </w:rPr>
        <w:t xml:space="preserve"> </w:t>
      </w:r>
      <w:r>
        <w:rPr>
          <w:spacing w:val="4"/>
        </w:rPr>
        <w:t>根据电缆长度和截面,选用的牵引绳长度比</w:t>
      </w:r>
      <w:r>
        <w:rPr>
          <w:spacing w:val="3"/>
        </w:rPr>
        <w:t>电缆长</w:t>
      </w:r>
      <w:r>
        <w:rPr>
          <w:spacing w:val="-21"/>
        </w:rPr>
        <w:t xml:space="preserve"> </w:t>
      </w:r>
      <w:r>
        <w:rPr>
          <w:spacing w:val="3"/>
        </w:rPr>
        <w:t>30~50m,</w:t>
      </w:r>
      <w:r>
        <w:rPr>
          <w:spacing w:val="6"/>
        </w:rPr>
        <w:t>牵引绳连接必须牢固,其连接点应选用防捻器。</w:t>
      </w:r>
    </w:p>
    <w:p w14:paraId="1B3704C6">
      <w:pPr>
        <w:pStyle w:val="2"/>
        <w:spacing w:before="4" w:line="271" w:lineRule="auto"/>
        <w:ind w:left="1426" w:right="1128" w:firstLine="5"/>
      </w:pPr>
      <w:r>
        <w:rPr>
          <w:spacing w:val="8"/>
        </w:rPr>
        <w:t>4.5.2</w:t>
      </w:r>
      <w:r>
        <w:rPr>
          <w:spacing w:val="59"/>
        </w:rPr>
        <w:t xml:space="preserve"> </w:t>
      </w:r>
      <w:r>
        <w:rPr>
          <w:spacing w:val="8"/>
        </w:rPr>
        <w:t>布放电缆滑轮,直线部分应每隔 2.5~3.0m</w:t>
      </w:r>
      <w:r>
        <w:rPr>
          <w:spacing w:val="-24"/>
        </w:rPr>
        <w:t xml:space="preserve"> </w:t>
      </w:r>
      <w:r>
        <w:rPr>
          <w:spacing w:val="8"/>
        </w:rPr>
        <w:t>设置直线滑轮,保证电缆不与地面摩擦,所有滑轮必</w:t>
      </w:r>
      <w:r>
        <w:rPr>
          <w:spacing w:val="11"/>
        </w:rPr>
        <w:t>须形成直线。弯曲部分采用转弯滑轮,并控制电缆弯曲半径和侧压力。布放牵引绳及布放滑轮见</w:t>
      </w:r>
      <w:r>
        <w:rPr>
          <w:color w:val="FF0000"/>
          <w:spacing w:val="11"/>
        </w:rPr>
        <w:t>图</w:t>
      </w:r>
      <w:r>
        <w:rPr>
          <w:color w:val="FF0000"/>
          <w:spacing w:val="1"/>
        </w:rPr>
        <w:t>8.1-3。</w:t>
      </w:r>
    </w:p>
    <w:p w14:paraId="02EABE69">
      <w:pPr>
        <w:pStyle w:val="2"/>
        <w:spacing w:line="184" w:lineRule="auto"/>
        <w:ind w:left="1431"/>
      </w:pPr>
      <w:r>
        <w:rPr>
          <w:spacing w:val="-4"/>
        </w:rPr>
        <w:t>4.6</w:t>
      </w:r>
      <w:r>
        <w:rPr>
          <w:spacing w:val="8"/>
        </w:rPr>
        <w:t xml:space="preserve">  </w:t>
      </w:r>
      <w:r>
        <w:rPr>
          <w:spacing w:val="-4"/>
        </w:rPr>
        <w:t>电缆敷设</w:t>
      </w:r>
    </w:p>
    <w:p w14:paraId="76891888">
      <w:pPr>
        <w:spacing w:line="184" w:lineRule="auto"/>
        <w:sectPr>
          <w:headerReference r:id="rId115" w:type="default"/>
          <w:footerReference r:id="rId116" w:type="default"/>
          <w:pgSz w:w="11905" w:h="16839"/>
          <w:pgMar w:top="400" w:right="0" w:bottom="1160" w:left="0" w:header="0" w:footer="997" w:gutter="0"/>
          <w:cols w:space="720" w:num="1"/>
        </w:sectPr>
      </w:pPr>
    </w:p>
    <w:p w14:paraId="3A65A964">
      <w:pPr>
        <w:spacing w:line="1460" w:lineRule="exact"/>
      </w:pPr>
      <w:r>
        <w:drawing>
          <wp:anchor distT="0" distB="0" distL="0" distR="0" simplePos="0" relativeHeight="251911168" behindDoc="1" locked="0" layoutInCell="1" allowOverlap="1">
            <wp:simplePos x="0" y="0"/>
            <wp:positionH relativeFrom="column">
              <wp:posOffset>0</wp:posOffset>
            </wp:positionH>
            <wp:positionV relativeFrom="paragraph">
              <wp:posOffset>4445</wp:posOffset>
            </wp:positionV>
            <wp:extent cx="947420" cy="1047115"/>
            <wp:effectExtent l="0" t="0" r="0" b="0"/>
            <wp:wrapNone/>
            <wp:docPr id="474" name="IM 47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474" name="IM 474"/>
                    <pic:cNvPicPr/>
                  </pic:nvPicPr>
                  <pic:blipFill>
                    <a:blip r:embed="rId456"/>
                    <a:stretch>
                      <a:fillRect/>
                    </a:stretch>
                  </pic:blipFill>
                  <pic:spPr>
                    <a:xfrm>
                      <a:off x="0" y="0"/>
                      <a:ext cx="947547" cy="1047369"/>
                    </a:xfrm>
                    <a:prstGeom prst="rect">
                      <a:avLst/>
                    </a:prstGeom>
                  </pic:spPr>
                </pic:pic>
              </a:graphicData>
            </a:graphic>
          </wp:anchor>
        </w:drawing>
      </w:r>
      <w:r>
        <w:drawing>
          <wp:anchor distT="0" distB="0" distL="0" distR="0" simplePos="0" relativeHeight="251910144" behindDoc="1" locked="0" layoutInCell="1" allowOverlap="1">
            <wp:simplePos x="0" y="0"/>
            <wp:positionH relativeFrom="column">
              <wp:posOffset>0</wp:posOffset>
            </wp:positionH>
            <wp:positionV relativeFrom="paragraph">
              <wp:posOffset>0</wp:posOffset>
            </wp:positionV>
            <wp:extent cx="937895" cy="937260"/>
            <wp:effectExtent l="0" t="0" r="0" b="0"/>
            <wp:wrapNone/>
            <wp:docPr id="476" name="IM 47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476" name="IM 476"/>
                    <pic:cNvPicPr/>
                  </pic:nvPicPr>
                  <pic:blipFill>
                    <a:blip r:embed="rId472"/>
                    <a:stretch>
                      <a:fillRect/>
                    </a:stretch>
                  </pic:blipFill>
                  <pic:spPr>
                    <a:xfrm>
                      <a:off x="0" y="0"/>
                      <a:ext cx="938161" cy="937223"/>
                    </a:xfrm>
                    <a:prstGeom prst="rect">
                      <a:avLst/>
                    </a:prstGeom>
                  </pic:spPr>
                </pic:pic>
              </a:graphicData>
            </a:graphic>
          </wp:anchor>
        </w:drawing>
      </w:r>
      <w:r>
        <w:rPr>
          <w:position w:val="-29"/>
        </w:rPr>
        <w:drawing>
          <wp:inline distT="0" distB="0" distL="0" distR="0">
            <wp:extent cx="937895" cy="927100"/>
            <wp:effectExtent l="0" t="0" r="0" b="0"/>
            <wp:docPr id="478" name="IM 478"/>
            <wp:cNvGraphicFramePr/>
            <a:graphic xmlns:a="http://schemas.openxmlformats.org/drawingml/2006/main">
              <a:graphicData uri="http://schemas.openxmlformats.org/drawingml/2006/picture">
                <pic:pic xmlns:pic="http://schemas.openxmlformats.org/drawingml/2006/picture">
                  <pic:nvPicPr>
                    <pic:cNvPr id="478" name="IM 478"/>
                    <pic:cNvPicPr/>
                  </pic:nvPicPr>
                  <pic:blipFill>
                    <a:blip r:embed="rId473"/>
                    <a:stretch>
                      <a:fillRect/>
                    </a:stretch>
                  </pic:blipFill>
                  <pic:spPr>
                    <a:xfrm>
                      <a:off x="0" y="0"/>
                      <a:ext cx="938161" cy="927508"/>
                    </a:xfrm>
                    <a:prstGeom prst="rect">
                      <a:avLst/>
                    </a:prstGeom>
                  </pic:spPr>
                </pic:pic>
              </a:graphicData>
            </a:graphic>
          </wp:inline>
        </w:drawing>
      </w:r>
    </w:p>
    <w:p w14:paraId="0AD79676">
      <w:pPr>
        <w:pStyle w:val="2"/>
        <w:spacing w:line="174" w:lineRule="auto"/>
        <w:ind w:left="2081"/>
      </w:pPr>
      <w:r>
        <w:pict>
          <v:shape id="_x0000_s1236" o:spid="_x0000_s1236" o:spt="202" type="#_x0000_t202" style="position:absolute;left:0pt;margin-left:70.55pt;margin-top:-1.75pt;height:17.25pt;width:27.65pt;z-index:-251407360;mso-width-relative:page;mso-height-relative:page;" filled="f" stroked="f" coordsize="21600,21600">
            <v:path/>
            <v:fill on="f" focussize="0,0"/>
            <v:stroke on="f"/>
            <v:imagedata o:title=""/>
            <o:lock v:ext="edit" aspectratio="f"/>
            <v:textbox inset="0mm,0mm,0mm,0mm">
              <w:txbxContent>
                <w:p w14:paraId="6EB7F784">
                  <w:pPr>
                    <w:pStyle w:val="2"/>
                    <w:spacing w:before="19" w:line="203" w:lineRule="auto"/>
                    <w:ind w:left="20"/>
                  </w:pPr>
                  <w:r>
                    <w:rPr>
                      <w:spacing w:val="8"/>
                    </w:rPr>
                    <w:t>4.6.1</w:t>
                  </w:r>
                </w:p>
              </w:txbxContent>
            </v:textbox>
          </v:shape>
        </w:pict>
      </w:r>
      <w:r>
        <w:drawing>
          <wp:anchor distT="0" distB="0" distL="0" distR="0" simplePos="0" relativeHeight="251913216" behindDoc="0" locked="0" layoutInCell="1" allowOverlap="1">
            <wp:simplePos x="0" y="0"/>
            <wp:positionH relativeFrom="column">
              <wp:posOffset>4098925</wp:posOffset>
            </wp:positionH>
            <wp:positionV relativeFrom="paragraph">
              <wp:posOffset>83185</wp:posOffset>
            </wp:positionV>
            <wp:extent cx="2743200" cy="2279650"/>
            <wp:effectExtent l="0" t="0" r="0" b="0"/>
            <wp:wrapNone/>
            <wp:docPr id="480" name="IM 480"/>
            <wp:cNvGraphicFramePr/>
            <a:graphic xmlns:a="http://schemas.openxmlformats.org/drawingml/2006/main">
              <a:graphicData uri="http://schemas.openxmlformats.org/drawingml/2006/picture">
                <pic:pic xmlns:pic="http://schemas.openxmlformats.org/drawingml/2006/picture">
                  <pic:nvPicPr>
                    <pic:cNvPr id="480" name="IM 480"/>
                    <pic:cNvPicPr/>
                  </pic:nvPicPr>
                  <pic:blipFill>
                    <a:blip r:embed="rId580"/>
                    <a:stretch>
                      <a:fillRect/>
                    </a:stretch>
                  </pic:blipFill>
                  <pic:spPr>
                    <a:xfrm>
                      <a:off x="0" y="0"/>
                      <a:ext cx="2743200" cy="2279904"/>
                    </a:xfrm>
                    <a:prstGeom prst="rect">
                      <a:avLst/>
                    </a:prstGeom>
                  </pic:spPr>
                </pic:pic>
              </a:graphicData>
            </a:graphic>
          </wp:anchor>
        </w:drawing>
      </w:r>
      <w:r>
        <w:rPr>
          <w:spacing w:val="-1"/>
        </w:rPr>
        <w:t>电缆敷设时不应损坏电缆沟、隧道、电缆井及</w:t>
      </w:r>
    </w:p>
    <w:p w14:paraId="75A14F34">
      <w:pPr>
        <w:pStyle w:val="2"/>
        <w:spacing w:before="134" w:line="272" w:lineRule="auto"/>
        <w:ind w:left="1423" w:right="5550" w:firstLine="1"/>
        <w:jc w:val="both"/>
      </w:pPr>
      <w:r>
        <w:rPr>
          <w:spacing w:val="7"/>
        </w:rPr>
        <w:t>人孔井的防水层。敷设时,电缆应从电缆盘的上端引</w:t>
      </w:r>
      <w:r>
        <w:rPr>
          <w:spacing w:val="2"/>
        </w:rPr>
        <w:t>出。若电缆盘较大时,还需加装施放电缆的制动装置。</w:t>
      </w:r>
      <w:r>
        <w:rPr>
          <w:spacing w:val="1"/>
        </w:rPr>
        <w:t>电缆敷设过程中检查电缆外观是否完好无损</w:t>
      </w:r>
      <w:r>
        <w:t>、光滑无</w:t>
      </w:r>
      <w:r>
        <w:rPr>
          <w:spacing w:val="8"/>
        </w:rPr>
        <w:t>皱折和无扭曲现象,电缆敷设见</w:t>
      </w:r>
      <w:r>
        <w:rPr>
          <w:color w:val="FF0000"/>
          <w:spacing w:val="8"/>
        </w:rPr>
        <w:t>图 8.1-4</w:t>
      </w:r>
      <w:r>
        <w:rPr>
          <w:spacing w:val="8"/>
        </w:rPr>
        <w:t>。</w:t>
      </w:r>
    </w:p>
    <w:p w14:paraId="646D842E">
      <w:pPr>
        <w:pStyle w:val="2"/>
        <w:spacing w:before="5" w:line="271" w:lineRule="auto"/>
        <w:ind w:left="1425" w:right="5630" w:firstLine="6"/>
        <w:jc w:val="both"/>
      </w:pPr>
      <w:r>
        <w:pict>
          <v:shape id="_x0000_s1237" o:spid="_x0000_s1237" o:spt="202" type="#_x0000_t202" style="position:absolute;left:0pt;margin-left:388.95pt;margin-top:66.2pt;height:15.85pt;width:84.85pt;z-index:251915264;mso-width-relative:page;mso-height-relative:page;" filled="f" stroked="f" coordsize="21600,21600">
            <v:path/>
            <v:fill on="f" focussize="0,0"/>
            <v:stroke on="f"/>
            <v:imagedata o:title=""/>
            <o:lock v:ext="edit" aspectratio="f"/>
            <v:textbox inset="0mm,0mm,0mm,0mm">
              <w:txbxContent>
                <w:p w14:paraId="676DBC65">
                  <w:pPr>
                    <w:pStyle w:val="2"/>
                    <w:spacing w:before="20" w:line="184" w:lineRule="auto"/>
                    <w:ind w:left="20"/>
                  </w:pPr>
                  <w:r>
                    <w:rPr>
                      <w:color w:val="FF0000"/>
                      <w:spacing w:val="-3"/>
                    </w:rPr>
                    <w:t>图 8.1-4 电缆敷设</w:t>
                  </w:r>
                </w:p>
              </w:txbxContent>
            </v:textbox>
          </v:shape>
        </w:pict>
      </w:r>
      <w:r>
        <w:rPr>
          <w:spacing w:val="15"/>
        </w:rPr>
        <w:t>4.6.3</w:t>
      </w:r>
      <w:r>
        <w:rPr>
          <w:spacing w:val="52"/>
        </w:rPr>
        <w:t xml:space="preserve"> </w:t>
      </w:r>
      <w:r>
        <w:rPr>
          <w:spacing w:val="15"/>
        </w:rPr>
        <w:t>敷设电缆时,应有专人指挥,防止电缆局部受</w:t>
      </w:r>
      <w:r>
        <w:rPr>
          <w:spacing w:val="-1"/>
        </w:rPr>
        <w:t>力过大。机械敷设电缆速度不宜超过</w:t>
      </w:r>
      <w:r>
        <w:rPr>
          <w:spacing w:val="65"/>
          <w:w w:val="101"/>
        </w:rPr>
        <w:t xml:space="preserve"> </w:t>
      </w:r>
      <w:r>
        <w:rPr>
          <w:spacing w:val="-1"/>
        </w:rPr>
        <w:t>15m/min,并监</w:t>
      </w:r>
      <w:r>
        <w:t>测侧压力和拉力不超过允许强度。在较复杂的路径上</w:t>
      </w:r>
      <w:r>
        <w:rPr>
          <w:spacing w:val="7"/>
        </w:rPr>
        <w:t>敷设电缆时,其速度应适当放缓。机械敷设时电缆最</w:t>
      </w:r>
      <w:r>
        <w:rPr>
          <w:spacing w:val="-2"/>
        </w:rPr>
        <w:t>大允许牵引强度不宜大于</w:t>
      </w:r>
      <w:r>
        <w:rPr>
          <w:color w:val="FF0000"/>
          <w:spacing w:val="-2"/>
        </w:rPr>
        <w:t>表 8.1-1</w:t>
      </w:r>
      <w:r>
        <w:rPr>
          <w:color w:val="FF0000"/>
          <w:spacing w:val="18"/>
        </w:rPr>
        <w:t xml:space="preserve"> </w:t>
      </w:r>
      <w:r>
        <w:rPr>
          <w:spacing w:val="-2"/>
        </w:rPr>
        <w:t>的数值。</w:t>
      </w:r>
    </w:p>
    <w:p w14:paraId="2B7EA8E9">
      <w:pPr>
        <w:pStyle w:val="2"/>
        <w:spacing w:line="185" w:lineRule="auto"/>
        <w:ind w:left="4600"/>
      </w:pPr>
      <w:r>
        <w:rPr>
          <w:color w:val="FF0000"/>
          <w:spacing w:val="-1"/>
        </w:rPr>
        <w:t>表 8.1-1  电缆最大允许牵引强度</w:t>
      </w:r>
    </w:p>
    <w:p w14:paraId="67145056">
      <w:pPr>
        <w:spacing w:line="104" w:lineRule="exact"/>
      </w:pPr>
    </w:p>
    <w:tbl>
      <w:tblPr>
        <w:tblStyle w:val="5"/>
        <w:tblW w:w="9575" w:type="dxa"/>
        <w:tblInd w:w="1303"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456"/>
        <w:gridCol w:w="1717"/>
        <w:gridCol w:w="1242"/>
        <w:gridCol w:w="1257"/>
        <w:gridCol w:w="1046"/>
        <w:gridCol w:w="1857"/>
      </w:tblGrid>
      <w:tr w14:paraId="397835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6" w:hRule="atLeast"/>
        </w:trPr>
        <w:tc>
          <w:tcPr>
            <w:tcW w:w="2456" w:type="dxa"/>
            <w:vAlign w:val="top"/>
          </w:tcPr>
          <w:p w14:paraId="5DE45AE8">
            <w:pPr>
              <w:pStyle w:val="6"/>
              <w:spacing w:before="35" w:line="185" w:lineRule="auto"/>
              <w:ind w:left="804"/>
            </w:pPr>
            <w:r>
              <w:t>牵引方怯</w:t>
            </w:r>
          </w:p>
        </w:tc>
        <w:tc>
          <w:tcPr>
            <w:tcW w:w="2959" w:type="dxa"/>
            <w:gridSpan w:val="2"/>
            <w:vAlign w:val="top"/>
          </w:tcPr>
          <w:p w14:paraId="599F58AA">
            <w:pPr>
              <w:pStyle w:val="6"/>
              <w:spacing w:before="35" w:line="185" w:lineRule="auto"/>
              <w:ind w:left="1161"/>
            </w:pPr>
            <w:r>
              <w:t>牵引头</w:t>
            </w:r>
          </w:p>
        </w:tc>
        <w:tc>
          <w:tcPr>
            <w:tcW w:w="4160" w:type="dxa"/>
            <w:gridSpan w:val="3"/>
            <w:vAlign w:val="top"/>
          </w:tcPr>
          <w:p w14:paraId="3A0C2ED6">
            <w:pPr>
              <w:pStyle w:val="6"/>
              <w:spacing w:before="34" w:line="186" w:lineRule="auto"/>
              <w:ind w:left="1661"/>
            </w:pPr>
            <w:r>
              <w:rPr>
                <w:spacing w:val="-1"/>
              </w:rPr>
              <w:t>钢丝网套</w:t>
            </w:r>
          </w:p>
        </w:tc>
      </w:tr>
      <w:tr w14:paraId="63FE28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1" w:hRule="atLeast"/>
        </w:trPr>
        <w:tc>
          <w:tcPr>
            <w:tcW w:w="2456" w:type="dxa"/>
            <w:vAlign w:val="top"/>
          </w:tcPr>
          <w:p w14:paraId="1E1D461B">
            <w:pPr>
              <w:pStyle w:val="6"/>
              <w:spacing w:before="31" w:line="185" w:lineRule="auto"/>
              <w:ind w:left="812"/>
            </w:pPr>
            <w:r>
              <w:rPr>
                <w:spacing w:val="-2"/>
              </w:rPr>
              <w:t>受力部拉</w:t>
            </w:r>
          </w:p>
        </w:tc>
        <w:tc>
          <w:tcPr>
            <w:tcW w:w="1717" w:type="dxa"/>
            <w:vAlign w:val="top"/>
          </w:tcPr>
          <w:p w14:paraId="085C1A16">
            <w:pPr>
              <w:pStyle w:val="6"/>
              <w:spacing w:before="32" w:line="186" w:lineRule="auto"/>
              <w:ind w:left="542"/>
            </w:pPr>
            <w:r>
              <w:rPr>
                <w:spacing w:val="-2"/>
              </w:rPr>
              <w:t>铜导体</w:t>
            </w:r>
          </w:p>
        </w:tc>
        <w:tc>
          <w:tcPr>
            <w:tcW w:w="1242" w:type="dxa"/>
            <w:vAlign w:val="top"/>
          </w:tcPr>
          <w:p w14:paraId="5E8378F3">
            <w:pPr>
              <w:pStyle w:val="6"/>
              <w:spacing w:before="32" w:line="186" w:lineRule="auto"/>
              <w:ind w:left="309"/>
            </w:pPr>
            <w:r>
              <w:rPr>
                <w:spacing w:val="-2"/>
              </w:rPr>
              <w:t>铝导体</w:t>
            </w:r>
          </w:p>
        </w:tc>
        <w:tc>
          <w:tcPr>
            <w:tcW w:w="1257" w:type="dxa"/>
            <w:vAlign w:val="top"/>
          </w:tcPr>
          <w:p w14:paraId="3C63D0C1">
            <w:pPr>
              <w:pStyle w:val="6"/>
              <w:spacing w:before="31" w:line="186" w:lineRule="auto"/>
              <w:ind w:left="318"/>
            </w:pPr>
            <w:r>
              <w:rPr>
                <w:spacing w:val="-2"/>
              </w:rPr>
              <w:t>铅护套</w:t>
            </w:r>
          </w:p>
        </w:tc>
        <w:tc>
          <w:tcPr>
            <w:tcW w:w="1046" w:type="dxa"/>
            <w:vAlign w:val="top"/>
          </w:tcPr>
          <w:p w14:paraId="21967D56">
            <w:pPr>
              <w:pStyle w:val="6"/>
              <w:spacing w:before="31" w:line="186" w:lineRule="auto"/>
              <w:ind w:left="214"/>
            </w:pPr>
            <w:r>
              <w:rPr>
                <w:spacing w:val="-2"/>
              </w:rPr>
              <w:t>铝护套</w:t>
            </w:r>
          </w:p>
        </w:tc>
        <w:tc>
          <w:tcPr>
            <w:tcW w:w="1857" w:type="dxa"/>
            <w:vAlign w:val="top"/>
          </w:tcPr>
          <w:p w14:paraId="3A29184E">
            <w:pPr>
              <w:pStyle w:val="6"/>
              <w:spacing w:before="31" w:line="186" w:lineRule="auto"/>
              <w:ind w:left="515"/>
            </w:pPr>
            <w:r>
              <w:rPr>
                <w:spacing w:val="-2"/>
              </w:rPr>
              <w:t>塑料护套</w:t>
            </w:r>
          </w:p>
        </w:tc>
      </w:tr>
      <w:tr w14:paraId="245540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5" w:hRule="atLeast"/>
        </w:trPr>
        <w:tc>
          <w:tcPr>
            <w:tcW w:w="2456" w:type="dxa"/>
            <w:vAlign w:val="top"/>
          </w:tcPr>
          <w:p w14:paraId="66CE94B8">
            <w:pPr>
              <w:pStyle w:val="6"/>
              <w:spacing w:before="9" w:line="183" w:lineRule="auto"/>
              <w:ind w:left="132"/>
            </w:pPr>
            <w:r>
              <w:rPr>
                <w:spacing w:val="6"/>
              </w:rPr>
              <w:t>允许牵引强度(N/咖</w:t>
            </w:r>
            <w:r>
              <w:rPr>
                <w:spacing w:val="-9"/>
              </w:rPr>
              <w:t xml:space="preserve"> </w:t>
            </w:r>
            <w:r>
              <w:rPr>
                <w:spacing w:val="6"/>
                <w:position w:val="2"/>
                <w:sz w:val="11"/>
                <w:szCs w:val="11"/>
              </w:rPr>
              <w:t>2</w:t>
            </w:r>
            <w:r>
              <w:rPr>
                <w:spacing w:val="92"/>
                <w:w w:val="175"/>
                <w:position w:val="2"/>
              </w:rPr>
              <w:t>)</w:t>
            </w:r>
          </w:p>
        </w:tc>
        <w:tc>
          <w:tcPr>
            <w:tcW w:w="1717" w:type="dxa"/>
            <w:vAlign w:val="top"/>
          </w:tcPr>
          <w:p w14:paraId="114B35DE">
            <w:pPr>
              <w:pStyle w:val="6"/>
              <w:spacing w:before="32" w:line="203" w:lineRule="auto"/>
              <w:ind w:left="757"/>
            </w:pPr>
            <w:r>
              <w:rPr>
                <w:spacing w:val="-12"/>
              </w:rPr>
              <w:t>70</w:t>
            </w:r>
          </w:p>
        </w:tc>
        <w:tc>
          <w:tcPr>
            <w:tcW w:w="1242" w:type="dxa"/>
            <w:vAlign w:val="top"/>
          </w:tcPr>
          <w:p w14:paraId="5E85EB4D">
            <w:pPr>
              <w:pStyle w:val="6"/>
              <w:spacing w:before="32" w:line="203" w:lineRule="auto"/>
              <w:ind w:left="526"/>
            </w:pPr>
            <w:r>
              <w:rPr>
                <w:spacing w:val="-9"/>
                <w:w w:val="97"/>
              </w:rPr>
              <w:t>40</w:t>
            </w:r>
          </w:p>
        </w:tc>
        <w:tc>
          <w:tcPr>
            <w:tcW w:w="1257" w:type="dxa"/>
            <w:vAlign w:val="top"/>
          </w:tcPr>
          <w:p w14:paraId="22D970FC">
            <w:pPr>
              <w:pStyle w:val="6"/>
              <w:spacing w:before="32" w:line="203" w:lineRule="auto"/>
              <w:ind w:left="532"/>
            </w:pPr>
            <w:r>
              <w:rPr>
                <w:spacing w:val="-12"/>
              </w:rPr>
              <w:t>10</w:t>
            </w:r>
          </w:p>
        </w:tc>
        <w:tc>
          <w:tcPr>
            <w:tcW w:w="1046" w:type="dxa"/>
            <w:vAlign w:val="top"/>
          </w:tcPr>
          <w:p w14:paraId="2E68BCD5">
            <w:pPr>
              <w:pStyle w:val="6"/>
              <w:spacing w:before="32" w:line="203" w:lineRule="auto"/>
              <w:ind w:left="432"/>
            </w:pPr>
            <w:r>
              <w:rPr>
                <w:spacing w:val="-9"/>
                <w:w w:val="97"/>
              </w:rPr>
              <w:t>40</w:t>
            </w:r>
          </w:p>
        </w:tc>
        <w:tc>
          <w:tcPr>
            <w:tcW w:w="1857" w:type="dxa"/>
            <w:vAlign w:val="top"/>
          </w:tcPr>
          <w:p w14:paraId="4FEECC50">
            <w:pPr>
              <w:pStyle w:val="6"/>
              <w:spacing w:before="34" w:line="204" w:lineRule="auto"/>
              <w:ind w:left="884"/>
            </w:pPr>
            <w:r>
              <w:t>7</w:t>
            </w:r>
          </w:p>
        </w:tc>
      </w:tr>
    </w:tbl>
    <w:p w14:paraId="2E735104">
      <w:pPr>
        <w:pStyle w:val="2"/>
        <w:spacing w:before="183" w:line="273" w:lineRule="auto"/>
        <w:ind w:left="1424" w:right="1132" w:firstLine="7"/>
        <w:jc w:val="both"/>
      </w:pPr>
      <w:r>
        <w:rPr>
          <w:spacing w:val="6"/>
        </w:rPr>
        <w:t>4.6.4</w:t>
      </w:r>
      <w:r>
        <w:rPr>
          <w:spacing w:val="33"/>
        </w:rPr>
        <w:t xml:space="preserve"> </w:t>
      </w:r>
      <w:r>
        <w:rPr>
          <w:spacing w:val="6"/>
        </w:rPr>
        <w:t>敷设电缆过程中,要防止电缆被电缆沟边或电缆支架刮伤。在一些重要</w:t>
      </w:r>
      <w:r>
        <w:rPr>
          <w:spacing w:val="5"/>
        </w:rPr>
        <w:t>的部位,如转弯处、井口</w:t>
      </w:r>
      <w:r>
        <w:rPr>
          <w:spacing w:val="4"/>
        </w:rPr>
        <w:t>应配有经验的电缆工进行监护,保证电缆的弯曲半径符合</w:t>
      </w:r>
      <w:r>
        <w:rPr>
          <w:color w:val="FF0000"/>
          <w:spacing w:val="4"/>
        </w:rPr>
        <w:t xml:space="preserve">表 8.1-2 </w:t>
      </w:r>
      <w:r>
        <w:rPr>
          <w:spacing w:val="4"/>
        </w:rPr>
        <w:t>的要求,防止电缆铠装压扁、电缆绞</w:t>
      </w:r>
      <w:r>
        <w:rPr>
          <w:spacing w:val="-2"/>
        </w:rPr>
        <w:t>拧、护层折裂、绝缘破损等机械损伤。</w:t>
      </w:r>
    </w:p>
    <w:p w14:paraId="6AC3C0CB">
      <w:pPr>
        <w:pStyle w:val="2"/>
        <w:spacing w:before="1" w:line="185" w:lineRule="auto"/>
        <w:ind w:left="4600"/>
      </w:pPr>
      <w:r>
        <w:rPr>
          <w:color w:val="FF0000"/>
          <w:spacing w:val="-1"/>
        </w:rPr>
        <w:t>表 8.1-2  电缆最小允许弯曲半径</w:t>
      </w:r>
    </w:p>
    <w:p w14:paraId="120D2535">
      <w:pPr>
        <w:spacing w:line="99" w:lineRule="exact"/>
      </w:pPr>
    </w:p>
    <w:tbl>
      <w:tblPr>
        <w:tblStyle w:val="5"/>
        <w:tblW w:w="8226" w:type="dxa"/>
        <w:tblInd w:w="198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3036"/>
        <w:gridCol w:w="902"/>
        <w:gridCol w:w="1741"/>
        <w:gridCol w:w="1271"/>
        <w:gridCol w:w="1276"/>
      </w:tblGrid>
      <w:tr w14:paraId="300F3E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1" w:hRule="atLeast"/>
        </w:trPr>
        <w:tc>
          <w:tcPr>
            <w:tcW w:w="5679" w:type="dxa"/>
            <w:gridSpan w:val="3"/>
            <w:vMerge w:val="restart"/>
            <w:tcBorders>
              <w:bottom w:val="nil"/>
            </w:tcBorders>
            <w:vAlign w:val="top"/>
          </w:tcPr>
          <w:p w14:paraId="55B0DF9E">
            <w:pPr>
              <w:pStyle w:val="6"/>
              <w:spacing w:before="178" w:line="185" w:lineRule="auto"/>
              <w:ind w:left="2647"/>
            </w:pPr>
            <w:r>
              <w:rPr>
                <w:spacing w:val="-6"/>
              </w:rPr>
              <w:t>电缆类型</w:t>
            </w:r>
          </w:p>
        </w:tc>
        <w:tc>
          <w:tcPr>
            <w:tcW w:w="2547" w:type="dxa"/>
            <w:gridSpan w:val="2"/>
            <w:vAlign w:val="top"/>
          </w:tcPr>
          <w:p w14:paraId="2D1C6B27">
            <w:pPr>
              <w:pStyle w:val="6"/>
              <w:spacing w:before="30" w:line="180" w:lineRule="auto"/>
              <w:ind w:left="525"/>
            </w:pPr>
            <w:r>
              <w:rPr>
                <w:spacing w:val="-1"/>
              </w:rPr>
              <w:t>允许最小弯曲半径</w:t>
            </w:r>
          </w:p>
        </w:tc>
      </w:tr>
      <w:tr w14:paraId="1DA7CC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5679" w:type="dxa"/>
            <w:gridSpan w:val="3"/>
            <w:vMerge w:val="continue"/>
            <w:tcBorders>
              <w:top w:val="nil"/>
            </w:tcBorders>
            <w:vAlign w:val="top"/>
          </w:tcPr>
          <w:p w14:paraId="11A701F5">
            <w:pPr>
              <w:rPr>
                <w:rFonts w:ascii="Arial"/>
                <w:sz w:val="21"/>
              </w:rPr>
            </w:pPr>
          </w:p>
        </w:tc>
        <w:tc>
          <w:tcPr>
            <w:tcW w:w="1271" w:type="dxa"/>
            <w:vAlign w:val="top"/>
          </w:tcPr>
          <w:p w14:paraId="3A9F082F">
            <w:pPr>
              <w:pStyle w:val="6"/>
              <w:spacing w:before="26" w:line="160" w:lineRule="auto"/>
              <w:ind w:left="522"/>
            </w:pPr>
            <w:r>
              <w:rPr>
                <w:spacing w:val="-2"/>
              </w:rPr>
              <w:t>单芯</w:t>
            </w:r>
          </w:p>
        </w:tc>
        <w:tc>
          <w:tcPr>
            <w:tcW w:w="1276" w:type="dxa"/>
            <w:vAlign w:val="top"/>
          </w:tcPr>
          <w:p w14:paraId="08C97A7E">
            <w:pPr>
              <w:pStyle w:val="6"/>
              <w:spacing w:before="26" w:line="160" w:lineRule="auto"/>
              <w:ind w:left="531"/>
            </w:pPr>
            <w:r>
              <w:rPr>
                <w:spacing w:val="-4"/>
              </w:rPr>
              <w:t>多芯</w:t>
            </w:r>
          </w:p>
        </w:tc>
      </w:tr>
      <w:tr w14:paraId="4E6982E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3938" w:type="dxa"/>
            <w:gridSpan w:val="2"/>
            <w:vMerge w:val="restart"/>
            <w:tcBorders>
              <w:bottom w:val="nil"/>
            </w:tcBorders>
            <w:vAlign w:val="top"/>
          </w:tcPr>
          <w:p w14:paraId="25F464B7">
            <w:pPr>
              <w:pStyle w:val="6"/>
              <w:spacing w:before="161" w:line="186" w:lineRule="auto"/>
              <w:ind w:left="524"/>
            </w:pPr>
            <w:r>
              <w:rPr>
                <w:spacing w:val="-1"/>
              </w:rPr>
              <w:t>交联聚乙烯绝缘电缆</w:t>
            </w:r>
          </w:p>
        </w:tc>
        <w:tc>
          <w:tcPr>
            <w:tcW w:w="1741" w:type="dxa"/>
            <w:vAlign w:val="top"/>
          </w:tcPr>
          <w:p w14:paraId="60CA01D3">
            <w:pPr>
              <w:pStyle w:val="6"/>
              <w:spacing w:before="27" w:line="160" w:lineRule="auto"/>
              <w:ind w:left="519"/>
            </w:pPr>
            <w:r>
              <w:rPr>
                <w:spacing w:val="-2"/>
              </w:rPr>
              <w:t>无铠装</w:t>
            </w:r>
          </w:p>
        </w:tc>
        <w:tc>
          <w:tcPr>
            <w:tcW w:w="1271" w:type="dxa"/>
            <w:vAlign w:val="top"/>
          </w:tcPr>
          <w:p w14:paraId="56BB94B8">
            <w:pPr>
              <w:pStyle w:val="6"/>
              <w:spacing w:before="27" w:line="160" w:lineRule="auto"/>
              <w:ind w:left="522"/>
            </w:pPr>
            <w:r>
              <w:rPr>
                <w:spacing w:val="-21"/>
              </w:rPr>
              <w:t>20D</w:t>
            </w:r>
          </w:p>
        </w:tc>
        <w:tc>
          <w:tcPr>
            <w:tcW w:w="1276" w:type="dxa"/>
            <w:vAlign w:val="top"/>
          </w:tcPr>
          <w:p w14:paraId="6E414464">
            <w:pPr>
              <w:pStyle w:val="6"/>
              <w:spacing w:before="27" w:line="160" w:lineRule="auto"/>
              <w:ind w:left="524"/>
            </w:pPr>
            <w:r>
              <w:rPr>
                <w:spacing w:val="-21"/>
              </w:rPr>
              <w:t>15D</w:t>
            </w:r>
          </w:p>
        </w:tc>
      </w:tr>
      <w:tr w14:paraId="104F01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3938" w:type="dxa"/>
            <w:gridSpan w:val="2"/>
            <w:vMerge w:val="continue"/>
            <w:tcBorders>
              <w:top w:val="nil"/>
            </w:tcBorders>
            <w:vAlign w:val="top"/>
          </w:tcPr>
          <w:p w14:paraId="0C8A847E">
            <w:pPr>
              <w:rPr>
                <w:rFonts w:ascii="Arial"/>
                <w:sz w:val="21"/>
              </w:rPr>
            </w:pPr>
          </w:p>
        </w:tc>
        <w:tc>
          <w:tcPr>
            <w:tcW w:w="1741" w:type="dxa"/>
            <w:vAlign w:val="top"/>
          </w:tcPr>
          <w:p w14:paraId="1DB47532">
            <w:pPr>
              <w:pStyle w:val="6"/>
              <w:spacing w:before="28" w:line="159" w:lineRule="auto"/>
              <w:ind w:left="520"/>
            </w:pPr>
            <w:r>
              <w:rPr>
                <w:spacing w:val="-2"/>
              </w:rPr>
              <w:t>有铠装</w:t>
            </w:r>
          </w:p>
        </w:tc>
        <w:tc>
          <w:tcPr>
            <w:tcW w:w="1271" w:type="dxa"/>
            <w:vAlign w:val="top"/>
          </w:tcPr>
          <w:p w14:paraId="22E5D759">
            <w:pPr>
              <w:pStyle w:val="6"/>
              <w:spacing w:before="28" w:line="159" w:lineRule="auto"/>
              <w:ind w:left="523"/>
            </w:pPr>
            <w:r>
              <w:rPr>
                <w:spacing w:val="-21"/>
              </w:rPr>
              <w:t>15D</w:t>
            </w:r>
          </w:p>
        </w:tc>
        <w:tc>
          <w:tcPr>
            <w:tcW w:w="1276" w:type="dxa"/>
            <w:vAlign w:val="top"/>
          </w:tcPr>
          <w:p w14:paraId="0B82837E">
            <w:pPr>
              <w:pStyle w:val="6"/>
              <w:spacing w:before="28" w:line="159" w:lineRule="auto"/>
              <w:ind w:left="524"/>
            </w:pPr>
            <w:r>
              <w:rPr>
                <w:spacing w:val="-21"/>
              </w:rPr>
              <w:t>12D</w:t>
            </w:r>
          </w:p>
        </w:tc>
      </w:tr>
      <w:tr w14:paraId="3E01B7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3" w:hRule="atLeast"/>
        </w:trPr>
        <w:tc>
          <w:tcPr>
            <w:tcW w:w="3036" w:type="dxa"/>
            <w:vMerge w:val="restart"/>
            <w:tcBorders>
              <w:bottom w:val="nil"/>
            </w:tcBorders>
            <w:vAlign w:val="top"/>
          </w:tcPr>
          <w:p w14:paraId="5266B117">
            <w:pPr>
              <w:pStyle w:val="6"/>
              <w:spacing w:before="302" w:line="185" w:lineRule="auto"/>
              <w:ind w:left="527"/>
            </w:pPr>
            <w:r>
              <w:rPr>
                <w:spacing w:val="-2"/>
              </w:rPr>
              <w:t>油浸纸绝缘电缆</w:t>
            </w:r>
          </w:p>
        </w:tc>
        <w:tc>
          <w:tcPr>
            <w:tcW w:w="2643" w:type="dxa"/>
            <w:gridSpan w:val="2"/>
            <w:vAlign w:val="top"/>
          </w:tcPr>
          <w:p w14:paraId="2EA8A2BA">
            <w:pPr>
              <w:pStyle w:val="6"/>
              <w:spacing w:before="29" w:line="233" w:lineRule="exact"/>
              <w:ind w:left="1321"/>
            </w:pPr>
            <w:r>
              <w:rPr>
                <w:spacing w:val="-2"/>
              </w:rPr>
              <w:t>铝包</w:t>
            </w:r>
          </w:p>
        </w:tc>
        <w:tc>
          <w:tcPr>
            <w:tcW w:w="2547" w:type="dxa"/>
            <w:gridSpan w:val="2"/>
            <w:vAlign w:val="top"/>
          </w:tcPr>
          <w:p w14:paraId="35E91301">
            <w:pPr>
              <w:pStyle w:val="6"/>
              <w:spacing w:before="29" w:line="233" w:lineRule="exact"/>
              <w:ind w:left="1326"/>
            </w:pPr>
            <w:r>
              <w:rPr>
                <w:spacing w:val="-21"/>
                <w:position w:val="-1"/>
              </w:rPr>
              <w:t>30D</w:t>
            </w:r>
          </w:p>
        </w:tc>
      </w:tr>
      <w:tr w14:paraId="4F08817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3036" w:type="dxa"/>
            <w:vMerge w:val="continue"/>
            <w:tcBorders>
              <w:top w:val="nil"/>
              <w:bottom w:val="nil"/>
            </w:tcBorders>
            <w:vAlign w:val="top"/>
          </w:tcPr>
          <w:p w14:paraId="2F8638A5">
            <w:pPr>
              <w:rPr>
                <w:rFonts w:ascii="Arial"/>
                <w:sz w:val="21"/>
              </w:rPr>
            </w:pPr>
          </w:p>
        </w:tc>
        <w:tc>
          <w:tcPr>
            <w:tcW w:w="902" w:type="dxa"/>
            <w:vMerge w:val="restart"/>
            <w:tcBorders>
              <w:bottom w:val="nil"/>
            </w:tcBorders>
            <w:vAlign w:val="top"/>
          </w:tcPr>
          <w:p w14:paraId="15B2D4CE">
            <w:pPr>
              <w:pStyle w:val="6"/>
              <w:spacing w:before="164" w:line="186" w:lineRule="auto"/>
              <w:ind w:left="245"/>
            </w:pPr>
            <w:r>
              <w:rPr>
                <w:spacing w:val="-2"/>
              </w:rPr>
              <w:t>铅包</w:t>
            </w:r>
          </w:p>
        </w:tc>
        <w:tc>
          <w:tcPr>
            <w:tcW w:w="1741" w:type="dxa"/>
            <w:vAlign w:val="top"/>
          </w:tcPr>
          <w:p w14:paraId="1A4C09D8">
            <w:pPr>
              <w:pStyle w:val="6"/>
              <w:spacing w:before="29" w:line="158" w:lineRule="auto"/>
              <w:ind w:left="760"/>
            </w:pPr>
            <w:r>
              <w:rPr>
                <w:spacing w:val="-2"/>
              </w:rPr>
              <w:t>有铠装</w:t>
            </w:r>
          </w:p>
        </w:tc>
        <w:tc>
          <w:tcPr>
            <w:tcW w:w="1271" w:type="dxa"/>
            <w:vAlign w:val="top"/>
          </w:tcPr>
          <w:p w14:paraId="5ACAD4FD">
            <w:pPr>
              <w:pStyle w:val="6"/>
              <w:spacing w:before="29" w:line="158" w:lineRule="auto"/>
              <w:ind w:left="522"/>
            </w:pPr>
            <w:r>
              <w:rPr>
                <w:spacing w:val="-21"/>
              </w:rPr>
              <w:t>20D</w:t>
            </w:r>
          </w:p>
        </w:tc>
        <w:tc>
          <w:tcPr>
            <w:tcW w:w="1276" w:type="dxa"/>
            <w:vAlign w:val="top"/>
          </w:tcPr>
          <w:p w14:paraId="650FA185">
            <w:pPr>
              <w:pStyle w:val="6"/>
              <w:spacing w:before="29" w:line="158" w:lineRule="auto"/>
              <w:ind w:left="524"/>
            </w:pPr>
            <w:r>
              <w:rPr>
                <w:spacing w:val="-21"/>
              </w:rPr>
              <w:t>15D</w:t>
            </w:r>
          </w:p>
        </w:tc>
      </w:tr>
      <w:tr w14:paraId="299A96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3036" w:type="dxa"/>
            <w:vMerge w:val="continue"/>
            <w:tcBorders>
              <w:top w:val="nil"/>
            </w:tcBorders>
            <w:vAlign w:val="top"/>
          </w:tcPr>
          <w:p w14:paraId="65655ED6">
            <w:pPr>
              <w:rPr>
                <w:rFonts w:ascii="Arial"/>
                <w:sz w:val="21"/>
              </w:rPr>
            </w:pPr>
          </w:p>
        </w:tc>
        <w:tc>
          <w:tcPr>
            <w:tcW w:w="902" w:type="dxa"/>
            <w:vMerge w:val="continue"/>
            <w:tcBorders>
              <w:top w:val="nil"/>
            </w:tcBorders>
            <w:vAlign w:val="top"/>
          </w:tcPr>
          <w:p w14:paraId="54D88B9F">
            <w:pPr>
              <w:rPr>
                <w:rFonts w:ascii="Arial"/>
                <w:sz w:val="21"/>
              </w:rPr>
            </w:pPr>
          </w:p>
        </w:tc>
        <w:tc>
          <w:tcPr>
            <w:tcW w:w="1741" w:type="dxa"/>
            <w:vAlign w:val="top"/>
          </w:tcPr>
          <w:p w14:paraId="6D0F74DA">
            <w:pPr>
              <w:pStyle w:val="6"/>
              <w:spacing w:before="30" w:line="161" w:lineRule="auto"/>
              <w:ind w:left="519"/>
            </w:pPr>
            <w:r>
              <w:rPr>
                <w:spacing w:val="-2"/>
              </w:rPr>
              <w:t>无铠装</w:t>
            </w:r>
          </w:p>
        </w:tc>
        <w:tc>
          <w:tcPr>
            <w:tcW w:w="2547" w:type="dxa"/>
            <w:gridSpan w:val="2"/>
            <w:vAlign w:val="top"/>
          </w:tcPr>
          <w:p w14:paraId="5C2344CD">
            <w:pPr>
              <w:pStyle w:val="6"/>
              <w:spacing w:before="30" w:line="161" w:lineRule="auto"/>
              <w:ind w:left="1323"/>
            </w:pPr>
            <w:r>
              <w:rPr>
                <w:spacing w:val="-21"/>
              </w:rPr>
              <w:t>20D</w:t>
            </w:r>
          </w:p>
        </w:tc>
      </w:tr>
    </w:tbl>
    <w:p w14:paraId="12CE2303">
      <w:pPr>
        <w:pStyle w:val="2"/>
        <w:spacing w:before="31" w:line="185" w:lineRule="auto"/>
        <w:ind w:left="2157"/>
      </w:pPr>
      <w:r>
        <w:rPr>
          <w:spacing w:val="9"/>
        </w:rPr>
        <w:t>注;D 表示电缆直径</w:t>
      </w:r>
    </w:p>
    <w:p w14:paraId="2ADA1CCD">
      <w:pPr>
        <w:pStyle w:val="2"/>
        <w:spacing w:before="129" w:line="185" w:lineRule="auto"/>
        <w:ind w:left="1431"/>
      </w:pPr>
      <w:r>
        <w:rPr>
          <w:spacing w:val="9"/>
        </w:rPr>
        <w:t>4.6.5</w:t>
      </w:r>
      <w:r>
        <w:rPr>
          <w:spacing w:val="63"/>
          <w:w w:val="101"/>
        </w:rPr>
        <w:t xml:space="preserve"> </w:t>
      </w:r>
      <w:r>
        <w:rPr>
          <w:spacing w:val="9"/>
        </w:rPr>
        <w:t>电缆在切断后,应将端头立即做好防潮密封,以免水分侵入电缆内部。</w:t>
      </w:r>
    </w:p>
    <w:p w14:paraId="16EB7856">
      <w:pPr>
        <w:pStyle w:val="2"/>
        <w:spacing w:before="132" w:line="273" w:lineRule="auto"/>
        <w:ind w:left="1446" w:right="5342" w:hanging="15"/>
      </w:pPr>
      <w:r>
        <w:pict>
          <v:group id="_x0000_s1238" o:spid="_x0000_s1238" o:spt="203" style="position:absolute;left:0pt;margin-left:339.1pt;margin-top:12.25pt;height:165.9pt;width:199.95pt;z-index:251914240;mso-width-relative:page;mso-height-relative:page;" coordsize="3998,3317">
            <o:lock v:ext="edit"/>
            <v:shape id="_x0000_s1239" o:spid="_x0000_s1239" o:spt="75" type="#_x0000_t75" style="position:absolute;left:0;top:0;height:2991;width:3998;" filled="f" stroked="f" coordsize="21600,21600">
              <v:path/>
              <v:fill on="f" focussize="0,0"/>
              <v:stroke on="f"/>
              <v:imagedata r:id="rId581" o:title=""/>
              <o:lock v:ext="edit" aspectratio="t"/>
            </v:shape>
            <v:shape id="_x0000_s1240" o:spid="_x0000_s1240" o:spt="202" type="#_x0000_t202" style="position:absolute;left:670;top:3087;height:318;width:2536;" filled="f" stroked="f" coordsize="21600,21600">
              <v:path/>
              <v:fill on="f" focussize="0,0"/>
              <v:stroke on="f"/>
              <v:imagedata o:title=""/>
              <o:lock v:ext="edit" aspectratio="f"/>
              <v:textbox inset="0mm,0mm,0mm,0mm">
                <w:txbxContent>
                  <w:p w14:paraId="3C78AC49">
                    <w:pPr>
                      <w:pStyle w:val="2"/>
                      <w:spacing w:before="20" w:line="185" w:lineRule="auto"/>
                      <w:ind w:left="20"/>
                    </w:pPr>
                    <w:r>
                      <w:rPr>
                        <w:color w:val="FF0000"/>
                        <w:spacing w:val="-8"/>
                      </w:rPr>
                      <w:t>图 8  1-5 固定</w:t>
                    </w:r>
                    <w:r>
                      <w:rPr>
                        <w:color w:val="FF0000"/>
                        <w:spacing w:val="16"/>
                      </w:rPr>
                      <w:t xml:space="preserve">   </w:t>
                    </w:r>
                    <w:r>
                      <w:rPr>
                        <w:color w:val="FF0000"/>
                        <w:spacing w:val="-8"/>
                      </w:rPr>
                      <w:t>绑扎标示牌</w:t>
                    </w:r>
                  </w:p>
                </w:txbxContent>
              </v:textbox>
            </v:shape>
          </v:group>
        </w:pict>
      </w:r>
      <w:r>
        <w:rPr>
          <w:spacing w:val="7"/>
        </w:rPr>
        <w:t>4.6.6  电缆进入电缆沟、隧道、竖</w:t>
      </w:r>
      <w:r>
        <w:rPr>
          <w:spacing w:val="6"/>
        </w:rPr>
        <w:t>井、建筑物、盘(柜)</w:t>
      </w:r>
      <w:r>
        <w:rPr>
          <w:spacing w:val="7"/>
        </w:rPr>
        <w:t>以及穿入管子后,出入口、管口应封堵。</w:t>
      </w:r>
    </w:p>
    <w:p w14:paraId="1C1D4984">
      <w:pPr>
        <w:pStyle w:val="2"/>
        <w:spacing w:before="1" w:line="184" w:lineRule="auto"/>
        <w:ind w:left="1431"/>
      </w:pPr>
      <w:r>
        <w:rPr>
          <w:spacing w:val="7"/>
        </w:rPr>
        <w:t>4.6.7</w:t>
      </w:r>
      <w:r>
        <w:rPr>
          <w:spacing w:val="61"/>
          <w:w w:val="101"/>
        </w:rPr>
        <w:t xml:space="preserve"> </w:t>
      </w:r>
      <w:r>
        <w:rPr>
          <w:spacing w:val="7"/>
        </w:rPr>
        <w:t>若并列敷设多条电缆,其接头位置应错开布置。</w:t>
      </w:r>
    </w:p>
    <w:p w14:paraId="755ED180">
      <w:pPr>
        <w:pStyle w:val="2"/>
        <w:spacing w:before="130" w:line="272" w:lineRule="auto"/>
        <w:ind w:left="1426" w:right="5448" w:firstLine="4"/>
      </w:pPr>
      <w:r>
        <w:rPr>
          <w:spacing w:val="12"/>
        </w:rPr>
        <w:t>4.6.8  电缆敷设完后,按设计要求排列,并遵循电缆从</w:t>
      </w:r>
      <w:r>
        <w:rPr>
          <w:spacing w:val="8"/>
        </w:rPr>
        <w:t>下向上,从内到外的顺序排列原则。</w:t>
      </w:r>
    </w:p>
    <w:p w14:paraId="4E2ACFBB">
      <w:pPr>
        <w:pStyle w:val="2"/>
        <w:spacing w:before="3" w:line="271" w:lineRule="auto"/>
        <w:ind w:left="1441" w:right="5448" w:hanging="10"/>
      </w:pPr>
      <w:r>
        <w:rPr>
          <w:spacing w:val="8"/>
        </w:rPr>
        <w:t>4.6.9</w:t>
      </w:r>
      <w:r>
        <w:rPr>
          <w:spacing w:val="31"/>
          <w:w w:val="101"/>
        </w:rPr>
        <w:t xml:space="preserve"> </w:t>
      </w:r>
      <w:r>
        <w:rPr>
          <w:spacing w:val="8"/>
        </w:rPr>
        <w:t>敷设电缆时,在需要制作终端头和接头的位置宜</w:t>
      </w:r>
      <w:r>
        <w:rPr>
          <w:spacing w:val="-6"/>
        </w:rPr>
        <w:t>留有备用长度。</w:t>
      </w:r>
    </w:p>
    <w:p w14:paraId="3606A59D">
      <w:pPr>
        <w:pStyle w:val="2"/>
        <w:spacing w:line="185" w:lineRule="auto"/>
        <w:ind w:left="1431"/>
      </w:pPr>
      <w:r>
        <w:rPr>
          <w:spacing w:val="-1"/>
        </w:rPr>
        <w:t>4.7  电缆固定、绑扎标示牌</w:t>
      </w:r>
    </w:p>
    <w:p w14:paraId="2BE07A3C">
      <w:pPr>
        <w:pStyle w:val="2"/>
        <w:spacing w:before="130" w:line="158" w:lineRule="auto"/>
        <w:ind w:left="1870"/>
      </w:pPr>
      <w:r>
        <mc:AlternateContent>
          <mc:Choice Requires="wps">
            <w:drawing>
              <wp:anchor distT="0" distB="0" distL="0" distR="0" simplePos="0" relativeHeight="251912192" behindDoc="1" locked="0" layoutInCell="1" allowOverlap="1">
                <wp:simplePos x="0" y="0"/>
                <wp:positionH relativeFrom="column">
                  <wp:posOffset>4215130</wp:posOffset>
                </wp:positionH>
                <wp:positionV relativeFrom="paragraph">
                  <wp:posOffset>-2006600</wp:posOffset>
                </wp:positionV>
                <wp:extent cx="2627630" cy="2240280"/>
                <wp:effectExtent l="0" t="0" r="0" b="0"/>
                <wp:wrapNone/>
                <wp:docPr id="482" name="Rect 482"/>
                <wp:cNvGraphicFramePr/>
                <a:graphic xmlns:a="http://schemas.openxmlformats.org/drawingml/2006/main">
                  <a:graphicData uri="http://schemas.microsoft.com/office/word/2010/wordprocessingShape">
                    <wps:wsp>
                      <wps:cNvSpPr/>
                      <wps:spPr>
                        <a:xfrm>
                          <a:off x="4215383" y="-2006793"/>
                          <a:ext cx="2627629" cy="2240279"/>
                        </a:xfrm>
                        <a:prstGeom prst="rect">
                          <a:avLst/>
                        </a:prstGeom>
                        <a:solidFill>
                          <a:srgbClr val="FFFFFF"/>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482" o:spid="_x0000_s1026" o:spt="1" style="position:absolute;left:0pt;margin-left:331.9pt;margin-top:-158pt;height:176.4pt;width:206.9pt;z-index:-251404288;mso-width-relative:page;mso-height-relative:page;" fillcolor="#FFFFFF" filled="t" stroked="f" coordsize="21600,21600" o:gfxdata="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4Q7aA2gAAAAwBAAAPAAAAAAAAAAEAIAAAACIAAABkcnMvZG93bnJl&#10;di54bWxQSwECFAAUAAAACACHTuJAykiUvjQCAAB0BAAADgAAAAAAAAABACAAAAApAQAAZHJzL2Uy&#10;b0RvYy54bWxQSwUGAAAAAAYABgBZAQAAzwUAAAAA&#10;">
                <v:fill on="t" focussize="0,0"/>
                <v:stroke on="f" weight="0pt"/>
                <v:imagedata o:title=""/>
                <o:lock v:ext="edit" aspectratio="f"/>
                <v:textbox inset="0mm,0mm,0mm,0mm"/>
              </v:rect>
            </w:pict>
          </mc:Fallback>
        </mc:AlternateContent>
      </w:r>
      <w:r>
        <w:rPr>
          <w:spacing w:val="17"/>
        </w:rPr>
        <w:t>电缆敷设后,应及时整理,做到横平竖直,排列整</w:t>
      </w:r>
      <w:r>
        <w:t xml:space="preserve">                      </w:t>
      </w:r>
      <w:r>
        <w:rPr>
          <w:color w:val="FF0000"/>
          <w:spacing w:val="17"/>
          <w:position w:val="4"/>
        </w:rPr>
        <w:t>.           、</w:t>
      </w:r>
    </w:p>
    <w:p w14:paraId="3DBAB0E0">
      <w:pPr>
        <w:spacing w:line="158" w:lineRule="auto"/>
        <w:sectPr>
          <w:headerReference r:id="rId117" w:type="default"/>
          <w:footerReference r:id="rId118" w:type="default"/>
          <w:pgSz w:w="11905" w:h="16839"/>
          <w:pgMar w:top="1" w:right="0" w:bottom="1160" w:left="0" w:header="0" w:footer="997" w:gutter="0"/>
          <w:cols w:space="720" w:num="1"/>
        </w:sectPr>
      </w:pPr>
    </w:p>
    <w:p w14:paraId="1733FD86">
      <w:pPr>
        <w:spacing w:line="316" w:lineRule="auto"/>
        <w:rPr>
          <w:rFonts w:ascii="Arial"/>
          <w:sz w:val="21"/>
        </w:rPr>
      </w:pPr>
    </w:p>
    <w:p w14:paraId="790A59FE">
      <w:pPr>
        <w:spacing w:line="316" w:lineRule="auto"/>
        <w:rPr>
          <w:rFonts w:ascii="Arial"/>
          <w:sz w:val="21"/>
        </w:rPr>
      </w:pPr>
    </w:p>
    <w:p w14:paraId="0624E313">
      <w:pPr>
        <w:spacing w:line="317" w:lineRule="auto"/>
        <w:rPr>
          <w:rFonts w:ascii="Arial"/>
          <w:sz w:val="21"/>
        </w:rPr>
      </w:pPr>
    </w:p>
    <w:p w14:paraId="09B64AA7">
      <w:pPr>
        <w:pStyle w:val="2"/>
        <w:spacing w:before="90" w:line="273" w:lineRule="auto"/>
        <w:ind w:left="1424" w:right="1133"/>
        <w:jc w:val="both"/>
      </w:pPr>
      <w:r>
        <w:pict>
          <v:rect id="_x0000_s1241" o:spid="_x0000_s1241" o:spt="1" style="position:absolute;left:0pt;margin-left:517.95pt;margin-top:-67.75pt;height:76.8pt;width:77.25pt;z-index:251917312;mso-width-relative:page;mso-height-relative:page;" fillcolor="#FFFFFF" filled="t" stroked="f" coordsize="21600,21600">
            <v:path/>
            <v:fill on="t" focussize="0,0"/>
            <v:stroke on="f"/>
            <v:imagedata o:title=""/>
            <o:lock v:ext="edit"/>
          </v:rect>
        </w:pict>
      </w:r>
      <w:r>
        <w:drawing>
          <wp:anchor distT="0" distB="0" distL="0" distR="0" simplePos="0" relativeHeight="251918336" behindDoc="0" locked="0" layoutInCell="1" allowOverlap="1">
            <wp:simplePos x="0" y="0"/>
            <wp:positionH relativeFrom="column">
              <wp:posOffset>0</wp:posOffset>
            </wp:positionH>
            <wp:positionV relativeFrom="paragraph">
              <wp:posOffset>-859790</wp:posOffset>
            </wp:positionV>
            <wp:extent cx="947420" cy="1052195"/>
            <wp:effectExtent l="0" t="0" r="0" b="0"/>
            <wp:wrapNone/>
            <wp:docPr id="484" name="IM 484"/>
            <wp:cNvGraphicFramePr/>
            <a:graphic xmlns:a="http://schemas.openxmlformats.org/drawingml/2006/main">
              <a:graphicData uri="http://schemas.openxmlformats.org/drawingml/2006/picture">
                <pic:pic xmlns:pic="http://schemas.openxmlformats.org/drawingml/2006/picture">
                  <pic:nvPicPr>
                    <pic:cNvPr id="484" name="IM 484"/>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1919360" behindDoc="0" locked="0" layoutInCell="1" allowOverlap="1">
            <wp:simplePos x="0" y="0"/>
            <wp:positionH relativeFrom="column">
              <wp:posOffset>0</wp:posOffset>
            </wp:positionH>
            <wp:positionV relativeFrom="paragraph">
              <wp:posOffset>-860425</wp:posOffset>
            </wp:positionV>
            <wp:extent cx="7559040" cy="937895"/>
            <wp:effectExtent l="0" t="0" r="0" b="0"/>
            <wp:wrapNone/>
            <wp:docPr id="486" name="IM 486"/>
            <wp:cNvGraphicFramePr/>
            <a:graphic xmlns:a="http://schemas.openxmlformats.org/drawingml/2006/main">
              <a:graphicData uri="http://schemas.openxmlformats.org/drawingml/2006/picture">
                <pic:pic xmlns:pic="http://schemas.openxmlformats.org/drawingml/2006/picture">
                  <pic:nvPicPr>
                    <pic:cNvPr id="486" name="IM 486"/>
                    <pic:cNvPicPr/>
                  </pic:nvPicPr>
                  <pic:blipFill>
                    <a:blip r:embed="rId463"/>
                    <a:stretch>
                      <a:fillRect/>
                    </a:stretch>
                  </pic:blipFill>
                  <pic:spPr>
                    <a:xfrm>
                      <a:off x="0" y="0"/>
                      <a:ext cx="7559040" cy="938162"/>
                    </a:xfrm>
                    <a:prstGeom prst="rect">
                      <a:avLst/>
                    </a:prstGeom>
                  </pic:spPr>
                </pic:pic>
              </a:graphicData>
            </a:graphic>
          </wp:anchor>
        </w:drawing>
      </w:r>
      <w:r>
        <w:rPr>
          <w:spacing w:val="1"/>
        </w:rPr>
        <w:t>齐,避免交叉重叠和在每个支架上固定。并及时在电缆终端、中间接头、电缆拐弯处、井坑内、竖井的</w:t>
      </w:r>
      <w:r>
        <w:rPr>
          <w:spacing w:val="2"/>
        </w:rPr>
        <w:t>两端等地方的电缆上装设标示牌,夹层内和隧道每隔 15m</w:t>
      </w:r>
      <w:r>
        <w:rPr>
          <w:spacing w:val="-22"/>
        </w:rPr>
        <w:t xml:space="preserve"> </w:t>
      </w:r>
      <w:r>
        <w:rPr>
          <w:spacing w:val="2"/>
        </w:rPr>
        <w:t>应装设标示牌,标示牌上应注明</w:t>
      </w:r>
      <w:r>
        <w:rPr>
          <w:spacing w:val="1"/>
        </w:rPr>
        <w:t>电缆编号、电</w:t>
      </w:r>
      <w:r>
        <w:t>缆型号、规格与起讫地点。固定、绑扎标示牌见</w:t>
      </w:r>
      <w:r>
        <w:rPr>
          <w:color w:val="FF0000"/>
        </w:rPr>
        <w:t>图 8.1-5。</w:t>
      </w:r>
    </w:p>
    <w:p w14:paraId="73C2C703">
      <w:pPr>
        <w:pStyle w:val="2"/>
        <w:spacing w:line="185" w:lineRule="auto"/>
        <w:ind w:left="1431"/>
      </w:pPr>
      <w:r>
        <w:t>4.8 质量检验</w:t>
      </w:r>
    </w:p>
    <w:p w14:paraId="5DB6EBB4">
      <w:pPr>
        <w:pStyle w:val="2"/>
        <w:spacing w:before="130" w:line="273" w:lineRule="auto"/>
        <w:ind w:left="1428" w:right="1141" w:firstLine="419"/>
      </w:pPr>
      <w:r>
        <w:rPr>
          <w:spacing w:val="-1"/>
        </w:rPr>
        <w:t>按照电力行业标准</w:t>
      </w:r>
      <w:r>
        <w:rPr>
          <w:spacing w:val="24"/>
        </w:rPr>
        <w:t xml:space="preserve"> </w:t>
      </w:r>
      <w:r>
        <w:rPr>
          <w:spacing w:val="-1"/>
        </w:rPr>
        <w:t>DL/T</w:t>
      </w:r>
      <w:r>
        <w:rPr>
          <w:spacing w:val="54"/>
          <w:w w:val="101"/>
        </w:rPr>
        <w:t xml:space="preserve"> </w:t>
      </w:r>
      <w:r>
        <w:rPr>
          <w:spacing w:val="-1"/>
        </w:rPr>
        <w:t>5161.5-2002《电</w:t>
      </w:r>
      <w:r>
        <w:rPr>
          <w:spacing w:val="-2"/>
        </w:rPr>
        <w:t>气装置安装工程质量检验及评定规程》的第</w:t>
      </w:r>
      <w:r>
        <w:rPr>
          <w:spacing w:val="22"/>
        </w:rPr>
        <w:t xml:space="preserve"> </w:t>
      </w:r>
      <w:r>
        <w:rPr>
          <w:spacing w:val="-2"/>
        </w:rPr>
        <w:t>5</w:t>
      </w:r>
      <w:r>
        <w:rPr>
          <w:spacing w:val="16"/>
        </w:rPr>
        <w:t xml:space="preserve"> </w:t>
      </w:r>
      <w:r>
        <w:rPr>
          <w:spacing w:val="-2"/>
        </w:rPr>
        <w:t>部分:电</w:t>
      </w:r>
      <w:r>
        <w:rPr>
          <w:spacing w:val="-1"/>
        </w:rPr>
        <w:t>缆线路施工质量检验中表 2.0.2</w:t>
      </w:r>
      <w:r>
        <w:rPr>
          <w:spacing w:val="29"/>
        </w:rPr>
        <w:t xml:space="preserve"> </w:t>
      </w:r>
      <w:r>
        <w:rPr>
          <w:spacing w:val="-1"/>
        </w:rPr>
        <w:t>的规定执行。</w:t>
      </w:r>
    </w:p>
    <w:p w14:paraId="5E516DFF">
      <w:pPr>
        <w:pStyle w:val="2"/>
        <w:spacing w:before="1"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1E086855">
      <w:pPr>
        <w:pStyle w:val="2"/>
        <w:spacing w:before="144" w:line="184" w:lineRule="auto"/>
        <w:ind w:left="1857"/>
      </w:pPr>
      <w:r>
        <w:rPr>
          <w:spacing w:val="9"/>
        </w:rPr>
        <w:t>隧道内电缆敷设见</w:t>
      </w:r>
      <w:r>
        <w:rPr>
          <w:color w:val="FF0000"/>
          <w:spacing w:val="9"/>
        </w:rPr>
        <w:t>图8.1-6;</w:t>
      </w:r>
      <w:r>
        <w:rPr>
          <w:spacing w:val="9"/>
        </w:rPr>
        <w:t>沟内电缆敷设见</w:t>
      </w:r>
      <w:r>
        <w:rPr>
          <w:color w:val="FF0000"/>
          <w:spacing w:val="9"/>
        </w:rPr>
        <w:t>图8.1-7。</w:t>
      </w:r>
    </w:p>
    <w:p w14:paraId="70B50287">
      <w:pPr>
        <w:spacing w:line="341" w:lineRule="auto"/>
        <w:rPr>
          <w:rFonts w:ascii="Arial"/>
          <w:sz w:val="21"/>
        </w:rPr>
      </w:pPr>
    </w:p>
    <w:p w14:paraId="43C29C16">
      <w:pPr>
        <w:spacing w:line="341" w:lineRule="auto"/>
        <w:rPr>
          <w:rFonts w:ascii="Arial"/>
          <w:sz w:val="21"/>
        </w:rPr>
      </w:pPr>
    </w:p>
    <w:p w14:paraId="3FC43C26">
      <w:pPr>
        <w:pStyle w:val="2"/>
        <w:spacing w:line="4450" w:lineRule="exact"/>
        <w:ind w:firstLine="6575"/>
      </w:pPr>
      <w:r>
        <w:pict>
          <v:group id="_x0000_s1242" o:spid="_x0000_s1242" o:spt="203" style="position:absolute;left:0pt;margin-left:79.9pt;margin-top:46.3pt;height:179.3pt;width:206.9pt;z-index:251916288;mso-width-relative:page;mso-height-relative:page;" coordsize="4137,3586">
            <o:lock v:ext="edit"/>
            <v:shape id="_x0000_s1243" o:spid="_x0000_s1243" o:spt="75" type="#_x0000_t75" style="position:absolute;left:0;top:0;height:3586;width:4137;" filled="f" stroked="f" coordsize="21600,21600">
              <v:path/>
              <v:fill on="f" focussize="0,0"/>
              <v:stroke on="f"/>
              <v:imagedata r:id="rId582" o:title=""/>
              <o:lock v:ext="edit" aspectratio="t"/>
            </v:shape>
            <v:shape id="_x0000_s1244" o:spid="_x0000_s1244" o:spt="202" type="#_x0000_t202" style="position:absolute;left:920;top:3217;height:317;width:2326;" filled="f" stroked="f" coordsize="21600,21600">
              <v:path/>
              <v:fill on="f" focussize="0,0"/>
              <v:stroke on="f"/>
              <v:imagedata o:title=""/>
              <o:lock v:ext="edit" aspectratio="f"/>
              <v:textbox inset="0mm,0mm,0mm,0mm">
                <w:txbxContent>
                  <w:p w14:paraId="161885E5">
                    <w:pPr>
                      <w:pStyle w:val="2"/>
                      <w:spacing w:before="20" w:line="184" w:lineRule="auto"/>
                      <w:ind w:left="20"/>
                    </w:pPr>
                    <w:r>
                      <w:rPr>
                        <w:color w:val="FF0000"/>
                        <w:spacing w:val="-2"/>
                      </w:rPr>
                      <w:t>图 8.1-6 隧道内电缆敷设</w:t>
                    </w:r>
                  </w:p>
                </w:txbxContent>
              </v:textbox>
            </v:shape>
          </v:group>
        </w:pict>
      </w:r>
      <w:r>
        <w:rPr>
          <w:position w:val="-88"/>
        </w:rPr>
        <w:pict>
          <v:group id="_x0000_s1245" o:spid="_x0000_s1245" o:spt="203" style="height:222.5pt;width:162pt;" coordsize="3240,4450">
            <o:lock v:ext="edit"/>
            <v:shape id="_x0000_s1246" o:spid="_x0000_s1246" o:spt="75" type="#_x0000_t75" style="position:absolute;left:0;top:0;height:4450;width:3240;" filled="f" stroked="f" coordsize="21600,21600">
              <v:path/>
              <v:fill on="f" focussize="0,0"/>
              <v:stroke on="f"/>
              <v:imagedata r:id="rId583" o:title=""/>
              <o:lock v:ext="edit" aspectratio="t"/>
            </v:shape>
            <v:shape id="_x0000_s1247" o:spid="_x0000_s1247" o:spt="202" type="#_x0000_t202" style="position:absolute;left:574;top:4157;height:251;width:2115;" filled="f" stroked="f" coordsize="21600,21600">
              <v:path/>
              <v:fill on="f" focussize="0,0"/>
              <v:stroke on="f"/>
              <v:imagedata o:title=""/>
              <o:lock v:ext="edit" aspectratio="f"/>
              <v:textbox inset="0mm,0mm,0mm,0mm">
                <w:txbxContent>
                  <w:p w14:paraId="4C8CCDF3">
                    <w:pPr>
                      <w:spacing w:before="20" w:line="184" w:lineRule="auto"/>
                      <w:ind w:left="20"/>
                      <w:rPr>
                        <w:rFonts w:ascii="微软雅黑" w:hAnsi="微软雅黑" w:eastAsia="微软雅黑" w:cs="微软雅黑"/>
                        <w:sz w:val="21"/>
                        <w:szCs w:val="21"/>
                      </w:rPr>
                    </w:pPr>
                    <w:r>
                      <w:rPr>
                        <w:rFonts w:ascii="微软雅黑" w:hAnsi="微软雅黑" w:eastAsia="微软雅黑" w:cs="微软雅黑"/>
                        <w:color w:val="FF0000"/>
                        <w:spacing w:val="-2"/>
                        <w:sz w:val="21"/>
                        <w:szCs w:val="21"/>
                      </w:rPr>
                      <w:t>图 8.1-7 沟内电缆敷设</w:t>
                    </w:r>
                  </w:p>
                </w:txbxContent>
              </v:textbox>
            </v:shape>
            <w10:wrap type="none"/>
            <w10:anchorlock/>
          </v:group>
        </w:pict>
      </w:r>
    </w:p>
    <w:p w14:paraId="187D2A87">
      <w:pPr>
        <w:spacing w:line="4450" w:lineRule="exact"/>
        <w:sectPr>
          <w:headerReference r:id="rId119" w:type="default"/>
          <w:footerReference r:id="rId120" w:type="default"/>
          <w:pgSz w:w="11905" w:h="16839"/>
          <w:pgMar w:top="400" w:right="0" w:bottom="1160" w:left="0" w:header="0" w:footer="997" w:gutter="0"/>
          <w:cols w:space="720" w:num="1"/>
        </w:sectPr>
      </w:pPr>
    </w:p>
    <w:p w14:paraId="16DBF0A8">
      <w:pPr>
        <w:spacing w:line="1649" w:lineRule="exact"/>
      </w:pPr>
      <w:r>
        <w:drawing>
          <wp:anchor distT="0" distB="0" distL="0" distR="0" simplePos="0" relativeHeight="251920384" behindDoc="1" locked="0" layoutInCell="0" allowOverlap="1">
            <wp:simplePos x="0" y="0"/>
            <wp:positionH relativeFrom="page">
              <wp:posOffset>0</wp:posOffset>
            </wp:positionH>
            <wp:positionV relativeFrom="page">
              <wp:posOffset>635</wp:posOffset>
            </wp:positionV>
            <wp:extent cx="937895" cy="937260"/>
            <wp:effectExtent l="0" t="0" r="0" b="0"/>
            <wp:wrapNone/>
            <wp:docPr id="488" name="IM 48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488" name="IM 488"/>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490" name="IM 490"/>
            <wp:cNvGraphicFramePr/>
            <a:graphic xmlns:a="http://schemas.openxmlformats.org/drawingml/2006/main">
              <a:graphicData uri="http://schemas.openxmlformats.org/drawingml/2006/picture">
                <pic:pic xmlns:pic="http://schemas.openxmlformats.org/drawingml/2006/picture">
                  <pic:nvPicPr>
                    <pic:cNvPr id="490" name="IM 490"/>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59B46FCD">
      <w:pPr>
        <w:pStyle w:val="2"/>
        <w:spacing w:before="115" w:line="185" w:lineRule="auto"/>
        <w:ind w:left="4577"/>
        <w:outlineLvl w:val="0"/>
        <w:rPr>
          <w:sz w:val="32"/>
          <w:szCs w:val="32"/>
        </w:rPr>
      </w:pPr>
      <w:bookmarkStart w:id="48" w:name="bookmark124"/>
      <w:bookmarkEnd w:id="48"/>
      <w:bookmarkStart w:id="49" w:name="bookmark33"/>
      <w:bookmarkEnd w:id="49"/>
      <w:r>
        <w:rPr>
          <w:b/>
          <w:bCs/>
          <w:spacing w:val="-2"/>
          <w:sz w:val="32"/>
          <w:szCs w:val="32"/>
        </w:rPr>
        <w:t>第二节</w:t>
      </w:r>
      <w:r>
        <w:rPr>
          <w:b/>
          <w:bCs/>
          <w:spacing w:val="82"/>
          <w:sz w:val="32"/>
          <w:szCs w:val="32"/>
        </w:rPr>
        <w:t xml:space="preserve"> </w:t>
      </w:r>
      <w:r>
        <w:rPr>
          <w:b/>
          <w:bCs/>
          <w:spacing w:val="-2"/>
          <w:sz w:val="32"/>
          <w:szCs w:val="32"/>
        </w:rPr>
        <w:t>排管电缆敷设</w:t>
      </w:r>
    </w:p>
    <w:p w14:paraId="1D887149">
      <w:pPr>
        <w:pStyle w:val="2"/>
        <w:spacing w:before="190"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57A0E854">
      <w:pPr>
        <w:pStyle w:val="2"/>
        <w:spacing w:before="145" w:line="184" w:lineRule="auto"/>
        <w:ind w:left="1847"/>
      </w:pPr>
      <w:r>
        <w:rPr>
          <w:spacing w:val="-2"/>
        </w:rPr>
        <w:t>本节适用于配网排管电缆敷设施工。</w:t>
      </w:r>
    </w:p>
    <w:p w14:paraId="0BCA579E">
      <w:pPr>
        <w:pStyle w:val="2"/>
        <w:spacing w:before="136" w:line="184" w:lineRule="auto"/>
        <w:ind w:left="1428"/>
        <w:rPr>
          <w:sz w:val="24"/>
          <w:szCs w:val="24"/>
        </w:rPr>
      </w:pPr>
      <w:r>
        <w:rPr>
          <w:b/>
          <w:bCs/>
          <w:spacing w:val="-6"/>
          <w:sz w:val="24"/>
          <w:szCs w:val="24"/>
        </w:rPr>
        <w:t>2 主要引用标准</w:t>
      </w:r>
    </w:p>
    <w:p w14:paraId="67EBE944">
      <w:pPr>
        <w:pStyle w:val="2"/>
        <w:spacing w:before="150" w:line="185" w:lineRule="auto"/>
        <w:ind w:left="1846"/>
      </w:pPr>
      <w:r>
        <w:rPr>
          <w:spacing w:val="-7"/>
        </w:rPr>
        <w:t>GB  50168《电气装置安装工程电缆线路施工及验收规范》</w:t>
      </w:r>
    </w:p>
    <w:p w14:paraId="37179A59">
      <w:pPr>
        <w:pStyle w:val="2"/>
        <w:spacing w:before="130" w:line="185" w:lineRule="auto"/>
        <w:ind w:left="1846"/>
      </w:pPr>
      <w:r>
        <w:rPr>
          <w:spacing w:val="-10"/>
        </w:rPr>
        <w:t>GB  50217《电力工程电缆设计规范》</w:t>
      </w:r>
    </w:p>
    <w:p w14:paraId="4D9E7320">
      <w:pPr>
        <w:pStyle w:val="2"/>
        <w:spacing w:before="130" w:line="185" w:lineRule="auto"/>
        <w:ind w:left="1846"/>
      </w:pPr>
      <w:r>
        <w:rPr>
          <w:spacing w:val="-8"/>
        </w:rPr>
        <w:t>GB  50303《建筑电气工程施工质量验收规范》</w:t>
      </w:r>
    </w:p>
    <w:p w14:paraId="3E9A22C6">
      <w:pPr>
        <w:pStyle w:val="2"/>
        <w:spacing w:before="131" w:line="273" w:lineRule="auto"/>
        <w:ind w:left="1851" w:right="5034" w:hanging="5"/>
      </w:pPr>
      <w:r>
        <w:rPr>
          <w:spacing w:val="-7"/>
        </w:rPr>
        <w:t>GB  50150《电气装置安装工程电气设备交接试</w:t>
      </w:r>
      <w:r>
        <w:rPr>
          <w:spacing w:val="-8"/>
        </w:rPr>
        <w:t>验标准》</w:t>
      </w:r>
      <w:r>
        <w:t xml:space="preserve"> </w:t>
      </w:r>
      <w:r>
        <w:rPr>
          <w:spacing w:val="-6"/>
        </w:rPr>
        <w:t>DL/T  5161《电气装置安装工程质量检验及评定规程》</w:t>
      </w:r>
    </w:p>
    <w:p w14:paraId="60B4648C">
      <w:pPr>
        <w:pStyle w:val="2"/>
        <w:spacing w:before="1" w:line="184" w:lineRule="auto"/>
        <w:ind w:left="1430"/>
        <w:rPr>
          <w:sz w:val="24"/>
          <w:szCs w:val="24"/>
        </w:rPr>
      </w:pPr>
      <w:r>
        <w:rPr>
          <w:b/>
          <w:bCs/>
          <w:spacing w:val="-9"/>
          <w:sz w:val="24"/>
          <w:szCs w:val="24"/>
        </w:rPr>
        <w:t>3 工艺流程</w:t>
      </w:r>
    </w:p>
    <w:p w14:paraId="417F7368">
      <w:pPr>
        <w:pStyle w:val="2"/>
        <w:spacing w:before="150" w:line="184" w:lineRule="auto"/>
        <w:ind w:left="1846"/>
      </w:pPr>
      <w:r>
        <w:t>排管电缆敷设施工工艺流程见</w:t>
      </w:r>
      <w:r>
        <w:rPr>
          <w:color w:val="FF0000"/>
        </w:rPr>
        <w:t>图 8.2-1。</w:t>
      </w:r>
    </w:p>
    <w:p w14:paraId="17F229E1">
      <w:pPr>
        <w:pStyle w:val="2"/>
        <w:spacing w:before="204" w:line="5904" w:lineRule="exact"/>
        <w:ind w:firstLine="4284"/>
      </w:pPr>
      <w:r>
        <w:pict>
          <v:shape id="_x0000_s1248" o:spid="_x0000_s1248" style="position:absolute;left:0pt;margin-left:227pt;margin-top:10.3pt;height:23.55pt;width:91.45pt;z-index:251921408;mso-width-relative:page;mso-height-relative:page;" filled="f" stroked="t" coordsize="1828,470" path="m2,467l1826,467m1826,2l2,2e">
            <v:fill on="f" focussize="0,0"/>
            <v:stroke weight="0.24pt" color="#000000" miterlimit="10" endcap="round"/>
            <v:imagedata o:title=""/>
            <o:lock v:ext="edit"/>
          </v:shape>
        </w:pict>
      </w:r>
      <w:r>
        <w:rPr>
          <w:position w:val="-118"/>
        </w:rPr>
        <w:pict>
          <v:group id="_x0000_s1249" o:spid="_x0000_s1249" o:spt="203" style="height:295.25pt;width:115.7pt;" coordsize="2313,5905">
            <o:lock v:ext="edit"/>
            <v:shape id="_x0000_s1250" o:spid="_x0000_s1250" o:spt="75" type="#_x0000_t75" style="position:absolute;left:0;top:0;height:5905;width:2313;" filled="f" stroked="f" coordsize="21600,21600">
              <v:path/>
              <v:fill on="f" focussize="0,0"/>
              <v:stroke on="f"/>
              <v:imagedata r:id="rId584" o:title=""/>
              <o:lock v:ext="edit" aspectratio="t"/>
            </v:shape>
            <v:shape id="_x0000_s1251" o:spid="_x0000_s1251" o:spt="202" type="#_x0000_t202" style="position:absolute;left:235;top:162;height:5645;width:1818;" filled="f" stroked="f" coordsize="21600,21600">
              <v:path/>
              <v:fill on="f" focussize="0,0"/>
              <v:stroke on="f"/>
              <v:imagedata o:title=""/>
              <o:lock v:ext="edit" aspectratio="f"/>
              <v:textbox inset="0mm,0mm,0mm,0mm">
                <w:txbxContent>
                  <w:p w14:paraId="7717D15E">
                    <w:pPr>
                      <w:spacing w:before="20" w:line="187" w:lineRule="auto"/>
                      <w:ind w:left="576"/>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16F2AACC">
                    <w:pPr>
                      <w:spacing w:line="438" w:lineRule="auto"/>
                      <w:rPr>
                        <w:rFonts w:ascii="Arial"/>
                        <w:sz w:val="21"/>
                      </w:rPr>
                    </w:pPr>
                  </w:p>
                  <w:p w14:paraId="0929924F">
                    <w:pPr>
                      <w:spacing w:before="77" w:line="186" w:lineRule="auto"/>
                      <w:ind w:left="316"/>
                      <w:rPr>
                        <w:rFonts w:ascii="微软雅黑" w:hAnsi="微软雅黑" w:eastAsia="微软雅黑" w:cs="微软雅黑"/>
                        <w:sz w:val="18"/>
                        <w:szCs w:val="18"/>
                      </w:rPr>
                    </w:pPr>
                    <w:r>
                      <w:rPr>
                        <w:rFonts w:ascii="微软雅黑" w:hAnsi="微软雅黑" w:eastAsia="微软雅黑" w:cs="微软雅黑"/>
                        <w:spacing w:val="-1"/>
                        <w:sz w:val="18"/>
                        <w:szCs w:val="18"/>
                      </w:rPr>
                      <w:t>排管检查、疏通</w:t>
                    </w:r>
                  </w:p>
                  <w:p w14:paraId="77E4B478">
                    <w:pPr>
                      <w:spacing w:line="429" w:lineRule="auto"/>
                      <w:rPr>
                        <w:rFonts w:ascii="Arial"/>
                        <w:sz w:val="21"/>
                      </w:rPr>
                    </w:pPr>
                  </w:p>
                  <w:p w14:paraId="039FAF0E">
                    <w:pPr>
                      <w:spacing w:before="77" w:line="186" w:lineRule="auto"/>
                      <w:ind w:left="514"/>
                      <w:rPr>
                        <w:rFonts w:ascii="微软雅黑" w:hAnsi="微软雅黑" w:eastAsia="微软雅黑" w:cs="微软雅黑"/>
                        <w:sz w:val="18"/>
                        <w:szCs w:val="18"/>
                      </w:rPr>
                    </w:pPr>
                    <w:r>
                      <w:rPr>
                        <w:rFonts w:ascii="微软雅黑" w:hAnsi="微软雅黑" w:eastAsia="微软雅黑" w:cs="微软雅黑"/>
                        <w:spacing w:val="-5"/>
                        <w:sz w:val="18"/>
                        <w:szCs w:val="18"/>
                      </w:rPr>
                      <w:t>电缆盘就位</w:t>
                    </w:r>
                  </w:p>
                  <w:p w14:paraId="004035B5">
                    <w:pPr>
                      <w:spacing w:line="462" w:lineRule="auto"/>
                      <w:rPr>
                        <w:rFonts w:ascii="Arial"/>
                        <w:sz w:val="21"/>
                      </w:rPr>
                    </w:pPr>
                  </w:p>
                  <w:p w14:paraId="74A1C26C">
                    <w:pPr>
                      <w:spacing w:before="77" w:line="187" w:lineRule="auto"/>
                      <w:ind w:left="562"/>
                      <w:rPr>
                        <w:rFonts w:ascii="微软雅黑" w:hAnsi="微软雅黑" w:eastAsia="微软雅黑" w:cs="微软雅黑"/>
                        <w:sz w:val="18"/>
                        <w:szCs w:val="18"/>
                      </w:rPr>
                    </w:pPr>
                    <w:r>
                      <w:rPr>
                        <w:rFonts w:ascii="微软雅黑" w:hAnsi="微软雅黑" w:eastAsia="微软雅黑" w:cs="微软雅黑"/>
                        <w:spacing w:val="-3"/>
                        <w:w w:val="98"/>
                        <w:sz w:val="18"/>
                        <w:szCs w:val="18"/>
                      </w:rPr>
                      <w:t>电缆检验</w:t>
                    </w:r>
                  </w:p>
                  <w:p w14:paraId="7B474DE1">
                    <w:pPr>
                      <w:spacing w:line="446" w:lineRule="auto"/>
                      <w:rPr>
                        <w:rFonts w:ascii="Arial"/>
                        <w:sz w:val="21"/>
                      </w:rPr>
                    </w:pPr>
                  </w:p>
                  <w:p w14:paraId="591BE05C">
                    <w:pPr>
                      <w:spacing w:before="78" w:line="186" w:lineRule="auto"/>
                      <w:ind w:left="493"/>
                      <w:rPr>
                        <w:rFonts w:ascii="微软雅黑" w:hAnsi="微软雅黑" w:eastAsia="微软雅黑" w:cs="微软雅黑"/>
                        <w:sz w:val="18"/>
                        <w:szCs w:val="18"/>
                      </w:rPr>
                    </w:pPr>
                    <w:r>
                      <w:rPr>
                        <w:rFonts w:ascii="微软雅黑" w:hAnsi="微软雅黑" w:eastAsia="微软雅黑" w:cs="微软雅黑"/>
                        <w:spacing w:val="-1"/>
                        <w:sz w:val="18"/>
                        <w:szCs w:val="18"/>
                      </w:rPr>
                      <w:t>布放牵引绳</w:t>
                    </w:r>
                  </w:p>
                  <w:p w14:paraId="15A19942">
                    <w:pPr>
                      <w:spacing w:line="453" w:lineRule="auto"/>
                      <w:rPr>
                        <w:rFonts w:ascii="Arial"/>
                        <w:sz w:val="21"/>
                      </w:rPr>
                    </w:pPr>
                  </w:p>
                  <w:p w14:paraId="4C8CAF35">
                    <w:pPr>
                      <w:spacing w:before="78" w:line="187" w:lineRule="auto"/>
                      <w:ind w:left="580"/>
                      <w:rPr>
                        <w:rFonts w:ascii="微软雅黑" w:hAnsi="微软雅黑" w:eastAsia="微软雅黑" w:cs="微软雅黑"/>
                        <w:sz w:val="18"/>
                        <w:szCs w:val="18"/>
                      </w:rPr>
                    </w:pPr>
                    <w:r>
                      <w:rPr>
                        <w:rFonts w:ascii="微软雅黑" w:hAnsi="微软雅黑" w:eastAsia="微软雅黑" w:cs="微软雅黑"/>
                        <w:sz w:val="18"/>
                        <w:szCs w:val="18"/>
                      </w:rPr>
                      <w:t>牵引电缆</w:t>
                    </w:r>
                  </w:p>
                  <w:p w14:paraId="3D671E88">
                    <w:pPr>
                      <w:spacing w:line="452" w:lineRule="auto"/>
                      <w:rPr>
                        <w:rFonts w:ascii="Arial"/>
                        <w:sz w:val="21"/>
                      </w:rPr>
                    </w:pPr>
                  </w:p>
                  <w:p w14:paraId="56BEE748">
                    <w:pPr>
                      <w:spacing w:before="78" w:line="186" w:lineRule="auto"/>
                      <w:ind w:left="20"/>
                      <w:rPr>
                        <w:rFonts w:ascii="微软雅黑" w:hAnsi="微软雅黑" w:eastAsia="微软雅黑" w:cs="微软雅黑"/>
                        <w:sz w:val="18"/>
                        <w:szCs w:val="18"/>
                      </w:rPr>
                    </w:pPr>
                    <w:r>
                      <w:rPr>
                        <w:rFonts w:ascii="微软雅黑" w:hAnsi="微软雅黑" w:eastAsia="微软雅黑" w:cs="微软雅黑"/>
                        <w:spacing w:val="-3"/>
                        <w:sz w:val="18"/>
                        <w:szCs w:val="18"/>
                      </w:rPr>
                      <w:t>电缆固定、绑扎标示牌</w:t>
                    </w:r>
                  </w:p>
                  <w:p w14:paraId="716D6747">
                    <w:pPr>
                      <w:spacing w:line="250" w:lineRule="auto"/>
                      <w:rPr>
                        <w:rFonts w:ascii="Arial"/>
                        <w:sz w:val="21"/>
                      </w:rPr>
                    </w:pPr>
                  </w:p>
                  <w:p w14:paraId="68B698C1">
                    <w:pPr>
                      <w:spacing w:line="250" w:lineRule="auto"/>
                      <w:rPr>
                        <w:rFonts w:ascii="Arial"/>
                        <w:sz w:val="21"/>
                      </w:rPr>
                    </w:pPr>
                  </w:p>
                  <w:p w14:paraId="290DF43E">
                    <w:pPr>
                      <w:spacing w:before="78" w:line="186" w:lineRule="auto"/>
                      <w:ind w:left="589"/>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578F5809">
      <w:pPr>
        <w:pStyle w:val="2"/>
        <w:spacing w:before="144" w:line="184" w:lineRule="auto"/>
        <w:ind w:left="3810"/>
      </w:pPr>
      <w:r>
        <w:rPr>
          <w:color w:val="FF0000"/>
          <w:spacing w:val="-2"/>
        </w:rPr>
        <w:t>图 8.2-1 排管电缆敷设施工工艺流程</w:t>
      </w:r>
    </w:p>
    <w:p w14:paraId="10EEE7CD">
      <w:pPr>
        <w:pStyle w:val="2"/>
        <w:spacing w:before="139"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2531EEA8">
      <w:pPr>
        <w:pStyle w:val="2"/>
        <w:spacing w:before="151" w:line="186" w:lineRule="auto"/>
        <w:ind w:left="1431"/>
      </w:pPr>
      <w:r>
        <w:rPr>
          <w:spacing w:val="-1"/>
        </w:rPr>
        <w:t>4.1</w:t>
      </w:r>
      <w:r>
        <w:rPr>
          <w:spacing w:val="12"/>
        </w:rPr>
        <w:t xml:space="preserve">   </w:t>
      </w:r>
      <w:r>
        <w:rPr>
          <w:spacing w:val="-1"/>
        </w:rPr>
        <w:t>施工准备</w:t>
      </w:r>
    </w:p>
    <w:p w14:paraId="1A1EBE67">
      <w:pPr>
        <w:pStyle w:val="2"/>
        <w:spacing w:before="128" w:line="272" w:lineRule="auto"/>
        <w:ind w:left="1429" w:right="1191" w:firstLine="2"/>
      </w:pPr>
      <w:r>
        <w:rPr>
          <w:spacing w:val="2"/>
        </w:rPr>
        <w:t>4.1.1 技术准备:根据该项目设计要求和实际路径确定每盘电缆长度及接头位置。</w:t>
      </w:r>
      <w:r>
        <w:rPr>
          <w:spacing w:val="1"/>
        </w:rPr>
        <w:t>并计算电缆牵引力制</w:t>
      </w:r>
      <w:r>
        <w:rPr>
          <w:spacing w:val="-3"/>
        </w:rPr>
        <w:t>定牵引方向及牵引方怯。</w:t>
      </w:r>
    </w:p>
    <w:p w14:paraId="56BFDD30">
      <w:pPr>
        <w:pStyle w:val="2"/>
        <w:spacing w:before="1" w:line="184" w:lineRule="auto"/>
        <w:ind w:left="1431"/>
      </w:pPr>
      <w:r>
        <w:rPr>
          <w:spacing w:val="3"/>
        </w:rPr>
        <w:t>4.1.2 人员准备</w:t>
      </w:r>
    </w:p>
    <w:p w14:paraId="785CE7B3">
      <w:pPr>
        <w:pStyle w:val="2"/>
        <w:spacing w:before="130" w:line="185" w:lineRule="auto"/>
        <w:ind w:left="1431"/>
      </w:pPr>
      <w:r>
        <w:rPr>
          <w:spacing w:val="1"/>
        </w:rPr>
        <w:t>4.1.2.1 根据工程量的大小配备足够施工人员。施</w:t>
      </w:r>
      <w:r>
        <w:t>工现场明确施工负责人、技术负责人、质检员、安装</w:t>
      </w:r>
    </w:p>
    <w:p w14:paraId="735DCEC5">
      <w:pPr>
        <w:spacing w:line="185" w:lineRule="auto"/>
        <w:sectPr>
          <w:headerReference r:id="rId121" w:type="default"/>
          <w:footerReference r:id="rId122" w:type="default"/>
          <w:pgSz w:w="11905" w:h="16839"/>
          <w:pgMar w:top="8" w:right="0" w:bottom="1160" w:left="0" w:header="0" w:footer="997" w:gutter="0"/>
          <w:cols w:space="720" w:num="1"/>
        </w:sectPr>
      </w:pPr>
    </w:p>
    <w:p w14:paraId="4A8FEDE2">
      <w:pPr>
        <w:spacing w:line="316" w:lineRule="auto"/>
        <w:rPr>
          <w:rFonts w:ascii="Arial"/>
          <w:sz w:val="21"/>
        </w:rPr>
      </w:pPr>
      <w:r>
        <w:drawing>
          <wp:anchor distT="0" distB="0" distL="0" distR="0" simplePos="0" relativeHeight="251926528" behindDoc="0" locked="0" layoutInCell="0" allowOverlap="1">
            <wp:simplePos x="0" y="0"/>
            <wp:positionH relativeFrom="page">
              <wp:posOffset>0</wp:posOffset>
            </wp:positionH>
            <wp:positionV relativeFrom="page">
              <wp:posOffset>5080</wp:posOffset>
            </wp:positionV>
            <wp:extent cx="947420" cy="1047115"/>
            <wp:effectExtent l="0" t="0" r="0" b="0"/>
            <wp:wrapNone/>
            <wp:docPr id="492" name="IM 49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492" name="IM 492"/>
                    <pic:cNvPicPr/>
                  </pic:nvPicPr>
                  <pic:blipFill>
                    <a:blip r:embed="rId456"/>
                    <a:stretch>
                      <a:fillRect/>
                    </a:stretch>
                  </pic:blipFill>
                  <pic:spPr>
                    <a:xfrm>
                      <a:off x="0" y="0"/>
                      <a:ext cx="947547" cy="1047369"/>
                    </a:xfrm>
                    <a:prstGeom prst="rect">
                      <a:avLst/>
                    </a:prstGeom>
                  </pic:spPr>
                </pic:pic>
              </a:graphicData>
            </a:graphic>
          </wp:anchor>
        </w:drawing>
      </w:r>
    </w:p>
    <w:p w14:paraId="2A16326E">
      <w:pPr>
        <w:spacing w:line="317" w:lineRule="auto"/>
        <w:rPr>
          <w:rFonts w:ascii="Arial"/>
          <w:sz w:val="21"/>
        </w:rPr>
      </w:pPr>
    </w:p>
    <w:p w14:paraId="7EE2FB95">
      <w:pPr>
        <w:spacing w:line="317" w:lineRule="auto"/>
        <w:rPr>
          <w:rFonts w:ascii="Arial"/>
          <w:sz w:val="21"/>
        </w:rPr>
      </w:pPr>
    </w:p>
    <w:p w14:paraId="0B63E1B7">
      <w:pPr>
        <w:pStyle w:val="2"/>
        <w:spacing w:before="90" w:line="185" w:lineRule="auto"/>
        <w:ind w:left="1425"/>
      </w:pPr>
      <w:r>
        <w:drawing>
          <wp:anchor distT="0" distB="0" distL="0" distR="0" simplePos="0" relativeHeight="251925504" behindDoc="0" locked="0" layoutInCell="1" allowOverlap="1">
            <wp:simplePos x="0" y="0"/>
            <wp:positionH relativeFrom="column">
              <wp:posOffset>0</wp:posOffset>
            </wp:positionH>
            <wp:positionV relativeFrom="paragraph">
              <wp:posOffset>-860425</wp:posOffset>
            </wp:positionV>
            <wp:extent cx="937895" cy="937260"/>
            <wp:effectExtent l="0" t="0" r="0" b="0"/>
            <wp:wrapNone/>
            <wp:docPr id="494" name="IM 49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494" name="IM 494"/>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1927552" behindDoc="0" locked="0" layoutInCell="1" allowOverlap="1">
            <wp:simplePos x="0" y="0"/>
            <wp:positionH relativeFrom="column">
              <wp:posOffset>0</wp:posOffset>
            </wp:positionH>
            <wp:positionV relativeFrom="paragraph">
              <wp:posOffset>-861060</wp:posOffset>
            </wp:positionV>
            <wp:extent cx="937895" cy="937895"/>
            <wp:effectExtent l="0" t="0" r="0" b="0"/>
            <wp:wrapNone/>
            <wp:docPr id="496" name="IM 49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496" name="IM 496"/>
                    <pic:cNvPicPr/>
                  </pic:nvPicPr>
                  <pic:blipFill>
                    <a:blip r:embed="rId473"/>
                    <a:stretch>
                      <a:fillRect/>
                    </a:stretch>
                  </pic:blipFill>
                  <pic:spPr>
                    <a:xfrm>
                      <a:off x="0" y="0"/>
                      <a:ext cx="938161" cy="938162"/>
                    </a:xfrm>
                    <a:prstGeom prst="rect">
                      <a:avLst/>
                    </a:prstGeom>
                  </pic:spPr>
                </pic:pic>
              </a:graphicData>
            </a:graphic>
          </wp:anchor>
        </w:drawing>
      </w:r>
      <w:r>
        <w:rPr>
          <w:spacing w:val="-2"/>
        </w:rPr>
        <w:t>施工作业人员组织到位。</w:t>
      </w:r>
    </w:p>
    <w:p w14:paraId="49E709EB">
      <w:pPr>
        <w:pStyle w:val="2"/>
        <w:spacing w:before="135" w:line="185" w:lineRule="auto"/>
        <w:ind w:left="1431"/>
      </w:pPr>
      <w:r>
        <w:pict>
          <v:shape id="_x0000_s1252" o:spid="_x0000_s1252" o:spt="202" type="#_x0000_t202" style="position:absolute;left:0pt;margin-left:70.2pt;margin-top:26.15pt;height:199.75pt;width:244.5pt;z-index:251923456;mso-width-relative:page;mso-height-relative:page;" filled="f" stroked="f" coordsize="21600,21600">
            <v:path/>
            <v:fill on="f" focussize="0,0"/>
            <v:stroke on="f"/>
            <v:imagedata o:title=""/>
            <o:lock v:ext="edit" aspectratio="f"/>
            <v:textbox inset="0mm,0mm,0mm,0mm">
              <w:txbxContent>
                <w:p w14:paraId="684B60D5">
                  <w:pPr>
                    <w:pStyle w:val="2"/>
                    <w:spacing w:before="20" w:line="185" w:lineRule="auto"/>
                    <w:ind w:left="27"/>
                  </w:pPr>
                  <w:r>
                    <w:rPr>
                      <w:spacing w:val="2"/>
                    </w:rPr>
                    <w:t>4.1.3</w:t>
                  </w:r>
                  <w:r>
                    <w:rPr>
                      <w:spacing w:val="59"/>
                    </w:rPr>
                    <w:t xml:space="preserve"> </w:t>
                  </w:r>
                  <w:r>
                    <w:rPr>
                      <w:spacing w:val="2"/>
                    </w:rPr>
                    <w:t>材料及工器具准备</w:t>
                  </w:r>
                </w:p>
                <w:p w14:paraId="514E54CB">
                  <w:pPr>
                    <w:pStyle w:val="2"/>
                    <w:spacing w:before="130" w:line="185" w:lineRule="auto"/>
                    <w:ind w:left="27"/>
                  </w:pPr>
                  <w:r>
                    <w:rPr>
                      <w:spacing w:val="2"/>
                    </w:rPr>
                    <w:t>4.1.3.1</w:t>
                  </w:r>
                  <w:r>
                    <w:rPr>
                      <w:spacing w:val="23"/>
                    </w:rPr>
                    <w:t xml:space="preserve"> </w:t>
                  </w:r>
                  <w:r>
                    <w:rPr>
                      <w:spacing w:val="2"/>
                    </w:rPr>
                    <w:t>电缆型号、电压、规格应符合设计</w:t>
                  </w:r>
                  <w:r>
                    <w:rPr>
                      <w:spacing w:val="1"/>
                    </w:rPr>
                    <w:t>要求。</w:t>
                  </w:r>
                </w:p>
                <w:p w14:paraId="64EF205A">
                  <w:pPr>
                    <w:pStyle w:val="2"/>
                    <w:spacing w:before="129" w:line="272" w:lineRule="auto"/>
                    <w:ind w:left="20" w:right="20" w:firstLine="7"/>
                  </w:pPr>
                  <w:r>
                    <w:rPr>
                      <w:spacing w:val="3"/>
                    </w:rPr>
                    <w:t>4.1.3.2</w:t>
                  </w:r>
                  <w:r>
                    <w:rPr>
                      <w:spacing w:val="66"/>
                      <w:w w:val="101"/>
                    </w:rPr>
                    <w:t xml:space="preserve"> </w:t>
                  </w:r>
                  <w:r>
                    <w:rPr>
                      <w:spacing w:val="3"/>
                    </w:rPr>
                    <w:t>施工电源和安装的机械设备、文明施工用具</w:t>
                  </w:r>
                  <w:r>
                    <w:rPr>
                      <w:spacing w:val="11"/>
                    </w:rPr>
                    <w:t>应齐备,机械设备应调试完好。</w:t>
                  </w:r>
                </w:p>
                <w:p w14:paraId="607293C4">
                  <w:pPr>
                    <w:pStyle w:val="2"/>
                    <w:spacing w:line="185" w:lineRule="auto"/>
                    <w:ind w:left="27"/>
                  </w:pPr>
                  <w:r>
                    <w:rPr>
                      <w:spacing w:val="-1"/>
                    </w:rPr>
                    <w:t>4.2</w:t>
                  </w:r>
                  <w:r>
                    <w:rPr>
                      <w:spacing w:val="60"/>
                    </w:rPr>
                    <w:t xml:space="preserve"> </w:t>
                  </w:r>
                  <w:r>
                    <w:rPr>
                      <w:spacing w:val="-1"/>
                    </w:rPr>
                    <w:t>排管检查、疏通</w:t>
                  </w:r>
                </w:p>
                <w:p w14:paraId="7294A404">
                  <w:pPr>
                    <w:pStyle w:val="2"/>
                    <w:spacing w:before="127" w:line="258" w:lineRule="auto"/>
                    <w:ind w:left="20" w:right="20" w:firstLine="7"/>
                    <w:jc w:val="both"/>
                  </w:pPr>
                  <w:r>
                    <w:rPr>
                      <w:spacing w:val="8"/>
                    </w:rPr>
                    <w:t>4.2.1</w:t>
                  </w:r>
                  <w:r>
                    <w:rPr>
                      <w:spacing w:val="67"/>
                      <w:w w:val="101"/>
                    </w:rPr>
                    <w:t xml:space="preserve"> </w:t>
                  </w:r>
                  <w:r>
                    <w:rPr>
                      <w:spacing w:val="8"/>
                    </w:rPr>
                    <w:t>对所有管孔进行疏通检查,清除管道内可能漏</w:t>
                  </w:r>
                  <w:r>
                    <w:rPr>
                      <w:spacing w:val="7"/>
                    </w:rPr>
                    <w:t>浆形成的水泥结块或其他残留物,并检查管道连接处是否平滑,必要时应用管道内窥镜探测检查。在疏通检查过程中,如发现排管内有可能损伤电缆护套的您</w:t>
                  </w:r>
                  <w:r>
                    <w:rPr>
                      <w:spacing w:val="11"/>
                    </w:rPr>
                    <w:t>物,必须清除。排管检查见</w:t>
                  </w:r>
                  <w:r>
                    <w:rPr>
                      <w:color w:val="FF0000"/>
                      <w:spacing w:val="11"/>
                    </w:rPr>
                    <w:t>图8.2-2。</w:t>
                  </w:r>
                </w:p>
              </w:txbxContent>
            </v:textbox>
          </v:shape>
        </w:pict>
      </w:r>
      <w:r>
        <w:rPr>
          <w:spacing w:val="1"/>
        </w:rPr>
        <w:t>4.1.2.2 施工人员须先熟悉和做好上述“技术准备”的资料和要求。特种作业人员必须持证上岗。</w:t>
      </w:r>
    </w:p>
    <w:p w14:paraId="388632E0">
      <w:pPr>
        <w:pStyle w:val="2"/>
        <w:spacing w:before="239" w:line="3586" w:lineRule="exact"/>
        <w:ind w:firstLine="6455"/>
      </w:pPr>
      <w:r>
        <w:rPr>
          <w:position w:val="-71"/>
        </w:rPr>
        <w:pict>
          <v:group id="_x0000_s1253" o:spid="_x0000_s1253" o:spt="203" style="height:179.3pt;width:207.15pt;" coordsize="4142,3586">
            <o:lock v:ext="edit"/>
            <v:rect id="_x0000_s1254" o:spid="_x0000_s1254" o:spt="1" style="position:absolute;left:0;top:0;height:3586;width:4142;" fillcolor="#FFFFFF" filled="t" stroked="f" coordsize="21600,21600">
              <v:path/>
              <v:fill on="t" focussize="0,0"/>
              <v:stroke on="f"/>
              <v:imagedata o:title=""/>
              <o:lock v:ext="edit"/>
            </v:rect>
            <v:shape id="_x0000_s1255" o:spid="_x0000_s1255" o:spt="202" type="#_x0000_t202" style="position:absolute;left:124;top:123;height:3343;width:4005;" filled="f" stroked="f" coordsize="21600,21600">
              <v:path/>
              <v:fill on="f" focussize="0,0"/>
              <v:stroke on="f"/>
              <v:imagedata o:title=""/>
              <o:lock v:ext="edit" aspectratio="f"/>
              <v:textbox inset="0mm,0mm,0mm,0mm">
                <w:txbxContent>
                  <w:p w14:paraId="57D8C9D2">
                    <w:pPr>
                      <w:spacing w:before="20" w:line="2971" w:lineRule="exact"/>
                      <w:ind w:firstLine="20"/>
                    </w:pPr>
                    <w:r>
                      <w:rPr>
                        <w:position w:val="-59"/>
                      </w:rPr>
                      <w:drawing>
                        <wp:inline distT="0" distB="0" distL="0" distR="0">
                          <wp:extent cx="2517140" cy="1886585"/>
                          <wp:effectExtent l="0" t="0" r="0" b="0"/>
                          <wp:docPr id="498" name="IM 498"/>
                          <wp:cNvGraphicFramePr/>
                          <a:graphic xmlns:a="http://schemas.openxmlformats.org/drawingml/2006/main">
                            <a:graphicData uri="http://schemas.openxmlformats.org/drawingml/2006/picture">
                              <pic:pic xmlns:pic="http://schemas.openxmlformats.org/drawingml/2006/picture">
                                <pic:nvPicPr>
                                  <pic:cNvPr id="498" name="IM 498"/>
                                  <pic:cNvPicPr/>
                                </pic:nvPicPr>
                                <pic:blipFill>
                                  <a:blip r:embed="rId585"/>
                                  <a:stretch>
                                    <a:fillRect/>
                                  </a:stretch>
                                </pic:blipFill>
                                <pic:spPr>
                                  <a:xfrm>
                                    <a:off x="0" y="0"/>
                                    <a:ext cx="2517647" cy="1886711"/>
                                  </a:xfrm>
                                  <a:prstGeom prst="rect">
                                    <a:avLst/>
                                  </a:prstGeom>
                                </pic:spPr>
                              </pic:pic>
                            </a:graphicData>
                          </a:graphic>
                        </wp:inline>
                      </w:drawing>
                    </w:r>
                  </w:p>
                  <w:p w14:paraId="53C2CBCB">
                    <w:pPr>
                      <w:spacing w:before="121" w:line="186" w:lineRule="auto"/>
                      <w:ind w:left="1132"/>
                      <w:rPr>
                        <w:rFonts w:ascii="微软雅黑" w:hAnsi="微软雅黑" w:eastAsia="微软雅黑" w:cs="微软雅黑"/>
                        <w:sz w:val="21"/>
                        <w:szCs w:val="21"/>
                      </w:rPr>
                    </w:pPr>
                    <w:r>
                      <w:rPr>
                        <w:rFonts w:ascii="微软雅黑" w:hAnsi="微软雅黑" w:eastAsia="微软雅黑" w:cs="微软雅黑"/>
                        <w:color w:val="FF0000"/>
                        <w:spacing w:val="-3"/>
                        <w:sz w:val="21"/>
                        <w:szCs w:val="21"/>
                      </w:rPr>
                      <w:t>图 8.2-2 排管检查</w:t>
                    </w:r>
                  </w:p>
                </w:txbxContent>
              </v:textbox>
            </v:shape>
            <w10:wrap type="none"/>
            <w10:anchorlock/>
          </v:group>
        </w:pict>
      </w:r>
    </w:p>
    <w:p w14:paraId="14CF6ED7">
      <w:pPr>
        <w:spacing w:line="297" w:lineRule="auto"/>
        <w:rPr>
          <w:rFonts w:ascii="Arial"/>
          <w:sz w:val="21"/>
        </w:rPr>
      </w:pPr>
    </w:p>
    <w:p w14:paraId="3E67C7D2">
      <w:pPr>
        <w:pStyle w:val="2"/>
        <w:spacing w:before="90" w:line="272" w:lineRule="auto"/>
        <w:ind w:left="1428" w:right="1132" w:firstLine="2"/>
      </w:pPr>
      <w:r>
        <w:rPr>
          <w:spacing w:val="5"/>
        </w:rPr>
        <w:t>4.2.2 清除工具可以用疏通器、钢丝刷、铁链等,用疏</w:t>
      </w:r>
      <w:r>
        <w:rPr>
          <w:spacing w:val="4"/>
        </w:rPr>
        <w:t>通器清除时疏通器外径应等于或稍大于 0.85 倍</w:t>
      </w:r>
      <w:r>
        <w:rPr>
          <w:spacing w:val="6"/>
        </w:rPr>
        <w:t>管道内径,疏通器规格见</w:t>
      </w:r>
      <w:r>
        <w:rPr>
          <w:color w:val="FF0000"/>
          <w:spacing w:val="6"/>
        </w:rPr>
        <w:t>表 8.2-1</w:t>
      </w:r>
      <w:r>
        <w:rPr>
          <w:spacing w:val="6"/>
        </w:rPr>
        <w:t>。排管中每一管道都应双向畅通。疏通完毕后,将排管临时封堵。</w:t>
      </w:r>
    </w:p>
    <w:p w14:paraId="6EA26CCF">
      <w:pPr>
        <w:pStyle w:val="2"/>
        <w:spacing w:line="180" w:lineRule="auto"/>
        <w:ind w:left="4336"/>
      </w:pPr>
      <w:r>
        <w:rPr>
          <w:color w:val="FF0000"/>
          <w:spacing w:val="13"/>
        </w:rPr>
        <w:t>表 8.2-1   疏通器规格表(单位:</w:t>
      </w:r>
      <w:r>
        <w:rPr>
          <w:color w:val="FF0000"/>
        </w:rPr>
        <w:t>mm</w:t>
      </w:r>
      <w:r>
        <w:rPr>
          <w:color w:val="FF0000"/>
          <w:spacing w:val="13"/>
        </w:rPr>
        <w:t>)</w:t>
      </w:r>
    </w:p>
    <w:p w14:paraId="1EC2193F">
      <w:pPr>
        <w:spacing w:line="106" w:lineRule="exact"/>
      </w:pPr>
    </w:p>
    <w:tbl>
      <w:tblPr>
        <w:tblStyle w:val="5"/>
        <w:tblW w:w="6393" w:type="dxa"/>
        <w:tblInd w:w="289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129"/>
        <w:gridCol w:w="2130"/>
        <w:gridCol w:w="2134"/>
      </w:tblGrid>
      <w:tr w14:paraId="51F613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6" w:hRule="atLeast"/>
        </w:trPr>
        <w:tc>
          <w:tcPr>
            <w:tcW w:w="2129" w:type="dxa"/>
            <w:vAlign w:val="top"/>
          </w:tcPr>
          <w:p w14:paraId="25610047">
            <w:pPr>
              <w:pStyle w:val="6"/>
              <w:spacing w:before="35" w:line="186" w:lineRule="auto"/>
              <w:ind w:left="646"/>
            </w:pPr>
            <w:r>
              <w:rPr>
                <w:spacing w:val="-1"/>
              </w:rPr>
              <w:t>排管内径</w:t>
            </w:r>
          </w:p>
        </w:tc>
        <w:tc>
          <w:tcPr>
            <w:tcW w:w="2130" w:type="dxa"/>
            <w:vAlign w:val="top"/>
          </w:tcPr>
          <w:p w14:paraId="5E5A6529">
            <w:pPr>
              <w:pStyle w:val="6"/>
              <w:spacing w:before="35" w:line="185" w:lineRule="auto"/>
              <w:ind w:left="542"/>
            </w:pPr>
            <w:r>
              <w:rPr>
                <w:spacing w:val="-1"/>
              </w:rPr>
              <w:t>疏通器外径</w:t>
            </w:r>
          </w:p>
        </w:tc>
        <w:tc>
          <w:tcPr>
            <w:tcW w:w="2134" w:type="dxa"/>
            <w:vAlign w:val="top"/>
          </w:tcPr>
          <w:p w14:paraId="7D66FBEC">
            <w:pPr>
              <w:pStyle w:val="6"/>
              <w:spacing w:before="35" w:line="185" w:lineRule="auto"/>
              <w:ind w:left="543"/>
            </w:pPr>
            <w:r>
              <w:rPr>
                <w:spacing w:val="-1"/>
              </w:rPr>
              <w:t>疏通器长度</w:t>
            </w:r>
          </w:p>
        </w:tc>
      </w:tr>
      <w:tr w14:paraId="0A9D00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1" w:hRule="atLeast"/>
        </w:trPr>
        <w:tc>
          <w:tcPr>
            <w:tcW w:w="2129" w:type="dxa"/>
            <w:vAlign w:val="top"/>
          </w:tcPr>
          <w:p w14:paraId="3B0855D2">
            <w:pPr>
              <w:pStyle w:val="6"/>
              <w:spacing w:before="31" w:line="203" w:lineRule="auto"/>
              <w:ind w:left="912"/>
            </w:pPr>
            <w:r>
              <w:rPr>
                <w:spacing w:val="-15"/>
              </w:rPr>
              <w:t>150</w:t>
            </w:r>
          </w:p>
        </w:tc>
        <w:tc>
          <w:tcPr>
            <w:tcW w:w="2130" w:type="dxa"/>
            <w:vAlign w:val="top"/>
          </w:tcPr>
          <w:p w14:paraId="2B29E67B">
            <w:pPr>
              <w:pStyle w:val="6"/>
              <w:spacing w:before="32" w:line="204" w:lineRule="auto"/>
              <w:ind w:left="914"/>
            </w:pPr>
            <w:r>
              <w:rPr>
                <w:spacing w:val="-15"/>
              </w:rPr>
              <w:t>127</w:t>
            </w:r>
          </w:p>
        </w:tc>
        <w:tc>
          <w:tcPr>
            <w:tcW w:w="2134" w:type="dxa"/>
            <w:vAlign w:val="top"/>
          </w:tcPr>
          <w:p w14:paraId="2887F22E">
            <w:pPr>
              <w:pStyle w:val="6"/>
              <w:spacing w:before="31" w:line="203" w:lineRule="auto"/>
              <w:ind w:left="915"/>
            </w:pPr>
            <w:r>
              <w:rPr>
                <w:spacing w:val="-14"/>
              </w:rPr>
              <w:t>600</w:t>
            </w:r>
          </w:p>
        </w:tc>
      </w:tr>
      <w:tr w14:paraId="0D9789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6" w:hRule="atLeast"/>
        </w:trPr>
        <w:tc>
          <w:tcPr>
            <w:tcW w:w="2129" w:type="dxa"/>
            <w:vAlign w:val="top"/>
          </w:tcPr>
          <w:p w14:paraId="4D4316DB">
            <w:pPr>
              <w:pStyle w:val="6"/>
              <w:spacing w:before="32" w:line="203" w:lineRule="auto"/>
              <w:ind w:left="912"/>
            </w:pPr>
            <w:r>
              <w:rPr>
                <w:spacing w:val="-10"/>
              </w:rPr>
              <w:t>175</w:t>
            </w:r>
          </w:p>
        </w:tc>
        <w:tc>
          <w:tcPr>
            <w:tcW w:w="2130" w:type="dxa"/>
            <w:vAlign w:val="top"/>
          </w:tcPr>
          <w:p w14:paraId="2F103C03">
            <w:pPr>
              <w:pStyle w:val="6"/>
              <w:spacing w:before="32" w:line="203" w:lineRule="auto"/>
              <w:ind w:left="914"/>
            </w:pPr>
            <w:r>
              <w:rPr>
                <w:spacing w:val="-9"/>
              </w:rPr>
              <w:t>159</w:t>
            </w:r>
          </w:p>
        </w:tc>
        <w:tc>
          <w:tcPr>
            <w:tcW w:w="2134" w:type="dxa"/>
            <w:vAlign w:val="top"/>
          </w:tcPr>
          <w:p w14:paraId="5E4097F0">
            <w:pPr>
              <w:pStyle w:val="6"/>
              <w:spacing w:before="32" w:line="203" w:lineRule="auto"/>
              <w:ind w:left="916"/>
            </w:pPr>
            <w:r>
              <w:rPr>
                <w:spacing w:val="-15"/>
              </w:rPr>
              <w:t>700</w:t>
            </w:r>
          </w:p>
        </w:tc>
      </w:tr>
      <w:tr w14:paraId="11ECA9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6" w:hRule="atLeast"/>
        </w:trPr>
        <w:tc>
          <w:tcPr>
            <w:tcW w:w="2129" w:type="dxa"/>
            <w:vAlign w:val="top"/>
          </w:tcPr>
          <w:p w14:paraId="0CD801E7">
            <w:pPr>
              <w:pStyle w:val="6"/>
              <w:spacing w:before="34" w:line="203" w:lineRule="auto"/>
              <w:ind w:left="911"/>
            </w:pPr>
            <w:r>
              <w:rPr>
                <w:spacing w:val="-14"/>
              </w:rPr>
              <w:t>200</w:t>
            </w:r>
          </w:p>
        </w:tc>
        <w:tc>
          <w:tcPr>
            <w:tcW w:w="2130" w:type="dxa"/>
            <w:vAlign w:val="top"/>
          </w:tcPr>
          <w:p w14:paraId="48BB2C9F">
            <w:pPr>
              <w:pStyle w:val="6"/>
              <w:spacing w:before="34" w:line="203" w:lineRule="auto"/>
              <w:ind w:left="914"/>
            </w:pPr>
            <w:r>
              <w:rPr>
                <w:spacing w:val="-15"/>
              </w:rPr>
              <w:t>180</w:t>
            </w:r>
          </w:p>
        </w:tc>
        <w:tc>
          <w:tcPr>
            <w:tcW w:w="2134" w:type="dxa"/>
            <w:vAlign w:val="top"/>
          </w:tcPr>
          <w:p w14:paraId="46993223">
            <w:pPr>
              <w:pStyle w:val="6"/>
              <w:spacing w:before="34" w:line="203" w:lineRule="auto"/>
              <w:ind w:left="915"/>
            </w:pPr>
            <w:r>
              <w:rPr>
                <w:spacing w:val="-14"/>
              </w:rPr>
              <w:t>800</w:t>
            </w:r>
          </w:p>
        </w:tc>
      </w:tr>
    </w:tbl>
    <w:p w14:paraId="18BFA54D">
      <w:pPr>
        <w:pStyle w:val="2"/>
        <w:spacing w:before="31" w:line="185" w:lineRule="auto"/>
        <w:ind w:left="1431"/>
      </w:pPr>
      <w:r>
        <w:rPr>
          <w:spacing w:val="-4"/>
        </w:rPr>
        <w:t>4.3</w:t>
      </w:r>
      <w:r>
        <w:rPr>
          <w:spacing w:val="9"/>
        </w:rPr>
        <w:t xml:space="preserve">  </w:t>
      </w:r>
      <w:r>
        <w:rPr>
          <w:spacing w:val="-4"/>
        </w:rPr>
        <w:t>电缆盘就位</w:t>
      </w:r>
    </w:p>
    <w:p w14:paraId="2BAF1A5B">
      <w:pPr>
        <w:pStyle w:val="2"/>
        <w:spacing w:before="129" w:line="185" w:lineRule="auto"/>
        <w:ind w:left="1431"/>
      </w:pPr>
      <w:r>
        <w:t>4.3.1 用起重机或人工将电缆盘放置指定位置。</w:t>
      </w:r>
    </w:p>
    <w:p w14:paraId="78112C6A">
      <w:pPr>
        <w:pStyle w:val="2"/>
        <w:spacing w:before="132" w:line="204" w:lineRule="auto"/>
        <w:ind w:left="1425" w:right="1133" w:firstLine="6"/>
      </w:pPr>
      <w:r>
        <mc:AlternateContent>
          <mc:Choice Requires="wps">
            <w:drawing>
              <wp:anchor distT="0" distB="0" distL="0" distR="0" simplePos="0" relativeHeight="251922432" behindDoc="1" locked="0" layoutInCell="1" allowOverlap="1">
                <wp:simplePos x="0" y="0"/>
                <wp:positionH relativeFrom="column">
                  <wp:posOffset>4098925</wp:posOffset>
                </wp:positionH>
                <wp:positionV relativeFrom="paragraph">
                  <wp:posOffset>328930</wp:posOffset>
                </wp:positionV>
                <wp:extent cx="2743200" cy="2280285"/>
                <wp:effectExtent l="0" t="0" r="0" b="0"/>
                <wp:wrapNone/>
                <wp:docPr id="500" name="Rect 500"/>
                <wp:cNvGraphicFramePr/>
                <a:graphic xmlns:a="http://schemas.openxmlformats.org/drawingml/2006/main">
                  <a:graphicData uri="http://schemas.microsoft.com/office/word/2010/wordprocessingShape">
                    <wps:wsp>
                      <wps:cNvSpPr/>
                      <wps:spPr>
                        <a:xfrm>
                          <a:off x="4099559" y="329129"/>
                          <a:ext cx="2743200" cy="2280285"/>
                        </a:xfrm>
                        <a:prstGeom prst="rect">
                          <a:avLst/>
                        </a:prstGeom>
                        <a:solidFill>
                          <a:srgbClr val="FFFFFF"/>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500" o:spid="_x0000_s1026" o:spt="1" style="position:absolute;left:0pt;margin-left:322.75pt;margin-top:25.9pt;height:179.55pt;width:216pt;z-index:-251394048;mso-width-relative:page;mso-height-relative:page;" fillcolor="#FFFFFF" filled="t" stroked="f" coordsize="21600,21600" o:gfxdata="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Gxh3LfaAAAACwEAAA8AAAAAAAAAAQAgAAAAIgAAAGRycy9kb3ducmV2&#10;LnhtbFBLAQIUABQAAAAIAIdO4kCfPii0MwIAAHIEAAAOAAAAAAAAAAEAIAAAACkBAABkcnMvZTJv&#10;RG9jLnhtbFBLBQYAAAAABgAGAFkBAADOBQAAAAA=&#10;">
                <v:fill on="t" focussize="0,0"/>
                <v:stroke on="f" weight="0pt"/>
                <v:imagedata o:title=""/>
                <o:lock v:ext="edit" aspectratio="f"/>
                <v:textbox inset="0mm,0mm,0mm,0mm"/>
              </v:rect>
            </w:pict>
          </mc:Fallback>
        </mc:AlternateContent>
      </w:r>
      <w:r>
        <w:rPr>
          <w:spacing w:val="10"/>
        </w:rPr>
        <w:t>4.3.2 人工滚动电缆盘,滚动前应检查盘是否牢固,并将内外出</w:t>
      </w:r>
      <w:r>
        <w:rPr>
          <w:spacing w:val="9"/>
        </w:rPr>
        <w:t>线头扣牢,将电缆盘沿着盘上指示的滚</w:t>
      </w:r>
      <w:r>
        <w:rPr>
          <w:spacing w:val="3"/>
        </w:rPr>
        <w:t>动方向(电缆不松散的方向)推到所需要位置。电缆放</w:t>
      </w:r>
    </w:p>
    <w:p w14:paraId="504767EC">
      <w:pPr>
        <w:pStyle w:val="2"/>
        <w:spacing w:line="3221" w:lineRule="exact"/>
        <w:ind w:firstLine="6604"/>
      </w:pPr>
      <w:r>
        <w:pict>
          <v:shape id="_x0000_s1256" o:spid="_x0000_s1256" o:spt="202" type="#_x0000_t202" style="position:absolute;left:0pt;margin-left:70.2pt;margin-top:9.1pt;height:179.3pt;width:244.5pt;z-index:251924480;mso-width-relative:page;mso-height-relative:page;" filled="f" stroked="f" coordsize="21600,21600">
            <v:path/>
            <v:fill on="f" focussize="0,0"/>
            <v:stroke on="f"/>
            <v:imagedata o:title=""/>
            <o:lock v:ext="edit" aspectratio="f"/>
            <v:textbox inset="0mm,0mm,0mm,0mm">
              <w:txbxContent>
                <w:p w14:paraId="433B4579">
                  <w:pPr>
                    <w:pStyle w:val="2"/>
                    <w:spacing w:before="21" w:line="273" w:lineRule="auto"/>
                    <w:ind w:left="20" w:right="20" w:firstLine="2"/>
                  </w:pPr>
                  <w:r>
                    <w:rPr>
                      <w:spacing w:val="7"/>
                    </w:rPr>
                    <w:t>线架应放置稳固,钢轴的强度和长度应与电缆盘重量</w:t>
                  </w:r>
                  <w:r>
                    <w:rPr>
                      <w:spacing w:val="-3"/>
                    </w:rPr>
                    <w:t>和宽度相配合。</w:t>
                  </w:r>
                </w:p>
                <w:p w14:paraId="47FCE985">
                  <w:pPr>
                    <w:pStyle w:val="2"/>
                    <w:spacing w:line="186" w:lineRule="auto"/>
                    <w:ind w:left="27"/>
                  </w:pPr>
                  <w:r>
                    <w:t>4.4 电缆检验</w:t>
                  </w:r>
                </w:p>
                <w:p w14:paraId="753CC3A4">
                  <w:pPr>
                    <w:pStyle w:val="2"/>
                    <w:spacing w:before="127" w:line="272" w:lineRule="auto"/>
                    <w:ind w:left="45" w:right="20" w:hanging="18"/>
                  </w:pPr>
                  <w:r>
                    <w:rPr>
                      <w:spacing w:val="7"/>
                    </w:rPr>
                    <w:t>4.4.1  电缆盘和电缆外护层应无明显机械损伤,电缆</w:t>
                  </w:r>
                  <w:r>
                    <w:rPr>
                      <w:spacing w:val="-3"/>
                    </w:rPr>
                    <w:t>内外两个封端无破损。</w:t>
                  </w:r>
                </w:p>
                <w:p w14:paraId="152F60F2">
                  <w:pPr>
                    <w:pStyle w:val="2"/>
                    <w:spacing w:before="2" w:line="271" w:lineRule="auto"/>
                    <w:ind w:left="21" w:right="20" w:firstLine="5"/>
                  </w:pPr>
                  <w:r>
                    <w:rPr>
                      <w:spacing w:val="7"/>
                    </w:rPr>
                    <w:t>4.4.2  电缆敷设前应测量电缆绝缘电阻,绝缘电阻应</w:t>
                  </w:r>
                  <w:r>
                    <w:rPr>
                      <w:spacing w:val="-2"/>
                    </w:rPr>
                    <w:t>符合交接试验标准要求。</w:t>
                  </w:r>
                </w:p>
                <w:p w14:paraId="7A8A6940">
                  <w:pPr>
                    <w:pStyle w:val="2"/>
                    <w:spacing w:before="2" w:line="234" w:lineRule="auto"/>
                    <w:ind w:left="20" w:right="20" w:firstLine="6"/>
                  </w:pPr>
                  <w:r>
                    <w:rPr>
                      <w:spacing w:val="15"/>
                    </w:rPr>
                    <w:t>4.4.3</w:t>
                  </w:r>
                  <w:r>
                    <w:rPr>
                      <w:spacing w:val="52"/>
                    </w:rPr>
                    <w:t xml:space="preserve"> </w:t>
                  </w:r>
                  <w:r>
                    <w:rPr>
                      <w:spacing w:val="15"/>
                    </w:rPr>
                    <w:t>对电缆质量有怀疑时,应取样检验或测试,并</w:t>
                  </w:r>
                  <w:r>
                    <w:rPr>
                      <w:spacing w:val="-3"/>
                    </w:rPr>
                    <w:t>做好详细记录。</w:t>
                  </w:r>
                </w:p>
              </w:txbxContent>
            </v:textbox>
          </v:shape>
        </w:pict>
      </w:r>
      <w:r>
        <w:rPr>
          <w:position w:val="-64"/>
        </w:rPr>
        <w:pict>
          <v:group id="_x0000_s1257" o:spid="_x0000_s1257" o:spt="203" style="height:161.1pt;width:190.6pt;" coordsize="3812,3222">
            <o:lock v:ext="edit"/>
            <v:shape id="_x0000_s1258" o:spid="_x0000_s1258" o:spt="75" type="#_x0000_t75" style="position:absolute;left:0;top:-5;height:2832;width:3812;" filled="f" stroked="f" coordsize="21600,21600">
              <v:path/>
              <v:fill on="f" focussize="0,0"/>
              <v:stroke on="f"/>
              <v:imagedata r:id="rId586" o:title=""/>
              <o:lock v:ext="edit" aspectratio="t"/>
            </v:shape>
            <v:shape id="_x0000_s1259" o:spid="_x0000_s1259" o:spt="202" type="#_x0000_t202" style="position:absolute;left:737;top:2990;height:251;width:2747;" filled="f" stroked="f" coordsize="21600,21600">
              <v:path/>
              <v:fill on="f" focussize="0,0"/>
              <v:stroke on="f"/>
              <v:imagedata o:title=""/>
              <o:lock v:ext="edit" aspectratio="f"/>
              <v:textbox inset="0mm,0mm,0mm,0mm">
                <w:txbxContent>
                  <w:p w14:paraId="28E970F2">
                    <w:pPr>
                      <w:spacing w:before="19" w:line="186" w:lineRule="auto"/>
                      <w:ind w:left="20"/>
                      <w:rPr>
                        <w:rFonts w:ascii="微软雅黑" w:hAnsi="微软雅黑" w:eastAsia="微软雅黑" w:cs="微软雅黑"/>
                        <w:sz w:val="21"/>
                        <w:szCs w:val="21"/>
                      </w:rPr>
                    </w:pPr>
                    <w:r>
                      <w:rPr>
                        <w:rFonts w:ascii="微软雅黑" w:hAnsi="微软雅黑" w:eastAsia="微软雅黑" w:cs="微软雅黑"/>
                        <w:color w:val="FF0000"/>
                        <w:spacing w:val="-2"/>
                        <w:sz w:val="21"/>
                        <w:szCs w:val="21"/>
                      </w:rPr>
                      <w:t>图 8.2-3 排管牵引电缆剖面图</w:t>
                    </w:r>
                  </w:p>
                </w:txbxContent>
              </v:textbox>
            </v:shape>
            <w10:wrap type="none"/>
            <w10:anchorlock/>
          </v:group>
        </w:pict>
      </w:r>
    </w:p>
    <w:p w14:paraId="3848BC5D">
      <w:pPr>
        <w:spacing w:line="282" w:lineRule="auto"/>
        <w:rPr>
          <w:rFonts w:ascii="Arial"/>
          <w:sz w:val="21"/>
        </w:rPr>
      </w:pPr>
    </w:p>
    <w:p w14:paraId="4A2258AA">
      <w:pPr>
        <w:spacing w:line="282" w:lineRule="auto"/>
        <w:rPr>
          <w:rFonts w:ascii="Arial"/>
          <w:sz w:val="21"/>
        </w:rPr>
      </w:pPr>
    </w:p>
    <w:p w14:paraId="0428BAF6">
      <w:pPr>
        <w:pStyle w:val="2"/>
        <w:spacing w:before="90" w:line="185" w:lineRule="auto"/>
        <w:ind w:left="1431"/>
      </w:pPr>
      <w:r>
        <w:rPr>
          <w:spacing w:val="2"/>
        </w:rPr>
        <w:t>4.5</w:t>
      </w:r>
      <w:r>
        <w:rPr>
          <w:spacing w:val="33"/>
        </w:rPr>
        <w:t xml:space="preserve"> </w:t>
      </w:r>
      <w:r>
        <w:rPr>
          <w:spacing w:val="2"/>
        </w:rPr>
        <w:t>布放牵引绳</w:t>
      </w:r>
    </w:p>
    <w:p w14:paraId="19413C6C">
      <w:pPr>
        <w:pStyle w:val="2"/>
        <w:spacing w:before="131" w:line="230" w:lineRule="auto"/>
        <w:ind w:left="1423" w:right="1128"/>
      </w:pPr>
      <w:r>
        <w:rPr>
          <w:spacing w:val="5"/>
        </w:rPr>
        <w:t>在设计要求进行敷设的管道布放牵引绳。如果设计没有指定电缆管道,布放牵</w:t>
      </w:r>
      <w:r>
        <w:rPr>
          <w:spacing w:val="4"/>
        </w:rPr>
        <w:t>引绳应按从下向上,从两</w:t>
      </w:r>
      <w:r>
        <w:rPr>
          <w:spacing w:val="5"/>
        </w:rPr>
        <w:t>侧到中间顺序进行布放。为了便于敷设电缆,先施放引导管,然后通过引导管将牵引绳引至</w:t>
      </w:r>
      <w:r>
        <w:rPr>
          <w:spacing w:val="4"/>
        </w:rPr>
        <w:t>电缆盘及牵</w:t>
      </w:r>
    </w:p>
    <w:p w14:paraId="1B6F4B78">
      <w:pPr>
        <w:spacing w:line="230" w:lineRule="auto"/>
        <w:sectPr>
          <w:headerReference r:id="rId123" w:type="default"/>
          <w:footerReference r:id="rId124" w:type="default"/>
          <w:pgSz w:w="11905" w:h="16839"/>
          <w:pgMar w:top="400" w:right="0" w:bottom="1160" w:left="0" w:header="0" w:footer="997" w:gutter="0"/>
          <w:cols w:space="720" w:num="1"/>
        </w:sectPr>
      </w:pPr>
    </w:p>
    <w:p w14:paraId="0CDCE4B0">
      <w:pPr>
        <w:spacing w:line="316" w:lineRule="auto"/>
        <w:rPr>
          <w:rFonts w:ascii="Arial"/>
          <w:sz w:val="21"/>
        </w:rPr>
      </w:pPr>
    </w:p>
    <w:p w14:paraId="7DFF1A93">
      <w:pPr>
        <w:spacing w:line="317" w:lineRule="auto"/>
        <w:rPr>
          <w:rFonts w:ascii="Arial"/>
          <w:sz w:val="21"/>
        </w:rPr>
      </w:pPr>
    </w:p>
    <w:p w14:paraId="2581F9F4">
      <w:pPr>
        <w:spacing w:line="317" w:lineRule="auto"/>
        <w:rPr>
          <w:rFonts w:ascii="Arial"/>
          <w:sz w:val="21"/>
        </w:rPr>
      </w:pPr>
    </w:p>
    <w:p w14:paraId="0C296D07">
      <w:pPr>
        <w:pStyle w:val="2"/>
        <w:spacing w:before="90" w:line="185" w:lineRule="auto"/>
        <w:ind w:left="1435"/>
      </w:pPr>
      <w:r>
        <w:drawing>
          <wp:anchor distT="0" distB="0" distL="0" distR="0" simplePos="0" relativeHeight="251929600" behindDoc="0" locked="0" layoutInCell="1" allowOverlap="1">
            <wp:simplePos x="0" y="0"/>
            <wp:positionH relativeFrom="column">
              <wp:posOffset>0</wp:posOffset>
            </wp:positionH>
            <wp:positionV relativeFrom="paragraph">
              <wp:posOffset>-859790</wp:posOffset>
            </wp:positionV>
            <wp:extent cx="947420" cy="1052195"/>
            <wp:effectExtent l="0" t="0" r="0" b="0"/>
            <wp:wrapNone/>
            <wp:docPr id="502" name="IM 502"/>
            <wp:cNvGraphicFramePr/>
            <a:graphic xmlns:a="http://schemas.openxmlformats.org/drawingml/2006/main">
              <a:graphicData uri="http://schemas.openxmlformats.org/drawingml/2006/picture">
                <pic:pic xmlns:pic="http://schemas.openxmlformats.org/drawingml/2006/picture">
                  <pic:nvPicPr>
                    <pic:cNvPr id="502" name="IM 502"/>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1930624" behindDoc="0" locked="0" layoutInCell="1" allowOverlap="1">
            <wp:simplePos x="0" y="0"/>
            <wp:positionH relativeFrom="column">
              <wp:posOffset>0</wp:posOffset>
            </wp:positionH>
            <wp:positionV relativeFrom="paragraph">
              <wp:posOffset>-861060</wp:posOffset>
            </wp:positionV>
            <wp:extent cx="7559040" cy="937895"/>
            <wp:effectExtent l="0" t="0" r="0" b="0"/>
            <wp:wrapNone/>
            <wp:docPr id="504" name="IM 504"/>
            <wp:cNvGraphicFramePr/>
            <a:graphic xmlns:a="http://schemas.openxmlformats.org/drawingml/2006/main">
              <a:graphicData uri="http://schemas.openxmlformats.org/drawingml/2006/picture">
                <pic:pic xmlns:pic="http://schemas.openxmlformats.org/drawingml/2006/picture">
                  <pic:nvPicPr>
                    <pic:cNvPr id="504" name="IM 504"/>
                    <pic:cNvPicPr/>
                  </pic:nvPicPr>
                  <pic:blipFill>
                    <a:blip r:embed="rId463"/>
                    <a:stretch>
                      <a:fillRect/>
                    </a:stretch>
                  </pic:blipFill>
                  <pic:spPr>
                    <a:xfrm>
                      <a:off x="0" y="0"/>
                      <a:ext cx="7559040" cy="938162"/>
                    </a:xfrm>
                    <a:prstGeom prst="rect">
                      <a:avLst/>
                    </a:prstGeom>
                  </pic:spPr>
                </pic:pic>
              </a:graphicData>
            </a:graphic>
          </wp:anchor>
        </w:drawing>
      </w:r>
      <w:r>
        <w:rPr>
          <w:spacing w:val="3"/>
        </w:rPr>
        <w:t>引机。牵引绳布放经过管道时,应防止把杂物带进管道内。电缆网套与牵引绳间</w:t>
      </w:r>
      <w:r>
        <w:rPr>
          <w:spacing w:val="2"/>
        </w:rPr>
        <w:t>必须加装防捻器。</w:t>
      </w:r>
    </w:p>
    <w:p w14:paraId="73D40397">
      <w:pPr>
        <w:pStyle w:val="2"/>
        <w:spacing w:before="135" w:line="186" w:lineRule="auto"/>
        <w:ind w:left="1431"/>
      </w:pPr>
      <w:r>
        <w:t>4.6</w:t>
      </w:r>
      <w:r>
        <w:rPr>
          <w:spacing w:val="50"/>
        </w:rPr>
        <w:t xml:space="preserve"> </w:t>
      </w:r>
      <w:r>
        <w:t>牵引电缆</w:t>
      </w:r>
    </w:p>
    <w:p w14:paraId="36146A11">
      <w:pPr>
        <w:pStyle w:val="2"/>
        <w:spacing w:before="129" w:line="272" w:lineRule="auto"/>
        <w:ind w:left="1423" w:right="5911" w:firstLine="8"/>
        <w:jc w:val="both"/>
      </w:pPr>
      <w:r>
        <w:pict>
          <v:group id="_x0000_s1260" o:spid="_x0000_s1260" o:spt="203" style="position:absolute;left:0pt;margin-left:304.8pt;margin-top:10.7pt;height:179.05pt;width:216pt;z-index:251928576;mso-width-relative:page;mso-height-relative:page;" coordsize="4320,3581">
            <o:lock v:ext="edit"/>
            <v:rect id="_x0000_s1261" o:spid="_x0000_s1261" o:spt="1" style="position:absolute;left:0;top:0;height:3581;width:4320;" fillcolor="#FFFFFF" filled="t" stroked="f" coordsize="21600,21600">
              <v:path/>
              <v:fill on="t" focussize="0,0"/>
              <v:stroke on="f"/>
              <v:imagedata o:title=""/>
              <o:lock v:ext="edit"/>
            </v:rect>
            <v:shape id="_x0000_s1262" o:spid="_x0000_s1262" o:spt="202" type="#_x0000_t202" style="position:absolute;left:128;top:104;height:3423;width:4057;" filled="f" stroked="f" coordsize="21600,21600">
              <v:path/>
              <v:fill on="f" focussize="0,0"/>
              <v:stroke on="f"/>
              <v:imagedata o:title=""/>
              <o:lock v:ext="edit" aspectratio="f"/>
              <v:textbox inset="0mm,0mm,0mm,0mm">
                <w:txbxContent>
                  <w:p w14:paraId="2A678DA2">
                    <w:pPr>
                      <w:spacing w:before="20" w:line="3009" w:lineRule="exact"/>
                      <w:ind w:firstLine="20"/>
                    </w:pPr>
                    <w:r>
                      <w:rPr>
                        <w:position w:val="-60"/>
                      </w:rPr>
                      <w:drawing>
                        <wp:inline distT="0" distB="0" distL="0" distR="0">
                          <wp:extent cx="2550795" cy="1910715"/>
                          <wp:effectExtent l="0" t="0" r="0" b="0"/>
                          <wp:docPr id="506" name="IM 506"/>
                          <wp:cNvGraphicFramePr/>
                          <a:graphic xmlns:a="http://schemas.openxmlformats.org/drawingml/2006/main">
                            <a:graphicData uri="http://schemas.openxmlformats.org/drawingml/2006/picture">
                              <pic:pic xmlns:pic="http://schemas.openxmlformats.org/drawingml/2006/picture">
                                <pic:nvPicPr>
                                  <pic:cNvPr id="506" name="IM 506"/>
                                  <pic:cNvPicPr/>
                                </pic:nvPicPr>
                                <pic:blipFill>
                                  <a:blip r:embed="rId587"/>
                                  <a:stretch>
                                    <a:fillRect/>
                                  </a:stretch>
                                </pic:blipFill>
                                <pic:spPr>
                                  <a:xfrm>
                                    <a:off x="0" y="0"/>
                                    <a:ext cx="2551163" cy="1911095"/>
                                  </a:xfrm>
                                  <a:prstGeom prst="rect">
                                    <a:avLst/>
                                  </a:prstGeom>
                                </pic:spPr>
                              </pic:pic>
                            </a:graphicData>
                          </a:graphic>
                        </wp:inline>
                      </w:drawing>
                    </w:r>
                  </w:p>
                  <w:p w14:paraId="2A38C6E4">
                    <w:pPr>
                      <w:pStyle w:val="2"/>
                      <w:spacing w:before="103" w:line="180" w:lineRule="auto"/>
                      <w:ind w:left="1153"/>
                    </w:pPr>
                    <w:r>
                      <w:rPr>
                        <w:color w:val="FF0000"/>
                        <w:spacing w:val="8"/>
                      </w:rPr>
                      <w:t>4 电缆排管敷设</w:t>
                    </w:r>
                    <w:r>
                      <w:rPr>
                        <w:color w:val="FF0000"/>
                        <w:spacing w:val="68"/>
                        <w:w w:val="101"/>
                      </w:rPr>
                      <w:t xml:space="preserve"> </w:t>
                    </w:r>
                    <w:r>
                      <w:rPr>
                        <w:color w:val="FF0000"/>
                        <w:spacing w:val="8"/>
                      </w:rPr>
                      <w:t>(工井内)</w:t>
                    </w:r>
                  </w:p>
                </w:txbxContent>
              </v:textbox>
            </v:shape>
            <v:shape id="_x0000_s1263" o:spid="_x0000_s1263" o:spt="202" type="#_x0000_t202" style="position:absolute;left:588;top:3217;height:320;width:699;" filled="f" stroked="f" coordsize="21600,21600">
              <v:path/>
              <v:fill on="f" focussize="0,0"/>
              <v:stroke on="f"/>
              <v:imagedata o:title=""/>
              <o:lock v:ext="edit" aspectratio="f"/>
              <v:textbox inset="0mm,0mm,0mm,0mm">
                <w:txbxContent>
                  <w:p w14:paraId="64F365AA">
                    <w:pPr>
                      <w:pStyle w:val="2"/>
                      <w:spacing w:before="19" w:line="187" w:lineRule="auto"/>
                      <w:ind w:left="20"/>
                    </w:pPr>
                    <w:r>
                      <w:rPr>
                        <w:color w:val="FF0000"/>
                        <w:spacing w:val="-1"/>
                      </w:rPr>
                      <w:t>图 8.2-</w:t>
                    </w:r>
                  </w:p>
                </w:txbxContent>
              </v:textbox>
            </v:shape>
          </v:group>
        </w:pict>
      </w:r>
      <w:r>
        <w:rPr>
          <w:spacing w:val="5"/>
        </w:rPr>
        <w:t>4.6.1 牵引电缆应满足牵引强度要求,机械</w:t>
      </w:r>
      <w:r>
        <w:rPr>
          <w:spacing w:val="4"/>
        </w:rPr>
        <w:t>敷设电</w:t>
      </w:r>
      <w:r>
        <w:rPr>
          <w:spacing w:val="11"/>
        </w:rPr>
        <w:t>缆的方怯通常采用钢丝拉套形怯,电缆进入排管前,可在其表面涂上与其护层不起化学作用的润滑物。管道口应套以光滑的喇叭管,井坑口应装</w:t>
      </w:r>
      <w:r>
        <w:rPr>
          <w:spacing w:val="-3"/>
        </w:rPr>
        <w:t>有适当的滑轮。在电缆牵引头、电缆盘、卷扬机、</w:t>
      </w:r>
      <w:r>
        <w:rPr>
          <w:spacing w:val="4"/>
        </w:rPr>
        <w:t>过路管口、转弯处及可能造成电缆损伤的地方应</w:t>
      </w:r>
      <w:r>
        <w:rPr>
          <w:spacing w:val="11"/>
        </w:rPr>
        <w:t>设有专人负责检查,检查人员相互之间应配备通信设备,保证敷设过程中信息通畅。排管牵引电</w:t>
      </w:r>
      <w:r>
        <w:rPr>
          <w:spacing w:val="15"/>
        </w:rPr>
        <w:t>缆剖面图见</w:t>
      </w:r>
      <w:r>
        <w:rPr>
          <w:color w:val="FF0000"/>
          <w:spacing w:val="15"/>
        </w:rPr>
        <w:t>图 8.2-3,</w:t>
      </w:r>
      <w:r>
        <w:rPr>
          <w:spacing w:val="15"/>
        </w:rPr>
        <w:t>电缆排管敷设(</w:t>
      </w:r>
      <w:r>
        <w:rPr>
          <w:spacing w:val="14"/>
        </w:rPr>
        <w:t>工井内)见</w:t>
      </w:r>
      <w:r>
        <w:rPr>
          <w:color w:val="FF0000"/>
          <w:spacing w:val="2"/>
        </w:rPr>
        <w:t>图 8.2-4。</w:t>
      </w:r>
    </w:p>
    <w:p w14:paraId="37E9FB1D">
      <w:pPr>
        <w:pStyle w:val="2"/>
        <w:spacing w:line="185" w:lineRule="auto"/>
        <w:ind w:left="1431"/>
      </w:pPr>
      <w:r>
        <w:rPr>
          <w:spacing w:val="-1"/>
        </w:rPr>
        <w:t>4.7  电缆固定、绑扎标示牌</w:t>
      </w:r>
    </w:p>
    <w:p w14:paraId="3F5FA25C">
      <w:pPr>
        <w:pStyle w:val="2"/>
        <w:spacing w:before="129" w:line="272" w:lineRule="auto"/>
        <w:ind w:left="1429" w:right="1063" w:firstLine="441"/>
      </w:pPr>
      <w:r>
        <w:rPr>
          <w:spacing w:val="2"/>
        </w:rPr>
        <w:t>电缆施放完毕后,应按设计要求将工井电缆按设计要求放置在支架位置上。并在管口两端、井口、</w:t>
      </w:r>
      <w:r>
        <w:rPr>
          <w:spacing w:val="8"/>
        </w:rPr>
        <w:t>终端等位置上绑扎标示牌,并进行封堵。</w:t>
      </w:r>
    </w:p>
    <w:p w14:paraId="6C094452">
      <w:pPr>
        <w:pStyle w:val="2"/>
        <w:spacing w:line="185" w:lineRule="auto"/>
        <w:ind w:left="1431"/>
      </w:pPr>
      <w:r>
        <w:t>4.8</w:t>
      </w:r>
      <w:r>
        <w:rPr>
          <w:spacing w:val="50"/>
          <w:w w:val="101"/>
        </w:rPr>
        <w:t xml:space="preserve"> </w:t>
      </w:r>
      <w:r>
        <w:t>质量检验</w:t>
      </w:r>
    </w:p>
    <w:p w14:paraId="5496D479">
      <w:pPr>
        <w:pStyle w:val="2"/>
        <w:spacing w:before="130" w:line="273" w:lineRule="auto"/>
        <w:ind w:left="1428" w:right="1141" w:firstLine="419"/>
      </w:pPr>
      <w:r>
        <w:rPr>
          <w:spacing w:val="-1"/>
        </w:rPr>
        <w:t>按照电力行业标准</w:t>
      </w:r>
      <w:r>
        <w:rPr>
          <w:spacing w:val="24"/>
        </w:rPr>
        <w:t xml:space="preserve"> </w:t>
      </w:r>
      <w:r>
        <w:rPr>
          <w:spacing w:val="-1"/>
        </w:rPr>
        <w:t>DL/T</w:t>
      </w:r>
      <w:r>
        <w:rPr>
          <w:spacing w:val="54"/>
          <w:w w:val="101"/>
        </w:rPr>
        <w:t xml:space="preserve"> </w:t>
      </w:r>
      <w:r>
        <w:rPr>
          <w:spacing w:val="-1"/>
        </w:rPr>
        <w:t>5161.5-2002《电</w:t>
      </w:r>
      <w:r>
        <w:rPr>
          <w:spacing w:val="-2"/>
        </w:rPr>
        <w:t>气装置安装工程质量检验及评定规程》的第</w:t>
      </w:r>
      <w:r>
        <w:rPr>
          <w:spacing w:val="22"/>
        </w:rPr>
        <w:t xml:space="preserve"> </w:t>
      </w:r>
      <w:r>
        <w:rPr>
          <w:spacing w:val="-2"/>
        </w:rPr>
        <w:t>5</w:t>
      </w:r>
      <w:r>
        <w:rPr>
          <w:spacing w:val="16"/>
        </w:rPr>
        <w:t xml:space="preserve"> </w:t>
      </w:r>
      <w:r>
        <w:rPr>
          <w:spacing w:val="-2"/>
        </w:rPr>
        <w:t>部分:电</w:t>
      </w:r>
      <w:r>
        <w:rPr>
          <w:spacing w:val="3"/>
        </w:rPr>
        <w:t>缆线路施工质量检验中表 2.0.3 的规定执行.</w:t>
      </w:r>
    </w:p>
    <w:p w14:paraId="0CCA335C">
      <w:pPr>
        <w:pStyle w:val="2"/>
        <w:spacing w:before="2"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514E76AA">
      <w:pPr>
        <w:pStyle w:val="2"/>
        <w:spacing w:before="149" w:line="184" w:lineRule="auto"/>
        <w:ind w:left="1846"/>
      </w:pPr>
      <w:r>
        <w:rPr>
          <w:spacing w:val="1"/>
        </w:rPr>
        <w:t>排管电缆敷设见</w:t>
      </w:r>
      <w:r>
        <w:rPr>
          <w:color w:val="FF0000"/>
          <w:spacing w:val="1"/>
        </w:rPr>
        <w:t>图 8.2-5。</w:t>
      </w:r>
    </w:p>
    <w:p w14:paraId="55CDCFB3">
      <w:pPr>
        <w:pStyle w:val="2"/>
        <w:spacing w:before="212" w:line="3744" w:lineRule="exact"/>
        <w:ind w:firstLine="1598"/>
      </w:pPr>
      <w:r>
        <w:rPr>
          <w:position w:val="-74"/>
        </w:rPr>
        <w:pict>
          <v:group id="_x0000_s1264" o:spid="_x0000_s1264" o:spt="203" style="height:187.2pt;width:216pt;" coordsize="4320,3743">
            <o:lock v:ext="edit"/>
            <v:shape id="_x0000_s1265" o:spid="_x0000_s1265" o:spt="75" type="#_x0000_t75" style="position:absolute;left:0;top:0;height:3743;width:4320;" filled="f" stroked="f" coordsize="21600,21600">
              <v:path/>
              <v:fill on="f" focussize="0,0"/>
              <v:stroke on="f"/>
              <v:imagedata r:id="rId588" o:title=""/>
              <o:lock v:ext="edit" aspectratio="t"/>
            </v:shape>
            <v:shape id="_x0000_s1266" o:spid="_x0000_s1266" o:spt="202" type="#_x0000_t202" style="position:absolute;left:1116;top:3207;height:251;width:2115;" filled="f" stroked="f" coordsize="21600,21600">
              <v:path/>
              <v:fill on="f" focussize="0,0"/>
              <v:stroke on="f"/>
              <v:imagedata o:title=""/>
              <o:lock v:ext="edit" aspectratio="f"/>
              <v:textbox inset="0mm,0mm,0mm,0mm">
                <w:txbxContent>
                  <w:p w14:paraId="4473FDAF">
                    <w:pPr>
                      <w:spacing w:before="20" w:line="184" w:lineRule="auto"/>
                      <w:ind w:left="20"/>
                      <w:rPr>
                        <w:rFonts w:ascii="微软雅黑" w:hAnsi="微软雅黑" w:eastAsia="微软雅黑" w:cs="微软雅黑"/>
                        <w:sz w:val="21"/>
                        <w:szCs w:val="21"/>
                      </w:rPr>
                    </w:pPr>
                    <w:r>
                      <w:rPr>
                        <w:rFonts w:ascii="微软雅黑" w:hAnsi="微软雅黑" w:eastAsia="微软雅黑" w:cs="微软雅黑"/>
                        <w:color w:val="FF0000"/>
                        <w:spacing w:val="-1"/>
                        <w:sz w:val="21"/>
                        <w:szCs w:val="21"/>
                      </w:rPr>
                      <w:t>图 8.2-5</w:t>
                    </w:r>
                    <w:r>
                      <w:rPr>
                        <w:rFonts w:ascii="微软雅黑" w:hAnsi="微软雅黑" w:eastAsia="微软雅黑" w:cs="微软雅黑"/>
                        <w:color w:val="FF0000"/>
                        <w:spacing w:val="-16"/>
                        <w:sz w:val="21"/>
                        <w:szCs w:val="21"/>
                      </w:rPr>
                      <w:t xml:space="preserve"> </w:t>
                    </w:r>
                    <w:r>
                      <w:rPr>
                        <w:rFonts w:ascii="微软雅黑" w:hAnsi="微软雅黑" w:eastAsia="微软雅黑" w:cs="微软雅黑"/>
                        <w:color w:val="FF0000"/>
                        <w:spacing w:val="-1"/>
                        <w:sz w:val="21"/>
                        <w:szCs w:val="21"/>
                      </w:rPr>
                      <w:t>排管电缆敷设</w:t>
                    </w:r>
                  </w:p>
                </w:txbxContent>
              </v:textbox>
            </v:shape>
            <w10:wrap type="none"/>
            <w10:anchorlock/>
          </v:group>
        </w:pict>
      </w:r>
    </w:p>
    <w:p w14:paraId="49618F84">
      <w:pPr>
        <w:spacing w:line="3744" w:lineRule="exact"/>
        <w:sectPr>
          <w:footerReference r:id="rId125" w:type="default"/>
          <w:pgSz w:w="11905" w:h="16839"/>
          <w:pgMar w:top="400" w:right="0" w:bottom="1157" w:left="0" w:header="0" w:footer="997" w:gutter="0"/>
          <w:cols w:space="720" w:num="1"/>
        </w:sectPr>
      </w:pPr>
    </w:p>
    <w:p w14:paraId="0DF49F09">
      <w:pPr>
        <w:spacing w:line="1649" w:lineRule="exact"/>
      </w:pPr>
      <w:r>
        <w:drawing>
          <wp:anchor distT="0" distB="0" distL="0" distR="0" simplePos="0" relativeHeight="251931648" behindDoc="1" locked="0" layoutInCell="0" allowOverlap="1">
            <wp:simplePos x="0" y="0"/>
            <wp:positionH relativeFrom="page">
              <wp:posOffset>0</wp:posOffset>
            </wp:positionH>
            <wp:positionV relativeFrom="page">
              <wp:posOffset>635</wp:posOffset>
            </wp:positionV>
            <wp:extent cx="937895" cy="937260"/>
            <wp:effectExtent l="0" t="0" r="0" b="0"/>
            <wp:wrapNone/>
            <wp:docPr id="508" name="IM 50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508" name="IM 508"/>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510" name="IM 510"/>
            <wp:cNvGraphicFramePr/>
            <a:graphic xmlns:a="http://schemas.openxmlformats.org/drawingml/2006/main">
              <a:graphicData uri="http://schemas.openxmlformats.org/drawingml/2006/picture">
                <pic:pic xmlns:pic="http://schemas.openxmlformats.org/drawingml/2006/picture">
                  <pic:nvPicPr>
                    <pic:cNvPr id="510" name="IM 510"/>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5DF68F7B">
      <w:pPr>
        <w:pStyle w:val="2"/>
        <w:spacing w:before="115" w:line="185" w:lineRule="auto"/>
        <w:ind w:left="4577"/>
        <w:outlineLvl w:val="0"/>
        <w:rPr>
          <w:sz w:val="32"/>
          <w:szCs w:val="32"/>
        </w:rPr>
      </w:pPr>
      <w:bookmarkStart w:id="50" w:name="bookmark125"/>
      <w:bookmarkEnd w:id="50"/>
      <w:bookmarkStart w:id="51" w:name="bookmark34"/>
      <w:bookmarkEnd w:id="51"/>
      <w:r>
        <w:rPr>
          <w:b/>
          <w:bCs/>
          <w:spacing w:val="-2"/>
          <w:sz w:val="32"/>
          <w:szCs w:val="32"/>
        </w:rPr>
        <w:t>第三节</w:t>
      </w:r>
      <w:r>
        <w:rPr>
          <w:b/>
          <w:bCs/>
          <w:spacing w:val="82"/>
          <w:sz w:val="32"/>
          <w:szCs w:val="32"/>
        </w:rPr>
        <w:t xml:space="preserve"> </w:t>
      </w:r>
      <w:r>
        <w:rPr>
          <w:b/>
          <w:bCs/>
          <w:spacing w:val="-2"/>
          <w:sz w:val="32"/>
          <w:szCs w:val="32"/>
        </w:rPr>
        <w:t>直埋电缆敷设</w:t>
      </w:r>
    </w:p>
    <w:p w14:paraId="7B659E8F">
      <w:pPr>
        <w:pStyle w:val="2"/>
        <w:spacing w:before="190"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10141522">
      <w:pPr>
        <w:pStyle w:val="2"/>
        <w:spacing w:before="145" w:line="184" w:lineRule="auto"/>
        <w:ind w:left="1847"/>
      </w:pPr>
      <w:r>
        <w:rPr>
          <w:spacing w:val="-2"/>
        </w:rPr>
        <w:t>本节适用于配网直埋电缆敷设施工。</w:t>
      </w:r>
    </w:p>
    <w:p w14:paraId="0B1405AF">
      <w:pPr>
        <w:pStyle w:val="2"/>
        <w:spacing w:before="136"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35239F1D">
      <w:pPr>
        <w:pStyle w:val="2"/>
        <w:spacing w:before="150" w:line="185" w:lineRule="auto"/>
        <w:ind w:left="1846"/>
      </w:pPr>
      <w:r>
        <w:rPr>
          <w:spacing w:val="-7"/>
        </w:rPr>
        <w:t>GB  50168《电气装置安装工程电缆线路施工及验收规范》</w:t>
      </w:r>
    </w:p>
    <w:p w14:paraId="01F315BE">
      <w:pPr>
        <w:pStyle w:val="2"/>
        <w:spacing w:before="130" w:line="185" w:lineRule="auto"/>
        <w:ind w:left="1846"/>
      </w:pPr>
      <w:r>
        <w:rPr>
          <w:spacing w:val="-10"/>
        </w:rPr>
        <w:t>GB  50217《电力工程电缆设计规范》</w:t>
      </w:r>
    </w:p>
    <w:p w14:paraId="58783712">
      <w:pPr>
        <w:pStyle w:val="2"/>
        <w:spacing w:before="130" w:line="185" w:lineRule="auto"/>
        <w:ind w:left="1846"/>
      </w:pPr>
      <w:r>
        <w:rPr>
          <w:spacing w:val="-8"/>
        </w:rPr>
        <w:t>GB  50303《建筑电气工程施工质量验收规范》</w:t>
      </w:r>
    </w:p>
    <w:p w14:paraId="01EE408C">
      <w:pPr>
        <w:pStyle w:val="2"/>
        <w:spacing w:before="131" w:line="273" w:lineRule="auto"/>
        <w:ind w:left="1851" w:right="5034" w:hanging="5"/>
      </w:pPr>
      <w:r>
        <w:rPr>
          <w:spacing w:val="-7"/>
        </w:rPr>
        <w:t>GB  50150《电气装置安装工程电气设备交接试</w:t>
      </w:r>
      <w:r>
        <w:rPr>
          <w:spacing w:val="-8"/>
        </w:rPr>
        <w:t>验标准》</w:t>
      </w:r>
      <w:r>
        <w:t xml:space="preserve"> </w:t>
      </w:r>
      <w:r>
        <w:rPr>
          <w:spacing w:val="-6"/>
        </w:rPr>
        <w:t>DL/T  5161《电气装置安装工程质量检验及评定规程》</w:t>
      </w:r>
    </w:p>
    <w:p w14:paraId="3EFA7EA3">
      <w:pPr>
        <w:pStyle w:val="2"/>
        <w:spacing w:before="1" w:line="184"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2CD2E231">
      <w:pPr>
        <w:pStyle w:val="2"/>
        <w:spacing w:before="150" w:line="184" w:lineRule="auto"/>
        <w:ind w:left="1846"/>
      </w:pPr>
      <w:r>
        <w:t>直埋电缆敷设施工工艺流程见</w:t>
      </w:r>
      <w:r>
        <w:rPr>
          <w:color w:val="FF0000"/>
        </w:rPr>
        <w:t>图 8.3-1。</w:t>
      </w:r>
    </w:p>
    <w:p w14:paraId="52A2834A">
      <w:pPr>
        <w:pStyle w:val="2"/>
        <w:spacing w:before="136" w:line="5242" w:lineRule="exact"/>
        <w:ind w:firstLine="4096"/>
      </w:pPr>
      <w:r>
        <w:rPr>
          <w:position w:val="-104"/>
        </w:rPr>
        <w:pict>
          <v:group id="_x0000_s1267" o:spid="_x0000_s1267" o:spt="203" style="height:262.1pt;width:114.75pt;" coordsize="2295,5242">
            <o:lock v:ext="edit"/>
            <v:shape id="_x0000_s1268" o:spid="_x0000_s1268" o:spt="75" type="#_x0000_t75" style="position:absolute;left:0;top:0;height:5242;width:2295;" filled="f" stroked="f" coordsize="21600,21600">
              <v:path/>
              <v:fill on="f" focussize="0,0"/>
              <v:stroke on="f"/>
              <v:imagedata r:id="rId589" o:title=""/>
              <o:lock v:ext="edit" aspectratio="t"/>
            </v:shape>
            <v:shape id="_x0000_s1269" o:spid="_x0000_s1269" o:spt="202" type="#_x0000_t202" style="position:absolute;left:229;top:138;height:4988;width:1838;" filled="f" stroked="f" coordsize="21600,21600">
              <v:path/>
              <v:fill on="f" focussize="0,0"/>
              <v:stroke on="f"/>
              <v:imagedata o:title=""/>
              <o:lock v:ext="edit" aspectratio="f"/>
              <v:textbox inset="0mm,0mm,0mm,0mm">
                <w:txbxContent>
                  <w:p w14:paraId="2BF3C89C">
                    <w:pPr>
                      <w:spacing w:before="20" w:line="187" w:lineRule="auto"/>
                      <w:ind w:left="567"/>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038E6FDF">
                    <w:pPr>
                      <w:spacing w:line="461" w:lineRule="auto"/>
                      <w:rPr>
                        <w:rFonts w:ascii="Arial"/>
                        <w:sz w:val="21"/>
                      </w:rPr>
                    </w:pPr>
                  </w:p>
                  <w:p w14:paraId="760E5CB4">
                    <w:pPr>
                      <w:spacing w:before="77" w:line="187" w:lineRule="auto"/>
                      <w:ind w:left="395"/>
                      <w:rPr>
                        <w:rFonts w:ascii="微软雅黑" w:hAnsi="微软雅黑" w:eastAsia="微软雅黑" w:cs="微软雅黑"/>
                        <w:sz w:val="18"/>
                        <w:szCs w:val="18"/>
                      </w:rPr>
                    </w:pPr>
                    <w:r>
                      <w:rPr>
                        <w:rFonts w:ascii="微软雅黑" w:hAnsi="微软雅黑" w:eastAsia="微软雅黑" w:cs="微软雅黑"/>
                        <w:spacing w:val="-4"/>
                        <w:sz w:val="18"/>
                        <w:szCs w:val="18"/>
                      </w:rPr>
                      <w:t>电缆路径检查</w:t>
                    </w:r>
                  </w:p>
                  <w:p w14:paraId="6631B542">
                    <w:pPr>
                      <w:spacing w:line="245" w:lineRule="auto"/>
                      <w:rPr>
                        <w:rFonts w:ascii="Arial"/>
                        <w:sz w:val="21"/>
                      </w:rPr>
                    </w:pPr>
                  </w:p>
                  <w:p w14:paraId="1F7FFD94">
                    <w:pPr>
                      <w:spacing w:line="245" w:lineRule="auto"/>
                      <w:rPr>
                        <w:rFonts w:ascii="Arial"/>
                        <w:sz w:val="21"/>
                      </w:rPr>
                    </w:pPr>
                  </w:p>
                  <w:p w14:paraId="06B1E74F">
                    <w:pPr>
                      <w:spacing w:before="78" w:line="186" w:lineRule="auto"/>
                      <w:ind w:left="487"/>
                      <w:rPr>
                        <w:rFonts w:ascii="微软雅黑" w:hAnsi="微软雅黑" w:eastAsia="微软雅黑" w:cs="微软雅黑"/>
                        <w:sz w:val="18"/>
                        <w:szCs w:val="18"/>
                      </w:rPr>
                    </w:pPr>
                    <w:r>
                      <w:rPr>
                        <w:rFonts w:ascii="微软雅黑" w:hAnsi="微软雅黑" w:eastAsia="微软雅黑" w:cs="微软雅黑"/>
                        <w:spacing w:val="-5"/>
                        <w:sz w:val="18"/>
                        <w:szCs w:val="18"/>
                      </w:rPr>
                      <w:t>电缆盘就位</w:t>
                    </w:r>
                  </w:p>
                  <w:p w14:paraId="4ECF4C01">
                    <w:pPr>
                      <w:spacing w:line="471" w:lineRule="auto"/>
                      <w:rPr>
                        <w:rFonts w:ascii="Arial"/>
                        <w:sz w:val="21"/>
                      </w:rPr>
                    </w:pPr>
                  </w:p>
                  <w:p w14:paraId="4F3663CD">
                    <w:pPr>
                      <w:spacing w:before="77"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布放牵引绳及布放滑轮</w:t>
                    </w:r>
                  </w:p>
                  <w:p w14:paraId="35D8BCC7">
                    <w:pPr>
                      <w:spacing w:line="459" w:lineRule="auto"/>
                      <w:rPr>
                        <w:rFonts w:ascii="Arial"/>
                        <w:sz w:val="21"/>
                      </w:rPr>
                    </w:pPr>
                  </w:p>
                  <w:p w14:paraId="177FC18D">
                    <w:pPr>
                      <w:spacing w:before="77" w:line="185" w:lineRule="auto"/>
                      <w:ind w:left="563"/>
                      <w:rPr>
                        <w:rFonts w:ascii="微软雅黑" w:hAnsi="微软雅黑" w:eastAsia="微软雅黑" w:cs="微软雅黑"/>
                        <w:sz w:val="18"/>
                        <w:szCs w:val="18"/>
                      </w:rPr>
                    </w:pPr>
                    <w:r>
                      <w:rPr>
                        <w:rFonts w:ascii="微软雅黑" w:hAnsi="微软雅黑" w:eastAsia="微软雅黑" w:cs="微软雅黑"/>
                        <w:spacing w:val="-1"/>
                        <w:sz w:val="18"/>
                        <w:szCs w:val="18"/>
                      </w:rPr>
                      <w:t>敷设电缆</w:t>
                    </w:r>
                  </w:p>
                  <w:p w14:paraId="1681C692">
                    <w:pPr>
                      <w:spacing w:line="464" w:lineRule="auto"/>
                      <w:rPr>
                        <w:rFonts w:ascii="Arial"/>
                        <w:sz w:val="21"/>
                      </w:rPr>
                    </w:pPr>
                  </w:p>
                  <w:p w14:paraId="1D7F50CE">
                    <w:pPr>
                      <w:spacing w:before="77" w:line="186" w:lineRule="auto"/>
                      <w:ind w:left="40"/>
                      <w:rPr>
                        <w:rFonts w:ascii="微软雅黑" w:hAnsi="微软雅黑" w:eastAsia="微软雅黑" w:cs="微软雅黑"/>
                        <w:sz w:val="18"/>
                        <w:szCs w:val="18"/>
                      </w:rPr>
                    </w:pPr>
                    <w:r>
                      <w:rPr>
                        <w:rFonts w:ascii="微软雅黑" w:hAnsi="微软雅黑" w:eastAsia="微软雅黑" w:cs="微软雅黑"/>
                        <w:spacing w:val="-3"/>
                        <w:sz w:val="18"/>
                        <w:szCs w:val="18"/>
                      </w:rPr>
                      <w:t>电缆固定、绑扎标示牌</w:t>
                    </w:r>
                  </w:p>
                  <w:p w14:paraId="5C87F1B7">
                    <w:pPr>
                      <w:spacing w:line="250" w:lineRule="auto"/>
                      <w:rPr>
                        <w:rFonts w:ascii="Arial"/>
                        <w:sz w:val="21"/>
                      </w:rPr>
                    </w:pPr>
                  </w:p>
                  <w:p w14:paraId="14322450">
                    <w:pPr>
                      <w:spacing w:line="250" w:lineRule="auto"/>
                      <w:rPr>
                        <w:rFonts w:ascii="Arial"/>
                        <w:sz w:val="21"/>
                      </w:rPr>
                    </w:pPr>
                  </w:p>
                  <w:p w14:paraId="59982E3F">
                    <w:pPr>
                      <w:spacing w:before="78" w:line="186" w:lineRule="auto"/>
                      <w:ind w:left="566"/>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617C6573">
      <w:pPr>
        <w:pStyle w:val="2"/>
        <w:spacing w:before="230" w:line="184" w:lineRule="auto"/>
        <w:ind w:left="3541"/>
      </w:pPr>
      <w:r>
        <w:rPr>
          <w:color w:val="FF0000"/>
          <w:spacing w:val="-2"/>
        </w:rPr>
        <w:t>图 8.3-1 直埋电缆敷设施工工艺流程</w:t>
      </w:r>
    </w:p>
    <w:p w14:paraId="778380BD">
      <w:pPr>
        <w:pStyle w:val="2"/>
        <w:spacing w:before="265"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31FBDDAF">
      <w:pPr>
        <w:pStyle w:val="2"/>
        <w:spacing w:before="146" w:line="186" w:lineRule="auto"/>
        <w:ind w:left="1431"/>
      </w:pPr>
      <w:r>
        <w:rPr>
          <w:spacing w:val="-1"/>
        </w:rPr>
        <w:t>4.1</w:t>
      </w:r>
      <w:r>
        <w:rPr>
          <w:spacing w:val="12"/>
        </w:rPr>
        <w:t xml:space="preserve">   </w:t>
      </w:r>
      <w:r>
        <w:rPr>
          <w:spacing w:val="-1"/>
        </w:rPr>
        <w:t>施工准备</w:t>
      </w:r>
    </w:p>
    <w:p w14:paraId="4EC8B5FA">
      <w:pPr>
        <w:pStyle w:val="2"/>
        <w:spacing w:before="130" w:line="273" w:lineRule="auto"/>
        <w:ind w:left="1429" w:right="1191" w:firstLine="2"/>
      </w:pPr>
      <w:r>
        <w:rPr>
          <w:spacing w:val="2"/>
        </w:rPr>
        <w:t>4.1.1 技术准备:根据该项目设计要求和实际路径确定每盘电缆长度及接头位置。</w:t>
      </w:r>
      <w:r>
        <w:rPr>
          <w:spacing w:val="1"/>
        </w:rPr>
        <w:t>并计算电缆牵引力制</w:t>
      </w:r>
      <w:r>
        <w:rPr>
          <w:spacing w:val="-3"/>
        </w:rPr>
        <w:t>定牵引方向及牵引方怯。</w:t>
      </w:r>
    </w:p>
    <w:p w14:paraId="17EF86A3">
      <w:pPr>
        <w:pStyle w:val="2"/>
        <w:spacing w:before="1" w:line="184" w:lineRule="auto"/>
        <w:ind w:left="1431"/>
      </w:pPr>
      <w:r>
        <w:rPr>
          <w:spacing w:val="3"/>
        </w:rPr>
        <w:t>4.1.2 人员准备</w:t>
      </w:r>
    </w:p>
    <w:p w14:paraId="38AB06EE">
      <w:pPr>
        <w:pStyle w:val="2"/>
        <w:spacing w:before="131" w:line="282" w:lineRule="auto"/>
        <w:ind w:left="1425" w:right="1128" w:firstLine="6"/>
      </w:pPr>
      <w:r>
        <w:rPr>
          <w:spacing w:val="1"/>
        </w:rPr>
        <w:t>4.1.2.1 根据工程量的大小配备足够施工人员。施</w:t>
      </w:r>
      <w:r>
        <w:t>工现场明确施工负责人、技术负责人、质检员、安装</w:t>
      </w:r>
      <w:r>
        <w:rPr>
          <w:spacing w:val="-2"/>
        </w:rPr>
        <w:t>施工作业人员组织到位。</w:t>
      </w:r>
    </w:p>
    <w:p w14:paraId="50B8C75B">
      <w:pPr>
        <w:spacing w:line="282" w:lineRule="auto"/>
        <w:sectPr>
          <w:headerReference r:id="rId126" w:type="default"/>
          <w:footerReference r:id="rId127" w:type="default"/>
          <w:pgSz w:w="11905" w:h="16839"/>
          <w:pgMar w:top="8" w:right="0" w:bottom="1160" w:left="0" w:header="0" w:footer="997" w:gutter="0"/>
          <w:cols w:space="720" w:num="1"/>
        </w:sectPr>
      </w:pPr>
    </w:p>
    <w:p w14:paraId="2F759B56">
      <w:pPr>
        <w:spacing w:line="316" w:lineRule="auto"/>
        <w:rPr>
          <w:rFonts w:ascii="Arial"/>
          <w:sz w:val="21"/>
        </w:rPr>
      </w:pPr>
    </w:p>
    <w:p w14:paraId="2034A8DC">
      <w:pPr>
        <w:spacing w:line="317" w:lineRule="auto"/>
        <w:rPr>
          <w:rFonts w:ascii="Arial"/>
          <w:sz w:val="21"/>
        </w:rPr>
      </w:pPr>
    </w:p>
    <w:p w14:paraId="393A9546">
      <w:pPr>
        <w:spacing w:line="317" w:lineRule="auto"/>
        <w:rPr>
          <w:rFonts w:ascii="Arial"/>
          <w:sz w:val="21"/>
        </w:rPr>
      </w:pPr>
    </w:p>
    <w:p w14:paraId="5AFC9368">
      <w:pPr>
        <w:pStyle w:val="2"/>
        <w:spacing w:before="90" w:line="185" w:lineRule="auto"/>
        <w:ind w:left="1431"/>
      </w:pPr>
      <w:r>
        <w:drawing>
          <wp:anchor distT="0" distB="0" distL="0" distR="0" simplePos="0" relativeHeight="251933696" behindDoc="0" locked="0" layoutInCell="1" allowOverlap="1">
            <wp:simplePos x="0" y="0"/>
            <wp:positionH relativeFrom="column">
              <wp:posOffset>0</wp:posOffset>
            </wp:positionH>
            <wp:positionV relativeFrom="paragraph">
              <wp:posOffset>-860425</wp:posOffset>
            </wp:positionV>
            <wp:extent cx="947420" cy="1052195"/>
            <wp:effectExtent l="0" t="0" r="0" b="0"/>
            <wp:wrapNone/>
            <wp:docPr id="512" name="IM 512"/>
            <wp:cNvGraphicFramePr/>
            <a:graphic xmlns:a="http://schemas.openxmlformats.org/drawingml/2006/main">
              <a:graphicData uri="http://schemas.openxmlformats.org/drawingml/2006/picture">
                <pic:pic xmlns:pic="http://schemas.openxmlformats.org/drawingml/2006/picture">
                  <pic:nvPicPr>
                    <pic:cNvPr id="512" name="IM 512"/>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1934720" behindDoc="0" locked="0" layoutInCell="1" allowOverlap="1">
            <wp:simplePos x="0" y="0"/>
            <wp:positionH relativeFrom="column">
              <wp:posOffset>0</wp:posOffset>
            </wp:positionH>
            <wp:positionV relativeFrom="paragraph">
              <wp:posOffset>-861060</wp:posOffset>
            </wp:positionV>
            <wp:extent cx="7559040" cy="937895"/>
            <wp:effectExtent l="0" t="0" r="0" b="0"/>
            <wp:wrapNone/>
            <wp:docPr id="514" name="IM 514"/>
            <wp:cNvGraphicFramePr/>
            <a:graphic xmlns:a="http://schemas.openxmlformats.org/drawingml/2006/main">
              <a:graphicData uri="http://schemas.openxmlformats.org/drawingml/2006/picture">
                <pic:pic xmlns:pic="http://schemas.openxmlformats.org/drawingml/2006/picture">
                  <pic:nvPicPr>
                    <pic:cNvPr id="514" name="IM 514"/>
                    <pic:cNvPicPr/>
                  </pic:nvPicPr>
                  <pic:blipFill>
                    <a:blip r:embed="rId463"/>
                    <a:stretch>
                      <a:fillRect/>
                    </a:stretch>
                  </pic:blipFill>
                  <pic:spPr>
                    <a:xfrm>
                      <a:off x="0" y="0"/>
                      <a:ext cx="7559040" cy="938162"/>
                    </a:xfrm>
                    <a:prstGeom prst="rect">
                      <a:avLst/>
                    </a:prstGeom>
                  </pic:spPr>
                </pic:pic>
              </a:graphicData>
            </a:graphic>
          </wp:anchor>
        </w:drawing>
      </w:r>
      <w:r>
        <w:rPr>
          <w:spacing w:val="1"/>
        </w:rPr>
        <w:t>4.1.2.2 施工人员须先熟悉和做好上述“技术准备”的资料和要求。特种作业人员必须持证上岗。</w:t>
      </w:r>
    </w:p>
    <w:p w14:paraId="553914FF">
      <w:pPr>
        <w:pStyle w:val="2"/>
        <w:spacing w:before="136" w:line="185" w:lineRule="auto"/>
        <w:ind w:left="1431"/>
      </w:pPr>
      <w:r>
        <w:rPr>
          <w:spacing w:val="2"/>
        </w:rPr>
        <w:t>4.1.3</w:t>
      </w:r>
      <w:r>
        <w:rPr>
          <w:spacing w:val="59"/>
        </w:rPr>
        <w:t xml:space="preserve"> </w:t>
      </w:r>
      <w:r>
        <w:rPr>
          <w:spacing w:val="2"/>
        </w:rPr>
        <w:t>材料及工器具准备</w:t>
      </w:r>
    </w:p>
    <w:p w14:paraId="6CD3CEB1">
      <w:pPr>
        <w:pStyle w:val="2"/>
        <w:spacing w:before="129" w:line="185" w:lineRule="auto"/>
        <w:ind w:left="1431"/>
      </w:pPr>
      <w:r>
        <w:rPr>
          <w:spacing w:val="1"/>
        </w:rPr>
        <w:t>4.1.3.1</w:t>
      </w:r>
      <w:r>
        <w:rPr>
          <w:spacing w:val="22"/>
          <w:w w:val="101"/>
        </w:rPr>
        <w:t xml:space="preserve"> </w:t>
      </w:r>
      <w:r>
        <w:rPr>
          <w:spacing w:val="1"/>
        </w:rPr>
        <w:t>电缆型号、电压、规格应符合设计要</w:t>
      </w:r>
      <w:r>
        <w:t>求。安装前应检查电缆盘和电缆外层的质量。</w:t>
      </w:r>
    </w:p>
    <w:p w14:paraId="2CEF52E4">
      <w:pPr>
        <w:pStyle w:val="2"/>
        <w:spacing w:before="129" w:line="185" w:lineRule="auto"/>
        <w:ind w:left="1431"/>
      </w:pPr>
      <w:r>
        <w:rPr>
          <w:spacing w:val="6"/>
        </w:rPr>
        <w:t>4.1.3.2 施工电源和安装的机械设备、文明</w:t>
      </w:r>
      <w:r>
        <w:rPr>
          <w:spacing w:val="5"/>
        </w:rPr>
        <w:t>施工用具应齐备,机械设备应调试完好。</w:t>
      </w:r>
    </w:p>
    <w:p w14:paraId="030C9DDB">
      <w:pPr>
        <w:pStyle w:val="2"/>
        <w:spacing w:before="130" w:line="186" w:lineRule="auto"/>
        <w:ind w:left="1431"/>
      </w:pPr>
      <w:r>
        <w:rPr>
          <w:spacing w:val="-3"/>
        </w:rPr>
        <w:t>4.2</w:t>
      </w:r>
      <w:r>
        <w:rPr>
          <w:spacing w:val="7"/>
        </w:rPr>
        <w:t xml:space="preserve">  </w:t>
      </w:r>
      <w:r>
        <w:rPr>
          <w:spacing w:val="-3"/>
        </w:rPr>
        <w:t>电缆路径检查</w:t>
      </w:r>
    </w:p>
    <w:p w14:paraId="52CFF1EF">
      <w:pPr>
        <w:pStyle w:val="2"/>
        <w:spacing w:before="128" w:line="272" w:lineRule="auto"/>
        <w:ind w:left="1425" w:right="1128" w:firstLine="421"/>
        <w:jc w:val="both"/>
      </w:pPr>
      <w:r>
        <w:rPr>
          <w:spacing w:val="1"/>
        </w:rPr>
        <w:t>检查电缆路径转弯处弯曲半径不小于电缆最小允许弯曲半径。电缆通道应畅通,无积水和杂物。电</w:t>
      </w:r>
      <w:r>
        <w:rPr>
          <w:spacing w:val="-5"/>
        </w:rPr>
        <w:t>缆沟底距地面的距离不应小于 0.7m,穿越农田时不应小于 1</w:t>
      </w:r>
      <w:r>
        <w:rPr>
          <w:spacing w:val="-6"/>
        </w:rPr>
        <w:t>m。在沟底铺上 100mm</w:t>
      </w:r>
      <w:r>
        <w:rPr>
          <w:spacing w:val="-19"/>
        </w:rPr>
        <w:t xml:space="preserve"> </w:t>
      </w:r>
      <w:r>
        <w:rPr>
          <w:spacing w:val="-6"/>
        </w:rPr>
        <w:t>软土或沙。对设计图</w:t>
      </w:r>
      <w:r>
        <w:rPr>
          <w:spacing w:val="5"/>
        </w:rPr>
        <w:t>指定的排管和过路管孔进行疏通检查,所用管孔</w:t>
      </w:r>
      <w:r>
        <w:rPr>
          <w:spacing w:val="4"/>
        </w:rPr>
        <w:t>应双向畅通。</w:t>
      </w:r>
    </w:p>
    <w:p w14:paraId="03659672">
      <w:pPr>
        <w:pStyle w:val="2"/>
        <w:spacing w:line="185" w:lineRule="auto"/>
        <w:ind w:left="1431"/>
      </w:pPr>
      <w:r>
        <w:rPr>
          <w:spacing w:val="-3"/>
        </w:rPr>
        <w:t>4.3</w:t>
      </w:r>
      <w:r>
        <w:rPr>
          <w:spacing w:val="22"/>
          <w:w w:val="101"/>
        </w:rPr>
        <w:t xml:space="preserve"> </w:t>
      </w:r>
      <w:r>
        <w:rPr>
          <w:spacing w:val="-3"/>
        </w:rPr>
        <w:t>电缆盘就位</w:t>
      </w:r>
    </w:p>
    <w:p w14:paraId="545E95F1">
      <w:pPr>
        <w:pStyle w:val="2"/>
        <w:spacing w:before="129" w:line="185" w:lineRule="auto"/>
        <w:ind w:left="1431"/>
      </w:pPr>
      <w:r>
        <w:t>4.3.1 用起重机或人工将电缆盘放置指定位置。</w:t>
      </w:r>
    </w:p>
    <w:p w14:paraId="75F0F14F">
      <w:pPr>
        <w:pStyle w:val="2"/>
        <w:spacing w:before="130" w:line="273" w:lineRule="auto"/>
        <w:ind w:left="1424" w:right="1133" w:firstLine="7"/>
        <w:jc w:val="both"/>
      </w:pPr>
      <w:r>
        <w:rPr>
          <w:spacing w:val="10"/>
        </w:rPr>
        <w:t>4.3.2 人工滚动电缆盘,滚动前应检查盘是否牢固,并将内外出</w:t>
      </w:r>
      <w:r>
        <w:rPr>
          <w:spacing w:val="9"/>
        </w:rPr>
        <w:t>线头扣牢,将电缆盘沿着盘上指示的滚</w:t>
      </w:r>
      <w:r>
        <w:rPr>
          <w:spacing w:val="3"/>
        </w:rPr>
        <w:t>动方向(电缆不松散的方向)推到所需要位置。电缆放线架应放置稳固,</w:t>
      </w:r>
      <w:r>
        <w:rPr>
          <w:spacing w:val="2"/>
        </w:rPr>
        <w:t>钢轴的强度和长度应与电缆盘重</w:t>
      </w:r>
      <w:r>
        <w:rPr>
          <w:spacing w:val="-3"/>
        </w:rPr>
        <w:t>量和宽度相配合。</w:t>
      </w:r>
    </w:p>
    <w:p w14:paraId="3A932C48">
      <w:pPr>
        <w:pStyle w:val="2"/>
        <w:spacing w:before="1" w:line="184" w:lineRule="auto"/>
        <w:ind w:left="1431"/>
      </w:pPr>
      <w:r>
        <w:rPr>
          <w:spacing w:val="1"/>
        </w:rPr>
        <w:t>4.4</w:t>
      </w:r>
      <w:r>
        <w:rPr>
          <w:spacing w:val="36"/>
          <w:w w:val="101"/>
        </w:rPr>
        <w:t xml:space="preserve"> </w:t>
      </w:r>
      <w:r>
        <w:rPr>
          <w:spacing w:val="1"/>
        </w:rPr>
        <w:t>布放牵引绳及布放滑轮</w:t>
      </w:r>
    </w:p>
    <w:p w14:paraId="133450B4">
      <w:pPr>
        <w:pStyle w:val="2"/>
        <w:spacing w:before="130" w:line="272" w:lineRule="auto"/>
        <w:ind w:left="1423" w:right="1133" w:firstLine="8"/>
      </w:pPr>
      <w:r>
        <w:pict>
          <v:group id="_x0000_s1270" o:spid="_x0000_s1270" o:spt="203" style="position:absolute;left:0pt;margin-left:367.9pt;margin-top:39.75pt;height:223.45pt;width:162pt;z-index:251932672;mso-width-relative:page;mso-height-relative:page;" coordsize="3240,4468">
            <o:lock v:ext="edit"/>
            <v:shape id="_x0000_s1271" o:spid="_x0000_s1271" o:spt="75" type="#_x0000_t75" style="position:absolute;left:0;top:0;height:4468;width:3240;" filled="f" stroked="f" coordsize="21600,21600">
              <v:path/>
              <v:fill on="f" focussize="0,0"/>
              <v:stroke on="f"/>
              <v:imagedata r:id="rId590" o:title=""/>
              <o:lock v:ext="edit" aspectratio="t"/>
            </v:shape>
            <v:shape id="_x0000_s1272" o:spid="_x0000_s1272" o:spt="202" type="#_x0000_t202" style="position:absolute;left:574;top:4157;height:317;width:2115;" filled="f" stroked="f" coordsize="21600,21600">
              <v:path/>
              <v:fill on="f" focussize="0,0"/>
              <v:stroke on="f"/>
              <v:imagedata o:title=""/>
              <o:lock v:ext="edit" aspectratio="f"/>
              <v:textbox inset="0mm,0mm,0mm,0mm">
                <w:txbxContent>
                  <w:p w14:paraId="68A7209D">
                    <w:pPr>
                      <w:pStyle w:val="2"/>
                      <w:spacing w:before="20" w:line="184" w:lineRule="auto"/>
                      <w:ind w:left="20"/>
                    </w:pPr>
                    <w:r>
                      <w:rPr>
                        <w:color w:val="FF0000"/>
                        <w:spacing w:val="-2"/>
                      </w:rPr>
                      <w:t>图 8.3-2 直埋电缆敷设</w:t>
                    </w:r>
                  </w:p>
                </w:txbxContent>
              </v:textbox>
            </v:shape>
          </v:group>
        </w:pict>
      </w:r>
      <w:r>
        <w:rPr>
          <w:spacing w:val="2"/>
        </w:rPr>
        <w:t>4.4.1 根据电缆长度和截面,选用的牵引绳长度比电</w:t>
      </w:r>
      <w:r>
        <w:rPr>
          <w:spacing w:val="1"/>
        </w:rPr>
        <w:t>缆长 30~50m。牵引绳连接必须牢固。其连接点应</w:t>
      </w:r>
      <w:r>
        <w:rPr>
          <w:spacing w:val="-1"/>
        </w:rPr>
        <w:t>选用防捻器。</w:t>
      </w:r>
    </w:p>
    <w:p w14:paraId="2EFF9A50">
      <w:pPr>
        <w:pStyle w:val="2"/>
        <w:spacing w:before="4" w:line="271" w:lineRule="auto"/>
        <w:ind w:left="1424" w:right="4723" w:firstLine="7"/>
      </w:pPr>
      <w:r>
        <w:rPr>
          <w:spacing w:val="6"/>
        </w:rPr>
        <w:t>4.4.2</w:t>
      </w:r>
      <w:r>
        <w:rPr>
          <w:spacing w:val="59"/>
        </w:rPr>
        <w:t xml:space="preserve"> </w:t>
      </w:r>
      <w:r>
        <w:rPr>
          <w:spacing w:val="6"/>
        </w:rPr>
        <w:t>布放电缆滑轮,直线部分应每隔</w:t>
      </w:r>
      <w:r>
        <w:rPr>
          <w:spacing w:val="43"/>
          <w:w w:val="101"/>
        </w:rPr>
        <w:t xml:space="preserve"> </w:t>
      </w:r>
      <w:r>
        <w:rPr>
          <w:spacing w:val="6"/>
        </w:rPr>
        <w:t>2.5~3.0m</w:t>
      </w:r>
      <w:r>
        <w:rPr>
          <w:spacing w:val="19"/>
          <w:w w:val="101"/>
        </w:rPr>
        <w:t xml:space="preserve"> </w:t>
      </w:r>
      <w:r>
        <w:rPr>
          <w:spacing w:val="6"/>
        </w:rPr>
        <w:t>设置直线滑</w:t>
      </w:r>
      <w:r>
        <w:rPr>
          <w:spacing w:val="15"/>
        </w:rPr>
        <w:t>轮,确保电缆不与地面摩擦,所有滑轮必须形成直线。弯</w:t>
      </w:r>
      <w:r>
        <w:rPr>
          <w:spacing w:val="14"/>
        </w:rPr>
        <w:t>曲部</w:t>
      </w:r>
      <w:r>
        <w:rPr>
          <w:spacing w:val="7"/>
        </w:rPr>
        <w:t>分采用转弯滑轮,并控制电缆弯曲半径和侧压力。</w:t>
      </w:r>
    </w:p>
    <w:p w14:paraId="73213B7B">
      <w:pPr>
        <w:pStyle w:val="2"/>
        <w:spacing w:line="184" w:lineRule="auto"/>
        <w:ind w:left="1431"/>
      </w:pPr>
      <w:r>
        <w:rPr>
          <w:spacing w:val="2"/>
        </w:rPr>
        <w:t>4.5</w:t>
      </w:r>
      <w:r>
        <w:rPr>
          <w:spacing w:val="5"/>
        </w:rPr>
        <w:t xml:space="preserve">   </w:t>
      </w:r>
      <w:r>
        <w:rPr>
          <w:spacing w:val="2"/>
        </w:rPr>
        <w:t>敷设电缆</w:t>
      </w:r>
    </w:p>
    <w:p w14:paraId="499F075F">
      <w:pPr>
        <w:pStyle w:val="2"/>
        <w:spacing w:before="135" w:line="272" w:lineRule="auto"/>
        <w:ind w:left="1424" w:right="4723" w:firstLine="7"/>
      </w:pPr>
      <w:r>
        <w:rPr>
          <w:spacing w:val="3"/>
        </w:rPr>
        <w:t>4.5.1</w:t>
      </w:r>
      <w:r>
        <w:rPr>
          <w:spacing w:val="34"/>
          <w:w w:val="101"/>
        </w:rPr>
        <w:t xml:space="preserve"> </w:t>
      </w:r>
      <w:r>
        <w:rPr>
          <w:spacing w:val="3"/>
        </w:rPr>
        <w:t>电缆敷设时可用人力拉引或机械牵引,电缆应从电缆盘的</w:t>
      </w:r>
      <w:r>
        <w:rPr>
          <w:spacing w:val="8"/>
        </w:rPr>
        <w:t>上端引出。对于较重的电缆盘,应考虑加装电缆盘制动</w:t>
      </w:r>
      <w:r>
        <w:rPr>
          <w:spacing w:val="7"/>
        </w:rPr>
        <w:t>装置。</w:t>
      </w:r>
      <w:r>
        <w:rPr>
          <w:spacing w:val="15"/>
        </w:rPr>
        <w:t>同时检查电缆外观是否完好无损,无机械损伤,光滑无皱</w:t>
      </w:r>
      <w:r>
        <w:rPr>
          <w:spacing w:val="14"/>
        </w:rPr>
        <w:t>折和</w:t>
      </w:r>
      <w:r>
        <w:rPr>
          <w:spacing w:val="7"/>
        </w:rPr>
        <w:t>无扭曲现象,直埋电缆敷设见</w:t>
      </w:r>
      <w:r>
        <w:rPr>
          <w:color w:val="FF0000"/>
          <w:spacing w:val="7"/>
        </w:rPr>
        <w:t>图 8.3-2。</w:t>
      </w:r>
    </w:p>
    <w:p w14:paraId="219C2407">
      <w:pPr>
        <w:pStyle w:val="2"/>
        <w:spacing w:line="184" w:lineRule="auto"/>
        <w:ind w:left="1431"/>
      </w:pPr>
      <w:r>
        <w:rPr>
          <w:spacing w:val="14"/>
        </w:rPr>
        <w:t>4.5.2</w:t>
      </w:r>
      <w:r>
        <w:rPr>
          <w:spacing w:val="63"/>
        </w:rPr>
        <w:t xml:space="preserve"> </w:t>
      </w:r>
      <w:r>
        <w:rPr>
          <w:spacing w:val="14"/>
        </w:rPr>
        <w:t>敷设电缆时,应有专人指挥,防止电缆局部受力过大。</w:t>
      </w:r>
    </w:p>
    <w:p w14:paraId="3414AB41">
      <w:pPr>
        <w:pStyle w:val="2"/>
        <w:spacing w:before="132" w:line="184" w:lineRule="auto"/>
        <w:ind w:left="1423"/>
      </w:pPr>
      <w:r>
        <w:rPr>
          <w:spacing w:val="-3"/>
        </w:rPr>
        <w:t>机械敷设电缆速度不宜超过 15m/min,并监测侧压</w:t>
      </w:r>
      <w:r>
        <w:rPr>
          <w:spacing w:val="-4"/>
        </w:rPr>
        <w:t>力和拉力不超</w:t>
      </w:r>
    </w:p>
    <w:p w14:paraId="7C8FBBE9">
      <w:pPr>
        <w:pStyle w:val="2"/>
        <w:spacing w:before="132" w:line="184" w:lineRule="auto"/>
        <w:ind w:left="1424"/>
      </w:pPr>
      <w:r>
        <w:rPr>
          <w:spacing w:val="9"/>
        </w:rPr>
        <w:t>过允许强度。在较复杂的路径上敷设电缆时,其速度应适当放</w:t>
      </w:r>
    </w:p>
    <w:p w14:paraId="1BA47167">
      <w:pPr>
        <w:pStyle w:val="2"/>
        <w:spacing w:before="131" w:line="184" w:lineRule="auto"/>
        <w:ind w:left="1426"/>
      </w:pPr>
      <w:r>
        <w:rPr>
          <w:spacing w:val="-1"/>
        </w:rPr>
        <w:t>缓。机械敷设时电缆最大允许牵引强度不宜</w:t>
      </w:r>
      <w:r>
        <w:rPr>
          <w:spacing w:val="-2"/>
        </w:rPr>
        <w:t>大于</w:t>
      </w:r>
      <w:r>
        <w:rPr>
          <w:color w:val="FF0000"/>
          <w:spacing w:val="-2"/>
        </w:rPr>
        <w:t>表 8.3-1</w:t>
      </w:r>
      <w:r>
        <w:rPr>
          <w:color w:val="FF0000"/>
          <w:spacing w:val="16"/>
        </w:rPr>
        <w:t xml:space="preserve"> </w:t>
      </w:r>
      <w:r>
        <w:rPr>
          <w:spacing w:val="-2"/>
        </w:rPr>
        <w:t>的数值。</w:t>
      </w:r>
    </w:p>
    <w:p w14:paraId="5706DCA1">
      <w:pPr>
        <w:pStyle w:val="2"/>
        <w:spacing w:before="132" w:line="185" w:lineRule="auto"/>
        <w:ind w:left="4495"/>
      </w:pPr>
      <w:r>
        <w:rPr>
          <w:color w:val="FF0000"/>
          <w:spacing w:val="-2"/>
        </w:rPr>
        <w:t>表 8.3-1</w:t>
      </w:r>
      <w:r>
        <w:rPr>
          <w:color w:val="FF0000"/>
          <w:spacing w:val="7"/>
        </w:rPr>
        <w:t xml:space="preserve">     </w:t>
      </w:r>
      <w:r>
        <w:rPr>
          <w:color w:val="FF0000"/>
          <w:spacing w:val="-2"/>
        </w:rPr>
        <w:t>电缆最大允许牵引强度</w:t>
      </w:r>
    </w:p>
    <w:p w14:paraId="1F4ABCEF">
      <w:pPr>
        <w:spacing w:line="105" w:lineRule="exact"/>
      </w:pPr>
    </w:p>
    <w:tbl>
      <w:tblPr>
        <w:tblStyle w:val="5"/>
        <w:tblW w:w="9297" w:type="dxa"/>
        <w:tblInd w:w="1303"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456"/>
        <w:gridCol w:w="1717"/>
        <w:gridCol w:w="1243"/>
        <w:gridCol w:w="1257"/>
        <w:gridCol w:w="1046"/>
        <w:gridCol w:w="1578"/>
      </w:tblGrid>
      <w:tr w14:paraId="04BEC0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2456" w:type="dxa"/>
            <w:vAlign w:val="top"/>
          </w:tcPr>
          <w:p w14:paraId="1D8C5B6F">
            <w:pPr>
              <w:pStyle w:val="6"/>
              <w:spacing w:before="30" w:line="157" w:lineRule="auto"/>
              <w:ind w:left="113"/>
            </w:pPr>
            <w:r>
              <w:t>牵引方怯</w:t>
            </w:r>
          </w:p>
        </w:tc>
        <w:tc>
          <w:tcPr>
            <w:tcW w:w="2960" w:type="dxa"/>
            <w:gridSpan w:val="2"/>
            <w:vAlign w:val="top"/>
          </w:tcPr>
          <w:p w14:paraId="248310C3">
            <w:pPr>
              <w:pStyle w:val="6"/>
              <w:spacing w:before="30" w:line="157" w:lineRule="auto"/>
              <w:ind w:left="105"/>
            </w:pPr>
            <w:r>
              <w:t>牵引头</w:t>
            </w:r>
          </w:p>
        </w:tc>
        <w:tc>
          <w:tcPr>
            <w:tcW w:w="3881" w:type="dxa"/>
            <w:gridSpan w:val="3"/>
            <w:vAlign w:val="top"/>
          </w:tcPr>
          <w:p w14:paraId="2A489776">
            <w:pPr>
              <w:pStyle w:val="6"/>
              <w:spacing w:before="30" w:line="157" w:lineRule="auto"/>
              <w:ind w:left="114"/>
            </w:pPr>
            <w:r>
              <w:rPr>
                <w:spacing w:val="-1"/>
              </w:rPr>
              <w:t>钢丝网套</w:t>
            </w:r>
          </w:p>
        </w:tc>
      </w:tr>
      <w:tr w14:paraId="6972D4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456" w:type="dxa"/>
            <w:vAlign w:val="top"/>
          </w:tcPr>
          <w:p w14:paraId="5105BD1F">
            <w:pPr>
              <w:pStyle w:val="6"/>
              <w:spacing w:before="28" w:line="159" w:lineRule="auto"/>
              <w:ind w:left="120"/>
            </w:pPr>
            <w:r>
              <w:rPr>
                <w:spacing w:val="-2"/>
              </w:rPr>
              <w:t>受力部拉</w:t>
            </w:r>
          </w:p>
        </w:tc>
        <w:tc>
          <w:tcPr>
            <w:tcW w:w="1717" w:type="dxa"/>
            <w:vAlign w:val="top"/>
          </w:tcPr>
          <w:p w14:paraId="21B18FD9">
            <w:pPr>
              <w:pStyle w:val="6"/>
              <w:spacing w:before="28" w:line="159" w:lineRule="auto"/>
              <w:ind w:left="108"/>
            </w:pPr>
            <w:r>
              <w:rPr>
                <w:spacing w:val="-1"/>
              </w:rPr>
              <w:t>钢导体</w:t>
            </w:r>
          </w:p>
        </w:tc>
        <w:tc>
          <w:tcPr>
            <w:tcW w:w="1243" w:type="dxa"/>
            <w:vAlign w:val="top"/>
          </w:tcPr>
          <w:p w14:paraId="107B680A">
            <w:pPr>
              <w:pStyle w:val="6"/>
              <w:spacing w:before="28" w:line="159" w:lineRule="auto"/>
              <w:ind w:left="112"/>
            </w:pPr>
            <w:r>
              <w:rPr>
                <w:spacing w:val="-2"/>
              </w:rPr>
              <w:t>铝导体</w:t>
            </w:r>
          </w:p>
        </w:tc>
        <w:tc>
          <w:tcPr>
            <w:tcW w:w="1257" w:type="dxa"/>
            <w:vAlign w:val="top"/>
          </w:tcPr>
          <w:p w14:paraId="18352433">
            <w:pPr>
              <w:pStyle w:val="6"/>
              <w:spacing w:before="28" w:line="159" w:lineRule="auto"/>
              <w:ind w:left="116"/>
            </w:pPr>
            <w:r>
              <w:rPr>
                <w:spacing w:val="-2"/>
              </w:rPr>
              <w:t>铅护套</w:t>
            </w:r>
          </w:p>
        </w:tc>
        <w:tc>
          <w:tcPr>
            <w:tcW w:w="1046" w:type="dxa"/>
            <w:vAlign w:val="top"/>
          </w:tcPr>
          <w:p w14:paraId="1E032DA0">
            <w:pPr>
              <w:pStyle w:val="6"/>
              <w:spacing w:before="28" w:line="159" w:lineRule="auto"/>
              <w:ind w:left="112"/>
            </w:pPr>
            <w:r>
              <w:rPr>
                <w:spacing w:val="-2"/>
              </w:rPr>
              <w:t>铝护套</w:t>
            </w:r>
          </w:p>
        </w:tc>
        <w:tc>
          <w:tcPr>
            <w:tcW w:w="1578" w:type="dxa"/>
            <w:vAlign w:val="top"/>
          </w:tcPr>
          <w:p w14:paraId="37BF4FAA">
            <w:pPr>
              <w:pStyle w:val="6"/>
              <w:spacing w:before="28" w:line="159" w:lineRule="auto"/>
              <w:ind w:left="120"/>
            </w:pPr>
            <w:r>
              <w:rPr>
                <w:spacing w:val="-2"/>
              </w:rPr>
              <w:t>塑料护套</w:t>
            </w:r>
          </w:p>
        </w:tc>
      </w:tr>
      <w:tr w14:paraId="74A0345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trPr>
        <w:tc>
          <w:tcPr>
            <w:tcW w:w="2456" w:type="dxa"/>
            <w:vAlign w:val="top"/>
          </w:tcPr>
          <w:p w14:paraId="5189E443">
            <w:pPr>
              <w:pStyle w:val="6"/>
              <w:spacing w:before="4" w:line="164" w:lineRule="auto"/>
              <w:ind w:left="122"/>
            </w:pPr>
            <w:r>
              <w:rPr>
                <w:spacing w:val="-10"/>
              </w:rPr>
              <w:t>允许牵引强度(N/mm</w:t>
            </w:r>
            <w:r>
              <w:rPr>
                <w:spacing w:val="-10"/>
                <w:position w:val="2"/>
                <w:sz w:val="11"/>
                <w:szCs w:val="11"/>
              </w:rPr>
              <w:t>2</w:t>
            </w:r>
            <w:r>
              <w:rPr>
                <w:spacing w:val="95"/>
                <w:w w:val="175"/>
                <w:position w:val="2"/>
              </w:rPr>
              <w:t>)</w:t>
            </w:r>
          </w:p>
        </w:tc>
        <w:tc>
          <w:tcPr>
            <w:tcW w:w="1717" w:type="dxa"/>
            <w:vAlign w:val="top"/>
          </w:tcPr>
          <w:p w14:paraId="4DF3D649">
            <w:pPr>
              <w:pStyle w:val="6"/>
              <w:spacing w:before="29" w:line="161" w:lineRule="auto"/>
              <w:ind w:left="113"/>
            </w:pPr>
            <w:r>
              <w:rPr>
                <w:spacing w:val="-12"/>
              </w:rPr>
              <w:t>70</w:t>
            </w:r>
          </w:p>
        </w:tc>
        <w:tc>
          <w:tcPr>
            <w:tcW w:w="1243" w:type="dxa"/>
            <w:vAlign w:val="top"/>
          </w:tcPr>
          <w:p w14:paraId="2328D247">
            <w:pPr>
              <w:pStyle w:val="6"/>
              <w:spacing w:before="29" w:line="161" w:lineRule="auto"/>
              <w:ind w:left="118"/>
            </w:pPr>
            <w:r>
              <w:rPr>
                <w:spacing w:val="-9"/>
                <w:w w:val="97"/>
              </w:rPr>
              <w:t>40</w:t>
            </w:r>
          </w:p>
        </w:tc>
        <w:tc>
          <w:tcPr>
            <w:tcW w:w="1257" w:type="dxa"/>
            <w:vAlign w:val="top"/>
          </w:tcPr>
          <w:p w14:paraId="1578A3D4">
            <w:pPr>
              <w:pStyle w:val="6"/>
              <w:spacing w:before="29" w:line="161" w:lineRule="auto"/>
              <w:ind w:left="118"/>
            </w:pPr>
            <w:r>
              <w:rPr>
                <w:spacing w:val="-12"/>
              </w:rPr>
              <w:t>10</w:t>
            </w:r>
          </w:p>
        </w:tc>
        <w:tc>
          <w:tcPr>
            <w:tcW w:w="1046" w:type="dxa"/>
            <w:vAlign w:val="top"/>
          </w:tcPr>
          <w:p w14:paraId="36DFE204">
            <w:pPr>
              <w:pStyle w:val="6"/>
              <w:spacing w:before="29" w:line="161" w:lineRule="auto"/>
              <w:ind w:left="118"/>
            </w:pPr>
            <w:r>
              <w:rPr>
                <w:spacing w:val="-9"/>
                <w:w w:val="97"/>
              </w:rPr>
              <w:t>40</w:t>
            </w:r>
          </w:p>
        </w:tc>
        <w:tc>
          <w:tcPr>
            <w:tcW w:w="1578" w:type="dxa"/>
            <w:vAlign w:val="top"/>
          </w:tcPr>
          <w:p w14:paraId="1B548040">
            <w:pPr>
              <w:pStyle w:val="6"/>
              <w:spacing w:before="29" w:line="161" w:lineRule="auto"/>
              <w:ind w:left="120"/>
            </w:pPr>
            <w:r>
              <w:t>7</w:t>
            </w:r>
          </w:p>
        </w:tc>
      </w:tr>
    </w:tbl>
    <w:p w14:paraId="22AADECC">
      <w:pPr>
        <w:pStyle w:val="2"/>
        <w:spacing w:before="29" w:line="279" w:lineRule="auto"/>
        <w:ind w:left="1422" w:right="1133" w:firstLine="8"/>
        <w:jc w:val="both"/>
      </w:pPr>
      <w:r>
        <w:rPr>
          <w:spacing w:val="5"/>
        </w:rPr>
        <w:t>4.5.3</w:t>
      </w:r>
      <w:r>
        <w:rPr>
          <w:spacing w:val="69"/>
        </w:rPr>
        <w:t xml:space="preserve"> </w:t>
      </w:r>
      <w:r>
        <w:rPr>
          <w:spacing w:val="5"/>
        </w:rPr>
        <w:t>敷设电缆过程中,在一些重要的部位和复杂的路径时,如转弯处、井口应配有敷设经验的电缆工</w:t>
      </w:r>
      <w:r>
        <w:rPr>
          <w:spacing w:val="6"/>
        </w:rPr>
        <w:t>进行监护,保证电缆的弯曲半径符合</w:t>
      </w:r>
      <w:r>
        <w:rPr>
          <w:color w:val="FF0000"/>
          <w:spacing w:val="6"/>
        </w:rPr>
        <w:t xml:space="preserve">表8.3-2 </w:t>
      </w:r>
      <w:r>
        <w:rPr>
          <w:spacing w:val="6"/>
        </w:rPr>
        <w:t>的要求,防止电缆铠装</w:t>
      </w:r>
      <w:r>
        <w:rPr>
          <w:spacing w:val="5"/>
        </w:rPr>
        <w:t>压扁、电缆绞拧、护层折裂、绝缘</w:t>
      </w:r>
      <w:r>
        <w:t>破损等机械损伤。直埋电缆转弯敷设见</w:t>
      </w:r>
      <w:r>
        <w:rPr>
          <w:color w:val="FF0000"/>
        </w:rPr>
        <w:t>图 8.3-3。</w:t>
      </w:r>
    </w:p>
    <w:p w14:paraId="4DE40C11">
      <w:pPr>
        <w:spacing w:line="279" w:lineRule="auto"/>
        <w:sectPr>
          <w:headerReference r:id="rId128" w:type="default"/>
          <w:footerReference r:id="rId129" w:type="default"/>
          <w:pgSz w:w="11905" w:h="16839"/>
          <w:pgMar w:top="400" w:right="0" w:bottom="1157" w:left="0" w:header="0" w:footer="997" w:gutter="0"/>
          <w:cols w:space="720" w:num="1"/>
        </w:sectPr>
      </w:pPr>
    </w:p>
    <w:p w14:paraId="0720F3A9">
      <w:pPr>
        <w:spacing w:line="356" w:lineRule="auto"/>
        <w:rPr>
          <w:rFonts w:ascii="Arial"/>
          <w:sz w:val="21"/>
        </w:rPr>
      </w:pPr>
      <w:r>
        <w:pict>
          <v:rect id="_x0000_s1273" o:spid="_x0000_s1273" o:spt="1" style="position:absolute;left:0pt;margin-left:517.95pt;margin-top:0pt;height:76.8pt;width:77.25pt;mso-position-horizontal-relative:page;mso-position-vertical-relative:page;z-index:251940864;mso-width-relative:page;mso-height-relative:page;" fillcolor="#FFFFFF" filled="t" stroked="f" coordsize="21600,21600" o:allowincell="f">
            <v:path/>
            <v:fill on="t" focussize="0,0"/>
            <v:stroke on="f"/>
            <v:imagedata o:title=""/>
            <o:lock v:ext="edit"/>
          </v:rect>
        </w:pict>
      </w:r>
      <w:r>
        <w:drawing>
          <wp:anchor distT="0" distB="0" distL="0" distR="0" simplePos="0" relativeHeight="251937792" behindDoc="0" locked="0" layoutInCell="0" allowOverlap="1">
            <wp:simplePos x="0" y="0"/>
            <wp:positionH relativeFrom="page">
              <wp:posOffset>0</wp:posOffset>
            </wp:positionH>
            <wp:positionV relativeFrom="page">
              <wp:posOffset>5080</wp:posOffset>
            </wp:positionV>
            <wp:extent cx="947420" cy="1047115"/>
            <wp:effectExtent l="0" t="0" r="0" b="0"/>
            <wp:wrapNone/>
            <wp:docPr id="516" name="IM 51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516" name="IM 516"/>
                    <pic:cNvPicPr/>
                  </pic:nvPicPr>
                  <pic:blipFill>
                    <a:blip r:embed="rId456"/>
                    <a:stretch>
                      <a:fillRect/>
                    </a:stretch>
                  </pic:blipFill>
                  <pic:spPr>
                    <a:xfrm>
                      <a:off x="0" y="0"/>
                      <a:ext cx="947547" cy="1047369"/>
                    </a:xfrm>
                    <a:prstGeom prst="rect">
                      <a:avLst/>
                    </a:prstGeom>
                  </pic:spPr>
                </pic:pic>
              </a:graphicData>
            </a:graphic>
          </wp:anchor>
        </w:drawing>
      </w:r>
      <w:r>
        <w:drawing>
          <wp:anchor distT="0" distB="0" distL="0" distR="0" simplePos="0" relativeHeight="251936768" behindDoc="0" locked="0" layoutInCell="0" allowOverlap="1">
            <wp:simplePos x="0" y="0"/>
            <wp:positionH relativeFrom="page">
              <wp:posOffset>0</wp:posOffset>
            </wp:positionH>
            <wp:positionV relativeFrom="page">
              <wp:posOffset>635</wp:posOffset>
            </wp:positionV>
            <wp:extent cx="937895" cy="937260"/>
            <wp:effectExtent l="0" t="0" r="0" b="0"/>
            <wp:wrapNone/>
            <wp:docPr id="518" name="IM 51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518" name="IM 518"/>
                    <pic:cNvPicPr/>
                  </pic:nvPicPr>
                  <pic:blipFill>
                    <a:blip r:embed="rId457"/>
                    <a:stretch>
                      <a:fillRect/>
                    </a:stretch>
                  </pic:blipFill>
                  <pic:spPr>
                    <a:xfrm>
                      <a:off x="0" y="0"/>
                      <a:ext cx="938161" cy="937223"/>
                    </a:xfrm>
                    <a:prstGeom prst="rect">
                      <a:avLst/>
                    </a:prstGeom>
                  </pic:spPr>
                </pic:pic>
              </a:graphicData>
            </a:graphic>
          </wp:anchor>
        </w:drawing>
      </w:r>
    </w:p>
    <w:p w14:paraId="13B14BCF">
      <w:pPr>
        <w:pStyle w:val="2"/>
        <w:spacing w:line="3526" w:lineRule="exact"/>
        <w:ind w:firstLine="6638"/>
      </w:pPr>
      <w:r>
        <w:pict>
          <v:shape id="_x0000_s1274" o:spid="_x0000_s1274" o:spt="202" type="#_x0000_t202" style="position:absolute;left:0pt;margin-left:122.45pt;margin-top:33.4pt;height:15.95pt;width:148.75pt;z-index:251938816;mso-width-relative:page;mso-height-relative:page;" filled="f" stroked="f" coordsize="21600,21600">
            <v:path/>
            <v:fill on="f" focussize="0,0"/>
            <v:stroke on="f"/>
            <v:imagedata o:title=""/>
            <o:lock v:ext="edit" aspectratio="f"/>
            <v:textbox inset="0mm,0mm,0mm,0mm">
              <w:txbxContent>
                <w:p w14:paraId="65AA984E">
                  <w:pPr>
                    <w:pStyle w:val="2"/>
                    <w:spacing w:before="20" w:line="185" w:lineRule="auto"/>
                    <w:ind w:left="20"/>
                  </w:pPr>
                  <w:r>
                    <w:rPr>
                      <w:color w:val="FF0000"/>
                      <w:spacing w:val="-2"/>
                    </w:rPr>
                    <w:t>表 8.3-2</w:t>
                  </w:r>
                  <w:r>
                    <w:rPr>
                      <w:color w:val="FF0000"/>
                      <w:spacing w:val="26"/>
                    </w:rPr>
                    <w:t xml:space="preserve"> </w:t>
                  </w:r>
                  <w:r>
                    <w:rPr>
                      <w:color w:val="FF0000"/>
                      <w:spacing w:val="-2"/>
                    </w:rPr>
                    <w:t>电缆允许最小弯曲半径</w:t>
                  </w:r>
                </w:p>
              </w:txbxContent>
            </v:textbox>
          </v:shape>
        </w:pict>
      </w:r>
      <w:r>
        <w:pict>
          <v:shape id="_x0000_s1275" o:spid="_x0000_s1275" o:spt="202" type="#_x0000_t202" style="position:absolute;left:0pt;margin-left:64pt;margin-top:52.5pt;height:102.85pt;width:260pt;z-index:251935744;mso-width-relative:page;mso-height-relative:page;" filled="f" stroked="f" coordsize="21600,21600">
            <v:path/>
            <v:fill on="f" focussize="0,0"/>
            <v:stroke on="f"/>
            <v:imagedata o:title=""/>
            <o:lock v:ext="edit" aspectratio="f"/>
            <v:textbox inset="0mm,0mm,0mm,0mm">
              <w:txbxContent>
                <w:p w14:paraId="2573CC6A">
                  <w:pPr>
                    <w:spacing w:line="20" w:lineRule="exact"/>
                  </w:pPr>
                </w:p>
                <w:tbl>
                  <w:tblPr>
                    <w:tblStyle w:val="5"/>
                    <w:tblW w:w="5154" w:type="dxa"/>
                    <w:tblInd w:w="2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779"/>
                    <w:gridCol w:w="432"/>
                    <w:gridCol w:w="105"/>
                    <w:gridCol w:w="901"/>
                    <w:gridCol w:w="810"/>
                    <w:gridCol w:w="1127"/>
                  </w:tblGrid>
                  <w:tr w14:paraId="31E28D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1" w:hRule="atLeast"/>
                    </w:trPr>
                    <w:tc>
                      <w:tcPr>
                        <w:tcW w:w="3217" w:type="dxa"/>
                        <w:gridSpan w:val="4"/>
                        <w:vMerge w:val="restart"/>
                        <w:tcBorders>
                          <w:bottom w:val="nil"/>
                        </w:tcBorders>
                        <w:vAlign w:val="top"/>
                      </w:tcPr>
                      <w:p w14:paraId="790975BA">
                        <w:pPr>
                          <w:pStyle w:val="6"/>
                          <w:spacing w:before="30" w:line="185" w:lineRule="auto"/>
                          <w:ind w:left="550"/>
                        </w:pPr>
                        <w:r>
                          <w:rPr>
                            <w:spacing w:val="-6"/>
                          </w:rPr>
                          <w:t>电缆类型</w:t>
                        </w:r>
                      </w:p>
                    </w:tc>
                    <w:tc>
                      <w:tcPr>
                        <w:tcW w:w="1937" w:type="dxa"/>
                        <w:gridSpan w:val="2"/>
                        <w:vAlign w:val="top"/>
                      </w:tcPr>
                      <w:p w14:paraId="7E83DE36">
                        <w:pPr>
                          <w:pStyle w:val="6"/>
                          <w:spacing w:before="30" w:line="180" w:lineRule="auto"/>
                          <w:ind w:left="116"/>
                        </w:pPr>
                        <w:r>
                          <w:rPr>
                            <w:spacing w:val="-1"/>
                          </w:rPr>
                          <w:t>允许最小弯曲半径</w:t>
                        </w:r>
                      </w:p>
                    </w:tc>
                  </w:tr>
                  <w:tr w14:paraId="1A3312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3" w:hRule="atLeast"/>
                    </w:trPr>
                    <w:tc>
                      <w:tcPr>
                        <w:tcW w:w="3217" w:type="dxa"/>
                        <w:gridSpan w:val="4"/>
                        <w:vMerge w:val="continue"/>
                        <w:tcBorders>
                          <w:top w:val="nil"/>
                        </w:tcBorders>
                        <w:vAlign w:val="top"/>
                      </w:tcPr>
                      <w:p w14:paraId="3F808887">
                        <w:pPr>
                          <w:rPr>
                            <w:rFonts w:ascii="Arial"/>
                            <w:sz w:val="21"/>
                          </w:rPr>
                        </w:pPr>
                      </w:p>
                    </w:tc>
                    <w:tc>
                      <w:tcPr>
                        <w:tcW w:w="810" w:type="dxa"/>
                        <w:vAlign w:val="top"/>
                      </w:tcPr>
                      <w:p w14:paraId="66FD242B">
                        <w:pPr>
                          <w:pStyle w:val="6"/>
                          <w:spacing w:before="25" w:line="158" w:lineRule="auto"/>
                          <w:ind w:left="114"/>
                        </w:pPr>
                        <w:r>
                          <w:rPr>
                            <w:spacing w:val="-2"/>
                          </w:rPr>
                          <w:t>单芯</w:t>
                        </w:r>
                      </w:p>
                    </w:tc>
                    <w:tc>
                      <w:tcPr>
                        <w:tcW w:w="1127" w:type="dxa"/>
                        <w:vAlign w:val="top"/>
                      </w:tcPr>
                      <w:p w14:paraId="24BB9F46">
                        <w:pPr>
                          <w:pStyle w:val="6"/>
                          <w:spacing w:before="25" w:line="158" w:lineRule="auto"/>
                          <w:ind w:left="128"/>
                        </w:pPr>
                        <w:r>
                          <w:rPr>
                            <w:spacing w:val="-4"/>
                          </w:rPr>
                          <w:t>多芯</w:t>
                        </w:r>
                      </w:p>
                    </w:tc>
                  </w:tr>
                  <w:tr w14:paraId="6B1362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211" w:type="dxa"/>
                        <w:gridSpan w:val="2"/>
                        <w:vMerge w:val="restart"/>
                        <w:tcBorders>
                          <w:bottom w:val="nil"/>
                        </w:tcBorders>
                        <w:vAlign w:val="top"/>
                      </w:tcPr>
                      <w:p w14:paraId="38A71EBE">
                        <w:pPr>
                          <w:pStyle w:val="6"/>
                          <w:spacing w:before="26" w:line="186" w:lineRule="auto"/>
                          <w:ind w:left="120"/>
                        </w:pPr>
                        <w:r>
                          <w:rPr>
                            <w:spacing w:val="-1"/>
                          </w:rPr>
                          <w:t>交联聚乙烯绝缘电缆</w:t>
                        </w:r>
                      </w:p>
                    </w:tc>
                    <w:tc>
                      <w:tcPr>
                        <w:tcW w:w="1006" w:type="dxa"/>
                        <w:gridSpan w:val="2"/>
                        <w:vAlign w:val="top"/>
                      </w:tcPr>
                      <w:p w14:paraId="7C8899E6">
                        <w:pPr>
                          <w:pStyle w:val="6"/>
                          <w:spacing w:before="26" w:line="160" w:lineRule="auto"/>
                          <w:ind w:left="115"/>
                        </w:pPr>
                        <w:r>
                          <w:rPr>
                            <w:spacing w:val="-2"/>
                          </w:rPr>
                          <w:t>无铠装</w:t>
                        </w:r>
                      </w:p>
                    </w:tc>
                    <w:tc>
                      <w:tcPr>
                        <w:tcW w:w="810" w:type="dxa"/>
                        <w:vAlign w:val="top"/>
                      </w:tcPr>
                      <w:p w14:paraId="3D1FBE95">
                        <w:pPr>
                          <w:pStyle w:val="6"/>
                          <w:spacing w:before="26" w:line="160" w:lineRule="auto"/>
                          <w:ind w:left="113"/>
                        </w:pPr>
                        <w:r>
                          <w:rPr>
                            <w:spacing w:val="-21"/>
                          </w:rPr>
                          <w:t>20D</w:t>
                        </w:r>
                      </w:p>
                    </w:tc>
                    <w:tc>
                      <w:tcPr>
                        <w:tcW w:w="1127" w:type="dxa"/>
                        <w:vAlign w:val="top"/>
                      </w:tcPr>
                      <w:p w14:paraId="5F4DE0CA">
                        <w:pPr>
                          <w:pStyle w:val="6"/>
                          <w:spacing w:before="26" w:line="160" w:lineRule="auto"/>
                          <w:ind w:left="120"/>
                        </w:pPr>
                        <w:r>
                          <w:rPr>
                            <w:spacing w:val="-21"/>
                          </w:rPr>
                          <w:t>15D</w:t>
                        </w:r>
                      </w:p>
                    </w:tc>
                  </w:tr>
                  <w:tr w14:paraId="7B7DE9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2211" w:type="dxa"/>
                        <w:gridSpan w:val="2"/>
                        <w:vMerge w:val="continue"/>
                        <w:tcBorders>
                          <w:top w:val="nil"/>
                        </w:tcBorders>
                        <w:vAlign w:val="top"/>
                      </w:tcPr>
                      <w:p w14:paraId="5C602B1C">
                        <w:pPr>
                          <w:rPr>
                            <w:rFonts w:ascii="Arial"/>
                            <w:sz w:val="21"/>
                          </w:rPr>
                        </w:pPr>
                      </w:p>
                    </w:tc>
                    <w:tc>
                      <w:tcPr>
                        <w:tcW w:w="1006" w:type="dxa"/>
                        <w:gridSpan w:val="2"/>
                        <w:vAlign w:val="top"/>
                      </w:tcPr>
                      <w:p w14:paraId="3D30904E">
                        <w:pPr>
                          <w:pStyle w:val="6"/>
                          <w:spacing w:before="27" w:line="160" w:lineRule="auto"/>
                          <w:ind w:left="116"/>
                        </w:pPr>
                        <w:r>
                          <w:rPr>
                            <w:spacing w:val="-2"/>
                          </w:rPr>
                          <w:t>有铠装</w:t>
                        </w:r>
                      </w:p>
                    </w:tc>
                    <w:tc>
                      <w:tcPr>
                        <w:tcW w:w="810" w:type="dxa"/>
                        <w:vAlign w:val="top"/>
                      </w:tcPr>
                      <w:p w14:paraId="321ACF1B">
                        <w:pPr>
                          <w:pStyle w:val="6"/>
                          <w:spacing w:before="27" w:line="160" w:lineRule="auto"/>
                          <w:ind w:left="114"/>
                        </w:pPr>
                        <w:r>
                          <w:rPr>
                            <w:spacing w:val="-21"/>
                          </w:rPr>
                          <w:t>15D</w:t>
                        </w:r>
                      </w:p>
                    </w:tc>
                    <w:tc>
                      <w:tcPr>
                        <w:tcW w:w="1127" w:type="dxa"/>
                        <w:vAlign w:val="top"/>
                      </w:tcPr>
                      <w:p w14:paraId="1085E8D8">
                        <w:pPr>
                          <w:pStyle w:val="6"/>
                          <w:spacing w:before="27" w:line="160" w:lineRule="auto"/>
                          <w:ind w:left="120"/>
                        </w:pPr>
                        <w:r>
                          <w:rPr>
                            <w:spacing w:val="-21"/>
                          </w:rPr>
                          <w:t>12D</w:t>
                        </w:r>
                      </w:p>
                    </w:tc>
                  </w:tr>
                  <w:tr w14:paraId="3F67E7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779" w:type="dxa"/>
                        <w:vMerge w:val="restart"/>
                        <w:tcBorders>
                          <w:bottom w:val="nil"/>
                        </w:tcBorders>
                        <w:vAlign w:val="top"/>
                      </w:tcPr>
                      <w:p w14:paraId="582ACF9D">
                        <w:pPr>
                          <w:pStyle w:val="6"/>
                          <w:spacing w:before="28" w:line="185" w:lineRule="auto"/>
                          <w:ind w:left="124"/>
                        </w:pPr>
                        <w:r>
                          <w:rPr>
                            <w:spacing w:val="-2"/>
                          </w:rPr>
                          <w:t>油浸纸绝缘电缆</w:t>
                        </w:r>
                      </w:p>
                    </w:tc>
                    <w:tc>
                      <w:tcPr>
                        <w:tcW w:w="1438" w:type="dxa"/>
                        <w:gridSpan w:val="3"/>
                        <w:vAlign w:val="top"/>
                      </w:tcPr>
                      <w:p w14:paraId="4AC85AE0">
                        <w:pPr>
                          <w:pStyle w:val="6"/>
                          <w:spacing w:before="28" w:line="159" w:lineRule="auto"/>
                          <w:ind w:left="111"/>
                        </w:pPr>
                        <w:r>
                          <w:rPr>
                            <w:spacing w:val="-2"/>
                          </w:rPr>
                          <w:t>铝包</w:t>
                        </w:r>
                      </w:p>
                    </w:tc>
                    <w:tc>
                      <w:tcPr>
                        <w:tcW w:w="1937" w:type="dxa"/>
                        <w:gridSpan w:val="2"/>
                        <w:vAlign w:val="top"/>
                      </w:tcPr>
                      <w:p w14:paraId="7376739F">
                        <w:pPr>
                          <w:pStyle w:val="6"/>
                          <w:spacing w:before="28" w:line="159" w:lineRule="auto"/>
                          <w:ind w:left="115"/>
                        </w:pPr>
                        <w:r>
                          <w:rPr>
                            <w:spacing w:val="-21"/>
                          </w:rPr>
                          <w:t>30D</w:t>
                        </w:r>
                      </w:p>
                    </w:tc>
                  </w:tr>
                  <w:tr w14:paraId="09F8289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779" w:type="dxa"/>
                        <w:vMerge w:val="continue"/>
                        <w:tcBorders>
                          <w:top w:val="nil"/>
                          <w:bottom w:val="nil"/>
                        </w:tcBorders>
                        <w:vAlign w:val="top"/>
                      </w:tcPr>
                      <w:p w14:paraId="523CCB1E">
                        <w:pPr>
                          <w:rPr>
                            <w:rFonts w:ascii="Arial"/>
                            <w:sz w:val="21"/>
                          </w:rPr>
                        </w:pPr>
                      </w:p>
                    </w:tc>
                    <w:tc>
                      <w:tcPr>
                        <w:tcW w:w="537" w:type="dxa"/>
                        <w:gridSpan w:val="2"/>
                        <w:vMerge w:val="restart"/>
                        <w:tcBorders>
                          <w:bottom w:val="nil"/>
                        </w:tcBorders>
                        <w:textDirection w:val="tbRlV"/>
                        <w:vAlign w:val="top"/>
                      </w:tcPr>
                      <w:p w14:paraId="7D1D0521">
                        <w:pPr>
                          <w:pStyle w:val="6"/>
                          <w:spacing w:before="218" w:line="178" w:lineRule="auto"/>
                          <w:ind w:left="29"/>
                        </w:pPr>
                        <w:r>
                          <w:t>铅 包</w:t>
                        </w:r>
                      </w:p>
                    </w:tc>
                    <w:tc>
                      <w:tcPr>
                        <w:tcW w:w="901" w:type="dxa"/>
                        <w:vAlign w:val="top"/>
                      </w:tcPr>
                      <w:p w14:paraId="5C8B680F">
                        <w:pPr>
                          <w:pStyle w:val="6"/>
                          <w:spacing w:before="29" w:line="159" w:lineRule="auto"/>
                          <w:ind w:left="116"/>
                        </w:pPr>
                        <w:r>
                          <w:rPr>
                            <w:spacing w:val="-2"/>
                          </w:rPr>
                          <w:t>有铠装</w:t>
                        </w:r>
                      </w:p>
                    </w:tc>
                    <w:tc>
                      <w:tcPr>
                        <w:tcW w:w="810" w:type="dxa"/>
                        <w:vAlign w:val="top"/>
                      </w:tcPr>
                      <w:p w14:paraId="63D190C2">
                        <w:pPr>
                          <w:pStyle w:val="6"/>
                          <w:spacing w:before="29" w:line="159" w:lineRule="auto"/>
                          <w:ind w:left="114"/>
                        </w:pPr>
                        <w:r>
                          <w:rPr>
                            <w:spacing w:val="-21"/>
                          </w:rPr>
                          <w:t>20D</w:t>
                        </w:r>
                      </w:p>
                    </w:tc>
                    <w:tc>
                      <w:tcPr>
                        <w:tcW w:w="1127" w:type="dxa"/>
                        <w:vAlign w:val="top"/>
                      </w:tcPr>
                      <w:p w14:paraId="14F36962">
                        <w:pPr>
                          <w:pStyle w:val="6"/>
                          <w:spacing w:before="29" w:line="159" w:lineRule="auto"/>
                          <w:ind w:left="121"/>
                        </w:pPr>
                        <w:r>
                          <w:rPr>
                            <w:spacing w:val="-21"/>
                          </w:rPr>
                          <w:t>15D</w:t>
                        </w:r>
                      </w:p>
                    </w:tc>
                  </w:tr>
                  <w:tr w14:paraId="3089EE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1779" w:type="dxa"/>
                        <w:vMerge w:val="continue"/>
                        <w:tcBorders>
                          <w:top w:val="nil"/>
                        </w:tcBorders>
                        <w:vAlign w:val="top"/>
                      </w:tcPr>
                      <w:p w14:paraId="54B138B3">
                        <w:pPr>
                          <w:rPr>
                            <w:rFonts w:ascii="Arial"/>
                            <w:sz w:val="21"/>
                          </w:rPr>
                        </w:pPr>
                      </w:p>
                    </w:tc>
                    <w:tc>
                      <w:tcPr>
                        <w:tcW w:w="537" w:type="dxa"/>
                        <w:gridSpan w:val="2"/>
                        <w:vMerge w:val="continue"/>
                        <w:tcBorders>
                          <w:top w:val="nil"/>
                        </w:tcBorders>
                        <w:textDirection w:val="tbRlV"/>
                        <w:vAlign w:val="top"/>
                      </w:tcPr>
                      <w:p w14:paraId="5A2C10E4">
                        <w:pPr>
                          <w:rPr>
                            <w:rFonts w:ascii="Arial"/>
                            <w:sz w:val="21"/>
                          </w:rPr>
                        </w:pPr>
                      </w:p>
                    </w:tc>
                    <w:tc>
                      <w:tcPr>
                        <w:tcW w:w="901" w:type="dxa"/>
                        <w:vAlign w:val="top"/>
                      </w:tcPr>
                      <w:p w14:paraId="5BF21202">
                        <w:pPr>
                          <w:pStyle w:val="6"/>
                          <w:spacing w:before="30" w:line="161" w:lineRule="auto"/>
                          <w:ind w:left="116"/>
                        </w:pPr>
                        <w:r>
                          <w:rPr>
                            <w:spacing w:val="-2"/>
                          </w:rPr>
                          <w:t>无铠装</w:t>
                        </w:r>
                      </w:p>
                    </w:tc>
                    <w:tc>
                      <w:tcPr>
                        <w:tcW w:w="1937" w:type="dxa"/>
                        <w:gridSpan w:val="2"/>
                        <w:vAlign w:val="top"/>
                      </w:tcPr>
                      <w:p w14:paraId="5EBFBB16">
                        <w:pPr>
                          <w:pStyle w:val="6"/>
                          <w:spacing w:before="30" w:line="161" w:lineRule="auto"/>
                          <w:ind w:left="114"/>
                        </w:pPr>
                        <w:r>
                          <w:rPr>
                            <w:spacing w:val="-21"/>
                          </w:rPr>
                          <w:t>20D</w:t>
                        </w:r>
                      </w:p>
                    </w:tc>
                  </w:tr>
                </w:tbl>
                <w:p w14:paraId="3E1172CD">
                  <w:pPr>
                    <w:rPr>
                      <w:rFonts w:ascii="Arial"/>
                      <w:sz w:val="21"/>
                    </w:rPr>
                  </w:pPr>
                </w:p>
              </w:txbxContent>
            </v:textbox>
          </v:shape>
        </w:pict>
      </w:r>
      <w:r>
        <w:pict>
          <v:shape id="_x0000_s1276" o:spid="_x0000_s1276" o:spt="202" type="#_x0000_t202" style="position:absolute;left:0pt;margin-left:106.85pt;margin-top:154.85pt;height:15.95pt;width:93.8pt;z-index:251939840;mso-width-relative:page;mso-height-relative:page;" filled="f" stroked="f" coordsize="21600,21600">
            <v:path/>
            <v:fill on="f" focussize="0,0"/>
            <v:stroke on="f"/>
            <v:imagedata o:title=""/>
            <o:lock v:ext="edit" aspectratio="f"/>
            <v:textbox inset="0mm,0mm,0mm,0mm">
              <w:txbxContent>
                <w:p w14:paraId="65623B83">
                  <w:pPr>
                    <w:pStyle w:val="2"/>
                    <w:spacing w:before="20" w:line="185" w:lineRule="auto"/>
                    <w:ind w:left="20"/>
                  </w:pPr>
                  <w:r>
                    <w:rPr>
                      <w:spacing w:val="9"/>
                    </w:rPr>
                    <w:t>注:D 表示电缆直径</w:t>
                  </w:r>
                </w:p>
              </w:txbxContent>
            </v:textbox>
          </v:shape>
        </w:pict>
      </w:r>
      <w:r>
        <w:rPr>
          <w:position w:val="-70"/>
        </w:rPr>
        <w:pict>
          <v:group id="_x0000_s1277" o:spid="_x0000_s1277" o:spt="203" style="height:176.45pt;width:207.15pt;" coordsize="4142,3528">
            <o:lock v:ext="edit"/>
            <v:shape id="_x0000_s1278" o:spid="_x0000_s1278" o:spt="75" type="#_x0000_t75" style="position:absolute;left:0;top:0;height:3528;width:4142;" filled="f" stroked="f" coordsize="21600,21600">
              <v:path/>
              <v:fill on="f" focussize="0,0"/>
              <v:stroke on="f"/>
              <v:imagedata r:id="rId591" o:title=""/>
              <o:lock v:ext="edit" aspectratio="t"/>
            </v:shape>
            <v:shape id="_x0000_s1279" o:spid="_x0000_s1279" o:spt="202" type="#_x0000_t202" style="position:absolute;left:814;top:3221;height:251;width:2536;" filled="f" stroked="f" coordsize="21600,21600">
              <v:path/>
              <v:fill on="f" focussize="0,0"/>
              <v:stroke on="f"/>
              <v:imagedata o:title=""/>
              <o:lock v:ext="edit" aspectratio="f"/>
              <v:textbox inset="0mm,0mm,0mm,0mm">
                <w:txbxContent>
                  <w:p w14:paraId="2C7F7DF7">
                    <w:pPr>
                      <w:spacing w:before="20" w:line="184" w:lineRule="auto"/>
                      <w:ind w:left="20"/>
                      <w:rPr>
                        <w:rFonts w:ascii="微软雅黑" w:hAnsi="微软雅黑" w:eastAsia="微软雅黑" w:cs="微软雅黑"/>
                        <w:sz w:val="21"/>
                        <w:szCs w:val="21"/>
                      </w:rPr>
                    </w:pPr>
                    <w:r>
                      <w:rPr>
                        <w:rFonts w:ascii="微软雅黑" w:hAnsi="微软雅黑" w:eastAsia="微软雅黑" w:cs="微软雅黑"/>
                        <w:color w:val="FF0000"/>
                        <w:spacing w:val="-2"/>
                        <w:sz w:val="21"/>
                        <w:szCs w:val="21"/>
                      </w:rPr>
                      <w:t>图 8.3-3 直埋电缆转弯敷设</w:t>
                    </w:r>
                  </w:p>
                </w:txbxContent>
              </v:textbox>
            </v:shape>
            <w10:wrap type="none"/>
            <w10:anchorlock/>
          </v:group>
        </w:pict>
      </w:r>
    </w:p>
    <w:p w14:paraId="7541F370">
      <w:pPr>
        <w:pStyle w:val="2"/>
        <w:spacing w:line="184" w:lineRule="auto"/>
        <w:ind w:left="1846"/>
      </w:pPr>
      <w:r>
        <w:rPr>
          <w:spacing w:val="9"/>
        </w:rPr>
        <w:t>直埋电缆之间,电缆与其他管道、道路、建筑要求,</w:t>
      </w:r>
    </w:p>
    <w:p w14:paraId="4CD378B1">
      <w:pPr>
        <w:pStyle w:val="2"/>
        <w:spacing w:before="130" w:line="184" w:lineRule="auto"/>
        <w:ind w:left="1427"/>
      </w:pPr>
      <w:r>
        <w:rPr>
          <w:spacing w:val="4"/>
        </w:rPr>
        <w:t>不得将电缆平行敷设于管道的上方或下方,最小允许净距详见</w:t>
      </w:r>
      <w:r>
        <w:rPr>
          <w:color w:val="FF0000"/>
          <w:spacing w:val="4"/>
        </w:rPr>
        <w:t>表 8.3-3</w:t>
      </w:r>
      <w:r>
        <w:rPr>
          <w:spacing w:val="4"/>
        </w:rPr>
        <w:t>。</w:t>
      </w:r>
    </w:p>
    <w:p w14:paraId="2A250758">
      <w:pPr>
        <w:pStyle w:val="2"/>
        <w:spacing w:before="131" w:line="185" w:lineRule="auto"/>
        <w:ind w:left="2215"/>
      </w:pPr>
      <w:r>
        <w:rPr>
          <w:color w:val="FF0000"/>
          <w:spacing w:val="4"/>
        </w:rPr>
        <w:t>表 8.3-3 直埋电缆之间,电缆与管道、道路、建筑物</w:t>
      </w:r>
      <w:r>
        <w:rPr>
          <w:color w:val="FF0000"/>
          <w:spacing w:val="3"/>
        </w:rPr>
        <w:t>之间平行和交叉的最小允许净距</w:t>
      </w:r>
    </w:p>
    <w:p w14:paraId="0E7C771D">
      <w:pPr>
        <w:spacing w:line="99" w:lineRule="exact"/>
      </w:pPr>
    </w:p>
    <w:tbl>
      <w:tblPr>
        <w:tblStyle w:val="5"/>
        <w:tblW w:w="8918" w:type="dxa"/>
        <w:tblInd w:w="1303"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35"/>
        <w:gridCol w:w="1799"/>
        <w:gridCol w:w="465"/>
        <w:gridCol w:w="974"/>
        <w:gridCol w:w="902"/>
        <w:gridCol w:w="1079"/>
        <w:gridCol w:w="2864"/>
      </w:tblGrid>
      <w:tr w14:paraId="5CB5AE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835" w:type="dxa"/>
            <w:vMerge w:val="restart"/>
            <w:tcBorders>
              <w:bottom w:val="nil"/>
            </w:tcBorders>
            <w:vAlign w:val="top"/>
          </w:tcPr>
          <w:p w14:paraId="48B563A9">
            <w:pPr>
              <w:pStyle w:val="6"/>
              <w:spacing w:before="165" w:line="185" w:lineRule="auto"/>
              <w:ind w:left="208"/>
            </w:pPr>
            <w:r>
              <w:rPr>
                <w:spacing w:val="-2"/>
              </w:rPr>
              <w:t>序号</w:t>
            </w:r>
          </w:p>
        </w:tc>
        <w:tc>
          <w:tcPr>
            <w:tcW w:w="3238" w:type="dxa"/>
            <w:gridSpan w:val="3"/>
            <w:vMerge w:val="restart"/>
            <w:tcBorders>
              <w:bottom w:val="nil"/>
            </w:tcBorders>
            <w:vAlign w:val="top"/>
          </w:tcPr>
          <w:p w14:paraId="08F1947D">
            <w:pPr>
              <w:pStyle w:val="6"/>
              <w:spacing w:before="165" w:line="184" w:lineRule="auto"/>
              <w:ind w:left="1410"/>
            </w:pPr>
            <w:r>
              <w:rPr>
                <w:spacing w:val="-2"/>
              </w:rPr>
              <w:t>项目</w:t>
            </w:r>
          </w:p>
        </w:tc>
        <w:tc>
          <w:tcPr>
            <w:tcW w:w="1981" w:type="dxa"/>
            <w:gridSpan w:val="2"/>
            <w:vAlign w:val="top"/>
          </w:tcPr>
          <w:p w14:paraId="5D9B5FF1">
            <w:pPr>
              <w:pStyle w:val="6"/>
              <w:spacing w:before="29" w:line="162" w:lineRule="auto"/>
              <w:ind w:left="116"/>
            </w:pPr>
            <w:r>
              <w:rPr>
                <w:spacing w:val="18"/>
              </w:rPr>
              <w:t>最小允许净距(Ⅲ)</w:t>
            </w:r>
          </w:p>
        </w:tc>
        <w:tc>
          <w:tcPr>
            <w:tcW w:w="2864" w:type="dxa"/>
            <w:vMerge w:val="restart"/>
            <w:tcBorders>
              <w:bottom w:val="nil"/>
            </w:tcBorders>
            <w:vAlign w:val="top"/>
          </w:tcPr>
          <w:p w14:paraId="1E7449A1">
            <w:pPr>
              <w:pStyle w:val="6"/>
              <w:spacing w:before="164" w:line="187" w:lineRule="auto"/>
              <w:ind w:left="1223"/>
            </w:pPr>
            <w:r>
              <w:rPr>
                <w:spacing w:val="-3"/>
              </w:rPr>
              <w:t>备注</w:t>
            </w:r>
          </w:p>
        </w:tc>
      </w:tr>
      <w:tr w14:paraId="24DF78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835" w:type="dxa"/>
            <w:vMerge w:val="continue"/>
            <w:tcBorders>
              <w:top w:val="nil"/>
            </w:tcBorders>
            <w:vAlign w:val="top"/>
          </w:tcPr>
          <w:p w14:paraId="7BA1035A">
            <w:pPr>
              <w:rPr>
                <w:rFonts w:ascii="Arial"/>
                <w:sz w:val="21"/>
              </w:rPr>
            </w:pPr>
          </w:p>
        </w:tc>
        <w:tc>
          <w:tcPr>
            <w:tcW w:w="3238" w:type="dxa"/>
            <w:gridSpan w:val="3"/>
            <w:vMerge w:val="continue"/>
            <w:tcBorders>
              <w:top w:val="nil"/>
            </w:tcBorders>
            <w:vAlign w:val="top"/>
          </w:tcPr>
          <w:p w14:paraId="2CB861AA">
            <w:pPr>
              <w:rPr>
                <w:rFonts w:ascii="Arial"/>
                <w:sz w:val="21"/>
              </w:rPr>
            </w:pPr>
          </w:p>
        </w:tc>
        <w:tc>
          <w:tcPr>
            <w:tcW w:w="902" w:type="dxa"/>
            <w:vAlign w:val="top"/>
          </w:tcPr>
          <w:p w14:paraId="6D78284E">
            <w:pPr>
              <w:pStyle w:val="6"/>
              <w:spacing w:before="26" w:line="161" w:lineRule="auto"/>
              <w:ind w:left="244"/>
            </w:pPr>
            <w:r>
              <w:rPr>
                <w:spacing w:val="-2"/>
              </w:rPr>
              <w:t>平行</w:t>
            </w:r>
          </w:p>
        </w:tc>
        <w:tc>
          <w:tcPr>
            <w:tcW w:w="1079" w:type="dxa"/>
            <w:vAlign w:val="top"/>
          </w:tcPr>
          <w:p w14:paraId="7416047A">
            <w:pPr>
              <w:pStyle w:val="6"/>
              <w:spacing w:before="26" w:line="161" w:lineRule="auto"/>
              <w:ind w:left="334"/>
            </w:pPr>
            <w:r>
              <w:rPr>
                <w:spacing w:val="-3"/>
              </w:rPr>
              <w:t>交叉</w:t>
            </w:r>
          </w:p>
        </w:tc>
        <w:tc>
          <w:tcPr>
            <w:tcW w:w="2864" w:type="dxa"/>
            <w:vMerge w:val="continue"/>
            <w:tcBorders>
              <w:top w:val="nil"/>
            </w:tcBorders>
            <w:vAlign w:val="top"/>
          </w:tcPr>
          <w:p w14:paraId="6C7D0B12">
            <w:pPr>
              <w:rPr>
                <w:rFonts w:ascii="Arial"/>
                <w:sz w:val="21"/>
              </w:rPr>
            </w:pPr>
          </w:p>
        </w:tc>
      </w:tr>
      <w:tr w14:paraId="710CCC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1" w:hRule="atLeast"/>
        </w:trPr>
        <w:tc>
          <w:tcPr>
            <w:tcW w:w="835" w:type="dxa"/>
            <w:vMerge w:val="restart"/>
            <w:tcBorders>
              <w:bottom w:val="nil"/>
            </w:tcBorders>
            <w:vAlign w:val="top"/>
          </w:tcPr>
          <w:p w14:paraId="15B4CA80">
            <w:pPr>
              <w:pStyle w:val="6"/>
              <w:spacing w:before="189" w:line="204" w:lineRule="auto"/>
              <w:ind w:left="370"/>
            </w:pPr>
            <w:r>
              <w:t>1</w:t>
            </w:r>
          </w:p>
        </w:tc>
        <w:tc>
          <w:tcPr>
            <w:tcW w:w="1799" w:type="dxa"/>
            <w:vMerge w:val="restart"/>
            <w:tcBorders>
              <w:bottom w:val="nil"/>
            </w:tcBorders>
            <w:vAlign w:val="top"/>
          </w:tcPr>
          <w:p w14:paraId="41E41C68">
            <w:pPr>
              <w:pStyle w:val="6"/>
              <w:spacing w:before="54" w:line="183" w:lineRule="auto"/>
              <w:ind w:left="113" w:right="104" w:firstLine="19"/>
            </w:pPr>
            <w:r>
              <w:rPr>
                <w:spacing w:val="12"/>
              </w:rPr>
              <w:t>电力电缆间及其</w:t>
            </w:r>
            <w:r>
              <w:rPr>
                <w:spacing w:val="-2"/>
              </w:rPr>
              <w:t>与控制电缆间</w:t>
            </w:r>
          </w:p>
        </w:tc>
        <w:tc>
          <w:tcPr>
            <w:tcW w:w="1439" w:type="dxa"/>
            <w:gridSpan w:val="2"/>
            <w:vAlign w:val="top"/>
          </w:tcPr>
          <w:p w14:paraId="75D9DB1A">
            <w:pPr>
              <w:pStyle w:val="6"/>
              <w:spacing w:before="55" w:line="177" w:lineRule="auto"/>
              <w:ind w:left="117"/>
            </w:pPr>
            <w:r>
              <w:rPr>
                <w:spacing w:val="-12"/>
              </w:rPr>
              <w:t>10kV 及以下</w:t>
            </w:r>
          </w:p>
        </w:tc>
        <w:tc>
          <w:tcPr>
            <w:tcW w:w="902" w:type="dxa"/>
            <w:vAlign w:val="top"/>
          </w:tcPr>
          <w:p w14:paraId="28090002">
            <w:pPr>
              <w:pStyle w:val="6"/>
              <w:spacing w:before="55" w:line="177" w:lineRule="auto"/>
              <w:ind w:left="114"/>
            </w:pPr>
            <w:r>
              <w:rPr>
                <w:spacing w:val="-1"/>
              </w:rPr>
              <w:t>0.10</w:t>
            </w:r>
          </w:p>
        </w:tc>
        <w:tc>
          <w:tcPr>
            <w:tcW w:w="1079" w:type="dxa"/>
            <w:vAlign w:val="top"/>
          </w:tcPr>
          <w:p w14:paraId="5366ACD6">
            <w:pPr>
              <w:pStyle w:val="6"/>
              <w:spacing w:before="55" w:line="177" w:lineRule="auto"/>
              <w:ind w:left="110"/>
            </w:pPr>
            <w:r>
              <w:rPr>
                <w:spacing w:val="10"/>
              </w:rPr>
              <w:t>0.5</w:t>
            </w:r>
          </w:p>
        </w:tc>
        <w:tc>
          <w:tcPr>
            <w:tcW w:w="2864" w:type="dxa"/>
            <w:vMerge w:val="restart"/>
            <w:tcBorders>
              <w:bottom w:val="nil"/>
            </w:tcBorders>
            <w:vAlign w:val="top"/>
          </w:tcPr>
          <w:p w14:paraId="6EC90BD5">
            <w:pPr>
              <w:pStyle w:val="6"/>
              <w:spacing w:before="26" w:line="181" w:lineRule="auto"/>
              <w:ind w:left="119" w:right="105" w:hanging="8"/>
            </w:pPr>
            <w:r>
              <w:rPr>
                <w:spacing w:val="-7"/>
              </w:rPr>
              <w:t>①序号</w:t>
            </w:r>
            <w:r>
              <w:rPr>
                <w:spacing w:val="34"/>
              </w:rPr>
              <w:t xml:space="preserve"> </w:t>
            </w:r>
            <w:r>
              <w:rPr>
                <w:spacing w:val="-7"/>
              </w:rPr>
              <w:t>1、3</w:t>
            </w:r>
            <w:r>
              <w:rPr>
                <w:spacing w:val="17"/>
              </w:rPr>
              <w:t xml:space="preserve"> </w:t>
            </w:r>
            <w:r>
              <w:rPr>
                <w:spacing w:val="-7"/>
              </w:rPr>
              <w:t>当电缆穿管或用</w:t>
            </w:r>
            <w:r>
              <w:rPr>
                <w:spacing w:val="4"/>
              </w:rPr>
              <w:t>隔板隔开时,平行净距可降低</w:t>
            </w:r>
            <w:r>
              <w:rPr>
                <w:spacing w:val="9"/>
              </w:rPr>
              <w:t>为 0.1m;</w:t>
            </w:r>
          </w:p>
          <w:p w14:paraId="4C452945">
            <w:pPr>
              <w:pStyle w:val="6"/>
              <w:spacing w:line="176" w:lineRule="auto"/>
              <w:ind w:left="111" w:right="105" w:hanging="1"/>
            </w:pPr>
            <w:r>
              <w:rPr>
                <w:spacing w:val="3"/>
              </w:rPr>
              <w:t>②在交叉点前后 1m 范围内,</w:t>
            </w:r>
            <w:r>
              <w:rPr>
                <w:spacing w:val="9"/>
              </w:rPr>
              <w:t>当电缆穿入管中或用隔板隔</w:t>
            </w:r>
            <w:r>
              <w:rPr>
                <w:spacing w:val="-7"/>
              </w:rPr>
              <w:t>开</w:t>
            </w:r>
            <w:r>
              <w:rPr>
                <w:spacing w:val="25"/>
              </w:rPr>
              <w:t xml:space="preserve"> </w:t>
            </w:r>
            <w:r>
              <w:rPr>
                <w:spacing w:val="99"/>
                <w:w w:val="175"/>
              </w:rPr>
              <w:t>,</w:t>
            </w:r>
            <w:r>
              <w:rPr>
                <w:spacing w:val="6"/>
              </w:rPr>
              <w:t xml:space="preserve"> </w:t>
            </w:r>
            <w:r>
              <w:rPr>
                <w:spacing w:val="-8"/>
              </w:rPr>
              <w:t>交 叉</w:t>
            </w:r>
            <w:r>
              <w:rPr>
                <w:spacing w:val="10"/>
              </w:rPr>
              <w:t xml:space="preserve"> </w:t>
            </w:r>
            <w:r>
              <w:rPr>
                <w:spacing w:val="-8"/>
              </w:rPr>
              <w:t>净 距</w:t>
            </w:r>
            <w:r>
              <w:rPr>
                <w:spacing w:val="10"/>
              </w:rPr>
              <w:t xml:space="preserve"> </w:t>
            </w:r>
            <w:r>
              <w:rPr>
                <w:spacing w:val="-8"/>
              </w:rPr>
              <w:t>可</w:t>
            </w:r>
            <w:r>
              <w:rPr>
                <w:spacing w:val="20"/>
                <w:w w:val="101"/>
              </w:rPr>
              <w:t xml:space="preserve"> </w:t>
            </w:r>
            <w:r>
              <w:rPr>
                <w:spacing w:val="-8"/>
              </w:rPr>
              <w:t>降</w:t>
            </w:r>
            <w:r>
              <w:rPr>
                <w:spacing w:val="3"/>
              </w:rPr>
              <w:t xml:space="preserve"> </w:t>
            </w:r>
            <w:r>
              <w:rPr>
                <w:spacing w:val="-8"/>
              </w:rPr>
              <w:t>低</w:t>
            </w:r>
            <w:r>
              <w:rPr>
                <w:spacing w:val="15"/>
                <w:w w:val="101"/>
              </w:rPr>
              <w:t xml:space="preserve"> </w:t>
            </w:r>
            <w:r>
              <w:rPr>
                <w:spacing w:val="-8"/>
              </w:rPr>
              <w:t>为</w:t>
            </w:r>
            <w:r>
              <w:rPr>
                <w:spacing w:val="-13"/>
              </w:rPr>
              <w:t>0.25m。</w:t>
            </w:r>
          </w:p>
        </w:tc>
      </w:tr>
      <w:tr w14:paraId="28ACB5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835" w:type="dxa"/>
            <w:vMerge w:val="continue"/>
            <w:tcBorders>
              <w:top w:val="nil"/>
            </w:tcBorders>
            <w:vAlign w:val="top"/>
          </w:tcPr>
          <w:p w14:paraId="5C81BA81">
            <w:pPr>
              <w:rPr>
                <w:rFonts w:ascii="Arial"/>
                <w:sz w:val="21"/>
              </w:rPr>
            </w:pPr>
          </w:p>
        </w:tc>
        <w:tc>
          <w:tcPr>
            <w:tcW w:w="1799" w:type="dxa"/>
            <w:vMerge w:val="continue"/>
            <w:tcBorders>
              <w:top w:val="nil"/>
            </w:tcBorders>
            <w:vAlign w:val="top"/>
          </w:tcPr>
          <w:p w14:paraId="178087C9">
            <w:pPr>
              <w:rPr>
                <w:rFonts w:ascii="Arial"/>
                <w:sz w:val="21"/>
              </w:rPr>
            </w:pPr>
          </w:p>
        </w:tc>
        <w:tc>
          <w:tcPr>
            <w:tcW w:w="1439" w:type="dxa"/>
            <w:gridSpan w:val="2"/>
            <w:vAlign w:val="top"/>
          </w:tcPr>
          <w:p w14:paraId="62255FB3">
            <w:pPr>
              <w:pStyle w:val="6"/>
              <w:spacing w:before="26" w:line="161" w:lineRule="auto"/>
              <w:ind w:left="117"/>
            </w:pPr>
            <w:r>
              <w:rPr>
                <w:spacing w:val="-12"/>
              </w:rPr>
              <w:t>10kV 及以上</w:t>
            </w:r>
          </w:p>
        </w:tc>
        <w:tc>
          <w:tcPr>
            <w:tcW w:w="902" w:type="dxa"/>
            <w:vAlign w:val="top"/>
          </w:tcPr>
          <w:p w14:paraId="71A433F2">
            <w:pPr>
              <w:pStyle w:val="6"/>
              <w:spacing w:before="26" w:line="161" w:lineRule="auto"/>
              <w:ind w:left="244"/>
            </w:pPr>
            <w:r>
              <w:rPr>
                <w:spacing w:val="3"/>
              </w:rPr>
              <w:t>0.25</w:t>
            </w:r>
          </w:p>
        </w:tc>
        <w:tc>
          <w:tcPr>
            <w:tcW w:w="1079" w:type="dxa"/>
            <w:vAlign w:val="top"/>
          </w:tcPr>
          <w:p w14:paraId="1DDD68AD">
            <w:pPr>
              <w:pStyle w:val="6"/>
              <w:spacing w:before="26" w:line="161" w:lineRule="auto"/>
              <w:ind w:left="331"/>
            </w:pPr>
            <w:r>
              <w:rPr>
                <w:spacing w:val="-1"/>
              </w:rPr>
              <w:t>0.50</w:t>
            </w:r>
          </w:p>
        </w:tc>
        <w:tc>
          <w:tcPr>
            <w:tcW w:w="2864" w:type="dxa"/>
            <w:vMerge w:val="continue"/>
            <w:tcBorders>
              <w:top w:val="nil"/>
              <w:bottom w:val="nil"/>
            </w:tcBorders>
            <w:vAlign w:val="top"/>
          </w:tcPr>
          <w:p w14:paraId="21E993A3">
            <w:pPr>
              <w:rPr>
                <w:rFonts w:ascii="Arial"/>
                <w:sz w:val="21"/>
              </w:rPr>
            </w:pPr>
          </w:p>
        </w:tc>
      </w:tr>
      <w:tr w14:paraId="73B3F9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78" w:hRule="atLeast"/>
        </w:trPr>
        <w:tc>
          <w:tcPr>
            <w:tcW w:w="835" w:type="dxa"/>
            <w:vAlign w:val="top"/>
          </w:tcPr>
          <w:p w14:paraId="6BE6C32F">
            <w:pPr>
              <w:pStyle w:val="6"/>
              <w:spacing w:before="26" w:line="161" w:lineRule="auto"/>
              <w:ind w:left="369"/>
            </w:pPr>
            <w:r>
              <w:t>2</w:t>
            </w:r>
          </w:p>
        </w:tc>
        <w:tc>
          <w:tcPr>
            <w:tcW w:w="3238" w:type="dxa"/>
            <w:gridSpan w:val="3"/>
            <w:vAlign w:val="top"/>
          </w:tcPr>
          <w:p w14:paraId="7CAE023A">
            <w:pPr>
              <w:pStyle w:val="6"/>
              <w:spacing w:before="26" w:line="161" w:lineRule="auto"/>
              <w:ind w:left="108"/>
            </w:pPr>
            <w:r>
              <w:rPr>
                <w:spacing w:val="-1"/>
              </w:rPr>
              <w:t>控制电缆间</w:t>
            </w:r>
          </w:p>
        </w:tc>
        <w:tc>
          <w:tcPr>
            <w:tcW w:w="902" w:type="dxa"/>
            <w:vAlign w:val="top"/>
          </w:tcPr>
          <w:p w14:paraId="612A7BF8">
            <w:pPr>
              <w:pStyle w:val="6"/>
              <w:spacing w:before="148" w:line="119" w:lineRule="exact"/>
              <w:ind w:left="406"/>
            </w:pPr>
            <w:r>
              <w:rPr>
                <w:spacing w:val="3"/>
                <w:position w:val="-8"/>
              </w:rPr>
              <w:t>-</w:t>
            </w:r>
          </w:p>
        </w:tc>
        <w:tc>
          <w:tcPr>
            <w:tcW w:w="1079" w:type="dxa"/>
            <w:vAlign w:val="top"/>
          </w:tcPr>
          <w:p w14:paraId="1223652A">
            <w:pPr>
              <w:pStyle w:val="6"/>
              <w:spacing w:before="26" w:line="161" w:lineRule="auto"/>
              <w:ind w:left="383"/>
            </w:pPr>
            <w:r>
              <w:rPr>
                <w:spacing w:val="10"/>
              </w:rPr>
              <w:t>0.5</w:t>
            </w:r>
          </w:p>
        </w:tc>
        <w:tc>
          <w:tcPr>
            <w:tcW w:w="2864" w:type="dxa"/>
            <w:vMerge w:val="continue"/>
            <w:tcBorders>
              <w:top w:val="nil"/>
              <w:bottom w:val="nil"/>
            </w:tcBorders>
            <w:vAlign w:val="top"/>
          </w:tcPr>
          <w:p w14:paraId="53EA8B94">
            <w:pPr>
              <w:rPr>
                <w:rFonts w:ascii="Arial"/>
                <w:sz w:val="21"/>
              </w:rPr>
            </w:pPr>
          </w:p>
        </w:tc>
      </w:tr>
      <w:tr w14:paraId="74CA64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07" w:hRule="atLeast"/>
        </w:trPr>
        <w:tc>
          <w:tcPr>
            <w:tcW w:w="835" w:type="dxa"/>
            <w:vAlign w:val="top"/>
          </w:tcPr>
          <w:p w14:paraId="07A4CAEF">
            <w:pPr>
              <w:spacing w:line="298" w:lineRule="auto"/>
              <w:rPr>
                <w:rFonts w:ascii="Arial"/>
                <w:sz w:val="21"/>
              </w:rPr>
            </w:pPr>
          </w:p>
          <w:p w14:paraId="126B9FFC">
            <w:pPr>
              <w:pStyle w:val="6"/>
              <w:spacing w:before="90" w:line="203" w:lineRule="auto"/>
              <w:ind w:left="371"/>
            </w:pPr>
            <w:r>
              <w:t>3</w:t>
            </w:r>
          </w:p>
        </w:tc>
        <w:tc>
          <w:tcPr>
            <w:tcW w:w="3238" w:type="dxa"/>
            <w:gridSpan w:val="3"/>
            <w:vAlign w:val="top"/>
          </w:tcPr>
          <w:p w14:paraId="64A8D63D">
            <w:pPr>
              <w:spacing w:line="298" w:lineRule="auto"/>
              <w:rPr>
                <w:rFonts w:ascii="Arial"/>
                <w:sz w:val="21"/>
              </w:rPr>
            </w:pPr>
          </w:p>
          <w:p w14:paraId="1F4CE48F">
            <w:pPr>
              <w:pStyle w:val="6"/>
              <w:spacing w:before="90" w:line="185" w:lineRule="auto"/>
              <w:ind w:left="112"/>
            </w:pPr>
            <w:r>
              <w:rPr>
                <w:spacing w:val="-1"/>
              </w:rPr>
              <w:t>不同使用部门的电缆间</w:t>
            </w:r>
          </w:p>
        </w:tc>
        <w:tc>
          <w:tcPr>
            <w:tcW w:w="902" w:type="dxa"/>
            <w:vAlign w:val="top"/>
          </w:tcPr>
          <w:p w14:paraId="116C0549">
            <w:pPr>
              <w:pStyle w:val="6"/>
              <w:spacing w:before="25" w:line="203" w:lineRule="auto"/>
              <w:ind w:left="297"/>
            </w:pPr>
            <w:r>
              <w:rPr>
                <w:spacing w:val="10"/>
              </w:rPr>
              <w:t>0.5</w:t>
            </w:r>
          </w:p>
        </w:tc>
        <w:tc>
          <w:tcPr>
            <w:tcW w:w="1079" w:type="dxa"/>
            <w:vAlign w:val="top"/>
          </w:tcPr>
          <w:p w14:paraId="244DC72D">
            <w:pPr>
              <w:pStyle w:val="6"/>
              <w:spacing w:before="25" w:line="203" w:lineRule="auto"/>
              <w:ind w:left="384"/>
            </w:pPr>
            <w:r>
              <w:rPr>
                <w:spacing w:val="10"/>
              </w:rPr>
              <w:t>0.5</w:t>
            </w:r>
          </w:p>
        </w:tc>
        <w:tc>
          <w:tcPr>
            <w:tcW w:w="2864" w:type="dxa"/>
            <w:vMerge w:val="continue"/>
            <w:tcBorders>
              <w:top w:val="nil"/>
            </w:tcBorders>
            <w:vAlign w:val="top"/>
          </w:tcPr>
          <w:p w14:paraId="0E26C96B">
            <w:pPr>
              <w:rPr>
                <w:rFonts w:ascii="Arial"/>
                <w:sz w:val="21"/>
              </w:rPr>
            </w:pPr>
          </w:p>
        </w:tc>
      </w:tr>
      <w:tr w14:paraId="5F17B57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835" w:type="dxa"/>
            <w:vAlign w:val="top"/>
          </w:tcPr>
          <w:p w14:paraId="56112F4E">
            <w:pPr>
              <w:pStyle w:val="6"/>
              <w:spacing w:before="26" w:line="161" w:lineRule="auto"/>
              <w:ind w:left="375"/>
            </w:pPr>
            <w:r>
              <w:t>4</w:t>
            </w:r>
          </w:p>
        </w:tc>
        <w:tc>
          <w:tcPr>
            <w:tcW w:w="3238" w:type="dxa"/>
            <w:gridSpan w:val="3"/>
            <w:vAlign w:val="top"/>
          </w:tcPr>
          <w:p w14:paraId="2256ED07">
            <w:pPr>
              <w:pStyle w:val="6"/>
              <w:spacing w:before="26" w:line="161" w:lineRule="auto"/>
              <w:ind w:left="109"/>
            </w:pPr>
            <w:r>
              <w:rPr>
                <w:spacing w:val="22"/>
              </w:rPr>
              <w:t>热管道(管沟)及热力设备</w:t>
            </w:r>
          </w:p>
        </w:tc>
        <w:tc>
          <w:tcPr>
            <w:tcW w:w="902" w:type="dxa"/>
            <w:vAlign w:val="top"/>
          </w:tcPr>
          <w:p w14:paraId="0DC17A4C">
            <w:pPr>
              <w:pStyle w:val="6"/>
              <w:spacing w:before="26" w:line="161" w:lineRule="auto"/>
              <w:ind w:left="246"/>
            </w:pPr>
            <w:r>
              <w:rPr>
                <w:spacing w:val="-2"/>
              </w:rPr>
              <w:t>2.00</w:t>
            </w:r>
          </w:p>
        </w:tc>
        <w:tc>
          <w:tcPr>
            <w:tcW w:w="1079" w:type="dxa"/>
            <w:vAlign w:val="top"/>
          </w:tcPr>
          <w:p w14:paraId="69B59615">
            <w:pPr>
              <w:pStyle w:val="6"/>
              <w:spacing w:before="26" w:line="161" w:lineRule="auto"/>
              <w:ind w:left="331"/>
            </w:pPr>
            <w:r>
              <w:rPr>
                <w:spacing w:val="-1"/>
              </w:rPr>
              <w:t>0.50</w:t>
            </w:r>
          </w:p>
        </w:tc>
        <w:tc>
          <w:tcPr>
            <w:tcW w:w="2864" w:type="dxa"/>
            <w:vMerge w:val="restart"/>
            <w:tcBorders>
              <w:bottom w:val="nil"/>
            </w:tcBorders>
            <w:vAlign w:val="top"/>
          </w:tcPr>
          <w:p w14:paraId="2D7F0FFB">
            <w:pPr>
              <w:pStyle w:val="6"/>
              <w:spacing w:before="29" w:line="181" w:lineRule="auto"/>
              <w:ind w:left="111" w:right="105"/>
            </w:pPr>
            <w:r>
              <w:rPr>
                <w:spacing w:val="5"/>
              </w:rPr>
              <w:t>①虽净距能满足要求,但检修管路可能伤及电缆时,在交叉</w:t>
            </w:r>
            <w:r>
              <w:rPr>
                <w:spacing w:val="3"/>
              </w:rPr>
              <w:t>点前后 1m 范围内,尚应采取</w:t>
            </w:r>
            <w:r>
              <w:rPr>
                <w:spacing w:val="-6"/>
              </w:rPr>
              <w:t>保护措施。</w:t>
            </w:r>
          </w:p>
          <w:p w14:paraId="00C41184">
            <w:pPr>
              <w:pStyle w:val="6"/>
              <w:spacing w:before="2" w:line="177" w:lineRule="auto"/>
              <w:ind w:left="111" w:right="105" w:hanging="1"/>
            </w:pPr>
            <w:r>
              <w:rPr>
                <w:spacing w:val="9"/>
              </w:rPr>
              <w:t>②当交叉净距还能满足要求</w:t>
            </w:r>
            <w:r>
              <w:rPr>
                <w:spacing w:val="17"/>
              </w:rPr>
              <w:t>时,应将电缆穿入管中,则其</w:t>
            </w:r>
            <w:r>
              <w:t>净距可减为  0.25m③对序号</w:t>
            </w:r>
            <w:r>
              <w:rPr>
                <w:spacing w:val="12"/>
              </w:rPr>
              <w:t>第 4 项,应采取隔热措施,使</w:t>
            </w:r>
            <w:r>
              <w:rPr>
                <w:spacing w:val="9"/>
              </w:rPr>
              <w:t>电缆周围土壤的温升不超过</w:t>
            </w:r>
            <w:r>
              <w:rPr>
                <w:spacing w:val="-15"/>
              </w:rPr>
              <w:t>10℃。</w:t>
            </w:r>
          </w:p>
        </w:tc>
      </w:tr>
      <w:tr w14:paraId="62DA10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835" w:type="dxa"/>
            <w:vAlign w:val="top"/>
          </w:tcPr>
          <w:p w14:paraId="33A1ED2F">
            <w:pPr>
              <w:pStyle w:val="6"/>
              <w:spacing w:before="27" w:line="160" w:lineRule="auto"/>
              <w:ind w:left="375"/>
            </w:pPr>
            <w:r>
              <w:t>5</w:t>
            </w:r>
          </w:p>
        </w:tc>
        <w:tc>
          <w:tcPr>
            <w:tcW w:w="3238" w:type="dxa"/>
            <w:gridSpan w:val="3"/>
            <w:vAlign w:val="top"/>
          </w:tcPr>
          <w:p w14:paraId="3C287106">
            <w:pPr>
              <w:pStyle w:val="6"/>
              <w:spacing w:before="27" w:line="160" w:lineRule="auto"/>
              <w:ind w:left="114"/>
            </w:pPr>
            <w:r>
              <w:rPr>
                <w:spacing w:val="38"/>
              </w:rPr>
              <w:t>油管道(管沟)</w:t>
            </w:r>
          </w:p>
        </w:tc>
        <w:tc>
          <w:tcPr>
            <w:tcW w:w="902" w:type="dxa"/>
            <w:vAlign w:val="top"/>
          </w:tcPr>
          <w:p w14:paraId="5D763F7A">
            <w:pPr>
              <w:pStyle w:val="6"/>
              <w:spacing w:before="27" w:line="160" w:lineRule="auto"/>
              <w:ind w:left="300"/>
            </w:pPr>
            <w:r>
              <w:rPr>
                <w:spacing w:val="3"/>
              </w:rPr>
              <w:t>1.0</w:t>
            </w:r>
          </w:p>
        </w:tc>
        <w:tc>
          <w:tcPr>
            <w:tcW w:w="1079" w:type="dxa"/>
            <w:vAlign w:val="top"/>
          </w:tcPr>
          <w:p w14:paraId="094E1293">
            <w:pPr>
              <w:pStyle w:val="6"/>
              <w:spacing w:before="27" w:line="160" w:lineRule="auto"/>
              <w:ind w:left="384"/>
            </w:pPr>
            <w:r>
              <w:rPr>
                <w:spacing w:val="10"/>
              </w:rPr>
              <w:t>0.5</w:t>
            </w:r>
          </w:p>
        </w:tc>
        <w:tc>
          <w:tcPr>
            <w:tcW w:w="2864" w:type="dxa"/>
            <w:vMerge w:val="continue"/>
            <w:tcBorders>
              <w:top w:val="nil"/>
              <w:bottom w:val="nil"/>
            </w:tcBorders>
            <w:vAlign w:val="top"/>
          </w:tcPr>
          <w:p w14:paraId="2BFEA203">
            <w:pPr>
              <w:rPr>
                <w:rFonts w:ascii="Arial"/>
                <w:sz w:val="21"/>
              </w:rPr>
            </w:pPr>
          </w:p>
        </w:tc>
      </w:tr>
      <w:tr w14:paraId="256EAF5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3" w:hRule="atLeast"/>
        </w:trPr>
        <w:tc>
          <w:tcPr>
            <w:tcW w:w="835" w:type="dxa"/>
            <w:vAlign w:val="top"/>
          </w:tcPr>
          <w:p w14:paraId="58D656B5">
            <w:pPr>
              <w:pStyle w:val="6"/>
              <w:spacing w:before="27" w:line="157" w:lineRule="auto"/>
              <w:ind w:left="370"/>
            </w:pPr>
            <w:r>
              <w:t>6</w:t>
            </w:r>
          </w:p>
        </w:tc>
        <w:tc>
          <w:tcPr>
            <w:tcW w:w="3238" w:type="dxa"/>
            <w:gridSpan w:val="3"/>
            <w:vAlign w:val="top"/>
          </w:tcPr>
          <w:p w14:paraId="7EBDB95C">
            <w:pPr>
              <w:pStyle w:val="6"/>
              <w:spacing w:before="27" w:line="157" w:lineRule="auto"/>
              <w:jc w:val="right"/>
            </w:pPr>
            <w:r>
              <w:rPr>
                <w:spacing w:val="16"/>
              </w:rPr>
              <w:t>可燃气体及易燃液体管道(管沟)</w:t>
            </w:r>
          </w:p>
        </w:tc>
        <w:tc>
          <w:tcPr>
            <w:tcW w:w="902" w:type="dxa"/>
            <w:vAlign w:val="top"/>
          </w:tcPr>
          <w:p w14:paraId="7119723D">
            <w:pPr>
              <w:pStyle w:val="6"/>
              <w:spacing w:before="27" w:line="157" w:lineRule="auto"/>
              <w:ind w:left="247"/>
            </w:pPr>
            <w:r>
              <w:rPr>
                <w:spacing w:val="-2"/>
              </w:rPr>
              <w:t>1.00</w:t>
            </w:r>
          </w:p>
        </w:tc>
        <w:tc>
          <w:tcPr>
            <w:tcW w:w="1079" w:type="dxa"/>
            <w:vAlign w:val="top"/>
          </w:tcPr>
          <w:p w14:paraId="4EB74E38">
            <w:pPr>
              <w:pStyle w:val="6"/>
              <w:spacing w:before="27" w:line="157" w:lineRule="auto"/>
              <w:ind w:left="384"/>
            </w:pPr>
            <w:r>
              <w:rPr>
                <w:spacing w:val="10"/>
              </w:rPr>
              <w:t>0.5</w:t>
            </w:r>
          </w:p>
        </w:tc>
        <w:tc>
          <w:tcPr>
            <w:tcW w:w="2864" w:type="dxa"/>
            <w:vMerge w:val="continue"/>
            <w:tcBorders>
              <w:top w:val="nil"/>
              <w:bottom w:val="nil"/>
            </w:tcBorders>
            <w:vAlign w:val="top"/>
          </w:tcPr>
          <w:p w14:paraId="0FA21CCA">
            <w:pPr>
              <w:rPr>
                <w:rFonts w:ascii="Arial"/>
                <w:sz w:val="21"/>
              </w:rPr>
            </w:pPr>
          </w:p>
        </w:tc>
      </w:tr>
      <w:tr w14:paraId="123BB73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880" w:hRule="atLeast"/>
        </w:trPr>
        <w:tc>
          <w:tcPr>
            <w:tcW w:w="835" w:type="dxa"/>
            <w:vAlign w:val="top"/>
          </w:tcPr>
          <w:p w14:paraId="33FDE054">
            <w:pPr>
              <w:spacing w:line="245" w:lineRule="auto"/>
              <w:rPr>
                <w:rFonts w:ascii="Arial"/>
                <w:sz w:val="21"/>
              </w:rPr>
            </w:pPr>
          </w:p>
          <w:p w14:paraId="62FDBED1">
            <w:pPr>
              <w:spacing w:line="245" w:lineRule="auto"/>
              <w:rPr>
                <w:rFonts w:ascii="Arial"/>
                <w:sz w:val="21"/>
              </w:rPr>
            </w:pPr>
          </w:p>
          <w:p w14:paraId="630365AA">
            <w:pPr>
              <w:spacing w:line="245" w:lineRule="auto"/>
              <w:rPr>
                <w:rFonts w:ascii="Arial"/>
                <w:sz w:val="21"/>
              </w:rPr>
            </w:pPr>
          </w:p>
          <w:p w14:paraId="5F85499B">
            <w:pPr>
              <w:pStyle w:val="6"/>
              <w:spacing w:before="90" w:line="204" w:lineRule="auto"/>
              <w:ind w:left="371"/>
            </w:pPr>
            <w:r>
              <w:t>7</w:t>
            </w:r>
          </w:p>
        </w:tc>
        <w:tc>
          <w:tcPr>
            <w:tcW w:w="3238" w:type="dxa"/>
            <w:gridSpan w:val="3"/>
            <w:vAlign w:val="top"/>
          </w:tcPr>
          <w:p w14:paraId="47CE8BC9">
            <w:pPr>
              <w:spacing w:line="245" w:lineRule="auto"/>
              <w:rPr>
                <w:rFonts w:ascii="Arial"/>
                <w:sz w:val="21"/>
              </w:rPr>
            </w:pPr>
          </w:p>
          <w:p w14:paraId="1ABEBE39">
            <w:pPr>
              <w:spacing w:line="245" w:lineRule="auto"/>
              <w:rPr>
                <w:rFonts w:ascii="Arial"/>
                <w:sz w:val="21"/>
              </w:rPr>
            </w:pPr>
          </w:p>
          <w:p w14:paraId="782B3B79">
            <w:pPr>
              <w:spacing w:line="245" w:lineRule="auto"/>
              <w:rPr>
                <w:rFonts w:ascii="Arial"/>
                <w:sz w:val="21"/>
              </w:rPr>
            </w:pPr>
          </w:p>
          <w:p w14:paraId="4EAE314B">
            <w:pPr>
              <w:pStyle w:val="6"/>
              <w:spacing w:before="90" w:line="180" w:lineRule="auto"/>
              <w:ind w:left="108"/>
            </w:pPr>
            <w:r>
              <w:rPr>
                <w:spacing w:val="34"/>
              </w:rPr>
              <w:t>其他管道(管沟)</w:t>
            </w:r>
          </w:p>
        </w:tc>
        <w:tc>
          <w:tcPr>
            <w:tcW w:w="902" w:type="dxa"/>
            <w:vAlign w:val="top"/>
          </w:tcPr>
          <w:p w14:paraId="5420BD42">
            <w:pPr>
              <w:spacing w:line="244" w:lineRule="auto"/>
              <w:rPr>
                <w:rFonts w:ascii="Arial"/>
                <w:sz w:val="21"/>
              </w:rPr>
            </w:pPr>
          </w:p>
          <w:p w14:paraId="20480E0B">
            <w:pPr>
              <w:spacing w:line="245" w:lineRule="auto"/>
              <w:rPr>
                <w:rFonts w:ascii="Arial"/>
                <w:sz w:val="21"/>
              </w:rPr>
            </w:pPr>
          </w:p>
          <w:p w14:paraId="433D8872">
            <w:pPr>
              <w:spacing w:line="245" w:lineRule="auto"/>
              <w:rPr>
                <w:rFonts w:ascii="Arial"/>
                <w:sz w:val="21"/>
              </w:rPr>
            </w:pPr>
          </w:p>
          <w:p w14:paraId="3E4A39FE">
            <w:pPr>
              <w:pStyle w:val="6"/>
              <w:spacing w:before="90" w:line="203" w:lineRule="auto"/>
              <w:ind w:left="244"/>
            </w:pPr>
            <w:r>
              <w:rPr>
                <w:spacing w:val="-13"/>
              </w:rPr>
              <w:t>0</w:t>
            </w:r>
            <w:r>
              <w:rPr>
                <w:spacing w:val="-34"/>
              </w:rPr>
              <w:t xml:space="preserve"> </w:t>
            </w:r>
            <w:r>
              <w:rPr>
                <w:spacing w:val="29"/>
                <w:u w:val="dotted" w:color="auto"/>
              </w:rPr>
              <w:t xml:space="preserve">  </w:t>
            </w:r>
            <w:r>
              <w:rPr>
                <w:spacing w:val="-46"/>
              </w:rPr>
              <w:t xml:space="preserve"> </w:t>
            </w:r>
            <w:r>
              <w:rPr>
                <w:spacing w:val="-13"/>
              </w:rPr>
              <w:t>5</w:t>
            </w:r>
          </w:p>
        </w:tc>
        <w:tc>
          <w:tcPr>
            <w:tcW w:w="1079" w:type="dxa"/>
            <w:vAlign w:val="top"/>
          </w:tcPr>
          <w:p w14:paraId="01F416DE">
            <w:pPr>
              <w:spacing w:line="244" w:lineRule="auto"/>
              <w:rPr>
                <w:rFonts w:ascii="Arial"/>
                <w:sz w:val="21"/>
              </w:rPr>
            </w:pPr>
          </w:p>
          <w:p w14:paraId="510F378D">
            <w:pPr>
              <w:spacing w:line="245" w:lineRule="auto"/>
              <w:rPr>
                <w:rFonts w:ascii="Arial"/>
                <w:sz w:val="21"/>
              </w:rPr>
            </w:pPr>
          </w:p>
          <w:p w14:paraId="58BF9AFD">
            <w:pPr>
              <w:spacing w:line="245" w:lineRule="auto"/>
              <w:rPr>
                <w:rFonts w:ascii="Arial"/>
                <w:sz w:val="21"/>
              </w:rPr>
            </w:pPr>
          </w:p>
          <w:p w14:paraId="39E59D17">
            <w:pPr>
              <w:pStyle w:val="6"/>
              <w:spacing w:before="90" w:line="203" w:lineRule="auto"/>
              <w:ind w:left="384"/>
            </w:pPr>
            <w:r>
              <w:rPr>
                <w:spacing w:val="10"/>
              </w:rPr>
              <w:t>0.5</w:t>
            </w:r>
          </w:p>
        </w:tc>
        <w:tc>
          <w:tcPr>
            <w:tcW w:w="2864" w:type="dxa"/>
            <w:vMerge w:val="continue"/>
            <w:tcBorders>
              <w:top w:val="nil"/>
            </w:tcBorders>
            <w:vAlign w:val="top"/>
          </w:tcPr>
          <w:p w14:paraId="71A03017">
            <w:pPr>
              <w:rPr>
                <w:rFonts w:ascii="Arial"/>
                <w:sz w:val="21"/>
              </w:rPr>
            </w:pPr>
          </w:p>
        </w:tc>
      </w:tr>
      <w:tr w14:paraId="14400C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835" w:type="dxa"/>
            <w:vAlign w:val="top"/>
          </w:tcPr>
          <w:p w14:paraId="1748AFA6">
            <w:pPr>
              <w:pStyle w:val="6"/>
              <w:spacing w:before="29" w:line="159" w:lineRule="auto"/>
              <w:ind w:left="370"/>
            </w:pPr>
            <w:r>
              <w:t>8</w:t>
            </w:r>
          </w:p>
        </w:tc>
        <w:tc>
          <w:tcPr>
            <w:tcW w:w="3238" w:type="dxa"/>
            <w:gridSpan w:val="3"/>
            <w:vAlign w:val="top"/>
          </w:tcPr>
          <w:p w14:paraId="5AE868B2">
            <w:pPr>
              <w:pStyle w:val="6"/>
              <w:spacing w:before="29" w:line="159" w:lineRule="auto"/>
              <w:ind w:left="109"/>
            </w:pPr>
            <w:r>
              <w:rPr>
                <w:spacing w:val="-1"/>
              </w:rPr>
              <w:t>铁路轨道</w:t>
            </w:r>
          </w:p>
        </w:tc>
        <w:tc>
          <w:tcPr>
            <w:tcW w:w="902" w:type="dxa"/>
            <w:vAlign w:val="top"/>
          </w:tcPr>
          <w:p w14:paraId="4AE56A58">
            <w:pPr>
              <w:pStyle w:val="6"/>
              <w:spacing w:before="29" w:line="159" w:lineRule="auto"/>
              <w:ind w:left="248"/>
            </w:pPr>
            <w:r>
              <w:rPr>
                <w:spacing w:val="-2"/>
              </w:rPr>
              <w:t>3.00</w:t>
            </w:r>
          </w:p>
        </w:tc>
        <w:tc>
          <w:tcPr>
            <w:tcW w:w="1079" w:type="dxa"/>
            <w:vAlign w:val="top"/>
          </w:tcPr>
          <w:p w14:paraId="2EA2AE8B">
            <w:pPr>
              <w:pStyle w:val="6"/>
              <w:spacing w:before="29" w:line="159" w:lineRule="auto"/>
              <w:ind w:left="492"/>
            </w:pPr>
            <w:r>
              <w:t>1</w:t>
            </w:r>
          </w:p>
        </w:tc>
        <w:tc>
          <w:tcPr>
            <w:tcW w:w="2864" w:type="dxa"/>
            <w:vAlign w:val="top"/>
          </w:tcPr>
          <w:p w14:paraId="60719F95">
            <w:pPr>
              <w:rPr>
                <w:rFonts w:ascii="Arial"/>
                <w:sz w:val="21"/>
              </w:rPr>
            </w:pPr>
          </w:p>
        </w:tc>
      </w:tr>
      <w:tr w14:paraId="6892FB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835" w:type="dxa"/>
            <w:vMerge w:val="restart"/>
            <w:tcBorders>
              <w:bottom w:val="nil"/>
            </w:tcBorders>
            <w:vAlign w:val="top"/>
          </w:tcPr>
          <w:p w14:paraId="5C390BDA">
            <w:pPr>
              <w:pStyle w:val="6"/>
              <w:spacing w:before="297" w:line="203" w:lineRule="auto"/>
              <w:ind w:left="374"/>
            </w:pPr>
            <w:r>
              <w:t>9</w:t>
            </w:r>
          </w:p>
        </w:tc>
        <w:tc>
          <w:tcPr>
            <w:tcW w:w="2264" w:type="dxa"/>
            <w:gridSpan w:val="2"/>
            <w:vMerge w:val="restart"/>
            <w:tcBorders>
              <w:bottom w:val="nil"/>
            </w:tcBorders>
            <w:vAlign w:val="top"/>
          </w:tcPr>
          <w:p w14:paraId="12671FD2">
            <w:pPr>
              <w:pStyle w:val="6"/>
              <w:spacing w:before="297" w:line="186" w:lineRule="auto"/>
              <w:ind w:left="132"/>
            </w:pPr>
            <w:r>
              <w:rPr>
                <w:spacing w:val="-5"/>
              </w:rPr>
              <w:t>电气化铁路</w:t>
            </w:r>
          </w:p>
        </w:tc>
        <w:tc>
          <w:tcPr>
            <w:tcW w:w="974" w:type="dxa"/>
            <w:vAlign w:val="top"/>
          </w:tcPr>
          <w:p w14:paraId="68928D90">
            <w:pPr>
              <w:pStyle w:val="6"/>
              <w:spacing w:before="29" w:line="159" w:lineRule="auto"/>
              <w:ind w:left="281"/>
            </w:pPr>
            <w:r>
              <w:rPr>
                <w:spacing w:val="-3"/>
              </w:rPr>
              <w:t>交流</w:t>
            </w:r>
          </w:p>
        </w:tc>
        <w:tc>
          <w:tcPr>
            <w:tcW w:w="902" w:type="dxa"/>
            <w:vAlign w:val="top"/>
          </w:tcPr>
          <w:p w14:paraId="684A84C0">
            <w:pPr>
              <w:pStyle w:val="6"/>
              <w:spacing w:before="29" w:line="159" w:lineRule="auto"/>
              <w:ind w:left="248"/>
            </w:pPr>
            <w:r>
              <w:rPr>
                <w:spacing w:val="-2"/>
              </w:rPr>
              <w:t>3.00</w:t>
            </w:r>
          </w:p>
        </w:tc>
        <w:tc>
          <w:tcPr>
            <w:tcW w:w="1079" w:type="dxa"/>
            <w:vAlign w:val="top"/>
          </w:tcPr>
          <w:p w14:paraId="10473B0A">
            <w:pPr>
              <w:pStyle w:val="6"/>
              <w:spacing w:before="29" w:line="159" w:lineRule="auto"/>
              <w:ind w:left="492"/>
            </w:pPr>
            <w:r>
              <w:t>1</w:t>
            </w:r>
          </w:p>
        </w:tc>
        <w:tc>
          <w:tcPr>
            <w:tcW w:w="2864" w:type="dxa"/>
            <w:vAlign w:val="top"/>
          </w:tcPr>
          <w:p w14:paraId="4A869FD1">
            <w:pPr>
              <w:rPr>
                <w:rFonts w:ascii="Arial"/>
                <w:sz w:val="21"/>
              </w:rPr>
            </w:pPr>
          </w:p>
        </w:tc>
      </w:tr>
      <w:tr w14:paraId="5D3E59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1" w:hRule="atLeast"/>
        </w:trPr>
        <w:tc>
          <w:tcPr>
            <w:tcW w:w="835" w:type="dxa"/>
            <w:vMerge w:val="continue"/>
            <w:tcBorders>
              <w:top w:val="nil"/>
            </w:tcBorders>
            <w:vAlign w:val="top"/>
          </w:tcPr>
          <w:p w14:paraId="5F16E5D7">
            <w:pPr>
              <w:rPr>
                <w:rFonts w:ascii="Arial"/>
                <w:sz w:val="21"/>
              </w:rPr>
            </w:pPr>
          </w:p>
        </w:tc>
        <w:tc>
          <w:tcPr>
            <w:tcW w:w="2264" w:type="dxa"/>
            <w:gridSpan w:val="2"/>
            <w:vMerge w:val="continue"/>
            <w:tcBorders>
              <w:top w:val="nil"/>
            </w:tcBorders>
            <w:vAlign w:val="top"/>
          </w:tcPr>
          <w:p w14:paraId="017F7F33">
            <w:pPr>
              <w:rPr>
                <w:rFonts w:ascii="Arial"/>
                <w:sz w:val="21"/>
              </w:rPr>
            </w:pPr>
          </w:p>
        </w:tc>
        <w:tc>
          <w:tcPr>
            <w:tcW w:w="974" w:type="dxa"/>
            <w:vAlign w:val="top"/>
          </w:tcPr>
          <w:p w14:paraId="3DDAEEB6">
            <w:pPr>
              <w:pStyle w:val="6"/>
              <w:spacing w:before="164" w:line="185" w:lineRule="auto"/>
              <w:ind w:left="278"/>
            </w:pPr>
            <w:r>
              <w:rPr>
                <w:spacing w:val="-2"/>
              </w:rPr>
              <w:t>直流</w:t>
            </w:r>
          </w:p>
        </w:tc>
        <w:tc>
          <w:tcPr>
            <w:tcW w:w="902" w:type="dxa"/>
            <w:vAlign w:val="top"/>
          </w:tcPr>
          <w:p w14:paraId="5EDC0CE1">
            <w:pPr>
              <w:pStyle w:val="6"/>
              <w:spacing w:before="163" w:line="203" w:lineRule="auto"/>
              <w:ind w:left="195"/>
            </w:pPr>
            <w:r>
              <w:rPr>
                <w:spacing w:val="-5"/>
              </w:rPr>
              <w:t>10.00</w:t>
            </w:r>
          </w:p>
        </w:tc>
        <w:tc>
          <w:tcPr>
            <w:tcW w:w="1079" w:type="dxa"/>
            <w:vAlign w:val="top"/>
          </w:tcPr>
          <w:p w14:paraId="75C531AA">
            <w:pPr>
              <w:pStyle w:val="6"/>
              <w:spacing w:before="164" w:line="204" w:lineRule="auto"/>
              <w:ind w:left="492"/>
            </w:pPr>
            <w:r>
              <w:t>1</w:t>
            </w:r>
          </w:p>
        </w:tc>
        <w:tc>
          <w:tcPr>
            <w:tcW w:w="2864" w:type="dxa"/>
            <w:vAlign w:val="top"/>
          </w:tcPr>
          <w:p w14:paraId="74EEF00D">
            <w:pPr>
              <w:pStyle w:val="6"/>
              <w:spacing w:before="30" w:line="170" w:lineRule="auto"/>
              <w:ind w:left="111" w:right="105" w:firstLine="2"/>
            </w:pPr>
            <w:r>
              <w:rPr>
                <w:spacing w:val="5"/>
              </w:rPr>
              <w:t>如不能满足要求,应采取防腐</w:t>
            </w:r>
            <w:r>
              <w:rPr>
                <w:spacing w:val="-1"/>
              </w:rPr>
              <w:t>蚀措施</w:t>
            </w:r>
          </w:p>
        </w:tc>
      </w:tr>
      <w:tr w14:paraId="639C37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6" w:hRule="atLeast"/>
        </w:trPr>
        <w:tc>
          <w:tcPr>
            <w:tcW w:w="835" w:type="dxa"/>
            <w:vAlign w:val="top"/>
          </w:tcPr>
          <w:p w14:paraId="432722C1">
            <w:pPr>
              <w:pStyle w:val="6"/>
              <w:spacing w:before="58" w:line="178" w:lineRule="auto"/>
              <w:ind w:left="317"/>
            </w:pPr>
            <w:r>
              <w:rPr>
                <w:spacing w:val="-12"/>
              </w:rPr>
              <w:t>10</w:t>
            </w:r>
          </w:p>
        </w:tc>
        <w:tc>
          <w:tcPr>
            <w:tcW w:w="2264" w:type="dxa"/>
            <w:gridSpan w:val="2"/>
            <w:vAlign w:val="top"/>
          </w:tcPr>
          <w:p w14:paraId="013053EF">
            <w:pPr>
              <w:pStyle w:val="6"/>
              <w:spacing w:before="30" w:line="186" w:lineRule="auto"/>
              <w:ind w:left="115"/>
            </w:pPr>
            <w:r>
              <w:rPr>
                <w:spacing w:val="-4"/>
              </w:rPr>
              <w:t>公路</w:t>
            </w:r>
          </w:p>
        </w:tc>
        <w:tc>
          <w:tcPr>
            <w:tcW w:w="974" w:type="dxa"/>
            <w:vAlign w:val="top"/>
          </w:tcPr>
          <w:p w14:paraId="38036DC0">
            <w:pPr>
              <w:rPr>
                <w:rFonts w:ascii="Arial"/>
                <w:sz w:val="21"/>
              </w:rPr>
            </w:pPr>
          </w:p>
        </w:tc>
        <w:tc>
          <w:tcPr>
            <w:tcW w:w="902" w:type="dxa"/>
            <w:vAlign w:val="top"/>
          </w:tcPr>
          <w:p w14:paraId="3915CC3F">
            <w:pPr>
              <w:pStyle w:val="6"/>
              <w:spacing w:before="30" w:line="197" w:lineRule="auto"/>
              <w:ind w:left="300"/>
            </w:pPr>
            <w:r>
              <w:rPr>
                <w:spacing w:val="9"/>
              </w:rPr>
              <w:t>1.5</w:t>
            </w:r>
          </w:p>
        </w:tc>
        <w:tc>
          <w:tcPr>
            <w:tcW w:w="1079" w:type="dxa"/>
            <w:vAlign w:val="top"/>
          </w:tcPr>
          <w:p w14:paraId="4BFED199">
            <w:pPr>
              <w:pStyle w:val="6"/>
              <w:spacing w:before="30" w:line="197" w:lineRule="auto"/>
              <w:ind w:left="492"/>
            </w:pPr>
            <w:r>
              <w:t>1</w:t>
            </w:r>
          </w:p>
        </w:tc>
        <w:tc>
          <w:tcPr>
            <w:tcW w:w="2864" w:type="dxa"/>
            <w:vAlign w:val="top"/>
          </w:tcPr>
          <w:p w14:paraId="3669A5DC">
            <w:pPr>
              <w:pStyle w:val="6"/>
              <w:spacing w:before="30" w:line="185" w:lineRule="auto"/>
              <w:ind w:left="109"/>
            </w:pPr>
            <w:r>
              <w:rPr>
                <w:spacing w:val="13"/>
              </w:rPr>
              <w:t>特殊情况,平行净距可酌减</w:t>
            </w:r>
          </w:p>
        </w:tc>
      </w:tr>
      <w:tr w14:paraId="3ED99A1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3" w:hRule="atLeast"/>
        </w:trPr>
        <w:tc>
          <w:tcPr>
            <w:tcW w:w="835" w:type="dxa"/>
            <w:vAlign w:val="top"/>
          </w:tcPr>
          <w:p w14:paraId="13643B5B">
            <w:pPr>
              <w:pStyle w:val="6"/>
              <w:spacing w:before="30" w:line="232" w:lineRule="exact"/>
              <w:ind w:left="317"/>
            </w:pPr>
            <w:r>
              <w:rPr>
                <w:spacing w:val="-12"/>
                <w:position w:val="-1"/>
              </w:rPr>
              <w:t>11</w:t>
            </w:r>
          </w:p>
        </w:tc>
        <w:tc>
          <w:tcPr>
            <w:tcW w:w="2264" w:type="dxa"/>
            <w:gridSpan w:val="2"/>
            <w:vAlign w:val="top"/>
          </w:tcPr>
          <w:p w14:paraId="5A16A114">
            <w:pPr>
              <w:pStyle w:val="6"/>
              <w:spacing w:before="30" w:line="232" w:lineRule="exact"/>
              <w:ind w:left="109"/>
            </w:pPr>
            <w:r>
              <w:rPr>
                <w:spacing w:val="-1"/>
              </w:rPr>
              <w:t>城市街道路面</w:t>
            </w:r>
          </w:p>
        </w:tc>
        <w:tc>
          <w:tcPr>
            <w:tcW w:w="974" w:type="dxa"/>
            <w:vAlign w:val="top"/>
          </w:tcPr>
          <w:p w14:paraId="07C6B87E">
            <w:pPr>
              <w:rPr>
                <w:rFonts w:ascii="Arial"/>
                <w:sz w:val="21"/>
              </w:rPr>
            </w:pPr>
          </w:p>
        </w:tc>
        <w:tc>
          <w:tcPr>
            <w:tcW w:w="902" w:type="dxa"/>
            <w:vAlign w:val="top"/>
          </w:tcPr>
          <w:p w14:paraId="372E9A49">
            <w:pPr>
              <w:pStyle w:val="6"/>
              <w:spacing w:before="30" w:line="232" w:lineRule="exact"/>
              <w:ind w:left="247"/>
            </w:pPr>
            <w:r>
              <w:rPr>
                <w:spacing w:val="-2"/>
                <w:position w:val="-1"/>
              </w:rPr>
              <w:t>1.00</w:t>
            </w:r>
          </w:p>
        </w:tc>
        <w:tc>
          <w:tcPr>
            <w:tcW w:w="1079" w:type="dxa"/>
            <w:vAlign w:val="top"/>
          </w:tcPr>
          <w:p w14:paraId="2CE5DED6">
            <w:pPr>
              <w:pStyle w:val="6"/>
              <w:spacing w:before="30" w:line="232" w:lineRule="exact"/>
              <w:ind w:left="383"/>
            </w:pPr>
            <w:r>
              <w:rPr>
                <w:spacing w:val="4"/>
                <w:position w:val="-1"/>
              </w:rPr>
              <w:t>0.7</w:t>
            </w:r>
          </w:p>
        </w:tc>
        <w:tc>
          <w:tcPr>
            <w:tcW w:w="2864" w:type="dxa"/>
            <w:vAlign w:val="top"/>
          </w:tcPr>
          <w:p w14:paraId="2F412A40">
            <w:pPr>
              <w:rPr>
                <w:rFonts w:ascii="Arial"/>
                <w:sz w:val="21"/>
              </w:rPr>
            </w:pPr>
          </w:p>
        </w:tc>
      </w:tr>
      <w:tr w14:paraId="0A710C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835" w:type="dxa"/>
            <w:vAlign w:val="top"/>
          </w:tcPr>
          <w:p w14:paraId="25FA4417">
            <w:pPr>
              <w:pStyle w:val="6"/>
              <w:spacing w:before="30" w:line="158" w:lineRule="auto"/>
              <w:ind w:left="317"/>
            </w:pPr>
            <w:r>
              <w:rPr>
                <w:spacing w:val="-12"/>
              </w:rPr>
              <w:t>12</w:t>
            </w:r>
          </w:p>
        </w:tc>
        <w:tc>
          <w:tcPr>
            <w:tcW w:w="2264" w:type="dxa"/>
            <w:gridSpan w:val="2"/>
            <w:vAlign w:val="top"/>
          </w:tcPr>
          <w:p w14:paraId="2B5AB020">
            <w:pPr>
              <w:pStyle w:val="6"/>
              <w:spacing w:before="30" w:line="158" w:lineRule="auto"/>
              <w:ind w:left="132"/>
            </w:pPr>
            <w:r>
              <w:rPr>
                <w:spacing w:val="31"/>
              </w:rPr>
              <w:t>电杆基础(边线)</w:t>
            </w:r>
          </w:p>
        </w:tc>
        <w:tc>
          <w:tcPr>
            <w:tcW w:w="974" w:type="dxa"/>
            <w:vAlign w:val="top"/>
          </w:tcPr>
          <w:p w14:paraId="55D7123C">
            <w:pPr>
              <w:rPr>
                <w:rFonts w:ascii="Arial"/>
                <w:sz w:val="21"/>
              </w:rPr>
            </w:pPr>
          </w:p>
        </w:tc>
        <w:tc>
          <w:tcPr>
            <w:tcW w:w="902" w:type="dxa"/>
            <w:vAlign w:val="top"/>
          </w:tcPr>
          <w:p w14:paraId="5F09E811">
            <w:pPr>
              <w:pStyle w:val="6"/>
              <w:spacing w:before="30" w:line="158" w:lineRule="auto"/>
              <w:ind w:left="247"/>
            </w:pPr>
            <w:r>
              <w:rPr>
                <w:spacing w:val="-2"/>
              </w:rPr>
              <w:t>1.00</w:t>
            </w:r>
          </w:p>
        </w:tc>
        <w:tc>
          <w:tcPr>
            <w:tcW w:w="1079" w:type="dxa"/>
            <w:vAlign w:val="top"/>
          </w:tcPr>
          <w:p w14:paraId="357E4027">
            <w:pPr>
              <w:pStyle w:val="6"/>
              <w:spacing w:before="152" w:line="115" w:lineRule="exact"/>
              <w:ind w:left="493"/>
            </w:pPr>
            <w:r>
              <w:rPr>
                <w:spacing w:val="3"/>
                <w:position w:val="-8"/>
              </w:rPr>
              <w:t>-</w:t>
            </w:r>
          </w:p>
        </w:tc>
        <w:tc>
          <w:tcPr>
            <w:tcW w:w="2864" w:type="dxa"/>
            <w:vAlign w:val="top"/>
          </w:tcPr>
          <w:p w14:paraId="41C4A153">
            <w:pPr>
              <w:rPr>
                <w:rFonts w:ascii="Arial"/>
                <w:sz w:val="21"/>
              </w:rPr>
            </w:pPr>
          </w:p>
        </w:tc>
      </w:tr>
      <w:tr w14:paraId="67FF46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835" w:type="dxa"/>
            <w:vAlign w:val="top"/>
          </w:tcPr>
          <w:p w14:paraId="2A85A4EF">
            <w:pPr>
              <w:pStyle w:val="6"/>
              <w:spacing w:before="30" w:line="158" w:lineRule="auto"/>
              <w:ind w:left="317"/>
            </w:pPr>
            <w:r>
              <w:rPr>
                <w:spacing w:val="-12"/>
              </w:rPr>
              <w:t>13</w:t>
            </w:r>
          </w:p>
        </w:tc>
        <w:tc>
          <w:tcPr>
            <w:tcW w:w="2264" w:type="dxa"/>
            <w:gridSpan w:val="2"/>
            <w:vAlign w:val="top"/>
          </w:tcPr>
          <w:p w14:paraId="542EFAC2">
            <w:pPr>
              <w:pStyle w:val="6"/>
              <w:spacing w:before="30" w:line="158" w:lineRule="auto"/>
              <w:ind w:left="110"/>
            </w:pPr>
            <w:r>
              <w:rPr>
                <w:spacing w:val="30"/>
              </w:rPr>
              <w:t>建筑物基础(边线)</w:t>
            </w:r>
          </w:p>
        </w:tc>
        <w:tc>
          <w:tcPr>
            <w:tcW w:w="974" w:type="dxa"/>
            <w:vAlign w:val="top"/>
          </w:tcPr>
          <w:p w14:paraId="736B5AA5">
            <w:pPr>
              <w:rPr>
                <w:rFonts w:ascii="Arial"/>
                <w:sz w:val="21"/>
              </w:rPr>
            </w:pPr>
          </w:p>
        </w:tc>
        <w:tc>
          <w:tcPr>
            <w:tcW w:w="902" w:type="dxa"/>
            <w:vAlign w:val="top"/>
          </w:tcPr>
          <w:p w14:paraId="043FFC8D">
            <w:pPr>
              <w:pStyle w:val="6"/>
              <w:spacing w:before="30" w:line="158" w:lineRule="auto"/>
              <w:ind w:left="297"/>
            </w:pPr>
            <w:r>
              <w:rPr>
                <w:spacing w:val="4"/>
              </w:rPr>
              <w:t>0.6</w:t>
            </w:r>
          </w:p>
        </w:tc>
        <w:tc>
          <w:tcPr>
            <w:tcW w:w="1079" w:type="dxa"/>
            <w:vAlign w:val="top"/>
          </w:tcPr>
          <w:p w14:paraId="2B293139">
            <w:pPr>
              <w:pStyle w:val="6"/>
              <w:spacing w:before="152" w:line="115" w:lineRule="exact"/>
              <w:ind w:left="493"/>
            </w:pPr>
            <w:r>
              <w:rPr>
                <w:spacing w:val="3"/>
                <w:position w:val="-8"/>
              </w:rPr>
              <w:t>-</w:t>
            </w:r>
          </w:p>
        </w:tc>
        <w:tc>
          <w:tcPr>
            <w:tcW w:w="2864" w:type="dxa"/>
            <w:vAlign w:val="top"/>
          </w:tcPr>
          <w:p w14:paraId="294E38A5">
            <w:pPr>
              <w:rPr>
                <w:rFonts w:ascii="Arial"/>
                <w:sz w:val="21"/>
              </w:rPr>
            </w:pPr>
          </w:p>
        </w:tc>
      </w:tr>
      <w:tr w14:paraId="522F68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835" w:type="dxa"/>
            <w:vAlign w:val="top"/>
          </w:tcPr>
          <w:p w14:paraId="12696E00">
            <w:pPr>
              <w:pStyle w:val="6"/>
              <w:spacing w:before="31" w:line="161" w:lineRule="auto"/>
              <w:ind w:left="317"/>
            </w:pPr>
            <w:r>
              <w:rPr>
                <w:spacing w:val="-7"/>
              </w:rPr>
              <w:t>14</w:t>
            </w:r>
          </w:p>
        </w:tc>
        <w:tc>
          <w:tcPr>
            <w:tcW w:w="2264" w:type="dxa"/>
            <w:gridSpan w:val="2"/>
            <w:vAlign w:val="top"/>
          </w:tcPr>
          <w:p w14:paraId="45D620E4">
            <w:pPr>
              <w:pStyle w:val="6"/>
              <w:spacing w:before="31" w:line="161" w:lineRule="auto"/>
              <w:ind w:left="109"/>
            </w:pPr>
            <w:r>
              <w:rPr>
                <w:spacing w:val="-2"/>
              </w:rPr>
              <w:t>排水沟</w:t>
            </w:r>
          </w:p>
        </w:tc>
        <w:tc>
          <w:tcPr>
            <w:tcW w:w="974" w:type="dxa"/>
            <w:vAlign w:val="top"/>
          </w:tcPr>
          <w:p w14:paraId="144BEBE3">
            <w:pPr>
              <w:rPr>
                <w:rFonts w:ascii="Arial"/>
                <w:sz w:val="21"/>
              </w:rPr>
            </w:pPr>
          </w:p>
        </w:tc>
        <w:tc>
          <w:tcPr>
            <w:tcW w:w="902" w:type="dxa"/>
            <w:vAlign w:val="top"/>
          </w:tcPr>
          <w:p w14:paraId="7B060001">
            <w:pPr>
              <w:pStyle w:val="6"/>
              <w:spacing w:before="31" w:line="161" w:lineRule="auto"/>
              <w:ind w:left="247"/>
            </w:pPr>
            <w:r>
              <w:rPr>
                <w:spacing w:val="-2"/>
              </w:rPr>
              <w:t>1.00</w:t>
            </w:r>
          </w:p>
        </w:tc>
        <w:tc>
          <w:tcPr>
            <w:tcW w:w="1079" w:type="dxa"/>
            <w:vAlign w:val="top"/>
          </w:tcPr>
          <w:p w14:paraId="23043664">
            <w:pPr>
              <w:pStyle w:val="6"/>
              <w:spacing w:before="31" w:line="161" w:lineRule="auto"/>
              <w:ind w:left="383"/>
            </w:pPr>
            <w:r>
              <w:rPr>
                <w:spacing w:val="10"/>
              </w:rPr>
              <w:t>0.5</w:t>
            </w:r>
          </w:p>
        </w:tc>
        <w:tc>
          <w:tcPr>
            <w:tcW w:w="2864" w:type="dxa"/>
            <w:vAlign w:val="top"/>
          </w:tcPr>
          <w:p w14:paraId="36968D58">
            <w:pPr>
              <w:rPr>
                <w:rFonts w:ascii="Arial"/>
                <w:sz w:val="21"/>
              </w:rPr>
            </w:pPr>
          </w:p>
        </w:tc>
      </w:tr>
    </w:tbl>
    <w:p w14:paraId="6EFCBC30">
      <w:pPr>
        <w:pStyle w:val="2"/>
        <w:spacing w:before="22" w:line="186" w:lineRule="auto"/>
        <w:ind w:left="1422"/>
        <w:rPr>
          <w:sz w:val="18"/>
          <w:szCs w:val="18"/>
        </w:rPr>
      </w:pPr>
      <w:r>
        <w:rPr>
          <w:spacing w:val="6"/>
          <w:sz w:val="18"/>
          <w:szCs w:val="18"/>
        </w:rPr>
        <w:t>注:当电缆穿管或其他管道有保温等防护措施时,表中净距应从管壁或防护设施的外壁算起。</w:t>
      </w:r>
    </w:p>
    <w:p w14:paraId="444CBF7B">
      <w:pPr>
        <w:pStyle w:val="2"/>
        <w:spacing w:before="118" w:line="272" w:lineRule="auto"/>
        <w:ind w:left="1423" w:right="1027" w:firstLine="7"/>
      </w:pPr>
      <w:r>
        <w:rPr>
          <w:spacing w:val="7"/>
        </w:rPr>
        <w:t>4.5.4 电缆与铁路、公路等交叉以及穿过建筑物时,可将电缆穿入电缆管中,以防止电缆受到机械损伤,</w:t>
      </w:r>
      <w:r>
        <w:rPr>
          <w:spacing w:val="5"/>
        </w:rPr>
        <w:t>同时也便于日后拆换电缆。管子距轨道底或路面的深度应+1m,电缆管的两</w:t>
      </w:r>
      <w:r>
        <w:rPr>
          <w:spacing w:val="4"/>
        </w:rPr>
        <w:t>端宜伸出道路路基两边各0.5m 以上;伸出排水沟 0.5m;在城市街道应伸出</w:t>
      </w:r>
      <w:r>
        <w:rPr>
          <w:spacing w:val="3"/>
        </w:rPr>
        <w:t>车道路面。</w:t>
      </w:r>
    </w:p>
    <w:p w14:paraId="16C7B5C7">
      <w:pPr>
        <w:pStyle w:val="2"/>
        <w:spacing w:before="1" w:line="184" w:lineRule="auto"/>
        <w:ind w:left="1431"/>
      </w:pPr>
      <w:r>
        <w:rPr>
          <w:spacing w:val="9"/>
        </w:rPr>
        <w:t>4.5.5</w:t>
      </w:r>
      <w:r>
        <w:rPr>
          <w:spacing w:val="57"/>
        </w:rPr>
        <w:t xml:space="preserve"> </w:t>
      </w:r>
      <w:r>
        <w:rPr>
          <w:spacing w:val="9"/>
        </w:rPr>
        <w:t>电力电缆在切断后,应将端头立即</w:t>
      </w:r>
      <w:r>
        <w:rPr>
          <w:spacing w:val="8"/>
        </w:rPr>
        <w:t>做好防潮密封,以免水分侵入电缆内部。</w:t>
      </w:r>
    </w:p>
    <w:p w14:paraId="09E44A87">
      <w:pPr>
        <w:pStyle w:val="2"/>
        <w:spacing w:before="131" w:line="185" w:lineRule="auto"/>
        <w:ind w:left="1431"/>
      </w:pPr>
      <w:r>
        <w:rPr>
          <w:spacing w:val="8"/>
        </w:rPr>
        <w:t>4.5.6</w:t>
      </w:r>
      <w:r>
        <w:rPr>
          <w:spacing w:val="22"/>
          <w:w w:val="101"/>
        </w:rPr>
        <w:t xml:space="preserve"> </w:t>
      </w:r>
      <w:r>
        <w:rPr>
          <w:spacing w:val="8"/>
        </w:rPr>
        <w:t>电缆应埋设于冻土层以下,当受条件限制时,应采取防止电缆</w:t>
      </w:r>
      <w:r>
        <w:rPr>
          <w:spacing w:val="7"/>
        </w:rPr>
        <w:t>受到损坏的措施。</w:t>
      </w:r>
    </w:p>
    <w:p w14:paraId="325EDF92">
      <w:pPr>
        <w:spacing w:line="185" w:lineRule="auto"/>
        <w:sectPr>
          <w:footerReference r:id="rId130" w:type="default"/>
          <w:pgSz w:w="11905" w:h="16839"/>
          <w:pgMar w:top="400" w:right="0" w:bottom="1160" w:left="0" w:header="0" w:footer="997" w:gutter="0"/>
          <w:cols w:space="720" w:num="1"/>
        </w:sectPr>
      </w:pPr>
    </w:p>
    <w:p w14:paraId="0F23D7BA">
      <w:pPr>
        <w:spacing w:line="317" w:lineRule="auto"/>
        <w:rPr>
          <w:rFonts w:ascii="Arial"/>
          <w:sz w:val="21"/>
        </w:rPr>
      </w:pPr>
      <w:r>
        <w:drawing>
          <wp:anchor distT="0" distB="0" distL="0" distR="0" simplePos="0" relativeHeight="251941888" behindDoc="0" locked="0" layoutInCell="0" allowOverlap="1">
            <wp:simplePos x="0" y="0"/>
            <wp:positionH relativeFrom="page">
              <wp:posOffset>0</wp:posOffset>
            </wp:positionH>
            <wp:positionV relativeFrom="page">
              <wp:posOffset>635</wp:posOffset>
            </wp:positionV>
            <wp:extent cx="947420" cy="1052195"/>
            <wp:effectExtent l="0" t="0" r="0" b="0"/>
            <wp:wrapNone/>
            <wp:docPr id="520" name="IM 520"/>
            <wp:cNvGraphicFramePr/>
            <a:graphic xmlns:a="http://schemas.openxmlformats.org/drawingml/2006/main">
              <a:graphicData uri="http://schemas.openxmlformats.org/drawingml/2006/picture">
                <pic:pic xmlns:pic="http://schemas.openxmlformats.org/drawingml/2006/picture">
                  <pic:nvPicPr>
                    <pic:cNvPr id="520" name="IM 520"/>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1942912" behindDoc="0" locked="0" layoutInCell="0" allowOverlap="1">
            <wp:simplePos x="0" y="0"/>
            <wp:positionH relativeFrom="page">
              <wp:posOffset>0</wp:posOffset>
            </wp:positionH>
            <wp:positionV relativeFrom="page">
              <wp:posOffset>0</wp:posOffset>
            </wp:positionV>
            <wp:extent cx="7559040" cy="937895"/>
            <wp:effectExtent l="0" t="0" r="0" b="0"/>
            <wp:wrapNone/>
            <wp:docPr id="522" name="IM 522"/>
            <wp:cNvGraphicFramePr/>
            <a:graphic xmlns:a="http://schemas.openxmlformats.org/drawingml/2006/main">
              <a:graphicData uri="http://schemas.openxmlformats.org/drawingml/2006/picture">
                <pic:pic xmlns:pic="http://schemas.openxmlformats.org/drawingml/2006/picture">
                  <pic:nvPicPr>
                    <pic:cNvPr id="522" name="IM 522"/>
                    <pic:cNvPicPr/>
                  </pic:nvPicPr>
                  <pic:blipFill>
                    <a:blip r:embed="rId463"/>
                    <a:stretch>
                      <a:fillRect/>
                    </a:stretch>
                  </pic:blipFill>
                  <pic:spPr>
                    <a:xfrm>
                      <a:off x="0" y="0"/>
                      <a:ext cx="7559040" cy="938162"/>
                    </a:xfrm>
                    <a:prstGeom prst="rect">
                      <a:avLst/>
                    </a:prstGeom>
                  </pic:spPr>
                </pic:pic>
              </a:graphicData>
            </a:graphic>
          </wp:anchor>
        </w:drawing>
      </w:r>
    </w:p>
    <w:p w14:paraId="1AE30D7F">
      <w:pPr>
        <w:spacing w:line="317" w:lineRule="auto"/>
        <w:rPr>
          <w:rFonts w:ascii="Arial"/>
          <w:sz w:val="21"/>
        </w:rPr>
      </w:pPr>
    </w:p>
    <w:p w14:paraId="280C680A">
      <w:pPr>
        <w:spacing w:line="317" w:lineRule="auto"/>
        <w:rPr>
          <w:rFonts w:ascii="Arial"/>
          <w:sz w:val="21"/>
        </w:rPr>
      </w:pPr>
    </w:p>
    <w:p w14:paraId="26808A2F">
      <w:pPr>
        <w:pStyle w:val="2"/>
        <w:spacing w:before="90" w:line="184" w:lineRule="auto"/>
        <w:ind w:left="1431"/>
      </w:pPr>
      <w:r>
        <w:rPr>
          <w:spacing w:val="5"/>
        </w:rPr>
        <w:t>4.5.7 若电缆沟内并列敷设多条电缆,其中间接头位置应错开。</w:t>
      </w:r>
    </w:p>
    <w:p w14:paraId="37CE16A1">
      <w:pPr>
        <w:pStyle w:val="2"/>
        <w:spacing w:before="136" w:line="184" w:lineRule="auto"/>
        <w:ind w:left="1431"/>
      </w:pPr>
      <w:r>
        <w:rPr>
          <w:spacing w:val="5"/>
        </w:rPr>
        <w:t>4.5.8</w:t>
      </w:r>
      <w:r>
        <w:rPr>
          <w:spacing w:val="23"/>
        </w:rPr>
        <w:t xml:space="preserve"> </w:t>
      </w:r>
      <w:r>
        <w:rPr>
          <w:spacing w:val="5"/>
        </w:rPr>
        <w:t>电缆敷设时,在制作终端头与接头位置宜留</w:t>
      </w:r>
      <w:r>
        <w:rPr>
          <w:spacing w:val="4"/>
        </w:rPr>
        <w:t>有备用长度。</w:t>
      </w:r>
    </w:p>
    <w:p w14:paraId="6CABA0D2">
      <w:pPr>
        <w:pStyle w:val="2"/>
        <w:spacing w:before="131" w:line="185" w:lineRule="auto"/>
        <w:ind w:left="1431"/>
      </w:pPr>
      <w:r>
        <w:rPr>
          <w:spacing w:val="-1"/>
        </w:rPr>
        <w:t>4.6  电缆固定、绑扎标示牌</w:t>
      </w:r>
    </w:p>
    <w:p w14:paraId="58DFEECE">
      <w:pPr>
        <w:pStyle w:val="2"/>
        <w:spacing w:before="128" w:line="272" w:lineRule="auto"/>
        <w:ind w:left="1425" w:right="1128" w:firstLine="445"/>
      </w:pPr>
      <w:r>
        <w:rPr>
          <w:spacing w:val="5"/>
        </w:rPr>
        <w:t>电缆敷设后,应及时排列整齐,避免交叉重叠</w:t>
      </w:r>
      <w:r>
        <w:rPr>
          <w:spacing w:val="4"/>
        </w:rPr>
        <w:t>。并在电缆终端、中间接头、电缆拐弯处、管口等地方的电缆上装设标示牌,标示牌上应注明电缆编号</w:t>
      </w:r>
      <w:r>
        <w:rPr>
          <w:spacing w:val="3"/>
        </w:rPr>
        <w:t>、电缆型号、规格与起讫地点。</w:t>
      </w:r>
    </w:p>
    <w:p w14:paraId="7139218D">
      <w:pPr>
        <w:pStyle w:val="2"/>
        <w:spacing w:line="185" w:lineRule="auto"/>
        <w:ind w:left="1431"/>
      </w:pPr>
      <w:r>
        <w:t>4.7 质量检验</w:t>
      </w:r>
    </w:p>
    <w:p w14:paraId="1EA457E4">
      <w:pPr>
        <w:pStyle w:val="2"/>
        <w:spacing w:before="131" w:line="273" w:lineRule="auto"/>
        <w:ind w:left="1428" w:right="1141" w:firstLine="410"/>
      </w:pPr>
      <w:r>
        <w:rPr>
          <w:spacing w:val="-2"/>
        </w:rPr>
        <w:t>按照电力行业标准</w:t>
      </w:r>
      <w:r>
        <w:rPr>
          <w:spacing w:val="39"/>
        </w:rPr>
        <w:t xml:space="preserve"> </w:t>
      </w:r>
      <w:r>
        <w:rPr>
          <w:spacing w:val="-2"/>
        </w:rPr>
        <w:t>DL/T</w:t>
      </w:r>
      <w:r>
        <w:rPr>
          <w:spacing w:val="60"/>
        </w:rPr>
        <w:t xml:space="preserve"> </w:t>
      </w:r>
      <w:r>
        <w:rPr>
          <w:spacing w:val="-2"/>
        </w:rPr>
        <w:t>5161.5-2002《电气装置安装工程质量检验及评定规程》的第</w:t>
      </w:r>
      <w:r>
        <w:rPr>
          <w:spacing w:val="27"/>
        </w:rPr>
        <w:t xml:space="preserve"> </w:t>
      </w:r>
      <w:r>
        <w:rPr>
          <w:spacing w:val="-2"/>
        </w:rPr>
        <w:t>5</w:t>
      </w:r>
      <w:r>
        <w:rPr>
          <w:spacing w:val="25"/>
        </w:rPr>
        <w:t xml:space="preserve"> </w:t>
      </w:r>
      <w:r>
        <w:rPr>
          <w:spacing w:val="-2"/>
        </w:rPr>
        <w:t>部分:电</w:t>
      </w:r>
      <w:r>
        <w:t>缆线路施工质量检验中表 2.0.4 的规定执行。</w:t>
      </w:r>
    </w:p>
    <w:p w14:paraId="70BBE630">
      <w:pPr>
        <w:pStyle w:val="2"/>
        <w:spacing w:before="1"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14185862">
      <w:pPr>
        <w:pStyle w:val="2"/>
        <w:spacing w:before="150" w:line="184" w:lineRule="auto"/>
        <w:ind w:left="1846"/>
      </w:pPr>
      <w:r>
        <w:rPr>
          <w:spacing w:val="1"/>
        </w:rPr>
        <w:t>直埋电缆敷设见</w:t>
      </w:r>
      <w:r>
        <w:rPr>
          <w:color w:val="FF0000"/>
          <w:spacing w:val="1"/>
        </w:rPr>
        <w:t>图 8.3-4。</w:t>
      </w:r>
    </w:p>
    <w:p w14:paraId="1572B0CD">
      <w:pPr>
        <w:pStyle w:val="2"/>
        <w:spacing w:before="101" w:line="4521" w:lineRule="exact"/>
        <w:ind w:firstLine="1896"/>
      </w:pPr>
      <w:r>
        <w:rPr>
          <w:position w:val="-90"/>
        </w:rPr>
        <w:pict>
          <v:group id="_x0000_s1280" o:spid="_x0000_s1280" o:spt="203" style="height:226.1pt;width:162pt;" coordsize="3240,4522">
            <o:lock v:ext="edit"/>
            <v:shape id="_x0000_s1281" o:spid="_x0000_s1281" o:spt="75" type="#_x0000_t75" style="position:absolute;left:0;top:0;height:4522;width:3240;" filled="f" stroked="f" coordsize="21600,21600">
              <v:path/>
              <v:fill on="f" focussize="0,0"/>
              <v:stroke on="f"/>
              <v:imagedata r:id="rId592" o:title=""/>
              <o:lock v:ext="edit" aspectratio="t"/>
            </v:shape>
            <v:shape id="_x0000_s1282" o:spid="_x0000_s1282" o:spt="202" type="#_x0000_t202" style="position:absolute;left:574;top:4153;height:251;width:2115;" filled="f" stroked="f" coordsize="21600,21600">
              <v:path/>
              <v:fill on="f" focussize="0,0"/>
              <v:stroke on="f"/>
              <v:imagedata o:title=""/>
              <o:lock v:ext="edit" aspectratio="f"/>
              <v:textbox inset="0mm,0mm,0mm,0mm">
                <w:txbxContent>
                  <w:p w14:paraId="2F94182B">
                    <w:pPr>
                      <w:spacing w:before="20" w:line="184" w:lineRule="auto"/>
                      <w:ind w:left="20"/>
                      <w:rPr>
                        <w:rFonts w:ascii="微软雅黑" w:hAnsi="微软雅黑" w:eastAsia="微软雅黑" w:cs="微软雅黑"/>
                        <w:sz w:val="21"/>
                        <w:szCs w:val="21"/>
                      </w:rPr>
                    </w:pPr>
                    <w:r>
                      <w:rPr>
                        <w:rFonts w:ascii="微软雅黑" w:hAnsi="微软雅黑" w:eastAsia="微软雅黑" w:cs="微软雅黑"/>
                        <w:color w:val="FF0000"/>
                        <w:spacing w:val="-1"/>
                        <w:sz w:val="21"/>
                        <w:szCs w:val="21"/>
                      </w:rPr>
                      <w:t>图 8.3-4</w:t>
                    </w:r>
                    <w:r>
                      <w:rPr>
                        <w:rFonts w:ascii="微软雅黑" w:hAnsi="微软雅黑" w:eastAsia="微软雅黑" w:cs="微软雅黑"/>
                        <w:color w:val="FF0000"/>
                        <w:spacing w:val="-16"/>
                        <w:sz w:val="21"/>
                        <w:szCs w:val="21"/>
                      </w:rPr>
                      <w:t xml:space="preserve"> </w:t>
                    </w:r>
                    <w:r>
                      <w:rPr>
                        <w:rFonts w:ascii="微软雅黑" w:hAnsi="微软雅黑" w:eastAsia="微软雅黑" w:cs="微软雅黑"/>
                        <w:color w:val="FF0000"/>
                        <w:spacing w:val="-1"/>
                        <w:sz w:val="21"/>
                        <w:szCs w:val="21"/>
                      </w:rPr>
                      <w:t>直埋电缆敷设</w:t>
                    </w:r>
                  </w:p>
                </w:txbxContent>
              </v:textbox>
            </v:shape>
            <w10:wrap type="none"/>
            <w10:anchorlock/>
          </v:group>
        </w:pict>
      </w:r>
    </w:p>
    <w:p w14:paraId="45CD70C7">
      <w:pPr>
        <w:spacing w:line="4521" w:lineRule="exact"/>
        <w:sectPr>
          <w:footerReference r:id="rId131" w:type="default"/>
          <w:pgSz w:w="11905" w:h="16839"/>
          <w:pgMar w:top="400" w:right="0" w:bottom="1160" w:left="0" w:header="0" w:footer="997" w:gutter="0"/>
          <w:cols w:space="720" w:num="1"/>
        </w:sectPr>
      </w:pPr>
    </w:p>
    <w:p w14:paraId="4462D19A">
      <w:pPr>
        <w:spacing w:line="1649" w:lineRule="exact"/>
      </w:pPr>
      <w:r>
        <w:drawing>
          <wp:anchor distT="0" distB="0" distL="0" distR="0" simplePos="0" relativeHeight="251943936" behindDoc="1" locked="0" layoutInCell="0" allowOverlap="1">
            <wp:simplePos x="0" y="0"/>
            <wp:positionH relativeFrom="page">
              <wp:posOffset>0</wp:posOffset>
            </wp:positionH>
            <wp:positionV relativeFrom="page">
              <wp:posOffset>635</wp:posOffset>
            </wp:positionV>
            <wp:extent cx="937895" cy="937260"/>
            <wp:effectExtent l="0" t="0" r="0" b="0"/>
            <wp:wrapNone/>
            <wp:docPr id="524" name="IM 52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524" name="IM 524"/>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526" name="IM 526"/>
            <wp:cNvGraphicFramePr/>
            <a:graphic xmlns:a="http://schemas.openxmlformats.org/drawingml/2006/main">
              <a:graphicData uri="http://schemas.openxmlformats.org/drawingml/2006/picture">
                <pic:pic xmlns:pic="http://schemas.openxmlformats.org/drawingml/2006/picture">
                  <pic:nvPicPr>
                    <pic:cNvPr id="526" name="IM 526"/>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489581B6">
      <w:pPr>
        <w:pStyle w:val="2"/>
        <w:spacing w:before="115" w:line="185" w:lineRule="auto"/>
        <w:ind w:left="4577"/>
        <w:outlineLvl w:val="0"/>
        <w:rPr>
          <w:sz w:val="32"/>
          <w:szCs w:val="32"/>
        </w:rPr>
      </w:pPr>
      <w:bookmarkStart w:id="52" w:name="bookmark126"/>
      <w:bookmarkEnd w:id="52"/>
      <w:bookmarkStart w:id="53" w:name="bookmark35"/>
      <w:bookmarkEnd w:id="53"/>
      <w:r>
        <w:rPr>
          <w:b/>
          <w:bCs/>
          <w:spacing w:val="-2"/>
          <w:sz w:val="32"/>
          <w:szCs w:val="32"/>
        </w:rPr>
        <w:t>第四节</w:t>
      </w:r>
      <w:r>
        <w:rPr>
          <w:b/>
          <w:bCs/>
          <w:spacing w:val="82"/>
          <w:sz w:val="32"/>
          <w:szCs w:val="32"/>
        </w:rPr>
        <w:t xml:space="preserve"> </w:t>
      </w:r>
      <w:r>
        <w:rPr>
          <w:b/>
          <w:bCs/>
          <w:spacing w:val="-2"/>
          <w:sz w:val="32"/>
          <w:szCs w:val="32"/>
        </w:rPr>
        <w:t>水底电缆敷设</w:t>
      </w:r>
    </w:p>
    <w:p w14:paraId="2253F045">
      <w:pPr>
        <w:pStyle w:val="2"/>
        <w:spacing w:before="190"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661BF3FF">
      <w:pPr>
        <w:pStyle w:val="2"/>
        <w:spacing w:before="145" w:line="184" w:lineRule="auto"/>
        <w:ind w:left="1847"/>
      </w:pPr>
      <w:r>
        <w:rPr>
          <w:spacing w:val="-2"/>
        </w:rPr>
        <w:t>本节适用于配网水底电缆敷设施工。</w:t>
      </w:r>
    </w:p>
    <w:p w14:paraId="7DC0386C">
      <w:pPr>
        <w:pStyle w:val="2"/>
        <w:spacing w:before="136"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7579B35B">
      <w:pPr>
        <w:pStyle w:val="2"/>
        <w:spacing w:before="150" w:line="185" w:lineRule="auto"/>
        <w:ind w:left="1846"/>
      </w:pPr>
      <w:r>
        <w:rPr>
          <w:spacing w:val="-7"/>
        </w:rPr>
        <w:t>GB  50168  《电气装置安装工程电缆线路施工及验收规范》</w:t>
      </w:r>
    </w:p>
    <w:p w14:paraId="7D9F00E0">
      <w:pPr>
        <w:pStyle w:val="2"/>
        <w:spacing w:before="130" w:line="185" w:lineRule="auto"/>
        <w:ind w:left="1846"/>
      </w:pPr>
      <w:r>
        <w:rPr>
          <w:spacing w:val="-7"/>
        </w:rPr>
        <w:t>GB  50150  《电气装置安装工程电气设备交接试验</w:t>
      </w:r>
      <w:r>
        <w:rPr>
          <w:spacing w:val="-8"/>
        </w:rPr>
        <w:t>标准》</w:t>
      </w:r>
    </w:p>
    <w:p w14:paraId="163659F8">
      <w:pPr>
        <w:pStyle w:val="2"/>
        <w:spacing w:before="130" w:line="185" w:lineRule="auto"/>
        <w:ind w:left="1846"/>
      </w:pPr>
      <w:r>
        <w:rPr>
          <w:spacing w:val="-10"/>
        </w:rPr>
        <w:t>GB  50217  《电力工程电缆设计规范》</w:t>
      </w:r>
    </w:p>
    <w:p w14:paraId="02C64288">
      <w:pPr>
        <w:pStyle w:val="2"/>
        <w:spacing w:before="130" w:line="185" w:lineRule="auto"/>
        <w:ind w:left="1846"/>
      </w:pPr>
      <w:r>
        <w:rPr>
          <w:spacing w:val="-8"/>
        </w:rPr>
        <w:t>GB  50303  《建筑电气工程施工质量验收规范》</w:t>
      </w:r>
    </w:p>
    <w:p w14:paraId="486F51C4">
      <w:pPr>
        <w:pStyle w:val="2"/>
        <w:spacing w:before="131" w:line="185" w:lineRule="auto"/>
        <w:ind w:left="1851"/>
      </w:pPr>
      <w:r>
        <w:rPr>
          <w:spacing w:val="-6"/>
        </w:rPr>
        <w:t>DL/T  5161《电气装置安装工程质量检验及评定规程》</w:t>
      </w:r>
    </w:p>
    <w:p w14:paraId="62D28B9A">
      <w:pPr>
        <w:pStyle w:val="2"/>
        <w:spacing w:before="133"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3FE97E87">
      <w:pPr>
        <w:pStyle w:val="2"/>
        <w:spacing w:before="150" w:line="184" w:lineRule="auto"/>
        <w:ind w:left="1848"/>
      </w:pPr>
      <w:r>
        <w:t>水底电缆敷设施工工艺流程</w:t>
      </w:r>
      <w:r>
        <w:rPr>
          <w:color w:val="FF0000"/>
        </w:rPr>
        <w:t>见图 8.4-1。</w:t>
      </w:r>
    </w:p>
    <w:p w14:paraId="434D2B3E">
      <w:pPr>
        <w:pStyle w:val="2"/>
        <w:spacing w:before="204" w:line="5904" w:lineRule="exact"/>
        <w:ind w:firstLine="3564"/>
      </w:pPr>
      <w:r>
        <w:pict>
          <v:shape id="_x0000_s1283" o:spid="_x0000_s1283" style="position:absolute;left:0pt;margin-left:191pt;margin-top:10.3pt;height:23.55pt;width:91.45pt;z-index:251944960;mso-width-relative:page;mso-height-relative:page;" filled="f" stroked="t" coordsize="1828,470" path="m2,467l1826,467m1826,2l2,2e">
            <v:fill on="f" focussize="0,0"/>
            <v:stroke weight="0.24pt" color="#000000" miterlimit="10" endcap="round"/>
            <v:imagedata o:title=""/>
            <o:lock v:ext="edit"/>
          </v:shape>
        </w:pict>
      </w:r>
      <w:r>
        <w:rPr>
          <w:position w:val="-118"/>
        </w:rPr>
        <w:pict>
          <v:group id="_x0000_s1284" o:spid="_x0000_s1284" o:spt="203" style="height:295.25pt;width:115.7pt;" coordsize="2313,5905">
            <o:lock v:ext="edit"/>
            <v:shape id="_x0000_s1285" o:spid="_x0000_s1285" o:spt="75" type="#_x0000_t75" style="position:absolute;left:0;top:0;height:5905;width:2313;" filled="f" stroked="f" coordsize="21600,21600">
              <v:path/>
              <v:fill on="f" focussize="0,0"/>
              <v:stroke on="f"/>
              <v:imagedata r:id="rId584" o:title=""/>
              <o:lock v:ext="edit" aspectratio="t"/>
            </v:shape>
            <v:shape id="_x0000_s1286" o:spid="_x0000_s1286" o:spt="202" type="#_x0000_t202" style="position:absolute;left:215;top:162;height:5645;width:1838;" filled="f" stroked="f" coordsize="21600,21600">
              <v:path/>
              <v:fill on="f" focussize="0,0"/>
              <v:stroke on="f"/>
              <v:imagedata o:title=""/>
              <o:lock v:ext="edit" aspectratio="f"/>
              <v:textbox inset="0mm,0mm,0mm,0mm">
                <w:txbxContent>
                  <w:p w14:paraId="270318B7">
                    <w:pPr>
                      <w:spacing w:before="20" w:line="187" w:lineRule="auto"/>
                      <w:ind w:left="595"/>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0C066DF6">
                    <w:pPr>
                      <w:spacing w:line="438" w:lineRule="auto"/>
                      <w:rPr>
                        <w:rFonts w:ascii="Arial"/>
                        <w:sz w:val="21"/>
                      </w:rPr>
                    </w:pPr>
                  </w:p>
                  <w:p w14:paraId="4F4970F7">
                    <w:pPr>
                      <w:spacing w:before="77" w:line="187" w:lineRule="auto"/>
                      <w:ind w:left="265"/>
                      <w:rPr>
                        <w:rFonts w:ascii="微软雅黑" w:hAnsi="微软雅黑" w:eastAsia="微软雅黑" w:cs="微软雅黑"/>
                        <w:sz w:val="18"/>
                        <w:szCs w:val="18"/>
                      </w:rPr>
                    </w:pPr>
                    <w:r>
                      <w:rPr>
                        <w:rFonts w:ascii="微软雅黑" w:hAnsi="微软雅黑" w:eastAsia="微软雅黑" w:cs="微软雅黑"/>
                        <w:spacing w:val="-3"/>
                        <w:sz w:val="18"/>
                        <w:szCs w:val="18"/>
                      </w:rPr>
                      <w:t>电缆出入水点选择</w:t>
                    </w:r>
                  </w:p>
                  <w:p w14:paraId="7433F9E1">
                    <w:pPr>
                      <w:spacing w:line="428" w:lineRule="auto"/>
                      <w:rPr>
                        <w:rFonts w:ascii="Arial"/>
                        <w:sz w:val="21"/>
                      </w:rPr>
                    </w:pPr>
                  </w:p>
                  <w:p w14:paraId="69840C13">
                    <w:pPr>
                      <w:spacing w:before="77" w:line="186" w:lineRule="auto"/>
                      <w:ind w:left="245"/>
                      <w:rPr>
                        <w:rFonts w:ascii="微软雅黑" w:hAnsi="微软雅黑" w:eastAsia="微软雅黑" w:cs="微软雅黑"/>
                        <w:sz w:val="18"/>
                        <w:szCs w:val="18"/>
                      </w:rPr>
                    </w:pPr>
                    <w:r>
                      <w:rPr>
                        <w:rFonts w:ascii="微软雅黑" w:hAnsi="微软雅黑" w:eastAsia="微软雅黑" w:cs="微软雅黑"/>
                        <w:spacing w:val="-1"/>
                        <w:sz w:val="18"/>
                        <w:szCs w:val="18"/>
                      </w:rPr>
                      <w:t>两岸设立引导标示</w:t>
                    </w:r>
                  </w:p>
                  <w:p w14:paraId="054CCFF9">
                    <w:pPr>
                      <w:spacing w:line="463" w:lineRule="auto"/>
                      <w:rPr>
                        <w:rFonts w:ascii="Arial"/>
                        <w:sz w:val="21"/>
                      </w:rPr>
                    </w:pPr>
                  </w:p>
                  <w:p w14:paraId="5BD6C98B">
                    <w:pPr>
                      <w:spacing w:before="77" w:line="185"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敷设船上电缆盘的布置</w:t>
                    </w:r>
                  </w:p>
                  <w:p w14:paraId="7F163FF9">
                    <w:pPr>
                      <w:spacing w:line="449" w:lineRule="auto"/>
                      <w:rPr>
                        <w:rFonts w:ascii="Arial"/>
                        <w:sz w:val="21"/>
                      </w:rPr>
                    </w:pPr>
                  </w:p>
                  <w:p w14:paraId="0C48AC8F">
                    <w:pPr>
                      <w:spacing w:before="78" w:line="185" w:lineRule="auto"/>
                      <w:ind w:left="336"/>
                      <w:rPr>
                        <w:rFonts w:ascii="微软雅黑" w:hAnsi="微软雅黑" w:eastAsia="微软雅黑" w:cs="微软雅黑"/>
                        <w:sz w:val="18"/>
                        <w:szCs w:val="18"/>
                      </w:rPr>
                    </w:pPr>
                    <w:r>
                      <w:rPr>
                        <w:rFonts w:ascii="微软雅黑" w:hAnsi="微软雅黑" w:eastAsia="微软雅黑" w:cs="微软雅黑"/>
                        <w:spacing w:val="-1"/>
                        <w:sz w:val="18"/>
                        <w:szCs w:val="18"/>
                      </w:rPr>
                      <w:t>敷设船敷设电缆</w:t>
                    </w:r>
                  </w:p>
                  <w:p w14:paraId="4EB1CA01">
                    <w:pPr>
                      <w:spacing w:line="453" w:lineRule="auto"/>
                      <w:rPr>
                        <w:rFonts w:ascii="Arial"/>
                        <w:sz w:val="21"/>
                      </w:rPr>
                    </w:pPr>
                  </w:p>
                  <w:p w14:paraId="146230AA">
                    <w:pPr>
                      <w:spacing w:before="78" w:line="187" w:lineRule="auto"/>
                      <w:ind w:left="174"/>
                      <w:rPr>
                        <w:rFonts w:ascii="微软雅黑" w:hAnsi="微软雅黑" w:eastAsia="微软雅黑" w:cs="微软雅黑"/>
                        <w:sz w:val="18"/>
                        <w:szCs w:val="18"/>
                      </w:rPr>
                    </w:pPr>
                    <w:r>
                      <w:rPr>
                        <w:rFonts w:ascii="微软雅黑" w:hAnsi="微软雅黑" w:eastAsia="微软雅黑" w:cs="微软雅黑"/>
                        <w:spacing w:val="-3"/>
                        <w:sz w:val="18"/>
                        <w:szCs w:val="18"/>
                      </w:rPr>
                      <w:t>电缆引上岸段的保护</w:t>
                    </w:r>
                  </w:p>
                  <w:p w14:paraId="56925266">
                    <w:pPr>
                      <w:spacing w:line="452" w:lineRule="auto"/>
                      <w:rPr>
                        <w:rFonts w:ascii="Arial"/>
                        <w:sz w:val="21"/>
                      </w:rPr>
                    </w:pPr>
                  </w:p>
                  <w:p w14:paraId="0D201788">
                    <w:pPr>
                      <w:spacing w:before="78" w:line="186" w:lineRule="auto"/>
                      <w:ind w:left="111"/>
                      <w:rPr>
                        <w:rFonts w:ascii="微软雅黑" w:hAnsi="微软雅黑" w:eastAsia="微软雅黑" w:cs="微软雅黑"/>
                        <w:sz w:val="18"/>
                        <w:szCs w:val="18"/>
                      </w:rPr>
                    </w:pPr>
                    <w:r>
                      <w:rPr>
                        <w:rFonts w:ascii="微软雅黑" w:hAnsi="微软雅黑" w:eastAsia="微软雅黑" w:cs="微软雅黑"/>
                        <w:spacing w:val="-1"/>
                        <w:sz w:val="18"/>
                        <w:szCs w:val="18"/>
                      </w:rPr>
                      <w:t>两岸设置警示标示牌</w:t>
                    </w:r>
                  </w:p>
                  <w:p w14:paraId="2F871631">
                    <w:pPr>
                      <w:spacing w:line="250" w:lineRule="auto"/>
                      <w:rPr>
                        <w:rFonts w:ascii="Arial"/>
                        <w:sz w:val="21"/>
                      </w:rPr>
                    </w:pPr>
                  </w:p>
                  <w:p w14:paraId="1FCDF281">
                    <w:pPr>
                      <w:spacing w:line="250" w:lineRule="auto"/>
                      <w:rPr>
                        <w:rFonts w:ascii="Arial"/>
                        <w:sz w:val="21"/>
                      </w:rPr>
                    </w:pPr>
                  </w:p>
                  <w:p w14:paraId="6DA65CC2">
                    <w:pPr>
                      <w:spacing w:before="78" w:line="186" w:lineRule="auto"/>
                      <w:ind w:left="608"/>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614A3E24">
      <w:pPr>
        <w:pStyle w:val="2"/>
        <w:spacing w:before="130" w:line="184" w:lineRule="auto"/>
        <w:ind w:left="3090"/>
      </w:pPr>
      <w:r>
        <w:rPr>
          <w:color w:val="FF0000"/>
          <w:spacing w:val="-2"/>
        </w:rPr>
        <w:t>图 8.4-1 水底电缆敷设施工工艺流程</w:t>
      </w:r>
    </w:p>
    <w:p w14:paraId="39C5D6CF">
      <w:pPr>
        <w:pStyle w:val="2"/>
        <w:spacing w:before="154"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0BA1C659">
      <w:pPr>
        <w:pStyle w:val="2"/>
        <w:spacing w:before="151" w:line="186" w:lineRule="auto"/>
        <w:ind w:left="1431"/>
      </w:pPr>
      <w:r>
        <w:rPr>
          <w:spacing w:val="17"/>
        </w:rPr>
        <w:t>4.1   施工准备:</w:t>
      </w:r>
    </w:p>
    <w:p w14:paraId="61FB4363">
      <w:pPr>
        <w:pStyle w:val="2"/>
        <w:spacing w:before="127" w:line="272" w:lineRule="auto"/>
        <w:ind w:left="1426" w:right="1128" w:firstLine="4"/>
        <w:jc w:val="both"/>
      </w:pPr>
      <w:r>
        <w:rPr>
          <w:spacing w:val="3"/>
        </w:rPr>
        <w:t>4.1.1 技术准备:根据该项目设计要求和实际确定电缆登陆点和路径中心线。在两岸竖立标示路径中心</w:t>
      </w:r>
      <w:r>
        <w:rPr>
          <w:spacing w:val="1"/>
        </w:rPr>
        <w:t>线和设计偏移幅度的道标。制定过河或过江电缆长度及接头位置,并计算电缆牵引力制定牵引方向及牵</w:t>
      </w:r>
      <w:r>
        <w:rPr>
          <w:spacing w:val="-3"/>
        </w:rPr>
        <w:t>引方怯。并办理封航手续。</w:t>
      </w:r>
    </w:p>
    <w:p w14:paraId="520F02D1">
      <w:pPr>
        <w:pStyle w:val="2"/>
        <w:spacing w:before="1" w:line="184" w:lineRule="auto"/>
        <w:ind w:left="1431"/>
      </w:pPr>
      <w:r>
        <w:rPr>
          <w:spacing w:val="3"/>
        </w:rPr>
        <w:t>4.1.2 人员准备</w:t>
      </w:r>
    </w:p>
    <w:p w14:paraId="38E3B3F5">
      <w:pPr>
        <w:spacing w:line="184" w:lineRule="auto"/>
        <w:sectPr>
          <w:headerReference r:id="rId132" w:type="default"/>
          <w:footerReference r:id="rId133" w:type="default"/>
          <w:pgSz w:w="11905" w:h="16839"/>
          <w:pgMar w:top="8" w:right="0" w:bottom="1160" w:left="0" w:header="0" w:footer="997" w:gutter="0"/>
          <w:cols w:space="720" w:num="1"/>
        </w:sectPr>
      </w:pPr>
    </w:p>
    <w:p w14:paraId="5105CDA5">
      <w:pPr>
        <w:spacing w:line="317" w:lineRule="auto"/>
        <w:rPr>
          <w:rFonts w:ascii="Arial"/>
          <w:sz w:val="21"/>
        </w:rPr>
      </w:pPr>
      <w:r>
        <w:pict>
          <v:rect id="_x0000_s1287" o:spid="_x0000_s1287" o:spt="1" style="position:absolute;left:0pt;margin-left:517.95pt;margin-top:0pt;height:76.8pt;width:77.25pt;mso-position-horizontal-relative:page;mso-position-vertical-relative:page;z-index:251952128;mso-width-relative:page;mso-height-relative:page;" fillcolor="#FFFFFF" filled="t" stroked="f" coordsize="21600,21600" o:allowincell="f">
            <v:path/>
            <v:fill on="t" focussize="0,0"/>
            <v:stroke on="f"/>
            <v:imagedata o:title=""/>
            <o:lock v:ext="edit"/>
          </v:rect>
        </w:pict>
      </w:r>
      <w:r>
        <w:drawing>
          <wp:anchor distT="0" distB="0" distL="0" distR="0" simplePos="0" relativeHeight="251953152" behindDoc="0" locked="0" layoutInCell="0" allowOverlap="1">
            <wp:simplePos x="0" y="0"/>
            <wp:positionH relativeFrom="page">
              <wp:posOffset>0</wp:posOffset>
            </wp:positionH>
            <wp:positionV relativeFrom="page">
              <wp:posOffset>635</wp:posOffset>
            </wp:positionV>
            <wp:extent cx="947420" cy="1052195"/>
            <wp:effectExtent l="0" t="0" r="0" b="0"/>
            <wp:wrapNone/>
            <wp:docPr id="528" name="IM 528"/>
            <wp:cNvGraphicFramePr/>
            <a:graphic xmlns:a="http://schemas.openxmlformats.org/drawingml/2006/main">
              <a:graphicData uri="http://schemas.openxmlformats.org/drawingml/2006/picture">
                <pic:pic xmlns:pic="http://schemas.openxmlformats.org/drawingml/2006/picture">
                  <pic:nvPicPr>
                    <pic:cNvPr id="528" name="IM 528"/>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1954176" behindDoc="0" locked="0" layoutInCell="0" allowOverlap="1">
            <wp:simplePos x="0" y="0"/>
            <wp:positionH relativeFrom="page">
              <wp:posOffset>0</wp:posOffset>
            </wp:positionH>
            <wp:positionV relativeFrom="page">
              <wp:posOffset>0</wp:posOffset>
            </wp:positionV>
            <wp:extent cx="7559040" cy="937895"/>
            <wp:effectExtent l="0" t="0" r="0" b="0"/>
            <wp:wrapNone/>
            <wp:docPr id="530" name="IM 530"/>
            <wp:cNvGraphicFramePr/>
            <a:graphic xmlns:a="http://schemas.openxmlformats.org/drawingml/2006/main">
              <a:graphicData uri="http://schemas.openxmlformats.org/drawingml/2006/picture">
                <pic:pic xmlns:pic="http://schemas.openxmlformats.org/drawingml/2006/picture">
                  <pic:nvPicPr>
                    <pic:cNvPr id="530" name="IM 530"/>
                    <pic:cNvPicPr/>
                  </pic:nvPicPr>
                  <pic:blipFill>
                    <a:blip r:embed="rId463"/>
                    <a:stretch>
                      <a:fillRect/>
                    </a:stretch>
                  </pic:blipFill>
                  <pic:spPr>
                    <a:xfrm>
                      <a:off x="0" y="0"/>
                      <a:ext cx="7559040" cy="938162"/>
                    </a:xfrm>
                    <a:prstGeom prst="rect">
                      <a:avLst/>
                    </a:prstGeom>
                  </pic:spPr>
                </pic:pic>
              </a:graphicData>
            </a:graphic>
          </wp:anchor>
        </w:drawing>
      </w:r>
    </w:p>
    <w:p w14:paraId="2B666B98">
      <w:pPr>
        <w:spacing w:line="317" w:lineRule="auto"/>
        <w:rPr>
          <w:rFonts w:ascii="Arial"/>
          <w:sz w:val="21"/>
        </w:rPr>
      </w:pPr>
    </w:p>
    <w:p w14:paraId="2CDE1424">
      <w:pPr>
        <w:spacing w:line="317" w:lineRule="auto"/>
        <w:rPr>
          <w:rFonts w:ascii="Arial"/>
          <w:sz w:val="21"/>
        </w:rPr>
      </w:pPr>
    </w:p>
    <w:p w14:paraId="30E994EA">
      <w:pPr>
        <w:pStyle w:val="2"/>
        <w:spacing w:before="90" w:line="273" w:lineRule="auto"/>
        <w:ind w:left="1425" w:right="1128" w:firstLine="6"/>
      </w:pPr>
      <w:r>
        <w:rPr>
          <w:spacing w:val="1"/>
        </w:rPr>
        <w:t>4.1.2.1 根据工程量的大小配备足够施工人员。施</w:t>
      </w:r>
      <w:r>
        <w:t>工现场明确施工负责人、技术负责人、质检员、安装</w:t>
      </w:r>
      <w:r>
        <w:rPr>
          <w:spacing w:val="-2"/>
        </w:rPr>
        <w:t>施工作业人员组织到位。</w:t>
      </w:r>
    </w:p>
    <w:p w14:paraId="4F60FD49">
      <w:pPr>
        <w:pStyle w:val="2"/>
        <w:spacing w:line="184" w:lineRule="auto"/>
        <w:ind w:left="1431"/>
      </w:pPr>
      <w:r>
        <w:rPr>
          <w:spacing w:val="1"/>
        </w:rPr>
        <w:t>4.1.2.2 施工人员须先熟悉和做好上述“技术准备”的资料和要求。特种作业人员必须持证上岗。</w:t>
      </w:r>
    </w:p>
    <w:p w14:paraId="27D36F1E">
      <w:pPr>
        <w:spacing w:line="445" w:lineRule="auto"/>
        <w:rPr>
          <w:rFonts w:ascii="Arial"/>
          <w:sz w:val="21"/>
        </w:rPr>
      </w:pPr>
      <w:r>
        <w:pict>
          <v:rect id="_x0000_s1288" o:spid="_x0000_s1288" o:spt="1" style="position:absolute;left:0pt;margin-left:322.8pt;margin-top:5.9pt;height:176.4pt;width:216pt;z-index:251948032;mso-width-relative:page;mso-height-relative:page;" fillcolor="#FFFFFF" filled="t" stroked="f" coordsize="21600,21600">
            <v:path/>
            <v:fill on="t" focussize="0,0"/>
            <v:stroke on="f"/>
            <v:imagedata o:title=""/>
            <o:lock v:ext="edit"/>
          </v:rect>
        </w:pict>
      </w:r>
      <w:r>
        <w:pict>
          <v:shape id="_x0000_s1289" o:spid="_x0000_s1289" o:spt="202" type="#_x0000_t202" style="position:absolute;left:0pt;margin-left:70.55pt;margin-top:5.5pt;height:15.95pt;width:116.95pt;z-index:251951104;mso-width-relative:page;mso-height-relative:page;" filled="f" stroked="f" coordsize="21600,21600">
            <v:path/>
            <v:fill on="f" focussize="0,0"/>
            <v:stroke on="f"/>
            <v:imagedata o:title=""/>
            <o:lock v:ext="edit" aspectratio="f"/>
            <v:textbox inset="0mm,0mm,0mm,0mm">
              <w:txbxContent>
                <w:p w14:paraId="6971E818">
                  <w:pPr>
                    <w:pStyle w:val="2"/>
                    <w:spacing w:before="20" w:line="185" w:lineRule="auto"/>
                    <w:ind w:left="20"/>
                  </w:pPr>
                  <w:r>
                    <w:rPr>
                      <w:spacing w:val="2"/>
                    </w:rPr>
                    <w:t>4.1.3</w:t>
                  </w:r>
                  <w:r>
                    <w:rPr>
                      <w:spacing w:val="59"/>
                    </w:rPr>
                    <w:t xml:space="preserve"> </w:t>
                  </w:r>
                  <w:r>
                    <w:rPr>
                      <w:spacing w:val="2"/>
                    </w:rPr>
                    <w:t>材料及工器具准备</w:t>
                  </w:r>
                </w:p>
              </w:txbxContent>
            </v:textbox>
          </v:shape>
        </w:pict>
      </w:r>
      <w:r>
        <w:pict>
          <v:group id="_x0000_s1290" o:spid="_x0000_s1290" o:spt="203" style="position:absolute;left:0pt;margin-left:330.2pt;margin-top:12.15pt;height:166.4pt;width:201.15pt;z-index:251950080;mso-width-relative:page;mso-height-relative:page;" coordsize="4022,3327">
            <o:lock v:ext="edit"/>
            <v:shape id="_x0000_s1291" o:spid="_x0000_s1291" o:spt="75" type="#_x0000_t75" style="position:absolute;left:0;top:0;height:3015;width:4022;" filled="f" stroked="f" coordsize="21600,21600">
              <v:path/>
              <v:fill on="f" focussize="0,0"/>
              <v:stroke on="f"/>
              <v:imagedata r:id="rId593" o:title=""/>
              <o:lock v:ext="edit" aspectratio="t"/>
            </v:shape>
            <v:shape id="_x0000_s1292" o:spid="_x0000_s1292" o:spt="202" type="#_x0000_t202" style="position:absolute;left:545;top:3097;height:317;width:2955;" filled="f" stroked="f" coordsize="21600,21600">
              <v:path/>
              <v:fill on="f" focussize="0,0"/>
              <v:stroke on="f"/>
              <v:imagedata o:title=""/>
              <o:lock v:ext="edit" aspectratio="f"/>
              <v:textbox inset="0mm,0mm,0mm,0mm">
                <w:txbxContent>
                  <w:p w14:paraId="6AA8AA03">
                    <w:pPr>
                      <w:pStyle w:val="2"/>
                      <w:spacing w:before="20" w:line="184" w:lineRule="auto"/>
                      <w:ind w:left="20"/>
                    </w:pPr>
                    <w:r>
                      <w:rPr>
                        <w:color w:val="FF0000"/>
                        <w:spacing w:val="-2"/>
                      </w:rPr>
                      <w:t>图 8.4-2 敷设船上电缆盘的布置</w:t>
                    </w:r>
                  </w:p>
                </w:txbxContent>
              </v:textbox>
            </v:shape>
          </v:group>
        </w:pict>
      </w:r>
    </w:p>
    <w:p w14:paraId="018DC750">
      <w:pPr>
        <w:pStyle w:val="2"/>
        <w:spacing w:before="90" w:line="272" w:lineRule="auto"/>
        <w:ind w:left="1424" w:right="5630" w:firstLine="7"/>
      </w:pPr>
      <w:r>
        <w:rPr>
          <w:spacing w:val="8"/>
        </w:rPr>
        <w:t>4.1.3.1  电缆型号、电压、规格符合设计要求,安装</w:t>
      </w:r>
      <w:r>
        <w:rPr>
          <w:spacing w:val="-2"/>
        </w:rPr>
        <w:t>前应检查电缆盘和电缆外护层的质量。</w:t>
      </w:r>
    </w:p>
    <w:p w14:paraId="3EAE4EA8">
      <w:pPr>
        <w:pStyle w:val="2"/>
        <w:spacing w:before="2" w:line="271" w:lineRule="auto"/>
        <w:ind w:left="1424" w:right="5630" w:firstLine="7"/>
      </w:pPr>
      <w:r>
        <w:rPr>
          <w:spacing w:val="8"/>
        </w:rPr>
        <w:t>4.1.3.2  电缆敷设前应测量电缆绝缘电阻,绝缘电阻</w:t>
      </w:r>
      <w:r>
        <w:rPr>
          <w:spacing w:val="-2"/>
        </w:rPr>
        <w:t>应符合交接试验标准要求。</w:t>
      </w:r>
    </w:p>
    <w:p w14:paraId="2F3EE97E">
      <w:pPr>
        <w:pStyle w:val="2"/>
        <w:spacing w:before="2" w:line="271" w:lineRule="auto"/>
        <w:ind w:left="1429" w:right="5630" w:firstLine="2"/>
      </w:pPr>
      <w:r>
        <w:rPr>
          <w:spacing w:val="16"/>
        </w:rPr>
        <w:t>4.1.3.3</w:t>
      </w:r>
      <w:r>
        <w:rPr>
          <w:spacing w:val="51"/>
          <w:w w:val="101"/>
        </w:rPr>
        <w:t xml:space="preserve"> </w:t>
      </w:r>
      <w:r>
        <w:rPr>
          <w:spacing w:val="16"/>
        </w:rPr>
        <w:t>对电缆质量有怀疑时,应取样检验</w:t>
      </w:r>
      <w:r>
        <w:rPr>
          <w:spacing w:val="15"/>
        </w:rPr>
        <w:t>或测试,</w:t>
      </w:r>
      <w:r>
        <w:rPr>
          <w:spacing w:val="-4"/>
        </w:rPr>
        <w:t>并做好详细记录。</w:t>
      </w:r>
    </w:p>
    <w:p w14:paraId="41DD366F">
      <w:pPr>
        <w:pStyle w:val="2"/>
        <w:spacing w:before="1" w:line="273" w:lineRule="auto"/>
        <w:ind w:left="1424" w:right="5630" w:firstLine="7"/>
      </w:pPr>
      <w:r>
        <w:rPr>
          <w:spacing w:val="4"/>
        </w:rPr>
        <w:t>4.1.3.4</w:t>
      </w:r>
      <w:r>
        <w:rPr>
          <w:spacing w:val="40"/>
          <w:w w:val="101"/>
        </w:rPr>
        <w:t xml:space="preserve"> </w:t>
      </w:r>
      <w:r>
        <w:rPr>
          <w:spacing w:val="4"/>
        </w:rPr>
        <w:t>施工电源和安装机械设备、文明施工用具应</w:t>
      </w:r>
      <w:r>
        <w:rPr>
          <w:spacing w:val="10"/>
        </w:rPr>
        <w:t>齐备,机械设备应调试完好。</w:t>
      </w:r>
    </w:p>
    <w:p w14:paraId="000BE591">
      <w:pPr>
        <w:pStyle w:val="2"/>
        <w:spacing w:before="1" w:line="186" w:lineRule="auto"/>
        <w:ind w:left="1431"/>
      </w:pPr>
      <w:r>
        <w:pict>
          <v:rect id="_x0000_s1293" o:spid="_x0000_s1293" o:spt="1" style="position:absolute;left:0pt;margin-left:322.8pt;margin-top:18.4pt;height:179.55pt;width:225.15pt;z-index:251947008;mso-width-relative:page;mso-height-relative:page;" fillcolor="#FFFFFF" filled="t" stroked="f" coordsize="21600,21600">
            <v:path/>
            <v:fill on="t" focussize="0,0"/>
            <v:stroke on="f"/>
            <v:imagedata o:title=""/>
            <o:lock v:ext="edit"/>
          </v:rect>
        </w:pict>
      </w:r>
      <w:r>
        <w:rPr>
          <w:spacing w:val="-1"/>
        </w:rPr>
        <w:t>4.2  电缆出入水点选择</w:t>
      </w:r>
    </w:p>
    <w:p w14:paraId="0A754F50">
      <w:pPr>
        <w:pStyle w:val="2"/>
        <w:spacing w:before="127" w:line="272" w:lineRule="auto"/>
        <w:ind w:left="1425" w:right="5630" w:firstLine="423"/>
        <w:jc w:val="both"/>
      </w:pPr>
      <w:r>
        <w:pict>
          <v:group id="_x0000_s1294" o:spid="_x0000_s1294" o:spt="203" style="position:absolute;left:0pt;margin-left:330pt;margin-top:9.35pt;height:167.35pt;width:205pt;z-index:251949056;mso-width-relative:page;mso-height-relative:page;" coordsize="4100,3347">
            <o:lock v:ext="edit"/>
            <v:shape id="_x0000_s1295" o:spid="_x0000_s1295" o:spt="75" type="#_x0000_t75" style="position:absolute;left:0;top:0;height:3062;width:4100;" filled="f" stroked="f" coordsize="21600,21600">
              <v:path/>
              <v:fill on="f" focussize="0,0"/>
              <v:stroke on="f"/>
              <v:imagedata r:id="rId594" o:title=""/>
              <o:lock v:ext="edit" aspectratio="t"/>
            </v:shape>
            <v:shape id="_x0000_s1296" o:spid="_x0000_s1296" o:spt="202" type="#_x0000_t202" style="position:absolute;left:958;top:3116;height:317;width:2326;" filled="f" stroked="f" coordsize="21600,21600">
              <v:path/>
              <v:fill on="f" focussize="0,0"/>
              <v:stroke on="f"/>
              <v:imagedata o:title=""/>
              <o:lock v:ext="edit" aspectratio="f"/>
              <v:textbox inset="0mm,0mm,0mm,0mm">
                <w:txbxContent>
                  <w:p w14:paraId="4E3462F4">
                    <w:pPr>
                      <w:pStyle w:val="2"/>
                      <w:spacing w:before="20" w:line="184" w:lineRule="auto"/>
                      <w:ind w:left="20"/>
                    </w:pPr>
                    <w:r>
                      <w:rPr>
                        <w:color w:val="FF0000"/>
                        <w:spacing w:val="-2"/>
                      </w:rPr>
                      <w:t>图 8.4-3 敷设船敷设电缆</w:t>
                    </w:r>
                  </w:p>
                </w:txbxContent>
              </v:textbox>
            </v:shape>
          </v:group>
        </w:pict>
      </w:r>
      <w:r>
        <w:t>按设计要求在河两岸选择适当位置作为电缆出入</w:t>
      </w:r>
      <w:r>
        <w:rPr>
          <w:spacing w:val="7"/>
        </w:rPr>
        <w:t>水点。通常浅滩较长的岸边为始端登陆处,末端登陆</w:t>
      </w:r>
      <w:r>
        <w:rPr>
          <w:spacing w:val="-3"/>
        </w:rPr>
        <w:t>长度越短越好。</w:t>
      </w:r>
    </w:p>
    <w:p w14:paraId="39B32A14">
      <w:pPr>
        <w:pStyle w:val="2"/>
        <w:spacing w:line="185" w:lineRule="auto"/>
        <w:ind w:left="1431"/>
      </w:pPr>
      <w:r>
        <w:rPr>
          <w:spacing w:val="-1"/>
        </w:rPr>
        <w:t>4.3</w:t>
      </w:r>
      <w:r>
        <w:rPr>
          <w:spacing w:val="61"/>
        </w:rPr>
        <w:t xml:space="preserve"> </w:t>
      </w:r>
      <w:r>
        <w:rPr>
          <w:spacing w:val="-1"/>
        </w:rPr>
        <w:t>两岸设立引导标示</w:t>
      </w:r>
    </w:p>
    <w:p w14:paraId="186548D9">
      <w:pPr>
        <w:pStyle w:val="2"/>
        <w:spacing w:before="129" w:line="272" w:lineRule="auto"/>
        <w:ind w:left="1438" w:right="5630" w:firstLine="410"/>
      </w:pPr>
      <w:r>
        <w:rPr>
          <w:spacing w:val="15"/>
        </w:rPr>
        <w:t>水底电缆敷设时,两岸应按设计设立导标;敷设</w:t>
      </w:r>
      <w:r>
        <w:rPr>
          <w:spacing w:val="5"/>
        </w:rPr>
        <w:t>时应定位测量,及时纠正航线和校核敷设长度。</w:t>
      </w:r>
    </w:p>
    <w:p w14:paraId="1B4B11CB">
      <w:pPr>
        <w:pStyle w:val="2"/>
        <w:spacing w:before="1" w:line="184" w:lineRule="auto"/>
        <w:ind w:left="1431"/>
      </w:pPr>
      <w:r>
        <w:rPr>
          <w:spacing w:val="1"/>
        </w:rPr>
        <w:t>4.4</w:t>
      </w:r>
      <w:r>
        <w:rPr>
          <w:spacing w:val="36"/>
          <w:w w:val="101"/>
        </w:rPr>
        <w:t xml:space="preserve"> </w:t>
      </w:r>
      <w:r>
        <w:rPr>
          <w:spacing w:val="1"/>
        </w:rPr>
        <w:t>敷设船上电缆盘的布置</w:t>
      </w:r>
    </w:p>
    <w:p w14:paraId="66D47058">
      <w:pPr>
        <w:pStyle w:val="2"/>
        <w:spacing w:before="136" w:line="184" w:lineRule="auto"/>
        <w:ind w:left="1846"/>
      </w:pPr>
      <w:r>
        <w:rPr>
          <w:spacing w:val="2"/>
        </w:rPr>
        <w:t>根据水底电缆长度不同,有盘装和散装两种方怯。</w:t>
      </w:r>
    </w:p>
    <w:p w14:paraId="18C5635D">
      <w:pPr>
        <w:pStyle w:val="2"/>
        <w:spacing w:before="132" w:line="184" w:lineRule="auto"/>
        <w:ind w:left="1424"/>
      </w:pPr>
      <w:r>
        <w:rPr>
          <w:spacing w:val="7"/>
        </w:rPr>
        <w:t>盘装是指在工厂将电缆绕在盘上,敷设时电缆盘置于</w:t>
      </w:r>
    </w:p>
    <w:p w14:paraId="3065749B">
      <w:pPr>
        <w:pStyle w:val="2"/>
        <w:spacing w:before="130" w:line="272" w:lineRule="auto"/>
        <w:ind w:left="1426" w:right="1127" w:hanging="2"/>
      </w:pPr>
      <w:r>
        <w:pict>
          <v:group id="_x0000_s1297" o:spid="_x0000_s1297" o:spt="203" style="position:absolute;left:0pt;margin-left:322.8pt;margin-top:46.95pt;height:194.9pt;width:216pt;z-index:251945984;mso-width-relative:page;mso-height-relative:page;" coordsize="4320,3897">
            <o:lock v:ext="edit"/>
            <v:shape id="_x0000_s1298" o:spid="_x0000_s1298" o:spt="75" type="#_x0000_t75" style="position:absolute;left:0;top:0;height:3897;width:4320;" filled="f" stroked="f" coordsize="21600,21600">
              <v:path/>
              <v:fill on="f" focussize="0,0"/>
              <v:stroke on="f"/>
              <v:imagedata r:id="rId595" o:title=""/>
              <o:lock v:ext="edit" aspectratio="t"/>
            </v:shape>
            <v:shape id="_x0000_s1299" o:spid="_x0000_s1299" o:spt="202" type="#_x0000_t202" style="position:absolute;left:1011;top:3529;height:318;width:2326;" filled="f" stroked="f" coordsize="21600,21600">
              <v:path/>
              <v:fill on="f" focussize="0,0"/>
              <v:stroke on="f"/>
              <v:imagedata o:title=""/>
              <o:lock v:ext="edit" aspectratio="f"/>
              <v:textbox inset="0mm,0mm,0mm,0mm">
                <w:txbxContent>
                  <w:p w14:paraId="0FF56A26">
                    <w:pPr>
                      <w:pStyle w:val="2"/>
                      <w:spacing w:before="20" w:line="185" w:lineRule="auto"/>
                      <w:ind w:left="20"/>
                    </w:pPr>
                    <w:r>
                      <w:rPr>
                        <w:color w:val="FF0000"/>
                        <w:spacing w:val="-1"/>
                      </w:rPr>
                      <w:t>图 8.4-4</w:t>
                    </w:r>
                    <w:r>
                      <w:rPr>
                        <w:color w:val="FF0000"/>
                        <w:spacing w:val="-17"/>
                      </w:rPr>
                      <w:t xml:space="preserve"> </w:t>
                    </w:r>
                    <w:r>
                      <w:rPr>
                        <w:color w:val="FF0000"/>
                        <w:spacing w:val="-1"/>
                      </w:rPr>
                      <w:t>过河电缆警告牌</w:t>
                    </w:r>
                  </w:p>
                </w:txbxContent>
              </v:textbox>
            </v:shape>
          </v:group>
        </w:pict>
      </w:r>
      <w:r>
        <w:rPr>
          <w:spacing w:val="5"/>
        </w:rPr>
        <w:t>船上或岸边,盘转动电缆放出。散装是指不用电缆盘的筒装或堆叠在电缆船舱内的圈装,</w:t>
      </w:r>
      <w:r>
        <w:rPr>
          <w:spacing w:val="4"/>
        </w:rPr>
        <w:t>大长度水底电</w:t>
      </w:r>
      <w:r>
        <w:rPr>
          <w:spacing w:val="6"/>
        </w:rPr>
        <w:t>缆一般采用散装。圈装不受装卸设备出力限制,电缆长度可比筒装更长。敷设船上电缆盘的布置</w:t>
      </w:r>
      <w:r>
        <w:rPr>
          <w:color w:val="FF0000"/>
          <w:spacing w:val="6"/>
        </w:rPr>
        <w:t>见图</w:t>
      </w:r>
      <w:r>
        <w:rPr>
          <w:color w:val="FF0000"/>
          <w:spacing w:val="1"/>
        </w:rPr>
        <w:t>8.4-2。</w:t>
      </w:r>
    </w:p>
    <w:p w14:paraId="42F2F35B">
      <w:pPr>
        <w:pStyle w:val="2"/>
        <w:spacing w:before="1" w:line="184" w:lineRule="auto"/>
        <w:ind w:left="1431"/>
      </w:pPr>
      <w:r>
        <w:rPr>
          <w:spacing w:val="1"/>
        </w:rPr>
        <w:t>4.5</w:t>
      </w:r>
      <w:r>
        <w:rPr>
          <w:spacing w:val="40"/>
        </w:rPr>
        <w:t xml:space="preserve"> </w:t>
      </w:r>
      <w:r>
        <w:rPr>
          <w:spacing w:val="1"/>
        </w:rPr>
        <w:t>敷设船敷设电缆</w:t>
      </w:r>
    </w:p>
    <w:p w14:paraId="577B1549">
      <w:pPr>
        <w:pStyle w:val="2"/>
        <w:spacing w:before="130" w:line="272" w:lineRule="auto"/>
        <w:ind w:left="1425" w:right="5630" w:firstLine="6"/>
      </w:pPr>
      <w:r>
        <w:rPr>
          <w:spacing w:val="2"/>
        </w:rPr>
        <w:t>4.5.1</w:t>
      </w:r>
      <w:r>
        <w:rPr>
          <w:spacing w:val="58"/>
        </w:rPr>
        <w:t xml:space="preserve"> </w:t>
      </w:r>
      <w:r>
        <w:rPr>
          <w:spacing w:val="2"/>
        </w:rPr>
        <w:t>船仓的容积、甲板面积、稳定性等应满足电缆</w:t>
      </w:r>
      <w:r>
        <w:rPr>
          <w:spacing w:val="-2"/>
        </w:rPr>
        <w:t>长度、重量、弯曲半径和作业场所等要求。</w:t>
      </w:r>
    </w:p>
    <w:p w14:paraId="4F9F3F1B">
      <w:pPr>
        <w:pStyle w:val="2"/>
        <w:spacing w:before="4" w:line="272" w:lineRule="auto"/>
        <w:ind w:left="1425" w:right="5550" w:firstLine="6"/>
      </w:pPr>
      <w:r>
        <w:rPr>
          <w:spacing w:val="-3"/>
        </w:rPr>
        <w:t>4.5.2</w:t>
      </w:r>
      <w:r>
        <w:rPr>
          <w:spacing w:val="55"/>
          <w:w w:val="101"/>
        </w:rPr>
        <w:t xml:space="preserve"> </w:t>
      </w:r>
      <w:r>
        <w:rPr>
          <w:spacing w:val="-3"/>
        </w:rPr>
        <w:t>敷设船应配有刹车装置、张力计量、长度测量、</w:t>
      </w:r>
      <w:r>
        <w:rPr>
          <w:spacing w:val="2"/>
        </w:rPr>
        <w:t>入水角、水深和导航、等位等仪器,并配有通信设</w:t>
      </w:r>
      <w:r>
        <w:rPr>
          <w:spacing w:val="1"/>
        </w:rPr>
        <w:t>备。</w:t>
      </w:r>
      <w:r>
        <w:rPr>
          <w:spacing w:val="4"/>
        </w:rPr>
        <w:t>敷设船敷设电缆见</w:t>
      </w:r>
      <w:r>
        <w:rPr>
          <w:color w:val="FF0000"/>
          <w:spacing w:val="4"/>
        </w:rPr>
        <w:t>图8.4-3。</w:t>
      </w:r>
    </w:p>
    <w:p w14:paraId="08E6CFA7">
      <w:pPr>
        <w:pStyle w:val="2"/>
        <w:spacing w:before="1" w:line="185" w:lineRule="auto"/>
        <w:ind w:left="1431"/>
      </w:pPr>
      <w:r>
        <w:rPr>
          <w:spacing w:val="-1"/>
        </w:rPr>
        <w:t>4.6  电缆引上岸段的保护</w:t>
      </w:r>
    </w:p>
    <w:p w14:paraId="3E229232">
      <w:pPr>
        <w:pStyle w:val="2"/>
        <w:spacing w:before="130" w:line="184" w:lineRule="auto"/>
        <w:ind w:left="1848"/>
      </w:pPr>
      <w:r>
        <w:t>水底电缆引到岸上的部分应穿或加保护盖板等保</w:t>
      </w:r>
    </w:p>
    <w:p w14:paraId="450AEC40">
      <w:pPr>
        <w:pStyle w:val="2"/>
        <w:spacing w:before="130" w:line="185" w:lineRule="auto"/>
        <w:ind w:left="1425"/>
      </w:pPr>
      <w:r>
        <w:rPr>
          <w:spacing w:val="14"/>
        </w:rPr>
        <w:t>护措施,其保护范围,下端应为最低水位时船只搁浅</w:t>
      </w:r>
    </w:p>
    <w:p w14:paraId="303F58FF">
      <w:pPr>
        <w:pStyle w:val="2"/>
        <w:spacing w:before="131" w:line="185" w:lineRule="auto"/>
        <w:ind w:left="1423"/>
      </w:pPr>
      <w:r>
        <w:rPr>
          <w:spacing w:val="9"/>
        </w:rPr>
        <w:t>及撑篙达不到之处;上端高于最高洪水位。在保护范围的下</w:t>
      </w:r>
      <w:r>
        <w:rPr>
          <w:spacing w:val="8"/>
        </w:rPr>
        <w:t>端,电缆应固定。</w:t>
      </w:r>
    </w:p>
    <w:p w14:paraId="19D399DA">
      <w:pPr>
        <w:spacing w:line="185" w:lineRule="auto"/>
        <w:sectPr>
          <w:headerReference r:id="rId134" w:type="default"/>
          <w:footerReference r:id="rId135" w:type="default"/>
          <w:pgSz w:w="11905" w:h="16839"/>
          <w:pgMar w:top="400" w:right="0" w:bottom="1160" w:left="0" w:header="0" w:footer="997" w:gutter="0"/>
          <w:cols w:space="720" w:num="1"/>
        </w:sectPr>
      </w:pPr>
    </w:p>
    <w:p w14:paraId="30622837">
      <w:pPr>
        <w:spacing w:line="317" w:lineRule="auto"/>
        <w:rPr>
          <w:rFonts w:ascii="Arial"/>
          <w:sz w:val="21"/>
        </w:rPr>
      </w:pPr>
    </w:p>
    <w:p w14:paraId="308C8761">
      <w:pPr>
        <w:spacing w:line="317" w:lineRule="auto"/>
        <w:rPr>
          <w:rFonts w:ascii="Arial"/>
          <w:sz w:val="21"/>
        </w:rPr>
      </w:pPr>
    </w:p>
    <w:p w14:paraId="6A1B72B7">
      <w:pPr>
        <w:spacing w:line="317" w:lineRule="auto"/>
        <w:rPr>
          <w:rFonts w:ascii="Arial"/>
          <w:sz w:val="21"/>
        </w:rPr>
      </w:pPr>
    </w:p>
    <w:p w14:paraId="78EAB36B">
      <w:pPr>
        <w:pStyle w:val="2"/>
        <w:spacing w:before="90" w:line="185" w:lineRule="auto"/>
        <w:ind w:left="1431"/>
      </w:pPr>
      <w:r>
        <w:drawing>
          <wp:anchor distT="0" distB="0" distL="0" distR="0" simplePos="0" relativeHeight="251955200" behindDoc="0" locked="0" layoutInCell="1" allowOverlap="1">
            <wp:simplePos x="0" y="0"/>
            <wp:positionH relativeFrom="column">
              <wp:posOffset>0</wp:posOffset>
            </wp:positionH>
            <wp:positionV relativeFrom="paragraph">
              <wp:posOffset>-859790</wp:posOffset>
            </wp:positionV>
            <wp:extent cx="947420" cy="1052195"/>
            <wp:effectExtent l="0" t="0" r="0" b="0"/>
            <wp:wrapNone/>
            <wp:docPr id="532" name="IM 532"/>
            <wp:cNvGraphicFramePr/>
            <a:graphic xmlns:a="http://schemas.openxmlformats.org/drawingml/2006/main">
              <a:graphicData uri="http://schemas.openxmlformats.org/drawingml/2006/picture">
                <pic:pic xmlns:pic="http://schemas.openxmlformats.org/drawingml/2006/picture">
                  <pic:nvPicPr>
                    <pic:cNvPr id="532" name="IM 532"/>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1956224" behindDoc="0" locked="0" layoutInCell="1" allowOverlap="1">
            <wp:simplePos x="0" y="0"/>
            <wp:positionH relativeFrom="column">
              <wp:posOffset>0</wp:posOffset>
            </wp:positionH>
            <wp:positionV relativeFrom="paragraph">
              <wp:posOffset>-861060</wp:posOffset>
            </wp:positionV>
            <wp:extent cx="7559040" cy="937895"/>
            <wp:effectExtent l="0" t="0" r="0" b="0"/>
            <wp:wrapNone/>
            <wp:docPr id="534" name="IM 534"/>
            <wp:cNvGraphicFramePr/>
            <a:graphic xmlns:a="http://schemas.openxmlformats.org/drawingml/2006/main">
              <a:graphicData uri="http://schemas.openxmlformats.org/drawingml/2006/picture">
                <pic:pic xmlns:pic="http://schemas.openxmlformats.org/drawingml/2006/picture">
                  <pic:nvPicPr>
                    <pic:cNvPr id="534" name="IM 534"/>
                    <pic:cNvPicPr/>
                  </pic:nvPicPr>
                  <pic:blipFill>
                    <a:blip r:embed="rId463"/>
                    <a:stretch>
                      <a:fillRect/>
                    </a:stretch>
                  </pic:blipFill>
                  <pic:spPr>
                    <a:xfrm>
                      <a:off x="0" y="0"/>
                      <a:ext cx="7559040" cy="938162"/>
                    </a:xfrm>
                    <a:prstGeom prst="rect">
                      <a:avLst/>
                    </a:prstGeom>
                  </pic:spPr>
                </pic:pic>
              </a:graphicData>
            </a:graphic>
          </wp:anchor>
        </w:drawing>
      </w:r>
      <w:r>
        <w:rPr>
          <w:spacing w:val="-1"/>
        </w:rPr>
        <w:t>4.7</w:t>
      </w:r>
      <w:r>
        <w:rPr>
          <w:spacing w:val="61"/>
        </w:rPr>
        <w:t xml:space="preserve"> </w:t>
      </w:r>
      <w:r>
        <w:rPr>
          <w:spacing w:val="-1"/>
        </w:rPr>
        <w:t>两岸设置警示标示牌</w:t>
      </w:r>
    </w:p>
    <w:p w14:paraId="0ED31C57">
      <w:pPr>
        <w:pStyle w:val="2"/>
        <w:spacing w:before="133" w:line="272" w:lineRule="auto"/>
        <w:ind w:left="1424" w:right="1053" w:firstLine="424"/>
      </w:pPr>
      <w:r>
        <w:rPr>
          <w:spacing w:val="6"/>
        </w:rPr>
        <w:t>水底电缆敷设后,应作潜水检查,电缆应放</w:t>
      </w:r>
      <w:r>
        <w:rPr>
          <w:spacing w:val="5"/>
        </w:rPr>
        <w:t>平,河床起伏处电缆不得悬空。并测量电缆的确切位置。</w:t>
      </w:r>
      <w:r>
        <w:rPr>
          <w:spacing w:val="3"/>
        </w:rPr>
        <w:t>在两岸必须按设计设置标示牌。过河电缆警告牌</w:t>
      </w:r>
      <w:r>
        <w:rPr>
          <w:spacing w:val="2"/>
        </w:rPr>
        <w:t>见</w:t>
      </w:r>
      <w:r>
        <w:rPr>
          <w:color w:val="FF0000"/>
          <w:spacing w:val="2"/>
        </w:rPr>
        <w:t>图8.4-4。</w:t>
      </w:r>
    </w:p>
    <w:p w14:paraId="5DE39A8A">
      <w:pPr>
        <w:pStyle w:val="2"/>
        <w:spacing w:line="185" w:lineRule="auto"/>
        <w:ind w:left="1431"/>
      </w:pPr>
      <w:r>
        <w:t>4.8 质量检验</w:t>
      </w:r>
    </w:p>
    <w:p w14:paraId="4FC36E7D">
      <w:pPr>
        <w:pStyle w:val="2"/>
        <w:spacing w:before="130" w:line="273" w:lineRule="auto"/>
        <w:ind w:left="1426" w:right="1140" w:firstLine="421"/>
      </w:pPr>
      <w:r>
        <w:rPr>
          <w:spacing w:val="-6"/>
        </w:rPr>
        <w:t>按照中华人民共和国国标 GB</w:t>
      </w:r>
      <w:r>
        <w:rPr>
          <w:spacing w:val="16"/>
        </w:rPr>
        <w:t xml:space="preserve"> </w:t>
      </w:r>
      <w:r>
        <w:rPr>
          <w:spacing w:val="-6"/>
        </w:rPr>
        <w:t>50168-2006《电气装置安装工程电缆线路施工及验收规范》的</w:t>
      </w:r>
      <w:r>
        <w:rPr>
          <w:spacing w:val="-7"/>
        </w:rPr>
        <w:t>第 5 部</w:t>
      </w:r>
      <w:r>
        <w:rPr>
          <w:spacing w:val="-3"/>
        </w:rPr>
        <w:t>分第 6 项“水底电缆敷设”和第 8 部分“工程交接验收”的规范执行。</w:t>
      </w:r>
    </w:p>
    <w:p w14:paraId="3284C41D">
      <w:pPr>
        <w:pStyle w:val="2"/>
        <w:spacing w:before="1"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4D592278">
      <w:pPr>
        <w:pStyle w:val="2"/>
        <w:spacing w:before="145" w:line="184" w:lineRule="auto"/>
        <w:ind w:left="1848"/>
      </w:pPr>
      <w:r>
        <w:rPr>
          <w:spacing w:val="1"/>
        </w:rPr>
        <w:t>水底电缆敷设见</w:t>
      </w:r>
      <w:r>
        <w:rPr>
          <w:color w:val="FF0000"/>
          <w:spacing w:val="1"/>
        </w:rPr>
        <w:t>图 8.4-5。</w:t>
      </w:r>
    </w:p>
    <w:p w14:paraId="1C958813">
      <w:pPr>
        <w:spacing w:line="300" w:lineRule="auto"/>
        <w:rPr>
          <w:rFonts w:ascii="Arial"/>
          <w:sz w:val="21"/>
        </w:rPr>
      </w:pPr>
    </w:p>
    <w:p w14:paraId="71597BC4">
      <w:pPr>
        <w:spacing w:line="3101" w:lineRule="exact"/>
        <w:ind w:firstLine="1382"/>
      </w:pPr>
      <w:r>
        <w:rPr>
          <w:position w:val="-62"/>
        </w:rPr>
        <w:drawing>
          <wp:inline distT="0" distB="0" distL="0" distR="0">
            <wp:extent cx="2626995" cy="1968500"/>
            <wp:effectExtent l="0" t="0" r="0" b="0"/>
            <wp:docPr id="536" name="IM 536"/>
            <wp:cNvGraphicFramePr/>
            <a:graphic xmlns:a="http://schemas.openxmlformats.org/drawingml/2006/main">
              <a:graphicData uri="http://schemas.openxmlformats.org/drawingml/2006/picture">
                <pic:pic xmlns:pic="http://schemas.openxmlformats.org/drawingml/2006/picture">
                  <pic:nvPicPr>
                    <pic:cNvPr id="536" name="IM 536"/>
                    <pic:cNvPicPr/>
                  </pic:nvPicPr>
                  <pic:blipFill>
                    <a:blip r:embed="rId596"/>
                    <a:stretch>
                      <a:fillRect/>
                    </a:stretch>
                  </pic:blipFill>
                  <pic:spPr>
                    <a:xfrm>
                      <a:off x="0" y="0"/>
                      <a:ext cx="2627363" cy="1968995"/>
                    </a:xfrm>
                    <a:prstGeom prst="rect">
                      <a:avLst/>
                    </a:prstGeom>
                  </pic:spPr>
                </pic:pic>
              </a:graphicData>
            </a:graphic>
          </wp:inline>
        </w:drawing>
      </w:r>
    </w:p>
    <w:p w14:paraId="5FBD693C">
      <w:pPr>
        <w:pStyle w:val="2"/>
        <w:spacing w:before="170" w:line="184" w:lineRule="auto"/>
        <w:ind w:left="2452"/>
      </w:pPr>
      <w:r>
        <w:rPr>
          <w:color w:val="FF0000"/>
          <w:spacing w:val="-1"/>
        </w:rPr>
        <w:t>图 8.4-5</w:t>
      </w:r>
      <w:r>
        <w:rPr>
          <w:color w:val="FF0000"/>
          <w:spacing w:val="-16"/>
        </w:rPr>
        <w:t xml:space="preserve"> </w:t>
      </w:r>
      <w:r>
        <w:rPr>
          <w:color w:val="FF0000"/>
          <w:spacing w:val="-1"/>
        </w:rPr>
        <w:t>水底电缆敷设</w:t>
      </w:r>
    </w:p>
    <w:p w14:paraId="0E961FA7">
      <w:pPr>
        <w:spacing w:line="184" w:lineRule="auto"/>
        <w:sectPr>
          <w:footerReference r:id="rId136" w:type="default"/>
          <w:pgSz w:w="11905" w:h="16839"/>
          <w:pgMar w:top="400" w:right="0" w:bottom="1160" w:left="0" w:header="0" w:footer="997" w:gutter="0"/>
          <w:cols w:space="720" w:num="1"/>
        </w:sectPr>
      </w:pPr>
    </w:p>
    <w:p w14:paraId="588244D2">
      <w:pPr>
        <w:spacing w:line="1649" w:lineRule="exact"/>
      </w:pPr>
      <w:r>
        <w:drawing>
          <wp:anchor distT="0" distB="0" distL="0" distR="0" simplePos="0" relativeHeight="251957248" behindDoc="1" locked="0" layoutInCell="0" allowOverlap="1">
            <wp:simplePos x="0" y="0"/>
            <wp:positionH relativeFrom="page">
              <wp:posOffset>0</wp:posOffset>
            </wp:positionH>
            <wp:positionV relativeFrom="page">
              <wp:posOffset>635</wp:posOffset>
            </wp:positionV>
            <wp:extent cx="937895" cy="937260"/>
            <wp:effectExtent l="0" t="0" r="0" b="0"/>
            <wp:wrapNone/>
            <wp:docPr id="538" name="IM 53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538" name="IM 538"/>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540" name="IM 540"/>
            <wp:cNvGraphicFramePr/>
            <a:graphic xmlns:a="http://schemas.openxmlformats.org/drawingml/2006/main">
              <a:graphicData uri="http://schemas.openxmlformats.org/drawingml/2006/picture">
                <pic:pic xmlns:pic="http://schemas.openxmlformats.org/drawingml/2006/picture">
                  <pic:nvPicPr>
                    <pic:cNvPr id="540" name="IM 540"/>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5B16C5BA">
      <w:pPr>
        <w:pStyle w:val="2"/>
        <w:spacing w:before="115" w:line="185" w:lineRule="auto"/>
        <w:ind w:left="4577"/>
        <w:rPr>
          <w:sz w:val="32"/>
          <w:szCs w:val="32"/>
        </w:rPr>
      </w:pPr>
      <w:bookmarkStart w:id="54" w:name="bookmark127"/>
      <w:bookmarkEnd w:id="54"/>
      <w:r>
        <w:rPr>
          <w:b/>
          <w:bCs/>
          <w:spacing w:val="-2"/>
          <w:sz w:val="32"/>
          <w:szCs w:val="32"/>
        </w:rPr>
        <w:t>第五节</w:t>
      </w:r>
      <w:r>
        <w:rPr>
          <w:b/>
          <w:bCs/>
          <w:spacing w:val="82"/>
          <w:sz w:val="32"/>
          <w:szCs w:val="32"/>
        </w:rPr>
        <w:t xml:space="preserve"> </w:t>
      </w:r>
      <w:r>
        <w:rPr>
          <w:b/>
          <w:bCs/>
          <w:spacing w:val="-2"/>
          <w:sz w:val="32"/>
          <w:szCs w:val="32"/>
        </w:rPr>
        <w:t>架空电缆敷设</w:t>
      </w:r>
    </w:p>
    <w:p w14:paraId="2648AB9B">
      <w:pPr>
        <w:pStyle w:val="2"/>
        <w:spacing w:before="190"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5F5AC848">
      <w:pPr>
        <w:pStyle w:val="2"/>
        <w:spacing w:before="145" w:line="184" w:lineRule="auto"/>
        <w:ind w:left="1847"/>
      </w:pPr>
      <w:r>
        <w:rPr>
          <w:spacing w:val="-2"/>
        </w:rPr>
        <w:t>本节适用于配网架空电缆敷设施工。</w:t>
      </w:r>
    </w:p>
    <w:p w14:paraId="4C524311">
      <w:pPr>
        <w:pStyle w:val="2"/>
        <w:spacing w:before="136"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4DB93671">
      <w:pPr>
        <w:pStyle w:val="2"/>
        <w:spacing w:before="150" w:line="185" w:lineRule="auto"/>
        <w:ind w:left="1846"/>
      </w:pPr>
      <w:r>
        <w:rPr>
          <w:spacing w:val="-7"/>
        </w:rPr>
        <w:t>GB  50168《电气装置安装工程电缆线路施工及验收规范》</w:t>
      </w:r>
    </w:p>
    <w:p w14:paraId="6298D1A6">
      <w:pPr>
        <w:pStyle w:val="2"/>
        <w:spacing w:before="130" w:line="185" w:lineRule="auto"/>
        <w:ind w:left="1846"/>
      </w:pPr>
      <w:r>
        <w:rPr>
          <w:spacing w:val="-10"/>
        </w:rPr>
        <w:t>GB  50217《电力工程电缆设计规范》</w:t>
      </w:r>
    </w:p>
    <w:p w14:paraId="49F12F6C">
      <w:pPr>
        <w:pStyle w:val="2"/>
        <w:spacing w:before="130" w:line="185" w:lineRule="auto"/>
        <w:ind w:left="1846"/>
      </w:pPr>
      <w:r>
        <w:rPr>
          <w:spacing w:val="-8"/>
        </w:rPr>
        <w:t>GB  50303《建筑电气工程施工质量验收规范》</w:t>
      </w:r>
    </w:p>
    <w:p w14:paraId="6B9B2EA5">
      <w:pPr>
        <w:pStyle w:val="2"/>
        <w:spacing w:before="131" w:line="273" w:lineRule="auto"/>
        <w:ind w:left="1851" w:right="5034" w:hanging="5"/>
      </w:pPr>
      <w:r>
        <w:rPr>
          <w:spacing w:val="-7"/>
        </w:rPr>
        <w:t>GB  50150《电气装置安装工程电气设备交接试</w:t>
      </w:r>
      <w:r>
        <w:rPr>
          <w:spacing w:val="-8"/>
        </w:rPr>
        <w:t>验标准》</w:t>
      </w:r>
      <w:r>
        <w:t xml:space="preserve"> </w:t>
      </w:r>
      <w:r>
        <w:rPr>
          <w:spacing w:val="-6"/>
        </w:rPr>
        <w:t>DL/T  5161《电气装置安装工程质量检验及评定规程》</w:t>
      </w:r>
    </w:p>
    <w:p w14:paraId="32BE57C5">
      <w:pPr>
        <w:pStyle w:val="2"/>
        <w:spacing w:before="1" w:line="184"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09A89314">
      <w:pPr>
        <w:pStyle w:val="2"/>
        <w:spacing w:before="150" w:line="184" w:lineRule="auto"/>
        <w:ind w:left="1847"/>
      </w:pPr>
      <w:r>
        <w:t>架空电缆敷设施工工艺流程见</w:t>
      </w:r>
      <w:r>
        <w:rPr>
          <w:color w:val="FF0000"/>
        </w:rPr>
        <w:t>图 8.5-1。</w:t>
      </w:r>
    </w:p>
    <w:p w14:paraId="0EBE0385">
      <w:pPr>
        <w:pStyle w:val="2"/>
        <w:spacing w:before="50" w:line="5899" w:lineRule="exact"/>
        <w:ind w:firstLine="4284"/>
      </w:pPr>
      <w:r>
        <w:pict>
          <v:shape id="_x0000_s1300" o:spid="_x0000_s1300" style="position:absolute;left:0pt;margin-left:227pt;margin-top:2.6pt;height:23.55pt;width:91.45pt;z-index:251958272;mso-width-relative:page;mso-height-relative:page;" filled="f" stroked="t" coordsize="1828,470" path="m2,467l1826,467m1826,2l2,2e">
            <v:fill on="f" focussize="0,0"/>
            <v:stroke weight="0.24pt" color="#000000" miterlimit="10" endcap="round"/>
            <v:imagedata o:title=""/>
            <o:lock v:ext="edit"/>
          </v:shape>
        </w:pict>
      </w:r>
      <w:r>
        <w:rPr>
          <w:position w:val="-117"/>
        </w:rPr>
        <w:pict>
          <v:group id="_x0000_s1301" o:spid="_x0000_s1301" o:spt="203" style="height:295pt;width:115.7pt;" coordsize="2313,5900">
            <o:lock v:ext="edit"/>
            <v:shape id="_x0000_s1302" o:spid="_x0000_s1302" o:spt="75" type="#_x0000_t75" style="position:absolute;left:0;top:0;height:5900;width:2313;" filled="f" stroked="f" coordsize="21600,21600">
              <v:path/>
              <v:fill on="f" focussize="0,0"/>
              <v:stroke on="f"/>
              <v:imagedata r:id="rId597" o:title=""/>
              <o:lock v:ext="edit" aspectratio="t"/>
            </v:shape>
            <v:shape id="_x0000_s1303" o:spid="_x0000_s1303" o:spt="202" type="#_x0000_t202" style="position:absolute;left:235;top:157;height:5645;width:1861;" filled="f" stroked="f" coordsize="21600,21600">
              <v:path/>
              <v:fill on="f" focussize="0,0"/>
              <v:stroke on="f"/>
              <v:imagedata o:title=""/>
              <o:lock v:ext="edit" aspectratio="f"/>
              <v:textbox inset="0mm,0mm,0mm,0mm">
                <w:txbxContent>
                  <w:p w14:paraId="154F3564">
                    <w:pPr>
                      <w:spacing w:before="20" w:line="187" w:lineRule="auto"/>
                      <w:ind w:left="576"/>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2E5E899A">
                    <w:pPr>
                      <w:spacing w:line="437" w:lineRule="auto"/>
                      <w:rPr>
                        <w:rFonts w:ascii="Arial"/>
                        <w:sz w:val="21"/>
                      </w:rPr>
                    </w:pPr>
                  </w:p>
                  <w:p w14:paraId="26E3E120">
                    <w:pPr>
                      <w:spacing w:before="77" w:line="187" w:lineRule="auto"/>
                      <w:ind w:left="43"/>
                      <w:rPr>
                        <w:rFonts w:ascii="微软雅黑" w:hAnsi="微软雅黑" w:eastAsia="微软雅黑" w:cs="微软雅黑"/>
                        <w:sz w:val="18"/>
                        <w:szCs w:val="18"/>
                      </w:rPr>
                    </w:pPr>
                    <w:r>
                      <w:rPr>
                        <w:rFonts w:ascii="微软雅黑" w:hAnsi="微软雅黑" w:eastAsia="微软雅黑" w:cs="微软雅黑"/>
                        <w:spacing w:val="-1"/>
                        <w:sz w:val="18"/>
                        <w:szCs w:val="18"/>
                      </w:rPr>
                      <w:t>架空钢绞线及电杆检查</w:t>
                    </w:r>
                  </w:p>
                  <w:p w14:paraId="1907CA54">
                    <w:pPr>
                      <w:spacing w:line="434" w:lineRule="auto"/>
                      <w:rPr>
                        <w:rFonts w:ascii="Arial"/>
                        <w:sz w:val="21"/>
                      </w:rPr>
                    </w:pPr>
                  </w:p>
                  <w:p w14:paraId="0DB54E20">
                    <w:pPr>
                      <w:spacing w:before="77" w:line="186" w:lineRule="auto"/>
                      <w:ind w:left="514"/>
                      <w:rPr>
                        <w:rFonts w:ascii="微软雅黑" w:hAnsi="微软雅黑" w:eastAsia="微软雅黑" w:cs="微软雅黑"/>
                        <w:sz w:val="18"/>
                        <w:szCs w:val="18"/>
                      </w:rPr>
                    </w:pPr>
                    <w:r>
                      <w:rPr>
                        <w:rFonts w:ascii="微软雅黑" w:hAnsi="微软雅黑" w:eastAsia="微软雅黑" w:cs="微软雅黑"/>
                        <w:spacing w:val="-5"/>
                        <w:sz w:val="18"/>
                        <w:szCs w:val="18"/>
                      </w:rPr>
                      <w:t>电缆盘就位</w:t>
                    </w:r>
                  </w:p>
                  <w:p w14:paraId="715FE775">
                    <w:pPr>
                      <w:spacing w:line="462" w:lineRule="auto"/>
                      <w:rPr>
                        <w:rFonts w:ascii="Arial"/>
                        <w:sz w:val="21"/>
                      </w:rPr>
                    </w:pPr>
                  </w:p>
                  <w:p w14:paraId="6824C1F5">
                    <w:pPr>
                      <w:spacing w:before="77" w:line="187" w:lineRule="auto"/>
                      <w:ind w:left="562"/>
                      <w:rPr>
                        <w:rFonts w:ascii="微软雅黑" w:hAnsi="微软雅黑" w:eastAsia="微软雅黑" w:cs="微软雅黑"/>
                        <w:sz w:val="18"/>
                        <w:szCs w:val="18"/>
                      </w:rPr>
                    </w:pPr>
                    <w:r>
                      <w:rPr>
                        <w:rFonts w:ascii="微软雅黑" w:hAnsi="微软雅黑" w:eastAsia="微软雅黑" w:cs="微软雅黑"/>
                        <w:spacing w:val="-3"/>
                        <w:w w:val="98"/>
                        <w:sz w:val="18"/>
                        <w:szCs w:val="18"/>
                      </w:rPr>
                      <w:t>电缆检验</w:t>
                    </w:r>
                  </w:p>
                  <w:p w14:paraId="394A6A2E">
                    <w:pPr>
                      <w:spacing w:line="446" w:lineRule="auto"/>
                      <w:rPr>
                        <w:rFonts w:ascii="Arial"/>
                        <w:sz w:val="21"/>
                      </w:rPr>
                    </w:pPr>
                  </w:p>
                  <w:p w14:paraId="439374CF">
                    <w:pPr>
                      <w:spacing w:before="78" w:line="186" w:lineRule="auto"/>
                      <w:ind w:left="224"/>
                      <w:rPr>
                        <w:rFonts w:ascii="微软雅黑" w:hAnsi="微软雅黑" w:eastAsia="微软雅黑" w:cs="微软雅黑"/>
                        <w:sz w:val="18"/>
                        <w:szCs w:val="18"/>
                      </w:rPr>
                    </w:pPr>
                    <w:r>
                      <w:rPr>
                        <w:rFonts w:ascii="微软雅黑" w:hAnsi="微软雅黑" w:eastAsia="微软雅黑" w:cs="微软雅黑"/>
                        <w:spacing w:val="-1"/>
                        <w:sz w:val="18"/>
                        <w:szCs w:val="18"/>
                      </w:rPr>
                      <w:t>布放牵引绳及滑轮</w:t>
                    </w:r>
                  </w:p>
                  <w:p w14:paraId="2F1F1798">
                    <w:pPr>
                      <w:spacing w:line="449" w:lineRule="auto"/>
                      <w:rPr>
                        <w:rFonts w:ascii="Arial"/>
                        <w:sz w:val="21"/>
                      </w:rPr>
                    </w:pPr>
                  </w:p>
                  <w:p w14:paraId="1DDA4F6B">
                    <w:pPr>
                      <w:spacing w:before="77" w:line="185" w:lineRule="auto"/>
                      <w:ind w:left="605"/>
                      <w:rPr>
                        <w:rFonts w:ascii="微软雅黑" w:hAnsi="微软雅黑" w:eastAsia="微软雅黑" w:cs="微软雅黑"/>
                        <w:sz w:val="18"/>
                        <w:szCs w:val="18"/>
                      </w:rPr>
                    </w:pPr>
                    <w:r>
                      <w:rPr>
                        <w:rFonts w:ascii="微软雅黑" w:hAnsi="微软雅黑" w:eastAsia="微软雅黑" w:cs="微软雅黑"/>
                        <w:spacing w:val="-3"/>
                        <w:w w:val="98"/>
                        <w:sz w:val="18"/>
                        <w:szCs w:val="18"/>
                      </w:rPr>
                      <w:t>电缆敷设</w:t>
                    </w:r>
                  </w:p>
                  <w:p w14:paraId="0E04AFF8">
                    <w:pPr>
                      <w:spacing w:line="454" w:lineRule="auto"/>
                      <w:rPr>
                        <w:rFonts w:ascii="Arial"/>
                        <w:sz w:val="21"/>
                      </w:rPr>
                    </w:pPr>
                  </w:p>
                  <w:p w14:paraId="3E907AB7">
                    <w:pPr>
                      <w:spacing w:before="78" w:line="186" w:lineRule="auto"/>
                      <w:ind w:left="20"/>
                      <w:rPr>
                        <w:rFonts w:ascii="微软雅黑" w:hAnsi="微软雅黑" w:eastAsia="微软雅黑" w:cs="微软雅黑"/>
                        <w:sz w:val="18"/>
                        <w:szCs w:val="18"/>
                      </w:rPr>
                    </w:pPr>
                    <w:r>
                      <w:rPr>
                        <w:rFonts w:ascii="微软雅黑" w:hAnsi="微软雅黑" w:eastAsia="微软雅黑" w:cs="微软雅黑"/>
                        <w:spacing w:val="-3"/>
                        <w:sz w:val="18"/>
                        <w:szCs w:val="18"/>
                      </w:rPr>
                      <w:t>电缆固定、绑扎标示牌</w:t>
                    </w:r>
                  </w:p>
                  <w:p w14:paraId="5073EB10">
                    <w:pPr>
                      <w:spacing w:line="250" w:lineRule="auto"/>
                      <w:rPr>
                        <w:rFonts w:ascii="Arial"/>
                        <w:sz w:val="21"/>
                      </w:rPr>
                    </w:pPr>
                  </w:p>
                  <w:p w14:paraId="28661E2B">
                    <w:pPr>
                      <w:spacing w:line="250" w:lineRule="auto"/>
                      <w:rPr>
                        <w:rFonts w:ascii="Arial"/>
                        <w:sz w:val="21"/>
                      </w:rPr>
                    </w:pPr>
                  </w:p>
                  <w:p w14:paraId="183DD925">
                    <w:pPr>
                      <w:spacing w:before="78" w:line="186" w:lineRule="auto"/>
                      <w:ind w:left="589"/>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7CD745B3">
      <w:pPr>
        <w:pStyle w:val="2"/>
        <w:spacing w:before="154" w:line="184" w:lineRule="auto"/>
        <w:ind w:left="3810"/>
      </w:pPr>
      <w:r>
        <w:rPr>
          <w:color w:val="FF0000"/>
          <w:spacing w:val="-2"/>
        </w:rPr>
        <w:t>图 8.5-1 架空电缆敷设施工工艺流程</w:t>
      </w:r>
    </w:p>
    <w:p w14:paraId="2EC944D1">
      <w:pPr>
        <w:pStyle w:val="2"/>
        <w:spacing w:before="173"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21DCEA59">
      <w:pPr>
        <w:pStyle w:val="2"/>
        <w:spacing w:before="146" w:line="186" w:lineRule="auto"/>
        <w:ind w:left="1431"/>
      </w:pPr>
      <w:r>
        <w:rPr>
          <w:spacing w:val="-1"/>
        </w:rPr>
        <w:t>4.1</w:t>
      </w:r>
      <w:r>
        <w:rPr>
          <w:spacing w:val="12"/>
        </w:rPr>
        <w:t xml:space="preserve">   </w:t>
      </w:r>
      <w:r>
        <w:rPr>
          <w:spacing w:val="-1"/>
        </w:rPr>
        <w:t>施工准备</w:t>
      </w:r>
    </w:p>
    <w:p w14:paraId="7BD245AA">
      <w:pPr>
        <w:pStyle w:val="2"/>
        <w:spacing w:before="130" w:line="273" w:lineRule="auto"/>
        <w:ind w:left="1429" w:right="1191" w:firstLine="2"/>
      </w:pPr>
      <w:r>
        <w:rPr>
          <w:spacing w:val="2"/>
        </w:rPr>
        <w:t>4.1.1 技术准备:根据该项目设计要求和实际路径确定每盘电缆长度及接头位置。</w:t>
      </w:r>
      <w:r>
        <w:rPr>
          <w:spacing w:val="1"/>
        </w:rPr>
        <w:t>并计算电缆牵引力制</w:t>
      </w:r>
      <w:r>
        <w:rPr>
          <w:spacing w:val="-3"/>
        </w:rPr>
        <w:t>定牵引方向及牵引方怯。</w:t>
      </w:r>
    </w:p>
    <w:p w14:paraId="6C1479DB">
      <w:pPr>
        <w:pStyle w:val="2"/>
        <w:spacing w:before="1" w:line="184" w:lineRule="auto"/>
        <w:ind w:left="1431"/>
      </w:pPr>
      <w:r>
        <w:rPr>
          <w:spacing w:val="3"/>
        </w:rPr>
        <w:t>4.1.2 人员准备</w:t>
      </w:r>
    </w:p>
    <w:p w14:paraId="24FA2D73">
      <w:pPr>
        <w:pStyle w:val="2"/>
        <w:spacing w:before="130" w:line="185" w:lineRule="auto"/>
        <w:ind w:left="1431"/>
      </w:pPr>
      <w:r>
        <w:rPr>
          <w:spacing w:val="1"/>
        </w:rPr>
        <w:t>4.1.2.1 根据工程量的大小配备足够施工人员。施</w:t>
      </w:r>
      <w:r>
        <w:t>工现场明确施工负责人、技术负责人、质检员、安装</w:t>
      </w:r>
    </w:p>
    <w:p w14:paraId="1E8E3F04">
      <w:pPr>
        <w:spacing w:line="185" w:lineRule="auto"/>
        <w:sectPr>
          <w:headerReference r:id="rId137" w:type="default"/>
          <w:footerReference r:id="rId138" w:type="default"/>
          <w:pgSz w:w="11905" w:h="16839"/>
          <w:pgMar w:top="8" w:right="0" w:bottom="1160" w:left="0" w:header="0" w:footer="997" w:gutter="0"/>
          <w:cols w:space="720" w:num="1"/>
        </w:sectPr>
      </w:pPr>
    </w:p>
    <w:p w14:paraId="71237018">
      <w:pPr>
        <w:spacing w:line="316" w:lineRule="auto"/>
        <w:rPr>
          <w:rFonts w:ascii="Arial"/>
          <w:sz w:val="21"/>
        </w:rPr>
      </w:pPr>
      <w:r>
        <w:drawing>
          <wp:anchor distT="0" distB="0" distL="0" distR="0" simplePos="0" relativeHeight="251962368" behindDoc="0" locked="0" layoutInCell="0" allowOverlap="1">
            <wp:simplePos x="0" y="0"/>
            <wp:positionH relativeFrom="page">
              <wp:posOffset>0</wp:posOffset>
            </wp:positionH>
            <wp:positionV relativeFrom="page">
              <wp:posOffset>5080</wp:posOffset>
            </wp:positionV>
            <wp:extent cx="947420" cy="1047115"/>
            <wp:effectExtent l="0" t="0" r="0" b="0"/>
            <wp:wrapNone/>
            <wp:docPr id="542" name="IM 54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542" name="IM 542"/>
                    <pic:cNvPicPr/>
                  </pic:nvPicPr>
                  <pic:blipFill>
                    <a:blip r:embed="rId456"/>
                    <a:stretch>
                      <a:fillRect/>
                    </a:stretch>
                  </pic:blipFill>
                  <pic:spPr>
                    <a:xfrm>
                      <a:off x="0" y="0"/>
                      <a:ext cx="947547" cy="1047369"/>
                    </a:xfrm>
                    <a:prstGeom prst="rect">
                      <a:avLst/>
                    </a:prstGeom>
                  </pic:spPr>
                </pic:pic>
              </a:graphicData>
            </a:graphic>
          </wp:anchor>
        </w:drawing>
      </w:r>
    </w:p>
    <w:p w14:paraId="370CDAF6">
      <w:pPr>
        <w:spacing w:line="317" w:lineRule="auto"/>
        <w:rPr>
          <w:rFonts w:ascii="Arial"/>
          <w:sz w:val="21"/>
        </w:rPr>
      </w:pPr>
    </w:p>
    <w:p w14:paraId="4C8FB410">
      <w:pPr>
        <w:spacing w:line="317" w:lineRule="auto"/>
        <w:rPr>
          <w:rFonts w:ascii="Arial"/>
          <w:sz w:val="21"/>
        </w:rPr>
      </w:pPr>
    </w:p>
    <w:p w14:paraId="54B473CE">
      <w:pPr>
        <w:pStyle w:val="2"/>
        <w:spacing w:before="90" w:line="185" w:lineRule="auto"/>
        <w:ind w:left="1425"/>
      </w:pPr>
      <w:r>
        <w:drawing>
          <wp:anchor distT="0" distB="0" distL="0" distR="0" simplePos="0" relativeHeight="251961344" behindDoc="0" locked="0" layoutInCell="1" allowOverlap="1">
            <wp:simplePos x="0" y="0"/>
            <wp:positionH relativeFrom="column">
              <wp:posOffset>0</wp:posOffset>
            </wp:positionH>
            <wp:positionV relativeFrom="paragraph">
              <wp:posOffset>-860425</wp:posOffset>
            </wp:positionV>
            <wp:extent cx="937895" cy="937260"/>
            <wp:effectExtent l="0" t="0" r="0" b="0"/>
            <wp:wrapNone/>
            <wp:docPr id="544" name="IM 54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544" name="IM 544"/>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1963392" behindDoc="0" locked="0" layoutInCell="1" allowOverlap="1">
            <wp:simplePos x="0" y="0"/>
            <wp:positionH relativeFrom="column">
              <wp:posOffset>0</wp:posOffset>
            </wp:positionH>
            <wp:positionV relativeFrom="paragraph">
              <wp:posOffset>-861060</wp:posOffset>
            </wp:positionV>
            <wp:extent cx="937895" cy="937895"/>
            <wp:effectExtent l="0" t="0" r="0" b="0"/>
            <wp:wrapNone/>
            <wp:docPr id="546" name="IM 54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546" name="IM 546"/>
                    <pic:cNvPicPr/>
                  </pic:nvPicPr>
                  <pic:blipFill>
                    <a:blip r:embed="rId473"/>
                    <a:stretch>
                      <a:fillRect/>
                    </a:stretch>
                  </pic:blipFill>
                  <pic:spPr>
                    <a:xfrm>
                      <a:off x="0" y="0"/>
                      <a:ext cx="938161" cy="938162"/>
                    </a:xfrm>
                    <a:prstGeom prst="rect">
                      <a:avLst/>
                    </a:prstGeom>
                  </pic:spPr>
                </pic:pic>
              </a:graphicData>
            </a:graphic>
          </wp:anchor>
        </w:drawing>
      </w:r>
      <w:r>
        <w:rPr>
          <w:spacing w:val="-2"/>
        </w:rPr>
        <w:t>施工作业人员组织到位。</w:t>
      </w:r>
    </w:p>
    <w:p w14:paraId="33C3F4BF">
      <w:pPr>
        <w:pStyle w:val="2"/>
        <w:spacing w:before="135" w:line="185" w:lineRule="auto"/>
        <w:ind w:left="1431"/>
      </w:pPr>
      <w:r>
        <w:rPr>
          <w:spacing w:val="1"/>
        </w:rPr>
        <w:t>4.1.2.2 施工人员须先熟悉和做好上述“技术准备”的资料和要求。特种作业人员必须持证上岗。</w:t>
      </w:r>
    </w:p>
    <w:p w14:paraId="0E1497FD">
      <w:pPr>
        <w:pStyle w:val="2"/>
        <w:spacing w:before="131" w:line="185" w:lineRule="auto"/>
        <w:ind w:left="1431"/>
      </w:pPr>
      <w:r>
        <w:rPr>
          <w:spacing w:val="2"/>
        </w:rPr>
        <w:t>4.1.3</w:t>
      </w:r>
      <w:r>
        <w:rPr>
          <w:spacing w:val="59"/>
        </w:rPr>
        <w:t xml:space="preserve"> </w:t>
      </w:r>
      <w:r>
        <w:rPr>
          <w:spacing w:val="2"/>
        </w:rPr>
        <w:t>材料及工器具准备</w:t>
      </w:r>
    </w:p>
    <w:p w14:paraId="522EB936">
      <w:pPr>
        <w:pStyle w:val="2"/>
        <w:spacing w:before="130" w:line="185" w:lineRule="auto"/>
        <w:ind w:left="1431"/>
      </w:pPr>
      <w:r>
        <w:rPr>
          <w:spacing w:val="2"/>
        </w:rPr>
        <w:t>4.1.3.1</w:t>
      </w:r>
      <w:r>
        <w:rPr>
          <w:spacing w:val="23"/>
        </w:rPr>
        <w:t xml:space="preserve"> </w:t>
      </w:r>
      <w:r>
        <w:rPr>
          <w:spacing w:val="2"/>
        </w:rPr>
        <w:t>电缆型号、电压、规格应符合设计</w:t>
      </w:r>
      <w:r>
        <w:rPr>
          <w:spacing w:val="1"/>
        </w:rPr>
        <w:t>要求。</w:t>
      </w:r>
    </w:p>
    <w:p w14:paraId="7E12E805">
      <w:pPr>
        <w:pStyle w:val="2"/>
        <w:spacing w:before="129" w:line="185" w:lineRule="auto"/>
        <w:ind w:left="1431"/>
      </w:pPr>
      <w:r>
        <w:rPr>
          <w:spacing w:val="6"/>
        </w:rPr>
        <w:t>4.1.3.2 施工电源和安装的机械设备、文明</w:t>
      </w:r>
      <w:r>
        <w:rPr>
          <w:spacing w:val="5"/>
        </w:rPr>
        <w:t>施工用具应齐备,机械设备应调试完好。</w:t>
      </w:r>
    </w:p>
    <w:p w14:paraId="5AAAD557">
      <w:pPr>
        <w:pStyle w:val="2"/>
        <w:spacing w:before="131" w:line="185" w:lineRule="auto"/>
        <w:ind w:left="1431"/>
      </w:pPr>
      <w:r>
        <w:rPr>
          <w:spacing w:val="-1"/>
        </w:rPr>
        <w:t>4.2</w:t>
      </w:r>
      <w:r>
        <w:rPr>
          <w:spacing w:val="62"/>
          <w:w w:val="101"/>
        </w:rPr>
        <w:t xml:space="preserve"> </w:t>
      </w:r>
      <w:r>
        <w:rPr>
          <w:spacing w:val="-1"/>
        </w:rPr>
        <w:t>架空钢绞线及电杆检查</w:t>
      </w:r>
    </w:p>
    <w:p w14:paraId="19F7EDF4">
      <w:pPr>
        <w:pStyle w:val="2"/>
        <w:spacing w:before="129" w:line="185" w:lineRule="auto"/>
        <w:ind w:left="1431"/>
      </w:pPr>
      <w:r>
        <w:rPr>
          <w:spacing w:val="5"/>
        </w:rPr>
        <w:t>4.2.1 钢绞线及电杆无锈蚀、没有松股、交叉、折叠、断裂及破损等缺陷;</w:t>
      </w:r>
    </w:p>
    <w:p w14:paraId="2B506858">
      <w:pPr>
        <w:pStyle w:val="2"/>
        <w:spacing w:before="130" w:line="185" w:lineRule="auto"/>
        <w:ind w:left="1431"/>
      </w:pPr>
      <w:r>
        <w:rPr>
          <w:spacing w:val="9"/>
        </w:rPr>
        <w:t>4.2.2 钢绞线应满足荷载要求,并全线有良好接地,</w:t>
      </w:r>
      <w:r>
        <w:rPr>
          <w:spacing w:val="8"/>
        </w:rPr>
        <w:t>在转弯处需打拉线或顶杆。</w:t>
      </w:r>
    </w:p>
    <w:p w14:paraId="4C9D888E">
      <w:pPr>
        <w:pStyle w:val="2"/>
        <w:spacing w:before="131" w:line="180" w:lineRule="auto"/>
        <w:ind w:left="1431"/>
      </w:pPr>
      <w:r>
        <w:rPr>
          <w:spacing w:val="9"/>
        </w:rPr>
        <w:t>4.2.3 架空电缆与公路、铁路、架空线路交叉跨越时,最小允许距离(Ⅲ)见</w:t>
      </w:r>
      <w:r>
        <w:rPr>
          <w:color w:val="FF0000"/>
          <w:spacing w:val="9"/>
        </w:rPr>
        <w:t>表 8.5。</w:t>
      </w:r>
    </w:p>
    <w:p w14:paraId="3D24C49D">
      <w:pPr>
        <w:pStyle w:val="2"/>
        <w:spacing w:before="137" w:line="180" w:lineRule="auto"/>
        <w:ind w:left="2892"/>
      </w:pPr>
      <w:r>
        <w:rPr>
          <w:color w:val="FF0000"/>
          <w:spacing w:val="5"/>
        </w:rPr>
        <w:t>表 8.5</w:t>
      </w:r>
      <w:r>
        <w:rPr>
          <w:color w:val="FF0000"/>
          <w:spacing w:val="-2"/>
        </w:rPr>
        <w:t xml:space="preserve"> </w:t>
      </w:r>
      <w:r>
        <w:rPr>
          <w:color w:val="FF0000"/>
          <w:spacing w:val="5"/>
        </w:rPr>
        <w:t>架空电缆与公路、铁路、架空线路交叉跨越时最小允许距离(Ⅲ)</w:t>
      </w:r>
    </w:p>
    <w:p w14:paraId="3CCF667C">
      <w:pPr>
        <w:spacing w:line="107" w:lineRule="exact"/>
      </w:pPr>
    </w:p>
    <w:tbl>
      <w:tblPr>
        <w:tblStyle w:val="5"/>
        <w:tblW w:w="8822" w:type="dxa"/>
        <w:tblInd w:w="1519"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981"/>
        <w:gridCol w:w="2312"/>
        <w:gridCol w:w="4529"/>
      </w:tblGrid>
      <w:tr w14:paraId="7687836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1981" w:type="dxa"/>
            <w:vAlign w:val="top"/>
          </w:tcPr>
          <w:p w14:paraId="36BE5AF2">
            <w:pPr>
              <w:pStyle w:val="6"/>
              <w:spacing w:before="30" w:line="161" w:lineRule="auto"/>
              <w:ind w:left="572"/>
            </w:pPr>
            <w:r>
              <w:rPr>
                <w:spacing w:val="-2"/>
              </w:rPr>
              <w:t>交叉设施</w:t>
            </w:r>
          </w:p>
        </w:tc>
        <w:tc>
          <w:tcPr>
            <w:tcW w:w="2312" w:type="dxa"/>
            <w:vAlign w:val="top"/>
          </w:tcPr>
          <w:p w14:paraId="75341F0D">
            <w:pPr>
              <w:pStyle w:val="6"/>
              <w:spacing w:before="30" w:line="161" w:lineRule="auto"/>
              <w:ind w:left="533"/>
            </w:pPr>
            <w:r>
              <w:rPr>
                <w:spacing w:val="-1"/>
              </w:rPr>
              <w:t>最小允许距离</w:t>
            </w:r>
          </w:p>
        </w:tc>
        <w:tc>
          <w:tcPr>
            <w:tcW w:w="4529" w:type="dxa"/>
            <w:vAlign w:val="top"/>
          </w:tcPr>
          <w:p w14:paraId="43B2F756">
            <w:pPr>
              <w:pStyle w:val="6"/>
              <w:spacing w:before="30" w:line="161" w:lineRule="auto"/>
              <w:ind w:left="2062"/>
            </w:pPr>
            <w:r>
              <w:rPr>
                <w:spacing w:val="-3"/>
              </w:rPr>
              <w:t>备注</w:t>
            </w:r>
          </w:p>
        </w:tc>
      </w:tr>
      <w:tr w14:paraId="3EDF5D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981" w:type="dxa"/>
            <w:vAlign w:val="top"/>
          </w:tcPr>
          <w:p w14:paraId="33C00113">
            <w:pPr>
              <w:pStyle w:val="6"/>
              <w:spacing w:before="26" w:line="161" w:lineRule="auto"/>
              <w:ind w:left="113"/>
            </w:pPr>
            <w:r>
              <w:rPr>
                <w:spacing w:val="-2"/>
              </w:rPr>
              <w:t>铁路</w:t>
            </w:r>
          </w:p>
        </w:tc>
        <w:tc>
          <w:tcPr>
            <w:tcW w:w="2312" w:type="dxa"/>
            <w:vAlign w:val="top"/>
          </w:tcPr>
          <w:p w14:paraId="194C105C">
            <w:pPr>
              <w:pStyle w:val="6"/>
              <w:spacing w:before="26" w:line="161" w:lineRule="auto"/>
              <w:ind w:left="1006"/>
            </w:pPr>
            <w:r>
              <w:rPr>
                <w:spacing w:val="9"/>
              </w:rPr>
              <w:t>7.5</w:t>
            </w:r>
          </w:p>
        </w:tc>
        <w:tc>
          <w:tcPr>
            <w:tcW w:w="4529" w:type="dxa"/>
            <w:vAlign w:val="top"/>
          </w:tcPr>
          <w:p w14:paraId="106B862F">
            <w:pPr>
              <w:rPr>
                <w:rFonts w:ascii="Arial"/>
                <w:sz w:val="21"/>
              </w:rPr>
            </w:pPr>
          </w:p>
        </w:tc>
      </w:tr>
      <w:tr w14:paraId="0CF05B5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981" w:type="dxa"/>
            <w:vAlign w:val="top"/>
          </w:tcPr>
          <w:p w14:paraId="45A6DD6C">
            <w:pPr>
              <w:pStyle w:val="6"/>
              <w:spacing w:before="26" w:line="160" w:lineRule="auto"/>
              <w:ind w:left="120"/>
            </w:pPr>
            <w:r>
              <w:rPr>
                <w:spacing w:val="-4"/>
              </w:rPr>
              <w:t>公路</w:t>
            </w:r>
          </w:p>
        </w:tc>
        <w:tc>
          <w:tcPr>
            <w:tcW w:w="2312" w:type="dxa"/>
            <w:vAlign w:val="top"/>
          </w:tcPr>
          <w:p w14:paraId="4848ED08">
            <w:pPr>
              <w:pStyle w:val="6"/>
              <w:spacing w:before="26" w:line="160" w:lineRule="auto"/>
              <w:ind w:left="1110"/>
            </w:pPr>
            <w:r>
              <w:t>6</w:t>
            </w:r>
          </w:p>
        </w:tc>
        <w:tc>
          <w:tcPr>
            <w:tcW w:w="4529" w:type="dxa"/>
            <w:vAlign w:val="top"/>
          </w:tcPr>
          <w:p w14:paraId="5B75C17E">
            <w:pPr>
              <w:rPr>
                <w:rFonts w:ascii="Arial"/>
                <w:sz w:val="21"/>
              </w:rPr>
            </w:pPr>
          </w:p>
        </w:tc>
      </w:tr>
      <w:tr w14:paraId="14FD6CD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981" w:type="dxa"/>
            <w:vAlign w:val="top"/>
          </w:tcPr>
          <w:p w14:paraId="482ECCEC">
            <w:pPr>
              <w:pStyle w:val="6"/>
              <w:spacing w:before="28" w:line="159" w:lineRule="auto"/>
              <w:ind w:left="137"/>
            </w:pPr>
            <w:r>
              <w:rPr>
                <w:spacing w:val="-7"/>
              </w:rPr>
              <w:t>电车路</w:t>
            </w:r>
          </w:p>
        </w:tc>
        <w:tc>
          <w:tcPr>
            <w:tcW w:w="2312" w:type="dxa"/>
            <w:vAlign w:val="top"/>
          </w:tcPr>
          <w:p w14:paraId="15B659E2">
            <w:pPr>
              <w:pStyle w:val="6"/>
              <w:spacing w:before="28" w:line="159" w:lineRule="auto"/>
              <w:ind w:left="1006"/>
            </w:pPr>
            <w:r>
              <w:rPr>
                <w:spacing w:val="-2"/>
              </w:rPr>
              <w:t>3/9</w:t>
            </w:r>
          </w:p>
        </w:tc>
        <w:tc>
          <w:tcPr>
            <w:tcW w:w="4529" w:type="dxa"/>
            <w:vAlign w:val="top"/>
          </w:tcPr>
          <w:p w14:paraId="537E08AA">
            <w:pPr>
              <w:pStyle w:val="6"/>
              <w:spacing w:before="28" w:line="159" w:lineRule="auto"/>
              <w:ind w:left="1063"/>
            </w:pPr>
            <w:r>
              <w:t>至承力索或接触线/至路面</w:t>
            </w:r>
          </w:p>
        </w:tc>
      </w:tr>
      <w:tr w14:paraId="5380BA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981" w:type="dxa"/>
            <w:vAlign w:val="top"/>
          </w:tcPr>
          <w:p w14:paraId="480BE718">
            <w:pPr>
              <w:pStyle w:val="6"/>
              <w:spacing w:before="29" w:line="158" w:lineRule="auto"/>
              <w:ind w:left="116"/>
            </w:pPr>
            <w:r>
              <w:rPr>
                <w:spacing w:val="-1"/>
              </w:rPr>
              <w:t>弱电流线路</w:t>
            </w:r>
          </w:p>
        </w:tc>
        <w:tc>
          <w:tcPr>
            <w:tcW w:w="2312" w:type="dxa"/>
            <w:vAlign w:val="top"/>
          </w:tcPr>
          <w:p w14:paraId="09C05B6B">
            <w:pPr>
              <w:pStyle w:val="6"/>
              <w:spacing w:before="29" w:line="158" w:lineRule="auto"/>
              <w:ind w:left="1110"/>
            </w:pPr>
            <w:r>
              <w:t>1</w:t>
            </w:r>
          </w:p>
        </w:tc>
        <w:tc>
          <w:tcPr>
            <w:tcW w:w="4529" w:type="dxa"/>
            <w:vAlign w:val="top"/>
          </w:tcPr>
          <w:p w14:paraId="7FCD14AE">
            <w:pPr>
              <w:rPr>
                <w:rFonts w:ascii="Arial"/>
                <w:sz w:val="21"/>
              </w:rPr>
            </w:pPr>
          </w:p>
        </w:tc>
      </w:tr>
      <w:tr w14:paraId="51C257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1981" w:type="dxa"/>
            <w:vAlign w:val="top"/>
          </w:tcPr>
          <w:p w14:paraId="1D927F98">
            <w:pPr>
              <w:pStyle w:val="6"/>
              <w:spacing w:before="30" w:line="161" w:lineRule="auto"/>
              <w:ind w:left="137"/>
            </w:pPr>
            <w:r>
              <w:rPr>
                <w:spacing w:val="-6"/>
              </w:rPr>
              <w:t>电力线路</w:t>
            </w:r>
          </w:p>
        </w:tc>
        <w:tc>
          <w:tcPr>
            <w:tcW w:w="2312" w:type="dxa"/>
            <w:vAlign w:val="top"/>
          </w:tcPr>
          <w:p w14:paraId="4DB55473">
            <w:pPr>
              <w:pStyle w:val="6"/>
              <w:spacing w:before="30" w:line="161" w:lineRule="auto"/>
              <w:ind w:left="1109"/>
            </w:pPr>
            <w:r>
              <w:t>2</w:t>
            </w:r>
          </w:p>
        </w:tc>
        <w:tc>
          <w:tcPr>
            <w:tcW w:w="4529" w:type="dxa"/>
            <w:vAlign w:val="top"/>
          </w:tcPr>
          <w:p w14:paraId="433516EB">
            <w:pPr>
              <w:pStyle w:val="6"/>
              <w:spacing w:before="30" w:line="161" w:lineRule="auto"/>
              <w:ind w:left="1609"/>
            </w:pPr>
            <w:r>
              <w:rPr>
                <w:spacing w:val="-4"/>
              </w:rPr>
              <w:t>电压(kV)</w:t>
            </w:r>
            <w:r>
              <w:rPr>
                <w:spacing w:val="55"/>
                <w:w w:val="101"/>
              </w:rPr>
              <w:t xml:space="preserve"> </w:t>
            </w:r>
            <w:r>
              <w:rPr>
                <w:spacing w:val="-4"/>
              </w:rPr>
              <w:t>6-10</w:t>
            </w:r>
          </w:p>
        </w:tc>
      </w:tr>
    </w:tbl>
    <w:p w14:paraId="33522523">
      <w:pPr>
        <w:pStyle w:val="2"/>
        <w:spacing w:before="185" w:line="185" w:lineRule="auto"/>
        <w:ind w:left="1431"/>
      </w:pPr>
      <w:r>
        <w:drawing>
          <wp:anchor distT="0" distB="0" distL="0" distR="0" simplePos="0" relativeHeight="251960320" behindDoc="0" locked="0" layoutInCell="1" allowOverlap="1">
            <wp:simplePos x="0" y="0"/>
            <wp:positionH relativeFrom="column">
              <wp:posOffset>3995420</wp:posOffset>
            </wp:positionH>
            <wp:positionV relativeFrom="paragraph">
              <wp:posOffset>372110</wp:posOffset>
            </wp:positionV>
            <wp:extent cx="2508250" cy="1896110"/>
            <wp:effectExtent l="0" t="0" r="0" b="0"/>
            <wp:wrapNone/>
            <wp:docPr id="548" name="IM 548"/>
            <wp:cNvGraphicFramePr/>
            <a:graphic xmlns:a="http://schemas.openxmlformats.org/drawingml/2006/main">
              <a:graphicData uri="http://schemas.openxmlformats.org/drawingml/2006/picture">
                <pic:pic xmlns:pic="http://schemas.openxmlformats.org/drawingml/2006/picture">
                  <pic:nvPicPr>
                    <pic:cNvPr id="548" name="IM 548"/>
                    <pic:cNvPicPr/>
                  </pic:nvPicPr>
                  <pic:blipFill>
                    <a:blip r:embed="rId598"/>
                    <a:stretch>
                      <a:fillRect/>
                    </a:stretch>
                  </pic:blipFill>
                  <pic:spPr>
                    <a:xfrm>
                      <a:off x="0" y="0"/>
                      <a:ext cx="2508504" cy="1895856"/>
                    </a:xfrm>
                    <a:prstGeom prst="rect">
                      <a:avLst/>
                    </a:prstGeom>
                  </pic:spPr>
                </pic:pic>
              </a:graphicData>
            </a:graphic>
          </wp:anchor>
        </w:drawing>
      </w:r>
      <w:r>
        <w:rPr>
          <w:spacing w:val="-4"/>
        </w:rPr>
        <w:t>4.3</w:t>
      </w:r>
      <w:r>
        <w:rPr>
          <w:spacing w:val="9"/>
        </w:rPr>
        <w:t xml:space="preserve">  </w:t>
      </w:r>
      <w:r>
        <w:rPr>
          <w:spacing w:val="-4"/>
        </w:rPr>
        <w:t>电缆盘就位</w:t>
      </w:r>
    </w:p>
    <w:p w14:paraId="07CDE05B">
      <w:pPr>
        <w:pStyle w:val="2"/>
        <w:spacing w:before="132" w:line="272" w:lineRule="auto"/>
        <w:ind w:left="1426" w:right="5985" w:firstLine="4"/>
      </w:pPr>
      <w:r>
        <w:t xml:space="preserve">4.3.1 用起重机或人工将电缆盘放置指定位置。 </w:t>
      </w:r>
      <w:r>
        <w:rPr>
          <w:spacing w:val="12"/>
        </w:rPr>
        <w:t>4.3.2</w:t>
      </w:r>
      <w:r>
        <w:rPr>
          <w:spacing w:val="61"/>
        </w:rPr>
        <w:t xml:space="preserve"> </w:t>
      </w:r>
      <w:r>
        <w:rPr>
          <w:spacing w:val="12"/>
        </w:rPr>
        <w:t>人工滚动电缆盘,滚动前应检查盘是否牢</w:t>
      </w:r>
      <w:r>
        <w:rPr>
          <w:spacing w:val="19"/>
        </w:rPr>
        <w:t>固,并将内外出线头扣牢,将电缆盘沿着盘上指</w:t>
      </w:r>
      <w:r>
        <w:rPr>
          <w:spacing w:val="6"/>
        </w:rPr>
        <w:t>示的滚动方向(电缆不松散的方向)推到所需要位</w:t>
      </w:r>
      <w:r>
        <w:rPr>
          <w:spacing w:val="-10"/>
        </w:rPr>
        <w:t>置。</w:t>
      </w:r>
    </w:p>
    <w:p w14:paraId="0A02417C">
      <w:pPr>
        <w:pStyle w:val="2"/>
        <w:spacing w:before="3" w:line="271" w:lineRule="auto"/>
        <w:ind w:left="1424" w:right="5980" w:firstLine="446"/>
      </w:pPr>
      <w:r>
        <w:rPr>
          <w:spacing w:val="11"/>
        </w:rPr>
        <w:t>电缆放线架应放置稳固,钢轴的强度和长度</w:t>
      </w:r>
      <w:r>
        <w:rPr>
          <w:spacing w:val="-1"/>
        </w:rPr>
        <w:t>应与电缆盘重量和宽度相配合。</w:t>
      </w:r>
    </w:p>
    <w:p w14:paraId="581E6D51">
      <w:pPr>
        <w:pStyle w:val="2"/>
        <w:spacing w:line="230" w:lineRule="exact"/>
        <w:ind w:left="1431"/>
      </w:pPr>
      <w:r>
        <w:rPr>
          <w:spacing w:val="-1"/>
        </w:rPr>
        <w:t>4.4</w:t>
      </w:r>
      <w:r>
        <w:rPr>
          <w:spacing w:val="57"/>
        </w:rPr>
        <w:t xml:space="preserve"> </w:t>
      </w:r>
      <w:r>
        <w:rPr>
          <w:spacing w:val="-1"/>
        </w:rPr>
        <w:t>电缆检验</w:t>
      </w:r>
    </w:p>
    <w:p w14:paraId="6EBA1E1C">
      <w:pPr>
        <w:pStyle w:val="2"/>
        <w:spacing w:line="194" w:lineRule="exact"/>
        <w:ind w:left="7242"/>
      </w:pPr>
      <w:r>
        <w:rPr>
          <w:color w:val="FF0000"/>
          <w:spacing w:val="-2"/>
          <w:position w:val="-2"/>
        </w:rPr>
        <w:t>图 8.5-2 架空电缆敷设</w:t>
      </w:r>
    </w:p>
    <w:p w14:paraId="5E7E9014">
      <w:pPr>
        <w:pStyle w:val="2"/>
        <w:spacing w:before="1" w:line="266" w:lineRule="auto"/>
        <w:ind w:left="1428" w:right="5985" w:firstLine="2"/>
      </w:pPr>
      <w:r>
        <w:drawing>
          <wp:anchor distT="0" distB="0" distL="0" distR="0" simplePos="0" relativeHeight="251959296" behindDoc="0" locked="0" layoutInCell="1" allowOverlap="1">
            <wp:simplePos x="0" y="0"/>
            <wp:positionH relativeFrom="column">
              <wp:posOffset>4458970</wp:posOffset>
            </wp:positionH>
            <wp:positionV relativeFrom="paragraph">
              <wp:posOffset>159385</wp:posOffset>
            </wp:positionV>
            <wp:extent cx="1911350" cy="2548255"/>
            <wp:effectExtent l="0" t="0" r="0" b="0"/>
            <wp:wrapNone/>
            <wp:docPr id="550" name="IM 550"/>
            <wp:cNvGraphicFramePr/>
            <a:graphic xmlns:a="http://schemas.openxmlformats.org/drawingml/2006/main">
              <a:graphicData uri="http://schemas.openxmlformats.org/drawingml/2006/picture">
                <pic:pic xmlns:pic="http://schemas.openxmlformats.org/drawingml/2006/picture">
                  <pic:nvPicPr>
                    <pic:cNvPr id="550" name="IM 550"/>
                    <pic:cNvPicPr/>
                  </pic:nvPicPr>
                  <pic:blipFill>
                    <a:blip r:embed="rId599"/>
                    <a:stretch>
                      <a:fillRect/>
                    </a:stretch>
                  </pic:blipFill>
                  <pic:spPr>
                    <a:xfrm>
                      <a:off x="0" y="0"/>
                      <a:ext cx="1911095" cy="2548127"/>
                    </a:xfrm>
                    <a:prstGeom prst="rect">
                      <a:avLst/>
                    </a:prstGeom>
                  </pic:spPr>
                </pic:pic>
              </a:graphicData>
            </a:graphic>
          </wp:anchor>
        </w:drawing>
      </w:r>
      <w:r>
        <w:rPr>
          <w:spacing w:val="4"/>
        </w:rPr>
        <w:t>4.4.1</w:t>
      </w:r>
      <w:r>
        <w:rPr>
          <w:spacing w:val="26"/>
        </w:rPr>
        <w:t xml:space="preserve"> </w:t>
      </w:r>
      <w:r>
        <w:rPr>
          <w:spacing w:val="4"/>
        </w:rPr>
        <w:t>电缆盘和电缆外护层应无明显机械损伤,电</w:t>
      </w:r>
      <w:r>
        <w:rPr>
          <w:spacing w:val="-3"/>
        </w:rPr>
        <w:t>缆内外两个封端无破损。</w:t>
      </w:r>
    </w:p>
    <w:p w14:paraId="505AEC8E">
      <w:pPr>
        <w:pStyle w:val="2"/>
        <w:spacing w:before="2" w:line="271" w:lineRule="auto"/>
        <w:ind w:left="1426" w:right="5265" w:firstLine="4"/>
      </w:pPr>
      <w:r>
        <w:rPr>
          <w:spacing w:val="6"/>
        </w:rPr>
        <w:t>4.4.2</w:t>
      </w:r>
      <w:r>
        <w:rPr>
          <w:spacing w:val="50"/>
        </w:rPr>
        <w:t xml:space="preserve"> </w:t>
      </w:r>
      <w:r>
        <w:rPr>
          <w:spacing w:val="6"/>
        </w:rPr>
        <w:t>电缆敷设前应测量电缆绝缘电阻,绝缘电阻应符合</w:t>
      </w:r>
      <w:r>
        <w:rPr>
          <w:spacing w:val="-4"/>
        </w:rPr>
        <w:t>交接试验标准要求。</w:t>
      </w:r>
    </w:p>
    <w:p w14:paraId="6E9FDB53">
      <w:pPr>
        <w:pStyle w:val="2"/>
        <w:spacing w:before="1" w:line="273" w:lineRule="auto"/>
        <w:ind w:left="1424" w:right="5265" w:firstLine="7"/>
      </w:pPr>
      <w:r>
        <w:rPr>
          <w:spacing w:val="12"/>
        </w:rPr>
        <w:t>4.4.3</w:t>
      </w:r>
      <w:r>
        <w:rPr>
          <w:spacing w:val="50"/>
          <w:w w:val="101"/>
        </w:rPr>
        <w:t xml:space="preserve"> </w:t>
      </w:r>
      <w:r>
        <w:rPr>
          <w:spacing w:val="12"/>
        </w:rPr>
        <w:t>对电缆质量有怀疑时,应取样检验或测试,</w:t>
      </w:r>
      <w:r>
        <w:rPr>
          <w:spacing w:val="11"/>
        </w:rPr>
        <w:t>并做好</w:t>
      </w:r>
      <w:r>
        <w:rPr>
          <w:spacing w:val="-6"/>
        </w:rPr>
        <w:t>详细记录。</w:t>
      </w:r>
    </w:p>
    <w:p w14:paraId="4ACF60BE">
      <w:pPr>
        <w:pStyle w:val="2"/>
        <w:spacing w:before="1" w:line="184" w:lineRule="auto"/>
        <w:ind w:left="1431"/>
      </w:pPr>
      <w:r>
        <w:rPr>
          <w:spacing w:val="1"/>
        </w:rPr>
        <w:t>4.5</w:t>
      </w:r>
      <w:r>
        <w:rPr>
          <w:spacing w:val="39"/>
        </w:rPr>
        <w:t xml:space="preserve"> </w:t>
      </w:r>
      <w:r>
        <w:rPr>
          <w:spacing w:val="1"/>
        </w:rPr>
        <w:t>布放牵引绳及滑轮</w:t>
      </w:r>
    </w:p>
    <w:p w14:paraId="5CFF2FFC">
      <w:pPr>
        <w:pStyle w:val="2"/>
        <w:spacing w:before="130" w:line="248" w:lineRule="auto"/>
        <w:ind w:left="1426" w:right="5261" w:firstLine="427"/>
        <w:jc w:val="both"/>
      </w:pPr>
      <w:r>
        <w:rPr>
          <w:spacing w:val="5"/>
        </w:rPr>
        <w:t>为保护电缆的外护层不受到伤害及减少摩擦力,在钢</w:t>
      </w:r>
      <w:r>
        <w:rPr>
          <w:spacing w:val="7"/>
        </w:rPr>
        <w:t>绞线上吊装电缆滑轮。其间距与电缆单位长度的重量有</w:t>
      </w:r>
      <w:r>
        <w:rPr>
          <w:spacing w:val="8"/>
        </w:rPr>
        <w:t>关,一般每隔 2~3m</w:t>
      </w:r>
      <w:r>
        <w:rPr>
          <w:spacing w:val="-27"/>
        </w:rPr>
        <w:t xml:space="preserve"> </w:t>
      </w:r>
      <w:r>
        <w:rPr>
          <w:spacing w:val="8"/>
        </w:rPr>
        <w:t>距离安装一个,以不使电缆下</w:t>
      </w:r>
      <w:r>
        <w:rPr>
          <w:spacing w:val="7"/>
        </w:rPr>
        <w:t>垂碰地</w:t>
      </w:r>
      <w:r>
        <w:rPr>
          <w:spacing w:val="5"/>
        </w:rPr>
        <w:t>为原则,电缆滑车成直线安装。钢丝网套使用时</w:t>
      </w:r>
      <w:r>
        <w:rPr>
          <w:spacing w:val="4"/>
        </w:rPr>
        <w:t>套在电缆</w:t>
      </w:r>
    </w:p>
    <w:p w14:paraId="362CE49E">
      <w:pPr>
        <w:pStyle w:val="2"/>
        <w:spacing w:before="1" w:line="165" w:lineRule="auto"/>
        <w:ind w:left="7602"/>
      </w:pPr>
      <w:r>
        <w:rPr>
          <w:color w:val="FF0000"/>
          <w:spacing w:val="-2"/>
        </w:rPr>
        <w:t>图 8.5-3 架空电缆敷设</w:t>
      </w:r>
    </w:p>
    <w:p w14:paraId="111EF3C7">
      <w:pPr>
        <w:spacing w:line="165" w:lineRule="auto"/>
        <w:sectPr>
          <w:headerReference r:id="rId139" w:type="default"/>
          <w:footerReference r:id="rId140" w:type="default"/>
          <w:pgSz w:w="11905" w:h="16839"/>
          <w:pgMar w:top="400" w:right="0" w:bottom="1160" w:left="0" w:header="0" w:footer="997" w:gutter="0"/>
          <w:cols w:space="720" w:num="1"/>
        </w:sectPr>
      </w:pPr>
    </w:p>
    <w:p w14:paraId="74636DF2">
      <w:pPr>
        <w:spacing w:line="316" w:lineRule="auto"/>
        <w:rPr>
          <w:rFonts w:ascii="Arial"/>
          <w:sz w:val="21"/>
        </w:rPr>
      </w:pPr>
      <w:r>
        <w:drawing>
          <wp:anchor distT="0" distB="0" distL="0" distR="0" simplePos="0" relativeHeight="251965440" behindDoc="0" locked="0" layoutInCell="0" allowOverlap="1">
            <wp:simplePos x="0" y="0"/>
            <wp:positionH relativeFrom="page">
              <wp:posOffset>0</wp:posOffset>
            </wp:positionH>
            <wp:positionV relativeFrom="page">
              <wp:posOffset>5080</wp:posOffset>
            </wp:positionV>
            <wp:extent cx="947420" cy="1047115"/>
            <wp:effectExtent l="0" t="0" r="0" b="0"/>
            <wp:wrapNone/>
            <wp:docPr id="552" name="IM 55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552" name="IM 552"/>
                    <pic:cNvPicPr/>
                  </pic:nvPicPr>
                  <pic:blipFill>
                    <a:blip r:embed="rId456"/>
                    <a:stretch>
                      <a:fillRect/>
                    </a:stretch>
                  </pic:blipFill>
                  <pic:spPr>
                    <a:xfrm>
                      <a:off x="0" y="0"/>
                      <a:ext cx="947547" cy="1047369"/>
                    </a:xfrm>
                    <a:prstGeom prst="rect">
                      <a:avLst/>
                    </a:prstGeom>
                  </pic:spPr>
                </pic:pic>
              </a:graphicData>
            </a:graphic>
          </wp:anchor>
        </w:drawing>
      </w:r>
    </w:p>
    <w:p w14:paraId="545E0550">
      <w:pPr>
        <w:spacing w:line="317" w:lineRule="auto"/>
        <w:rPr>
          <w:rFonts w:ascii="Arial"/>
          <w:sz w:val="21"/>
        </w:rPr>
      </w:pPr>
    </w:p>
    <w:p w14:paraId="4A09784B">
      <w:pPr>
        <w:spacing w:line="317" w:lineRule="auto"/>
        <w:rPr>
          <w:rFonts w:ascii="Arial"/>
          <w:sz w:val="21"/>
        </w:rPr>
      </w:pPr>
    </w:p>
    <w:p w14:paraId="531EC4BD">
      <w:pPr>
        <w:pStyle w:val="2"/>
        <w:spacing w:before="90" w:line="185" w:lineRule="auto"/>
        <w:ind w:left="1441"/>
      </w:pPr>
      <w:r>
        <w:drawing>
          <wp:anchor distT="0" distB="0" distL="0" distR="0" simplePos="0" relativeHeight="251964416" behindDoc="0" locked="0" layoutInCell="1" allowOverlap="1">
            <wp:simplePos x="0" y="0"/>
            <wp:positionH relativeFrom="column">
              <wp:posOffset>0</wp:posOffset>
            </wp:positionH>
            <wp:positionV relativeFrom="paragraph">
              <wp:posOffset>-859790</wp:posOffset>
            </wp:positionV>
            <wp:extent cx="937895" cy="937260"/>
            <wp:effectExtent l="0" t="0" r="0" b="0"/>
            <wp:wrapNone/>
            <wp:docPr id="554" name="IM 55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554" name="IM 554"/>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1966464" behindDoc="0" locked="0" layoutInCell="1" allowOverlap="1">
            <wp:simplePos x="0" y="0"/>
            <wp:positionH relativeFrom="column">
              <wp:posOffset>0</wp:posOffset>
            </wp:positionH>
            <wp:positionV relativeFrom="paragraph">
              <wp:posOffset>-861060</wp:posOffset>
            </wp:positionV>
            <wp:extent cx="937895" cy="937895"/>
            <wp:effectExtent l="0" t="0" r="0" b="0"/>
            <wp:wrapNone/>
            <wp:docPr id="556" name="IM 55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556" name="IM 556"/>
                    <pic:cNvPicPr/>
                  </pic:nvPicPr>
                  <pic:blipFill>
                    <a:blip r:embed="rId473"/>
                    <a:stretch>
                      <a:fillRect/>
                    </a:stretch>
                  </pic:blipFill>
                  <pic:spPr>
                    <a:xfrm>
                      <a:off x="0" y="0"/>
                      <a:ext cx="938161" cy="938162"/>
                    </a:xfrm>
                    <a:prstGeom prst="rect">
                      <a:avLst/>
                    </a:prstGeom>
                  </pic:spPr>
                </pic:pic>
              </a:graphicData>
            </a:graphic>
          </wp:anchor>
        </w:drawing>
      </w:r>
      <w:r>
        <w:rPr>
          <w:spacing w:val="-2"/>
        </w:rPr>
        <w:t>的端部。牵引电缆时电缆网套与钢丝绳间必须加装防捻器。</w:t>
      </w:r>
    </w:p>
    <w:p w14:paraId="6E360FA3">
      <w:pPr>
        <w:pStyle w:val="2"/>
        <w:spacing w:before="134" w:line="272" w:lineRule="auto"/>
        <w:ind w:left="1424" w:right="1132" w:firstLine="7"/>
      </w:pPr>
      <w:r>
        <w:rPr>
          <w:spacing w:val="4"/>
        </w:rPr>
        <w:t>4.6  电缆敷设:电缆敷设分人工敷设和机械敷设两种。由于电缆线路均比较短,放线时可在地面将电缆</w:t>
      </w:r>
      <w:r>
        <w:rPr>
          <w:spacing w:val="5"/>
        </w:rPr>
        <w:t>放开量好长度把电缆锯断,再分段将电缆挂至吊线上。吊挂电缆时防止电缆弯</w:t>
      </w:r>
      <w:r>
        <w:rPr>
          <w:spacing w:val="4"/>
        </w:rPr>
        <w:t>曲半径过小,当地面障碍</w:t>
      </w:r>
      <w:r>
        <w:rPr>
          <w:spacing w:val="8"/>
        </w:rPr>
        <w:t>物较多无法采用此法时,可采用定滑轮法,放线时,防止挂住定滑轮或其它障碍物。架空电缆敷设见</w:t>
      </w:r>
      <w:r>
        <w:rPr>
          <w:color w:val="FF0000"/>
          <w:spacing w:val="8"/>
        </w:rPr>
        <w:t>图</w:t>
      </w:r>
    </w:p>
    <w:p w14:paraId="2D59C5FD">
      <w:pPr>
        <w:pStyle w:val="2"/>
        <w:spacing w:before="1" w:line="186" w:lineRule="auto"/>
        <w:ind w:left="1426"/>
      </w:pPr>
      <w:r>
        <w:rPr>
          <w:color w:val="FF0000"/>
          <w:spacing w:val="-1"/>
        </w:rPr>
        <w:t>8.5-2、图</w:t>
      </w:r>
      <w:r>
        <w:rPr>
          <w:color w:val="FF0000"/>
          <w:spacing w:val="24"/>
        </w:rPr>
        <w:t xml:space="preserve"> </w:t>
      </w:r>
      <w:r>
        <w:rPr>
          <w:color w:val="FF0000"/>
          <w:spacing w:val="-1"/>
        </w:rPr>
        <w:t>8.5-3。</w:t>
      </w:r>
    </w:p>
    <w:p w14:paraId="5EF37D68">
      <w:pPr>
        <w:pStyle w:val="2"/>
        <w:spacing w:before="128" w:line="185" w:lineRule="auto"/>
        <w:ind w:left="1431"/>
      </w:pPr>
      <w:r>
        <w:rPr>
          <w:spacing w:val="-1"/>
        </w:rPr>
        <w:t>4.7  电缆固定、绑扎标示牌</w:t>
      </w:r>
    </w:p>
    <w:p w14:paraId="4D0812B9">
      <w:pPr>
        <w:pStyle w:val="2"/>
        <w:spacing w:before="128" w:line="272" w:lineRule="auto"/>
        <w:ind w:left="1428" w:right="1133" w:firstLine="2"/>
      </w:pPr>
      <w:r>
        <w:rPr>
          <w:spacing w:val="5"/>
        </w:rPr>
        <w:t>4.7.1  电缆一般用挂钩托挂在吊线下,也可绑扎。对于铠装电缆可每隔 0.4m</w:t>
      </w:r>
      <w:r>
        <w:rPr>
          <w:spacing w:val="-1"/>
        </w:rPr>
        <w:t xml:space="preserve"> </w:t>
      </w:r>
      <w:r>
        <w:rPr>
          <w:spacing w:val="5"/>
        </w:rPr>
        <w:t>加以固定,若为无铠装电</w:t>
      </w:r>
      <w:r>
        <w:rPr>
          <w:spacing w:val="-1"/>
        </w:rPr>
        <w:t>缆则挂钩距离应缩短。</w:t>
      </w:r>
    </w:p>
    <w:p w14:paraId="1CDA1527">
      <w:pPr>
        <w:pStyle w:val="2"/>
        <w:spacing w:line="185" w:lineRule="auto"/>
        <w:ind w:left="1431"/>
      </w:pPr>
      <w:r>
        <w:t>4.8</w:t>
      </w:r>
      <w:r>
        <w:rPr>
          <w:spacing w:val="50"/>
          <w:w w:val="101"/>
        </w:rPr>
        <w:t xml:space="preserve"> </w:t>
      </w:r>
      <w:r>
        <w:t>质量检验</w:t>
      </w:r>
    </w:p>
    <w:p w14:paraId="1DF5F472">
      <w:pPr>
        <w:pStyle w:val="2"/>
        <w:spacing w:before="129" w:line="275" w:lineRule="auto"/>
        <w:ind w:left="1426" w:right="1140" w:firstLine="421"/>
      </w:pPr>
      <w:r>
        <w:rPr>
          <w:spacing w:val="-6"/>
        </w:rPr>
        <w:t>按照中华人民共和国国标 GB</w:t>
      </w:r>
      <w:r>
        <w:rPr>
          <w:spacing w:val="16"/>
        </w:rPr>
        <w:t xml:space="preserve"> </w:t>
      </w:r>
      <w:r>
        <w:rPr>
          <w:spacing w:val="-6"/>
        </w:rPr>
        <w:t>50168-2006《电气装置安装工程电缆线路施工及验收规范》中</w:t>
      </w:r>
      <w:r>
        <w:rPr>
          <w:spacing w:val="-7"/>
        </w:rPr>
        <w:t>第 5 部</w:t>
      </w:r>
      <w:r>
        <w:rPr>
          <w:spacing w:val="-3"/>
        </w:rPr>
        <w:t>分第 7 项“架空电缆敷设”和第 8 部分“工程交接验收”的规定执行。</w:t>
      </w:r>
    </w:p>
    <w:p w14:paraId="6C1A7467">
      <w:pPr>
        <w:pStyle w:val="2"/>
        <w:spacing w:before="1"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4EE33FF1">
      <w:pPr>
        <w:pStyle w:val="2"/>
        <w:spacing w:before="145" w:line="184" w:lineRule="auto"/>
        <w:ind w:left="1847"/>
      </w:pPr>
      <w:r>
        <w:rPr>
          <w:spacing w:val="1"/>
        </w:rPr>
        <w:t>架空电缆敷设见</w:t>
      </w:r>
      <w:r>
        <w:rPr>
          <w:color w:val="FF0000"/>
          <w:spacing w:val="1"/>
        </w:rPr>
        <w:t>图 8.5-4。</w:t>
      </w:r>
    </w:p>
    <w:p w14:paraId="78B884E9">
      <w:pPr>
        <w:pStyle w:val="2"/>
        <w:spacing w:before="139" w:line="3730" w:lineRule="exact"/>
        <w:ind w:firstLine="1416"/>
      </w:pPr>
      <w:r>
        <w:rPr>
          <w:position w:val="-74"/>
        </w:rPr>
        <w:pict>
          <v:group id="_x0000_s1304" o:spid="_x0000_s1304" o:spt="203" style="height:186.5pt;width:216pt;" coordsize="4320,3730">
            <o:lock v:ext="edit"/>
            <v:shape id="_x0000_s1305" o:spid="_x0000_s1305" o:spt="75" type="#_x0000_t75" style="position:absolute;left:0;top:0;height:3730;width:4320;" filled="f" stroked="f" coordsize="21600,21600">
              <v:path/>
              <v:fill on="f" focussize="0,0"/>
              <v:stroke on="f"/>
              <v:imagedata r:id="rId600" o:title=""/>
              <o:lock v:ext="edit" aspectratio="t"/>
            </v:shape>
            <v:shape id="_x0000_s1306" o:spid="_x0000_s1306" o:spt="202" type="#_x0000_t202" style="position:absolute;left:1169;top:3217;height:251;width:2115;" filled="f" stroked="f" coordsize="21600,21600">
              <v:path/>
              <v:fill on="f" focussize="0,0"/>
              <v:stroke on="f"/>
              <v:imagedata o:title=""/>
              <o:lock v:ext="edit" aspectratio="f"/>
              <v:textbox inset="0mm,0mm,0mm,0mm">
                <w:txbxContent>
                  <w:p w14:paraId="75DEC8D7">
                    <w:pPr>
                      <w:spacing w:before="20" w:line="184" w:lineRule="auto"/>
                      <w:ind w:left="20"/>
                      <w:rPr>
                        <w:rFonts w:ascii="微软雅黑" w:hAnsi="微软雅黑" w:eastAsia="微软雅黑" w:cs="微软雅黑"/>
                        <w:sz w:val="21"/>
                        <w:szCs w:val="21"/>
                      </w:rPr>
                    </w:pPr>
                    <w:r>
                      <w:rPr>
                        <w:rFonts w:ascii="微软雅黑" w:hAnsi="微软雅黑" w:eastAsia="微软雅黑" w:cs="微软雅黑"/>
                        <w:color w:val="FF0000"/>
                        <w:spacing w:val="-1"/>
                        <w:sz w:val="21"/>
                        <w:szCs w:val="21"/>
                      </w:rPr>
                      <w:t>图 8.5-4</w:t>
                    </w:r>
                    <w:r>
                      <w:rPr>
                        <w:rFonts w:ascii="微软雅黑" w:hAnsi="微软雅黑" w:eastAsia="微软雅黑" w:cs="微软雅黑"/>
                        <w:color w:val="FF0000"/>
                        <w:spacing w:val="-16"/>
                        <w:sz w:val="21"/>
                        <w:szCs w:val="21"/>
                      </w:rPr>
                      <w:t xml:space="preserve"> </w:t>
                    </w:r>
                    <w:r>
                      <w:rPr>
                        <w:rFonts w:ascii="微软雅黑" w:hAnsi="微软雅黑" w:eastAsia="微软雅黑" w:cs="微软雅黑"/>
                        <w:color w:val="FF0000"/>
                        <w:spacing w:val="-1"/>
                        <w:sz w:val="21"/>
                        <w:szCs w:val="21"/>
                      </w:rPr>
                      <w:t>架空电缆敷设</w:t>
                    </w:r>
                  </w:p>
                </w:txbxContent>
              </v:textbox>
            </v:shape>
            <w10:wrap type="none"/>
            <w10:anchorlock/>
          </v:group>
        </w:pict>
      </w:r>
    </w:p>
    <w:p w14:paraId="72B18EAA">
      <w:pPr>
        <w:spacing w:line="3730" w:lineRule="exact"/>
        <w:sectPr>
          <w:footerReference r:id="rId141" w:type="default"/>
          <w:pgSz w:w="11905" w:h="16839"/>
          <w:pgMar w:top="400" w:right="0" w:bottom="1160" w:left="0" w:header="0" w:footer="997" w:gutter="0"/>
          <w:cols w:space="720" w:num="1"/>
        </w:sectPr>
      </w:pPr>
    </w:p>
    <w:p w14:paraId="3C99B870">
      <w:pPr>
        <w:spacing w:line="1649" w:lineRule="exact"/>
      </w:pPr>
      <w:r>
        <w:drawing>
          <wp:anchor distT="0" distB="0" distL="0" distR="0" simplePos="0" relativeHeight="251967488" behindDoc="1" locked="0" layoutInCell="0" allowOverlap="1">
            <wp:simplePos x="0" y="0"/>
            <wp:positionH relativeFrom="page">
              <wp:posOffset>0</wp:posOffset>
            </wp:positionH>
            <wp:positionV relativeFrom="page">
              <wp:posOffset>635</wp:posOffset>
            </wp:positionV>
            <wp:extent cx="937895" cy="937260"/>
            <wp:effectExtent l="0" t="0" r="0" b="0"/>
            <wp:wrapNone/>
            <wp:docPr id="558" name="IM 55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558" name="IM 558"/>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560" name="IM 560"/>
            <wp:cNvGraphicFramePr/>
            <a:graphic xmlns:a="http://schemas.openxmlformats.org/drawingml/2006/main">
              <a:graphicData uri="http://schemas.openxmlformats.org/drawingml/2006/picture">
                <pic:pic xmlns:pic="http://schemas.openxmlformats.org/drawingml/2006/picture">
                  <pic:nvPicPr>
                    <pic:cNvPr id="560" name="IM 560"/>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23F64DB9">
      <w:pPr>
        <w:pStyle w:val="2"/>
        <w:spacing w:before="115" w:line="185" w:lineRule="auto"/>
        <w:ind w:left="4097"/>
        <w:outlineLvl w:val="0"/>
        <w:rPr>
          <w:sz w:val="32"/>
          <w:szCs w:val="32"/>
        </w:rPr>
      </w:pPr>
      <w:bookmarkStart w:id="55" w:name="bookmark128"/>
      <w:bookmarkEnd w:id="55"/>
      <w:bookmarkStart w:id="56" w:name="bookmark37"/>
      <w:bookmarkEnd w:id="56"/>
      <w:r>
        <w:rPr>
          <w:b/>
          <w:bCs/>
          <w:spacing w:val="-2"/>
          <w:sz w:val="32"/>
          <w:szCs w:val="32"/>
        </w:rPr>
        <w:t>第六节  电缆支架、桥架安装</w:t>
      </w:r>
    </w:p>
    <w:p w14:paraId="3E155F91">
      <w:pPr>
        <w:pStyle w:val="2"/>
        <w:spacing w:before="190"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7EF63146">
      <w:pPr>
        <w:pStyle w:val="2"/>
        <w:spacing w:before="144" w:line="185" w:lineRule="auto"/>
        <w:ind w:left="1847"/>
      </w:pPr>
      <w:r>
        <w:rPr>
          <w:spacing w:val="-1"/>
        </w:rPr>
        <w:t>本节适用于配网电缆支架、桥架的安装。</w:t>
      </w:r>
    </w:p>
    <w:p w14:paraId="3C1AEDE4">
      <w:pPr>
        <w:pStyle w:val="2"/>
        <w:spacing w:before="135"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7E3FAA87">
      <w:pPr>
        <w:pStyle w:val="2"/>
        <w:spacing w:before="150" w:line="185" w:lineRule="auto"/>
        <w:ind w:left="1846"/>
      </w:pPr>
      <w:r>
        <w:rPr>
          <w:spacing w:val="-7"/>
        </w:rPr>
        <w:t>GB  50168《电气装置安装工程电缆线路施工及验收规范》</w:t>
      </w:r>
    </w:p>
    <w:p w14:paraId="20EC6FF4">
      <w:pPr>
        <w:pStyle w:val="2"/>
        <w:spacing w:before="131" w:line="185" w:lineRule="auto"/>
        <w:ind w:left="1846"/>
      </w:pPr>
      <w:r>
        <w:rPr>
          <w:spacing w:val="-10"/>
        </w:rPr>
        <w:t>GB  50217《电力工程电缆设计规范》</w:t>
      </w:r>
    </w:p>
    <w:p w14:paraId="0C2C1F52">
      <w:pPr>
        <w:pStyle w:val="2"/>
        <w:spacing w:before="130" w:line="185" w:lineRule="auto"/>
        <w:ind w:left="1846"/>
      </w:pPr>
      <w:r>
        <w:rPr>
          <w:spacing w:val="-8"/>
        </w:rPr>
        <w:t>GB  50303《建筑电气工程施工质量验收规范》</w:t>
      </w:r>
    </w:p>
    <w:p w14:paraId="6E1D37F6">
      <w:pPr>
        <w:pStyle w:val="2"/>
        <w:spacing w:before="130" w:line="185" w:lineRule="auto"/>
        <w:ind w:left="1851"/>
      </w:pPr>
      <w:r>
        <w:rPr>
          <w:spacing w:val="-6"/>
        </w:rPr>
        <w:t>DL/T  5161《电气装置安装工程质量检验及评定规程》</w:t>
      </w:r>
    </w:p>
    <w:p w14:paraId="2982F360">
      <w:pPr>
        <w:pStyle w:val="2"/>
        <w:spacing w:before="134"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609639F3">
      <w:pPr>
        <w:pStyle w:val="2"/>
        <w:spacing w:before="144" w:line="185" w:lineRule="auto"/>
        <w:ind w:left="1870"/>
      </w:pPr>
      <w:r>
        <w:rPr>
          <w:spacing w:val="-2"/>
        </w:rPr>
        <w:t>电缆支架、桥架安装工艺流程见</w:t>
      </w:r>
      <w:r>
        <w:rPr>
          <w:color w:val="FF0000"/>
          <w:spacing w:val="-2"/>
        </w:rPr>
        <w:t>图 8.6-1。</w:t>
      </w:r>
    </w:p>
    <w:p w14:paraId="22736CA1">
      <w:pPr>
        <w:pStyle w:val="2"/>
        <w:spacing w:before="145" w:line="3716" w:lineRule="exact"/>
        <w:ind w:firstLine="3751"/>
      </w:pPr>
      <w:r>
        <w:rPr>
          <w:position w:val="-74"/>
        </w:rPr>
        <w:pict>
          <v:group id="_x0000_s1307" o:spid="_x0000_s1307" o:spt="203" style="height:185.8pt;width:123.4pt;" coordsize="2468,3716">
            <o:lock v:ext="edit"/>
            <v:shape id="_x0000_s1308" o:spid="_x0000_s1308" o:spt="75" type="#_x0000_t75" style="position:absolute;left:0;top:0;height:3716;width:2468;" filled="f" stroked="f" coordsize="21600,21600">
              <v:path/>
              <v:fill on="f" focussize="0,0"/>
              <v:stroke on="f"/>
              <v:imagedata r:id="rId601" o:title=""/>
              <o:lock v:ext="edit" aspectratio="t"/>
            </v:shape>
            <v:shape id="_x0000_s1309" o:spid="_x0000_s1309" o:spt="202" type="#_x0000_t202" style="position:absolute;left:168;top:138;height:3462;width:2153;" filled="f" stroked="f" coordsize="21600,21600">
              <v:path/>
              <v:fill on="f" focussize="0,0"/>
              <v:stroke on="f"/>
              <v:imagedata o:title=""/>
              <o:lock v:ext="edit" aspectratio="f"/>
              <v:textbox inset="0mm,0mm,0mm,0mm">
                <w:txbxContent>
                  <w:p w14:paraId="40657FA4">
                    <w:pPr>
                      <w:spacing w:before="20" w:line="187" w:lineRule="auto"/>
                      <w:ind w:left="700"/>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716F892E">
                    <w:pPr>
                      <w:spacing w:line="471" w:lineRule="auto"/>
                      <w:rPr>
                        <w:rFonts w:ascii="Arial"/>
                        <w:sz w:val="21"/>
                      </w:rPr>
                    </w:pPr>
                  </w:p>
                  <w:p w14:paraId="56E4B3D1">
                    <w:pPr>
                      <w:spacing w:before="77" w:line="186" w:lineRule="auto"/>
                      <w:ind w:left="725"/>
                      <w:rPr>
                        <w:rFonts w:ascii="微软雅黑" w:hAnsi="微软雅黑" w:eastAsia="微软雅黑" w:cs="微软雅黑"/>
                        <w:sz w:val="18"/>
                        <w:szCs w:val="18"/>
                      </w:rPr>
                    </w:pPr>
                    <w:r>
                      <w:rPr>
                        <w:rFonts w:ascii="微软雅黑" w:hAnsi="微软雅黑" w:eastAsia="微软雅黑" w:cs="微软雅黑"/>
                        <w:spacing w:val="-2"/>
                        <w:sz w:val="18"/>
                        <w:szCs w:val="18"/>
                      </w:rPr>
                      <w:t>画线定位</w:t>
                    </w:r>
                  </w:p>
                  <w:p w14:paraId="00F40F7E">
                    <w:pPr>
                      <w:spacing w:line="457" w:lineRule="auto"/>
                      <w:rPr>
                        <w:rFonts w:ascii="Arial"/>
                        <w:sz w:val="21"/>
                      </w:rPr>
                    </w:pPr>
                  </w:p>
                  <w:p w14:paraId="71E62738">
                    <w:pPr>
                      <w:spacing w:before="77" w:line="186" w:lineRule="auto"/>
                      <w:ind w:left="20"/>
                      <w:rPr>
                        <w:rFonts w:ascii="微软雅黑" w:hAnsi="微软雅黑" w:eastAsia="微软雅黑" w:cs="微软雅黑"/>
                        <w:sz w:val="18"/>
                        <w:szCs w:val="18"/>
                      </w:rPr>
                    </w:pPr>
                    <w:r>
                      <w:rPr>
                        <w:rFonts w:ascii="微软雅黑" w:hAnsi="微软雅黑" w:eastAsia="微软雅黑" w:cs="微软雅黑"/>
                        <w:spacing w:val="-4"/>
                        <w:sz w:val="18"/>
                        <w:szCs w:val="18"/>
                      </w:rPr>
                      <w:t>电缆支架、桥架制作与安装</w:t>
                    </w:r>
                  </w:p>
                  <w:p w14:paraId="4007B4F7">
                    <w:pPr>
                      <w:spacing w:line="270" w:lineRule="auto"/>
                      <w:rPr>
                        <w:rFonts w:ascii="Arial"/>
                        <w:sz w:val="21"/>
                      </w:rPr>
                    </w:pPr>
                  </w:p>
                  <w:p w14:paraId="0C8B1A45">
                    <w:pPr>
                      <w:spacing w:line="270" w:lineRule="auto"/>
                      <w:rPr>
                        <w:rFonts w:ascii="Arial"/>
                        <w:sz w:val="21"/>
                      </w:rPr>
                    </w:pPr>
                  </w:p>
                  <w:p w14:paraId="17A115BA">
                    <w:pPr>
                      <w:spacing w:before="77" w:line="186" w:lineRule="auto"/>
                      <w:ind w:left="522"/>
                      <w:rPr>
                        <w:rFonts w:ascii="微软雅黑" w:hAnsi="微软雅黑" w:eastAsia="微软雅黑" w:cs="微软雅黑"/>
                        <w:sz w:val="18"/>
                        <w:szCs w:val="18"/>
                      </w:rPr>
                    </w:pPr>
                    <w:r>
                      <w:rPr>
                        <w:rFonts w:ascii="微软雅黑" w:hAnsi="微软雅黑" w:eastAsia="微软雅黑" w:cs="微软雅黑"/>
                        <w:spacing w:val="-1"/>
                        <w:sz w:val="18"/>
                        <w:szCs w:val="18"/>
                      </w:rPr>
                      <w:t>保护接地安装</w:t>
                    </w:r>
                  </w:p>
                  <w:p w14:paraId="6778A583">
                    <w:pPr>
                      <w:spacing w:line="245" w:lineRule="auto"/>
                      <w:rPr>
                        <w:rFonts w:ascii="Arial"/>
                        <w:sz w:val="21"/>
                      </w:rPr>
                    </w:pPr>
                  </w:p>
                  <w:p w14:paraId="69B85D2D">
                    <w:pPr>
                      <w:spacing w:line="246" w:lineRule="auto"/>
                      <w:rPr>
                        <w:rFonts w:ascii="Arial"/>
                        <w:sz w:val="21"/>
                      </w:rPr>
                    </w:pPr>
                  </w:p>
                  <w:p w14:paraId="459074EF">
                    <w:pPr>
                      <w:spacing w:before="77" w:line="186" w:lineRule="auto"/>
                      <w:ind w:left="718"/>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1ABA7D6F">
      <w:pPr>
        <w:pStyle w:val="2"/>
        <w:spacing w:before="157" w:line="185" w:lineRule="auto"/>
        <w:ind w:left="3436"/>
      </w:pPr>
      <w:r>
        <w:rPr>
          <w:color w:val="FF0000"/>
          <w:spacing w:val="-3"/>
        </w:rPr>
        <w:t>图 8.6-1</w:t>
      </w:r>
      <w:r>
        <w:rPr>
          <w:color w:val="FF0000"/>
          <w:spacing w:val="31"/>
        </w:rPr>
        <w:t xml:space="preserve"> </w:t>
      </w:r>
      <w:r>
        <w:rPr>
          <w:color w:val="FF0000"/>
          <w:spacing w:val="-3"/>
        </w:rPr>
        <w:t>电缆支架、桥架安装工艺流程</w:t>
      </w:r>
    </w:p>
    <w:p w14:paraId="18EABD06">
      <w:pPr>
        <w:pStyle w:val="2"/>
        <w:spacing w:before="101" w:line="184" w:lineRule="auto"/>
        <w:ind w:left="1424"/>
        <w:rPr>
          <w:sz w:val="24"/>
          <w:szCs w:val="24"/>
        </w:rPr>
      </w:pPr>
      <w:r>
        <w:rPr>
          <w:b/>
          <w:bCs/>
          <w:spacing w:val="-4"/>
          <w:sz w:val="24"/>
          <w:szCs w:val="24"/>
        </w:rPr>
        <w:t>4 主要工艺质量控制要点</w:t>
      </w:r>
    </w:p>
    <w:p w14:paraId="3EF52713">
      <w:pPr>
        <w:pStyle w:val="2"/>
        <w:spacing w:before="146" w:line="186" w:lineRule="auto"/>
        <w:ind w:left="1431"/>
      </w:pPr>
      <w:r>
        <w:rPr>
          <w:spacing w:val="-1"/>
        </w:rPr>
        <w:t>4.1</w:t>
      </w:r>
      <w:r>
        <w:rPr>
          <w:spacing w:val="57"/>
        </w:rPr>
        <w:t xml:space="preserve"> </w:t>
      </w:r>
      <w:r>
        <w:rPr>
          <w:spacing w:val="-1"/>
        </w:rPr>
        <w:t>施工准备</w:t>
      </w:r>
    </w:p>
    <w:p w14:paraId="1493E179">
      <w:pPr>
        <w:pStyle w:val="2"/>
        <w:spacing w:before="129" w:line="184" w:lineRule="auto"/>
        <w:ind w:left="1431"/>
      </w:pPr>
      <w:r>
        <w:rPr>
          <w:spacing w:val="5"/>
        </w:rPr>
        <w:t>4.1.1 技术准备:根据该项目设计要求和实际情况,确定电缆支架、桥架安装</w:t>
      </w:r>
      <w:r>
        <w:rPr>
          <w:spacing w:val="4"/>
        </w:rPr>
        <w:t>范围长度及安装位置。</w:t>
      </w:r>
    </w:p>
    <w:p w14:paraId="71AA4FE5">
      <w:pPr>
        <w:pStyle w:val="2"/>
        <w:spacing w:before="136" w:line="185" w:lineRule="auto"/>
        <w:ind w:left="1431"/>
      </w:pPr>
      <w:r>
        <w:rPr>
          <w:spacing w:val="3"/>
        </w:rPr>
        <w:t>4.1.2 人员准备</w:t>
      </w:r>
    </w:p>
    <w:p w14:paraId="4DAF0F39">
      <w:pPr>
        <w:pStyle w:val="2"/>
        <w:spacing w:before="130" w:line="272" w:lineRule="auto"/>
        <w:ind w:left="1425" w:right="1128" w:firstLine="6"/>
      </w:pPr>
      <w:r>
        <w:rPr>
          <w:spacing w:val="1"/>
        </w:rPr>
        <w:t>4.1.2.1 根据工程量的大小配备足够施工人员。施</w:t>
      </w:r>
      <w:r>
        <w:t>工现场明确施工负责人、技术负责人、质检员、安装</w:t>
      </w:r>
      <w:r>
        <w:rPr>
          <w:spacing w:val="-2"/>
        </w:rPr>
        <w:t>施工作业人员组织到位。</w:t>
      </w:r>
    </w:p>
    <w:p w14:paraId="6DAE7E65">
      <w:pPr>
        <w:pStyle w:val="2"/>
        <w:spacing w:before="1" w:line="184" w:lineRule="auto"/>
        <w:ind w:left="1431"/>
      </w:pPr>
      <w:r>
        <w:rPr>
          <w:spacing w:val="1"/>
        </w:rPr>
        <w:t>4.1.2.2 施工人员须先熟悉和做好上述“技术准备”的资料和要求。特种作业人员必须持证上岗。</w:t>
      </w:r>
    </w:p>
    <w:p w14:paraId="00E3C1A2">
      <w:pPr>
        <w:pStyle w:val="2"/>
        <w:spacing w:before="131" w:line="185" w:lineRule="auto"/>
        <w:ind w:left="1431"/>
      </w:pPr>
      <w:r>
        <w:rPr>
          <w:spacing w:val="2"/>
        </w:rPr>
        <w:t>4.1.3 材料及工器具准备</w:t>
      </w:r>
    </w:p>
    <w:p w14:paraId="2843F27C">
      <w:pPr>
        <w:pStyle w:val="2"/>
        <w:spacing w:before="130" w:line="185" w:lineRule="auto"/>
        <w:ind w:left="1431"/>
      </w:pPr>
      <w:r>
        <w:rPr>
          <w:spacing w:val="3"/>
        </w:rPr>
        <w:t>4.1.3.1 钢材规格型号符合设计要求,安装前应检查钢材的质量。</w:t>
      </w:r>
    </w:p>
    <w:p w14:paraId="4FD76EE1">
      <w:pPr>
        <w:pStyle w:val="2"/>
        <w:spacing w:before="129" w:line="185" w:lineRule="auto"/>
        <w:ind w:left="1431"/>
      </w:pPr>
      <w:r>
        <w:rPr>
          <w:spacing w:val="5"/>
        </w:rPr>
        <w:t>4.1.3.2 施工电源和安装的机械设备、文明施工用具等应齐备,机械设备应调试完好。</w:t>
      </w:r>
    </w:p>
    <w:p w14:paraId="0C8C0266">
      <w:pPr>
        <w:pStyle w:val="2"/>
        <w:spacing w:before="132" w:line="185" w:lineRule="auto"/>
        <w:ind w:left="1431"/>
      </w:pPr>
      <w:r>
        <w:rPr>
          <w:spacing w:val="-1"/>
        </w:rPr>
        <w:t>4.2</w:t>
      </w:r>
      <w:r>
        <w:rPr>
          <w:spacing w:val="58"/>
        </w:rPr>
        <w:t xml:space="preserve"> </w:t>
      </w:r>
      <w:r>
        <w:rPr>
          <w:spacing w:val="-1"/>
        </w:rPr>
        <w:t>画线定位</w:t>
      </w:r>
    </w:p>
    <w:p w14:paraId="1DBE2D5B">
      <w:pPr>
        <w:spacing w:line="185" w:lineRule="auto"/>
        <w:sectPr>
          <w:headerReference r:id="rId142" w:type="default"/>
          <w:footerReference r:id="rId143" w:type="default"/>
          <w:pgSz w:w="11905" w:h="16839"/>
          <w:pgMar w:top="8" w:right="0" w:bottom="1160" w:left="0" w:header="0" w:footer="997" w:gutter="0"/>
          <w:cols w:space="720" w:num="1"/>
        </w:sectPr>
      </w:pPr>
    </w:p>
    <w:p w14:paraId="26249645">
      <w:pPr>
        <w:spacing w:line="317" w:lineRule="auto"/>
        <w:rPr>
          <w:rFonts w:ascii="Arial"/>
          <w:sz w:val="21"/>
        </w:rPr>
      </w:pPr>
      <w:r>
        <w:drawing>
          <wp:anchor distT="0" distB="0" distL="0" distR="0" simplePos="0" relativeHeight="251970560" behindDoc="0" locked="0" layoutInCell="0" allowOverlap="1">
            <wp:simplePos x="0" y="0"/>
            <wp:positionH relativeFrom="page">
              <wp:posOffset>0</wp:posOffset>
            </wp:positionH>
            <wp:positionV relativeFrom="page">
              <wp:posOffset>5080</wp:posOffset>
            </wp:positionV>
            <wp:extent cx="947420" cy="1047115"/>
            <wp:effectExtent l="0" t="0" r="0" b="0"/>
            <wp:wrapNone/>
            <wp:docPr id="562" name="IM 56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562" name="IM 562"/>
                    <pic:cNvPicPr/>
                  </pic:nvPicPr>
                  <pic:blipFill>
                    <a:blip r:embed="rId456"/>
                    <a:stretch>
                      <a:fillRect/>
                    </a:stretch>
                  </pic:blipFill>
                  <pic:spPr>
                    <a:xfrm>
                      <a:off x="0" y="0"/>
                      <a:ext cx="947547" cy="1047369"/>
                    </a:xfrm>
                    <a:prstGeom prst="rect">
                      <a:avLst/>
                    </a:prstGeom>
                  </pic:spPr>
                </pic:pic>
              </a:graphicData>
            </a:graphic>
          </wp:anchor>
        </w:drawing>
      </w:r>
      <w:r>
        <w:drawing>
          <wp:anchor distT="0" distB="0" distL="0" distR="0" simplePos="0" relativeHeight="251969536" behindDoc="0" locked="0" layoutInCell="0" allowOverlap="1">
            <wp:simplePos x="0" y="0"/>
            <wp:positionH relativeFrom="page">
              <wp:posOffset>0</wp:posOffset>
            </wp:positionH>
            <wp:positionV relativeFrom="page">
              <wp:posOffset>635</wp:posOffset>
            </wp:positionV>
            <wp:extent cx="937895" cy="937260"/>
            <wp:effectExtent l="0" t="0" r="0" b="0"/>
            <wp:wrapNone/>
            <wp:docPr id="564" name="IM 56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564" name="IM 564"/>
                    <pic:cNvPicPr/>
                  </pic:nvPicPr>
                  <pic:blipFill>
                    <a:blip r:embed="rId472"/>
                    <a:stretch>
                      <a:fillRect/>
                    </a:stretch>
                  </pic:blipFill>
                  <pic:spPr>
                    <a:xfrm>
                      <a:off x="0" y="0"/>
                      <a:ext cx="938161" cy="937223"/>
                    </a:xfrm>
                    <a:prstGeom prst="rect">
                      <a:avLst/>
                    </a:prstGeom>
                  </pic:spPr>
                </pic:pic>
              </a:graphicData>
            </a:graphic>
          </wp:anchor>
        </w:drawing>
      </w:r>
    </w:p>
    <w:p w14:paraId="1A78348D">
      <w:pPr>
        <w:spacing w:line="317" w:lineRule="auto"/>
        <w:rPr>
          <w:rFonts w:ascii="Arial"/>
          <w:sz w:val="21"/>
        </w:rPr>
      </w:pPr>
    </w:p>
    <w:p w14:paraId="3CEC28D3">
      <w:pPr>
        <w:spacing w:line="317" w:lineRule="auto"/>
        <w:rPr>
          <w:rFonts w:ascii="Arial"/>
          <w:sz w:val="21"/>
        </w:rPr>
      </w:pPr>
    </w:p>
    <w:p w14:paraId="68B8A44E">
      <w:pPr>
        <w:pStyle w:val="2"/>
        <w:spacing w:before="90" w:line="180" w:lineRule="auto"/>
        <w:ind w:left="1850"/>
      </w:pPr>
      <w:r>
        <w:pict>
          <v:rect id="_x0000_s1310" o:spid="_x0000_s1310" o:spt="1" style="position:absolute;left:0pt;margin-left:517.95pt;margin-top:-67.8pt;height:76.8pt;width:77.25pt;z-index:251971584;mso-width-relative:page;mso-height-relative:page;" fillcolor="#FFFFFF" filled="t" stroked="f" coordsize="21600,21600">
            <v:path/>
            <v:fill on="t" focussize="0,0"/>
            <v:stroke on="f"/>
            <v:imagedata o:title=""/>
            <o:lock v:ext="edit"/>
          </v:rect>
        </w:pict>
      </w:r>
      <w:r>
        <w:drawing>
          <wp:anchor distT="0" distB="0" distL="0" distR="0" simplePos="0" relativeHeight="251972608" behindDoc="0" locked="0" layoutInCell="1" allowOverlap="1">
            <wp:simplePos x="0" y="0"/>
            <wp:positionH relativeFrom="column">
              <wp:posOffset>6620510</wp:posOffset>
            </wp:positionH>
            <wp:positionV relativeFrom="paragraph">
              <wp:posOffset>-861060</wp:posOffset>
            </wp:positionV>
            <wp:extent cx="937895" cy="937895"/>
            <wp:effectExtent l="0" t="0" r="0" b="0"/>
            <wp:wrapNone/>
            <wp:docPr id="566" name="IM 56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566" name="IM 566"/>
                    <pic:cNvPicPr/>
                  </pic:nvPicPr>
                  <pic:blipFill>
                    <a:blip r:embed="rId473"/>
                    <a:stretch>
                      <a:fillRect/>
                    </a:stretch>
                  </pic:blipFill>
                  <pic:spPr>
                    <a:xfrm>
                      <a:off x="0" y="0"/>
                      <a:ext cx="938174" cy="938162"/>
                    </a:xfrm>
                    <a:prstGeom prst="rect">
                      <a:avLst/>
                    </a:prstGeom>
                  </pic:spPr>
                </pic:pic>
              </a:graphicData>
            </a:graphic>
          </wp:anchor>
        </w:drawing>
      </w:r>
      <w:r>
        <w:rPr>
          <w:spacing w:val="8"/>
        </w:rPr>
        <w:t>弹线定位:根据设计图确定出进户线、盒、箱、柜等电气器具的安装位置,从始端至终端(先干线</w:t>
      </w:r>
    </w:p>
    <w:p w14:paraId="75003359">
      <w:pPr>
        <w:pStyle w:val="2"/>
        <w:spacing w:before="141" w:line="272" w:lineRule="auto"/>
        <w:ind w:left="1425" w:right="1133"/>
      </w:pPr>
      <w:r>
        <w:pict>
          <v:group id="_x0000_s1311" o:spid="_x0000_s1311" o:spt="203" style="position:absolute;left:0pt;margin-left:322.8pt;margin-top:32.85pt;height:179.3pt;width:216pt;z-index:251968512;mso-width-relative:page;mso-height-relative:page;" coordsize="4320,3586">
            <o:lock v:ext="edit"/>
            <v:rect id="_x0000_s1312" o:spid="_x0000_s1312" o:spt="1" style="position:absolute;left:0;top:0;height:3586;width:4320;" fillcolor="#FFFFFF" filled="t" stroked="f" coordsize="21600,21600">
              <v:path/>
              <v:fill on="t" focussize="0,0"/>
              <v:stroke on="f"/>
              <v:imagedata o:title=""/>
              <o:lock v:ext="edit"/>
            </v:rect>
            <v:shape id="_x0000_s1313" o:spid="_x0000_s1313" o:spt="202" type="#_x0000_t202" style="position:absolute;left:143;top:114;height:3421;width:4028;" filled="f" stroked="f" coordsize="21600,21600">
              <v:path/>
              <v:fill on="f" focussize="0,0"/>
              <v:stroke on="f"/>
              <v:imagedata o:title=""/>
              <o:lock v:ext="edit" aspectratio="f"/>
              <v:textbox inset="0mm,0mm,0mm,0mm">
                <w:txbxContent>
                  <w:p w14:paraId="2FBB8969">
                    <w:pPr>
                      <w:spacing w:before="20" w:line="2990" w:lineRule="exact"/>
                      <w:ind w:firstLine="20"/>
                    </w:pPr>
                    <w:r>
                      <w:rPr>
                        <w:position w:val="-59"/>
                      </w:rPr>
                      <w:drawing>
                        <wp:inline distT="0" distB="0" distL="0" distR="0">
                          <wp:extent cx="2532380" cy="1898650"/>
                          <wp:effectExtent l="0" t="0" r="0" b="0"/>
                          <wp:docPr id="568" name="IM 568"/>
                          <wp:cNvGraphicFramePr/>
                          <a:graphic xmlns:a="http://schemas.openxmlformats.org/drawingml/2006/main">
                            <a:graphicData uri="http://schemas.openxmlformats.org/drawingml/2006/picture">
                              <pic:pic xmlns:pic="http://schemas.openxmlformats.org/drawingml/2006/picture">
                                <pic:nvPicPr>
                                  <pic:cNvPr id="568" name="IM 568"/>
                                  <pic:cNvPicPr/>
                                </pic:nvPicPr>
                                <pic:blipFill>
                                  <a:blip r:embed="rId602"/>
                                  <a:stretch>
                                    <a:fillRect/>
                                  </a:stretch>
                                </pic:blipFill>
                                <pic:spPr>
                                  <a:xfrm>
                                    <a:off x="0" y="0"/>
                                    <a:ext cx="2532887" cy="1898904"/>
                                  </a:xfrm>
                                  <a:prstGeom prst="rect">
                                    <a:avLst/>
                                  </a:prstGeom>
                                </pic:spPr>
                              </pic:pic>
                            </a:graphicData>
                          </a:graphic>
                        </wp:inline>
                      </w:drawing>
                    </w:r>
                  </w:p>
                  <w:p w14:paraId="7F335C37">
                    <w:pPr>
                      <w:pStyle w:val="2"/>
                      <w:spacing w:before="112" w:line="185" w:lineRule="auto"/>
                      <w:ind w:left="676"/>
                    </w:pPr>
                    <w:r>
                      <w:rPr>
                        <w:color w:val="FF0000"/>
                        <w:spacing w:val="-8"/>
                      </w:rPr>
                      <w:t>图 8  6-2</w:t>
                    </w:r>
                    <w:r>
                      <w:rPr>
                        <w:color w:val="FF0000"/>
                        <w:spacing w:val="33"/>
                        <w:w w:val="101"/>
                      </w:rPr>
                      <w:t xml:space="preserve"> </w:t>
                    </w:r>
                    <w:r>
                      <w:rPr>
                        <w:color w:val="FF0000"/>
                        <w:spacing w:val="-8"/>
                      </w:rPr>
                      <w:t>电缆支架制作与安装</w:t>
                    </w:r>
                  </w:p>
                </w:txbxContent>
              </v:textbox>
            </v:shape>
            <v:shape id="_x0000_s1314" o:spid="_x0000_s1314" o:spt="202" type="#_x0000_t202" style="position:absolute;left:1158;top:3374;height:158;width:130;" filled="f" stroked="f" coordsize="21600,21600">
              <v:path/>
              <v:fill on="f" focussize="0,0"/>
              <v:stroke on="f"/>
              <v:imagedata o:title=""/>
              <o:lock v:ext="edit" aspectratio="f"/>
              <v:textbox inset="0mm,0mm,0mm,0mm">
                <w:txbxContent>
                  <w:p w14:paraId="32121E1E">
                    <w:pPr>
                      <w:pStyle w:val="2"/>
                      <w:spacing w:before="20" w:line="117" w:lineRule="exact"/>
                      <w:ind w:left="20"/>
                    </w:pPr>
                    <w:r>
                      <w:rPr>
                        <w:color w:val="FF0000"/>
                        <w:spacing w:val="25"/>
                        <w:w w:val="126"/>
                        <w:position w:val="-2"/>
                      </w:rPr>
                      <w:t>.</w:t>
                    </w:r>
                  </w:p>
                </w:txbxContent>
              </v:textbox>
            </v:shape>
          </v:group>
        </w:pict>
      </w:r>
      <w:r>
        <w:rPr>
          <w:spacing w:val="11"/>
        </w:rPr>
        <w:t>后支线)找好水平或垂直线,用粉线袋沿墙壁、顶棚和地面等处,在线路的中心进行弹线,按照设计图</w:t>
      </w:r>
      <w:r>
        <w:rPr>
          <w:spacing w:val="7"/>
        </w:rPr>
        <w:t>要求及施工验收规范规定,均匀分布支撑点距离并用</w:t>
      </w:r>
    </w:p>
    <w:p w14:paraId="0579DDE2">
      <w:pPr>
        <w:pStyle w:val="2"/>
        <w:spacing w:line="185" w:lineRule="auto"/>
        <w:ind w:left="1427"/>
      </w:pPr>
      <w:r>
        <w:rPr>
          <w:spacing w:val="-4"/>
        </w:rPr>
        <w:t>笔标出具体位置。</w:t>
      </w:r>
    </w:p>
    <w:p w14:paraId="1BD8653E">
      <w:pPr>
        <w:pStyle w:val="2"/>
        <w:spacing w:before="129" w:line="185" w:lineRule="auto"/>
        <w:ind w:left="1431"/>
      </w:pPr>
      <w:r>
        <w:rPr>
          <w:spacing w:val="-2"/>
        </w:rPr>
        <w:t>4.3</w:t>
      </w:r>
      <w:r>
        <w:rPr>
          <w:spacing w:val="20"/>
        </w:rPr>
        <w:t xml:space="preserve">   </w:t>
      </w:r>
      <w:r>
        <w:rPr>
          <w:spacing w:val="-2"/>
        </w:rPr>
        <w:t>电缆支架、桥架制作与安装</w:t>
      </w:r>
    </w:p>
    <w:p w14:paraId="3A5BC2CB">
      <w:pPr>
        <w:pStyle w:val="2"/>
        <w:spacing w:before="129" w:line="272" w:lineRule="auto"/>
        <w:ind w:left="1423" w:right="5625" w:firstLine="8"/>
      </w:pPr>
      <w:r>
        <w:rPr>
          <w:spacing w:val="8"/>
        </w:rPr>
        <w:t>4.3.1</w:t>
      </w:r>
      <w:r>
        <w:rPr>
          <w:spacing w:val="67"/>
          <w:w w:val="101"/>
        </w:rPr>
        <w:t xml:space="preserve"> </w:t>
      </w:r>
      <w:r>
        <w:rPr>
          <w:spacing w:val="8"/>
        </w:rPr>
        <w:t>支架与吊架所用钢材应平直,无显著扭曲。下</w:t>
      </w:r>
      <w:r>
        <w:rPr>
          <w:spacing w:val="-3"/>
        </w:rPr>
        <w:t>料后长短偏差应在</w:t>
      </w:r>
      <w:r>
        <w:rPr>
          <w:spacing w:val="37"/>
        </w:rPr>
        <w:t xml:space="preserve"> </w:t>
      </w:r>
      <w:r>
        <w:rPr>
          <w:spacing w:val="-3"/>
        </w:rPr>
        <w:t>5mm 范围内,切口处应无卷边、毛</w:t>
      </w:r>
      <w:r>
        <w:rPr>
          <w:spacing w:val="-9"/>
        </w:rPr>
        <w:t>刺。</w:t>
      </w:r>
    </w:p>
    <w:p w14:paraId="697DD718">
      <w:pPr>
        <w:pStyle w:val="2"/>
        <w:spacing w:before="3" w:line="272" w:lineRule="auto"/>
        <w:ind w:left="1423" w:right="5630" w:firstLine="8"/>
      </w:pPr>
      <w:r>
        <w:rPr>
          <w:spacing w:val="11"/>
        </w:rPr>
        <w:t>4.3.2</w:t>
      </w:r>
      <w:r>
        <w:rPr>
          <w:spacing w:val="50"/>
        </w:rPr>
        <w:t xml:space="preserve"> </w:t>
      </w:r>
      <w:r>
        <w:rPr>
          <w:spacing w:val="11"/>
        </w:rPr>
        <w:t>钢支架与吊架应焊接牢固,无显著变形</w:t>
      </w:r>
      <w:r>
        <w:rPr>
          <w:spacing w:val="10"/>
        </w:rPr>
        <w:t>、焊=</w:t>
      </w:r>
      <w:r>
        <w:rPr>
          <w:spacing w:val="17"/>
        </w:rPr>
        <w:t>均匀平整,焊=长度应符合要求,各横撑间的垂直净</w:t>
      </w:r>
      <w:r>
        <w:rPr>
          <w:spacing w:val="-8"/>
        </w:rPr>
        <w:t>距与设计偏差不应大于  5mm。电缆支架制作与</w:t>
      </w:r>
      <w:r>
        <w:rPr>
          <w:spacing w:val="-9"/>
        </w:rPr>
        <w:t>安装见</w:t>
      </w:r>
    </w:p>
    <w:p w14:paraId="5078361E">
      <w:pPr>
        <w:pStyle w:val="2"/>
        <w:spacing w:before="1" w:line="186" w:lineRule="auto"/>
        <w:ind w:left="1444"/>
      </w:pPr>
      <w:r>
        <w:rPr>
          <w:color w:val="FF0000"/>
          <w:spacing w:val="-3"/>
        </w:rPr>
        <w:t>图 8.6-2。</w:t>
      </w:r>
    </w:p>
    <w:p w14:paraId="37541322">
      <w:pPr>
        <w:pStyle w:val="2"/>
        <w:spacing w:before="128" w:line="185" w:lineRule="auto"/>
        <w:ind w:left="1431"/>
      </w:pPr>
      <w:r>
        <w:t>4.3.3</w:t>
      </w:r>
      <w:r>
        <w:rPr>
          <w:spacing w:val="68"/>
          <w:w w:val="101"/>
        </w:rPr>
        <w:t xml:space="preserve"> </w:t>
      </w:r>
      <w:r>
        <w:t>支架与吊架安装在有坡度的建筑物上安装支架与吊架应与建筑物有相同的坡度。</w:t>
      </w:r>
    </w:p>
    <w:p w14:paraId="71A7256A">
      <w:pPr>
        <w:pStyle w:val="2"/>
        <w:spacing w:before="129" w:line="272" w:lineRule="auto"/>
        <w:ind w:left="1428" w:right="1133" w:firstLine="2"/>
      </w:pPr>
      <w:r>
        <w:rPr>
          <w:spacing w:val="5"/>
        </w:rPr>
        <w:t>4.3.4</w:t>
      </w:r>
      <w:r>
        <w:rPr>
          <w:spacing w:val="55"/>
          <w:w w:val="101"/>
        </w:rPr>
        <w:t xml:space="preserve"> </w:t>
      </w:r>
      <w:r>
        <w:rPr>
          <w:spacing w:val="5"/>
        </w:rPr>
        <w:t>电缆支架层间的允许最小距离,当设计无规定时</w:t>
      </w:r>
      <w:r>
        <w:rPr>
          <w:spacing w:val="4"/>
        </w:rPr>
        <w:t>,可采用</w:t>
      </w:r>
      <w:r>
        <w:rPr>
          <w:color w:val="FF0000"/>
          <w:spacing w:val="4"/>
        </w:rPr>
        <w:t>表 8.6-1</w:t>
      </w:r>
      <w:r>
        <w:rPr>
          <w:color w:val="FF0000"/>
          <w:spacing w:val="18"/>
        </w:rPr>
        <w:t xml:space="preserve"> </w:t>
      </w:r>
      <w:r>
        <w:rPr>
          <w:spacing w:val="4"/>
        </w:rPr>
        <w:t>电缆支架层间垂直距离的最小</w:t>
      </w:r>
      <w:r>
        <w:rPr>
          <w:spacing w:val="-8"/>
        </w:rPr>
        <w:t>允许值。</w:t>
      </w:r>
    </w:p>
    <w:p w14:paraId="355219B8">
      <w:pPr>
        <w:pStyle w:val="2"/>
        <w:spacing w:before="1" w:line="185" w:lineRule="auto"/>
        <w:ind w:left="3420"/>
      </w:pPr>
      <w:r>
        <w:rPr>
          <w:color w:val="FF0000"/>
          <w:spacing w:val="-2"/>
        </w:rPr>
        <w:t>表 8.6-1</w:t>
      </w:r>
      <w:r>
        <w:rPr>
          <w:color w:val="FF0000"/>
          <w:spacing w:val="33"/>
        </w:rPr>
        <w:t xml:space="preserve"> </w:t>
      </w:r>
      <w:r>
        <w:rPr>
          <w:color w:val="FF0000"/>
          <w:spacing w:val="-2"/>
        </w:rPr>
        <w:t>电缆支架层间垂直距离的最小允许值</w:t>
      </w:r>
    </w:p>
    <w:p w14:paraId="33EDF751">
      <w:pPr>
        <w:spacing w:line="99" w:lineRule="exact"/>
      </w:pPr>
    </w:p>
    <w:tbl>
      <w:tblPr>
        <w:tblStyle w:val="5"/>
        <w:tblW w:w="8524" w:type="dxa"/>
        <w:tblInd w:w="183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970"/>
        <w:gridCol w:w="2336"/>
        <w:gridCol w:w="1218"/>
      </w:tblGrid>
      <w:tr w14:paraId="7CECB3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6" w:hRule="atLeast"/>
        </w:trPr>
        <w:tc>
          <w:tcPr>
            <w:tcW w:w="4970" w:type="dxa"/>
            <w:vAlign w:val="top"/>
          </w:tcPr>
          <w:p w14:paraId="2C810B63">
            <w:pPr>
              <w:pStyle w:val="6"/>
              <w:spacing w:before="35" w:line="184" w:lineRule="auto"/>
              <w:ind w:left="137"/>
            </w:pPr>
            <w:r>
              <w:rPr>
                <w:spacing w:val="-3"/>
              </w:rPr>
              <w:t>电缆类型和敷设特征</w:t>
            </w:r>
          </w:p>
        </w:tc>
        <w:tc>
          <w:tcPr>
            <w:tcW w:w="2336" w:type="dxa"/>
            <w:vAlign w:val="top"/>
          </w:tcPr>
          <w:p w14:paraId="13734C67">
            <w:pPr>
              <w:pStyle w:val="6"/>
              <w:spacing w:before="35" w:line="180" w:lineRule="auto"/>
              <w:ind w:left="110"/>
            </w:pPr>
            <w:r>
              <w:rPr>
                <w:spacing w:val="41"/>
              </w:rPr>
              <w:t>普通支(吊)架(</w:t>
            </w:r>
            <w:r>
              <w:t>mm</w:t>
            </w:r>
            <w:r>
              <w:rPr>
                <w:spacing w:val="41"/>
              </w:rPr>
              <w:t>)</w:t>
            </w:r>
          </w:p>
        </w:tc>
        <w:tc>
          <w:tcPr>
            <w:tcW w:w="1218" w:type="dxa"/>
            <w:vAlign w:val="top"/>
          </w:tcPr>
          <w:p w14:paraId="3A78FCE9">
            <w:pPr>
              <w:pStyle w:val="6"/>
              <w:spacing w:before="35" w:line="180" w:lineRule="auto"/>
              <w:ind w:left="118"/>
            </w:pPr>
            <w:r>
              <w:rPr>
                <w:spacing w:val="23"/>
              </w:rPr>
              <w:t>桥架(</w:t>
            </w:r>
            <w:r>
              <w:t>mm</w:t>
            </w:r>
            <w:r>
              <w:rPr>
                <w:spacing w:val="23"/>
              </w:rPr>
              <w:t>)</w:t>
            </w:r>
          </w:p>
        </w:tc>
      </w:tr>
      <w:tr w14:paraId="1E3668A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6" w:hRule="atLeast"/>
        </w:trPr>
        <w:tc>
          <w:tcPr>
            <w:tcW w:w="4970" w:type="dxa"/>
            <w:vAlign w:val="top"/>
          </w:tcPr>
          <w:p w14:paraId="157F6C1C">
            <w:pPr>
              <w:pStyle w:val="6"/>
              <w:spacing w:before="32" w:line="185" w:lineRule="auto"/>
              <w:ind w:left="116"/>
            </w:pPr>
            <w:r>
              <w:rPr>
                <w:spacing w:val="-8"/>
              </w:rPr>
              <w:t>10kV 及以下其他绝缘电缆</w:t>
            </w:r>
          </w:p>
        </w:tc>
        <w:tc>
          <w:tcPr>
            <w:tcW w:w="2336" w:type="dxa"/>
            <w:vAlign w:val="top"/>
          </w:tcPr>
          <w:p w14:paraId="589CF3AE">
            <w:pPr>
              <w:pStyle w:val="6"/>
              <w:spacing w:before="31" w:line="203" w:lineRule="auto"/>
              <w:ind w:left="113"/>
            </w:pPr>
            <w:r>
              <w:rPr>
                <w:spacing w:val="-7"/>
              </w:rPr>
              <w:t>150~200</w:t>
            </w:r>
          </w:p>
        </w:tc>
        <w:tc>
          <w:tcPr>
            <w:tcW w:w="1218" w:type="dxa"/>
            <w:vAlign w:val="top"/>
          </w:tcPr>
          <w:p w14:paraId="4883A23C">
            <w:pPr>
              <w:pStyle w:val="6"/>
              <w:spacing w:before="31" w:line="203" w:lineRule="auto"/>
              <w:ind w:left="119"/>
            </w:pPr>
            <w:r>
              <w:rPr>
                <w:spacing w:val="-14"/>
              </w:rPr>
              <w:t>250</w:t>
            </w:r>
          </w:p>
        </w:tc>
      </w:tr>
      <w:tr w14:paraId="1627ED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1" w:hRule="atLeast"/>
        </w:trPr>
        <w:tc>
          <w:tcPr>
            <w:tcW w:w="4970" w:type="dxa"/>
            <w:vAlign w:val="top"/>
          </w:tcPr>
          <w:p w14:paraId="4DA6C871">
            <w:pPr>
              <w:pStyle w:val="6"/>
              <w:spacing w:before="33" w:line="186" w:lineRule="auto"/>
              <w:ind w:left="116"/>
            </w:pPr>
            <w:r>
              <w:rPr>
                <w:spacing w:val="-8"/>
              </w:rPr>
              <w:t>10kV 交联聚乙烯绝缘电缆</w:t>
            </w:r>
          </w:p>
        </w:tc>
        <w:tc>
          <w:tcPr>
            <w:tcW w:w="2336" w:type="dxa"/>
            <w:vAlign w:val="top"/>
          </w:tcPr>
          <w:p w14:paraId="198DE2DF">
            <w:pPr>
              <w:pStyle w:val="6"/>
              <w:spacing w:before="32" w:line="203" w:lineRule="auto"/>
              <w:ind w:left="112"/>
            </w:pPr>
            <w:r>
              <w:rPr>
                <w:spacing w:val="-6"/>
              </w:rPr>
              <w:t>200~250</w:t>
            </w:r>
          </w:p>
        </w:tc>
        <w:tc>
          <w:tcPr>
            <w:tcW w:w="1218" w:type="dxa"/>
            <w:vAlign w:val="top"/>
          </w:tcPr>
          <w:p w14:paraId="78B9B85A">
            <w:pPr>
              <w:pStyle w:val="6"/>
              <w:spacing w:before="32" w:line="203" w:lineRule="auto"/>
              <w:ind w:left="121"/>
            </w:pPr>
            <w:r>
              <w:rPr>
                <w:spacing w:val="-15"/>
              </w:rPr>
              <w:t>300</w:t>
            </w:r>
          </w:p>
        </w:tc>
      </w:tr>
      <w:tr w14:paraId="183E2AD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6" w:hRule="atLeast"/>
        </w:trPr>
        <w:tc>
          <w:tcPr>
            <w:tcW w:w="4970" w:type="dxa"/>
            <w:vAlign w:val="top"/>
          </w:tcPr>
          <w:p w14:paraId="1FA8AAA9">
            <w:pPr>
              <w:pStyle w:val="6"/>
              <w:spacing w:before="35" w:line="180" w:lineRule="auto"/>
              <w:ind w:left="137"/>
            </w:pPr>
            <w:r>
              <w:rPr>
                <w:spacing w:val="15"/>
              </w:rPr>
              <w:t>电缆敷设于槽盒内(注:H 表示槽盒外壳高度)</w:t>
            </w:r>
          </w:p>
        </w:tc>
        <w:tc>
          <w:tcPr>
            <w:tcW w:w="2336" w:type="dxa"/>
            <w:vAlign w:val="top"/>
          </w:tcPr>
          <w:p w14:paraId="6DEE566B">
            <w:pPr>
              <w:pStyle w:val="6"/>
              <w:spacing w:before="34" w:line="203" w:lineRule="auto"/>
              <w:ind w:left="117"/>
            </w:pPr>
            <w:r>
              <w:rPr>
                <w:spacing w:val="-31"/>
              </w:rPr>
              <w:t>H+80</w:t>
            </w:r>
          </w:p>
        </w:tc>
        <w:tc>
          <w:tcPr>
            <w:tcW w:w="1218" w:type="dxa"/>
            <w:vAlign w:val="top"/>
          </w:tcPr>
          <w:p w14:paraId="3BE345F2">
            <w:pPr>
              <w:pStyle w:val="6"/>
              <w:spacing w:before="34" w:line="203" w:lineRule="auto"/>
              <w:ind w:left="123"/>
            </w:pPr>
            <w:r>
              <w:rPr>
                <w:spacing w:val="-29"/>
              </w:rPr>
              <w:t>H+100</w:t>
            </w:r>
          </w:p>
        </w:tc>
      </w:tr>
    </w:tbl>
    <w:p w14:paraId="5319DE4F">
      <w:pPr>
        <w:spacing w:line="343" w:lineRule="auto"/>
        <w:rPr>
          <w:rFonts w:ascii="Arial"/>
          <w:sz w:val="21"/>
        </w:rPr>
      </w:pPr>
    </w:p>
    <w:p w14:paraId="77C49903">
      <w:pPr>
        <w:pStyle w:val="2"/>
        <w:tabs>
          <w:tab w:val="left" w:pos="1535"/>
        </w:tabs>
        <w:spacing w:before="91" w:line="273" w:lineRule="auto"/>
        <w:ind w:left="1424" w:right="1128" w:firstLine="7"/>
        <w:jc w:val="both"/>
      </w:pPr>
      <w:r>
        <w:rPr>
          <w:spacing w:val="5"/>
        </w:rPr>
        <w:t>4.3.5</w:t>
      </w:r>
      <w:r>
        <w:rPr>
          <w:spacing w:val="74"/>
        </w:rPr>
        <w:t xml:space="preserve"> </w:t>
      </w:r>
      <w:r>
        <w:rPr>
          <w:spacing w:val="5"/>
        </w:rPr>
        <w:t>电缆支架应安装牢固,横平竖直;托架支吊架的固定方怯应按设计要求进行。各支架的同层横档</w:t>
      </w:r>
      <w:r>
        <w:rPr>
          <w:spacing w:val="-7"/>
        </w:rPr>
        <w:t>应在同一水平面上,其高低偏差不应大于是</w:t>
      </w:r>
      <w:r>
        <w:rPr>
          <w:spacing w:val="-8"/>
        </w:rPr>
        <w:t xml:space="preserve"> 5mm。托架支吊架沿桥架走向左右的偏差不应大于 10mm。支</w:t>
      </w:r>
      <w:r>
        <w:tab/>
      </w:r>
      <w:r>
        <w:rPr>
          <w:spacing w:val="10"/>
        </w:rPr>
        <w:t>(吊)架之间的跨距及梯架怯桥架横支架间距,不宜大于</w:t>
      </w:r>
      <w:r>
        <w:rPr>
          <w:color w:val="FF0000"/>
          <w:spacing w:val="10"/>
        </w:rPr>
        <w:t xml:space="preserve">表 8.6-2 </w:t>
      </w:r>
      <w:r>
        <w:rPr>
          <w:spacing w:val="10"/>
        </w:rPr>
        <w:t>支(吊)架跨距及梯架横支架间距最</w:t>
      </w:r>
      <w:r>
        <w:rPr>
          <w:spacing w:val="-6"/>
        </w:rPr>
        <w:t>大允许值。</w:t>
      </w:r>
    </w:p>
    <w:p w14:paraId="256184E8">
      <w:pPr>
        <w:pStyle w:val="2"/>
        <w:spacing w:before="1" w:line="180" w:lineRule="auto"/>
        <w:ind w:left="3156"/>
      </w:pPr>
      <w:r>
        <w:rPr>
          <w:color w:val="FF0000"/>
          <w:spacing w:val="9"/>
        </w:rPr>
        <w:t>表</w:t>
      </w:r>
      <w:r>
        <w:rPr>
          <w:color w:val="FF0000"/>
          <w:spacing w:val="59"/>
        </w:rPr>
        <w:t xml:space="preserve"> </w:t>
      </w:r>
      <w:r>
        <w:rPr>
          <w:color w:val="FF0000"/>
          <w:spacing w:val="9"/>
        </w:rPr>
        <w:t>8.6-2</w:t>
      </w:r>
      <w:r>
        <w:rPr>
          <w:color w:val="FF0000"/>
          <w:spacing w:val="52"/>
          <w:w w:val="101"/>
        </w:rPr>
        <w:t xml:space="preserve"> </w:t>
      </w:r>
      <w:r>
        <w:rPr>
          <w:color w:val="FF0000"/>
          <w:spacing w:val="9"/>
        </w:rPr>
        <w:t>支(吊)架跨距及梯架横支架间距最大允许值   (</w:t>
      </w:r>
      <w:r>
        <w:rPr>
          <w:color w:val="FF0000"/>
        </w:rPr>
        <w:t>mm</w:t>
      </w:r>
      <w:r>
        <w:rPr>
          <w:color w:val="FF0000"/>
          <w:spacing w:val="9"/>
        </w:rPr>
        <w:t>)</w:t>
      </w:r>
    </w:p>
    <w:p w14:paraId="6CAF9000">
      <w:pPr>
        <w:spacing w:line="106" w:lineRule="exact"/>
      </w:pPr>
    </w:p>
    <w:tbl>
      <w:tblPr>
        <w:tblStyle w:val="5"/>
        <w:tblW w:w="9186" w:type="dxa"/>
        <w:tblInd w:w="1303"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20"/>
        <w:gridCol w:w="1952"/>
        <w:gridCol w:w="1081"/>
        <w:gridCol w:w="711"/>
        <w:gridCol w:w="1072"/>
        <w:gridCol w:w="1803"/>
        <w:gridCol w:w="721"/>
        <w:gridCol w:w="726"/>
      </w:tblGrid>
      <w:tr w14:paraId="433901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120" w:type="dxa"/>
            <w:vMerge w:val="restart"/>
            <w:tcBorders>
              <w:bottom w:val="nil"/>
            </w:tcBorders>
            <w:vAlign w:val="top"/>
          </w:tcPr>
          <w:p w14:paraId="6744EECD">
            <w:pPr>
              <w:pStyle w:val="6"/>
              <w:spacing w:before="164" w:line="185" w:lineRule="auto"/>
              <w:ind w:left="119"/>
            </w:pPr>
            <w:r>
              <w:rPr>
                <w:spacing w:val="-1"/>
              </w:rPr>
              <w:t>支架类别</w:t>
            </w:r>
          </w:p>
        </w:tc>
        <w:tc>
          <w:tcPr>
            <w:tcW w:w="1952" w:type="dxa"/>
            <w:vMerge w:val="restart"/>
            <w:tcBorders>
              <w:bottom w:val="nil"/>
            </w:tcBorders>
            <w:vAlign w:val="top"/>
          </w:tcPr>
          <w:p w14:paraId="322CA887">
            <w:pPr>
              <w:pStyle w:val="6"/>
              <w:spacing w:before="164" w:line="185" w:lineRule="auto"/>
              <w:ind w:left="135"/>
            </w:pPr>
            <w:r>
              <w:rPr>
                <w:spacing w:val="-6"/>
              </w:rPr>
              <w:t>电缆种类</w:t>
            </w:r>
          </w:p>
        </w:tc>
        <w:tc>
          <w:tcPr>
            <w:tcW w:w="1792" w:type="dxa"/>
            <w:gridSpan w:val="2"/>
            <w:vAlign w:val="top"/>
          </w:tcPr>
          <w:p w14:paraId="3F0D8E35">
            <w:pPr>
              <w:pStyle w:val="6"/>
              <w:spacing w:before="30" w:line="158" w:lineRule="auto"/>
              <w:ind w:left="109"/>
            </w:pPr>
            <w:r>
              <w:rPr>
                <w:spacing w:val="-1"/>
              </w:rPr>
              <w:t>敷设方怯</w:t>
            </w:r>
          </w:p>
        </w:tc>
        <w:tc>
          <w:tcPr>
            <w:tcW w:w="1072" w:type="dxa"/>
            <w:vMerge w:val="restart"/>
            <w:tcBorders>
              <w:bottom w:val="nil"/>
            </w:tcBorders>
            <w:vAlign w:val="top"/>
          </w:tcPr>
          <w:p w14:paraId="6163F0DB">
            <w:pPr>
              <w:pStyle w:val="6"/>
              <w:spacing w:before="164" w:line="185" w:lineRule="auto"/>
              <w:ind w:left="117"/>
            </w:pPr>
            <w:r>
              <w:rPr>
                <w:spacing w:val="-1"/>
              </w:rPr>
              <w:t>支架类别</w:t>
            </w:r>
          </w:p>
        </w:tc>
        <w:tc>
          <w:tcPr>
            <w:tcW w:w="1803" w:type="dxa"/>
            <w:vMerge w:val="restart"/>
            <w:tcBorders>
              <w:bottom w:val="nil"/>
            </w:tcBorders>
            <w:vAlign w:val="top"/>
          </w:tcPr>
          <w:p w14:paraId="51BCF469">
            <w:pPr>
              <w:pStyle w:val="6"/>
              <w:spacing w:before="164" w:line="185" w:lineRule="auto"/>
              <w:ind w:left="148"/>
            </w:pPr>
            <w:r>
              <w:rPr>
                <w:spacing w:val="-6"/>
              </w:rPr>
              <w:t>电缆种类</w:t>
            </w:r>
          </w:p>
        </w:tc>
        <w:tc>
          <w:tcPr>
            <w:tcW w:w="1447" w:type="dxa"/>
            <w:gridSpan w:val="2"/>
            <w:vAlign w:val="top"/>
          </w:tcPr>
          <w:p w14:paraId="407A1A97">
            <w:pPr>
              <w:pStyle w:val="6"/>
              <w:spacing w:before="30" w:line="158" w:lineRule="auto"/>
              <w:ind w:left="122"/>
            </w:pPr>
            <w:r>
              <w:rPr>
                <w:spacing w:val="-1"/>
              </w:rPr>
              <w:t>敷设方怯</w:t>
            </w:r>
          </w:p>
        </w:tc>
      </w:tr>
      <w:tr w14:paraId="64F1F76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120" w:type="dxa"/>
            <w:vMerge w:val="continue"/>
            <w:tcBorders>
              <w:top w:val="nil"/>
            </w:tcBorders>
            <w:vAlign w:val="top"/>
          </w:tcPr>
          <w:p w14:paraId="7B449055">
            <w:pPr>
              <w:rPr>
                <w:rFonts w:ascii="Arial"/>
                <w:sz w:val="21"/>
              </w:rPr>
            </w:pPr>
          </w:p>
        </w:tc>
        <w:tc>
          <w:tcPr>
            <w:tcW w:w="1952" w:type="dxa"/>
            <w:vMerge w:val="continue"/>
            <w:tcBorders>
              <w:top w:val="nil"/>
            </w:tcBorders>
            <w:vAlign w:val="top"/>
          </w:tcPr>
          <w:p w14:paraId="37644440">
            <w:pPr>
              <w:rPr>
                <w:rFonts w:ascii="Arial"/>
                <w:sz w:val="21"/>
              </w:rPr>
            </w:pPr>
          </w:p>
        </w:tc>
        <w:tc>
          <w:tcPr>
            <w:tcW w:w="1081" w:type="dxa"/>
            <w:vAlign w:val="top"/>
          </w:tcPr>
          <w:p w14:paraId="5F5696D6">
            <w:pPr>
              <w:pStyle w:val="6"/>
              <w:spacing w:before="26" w:line="161" w:lineRule="auto"/>
              <w:ind w:left="110"/>
            </w:pPr>
            <w:r>
              <w:rPr>
                <w:spacing w:val="-2"/>
              </w:rPr>
              <w:t>水平</w:t>
            </w:r>
          </w:p>
        </w:tc>
        <w:tc>
          <w:tcPr>
            <w:tcW w:w="711" w:type="dxa"/>
            <w:vAlign w:val="top"/>
          </w:tcPr>
          <w:p w14:paraId="7DA85547">
            <w:pPr>
              <w:pStyle w:val="6"/>
              <w:spacing w:before="26" w:line="161" w:lineRule="auto"/>
              <w:ind w:left="108"/>
            </w:pPr>
            <w:r>
              <w:rPr>
                <w:spacing w:val="-2"/>
              </w:rPr>
              <w:t>垂直</w:t>
            </w:r>
          </w:p>
        </w:tc>
        <w:tc>
          <w:tcPr>
            <w:tcW w:w="1072" w:type="dxa"/>
            <w:vMerge w:val="continue"/>
            <w:tcBorders>
              <w:top w:val="nil"/>
            </w:tcBorders>
            <w:vAlign w:val="top"/>
          </w:tcPr>
          <w:p w14:paraId="58698EF8">
            <w:pPr>
              <w:rPr>
                <w:rFonts w:ascii="Arial"/>
                <w:sz w:val="21"/>
              </w:rPr>
            </w:pPr>
          </w:p>
        </w:tc>
        <w:tc>
          <w:tcPr>
            <w:tcW w:w="1803" w:type="dxa"/>
            <w:vMerge w:val="continue"/>
            <w:tcBorders>
              <w:top w:val="nil"/>
            </w:tcBorders>
            <w:vAlign w:val="top"/>
          </w:tcPr>
          <w:p w14:paraId="5B787914">
            <w:pPr>
              <w:rPr>
                <w:rFonts w:ascii="Arial"/>
                <w:sz w:val="21"/>
              </w:rPr>
            </w:pPr>
          </w:p>
        </w:tc>
        <w:tc>
          <w:tcPr>
            <w:tcW w:w="721" w:type="dxa"/>
            <w:vAlign w:val="top"/>
          </w:tcPr>
          <w:p w14:paraId="4784650A">
            <w:pPr>
              <w:pStyle w:val="6"/>
              <w:spacing w:before="26" w:line="161" w:lineRule="auto"/>
              <w:ind w:left="123"/>
            </w:pPr>
            <w:r>
              <w:rPr>
                <w:spacing w:val="-2"/>
              </w:rPr>
              <w:t>水平</w:t>
            </w:r>
          </w:p>
        </w:tc>
        <w:tc>
          <w:tcPr>
            <w:tcW w:w="726" w:type="dxa"/>
            <w:vAlign w:val="top"/>
          </w:tcPr>
          <w:p w14:paraId="05DFF609">
            <w:pPr>
              <w:pStyle w:val="6"/>
              <w:spacing w:before="26" w:line="161" w:lineRule="auto"/>
              <w:ind w:left="121"/>
            </w:pPr>
            <w:r>
              <w:rPr>
                <w:spacing w:val="-2"/>
              </w:rPr>
              <w:t>垂直</w:t>
            </w:r>
          </w:p>
        </w:tc>
      </w:tr>
      <w:tr w14:paraId="41C859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120" w:type="dxa"/>
            <w:vMerge w:val="restart"/>
            <w:tcBorders>
              <w:bottom w:val="nil"/>
            </w:tcBorders>
            <w:vAlign w:val="top"/>
          </w:tcPr>
          <w:p w14:paraId="70A0FD47">
            <w:pPr>
              <w:spacing w:line="346" w:lineRule="auto"/>
              <w:rPr>
                <w:rFonts w:ascii="Arial"/>
                <w:sz w:val="21"/>
              </w:rPr>
            </w:pPr>
          </w:p>
          <w:p w14:paraId="7BFBECDC">
            <w:pPr>
              <w:pStyle w:val="6"/>
              <w:spacing w:before="91" w:line="193" w:lineRule="auto"/>
              <w:ind w:left="118" w:hanging="1"/>
            </w:pPr>
            <w:r>
              <w:rPr>
                <w:spacing w:val="11"/>
                <w:w w:val="122"/>
              </w:rPr>
              <w:t>普通(吊)</w:t>
            </w:r>
            <w:r>
              <w:rPr>
                <w:spacing w:val="-3"/>
              </w:rPr>
              <w:t>支架</w:t>
            </w:r>
          </w:p>
        </w:tc>
        <w:tc>
          <w:tcPr>
            <w:tcW w:w="1952" w:type="dxa"/>
            <w:vAlign w:val="top"/>
          </w:tcPr>
          <w:p w14:paraId="150057B1">
            <w:pPr>
              <w:pStyle w:val="6"/>
              <w:spacing w:before="25" w:line="161" w:lineRule="auto"/>
              <w:ind w:left="112"/>
            </w:pPr>
            <w:r>
              <w:rPr>
                <w:spacing w:val="-1"/>
              </w:rPr>
              <w:t>全塑型电力电缆</w:t>
            </w:r>
          </w:p>
        </w:tc>
        <w:tc>
          <w:tcPr>
            <w:tcW w:w="1081" w:type="dxa"/>
            <w:vAlign w:val="top"/>
          </w:tcPr>
          <w:p w14:paraId="056CD6BB">
            <w:pPr>
              <w:pStyle w:val="6"/>
              <w:spacing w:before="25" w:line="161" w:lineRule="auto"/>
              <w:ind w:left="115"/>
            </w:pPr>
            <w:r>
              <w:rPr>
                <w:spacing w:val="-12"/>
                <w:w w:val="97"/>
              </w:rPr>
              <w:t>400</w:t>
            </w:r>
          </w:p>
        </w:tc>
        <w:tc>
          <w:tcPr>
            <w:tcW w:w="711" w:type="dxa"/>
            <w:vAlign w:val="top"/>
          </w:tcPr>
          <w:p w14:paraId="52108336">
            <w:pPr>
              <w:pStyle w:val="6"/>
              <w:spacing w:before="25" w:line="161" w:lineRule="auto"/>
              <w:ind w:left="109"/>
            </w:pPr>
            <w:r>
              <w:rPr>
                <w:spacing w:val="-16"/>
              </w:rPr>
              <w:t>1000</w:t>
            </w:r>
          </w:p>
        </w:tc>
        <w:tc>
          <w:tcPr>
            <w:tcW w:w="1072" w:type="dxa"/>
            <w:vMerge w:val="restart"/>
            <w:tcBorders>
              <w:bottom w:val="nil"/>
            </w:tcBorders>
            <w:vAlign w:val="top"/>
          </w:tcPr>
          <w:p w14:paraId="0E6F6BDB">
            <w:pPr>
              <w:spacing w:line="479" w:lineRule="auto"/>
              <w:rPr>
                <w:rFonts w:ascii="Arial"/>
                <w:sz w:val="21"/>
              </w:rPr>
            </w:pPr>
          </w:p>
          <w:p w14:paraId="5DE988A0">
            <w:pPr>
              <w:pStyle w:val="6"/>
              <w:spacing w:before="90" w:line="185" w:lineRule="auto"/>
              <w:ind w:left="116"/>
            </w:pPr>
            <w:r>
              <w:rPr>
                <w:spacing w:val="-2"/>
              </w:rPr>
              <w:t>桥架</w:t>
            </w:r>
          </w:p>
        </w:tc>
        <w:tc>
          <w:tcPr>
            <w:tcW w:w="1803" w:type="dxa"/>
            <w:vAlign w:val="top"/>
          </w:tcPr>
          <w:p w14:paraId="10FADC2A">
            <w:pPr>
              <w:pStyle w:val="6"/>
              <w:spacing w:before="25" w:line="161" w:lineRule="auto"/>
              <w:ind w:left="142"/>
            </w:pPr>
            <w:r>
              <w:rPr>
                <w:spacing w:val="-4"/>
              </w:rPr>
              <w:t>中低电力电缆</w:t>
            </w:r>
          </w:p>
        </w:tc>
        <w:tc>
          <w:tcPr>
            <w:tcW w:w="721" w:type="dxa"/>
            <w:vAlign w:val="top"/>
          </w:tcPr>
          <w:p w14:paraId="5478B469">
            <w:pPr>
              <w:pStyle w:val="6"/>
              <w:spacing w:before="25" w:line="161" w:lineRule="auto"/>
              <w:ind w:left="125"/>
            </w:pPr>
            <w:r>
              <w:rPr>
                <w:spacing w:val="-15"/>
              </w:rPr>
              <w:t>300</w:t>
            </w:r>
          </w:p>
        </w:tc>
        <w:tc>
          <w:tcPr>
            <w:tcW w:w="726" w:type="dxa"/>
            <w:vAlign w:val="top"/>
          </w:tcPr>
          <w:p w14:paraId="3184EF06">
            <w:pPr>
              <w:pStyle w:val="6"/>
              <w:spacing w:before="25" w:line="161" w:lineRule="auto"/>
              <w:ind w:left="127"/>
            </w:pPr>
            <w:r>
              <w:rPr>
                <w:spacing w:val="-12"/>
                <w:w w:val="97"/>
              </w:rPr>
              <w:t>400</w:t>
            </w:r>
          </w:p>
        </w:tc>
      </w:tr>
      <w:tr w14:paraId="35800D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0" w:hRule="atLeast"/>
        </w:trPr>
        <w:tc>
          <w:tcPr>
            <w:tcW w:w="1120" w:type="dxa"/>
            <w:vMerge w:val="continue"/>
            <w:tcBorders>
              <w:top w:val="nil"/>
              <w:bottom w:val="nil"/>
            </w:tcBorders>
            <w:vAlign w:val="top"/>
          </w:tcPr>
          <w:p w14:paraId="01478C24">
            <w:pPr>
              <w:rPr>
                <w:rFonts w:ascii="Arial"/>
                <w:sz w:val="21"/>
              </w:rPr>
            </w:pPr>
          </w:p>
        </w:tc>
        <w:tc>
          <w:tcPr>
            <w:tcW w:w="1952" w:type="dxa"/>
            <w:vAlign w:val="top"/>
          </w:tcPr>
          <w:p w14:paraId="728793E7">
            <w:pPr>
              <w:pStyle w:val="6"/>
              <w:spacing w:before="26" w:line="171" w:lineRule="auto"/>
              <w:ind w:left="112" w:right="106" w:firstLine="11"/>
            </w:pPr>
            <w:r>
              <w:rPr>
                <w:spacing w:val="4"/>
              </w:rPr>
              <w:t>除全塑型处的中低</w:t>
            </w:r>
            <w:r>
              <w:rPr>
                <w:spacing w:val="-2"/>
              </w:rPr>
              <w:t>压电缆</w:t>
            </w:r>
          </w:p>
        </w:tc>
        <w:tc>
          <w:tcPr>
            <w:tcW w:w="1081" w:type="dxa"/>
            <w:vAlign w:val="top"/>
          </w:tcPr>
          <w:p w14:paraId="0776B5D6">
            <w:pPr>
              <w:pStyle w:val="6"/>
              <w:spacing w:before="161" w:line="203" w:lineRule="auto"/>
              <w:ind w:left="110"/>
            </w:pPr>
            <w:r>
              <w:rPr>
                <w:spacing w:val="-14"/>
              </w:rPr>
              <w:t>800</w:t>
            </w:r>
          </w:p>
        </w:tc>
        <w:tc>
          <w:tcPr>
            <w:tcW w:w="711" w:type="dxa"/>
            <w:vAlign w:val="top"/>
          </w:tcPr>
          <w:p w14:paraId="7D3B53D1">
            <w:pPr>
              <w:pStyle w:val="6"/>
              <w:spacing w:before="160" w:line="203" w:lineRule="auto"/>
              <w:ind w:left="110"/>
            </w:pPr>
            <w:r>
              <w:rPr>
                <w:spacing w:val="-16"/>
              </w:rPr>
              <w:t>1500</w:t>
            </w:r>
          </w:p>
        </w:tc>
        <w:tc>
          <w:tcPr>
            <w:tcW w:w="1072" w:type="dxa"/>
            <w:vMerge w:val="continue"/>
            <w:tcBorders>
              <w:top w:val="nil"/>
              <w:bottom w:val="nil"/>
            </w:tcBorders>
            <w:vAlign w:val="top"/>
          </w:tcPr>
          <w:p w14:paraId="40C5384B">
            <w:pPr>
              <w:rPr>
                <w:rFonts w:ascii="Arial"/>
                <w:sz w:val="21"/>
              </w:rPr>
            </w:pPr>
          </w:p>
        </w:tc>
        <w:tc>
          <w:tcPr>
            <w:tcW w:w="1803" w:type="dxa"/>
            <w:vMerge w:val="restart"/>
            <w:tcBorders>
              <w:bottom w:val="nil"/>
            </w:tcBorders>
            <w:vAlign w:val="top"/>
          </w:tcPr>
          <w:p w14:paraId="3EDE51D2">
            <w:pPr>
              <w:pStyle w:val="6"/>
              <w:spacing w:before="299" w:line="194" w:lineRule="auto"/>
              <w:ind w:left="148" w:right="92" w:hanging="20"/>
            </w:pPr>
            <w:r>
              <w:rPr>
                <w:spacing w:val="-10"/>
              </w:rPr>
              <w:t>35 kV 及以上高压</w:t>
            </w:r>
            <w:r>
              <w:rPr>
                <w:spacing w:val="-7"/>
                <w:w w:val="99"/>
              </w:rPr>
              <w:t>电缆</w:t>
            </w:r>
          </w:p>
        </w:tc>
        <w:tc>
          <w:tcPr>
            <w:tcW w:w="721" w:type="dxa"/>
            <w:vMerge w:val="restart"/>
            <w:tcBorders>
              <w:bottom w:val="nil"/>
            </w:tcBorders>
            <w:vAlign w:val="top"/>
          </w:tcPr>
          <w:p w14:paraId="3A047466">
            <w:pPr>
              <w:spacing w:line="342" w:lineRule="auto"/>
              <w:rPr>
                <w:rFonts w:ascii="Arial"/>
                <w:sz w:val="21"/>
              </w:rPr>
            </w:pPr>
          </w:p>
          <w:p w14:paraId="411797FB">
            <w:pPr>
              <w:pStyle w:val="6"/>
              <w:spacing w:before="90" w:line="203" w:lineRule="auto"/>
              <w:ind w:left="128"/>
            </w:pPr>
            <w:r>
              <w:rPr>
                <w:spacing w:val="-12"/>
                <w:w w:val="97"/>
              </w:rPr>
              <w:t>400</w:t>
            </w:r>
          </w:p>
        </w:tc>
        <w:tc>
          <w:tcPr>
            <w:tcW w:w="726" w:type="dxa"/>
            <w:vMerge w:val="restart"/>
            <w:tcBorders>
              <w:bottom w:val="nil"/>
            </w:tcBorders>
            <w:vAlign w:val="top"/>
          </w:tcPr>
          <w:p w14:paraId="0A4502A7">
            <w:pPr>
              <w:spacing w:line="342" w:lineRule="auto"/>
              <w:rPr>
                <w:rFonts w:ascii="Arial"/>
                <w:sz w:val="21"/>
              </w:rPr>
            </w:pPr>
          </w:p>
          <w:p w14:paraId="3C6B34F7">
            <w:pPr>
              <w:pStyle w:val="6"/>
              <w:spacing w:before="90" w:line="203" w:lineRule="auto"/>
              <w:ind w:left="122"/>
            </w:pPr>
            <w:r>
              <w:rPr>
                <w:spacing w:val="-14"/>
              </w:rPr>
              <w:t>600</w:t>
            </w:r>
          </w:p>
        </w:tc>
      </w:tr>
      <w:tr w14:paraId="4C37377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0" w:hRule="atLeast"/>
        </w:trPr>
        <w:tc>
          <w:tcPr>
            <w:tcW w:w="1120" w:type="dxa"/>
            <w:vMerge w:val="continue"/>
            <w:tcBorders>
              <w:top w:val="nil"/>
            </w:tcBorders>
            <w:vAlign w:val="top"/>
          </w:tcPr>
          <w:p w14:paraId="388F5894">
            <w:pPr>
              <w:rPr>
                <w:rFonts w:ascii="Arial"/>
                <w:sz w:val="21"/>
              </w:rPr>
            </w:pPr>
          </w:p>
        </w:tc>
        <w:tc>
          <w:tcPr>
            <w:tcW w:w="1952" w:type="dxa"/>
            <w:vAlign w:val="top"/>
          </w:tcPr>
          <w:p w14:paraId="6FFF27F5">
            <w:pPr>
              <w:pStyle w:val="6"/>
              <w:spacing w:before="29" w:line="170" w:lineRule="auto"/>
              <w:ind w:left="115" w:right="105"/>
            </w:pPr>
            <w:r>
              <w:rPr>
                <w:spacing w:val="-10"/>
              </w:rPr>
              <w:t>35kV 及以上高压电</w:t>
            </w:r>
            <w:r>
              <w:t>缆</w:t>
            </w:r>
          </w:p>
        </w:tc>
        <w:tc>
          <w:tcPr>
            <w:tcW w:w="1081" w:type="dxa"/>
            <w:vAlign w:val="top"/>
          </w:tcPr>
          <w:p w14:paraId="030FEAF1">
            <w:pPr>
              <w:pStyle w:val="6"/>
              <w:spacing w:before="162" w:line="203" w:lineRule="auto"/>
              <w:ind w:left="111"/>
            </w:pPr>
            <w:r>
              <w:rPr>
                <w:spacing w:val="-16"/>
              </w:rPr>
              <w:t>1500</w:t>
            </w:r>
          </w:p>
        </w:tc>
        <w:tc>
          <w:tcPr>
            <w:tcW w:w="711" w:type="dxa"/>
            <w:vAlign w:val="top"/>
          </w:tcPr>
          <w:p w14:paraId="2C1E765C">
            <w:pPr>
              <w:pStyle w:val="6"/>
              <w:spacing w:before="162" w:line="203" w:lineRule="auto"/>
              <w:ind w:left="109"/>
            </w:pPr>
            <w:r>
              <w:rPr>
                <w:spacing w:val="-15"/>
              </w:rPr>
              <w:t>2000</w:t>
            </w:r>
          </w:p>
        </w:tc>
        <w:tc>
          <w:tcPr>
            <w:tcW w:w="1072" w:type="dxa"/>
            <w:vMerge w:val="continue"/>
            <w:tcBorders>
              <w:top w:val="nil"/>
            </w:tcBorders>
            <w:vAlign w:val="top"/>
          </w:tcPr>
          <w:p w14:paraId="3C120190">
            <w:pPr>
              <w:rPr>
                <w:rFonts w:ascii="Arial"/>
                <w:sz w:val="21"/>
              </w:rPr>
            </w:pPr>
          </w:p>
        </w:tc>
        <w:tc>
          <w:tcPr>
            <w:tcW w:w="1803" w:type="dxa"/>
            <w:vMerge w:val="continue"/>
            <w:tcBorders>
              <w:top w:val="nil"/>
            </w:tcBorders>
            <w:vAlign w:val="top"/>
          </w:tcPr>
          <w:p w14:paraId="33646BB7">
            <w:pPr>
              <w:rPr>
                <w:rFonts w:ascii="Arial"/>
                <w:sz w:val="21"/>
              </w:rPr>
            </w:pPr>
          </w:p>
        </w:tc>
        <w:tc>
          <w:tcPr>
            <w:tcW w:w="721" w:type="dxa"/>
            <w:vMerge w:val="continue"/>
            <w:tcBorders>
              <w:top w:val="nil"/>
            </w:tcBorders>
            <w:vAlign w:val="top"/>
          </w:tcPr>
          <w:p w14:paraId="276E8B74">
            <w:pPr>
              <w:rPr>
                <w:rFonts w:ascii="Arial"/>
                <w:sz w:val="21"/>
              </w:rPr>
            </w:pPr>
          </w:p>
        </w:tc>
        <w:tc>
          <w:tcPr>
            <w:tcW w:w="726" w:type="dxa"/>
            <w:vMerge w:val="continue"/>
            <w:tcBorders>
              <w:top w:val="nil"/>
            </w:tcBorders>
            <w:vAlign w:val="top"/>
          </w:tcPr>
          <w:p w14:paraId="379E98B0">
            <w:pPr>
              <w:rPr>
                <w:rFonts w:ascii="Arial"/>
                <w:sz w:val="21"/>
              </w:rPr>
            </w:pPr>
          </w:p>
        </w:tc>
      </w:tr>
    </w:tbl>
    <w:p w14:paraId="39408BC5">
      <w:pPr>
        <w:spacing w:line="347" w:lineRule="auto"/>
        <w:rPr>
          <w:rFonts w:ascii="Arial"/>
          <w:sz w:val="21"/>
        </w:rPr>
      </w:pPr>
    </w:p>
    <w:p w14:paraId="70A04AE9">
      <w:pPr>
        <w:pStyle w:val="2"/>
        <w:spacing w:before="91" w:line="285" w:lineRule="auto"/>
        <w:ind w:left="1447" w:right="1132" w:hanging="16"/>
      </w:pPr>
      <w:r>
        <w:rPr>
          <w:spacing w:val="2"/>
        </w:rPr>
        <w:t>4.3.6  电缆支架最上层及最下层至沟顶、楼板或沟底、地面的距离,当设</w:t>
      </w:r>
      <w:r>
        <w:rPr>
          <w:spacing w:val="1"/>
        </w:rPr>
        <w:t>计无规定时,不宜小于</w:t>
      </w:r>
      <w:r>
        <w:rPr>
          <w:color w:val="FF0000"/>
          <w:spacing w:val="1"/>
        </w:rPr>
        <w:t>表 8.6-3</w:t>
      </w:r>
      <w:r>
        <w:rPr>
          <w:spacing w:val="-2"/>
        </w:rPr>
        <w:t>电缆支架最上层至沟顶、楼板及最下层至沟底、地面的最小允许净距。</w:t>
      </w:r>
    </w:p>
    <w:p w14:paraId="74AD59C6">
      <w:pPr>
        <w:spacing w:line="285" w:lineRule="auto"/>
        <w:sectPr>
          <w:headerReference r:id="rId144" w:type="default"/>
          <w:footerReference r:id="rId145" w:type="default"/>
          <w:pgSz w:w="11905" w:h="16839"/>
          <w:pgMar w:top="400" w:right="0" w:bottom="1160" w:left="0" w:header="0" w:footer="997" w:gutter="0"/>
          <w:cols w:space="720" w:num="1"/>
        </w:sectPr>
      </w:pPr>
    </w:p>
    <w:p w14:paraId="7F6CA16B">
      <w:pPr>
        <w:spacing w:line="1649" w:lineRule="exact"/>
      </w:pPr>
      <w:r>
        <w:drawing>
          <wp:anchor distT="0" distB="0" distL="0" distR="0" simplePos="0" relativeHeight="251973632" behindDoc="1" locked="0" layoutInCell="0" allowOverlap="1">
            <wp:simplePos x="0" y="0"/>
            <wp:positionH relativeFrom="page">
              <wp:posOffset>0</wp:posOffset>
            </wp:positionH>
            <wp:positionV relativeFrom="page">
              <wp:posOffset>635</wp:posOffset>
            </wp:positionV>
            <wp:extent cx="937895" cy="937260"/>
            <wp:effectExtent l="0" t="0" r="0" b="0"/>
            <wp:wrapNone/>
            <wp:docPr id="570" name="IM 57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570" name="IM 570"/>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572" name="IM 572"/>
            <wp:cNvGraphicFramePr/>
            <a:graphic xmlns:a="http://schemas.openxmlformats.org/drawingml/2006/main">
              <a:graphicData uri="http://schemas.openxmlformats.org/drawingml/2006/picture">
                <pic:pic xmlns:pic="http://schemas.openxmlformats.org/drawingml/2006/picture">
                  <pic:nvPicPr>
                    <pic:cNvPr id="572" name="IM 572"/>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7F34C546">
      <w:pPr>
        <w:pStyle w:val="2"/>
        <w:spacing w:before="201" w:line="180" w:lineRule="auto"/>
        <w:ind w:left="2215"/>
      </w:pPr>
      <w:r>
        <w:rPr>
          <w:color w:val="FF0000"/>
          <w:spacing w:val="2"/>
        </w:rPr>
        <w:t>表 8.6-3</w:t>
      </w:r>
      <w:r>
        <w:rPr>
          <w:color w:val="FF0000"/>
          <w:spacing w:val="22"/>
          <w:w w:val="101"/>
        </w:rPr>
        <w:t xml:space="preserve"> </w:t>
      </w:r>
      <w:r>
        <w:rPr>
          <w:color w:val="FF0000"/>
          <w:spacing w:val="2"/>
        </w:rPr>
        <w:t>电缆支架最上层至沟顶、楼板及最</w:t>
      </w:r>
      <w:r>
        <w:rPr>
          <w:color w:val="FF0000"/>
          <w:spacing w:val="1"/>
        </w:rPr>
        <w:t>下层至沟底、地面的最小允许净距(</w:t>
      </w:r>
      <w:r>
        <w:rPr>
          <w:color w:val="FF0000"/>
        </w:rPr>
        <w:t>mm</w:t>
      </w:r>
      <w:r>
        <w:rPr>
          <w:color w:val="FF0000"/>
          <w:spacing w:val="1"/>
        </w:rPr>
        <w:t>)</w:t>
      </w:r>
    </w:p>
    <w:p w14:paraId="6A2A1CD2">
      <w:pPr>
        <w:spacing w:line="106" w:lineRule="exact"/>
      </w:pPr>
    </w:p>
    <w:tbl>
      <w:tblPr>
        <w:tblStyle w:val="5"/>
        <w:tblW w:w="9186" w:type="dxa"/>
        <w:tblInd w:w="150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183"/>
        <w:gridCol w:w="1156"/>
        <w:gridCol w:w="1214"/>
        <w:gridCol w:w="1223"/>
        <w:gridCol w:w="1199"/>
        <w:gridCol w:w="1204"/>
        <w:gridCol w:w="1007"/>
      </w:tblGrid>
      <w:tr w14:paraId="04098E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5" w:hRule="atLeast"/>
        </w:trPr>
        <w:tc>
          <w:tcPr>
            <w:tcW w:w="2183" w:type="dxa"/>
            <w:vAlign w:val="top"/>
          </w:tcPr>
          <w:p w14:paraId="27311A61">
            <w:pPr>
              <w:pStyle w:val="6"/>
              <w:spacing w:before="35" w:line="184" w:lineRule="auto"/>
              <w:ind w:left="676"/>
            </w:pPr>
            <w:r>
              <w:rPr>
                <w:spacing w:val="-1"/>
              </w:rPr>
              <w:t>敷设方怯</w:t>
            </w:r>
          </w:p>
        </w:tc>
        <w:tc>
          <w:tcPr>
            <w:tcW w:w="1156" w:type="dxa"/>
            <w:vAlign w:val="top"/>
          </w:tcPr>
          <w:p w14:paraId="2A94B0D9">
            <w:pPr>
              <w:pStyle w:val="6"/>
              <w:spacing w:before="35" w:line="186" w:lineRule="auto"/>
              <w:ind w:left="286"/>
            </w:pPr>
            <w:r>
              <w:rPr>
                <w:spacing w:val="-7"/>
              </w:rPr>
              <w:t>电缆沟</w:t>
            </w:r>
          </w:p>
        </w:tc>
        <w:tc>
          <w:tcPr>
            <w:tcW w:w="1214" w:type="dxa"/>
            <w:vAlign w:val="top"/>
          </w:tcPr>
          <w:p w14:paraId="7EC85064">
            <w:pPr>
              <w:pStyle w:val="6"/>
              <w:spacing w:before="35" w:line="186" w:lineRule="auto"/>
              <w:ind w:left="210"/>
            </w:pPr>
            <w:r>
              <w:rPr>
                <w:spacing w:val="-6"/>
              </w:rPr>
              <w:t>电缆隧道</w:t>
            </w:r>
          </w:p>
        </w:tc>
        <w:tc>
          <w:tcPr>
            <w:tcW w:w="1223" w:type="dxa"/>
            <w:vAlign w:val="top"/>
          </w:tcPr>
          <w:p w14:paraId="259C37BC">
            <w:pPr>
              <w:pStyle w:val="6"/>
              <w:spacing w:before="35" w:line="185" w:lineRule="auto"/>
              <w:ind w:left="215"/>
            </w:pPr>
            <w:r>
              <w:rPr>
                <w:spacing w:val="-6"/>
              </w:rPr>
              <w:t>电缆夹层</w:t>
            </w:r>
          </w:p>
        </w:tc>
        <w:tc>
          <w:tcPr>
            <w:tcW w:w="1199" w:type="dxa"/>
            <w:vAlign w:val="top"/>
          </w:tcPr>
          <w:p w14:paraId="15BC4F3A">
            <w:pPr>
              <w:pStyle w:val="6"/>
              <w:spacing w:before="35" w:line="185" w:lineRule="auto"/>
              <w:ind w:left="415"/>
            </w:pPr>
            <w:r>
              <w:rPr>
                <w:spacing w:val="-8"/>
              </w:rPr>
              <w:t>吊架</w:t>
            </w:r>
          </w:p>
        </w:tc>
        <w:tc>
          <w:tcPr>
            <w:tcW w:w="1204" w:type="dxa"/>
            <w:vAlign w:val="top"/>
          </w:tcPr>
          <w:p w14:paraId="0AFE8F7B">
            <w:pPr>
              <w:pStyle w:val="6"/>
              <w:spacing w:before="34" w:line="185" w:lineRule="auto"/>
              <w:ind w:left="395"/>
            </w:pPr>
            <w:r>
              <w:rPr>
                <w:spacing w:val="-2"/>
              </w:rPr>
              <w:t>桥架</w:t>
            </w:r>
          </w:p>
        </w:tc>
        <w:tc>
          <w:tcPr>
            <w:tcW w:w="1007" w:type="dxa"/>
            <w:vAlign w:val="top"/>
          </w:tcPr>
          <w:p w14:paraId="36BF26FF">
            <w:pPr>
              <w:pStyle w:val="6"/>
              <w:spacing w:before="35" w:line="185" w:lineRule="auto"/>
              <w:ind w:left="191"/>
            </w:pPr>
            <w:r>
              <w:rPr>
                <w:spacing w:val="-2"/>
              </w:rPr>
              <w:t>厂房外</w:t>
            </w:r>
          </w:p>
        </w:tc>
      </w:tr>
      <w:tr w14:paraId="5AA24A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1" w:hRule="atLeast"/>
        </w:trPr>
        <w:tc>
          <w:tcPr>
            <w:tcW w:w="2183" w:type="dxa"/>
            <w:vAlign w:val="top"/>
          </w:tcPr>
          <w:p w14:paraId="4AC296A8">
            <w:pPr>
              <w:pStyle w:val="6"/>
              <w:spacing w:before="32" w:line="185" w:lineRule="auto"/>
              <w:ind w:left="119"/>
            </w:pPr>
            <w:r>
              <w:rPr>
                <w:spacing w:val="-1"/>
              </w:rPr>
              <w:t>最上层至沟顶或楼板</w:t>
            </w:r>
          </w:p>
        </w:tc>
        <w:tc>
          <w:tcPr>
            <w:tcW w:w="1156" w:type="dxa"/>
            <w:vAlign w:val="top"/>
          </w:tcPr>
          <w:p w14:paraId="76D1C564">
            <w:pPr>
              <w:pStyle w:val="6"/>
              <w:spacing w:before="32" w:line="203" w:lineRule="auto"/>
              <w:ind w:left="160"/>
            </w:pPr>
            <w:r>
              <w:rPr>
                <w:spacing w:val="-7"/>
              </w:rPr>
              <w:t>150~200</w:t>
            </w:r>
          </w:p>
        </w:tc>
        <w:tc>
          <w:tcPr>
            <w:tcW w:w="1214" w:type="dxa"/>
            <w:vAlign w:val="top"/>
          </w:tcPr>
          <w:p w14:paraId="3558AF9E">
            <w:pPr>
              <w:pStyle w:val="6"/>
              <w:spacing w:before="32" w:line="203" w:lineRule="auto"/>
              <w:ind w:left="191"/>
            </w:pPr>
            <w:r>
              <w:rPr>
                <w:spacing w:val="-7"/>
              </w:rPr>
              <w:t>300~350</w:t>
            </w:r>
          </w:p>
        </w:tc>
        <w:tc>
          <w:tcPr>
            <w:tcW w:w="1223" w:type="dxa"/>
            <w:vAlign w:val="top"/>
          </w:tcPr>
          <w:p w14:paraId="108D39F5">
            <w:pPr>
              <w:pStyle w:val="6"/>
              <w:spacing w:before="32" w:line="203" w:lineRule="auto"/>
              <w:ind w:left="196"/>
            </w:pPr>
            <w:r>
              <w:rPr>
                <w:spacing w:val="-7"/>
              </w:rPr>
              <w:t>300~350</w:t>
            </w:r>
          </w:p>
        </w:tc>
        <w:tc>
          <w:tcPr>
            <w:tcW w:w="1199" w:type="dxa"/>
            <w:vAlign w:val="top"/>
          </w:tcPr>
          <w:p w14:paraId="24AA430D">
            <w:pPr>
              <w:pStyle w:val="6"/>
              <w:spacing w:before="32" w:line="203" w:lineRule="auto"/>
              <w:ind w:left="181"/>
            </w:pPr>
            <w:r>
              <w:rPr>
                <w:spacing w:val="-7"/>
              </w:rPr>
              <w:t>150~200</w:t>
            </w:r>
          </w:p>
        </w:tc>
        <w:tc>
          <w:tcPr>
            <w:tcW w:w="1204" w:type="dxa"/>
            <w:vAlign w:val="top"/>
          </w:tcPr>
          <w:p w14:paraId="15E24F21">
            <w:pPr>
              <w:pStyle w:val="6"/>
              <w:spacing w:before="32" w:line="203" w:lineRule="auto"/>
              <w:ind w:left="188"/>
            </w:pPr>
            <w:r>
              <w:rPr>
                <w:spacing w:val="-7"/>
              </w:rPr>
              <w:t>350~450</w:t>
            </w:r>
          </w:p>
        </w:tc>
        <w:tc>
          <w:tcPr>
            <w:tcW w:w="1007" w:type="dxa"/>
            <w:vAlign w:val="top"/>
          </w:tcPr>
          <w:p w14:paraId="5A881133">
            <w:pPr>
              <w:pStyle w:val="6"/>
              <w:spacing w:before="154" w:line="164" w:lineRule="exact"/>
              <w:ind w:left="457"/>
            </w:pPr>
            <w:r>
              <w:rPr>
                <w:spacing w:val="3"/>
                <w:position w:val="-9"/>
              </w:rPr>
              <w:t>-</w:t>
            </w:r>
          </w:p>
        </w:tc>
      </w:tr>
      <w:tr w14:paraId="379A816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6" w:hRule="atLeast"/>
        </w:trPr>
        <w:tc>
          <w:tcPr>
            <w:tcW w:w="2183" w:type="dxa"/>
            <w:vAlign w:val="top"/>
          </w:tcPr>
          <w:p w14:paraId="6E8CC915">
            <w:pPr>
              <w:pStyle w:val="6"/>
              <w:spacing w:before="35" w:line="184" w:lineRule="auto"/>
              <w:ind w:left="119"/>
            </w:pPr>
            <w:r>
              <w:rPr>
                <w:spacing w:val="-1"/>
              </w:rPr>
              <w:t>最下层至沟底或地面</w:t>
            </w:r>
          </w:p>
        </w:tc>
        <w:tc>
          <w:tcPr>
            <w:tcW w:w="1156" w:type="dxa"/>
            <w:vAlign w:val="top"/>
          </w:tcPr>
          <w:p w14:paraId="70533212">
            <w:pPr>
              <w:pStyle w:val="6"/>
              <w:spacing w:before="33" w:line="203" w:lineRule="auto"/>
              <w:ind w:left="218"/>
            </w:pPr>
            <w:r>
              <w:rPr>
                <w:spacing w:val="-6"/>
              </w:rPr>
              <w:t>50~100</w:t>
            </w:r>
          </w:p>
        </w:tc>
        <w:tc>
          <w:tcPr>
            <w:tcW w:w="1214" w:type="dxa"/>
            <w:vAlign w:val="top"/>
          </w:tcPr>
          <w:p w14:paraId="1BA3D1F9">
            <w:pPr>
              <w:pStyle w:val="6"/>
              <w:spacing w:before="33" w:line="203" w:lineRule="auto"/>
              <w:ind w:left="189"/>
            </w:pPr>
            <w:r>
              <w:rPr>
                <w:spacing w:val="-7"/>
              </w:rPr>
              <w:t>100~150</w:t>
            </w:r>
          </w:p>
        </w:tc>
        <w:tc>
          <w:tcPr>
            <w:tcW w:w="1223" w:type="dxa"/>
            <w:vAlign w:val="top"/>
          </w:tcPr>
          <w:p w14:paraId="0E323124">
            <w:pPr>
              <w:pStyle w:val="6"/>
              <w:spacing w:before="33" w:line="203" w:lineRule="auto"/>
              <w:ind w:left="457"/>
            </w:pPr>
            <w:r>
              <w:rPr>
                <w:spacing w:val="-14"/>
              </w:rPr>
              <w:t>200</w:t>
            </w:r>
          </w:p>
        </w:tc>
        <w:tc>
          <w:tcPr>
            <w:tcW w:w="1199" w:type="dxa"/>
            <w:vAlign w:val="top"/>
          </w:tcPr>
          <w:p w14:paraId="7D34C246">
            <w:pPr>
              <w:pStyle w:val="6"/>
              <w:spacing w:before="156" w:line="163" w:lineRule="exact"/>
              <w:ind w:left="551"/>
            </w:pPr>
            <w:r>
              <w:rPr>
                <w:spacing w:val="3"/>
                <w:position w:val="-9"/>
              </w:rPr>
              <w:t>-</w:t>
            </w:r>
          </w:p>
        </w:tc>
        <w:tc>
          <w:tcPr>
            <w:tcW w:w="1204" w:type="dxa"/>
            <w:vAlign w:val="top"/>
          </w:tcPr>
          <w:p w14:paraId="72C98623">
            <w:pPr>
              <w:pStyle w:val="6"/>
              <w:spacing w:before="33" w:line="203" w:lineRule="auto"/>
              <w:ind w:left="187"/>
            </w:pPr>
            <w:r>
              <w:rPr>
                <w:spacing w:val="-7"/>
              </w:rPr>
              <w:t>100~150</w:t>
            </w:r>
          </w:p>
        </w:tc>
        <w:tc>
          <w:tcPr>
            <w:tcW w:w="1007" w:type="dxa"/>
            <w:vAlign w:val="top"/>
          </w:tcPr>
          <w:p w14:paraId="165E5787">
            <w:pPr>
              <w:pStyle w:val="6"/>
              <w:spacing w:before="33" w:line="203" w:lineRule="auto"/>
              <w:ind w:left="303"/>
            </w:pPr>
            <w:r>
              <w:rPr>
                <w:spacing w:val="-17"/>
              </w:rPr>
              <w:t>4500</w:t>
            </w:r>
          </w:p>
        </w:tc>
      </w:tr>
    </w:tbl>
    <w:p w14:paraId="253241A3">
      <w:pPr>
        <w:pStyle w:val="2"/>
        <w:spacing w:before="30" w:line="185" w:lineRule="auto"/>
        <w:ind w:left="1423"/>
      </w:pPr>
      <w:r>
        <w:rPr>
          <w:spacing w:val="-1"/>
        </w:rPr>
        <w:t>注:电缆夹层内至少一侧+800mm</w:t>
      </w:r>
      <w:r>
        <w:rPr>
          <w:spacing w:val="-14"/>
        </w:rPr>
        <w:t xml:space="preserve"> </w:t>
      </w:r>
      <w:r>
        <w:rPr>
          <w:spacing w:val="-1"/>
        </w:rPr>
        <w:t>宽处,支架与地</w:t>
      </w:r>
      <w:r>
        <w:rPr>
          <w:spacing w:val="-2"/>
        </w:rPr>
        <w:t>面净距应+1400mm。</w:t>
      </w:r>
    </w:p>
    <w:p w14:paraId="0850A16D">
      <w:pPr>
        <w:pStyle w:val="2"/>
        <w:spacing w:before="131" w:line="273" w:lineRule="auto"/>
        <w:ind w:left="1431" w:right="1133"/>
      </w:pPr>
      <w:r>
        <w:rPr>
          <w:spacing w:val="6"/>
        </w:rPr>
        <w:t>4.3.7</w:t>
      </w:r>
      <w:r>
        <w:rPr>
          <w:spacing w:val="55"/>
          <w:w w:val="101"/>
        </w:rPr>
        <w:t xml:space="preserve"> </w:t>
      </w:r>
      <w:r>
        <w:rPr>
          <w:spacing w:val="6"/>
        </w:rPr>
        <w:t>组装后的钢结构竖井,其垂直偏差不应大</w:t>
      </w:r>
      <w:r>
        <w:rPr>
          <w:spacing w:val="5"/>
        </w:rPr>
        <w:t>于其长度的</w:t>
      </w:r>
      <w:r>
        <w:rPr>
          <w:spacing w:val="53"/>
        </w:rPr>
        <w:t xml:space="preserve"> </w:t>
      </w:r>
      <w:r>
        <w:rPr>
          <w:spacing w:val="5"/>
        </w:rPr>
        <w:t>2/1000;支架横撑的水平误差不应大于其</w:t>
      </w:r>
      <w:r>
        <w:rPr>
          <w:spacing w:val="-1"/>
        </w:rPr>
        <w:t>宽度的 2/1000;竖井对角线的偏差不应大于其对角线长度的 5/1000。</w:t>
      </w:r>
    </w:p>
    <w:p w14:paraId="1954E0E3">
      <w:pPr>
        <w:pStyle w:val="2"/>
        <w:spacing w:before="2" w:line="271" w:lineRule="auto"/>
        <w:ind w:left="1535" w:right="1127" w:hanging="104"/>
      </w:pPr>
      <w:r>
        <w:drawing>
          <wp:anchor distT="0" distB="0" distL="0" distR="0" simplePos="0" relativeHeight="251974656" behindDoc="1" locked="0" layoutInCell="1" allowOverlap="1">
            <wp:simplePos x="0" y="0"/>
            <wp:positionH relativeFrom="column">
              <wp:posOffset>3986530</wp:posOffset>
            </wp:positionH>
            <wp:positionV relativeFrom="paragraph">
              <wp:posOffset>280670</wp:posOffset>
            </wp:positionV>
            <wp:extent cx="2743200" cy="2292350"/>
            <wp:effectExtent l="0" t="0" r="0" b="0"/>
            <wp:wrapNone/>
            <wp:docPr id="574" name="IM 574"/>
            <wp:cNvGraphicFramePr/>
            <a:graphic xmlns:a="http://schemas.openxmlformats.org/drawingml/2006/main">
              <a:graphicData uri="http://schemas.openxmlformats.org/drawingml/2006/picture">
                <pic:pic xmlns:pic="http://schemas.openxmlformats.org/drawingml/2006/picture">
                  <pic:nvPicPr>
                    <pic:cNvPr id="574" name="IM 574"/>
                    <pic:cNvPicPr/>
                  </pic:nvPicPr>
                  <pic:blipFill>
                    <a:blip r:embed="rId603"/>
                    <a:stretch>
                      <a:fillRect/>
                    </a:stretch>
                  </pic:blipFill>
                  <pic:spPr>
                    <a:xfrm>
                      <a:off x="0" y="0"/>
                      <a:ext cx="2743200" cy="2292096"/>
                    </a:xfrm>
                    <a:prstGeom prst="rect">
                      <a:avLst/>
                    </a:prstGeom>
                  </pic:spPr>
                </pic:pic>
              </a:graphicData>
            </a:graphic>
          </wp:anchor>
        </w:drawing>
      </w:r>
      <w:r>
        <w:rPr>
          <w:spacing w:val="18"/>
        </w:rPr>
        <w:t>4.3.8 梯架(托盘)在每个吊架上的固定应牢固;梯架(托盘)连接板的螺栓应紧固,螺母应位于梯架</w:t>
      </w:r>
      <w:r>
        <w:rPr>
          <w:spacing w:val="17"/>
        </w:rPr>
        <w:t>(托盘)的外侧;铝合金梯架在钢制支吊架上固定</w:t>
      </w:r>
    </w:p>
    <w:p w14:paraId="004FC2EF">
      <w:pPr>
        <w:pStyle w:val="2"/>
        <w:spacing w:before="1" w:line="185" w:lineRule="auto"/>
        <w:ind w:left="1438"/>
      </w:pPr>
      <w:r>
        <w:rPr>
          <w:spacing w:val="9"/>
        </w:rPr>
        <w:t>时,应有防电化腐蚀的措施。</w:t>
      </w:r>
    </w:p>
    <w:p w14:paraId="53999400">
      <w:pPr>
        <w:pStyle w:val="2"/>
        <w:spacing w:before="132" w:line="272" w:lineRule="auto"/>
        <w:ind w:left="1423" w:right="5803" w:firstLine="8"/>
        <w:jc w:val="both"/>
      </w:pPr>
      <w:r>
        <w:rPr>
          <w:spacing w:val="-7"/>
        </w:rPr>
        <w:t>4.3.9</w:t>
      </w:r>
      <w:r>
        <w:rPr>
          <w:spacing w:val="42"/>
        </w:rPr>
        <w:t xml:space="preserve"> </w:t>
      </w:r>
      <w:r>
        <w:rPr>
          <w:spacing w:val="-7"/>
        </w:rPr>
        <w:t>当直线段钢制电缆桥架超过 30m、铝合</w:t>
      </w:r>
      <w:r>
        <w:rPr>
          <w:spacing w:val="-8"/>
        </w:rPr>
        <w:t>金或玻</w:t>
      </w:r>
      <w:r>
        <w:rPr>
          <w:spacing w:val="10"/>
        </w:rPr>
        <w:t>璃钢制电缆桥架超过</w:t>
      </w:r>
      <w:r>
        <w:rPr>
          <w:spacing w:val="42"/>
        </w:rPr>
        <w:t xml:space="preserve"> </w:t>
      </w:r>
      <w:r>
        <w:rPr>
          <w:spacing w:val="10"/>
        </w:rPr>
        <w:t>15m 时,应有伸缩=,其连接</w:t>
      </w:r>
      <w:r>
        <w:rPr>
          <w:spacing w:val="12"/>
        </w:rPr>
        <w:t>宜采用伸缩连接板;电缆桥架跨越建筑物伸缩=处</w:t>
      </w:r>
      <w:r>
        <w:rPr>
          <w:spacing w:val="19"/>
        </w:rPr>
        <w:t>应设置伸缩=;电缆桥架转弯处的转弯半径,不应</w:t>
      </w:r>
      <w:r>
        <w:rPr>
          <w:spacing w:val="1"/>
        </w:rPr>
        <w:t>小于该桥架上的电缆最小允许弯曲半径的允许值。</w:t>
      </w:r>
      <w:r>
        <w:rPr>
          <w:spacing w:val="-1"/>
        </w:rPr>
        <w:t>电缆桥架制作与安装见</w:t>
      </w:r>
      <w:r>
        <w:rPr>
          <w:color w:val="FF0000"/>
          <w:spacing w:val="-1"/>
        </w:rPr>
        <w:t>图 8.6-3。</w:t>
      </w:r>
    </w:p>
    <w:p w14:paraId="3259BE16">
      <w:pPr>
        <w:pStyle w:val="2"/>
        <w:spacing w:before="1" w:line="185" w:lineRule="auto"/>
        <w:ind w:left="1431"/>
      </w:pPr>
      <w:r>
        <w:pict>
          <v:shape id="_x0000_s1315" o:spid="_x0000_s1315" o:spt="202" type="#_x0000_t202" style="position:absolute;left:0pt;margin-left:353.9pt;margin-top:-0.95pt;height:15.9pt;width:137.4pt;z-index:251975680;mso-width-relative:page;mso-height-relative:page;" filled="f" stroked="f" coordsize="21600,21600">
            <v:path/>
            <v:fill on="f" focussize="0,0"/>
            <v:stroke on="f"/>
            <v:imagedata o:title=""/>
            <o:lock v:ext="edit" aspectratio="f"/>
            <v:textbox inset="0mm,0mm,0mm,0mm">
              <w:txbxContent>
                <w:p w14:paraId="36072627">
                  <w:pPr>
                    <w:pStyle w:val="2"/>
                    <w:spacing w:before="19" w:line="185" w:lineRule="auto"/>
                    <w:ind w:left="20"/>
                  </w:pPr>
                  <w:r>
                    <w:rPr>
                      <w:color w:val="FF0000"/>
                      <w:spacing w:val="-4"/>
                    </w:rPr>
                    <w:t>图 8.6-3</w:t>
                  </w:r>
                  <w:r>
                    <w:rPr>
                      <w:color w:val="FF0000"/>
                      <w:spacing w:val="35"/>
                      <w:w w:val="101"/>
                    </w:rPr>
                    <w:t xml:space="preserve"> </w:t>
                  </w:r>
                  <w:r>
                    <w:rPr>
                      <w:color w:val="FF0000"/>
                      <w:spacing w:val="-4"/>
                    </w:rPr>
                    <w:t>电缆桥架制作与安装</w:t>
                  </w:r>
                </w:p>
              </w:txbxContent>
            </v:textbox>
          </v:shape>
        </w:pict>
      </w:r>
      <w:r>
        <w:rPr>
          <w:spacing w:val="2"/>
        </w:rPr>
        <w:t>4.4</w:t>
      </w:r>
      <w:r>
        <w:rPr>
          <w:spacing w:val="31"/>
          <w:w w:val="101"/>
        </w:rPr>
        <w:t xml:space="preserve"> </w:t>
      </w:r>
      <w:r>
        <w:rPr>
          <w:spacing w:val="2"/>
        </w:rPr>
        <w:t>保护接地安装</w:t>
      </w:r>
    </w:p>
    <w:p w14:paraId="72799CF3">
      <w:pPr>
        <w:pStyle w:val="2"/>
        <w:spacing w:before="128" w:line="272" w:lineRule="auto"/>
        <w:ind w:left="1424" w:right="1128" w:firstLine="446"/>
        <w:jc w:val="both"/>
      </w:pPr>
      <w:r>
        <w:rPr>
          <w:spacing w:val="1"/>
        </w:rPr>
        <w:t>电缆隧道、沟内的立柱和支架如用钢材制作,应镀锌并与接地网连接。电缆</w:t>
      </w:r>
      <w:r>
        <w:t>隧道、沟内中应有设计</w:t>
      </w:r>
      <w:r>
        <w:rPr>
          <w:spacing w:val="-10"/>
        </w:rPr>
        <w:t>要求的扁钢或圆钢组成接地网。接地的方法一般采用 40mm×4mm 的扁钢焊在全长的支架上。支架应进行</w:t>
      </w:r>
      <w:r>
        <w:rPr>
          <w:spacing w:val="2"/>
        </w:rPr>
        <w:t>防腐处理,油漆应均匀完整。对于桥架,宜在全长每隔 10~20m</w:t>
      </w:r>
      <w:r>
        <w:rPr>
          <w:spacing w:val="-11"/>
        </w:rPr>
        <w:t xml:space="preserve"> </w:t>
      </w:r>
      <w:r>
        <w:rPr>
          <w:spacing w:val="2"/>
        </w:rPr>
        <w:t>处有一次可靠的接地。接地回路的金属</w:t>
      </w:r>
      <w:r>
        <w:rPr>
          <w:spacing w:val="7"/>
        </w:rPr>
        <w:t>桥架,各段安装符合接地面积要求的可靠接地线。</w:t>
      </w:r>
    </w:p>
    <w:p w14:paraId="2FDCBC61">
      <w:pPr>
        <w:pStyle w:val="2"/>
        <w:spacing w:line="185" w:lineRule="auto"/>
        <w:ind w:left="1431"/>
      </w:pPr>
      <w:r>
        <w:rPr>
          <w:spacing w:val="2"/>
        </w:rPr>
        <w:t>4.5</w:t>
      </w:r>
      <w:r>
        <w:rPr>
          <w:spacing w:val="36"/>
        </w:rPr>
        <w:t xml:space="preserve"> </w:t>
      </w:r>
      <w:r>
        <w:rPr>
          <w:spacing w:val="2"/>
        </w:rPr>
        <w:t>质量检验</w:t>
      </w:r>
    </w:p>
    <w:p w14:paraId="3CE6591B">
      <w:pPr>
        <w:pStyle w:val="2"/>
        <w:spacing w:before="131" w:line="273" w:lineRule="auto"/>
        <w:ind w:left="1428" w:right="1141" w:firstLine="410"/>
      </w:pPr>
      <w:r>
        <w:rPr>
          <w:spacing w:val="-2"/>
        </w:rPr>
        <w:t>按照电力行业标准</w:t>
      </w:r>
      <w:r>
        <w:rPr>
          <w:spacing w:val="39"/>
        </w:rPr>
        <w:t xml:space="preserve"> </w:t>
      </w:r>
      <w:r>
        <w:rPr>
          <w:spacing w:val="-2"/>
        </w:rPr>
        <w:t>DL/T</w:t>
      </w:r>
      <w:r>
        <w:rPr>
          <w:spacing w:val="60"/>
        </w:rPr>
        <w:t xml:space="preserve"> </w:t>
      </w:r>
      <w:r>
        <w:rPr>
          <w:spacing w:val="-2"/>
        </w:rPr>
        <w:t>5161.5-2002《电气装置安装工程质量检验及评定规程》的第</w:t>
      </w:r>
      <w:r>
        <w:rPr>
          <w:spacing w:val="27"/>
        </w:rPr>
        <w:t xml:space="preserve"> </w:t>
      </w:r>
      <w:r>
        <w:rPr>
          <w:spacing w:val="-2"/>
        </w:rPr>
        <w:t>5</w:t>
      </w:r>
      <w:r>
        <w:rPr>
          <w:spacing w:val="25"/>
        </w:rPr>
        <w:t xml:space="preserve"> </w:t>
      </w:r>
      <w:r>
        <w:rPr>
          <w:spacing w:val="-2"/>
        </w:rPr>
        <w:t>部分:电</w:t>
      </w:r>
      <w:r>
        <w:rPr>
          <w:spacing w:val="3"/>
        </w:rPr>
        <w:t>缆线路施工质量检验中表 1.0.3 规定执行.</w:t>
      </w:r>
    </w:p>
    <w:p w14:paraId="4C374369">
      <w:pPr>
        <w:pStyle w:val="2"/>
        <w:spacing w:before="1"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257BAE3F">
      <w:pPr>
        <w:pStyle w:val="2"/>
        <w:spacing w:before="149" w:line="185" w:lineRule="auto"/>
        <w:ind w:left="1870"/>
      </w:pPr>
      <w:r>
        <w:rPr>
          <w:spacing w:val="-1"/>
        </w:rPr>
        <w:t>电缆桥架安装见</w:t>
      </w:r>
      <w:r>
        <w:rPr>
          <w:color w:val="FF0000"/>
          <w:spacing w:val="-1"/>
        </w:rPr>
        <w:t>图 8.6-4。</w:t>
      </w:r>
    </w:p>
    <w:p w14:paraId="70362F93">
      <w:pPr>
        <w:spacing w:line="185" w:lineRule="auto"/>
        <w:sectPr>
          <w:headerReference r:id="rId146" w:type="default"/>
          <w:footerReference r:id="rId147" w:type="default"/>
          <w:pgSz w:w="11905" w:h="16839"/>
          <w:pgMar w:top="8" w:right="0" w:bottom="1160" w:left="0" w:header="0" w:footer="997" w:gutter="0"/>
          <w:cols w:space="720" w:num="1"/>
        </w:sectPr>
      </w:pPr>
    </w:p>
    <w:p w14:paraId="29F29F0E">
      <w:pPr>
        <w:spacing w:line="1445" w:lineRule="exact"/>
      </w:pPr>
      <w:r>
        <w:drawing>
          <wp:anchor distT="0" distB="0" distL="0" distR="0" simplePos="0" relativeHeight="251976704" behindDoc="0" locked="0" layoutInCell="1" allowOverlap="1">
            <wp:simplePos x="0" y="0"/>
            <wp:positionH relativeFrom="column">
              <wp:posOffset>0</wp:posOffset>
            </wp:positionH>
            <wp:positionV relativeFrom="paragraph">
              <wp:posOffset>4445</wp:posOffset>
            </wp:positionV>
            <wp:extent cx="947420" cy="1047115"/>
            <wp:effectExtent l="0" t="0" r="0" b="0"/>
            <wp:wrapNone/>
            <wp:docPr id="576" name="IM 57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576" name="IM 576"/>
                    <pic:cNvPicPr/>
                  </pic:nvPicPr>
                  <pic:blipFill>
                    <a:blip r:embed="rId456"/>
                    <a:stretch>
                      <a:fillRect/>
                    </a:stretch>
                  </pic:blipFill>
                  <pic:spPr>
                    <a:xfrm>
                      <a:off x="0" y="0"/>
                      <a:ext cx="947547" cy="1047369"/>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28"/>
        </w:rPr>
        <w:drawing>
          <wp:inline distT="0" distB="0" distL="0" distR="0">
            <wp:extent cx="937895" cy="917575"/>
            <wp:effectExtent l="0" t="0" r="0" b="0"/>
            <wp:docPr id="578" name="IM 578"/>
            <wp:cNvGraphicFramePr/>
            <a:graphic xmlns:a="http://schemas.openxmlformats.org/drawingml/2006/main">
              <a:graphicData uri="http://schemas.openxmlformats.org/drawingml/2006/picture">
                <pic:pic xmlns:pic="http://schemas.openxmlformats.org/drawingml/2006/picture">
                  <pic:nvPicPr>
                    <pic:cNvPr id="578" name="IM 578"/>
                    <pic:cNvPicPr/>
                  </pic:nvPicPr>
                  <pic:blipFill>
                    <a:blip r:embed="rId457"/>
                    <a:stretch>
                      <a:fillRect/>
                    </a:stretch>
                  </pic:blipFill>
                  <pic:spPr>
                    <a:xfrm>
                      <a:off x="0" y="0"/>
                      <a:ext cx="938161" cy="917728"/>
                    </a:xfrm>
                    <a:prstGeom prst="rect">
                      <a:avLst/>
                    </a:prstGeom>
                  </pic:spPr>
                </pic:pic>
              </a:graphicData>
            </a:graphic>
          </wp:inline>
        </w:drawing>
      </w:r>
      <w:r>
        <w:rPr>
          <w:position w:val="-28"/>
        </w:rPr>
        <w:fldChar w:fldCharType="end"/>
      </w:r>
    </w:p>
    <w:p w14:paraId="4036E656">
      <w:pPr>
        <w:pStyle w:val="2"/>
        <w:spacing w:line="3559" w:lineRule="exact"/>
        <w:ind w:firstLine="1838"/>
      </w:pPr>
      <w:r>
        <w:rPr>
          <w:position w:val="-71"/>
        </w:rPr>
        <w:pict>
          <v:group id="_x0000_s1316" o:spid="_x0000_s1316" o:spt="203" style="height:178pt;width:216pt;" coordsize="4320,3560">
            <o:lock v:ext="edit"/>
            <v:shape id="_x0000_s1317" o:spid="_x0000_s1317" o:spt="75" type="#_x0000_t75" style="position:absolute;left:0;top:-30;height:3591;width:4320;" filled="f" stroked="f" coordsize="21600,21600">
              <v:path/>
              <v:fill on="f" focussize="0,0"/>
              <v:stroke on="f"/>
              <v:imagedata r:id="rId604" o:title=""/>
              <o:lock v:ext="edit" aspectratio="t"/>
            </v:shape>
            <v:shape id="_x0000_s1318" o:spid="_x0000_s1318" o:spt="202" type="#_x0000_t202" style="position:absolute;left:1212;top:3186;height:251;width:2115;" filled="f" stroked="f" coordsize="21600,21600">
              <v:path/>
              <v:fill on="f" focussize="0,0"/>
              <v:stroke on="f"/>
              <v:imagedata o:title=""/>
              <o:lock v:ext="edit" aspectratio="f"/>
              <v:textbox inset="0mm,0mm,0mm,0mm">
                <w:txbxContent>
                  <w:p w14:paraId="35B7D5B9">
                    <w:pPr>
                      <w:spacing w:before="19" w:line="185" w:lineRule="auto"/>
                      <w:ind w:left="20"/>
                      <w:rPr>
                        <w:rFonts w:ascii="微软雅黑" w:hAnsi="微软雅黑" w:eastAsia="微软雅黑" w:cs="微软雅黑"/>
                        <w:sz w:val="21"/>
                        <w:szCs w:val="21"/>
                      </w:rPr>
                    </w:pPr>
                    <w:r>
                      <w:rPr>
                        <w:rFonts w:ascii="微软雅黑" w:hAnsi="微软雅黑" w:eastAsia="微软雅黑" w:cs="微软雅黑"/>
                        <w:color w:val="FF0000"/>
                        <w:spacing w:val="-2"/>
                        <w:sz w:val="21"/>
                        <w:szCs w:val="21"/>
                      </w:rPr>
                      <w:t>图 8.6-4 电缆桥架安装</w:t>
                    </w:r>
                  </w:p>
                </w:txbxContent>
              </v:textbox>
            </v:shape>
            <w10:wrap type="none"/>
            <w10:anchorlock/>
          </v:group>
        </w:pict>
      </w:r>
    </w:p>
    <w:p w14:paraId="597786C7">
      <w:pPr>
        <w:spacing w:line="3559" w:lineRule="exact"/>
        <w:sectPr>
          <w:headerReference r:id="rId148" w:type="default"/>
          <w:footerReference r:id="rId149" w:type="default"/>
          <w:pgSz w:w="11905" w:h="16839"/>
          <w:pgMar w:top="1" w:right="0" w:bottom="1160" w:left="0" w:header="0" w:footer="997" w:gutter="0"/>
          <w:cols w:space="720" w:num="1"/>
        </w:sectPr>
      </w:pPr>
    </w:p>
    <w:p w14:paraId="29451EE3">
      <w:pPr>
        <w:spacing w:line="1649" w:lineRule="exact"/>
      </w:pPr>
      <w:r>
        <w:drawing>
          <wp:anchor distT="0" distB="0" distL="0" distR="0" simplePos="0" relativeHeight="251977728" behindDoc="1" locked="0" layoutInCell="0" allowOverlap="1">
            <wp:simplePos x="0" y="0"/>
            <wp:positionH relativeFrom="page">
              <wp:posOffset>0</wp:posOffset>
            </wp:positionH>
            <wp:positionV relativeFrom="page">
              <wp:posOffset>635</wp:posOffset>
            </wp:positionV>
            <wp:extent cx="937895" cy="937260"/>
            <wp:effectExtent l="0" t="0" r="0" b="0"/>
            <wp:wrapNone/>
            <wp:docPr id="580" name="IM 58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580" name="IM 580"/>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582" name="IM 582"/>
            <wp:cNvGraphicFramePr/>
            <a:graphic xmlns:a="http://schemas.openxmlformats.org/drawingml/2006/main">
              <a:graphicData uri="http://schemas.openxmlformats.org/drawingml/2006/picture">
                <pic:pic xmlns:pic="http://schemas.openxmlformats.org/drawingml/2006/picture">
                  <pic:nvPicPr>
                    <pic:cNvPr id="582" name="IM 582"/>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29FF8D4F">
      <w:pPr>
        <w:pStyle w:val="2"/>
        <w:spacing w:before="115" w:line="185" w:lineRule="auto"/>
        <w:ind w:left="4015"/>
        <w:rPr>
          <w:sz w:val="32"/>
          <w:szCs w:val="32"/>
        </w:rPr>
      </w:pPr>
      <w:bookmarkStart w:id="57" w:name="bookmark129"/>
      <w:bookmarkEnd w:id="57"/>
      <w:r>
        <w:rPr>
          <w:b/>
          <w:bCs/>
          <w:spacing w:val="-1"/>
          <w:sz w:val="32"/>
          <w:szCs w:val="32"/>
        </w:rPr>
        <w:t>第七节</w:t>
      </w:r>
      <w:r>
        <w:rPr>
          <w:b/>
          <w:bCs/>
          <w:spacing w:val="17"/>
          <w:sz w:val="32"/>
          <w:szCs w:val="32"/>
        </w:rPr>
        <w:t xml:space="preserve">   </w:t>
      </w:r>
      <w:r>
        <w:rPr>
          <w:b/>
          <w:bCs/>
          <w:spacing w:val="-1"/>
          <w:sz w:val="32"/>
          <w:szCs w:val="32"/>
        </w:rPr>
        <w:t>支架、桥架电缆敷设</w:t>
      </w:r>
    </w:p>
    <w:p w14:paraId="63E49D18">
      <w:pPr>
        <w:pStyle w:val="2"/>
        <w:spacing w:before="190"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77E50E8D">
      <w:pPr>
        <w:pStyle w:val="2"/>
        <w:spacing w:before="145" w:line="184" w:lineRule="auto"/>
        <w:ind w:left="1847"/>
      </w:pPr>
      <w:r>
        <w:rPr>
          <w:spacing w:val="-2"/>
        </w:rPr>
        <w:t>本节适用于配网支架、桥架电缆敷设。</w:t>
      </w:r>
    </w:p>
    <w:p w14:paraId="47B6D144">
      <w:pPr>
        <w:pStyle w:val="2"/>
        <w:spacing w:before="136"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74CDB972">
      <w:pPr>
        <w:pStyle w:val="2"/>
        <w:spacing w:before="150" w:line="185" w:lineRule="auto"/>
        <w:ind w:left="1846"/>
      </w:pPr>
      <w:r>
        <w:rPr>
          <w:spacing w:val="-7"/>
        </w:rPr>
        <w:t>GB  50168《电气装置安装工程电缆线路施工及验收规范》</w:t>
      </w:r>
    </w:p>
    <w:p w14:paraId="46EA8DB4">
      <w:pPr>
        <w:pStyle w:val="2"/>
        <w:spacing w:before="130" w:line="185" w:lineRule="auto"/>
        <w:ind w:left="1846"/>
      </w:pPr>
      <w:r>
        <w:rPr>
          <w:spacing w:val="-10"/>
        </w:rPr>
        <w:t>GB  50217《电力工程电缆设计规范》</w:t>
      </w:r>
    </w:p>
    <w:p w14:paraId="6B694205">
      <w:pPr>
        <w:pStyle w:val="2"/>
        <w:spacing w:before="130" w:line="185" w:lineRule="auto"/>
        <w:ind w:left="1846"/>
      </w:pPr>
      <w:r>
        <w:rPr>
          <w:spacing w:val="-8"/>
        </w:rPr>
        <w:t>GB  50303《建筑电气工程施工质量验收规范》</w:t>
      </w:r>
    </w:p>
    <w:p w14:paraId="6F7D34B4">
      <w:pPr>
        <w:pStyle w:val="2"/>
        <w:spacing w:before="131" w:line="185" w:lineRule="auto"/>
        <w:ind w:left="1846"/>
      </w:pPr>
      <w:r>
        <w:rPr>
          <w:spacing w:val="-7"/>
        </w:rPr>
        <w:t>GB  50150《电气装置安装工程电气设备交接试验标准》</w:t>
      </w:r>
    </w:p>
    <w:p w14:paraId="4958CDBA">
      <w:pPr>
        <w:pStyle w:val="2"/>
        <w:spacing w:before="130" w:line="185" w:lineRule="auto"/>
        <w:ind w:left="1851"/>
      </w:pPr>
      <w:r>
        <w:rPr>
          <w:spacing w:val="-6"/>
        </w:rPr>
        <w:t>DL/T  5161《电气装置安装工程质量检验及评定规程》</w:t>
      </w:r>
    </w:p>
    <w:p w14:paraId="049040C7">
      <w:pPr>
        <w:pStyle w:val="2"/>
        <w:spacing w:before="133"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409D7D41">
      <w:pPr>
        <w:pStyle w:val="2"/>
        <w:spacing w:before="150" w:line="184" w:lineRule="auto"/>
        <w:ind w:left="1847"/>
      </w:pPr>
      <w:r>
        <w:rPr>
          <w:spacing w:val="2"/>
        </w:rPr>
        <w:t>支架、桥架电缆敷设施工工艺流程见</w:t>
      </w:r>
      <w:r>
        <w:rPr>
          <w:color w:val="FF0000"/>
          <w:spacing w:val="2"/>
        </w:rPr>
        <w:t>图8.7-1。</w:t>
      </w:r>
    </w:p>
    <w:p w14:paraId="4F87E121">
      <w:pPr>
        <w:pStyle w:val="2"/>
        <w:spacing w:before="204" w:line="5122" w:lineRule="exact"/>
        <w:ind w:firstLine="4461"/>
      </w:pPr>
      <w:r>
        <w:pict>
          <v:shape id="_x0000_s1319" o:spid="_x0000_s1319" style="position:absolute;left:0pt;margin-left:236.15pt;margin-top:10.3pt;height:23.55pt;width:91.2pt;z-index:251978752;mso-width-relative:page;mso-height-relative:page;" filled="f" stroked="t" coordsize="1823,470" path="m2,467l1821,467m1821,2l2,2e">
            <v:fill on="f" focussize="0,0"/>
            <v:stroke weight="0.24pt" color="#000000" miterlimit="10" endcap="round"/>
            <v:imagedata o:title=""/>
            <o:lock v:ext="edit"/>
          </v:shape>
        </w:pict>
      </w:r>
      <w:r>
        <w:rPr>
          <w:position w:val="-102"/>
        </w:rPr>
        <w:pict>
          <v:group id="_x0000_s1320" o:spid="_x0000_s1320" o:spt="203" style="height:256.1pt;width:115.95pt;" coordsize="2318,5122">
            <o:lock v:ext="edit"/>
            <v:shape id="_x0000_s1321" o:spid="_x0000_s1321" o:spt="75" type="#_x0000_t75" style="position:absolute;left:0;top:0;height:5122;width:2318;" filled="f" stroked="f" coordsize="21600,21600">
              <v:path/>
              <v:fill on="f" focussize="0,0"/>
              <v:stroke on="f"/>
              <v:imagedata r:id="rId605" o:title=""/>
              <o:lock v:ext="edit" aspectratio="t"/>
            </v:shape>
            <v:shape id="_x0000_s1322" o:spid="_x0000_s1322" o:spt="202" type="#_x0000_t202" style="position:absolute;left:278;top:162;height:4863;width:1818;" filled="f" stroked="f" coordsize="21600,21600">
              <v:path/>
              <v:fill on="f" focussize="0,0"/>
              <v:stroke on="f"/>
              <v:imagedata o:title=""/>
              <o:lock v:ext="edit" aspectratio="f"/>
              <v:textbox inset="0mm,0mm,0mm,0mm">
                <w:txbxContent>
                  <w:p w14:paraId="5D90F5FB">
                    <w:pPr>
                      <w:spacing w:before="20" w:line="187" w:lineRule="auto"/>
                      <w:ind w:left="537"/>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4D534D0E">
                    <w:pPr>
                      <w:spacing w:line="437" w:lineRule="auto"/>
                      <w:rPr>
                        <w:rFonts w:ascii="Arial"/>
                        <w:sz w:val="21"/>
                      </w:rPr>
                    </w:pPr>
                  </w:p>
                  <w:p w14:paraId="4036385D">
                    <w:pPr>
                      <w:spacing w:before="77" w:line="186" w:lineRule="auto"/>
                      <w:ind w:left="111"/>
                      <w:rPr>
                        <w:rFonts w:ascii="微软雅黑" w:hAnsi="微软雅黑" w:eastAsia="微软雅黑" w:cs="微软雅黑"/>
                        <w:sz w:val="18"/>
                        <w:szCs w:val="18"/>
                      </w:rPr>
                    </w:pPr>
                    <w:r>
                      <w:rPr>
                        <w:rFonts w:ascii="微软雅黑" w:hAnsi="微软雅黑" w:eastAsia="微软雅黑" w:cs="微软雅黑"/>
                        <w:spacing w:val="-3"/>
                        <w:sz w:val="18"/>
                        <w:szCs w:val="18"/>
                      </w:rPr>
                      <w:t>电缆支架、桥架检查</w:t>
                    </w:r>
                  </w:p>
                  <w:p w14:paraId="7D27B4C0">
                    <w:pPr>
                      <w:spacing w:line="430" w:lineRule="auto"/>
                      <w:rPr>
                        <w:rFonts w:ascii="Arial"/>
                        <w:sz w:val="21"/>
                      </w:rPr>
                    </w:pPr>
                  </w:p>
                  <w:p w14:paraId="47F745D4">
                    <w:pPr>
                      <w:spacing w:before="77" w:line="186" w:lineRule="auto"/>
                      <w:ind w:left="562"/>
                      <w:rPr>
                        <w:rFonts w:ascii="微软雅黑" w:hAnsi="微软雅黑" w:eastAsia="微软雅黑" w:cs="微软雅黑"/>
                        <w:sz w:val="18"/>
                        <w:szCs w:val="18"/>
                      </w:rPr>
                    </w:pPr>
                    <w:r>
                      <w:rPr>
                        <w:rFonts w:ascii="微软雅黑" w:hAnsi="微软雅黑" w:eastAsia="微软雅黑" w:cs="微软雅黑"/>
                        <w:spacing w:val="-5"/>
                        <w:w w:val="99"/>
                        <w:sz w:val="18"/>
                        <w:szCs w:val="18"/>
                      </w:rPr>
                      <w:t>电缆就位</w:t>
                    </w:r>
                  </w:p>
                  <w:p w14:paraId="57F092DC">
                    <w:pPr>
                      <w:spacing w:line="462" w:lineRule="auto"/>
                      <w:rPr>
                        <w:rFonts w:ascii="Arial"/>
                        <w:sz w:val="21"/>
                      </w:rPr>
                    </w:pPr>
                  </w:p>
                  <w:p w14:paraId="442A772E">
                    <w:pPr>
                      <w:spacing w:before="77" w:line="187" w:lineRule="auto"/>
                      <w:ind w:left="523"/>
                      <w:rPr>
                        <w:rFonts w:ascii="微软雅黑" w:hAnsi="微软雅黑" w:eastAsia="微软雅黑" w:cs="微软雅黑"/>
                        <w:sz w:val="18"/>
                        <w:szCs w:val="18"/>
                      </w:rPr>
                    </w:pPr>
                    <w:r>
                      <w:rPr>
                        <w:rFonts w:ascii="微软雅黑" w:hAnsi="微软雅黑" w:eastAsia="微软雅黑" w:cs="微软雅黑"/>
                        <w:spacing w:val="-3"/>
                        <w:w w:val="98"/>
                        <w:sz w:val="18"/>
                        <w:szCs w:val="18"/>
                      </w:rPr>
                      <w:t>电缆检验</w:t>
                    </w:r>
                  </w:p>
                  <w:p w14:paraId="1E76A6D2">
                    <w:pPr>
                      <w:spacing w:line="447" w:lineRule="auto"/>
                      <w:rPr>
                        <w:rFonts w:ascii="Arial"/>
                        <w:sz w:val="21"/>
                      </w:rPr>
                    </w:pPr>
                  </w:p>
                  <w:p w14:paraId="36637A69">
                    <w:pPr>
                      <w:spacing w:before="78" w:line="185" w:lineRule="auto"/>
                      <w:ind w:left="91"/>
                      <w:rPr>
                        <w:rFonts w:ascii="微软雅黑" w:hAnsi="微软雅黑" w:eastAsia="微软雅黑" w:cs="微软雅黑"/>
                        <w:sz w:val="18"/>
                        <w:szCs w:val="18"/>
                      </w:rPr>
                    </w:pPr>
                    <w:r>
                      <w:rPr>
                        <w:rFonts w:ascii="微软雅黑" w:hAnsi="微软雅黑" w:eastAsia="微软雅黑" w:cs="微软雅黑"/>
                        <w:spacing w:val="-1"/>
                        <w:sz w:val="18"/>
                        <w:szCs w:val="18"/>
                      </w:rPr>
                      <w:t>支架、桥架电缆敷设</w:t>
                    </w:r>
                  </w:p>
                  <w:p w14:paraId="0C17F774">
                    <w:pPr>
                      <w:spacing w:line="454" w:lineRule="auto"/>
                      <w:rPr>
                        <w:rFonts w:ascii="Arial"/>
                        <w:sz w:val="21"/>
                      </w:rPr>
                    </w:pPr>
                  </w:p>
                  <w:p w14:paraId="51D3AE52">
                    <w:pPr>
                      <w:spacing w:before="78" w:line="186" w:lineRule="auto"/>
                      <w:ind w:left="20"/>
                      <w:rPr>
                        <w:rFonts w:ascii="微软雅黑" w:hAnsi="微软雅黑" w:eastAsia="微软雅黑" w:cs="微软雅黑"/>
                        <w:sz w:val="18"/>
                        <w:szCs w:val="18"/>
                      </w:rPr>
                    </w:pPr>
                    <w:r>
                      <w:rPr>
                        <w:rFonts w:ascii="微软雅黑" w:hAnsi="微软雅黑" w:eastAsia="微软雅黑" w:cs="微软雅黑"/>
                        <w:spacing w:val="-3"/>
                        <w:sz w:val="18"/>
                        <w:szCs w:val="18"/>
                      </w:rPr>
                      <w:t>电缆固定、绑扎标示牌</w:t>
                    </w:r>
                  </w:p>
                  <w:p w14:paraId="595CEC48">
                    <w:pPr>
                      <w:spacing w:line="245" w:lineRule="auto"/>
                      <w:rPr>
                        <w:rFonts w:ascii="Arial"/>
                        <w:sz w:val="21"/>
                      </w:rPr>
                    </w:pPr>
                  </w:p>
                  <w:p w14:paraId="59DECDDC">
                    <w:pPr>
                      <w:spacing w:line="246" w:lineRule="auto"/>
                      <w:rPr>
                        <w:rFonts w:ascii="Arial"/>
                        <w:sz w:val="21"/>
                      </w:rPr>
                    </w:pPr>
                  </w:p>
                  <w:p w14:paraId="7F95484C">
                    <w:pPr>
                      <w:spacing w:before="77" w:line="186" w:lineRule="auto"/>
                      <w:ind w:left="545"/>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431F1664">
      <w:pPr>
        <w:pStyle w:val="2"/>
        <w:spacing w:before="153" w:line="184" w:lineRule="auto"/>
        <w:ind w:left="3680"/>
      </w:pPr>
      <w:r>
        <w:rPr>
          <w:color w:val="FF0000"/>
          <w:spacing w:val="-2"/>
        </w:rPr>
        <w:t>图 8.7-1 支架、桥架电缆敷设施工工艺流程</w:t>
      </w:r>
    </w:p>
    <w:p w14:paraId="246E6F59">
      <w:pPr>
        <w:pStyle w:val="2"/>
        <w:spacing w:before="97" w:line="184" w:lineRule="auto"/>
        <w:ind w:left="1433"/>
        <w:rPr>
          <w:sz w:val="24"/>
          <w:szCs w:val="24"/>
        </w:rPr>
      </w:pPr>
      <w:r>
        <w:rPr>
          <w:b/>
          <w:bCs/>
          <w:spacing w:val="-1"/>
          <w:sz w:val="24"/>
          <w:szCs w:val="24"/>
        </w:rPr>
        <w:t>4   主要工艺流程质量控制要点</w:t>
      </w:r>
    </w:p>
    <w:p w14:paraId="4ADD2392">
      <w:pPr>
        <w:pStyle w:val="2"/>
        <w:spacing w:before="146" w:line="186" w:lineRule="auto"/>
        <w:ind w:left="1431"/>
      </w:pPr>
      <w:r>
        <w:rPr>
          <w:spacing w:val="17"/>
        </w:rPr>
        <w:t>4.1 施工准备:</w:t>
      </w:r>
    </w:p>
    <w:p w14:paraId="543595ED">
      <w:pPr>
        <w:pStyle w:val="2"/>
        <w:spacing w:before="133" w:line="272" w:lineRule="auto"/>
        <w:ind w:left="1429" w:right="1191" w:firstLine="2"/>
      </w:pPr>
      <w:r>
        <w:rPr>
          <w:spacing w:val="2"/>
        </w:rPr>
        <w:t>4.1.1 技术准备:根据该项目设计要求和实际路径确定每盘电缆长度及接头位置。</w:t>
      </w:r>
      <w:r>
        <w:rPr>
          <w:spacing w:val="1"/>
        </w:rPr>
        <w:t>并计算电缆牵引力制</w:t>
      </w:r>
      <w:r>
        <w:rPr>
          <w:spacing w:val="-3"/>
        </w:rPr>
        <w:t>定牵引方向及牵引方怯。</w:t>
      </w:r>
    </w:p>
    <w:p w14:paraId="6C3F0584">
      <w:pPr>
        <w:pStyle w:val="2"/>
        <w:spacing w:line="184" w:lineRule="auto"/>
        <w:ind w:left="1431"/>
      </w:pPr>
      <w:r>
        <w:rPr>
          <w:spacing w:val="3"/>
        </w:rPr>
        <w:t>4.1.2 人员准备</w:t>
      </w:r>
    </w:p>
    <w:p w14:paraId="6D7910DE">
      <w:pPr>
        <w:pStyle w:val="2"/>
        <w:spacing w:before="131" w:line="272" w:lineRule="auto"/>
        <w:ind w:left="1425" w:right="1128" w:firstLine="6"/>
      </w:pPr>
      <w:r>
        <w:rPr>
          <w:spacing w:val="1"/>
        </w:rPr>
        <w:t>4.1.2.1 根据工程量的大小配备足够施工人员。施</w:t>
      </w:r>
      <w:r>
        <w:t>工现场明确施工负责人、技术负责人、质检员、安装</w:t>
      </w:r>
      <w:r>
        <w:rPr>
          <w:spacing w:val="-2"/>
        </w:rPr>
        <w:t>施工作业人员组织到位。</w:t>
      </w:r>
    </w:p>
    <w:p w14:paraId="69F926A8">
      <w:pPr>
        <w:pStyle w:val="2"/>
        <w:spacing w:line="184" w:lineRule="auto"/>
        <w:ind w:left="1431"/>
      </w:pPr>
      <w:r>
        <w:rPr>
          <w:spacing w:val="1"/>
        </w:rPr>
        <w:t>4.1.2.2 施工人员须先熟悉和做好上述“技术准备”的资料和要求。特种作业人员必须持证上岗。</w:t>
      </w:r>
    </w:p>
    <w:p w14:paraId="2CA576A2">
      <w:pPr>
        <w:spacing w:line="184" w:lineRule="auto"/>
        <w:sectPr>
          <w:headerReference r:id="rId150" w:type="default"/>
          <w:footerReference r:id="rId151" w:type="default"/>
          <w:pgSz w:w="11905" w:h="16839"/>
          <w:pgMar w:top="8" w:right="0" w:bottom="1160" w:left="0" w:header="0" w:footer="997" w:gutter="0"/>
          <w:cols w:space="720" w:num="1"/>
        </w:sectPr>
      </w:pPr>
    </w:p>
    <w:p w14:paraId="6EAE24FF">
      <w:pPr>
        <w:spacing w:line="1460" w:lineRule="exact"/>
      </w:pPr>
      <w:r>
        <w:drawing>
          <wp:anchor distT="0" distB="0" distL="0" distR="0" simplePos="0" relativeHeight="251981824" behindDoc="1" locked="0" layoutInCell="1" allowOverlap="1">
            <wp:simplePos x="0" y="0"/>
            <wp:positionH relativeFrom="column">
              <wp:posOffset>0</wp:posOffset>
            </wp:positionH>
            <wp:positionV relativeFrom="paragraph">
              <wp:posOffset>4445</wp:posOffset>
            </wp:positionV>
            <wp:extent cx="947420" cy="1047115"/>
            <wp:effectExtent l="0" t="0" r="0" b="0"/>
            <wp:wrapNone/>
            <wp:docPr id="584" name="IM 58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584" name="IM 584"/>
                    <pic:cNvPicPr/>
                  </pic:nvPicPr>
                  <pic:blipFill>
                    <a:blip r:embed="rId456"/>
                    <a:stretch>
                      <a:fillRect/>
                    </a:stretch>
                  </pic:blipFill>
                  <pic:spPr>
                    <a:xfrm>
                      <a:off x="0" y="0"/>
                      <a:ext cx="947547" cy="1047369"/>
                    </a:xfrm>
                    <a:prstGeom prst="rect">
                      <a:avLst/>
                    </a:prstGeom>
                  </pic:spPr>
                </pic:pic>
              </a:graphicData>
            </a:graphic>
          </wp:anchor>
        </w:drawing>
      </w:r>
      <w:r>
        <w:drawing>
          <wp:anchor distT="0" distB="0" distL="0" distR="0" simplePos="0" relativeHeight="251980800" behindDoc="1" locked="0" layoutInCell="1" allowOverlap="1">
            <wp:simplePos x="0" y="0"/>
            <wp:positionH relativeFrom="column">
              <wp:posOffset>0</wp:posOffset>
            </wp:positionH>
            <wp:positionV relativeFrom="paragraph">
              <wp:posOffset>0</wp:posOffset>
            </wp:positionV>
            <wp:extent cx="937895" cy="937260"/>
            <wp:effectExtent l="0" t="0" r="0" b="0"/>
            <wp:wrapNone/>
            <wp:docPr id="586" name="IM 58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586" name="IM 586"/>
                    <pic:cNvPicPr/>
                  </pic:nvPicPr>
                  <pic:blipFill>
                    <a:blip r:embed="rId472"/>
                    <a:stretch>
                      <a:fillRect/>
                    </a:stretch>
                  </pic:blipFill>
                  <pic:spPr>
                    <a:xfrm>
                      <a:off x="0" y="0"/>
                      <a:ext cx="938161" cy="937223"/>
                    </a:xfrm>
                    <a:prstGeom prst="rect">
                      <a:avLst/>
                    </a:prstGeom>
                  </pic:spPr>
                </pic:pic>
              </a:graphicData>
            </a:graphic>
          </wp:anchor>
        </w:drawing>
      </w:r>
      <w:r>
        <w:rPr>
          <w:position w:val="-29"/>
        </w:rPr>
        <w:drawing>
          <wp:inline distT="0" distB="0" distL="0" distR="0">
            <wp:extent cx="937895" cy="927100"/>
            <wp:effectExtent l="0" t="0" r="0" b="0"/>
            <wp:docPr id="588" name="IM 588"/>
            <wp:cNvGraphicFramePr/>
            <a:graphic xmlns:a="http://schemas.openxmlformats.org/drawingml/2006/main">
              <a:graphicData uri="http://schemas.openxmlformats.org/drawingml/2006/picture">
                <pic:pic xmlns:pic="http://schemas.openxmlformats.org/drawingml/2006/picture">
                  <pic:nvPicPr>
                    <pic:cNvPr id="588" name="IM 588"/>
                    <pic:cNvPicPr/>
                  </pic:nvPicPr>
                  <pic:blipFill>
                    <a:blip r:embed="rId473"/>
                    <a:stretch>
                      <a:fillRect/>
                    </a:stretch>
                  </pic:blipFill>
                  <pic:spPr>
                    <a:xfrm>
                      <a:off x="0" y="0"/>
                      <a:ext cx="938161" cy="927508"/>
                    </a:xfrm>
                    <a:prstGeom prst="rect">
                      <a:avLst/>
                    </a:prstGeom>
                  </pic:spPr>
                </pic:pic>
              </a:graphicData>
            </a:graphic>
          </wp:inline>
        </w:drawing>
      </w:r>
    </w:p>
    <w:p w14:paraId="51F39100">
      <w:pPr>
        <w:pStyle w:val="2"/>
        <w:spacing w:line="175" w:lineRule="auto"/>
        <w:ind w:left="2057"/>
      </w:pPr>
      <w:r>
        <w:pict>
          <v:shape id="_x0000_s1323" o:spid="_x0000_s1323" o:spt="202" type="#_x0000_t202" style="position:absolute;left:0pt;margin-left:70.55pt;margin-top:-1.75pt;height:17.25pt;width:27.65pt;z-index:-251336704;mso-width-relative:page;mso-height-relative:page;" filled="f" stroked="f" coordsize="21600,21600">
            <v:path/>
            <v:fill on="f" focussize="0,0"/>
            <v:stroke on="f"/>
            <v:imagedata o:title=""/>
            <o:lock v:ext="edit" aspectratio="f"/>
            <v:textbox inset="0mm,0mm,0mm,0mm">
              <w:txbxContent>
                <w:p w14:paraId="23DC11BC">
                  <w:pPr>
                    <w:pStyle w:val="2"/>
                    <w:spacing w:before="19" w:line="203" w:lineRule="auto"/>
                    <w:ind w:left="20"/>
                  </w:pPr>
                  <w:r>
                    <w:rPr>
                      <w:spacing w:val="8"/>
                    </w:rPr>
                    <w:t>4.1.3</w:t>
                  </w:r>
                </w:p>
              </w:txbxContent>
            </v:textbox>
          </v:shape>
        </w:pict>
      </w:r>
      <w:r>
        <w:rPr>
          <w:spacing w:val="-1"/>
        </w:rPr>
        <w:t>材料及工器具准备</w:t>
      </w:r>
    </w:p>
    <w:p w14:paraId="38A97C08">
      <w:pPr>
        <w:pStyle w:val="2"/>
        <w:spacing w:before="134" w:line="185" w:lineRule="auto"/>
        <w:ind w:left="1431"/>
      </w:pPr>
      <w:r>
        <w:rPr>
          <w:spacing w:val="2"/>
        </w:rPr>
        <w:t>4.1.3.1</w:t>
      </w:r>
      <w:r>
        <w:rPr>
          <w:spacing w:val="23"/>
        </w:rPr>
        <w:t xml:space="preserve"> </w:t>
      </w:r>
      <w:r>
        <w:rPr>
          <w:spacing w:val="2"/>
        </w:rPr>
        <w:t>电缆型号、电压、规格应符合设计</w:t>
      </w:r>
      <w:r>
        <w:rPr>
          <w:spacing w:val="1"/>
        </w:rPr>
        <w:t>要求。</w:t>
      </w:r>
    </w:p>
    <w:p w14:paraId="09B62E23">
      <w:pPr>
        <w:pStyle w:val="2"/>
        <w:spacing w:before="129" w:line="185" w:lineRule="auto"/>
        <w:ind w:left="1431"/>
      </w:pPr>
      <w:r>
        <w:rPr>
          <w:spacing w:val="6"/>
        </w:rPr>
        <w:t>4.1.3.2 施工电源和安装的机械设备、文明</w:t>
      </w:r>
      <w:r>
        <w:rPr>
          <w:spacing w:val="5"/>
        </w:rPr>
        <w:t>施工用具应齐备,机械设备应调试完好。</w:t>
      </w:r>
    </w:p>
    <w:p w14:paraId="442859B1">
      <w:pPr>
        <w:pStyle w:val="2"/>
        <w:spacing w:before="130" w:line="185" w:lineRule="auto"/>
        <w:ind w:left="1431"/>
      </w:pPr>
      <w:r>
        <w:rPr>
          <w:spacing w:val="-1"/>
        </w:rPr>
        <w:t>4.2  电缆支架、桥架检查</w:t>
      </w:r>
    </w:p>
    <w:p w14:paraId="28CEB9E5">
      <w:pPr>
        <w:pStyle w:val="2"/>
        <w:spacing w:before="130" w:line="272" w:lineRule="auto"/>
        <w:ind w:left="1535" w:right="1127" w:hanging="104"/>
      </w:pPr>
      <w:r>
        <w:rPr>
          <w:spacing w:val="18"/>
        </w:rPr>
        <w:t>4.2.1 桥架(托盘)在每个支吊架上应固定牢固;桥架(托盘)连接板的螺栓应紧固,螺母应位于桥架(托盘)的外侧。</w:t>
      </w:r>
    </w:p>
    <w:p w14:paraId="160642BC">
      <w:pPr>
        <w:pStyle w:val="2"/>
        <w:spacing w:before="1" w:line="184" w:lineRule="auto"/>
        <w:ind w:left="1431"/>
      </w:pPr>
      <w:r>
        <w:rPr>
          <w:spacing w:val="5"/>
        </w:rPr>
        <w:t>4.2.2</w:t>
      </w:r>
      <w:r>
        <w:rPr>
          <w:spacing w:val="68"/>
        </w:rPr>
        <w:t xml:space="preserve"> </w:t>
      </w:r>
      <w:r>
        <w:rPr>
          <w:spacing w:val="5"/>
        </w:rPr>
        <w:t>铝合金桥架在钢制支吊架上固定时,应有防电化腐蚀的措施。</w:t>
      </w:r>
    </w:p>
    <w:p w14:paraId="5AFF2EB5">
      <w:pPr>
        <w:pStyle w:val="2"/>
        <w:spacing w:before="130" w:line="272" w:lineRule="auto"/>
        <w:ind w:left="1428" w:right="1132" w:firstLine="2"/>
      </w:pPr>
      <w:r>
        <w:rPr>
          <w:spacing w:val="1"/>
        </w:rPr>
        <w:t>4.2.3  当直线段钢制电缆桥架超过 30m、铝合金或玻璃钢制电缆桥架超过 15m 时,应有伸缩=,其连接</w:t>
      </w:r>
      <w:r>
        <w:rPr>
          <w:spacing w:val="9"/>
        </w:rPr>
        <w:t>宜采用伸缩连接板;电缆桥架跨越建筑物伸缩=处应设置伸</w:t>
      </w:r>
      <w:r>
        <w:rPr>
          <w:spacing w:val="8"/>
        </w:rPr>
        <w:t>缩=。</w:t>
      </w:r>
    </w:p>
    <w:p w14:paraId="29BE1785">
      <w:pPr>
        <w:pStyle w:val="2"/>
        <w:spacing w:before="1" w:line="184" w:lineRule="auto"/>
        <w:ind w:left="1431"/>
      </w:pPr>
      <w:r>
        <w:rPr>
          <w:spacing w:val="4"/>
        </w:rPr>
        <w:t>4.2.4</w:t>
      </w:r>
      <w:r>
        <w:rPr>
          <w:spacing w:val="55"/>
          <w:w w:val="101"/>
        </w:rPr>
        <w:t xml:space="preserve"> </w:t>
      </w:r>
      <w:r>
        <w:rPr>
          <w:spacing w:val="4"/>
        </w:rPr>
        <w:t>电缆桥架转弯处的转弯半径,不应小于该桥架上的电缆最小允许弯曲半径的最大</w:t>
      </w:r>
      <w:r>
        <w:rPr>
          <w:spacing w:val="3"/>
        </w:rPr>
        <w:t>者。</w:t>
      </w:r>
    </w:p>
    <w:p w14:paraId="00D67F11">
      <w:pPr>
        <w:pStyle w:val="2"/>
        <w:spacing w:before="130" w:line="185" w:lineRule="auto"/>
        <w:ind w:left="1431"/>
      </w:pPr>
      <w:r>
        <w:rPr>
          <w:spacing w:val="1"/>
        </w:rPr>
        <w:t>4.2.5</w:t>
      </w:r>
      <w:r>
        <w:rPr>
          <w:spacing w:val="66"/>
          <w:w w:val="101"/>
        </w:rPr>
        <w:t xml:space="preserve"> </w:t>
      </w:r>
      <w:r>
        <w:rPr>
          <w:spacing w:val="1"/>
        </w:rPr>
        <w:t>电缆支架全长均应有良好的接地。</w:t>
      </w:r>
    </w:p>
    <w:p w14:paraId="5CC89669">
      <w:pPr>
        <w:pStyle w:val="2"/>
        <w:spacing w:before="136" w:line="185" w:lineRule="auto"/>
        <w:ind w:left="1431"/>
      </w:pPr>
      <w:r>
        <w:rPr>
          <w:spacing w:val="-4"/>
        </w:rPr>
        <w:t>4.3</w:t>
      </w:r>
      <w:r>
        <w:rPr>
          <w:spacing w:val="19"/>
          <w:w w:val="101"/>
        </w:rPr>
        <w:t xml:space="preserve">   </w:t>
      </w:r>
      <w:r>
        <w:rPr>
          <w:spacing w:val="-4"/>
        </w:rPr>
        <w:t>电缆就位</w:t>
      </w:r>
    </w:p>
    <w:p w14:paraId="021A8CA0">
      <w:pPr>
        <w:pStyle w:val="2"/>
        <w:spacing w:before="129" w:line="185" w:lineRule="auto"/>
        <w:ind w:left="1431"/>
      </w:pPr>
      <w:r>
        <w:t>4.3.1 用起重机或人工将电缆盘放置指定位置。</w:t>
      </w:r>
    </w:p>
    <w:p w14:paraId="49D66E6A">
      <w:pPr>
        <w:pStyle w:val="2"/>
        <w:spacing w:before="130" w:line="272" w:lineRule="auto"/>
        <w:ind w:left="1425" w:right="1133" w:firstLine="6"/>
      </w:pPr>
      <w:r>
        <w:rPr>
          <w:spacing w:val="10"/>
        </w:rPr>
        <w:t>4.3.2 人工滚动电缆盘,滚动前应检查盘是否牢固,并将内外出</w:t>
      </w:r>
      <w:r>
        <w:rPr>
          <w:spacing w:val="9"/>
        </w:rPr>
        <w:t>线头扣牢,将电缆盘沿着盘上指示的滚</w:t>
      </w:r>
      <w:r>
        <w:rPr>
          <w:spacing w:val="2"/>
        </w:rPr>
        <w:t>动方向(电缆不松散的方向)推到所需要位置。</w:t>
      </w:r>
    </w:p>
    <w:p w14:paraId="3A2C5CA8">
      <w:pPr>
        <w:pStyle w:val="2"/>
        <w:spacing w:before="1" w:line="184" w:lineRule="auto"/>
        <w:ind w:left="1431"/>
      </w:pPr>
      <w:r>
        <w:rPr>
          <w:spacing w:val="4"/>
        </w:rPr>
        <w:t>4.3.3</w:t>
      </w:r>
      <w:r>
        <w:rPr>
          <w:spacing w:val="23"/>
        </w:rPr>
        <w:t xml:space="preserve"> </w:t>
      </w:r>
      <w:r>
        <w:rPr>
          <w:spacing w:val="4"/>
        </w:rPr>
        <w:t>电缆放线架应放置稳固,钢轴的强度和长度应与电缆盘重量和</w:t>
      </w:r>
      <w:r>
        <w:rPr>
          <w:spacing w:val="3"/>
        </w:rPr>
        <w:t>宽度相配合。</w:t>
      </w:r>
    </w:p>
    <w:p w14:paraId="543726C2">
      <w:pPr>
        <w:pStyle w:val="2"/>
        <w:spacing w:before="131" w:line="186" w:lineRule="auto"/>
        <w:ind w:left="1431"/>
      </w:pPr>
      <w:r>
        <w:rPr>
          <w:spacing w:val="-1"/>
        </w:rPr>
        <w:t>4.4</w:t>
      </w:r>
      <w:r>
        <w:rPr>
          <w:spacing w:val="57"/>
        </w:rPr>
        <w:t xml:space="preserve"> </w:t>
      </w:r>
      <w:r>
        <w:rPr>
          <w:spacing w:val="-1"/>
        </w:rPr>
        <w:t>电缆检验</w:t>
      </w:r>
    </w:p>
    <w:p w14:paraId="0DDAEDDC">
      <w:pPr>
        <w:pStyle w:val="2"/>
        <w:spacing w:before="129" w:line="185" w:lineRule="auto"/>
        <w:ind w:left="1431"/>
      </w:pPr>
      <w:r>
        <w:rPr>
          <w:spacing w:val="5"/>
        </w:rPr>
        <w:t>4.4.1</w:t>
      </w:r>
      <w:r>
        <w:rPr>
          <w:spacing w:val="22"/>
          <w:w w:val="101"/>
        </w:rPr>
        <w:t xml:space="preserve"> </w:t>
      </w:r>
      <w:r>
        <w:rPr>
          <w:spacing w:val="5"/>
        </w:rPr>
        <w:t>电缆盘和电缆外护层应无明显机械损伤,电缆内外两个</w:t>
      </w:r>
      <w:r>
        <w:rPr>
          <w:spacing w:val="4"/>
        </w:rPr>
        <w:t>封端无破损。</w:t>
      </w:r>
    </w:p>
    <w:p w14:paraId="2CD6585B">
      <w:pPr>
        <w:pStyle w:val="2"/>
        <w:spacing w:before="131" w:line="184" w:lineRule="auto"/>
        <w:ind w:left="1431"/>
      </w:pPr>
      <w:r>
        <w:drawing>
          <wp:anchor distT="0" distB="0" distL="0" distR="0" simplePos="0" relativeHeight="251982848" behindDoc="1" locked="0" layoutInCell="1" allowOverlap="1">
            <wp:simplePos x="0" y="0"/>
            <wp:positionH relativeFrom="column">
              <wp:posOffset>3986530</wp:posOffset>
            </wp:positionH>
            <wp:positionV relativeFrom="paragraph">
              <wp:posOffset>325755</wp:posOffset>
            </wp:positionV>
            <wp:extent cx="2743200" cy="2240280"/>
            <wp:effectExtent l="0" t="0" r="0" b="0"/>
            <wp:wrapNone/>
            <wp:docPr id="590" name="IM 590"/>
            <wp:cNvGraphicFramePr/>
            <a:graphic xmlns:a="http://schemas.openxmlformats.org/drawingml/2006/main">
              <a:graphicData uri="http://schemas.openxmlformats.org/drawingml/2006/picture">
                <pic:pic xmlns:pic="http://schemas.openxmlformats.org/drawingml/2006/picture">
                  <pic:nvPicPr>
                    <pic:cNvPr id="590" name="IM 590"/>
                    <pic:cNvPicPr/>
                  </pic:nvPicPr>
                  <pic:blipFill>
                    <a:blip r:embed="rId606"/>
                    <a:stretch>
                      <a:fillRect/>
                    </a:stretch>
                  </pic:blipFill>
                  <pic:spPr>
                    <a:xfrm>
                      <a:off x="0" y="0"/>
                      <a:ext cx="2743200" cy="2240280"/>
                    </a:xfrm>
                    <a:prstGeom prst="rect">
                      <a:avLst/>
                    </a:prstGeom>
                  </pic:spPr>
                </pic:pic>
              </a:graphicData>
            </a:graphic>
          </wp:anchor>
        </w:drawing>
      </w:r>
      <w:r>
        <w:rPr>
          <w:spacing w:val="4"/>
        </w:rPr>
        <w:t>4.4.2</w:t>
      </w:r>
      <w:r>
        <w:rPr>
          <w:spacing w:val="31"/>
        </w:rPr>
        <w:t xml:space="preserve"> </w:t>
      </w:r>
      <w:r>
        <w:rPr>
          <w:spacing w:val="4"/>
        </w:rPr>
        <w:t>电缆敷设前应测量电缆绝缘电阻,绝缘电阻应符合交接试验标准要求。</w:t>
      </w:r>
    </w:p>
    <w:p w14:paraId="598CEB51">
      <w:pPr>
        <w:pStyle w:val="2"/>
        <w:spacing w:before="132" w:line="273" w:lineRule="auto"/>
        <w:ind w:left="1429" w:right="5804" w:firstLine="2"/>
      </w:pPr>
      <w:r>
        <w:rPr>
          <w:spacing w:val="17"/>
        </w:rPr>
        <w:t>4.4.3</w:t>
      </w:r>
      <w:r>
        <w:rPr>
          <w:spacing w:val="55"/>
        </w:rPr>
        <w:t xml:space="preserve"> </w:t>
      </w:r>
      <w:r>
        <w:rPr>
          <w:spacing w:val="17"/>
        </w:rPr>
        <w:t>对电缆质量有怀疑时,应取样检验或测试,</w:t>
      </w:r>
      <w:r>
        <w:rPr>
          <w:spacing w:val="-4"/>
        </w:rPr>
        <w:t>并做好详细记录。</w:t>
      </w:r>
    </w:p>
    <w:p w14:paraId="1BFBFBEB">
      <w:pPr>
        <w:pStyle w:val="2"/>
        <w:spacing w:before="1" w:line="184" w:lineRule="auto"/>
        <w:ind w:left="1431"/>
      </w:pPr>
      <w:r>
        <w:rPr>
          <w:spacing w:val="1"/>
        </w:rPr>
        <w:t>4.5</w:t>
      </w:r>
      <w:r>
        <w:rPr>
          <w:spacing w:val="37"/>
        </w:rPr>
        <w:t xml:space="preserve"> </w:t>
      </w:r>
      <w:r>
        <w:rPr>
          <w:spacing w:val="1"/>
        </w:rPr>
        <w:t>支架、桥架电缆敷设</w:t>
      </w:r>
    </w:p>
    <w:p w14:paraId="5F93CA39">
      <w:pPr>
        <w:pStyle w:val="2"/>
        <w:spacing w:before="130" w:line="272" w:lineRule="auto"/>
        <w:ind w:left="1419" w:right="5804" w:firstLine="12"/>
      </w:pPr>
      <w:r>
        <w:rPr>
          <w:spacing w:val="9"/>
        </w:rPr>
        <w:t>4.5.1  电缆牵引可用人工或机械牵引,见直埋电缆</w:t>
      </w:r>
      <w:r>
        <w:rPr>
          <w:spacing w:val="-5"/>
        </w:rPr>
        <w:t>牵引方怯。</w:t>
      </w:r>
    </w:p>
    <w:p w14:paraId="78388B12">
      <w:pPr>
        <w:pStyle w:val="2"/>
        <w:spacing w:before="4" w:line="271" w:lineRule="auto"/>
        <w:ind w:left="1422" w:right="5803" w:firstLine="8"/>
      </w:pPr>
      <w:r>
        <w:pict>
          <v:shape id="_x0000_s1324" o:spid="_x0000_s1324" o:spt="202" type="#_x0000_t202" style="position:absolute;left:0pt;margin-left:369.75pt;margin-top:57.8pt;height:15.85pt;width:105.75pt;z-index:251983872;mso-width-relative:page;mso-height-relative:page;" filled="f" stroked="f" coordsize="21600,21600">
            <v:path/>
            <v:fill on="f" focussize="0,0"/>
            <v:stroke on="f"/>
            <v:imagedata o:title=""/>
            <o:lock v:ext="edit" aspectratio="f"/>
            <v:textbox inset="0mm,0mm,0mm,0mm">
              <w:txbxContent>
                <w:p w14:paraId="1631285D">
                  <w:pPr>
                    <w:pStyle w:val="2"/>
                    <w:spacing w:before="20" w:line="184" w:lineRule="auto"/>
                    <w:ind w:left="20"/>
                  </w:pPr>
                  <w:r>
                    <w:rPr>
                      <w:color w:val="FF0000"/>
                      <w:spacing w:val="-2"/>
                    </w:rPr>
                    <w:t>图 8.7-2 支架电缆敷设</w:t>
                  </w:r>
                </w:p>
              </w:txbxContent>
            </v:textbox>
          </v:shape>
        </w:pict>
      </w:r>
      <w:r>
        <w:rPr>
          <w:spacing w:val="10"/>
        </w:rPr>
        <w:t>4.5.2</w:t>
      </w:r>
      <w:r>
        <w:rPr>
          <w:spacing w:val="63"/>
          <w:w w:val="101"/>
        </w:rPr>
        <w:t xml:space="preserve"> </w:t>
      </w:r>
      <w:r>
        <w:rPr>
          <w:spacing w:val="10"/>
        </w:rPr>
        <w:t>水平敷设电缆沿支架、桥架水平敷设时,应</w:t>
      </w:r>
      <w:r>
        <w:rPr>
          <w:spacing w:val="17"/>
        </w:rPr>
        <w:t>将电缆单层敷设,排列整齐。不得有交叉,拐弯处</w:t>
      </w:r>
      <w:r>
        <w:rPr>
          <w:spacing w:val="13"/>
        </w:rPr>
        <w:t>应按电缆允许弯曲半径为准</w:t>
      </w:r>
      <w:r>
        <w:rPr>
          <w:spacing w:val="-37"/>
        </w:rPr>
        <w:t xml:space="preserve"> </w:t>
      </w:r>
      <w:r>
        <w:rPr>
          <w:spacing w:val="13"/>
        </w:rPr>
        <w:t>ı</w:t>
      </w:r>
      <w:r>
        <w:rPr>
          <w:spacing w:val="63"/>
        </w:rPr>
        <w:t xml:space="preserve"> </w:t>
      </w:r>
      <w:r>
        <w:rPr>
          <w:spacing w:val="13"/>
        </w:rPr>
        <w:t>支架电缆敷设</w:t>
      </w:r>
      <w:r>
        <w:rPr>
          <w:spacing w:val="12"/>
        </w:rPr>
        <w:t>见</w:t>
      </w:r>
      <w:r>
        <w:rPr>
          <w:color w:val="FF0000"/>
          <w:spacing w:val="12"/>
        </w:rPr>
        <w:t>图</w:t>
      </w:r>
      <w:r>
        <w:rPr>
          <w:color w:val="FF0000"/>
          <w:spacing w:val="1"/>
        </w:rPr>
        <w:t>8.7-2。</w:t>
      </w:r>
    </w:p>
    <w:p w14:paraId="5F8E2222">
      <w:pPr>
        <w:pStyle w:val="2"/>
        <w:spacing w:before="1" w:line="273" w:lineRule="auto"/>
        <w:ind w:left="1426" w:right="1133" w:firstLine="4"/>
      </w:pPr>
      <w:r>
        <w:rPr>
          <w:spacing w:val="12"/>
        </w:rPr>
        <w:t>4.5.3</w:t>
      </w:r>
      <w:r>
        <w:rPr>
          <w:spacing w:val="59"/>
        </w:rPr>
        <w:t xml:space="preserve"> </w:t>
      </w:r>
      <w:r>
        <w:rPr>
          <w:spacing w:val="12"/>
        </w:rPr>
        <w:t>垂直敷设前,选好位置,架好电缆盘,电缆的向下弯曲部位用滑轮支撑电缆,在电缆轴附件和部</w:t>
      </w:r>
      <w:r>
        <w:rPr>
          <w:spacing w:val="13"/>
        </w:rPr>
        <w:t>分楼层应设制动和防滑措施;敷设时,同截面电缆应先敷设低层,</w:t>
      </w:r>
      <w:r>
        <w:rPr>
          <w:spacing w:val="12"/>
        </w:rPr>
        <w:t>再敷设高层。</w:t>
      </w:r>
    </w:p>
    <w:p w14:paraId="13A5C9B4">
      <w:pPr>
        <w:pStyle w:val="2"/>
        <w:spacing w:before="3" w:line="271" w:lineRule="auto"/>
        <w:ind w:left="1435" w:right="1133" w:hanging="4"/>
      </w:pPr>
      <w:r>
        <w:rPr>
          <w:spacing w:val="6"/>
        </w:rPr>
        <w:t>4.5.4</w:t>
      </w:r>
      <w:r>
        <w:rPr>
          <w:spacing w:val="33"/>
        </w:rPr>
        <w:t xml:space="preserve"> </w:t>
      </w:r>
      <w:r>
        <w:rPr>
          <w:spacing w:val="6"/>
        </w:rPr>
        <w:t>如需自上而下敷设,低层小截面电缆可用滑轮大麻绳人力牵引敷设;高</w:t>
      </w:r>
      <w:r>
        <w:rPr>
          <w:spacing w:val="5"/>
        </w:rPr>
        <w:t>层大截面电缆宜用机械牵</w:t>
      </w:r>
      <w:r>
        <w:t>引敷设。桥架电缆敷设见</w:t>
      </w:r>
      <w:r>
        <w:rPr>
          <w:color w:val="FF0000"/>
        </w:rPr>
        <w:t>图 8.7-3</w:t>
      </w:r>
    </w:p>
    <w:p w14:paraId="4161610A">
      <w:pPr>
        <w:pStyle w:val="2"/>
        <w:spacing w:before="2" w:line="271" w:lineRule="auto"/>
        <w:ind w:left="1428" w:right="1133" w:firstLine="2"/>
      </w:pPr>
      <w:r>
        <w:rPr>
          <w:spacing w:val="8"/>
        </w:rPr>
        <w:t>4.5.5</w:t>
      </w:r>
      <w:r>
        <w:rPr>
          <w:spacing w:val="48"/>
          <w:w w:val="101"/>
        </w:rPr>
        <w:t xml:space="preserve"> </w:t>
      </w:r>
      <w:r>
        <w:rPr>
          <w:spacing w:val="8"/>
        </w:rPr>
        <w:t>架设于桥上的电缆如果经常受到震动则应采取防震措施(如加弹性材料制成的衬垫物),减低电</w:t>
      </w:r>
      <w:r>
        <w:rPr>
          <w:spacing w:val="5"/>
        </w:rPr>
        <w:t>缆的震动,或采用防震性能较好的橡、塑电缆。</w:t>
      </w:r>
    </w:p>
    <w:p w14:paraId="26069B59">
      <w:pPr>
        <w:pStyle w:val="2"/>
        <w:spacing w:before="1" w:line="184" w:lineRule="auto"/>
        <w:ind w:left="1431"/>
      </w:pPr>
      <w:r>
        <w:rPr>
          <w:spacing w:val="3"/>
        </w:rPr>
        <w:t>4.5.6</w:t>
      </w:r>
      <w:r>
        <w:rPr>
          <w:spacing w:val="61"/>
          <w:w w:val="101"/>
        </w:rPr>
        <w:t xml:space="preserve"> </w:t>
      </w:r>
      <w:r>
        <w:rPr>
          <w:spacing w:val="3"/>
        </w:rPr>
        <w:t>在桥墩两端和伸缩=部位电缆应留有松驰部分,以防止电缆由于结构胀缩和桥墩部位地基下沉而</w:t>
      </w:r>
    </w:p>
    <w:p w14:paraId="0A498ABC">
      <w:pPr>
        <w:spacing w:line="184" w:lineRule="auto"/>
        <w:sectPr>
          <w:headerReference r:id="rId152" w:type="default"/>
          <w:footerReference r:id="rId153" w:type="default"/>
          <w:pgSz w:w="11905" w:h="16839"/>
          <w:pgMar w:top="1" w:right="0" w:bottom="1160" w:left="0" w:header="0" w:footer="997" w:gutter="0"/>
          <w:cols w:space="720" w:num="1"/>
        </w:sectPr>
      </w:pPr>
    </w:p>
    <w:p w14:paraId="42E60A7C">
      <w:pPr>
        <w:spacing w:line="316" w:lineRule="auto"/>
        <w:rPr>
          <w:rFonts w:ascii="Arial"/>
          <w:sz w:val="21"/>
        </w:rPr>
      </w:pPr>
      <w:r>
        <w:drawing>
          <wp:anchor distT="0" distB="0" distL="0" distR="0" simplePos="0" relativeHeight="251988992" behindDoc="0" locked="0" layoutInCell="0" allowOverlap="1">
            <wp:simplePos x="0" y="0"/>
            <wp:positionH relativeFrom="page">
              <wp:posOffset>0</wp:posOffset>
            </wp:positionH>
            <wp:positionV relativeFrom="page">
              <wp:posOffset>5080</wp:posOffset>
            </wp:positionV>
            <wp:extent cx="947420" cy="1047115"/>
            <wp:effectExtent l="0" t="0" r="0" b="0"/>
            <wp:wrapNone/>
            <wp:docPr id="592" name="IM 59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592" name="IM 592"/>
                    <pic:cNvPicPr/>
                  </pic:nvPicPr>
                  <pic:blipFill>
                    <a:blip r:embed="rId456"/>
                    <a:stretch>
                      <a:fillRect/>
                    </a:stretch>
                  </pic:blipFill>
                  <pic:spPr>
                    <a:xfrm>
                      <a:off x="0" y="0"/>
                      <a:ext cx="947547" cy="1047369"/>
                    </a:xfrm>
                    <a:prstGeom prst="rect">
                      <a:avLst/>
                    </a:prstGeom>
                  </pic:spPr>
                </pic:pic>
              </a:graphicData>
            </a:graphic>
          </wp:anchor>
        </w:drawing>
      </w:r>
    </w:p>
    <w:p w14:paraId="0C724201">
      <w:pPr>
        <w:spacing w:line="317" w:lineRule="auto"/>
        <w:rPr>
          <w:rFonts w:ascii="Arial"/>
          <w:sz w:val="21"/>
        </w:rPr>
      </w:pPr>
    </w:p>
    <w:p w14:paraId="5A133841">
      <w:pPr>
        <w:spacing w:line="317" w:lineRule="auto"/>
        <w:rPr>
          <w:rFonts w:ascii="Arial"/>
          <w:sz w:val="21"/>
        </w:rPr>
      </w:pPr>
    </w:p>
    <w:p w14:paraId="6CBB294E">
      <w:pPr>
        <w:pStyle w:val="2"/>
        <w:spacing w:before="90" w:line="185" w:lineRule="auto"/>
        <w:ind w:left="1426"/>
      </w:pPr>
      <w:r>
        <w:drawing>
          <wp:anchor distT="0" distB="0" distL="0" distR="0" simplePos="0" relativeHeight="251987968" behindDoc="0" locked="0" layoutInCell="1" allowOverlap="1">
            <wp:simplePos x="0" y="0"/>
            <wp:positionH relativeFrom="column">
              <wp:posOffset>0</wp:posOffset>
            </wp:positionH>
            <wp:positionV relativeFrom="paragraph">
              <wp:posOffset>-859790</wp:posOffset>
            </wp:positionV>
            <wp:extent cx="937895" cy="937260"/>
            <wp:effectExtent l="0" t="0" r="0" b="0"/>
            <wp:wrapNone/>
            <wp:docPr id="594" name="IM 59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594" name="IM 594"/>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1990016" behindDoc="0" locked="0" layoutInCell="1" allowOverlap="1">
            <wp:simplePos x="0" y="0"/>
            <wp:positionH relativeFrom="column">
              <wp:posOffset>0</wp:posOffset>
            </wp:positionH>
            <wp:positionV relativeFrom="paragraph">
              <wp:posOffset>-860425</wp:posOffset>
            </wp:positionV>
            <wp:extent cx="937895" cy="937895"/>
            <wp:effectExtent l="0" t="0" r="0" b="0"/>
            <wp:wrapNone/>
            <wp:docPr id="596" name="IM 59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596" name="IM 596"/>
                    <pic:cNvPicPr/>
                  </pic:nvPicPr>
                  <pic:blipFill>
                    <a:blip r:embed="rId473"/>
                    <a:stretch>
                      <a:fillRect/>
                    </a:stretch>
                  </pic:blipFill>
                  <pic:spPr>
                    <a:xfrm>
                      <a:off x="0" y="0"/>
                      <a:ext cx="938161" cy="938162"/>
                    </a:xfrm>
                    <a:prstGeom prst="rect">
                      <a:avLst/>
                    </a:prstGeom>
                  </pic:spPr>
                </pic:pic>
              </a:graphicData>
            </a:graphic>
          </wp:anchor>
        </w:drawing>
      </w:r>
      <w:r>
        <w:rPr>
          <w:spacing w:val="-6"/>
        </w:rPr>
        <w:t>受到损坏。</w:t>
      </w:r>
    </w:p>
    <w:p w14:paraId="1E892AE5">
      <w:pPr>
        <w:pStyle w:val="2"/>
        <w:spacing w:before="134" w:line="272" w:lineRule="auto"/>
        <w:ind w:left="1427" w:right="1133" w:firstLine="3"/>
      </w:pPr>
      <w:r>
        <w:pict>
          <v:group id="_x0000_s1325" o:spid="_x0000_s1325" o:spt="203" style="position:absolute;left:0pt;margin-left:367.9pt;margin-top:28.45pt;height:223.2pt;width:162pt;z-index:251985920;mso-width-relative:page;mso-height-relative:page;" coordsize="3240,4463">
            <o:lock v:ext="edit"/>
            <v:rect id="_x0000_s1326" o:spid="_x0000_s1326" o:spt="1" style="position:absolute;left:0;top:0;height:4463;width:3240;" fillcolor="#FFFFFF" filled="t" stroked="f" coordsize="21600,21600">
              <v:path/>
              <v:fill on="t" focussize="0,0"/>
              <v:stroke on="f"/>
              <v:imagedata o:title=""/>
              <o:lock v:ext="edit"/>
            </v:rect>
            <v:shape id="_x0000_s1327" o:spid="_x0000_s1327" o:spt="202" type="#_x0000_t202" style="position:absolute;left:124;top:90;height:4385;width:3021;" filled="f" stroked="f" coordsize="21600,21600">
              <v:path/>
              <v:fill on="f" focussize="0,0"/>
              <v:stroke on="f"/>
              <v:imagedata o:title=""/>
              <o:lock v:ext="edit" aspectratio="f"/>
              <v:textbox inset="0mm,0mm,0mm,0mm">
                <w:txbxContent>
                  <w:p w14:paraId="4861B104">
                    <w:pPr>
                      <w:spacing w:before="20" w:line="3974" w:lineRule="exact"/>
                      <w:ind w:firstLine="20"/>
                    </w:pPr>
                    <w:r>
                      <w:rPr>
                        <w:position w:val="-79"/>
                      </w:rPr>
                      <w:drawing>
                        <wp:inline distT="0" distB="0" distL="0" distR="0">
                          <wp:extent cx="1892300" cy="2523490"/>
                          <wp:effectExtent l="0" t="0" r="0" b="0"/>
                          <wp:docPr id="598" name="IM 598"/>
                          <wp:cNvGraphicFramePr/>
                          <a:graphic xmlns:a="http://schemas.openxmlformats.org/drawingml/2006/main">
                            <a:graphicData uri="http://schemas.openxmlformats.org/drawingml/2006/picture">
                              <pic:pic xmlns:pic="http://schemas.openxmlformats.org/drawingml/2006/picture">
                                <pic:nvPicPr>
                                  <pic:cNvPr id="598" name="IM 598"/>
                                  <pic:cNvPicPr/>
                                </pic:nvPicPr>
                                <pic:blipFill>
                                  <a:blip r:embed="rId607"/>
                                  <a:stretch>
                                    <a:fillRect/>
                                  </a:stretch>
                                </pic:blipFill>
                                <pic:spPr>
                                  <a:xfrm>
                                    <a:off x="0" y="0"/>
                                    <a:ext cx="1892807" cy="2523743"/>
                                  </a:xfrm>
                                  <a:prstGeom prst="rect">
                                    <a:avLst/>
                                  </a:prstGeom>
                                </pic:spPr>
                              </pic:pic>
                            </a:graphicData>
                          </a:graphic>
                        </wp:inline>
                      </w:drawing>
                    </w:r>
                  </w:p>
                  <w:p w14:paraId="56AB1F2C">
                    <w:pPr>
                      <w:pStyle w:val="2"/>
                      <w:spacing w:before="93" w:line="184" w:lineRule="auto"/>
                      <w:ind w:left="470"/>
                    </w:pPr>
                    <w:r>
                      <w:rPr>
                        <w:color w:val="FF0000"/>
                        <w:spacing w:val="-2"/>
                      </w:rPr>
                      <w:t>图 8.7-3 桥架电缆敷设</w:t>
                    </w:r>
                  </w:p>
                </w:txbxContent>
              </v:textbox>
            </v:shape>
          </v:group>
        </w:pict>
      </w:r>
      <w:r>
        <w:rPr>
          <w:spacing w:val="8"/>
        </w:rPr>
        <w:t>4.5.7   架设于木桥上的电缆应穿在铁管中,铁管应可靠接地,以防电缆故障时烧坏桥梁。架设在</w:t>
      </w:r>
      <w:r>
        <w:rPr>
          <w:spacing w:val="7"/>
        </w:rPr>
        <w:t>其它</w:t>
      </w:r>
      <w:r>
        <w:rPr>
          <w:spacing w:val="9"/>
        </w:rPr>
        <w:t>非燃性材料结构的桥上时,电缆应放在人行道下的电缆</w:t>
      </w:r>
      <w:r>
        <w:rPr>
          <w:spacing w:val="8"/>
        </w:rPr>
        <w:t>沟中或</w:t>
      </w:r>
    </w:p>
    <w:p w14:paraId="4BEF4E52">
      <w:pPr>
        <w:pStyle w:val="2"/>
        <w:spacing w:before="3" w:line="271" w:lineRule="auto"/>
        <w:ind w:left="1425" w:right="4723" w:firstLine="7"/>
      </w:pPr>
      <w:r>
        <w:rPr>
          <w:spacing w:val="9"/>
        </w:rPr>
        <w:t>穿在耐火材料制成的管中。管的拱度不应过大</w:t>
      </w:r>
      <w:r>
        <w:rPr>
          <w:spacing w:val="8"/>
        </w:rPr>
        <w:t>,以免安装或检</w:t>
      </w:r>
      <w:r>
        <w:rPr>
          <w:spacing w:val="9"/>
        </w:rPr>
        <w:t>修管内电缆时拉伤电缆。电缆敷设在桥梁的无人接触处,可裸</w:t>
      </w:r>
      <w:r>
        <w:rPr>
          <w:spacing w:val="-3"/>
        </w:rPr>
        <w:t>露敷设在桥上。</w:t>
      </w:r>
    </w:p>
    <w:p w14:paraId="60CB7721">
      <w:pPr>
        <w:pStyle w:val="2"/>
        <w:spacing w:before="2" w:line="271" w:lineRule="auto"/>
        <w:ind w:left="1427" w:right="4723" w:firstLine="3"/>
      </w:pPr>
      <w:r>
        <w:rPr>
          <w:spacing w:val="5"/>
        </w:rPr>
        <w:t>4.5.8</w:t>
      </w:r>
      <w:r>
        <w:rPr>
          <w:spacing w:val="64"/>
          <w:w w:val="101"/>
        </w:rPr>
        <w:t xml:space="preserve"> </w:t>
      </w:r>
      <w:r>
        <w:rPr>
          <w:spacing w:val="5"/>
        </w:rPr>
        <w:t>悬吊架设的电缆与桥梁构架间应有+0.5m</w:t>
      </w:r>
      <w:r>
        <w:rPr>
          <w:spacing w:val="33"/>
          <w:w w:val="101"/>
        </w:rPr>
        <w:t xml:space="preserve"> </w:t>
      </w:r>
      <w:r>
        <w:rPr>
          <w:spacing w:val="5"/>
        </w:rPr>
        <w:t>的净距,以免</w:t>
      </w:r>
      <w:r>
        <w:rPr>
          <w:spacing w:val="-1"/>
        </w:rPr>
        <w:t>影响桥梁的维修作业。</w:t>
      </w:r>
    </w:p>
    <w:p w14:paraId="06368E56">
      <w:pPr>
        <w:pStyle w:val="2"/>
        <w:spacing w:before="2" w:line="271" w:lineRule="auto"/>
        <w:ind w:left="1423" w:right="4729" w:firstLine="8"/>
      </w:pPr>
      <w:r>
        <w:rPr>
          <w:spacing w:val="9"/>
        </w:rPr>
        <w:t>4.5.9</w:t>
      </w:r>
      <w:r>
        <w:rPr>
          <w:spacing w:val="67"/>
          <w:w w:val="101"/>
        </w:rPr>
        <w:t xml:space="preserve"> </w:t>
      </w:r>
      <w:r>
        <w:rPr>
          <w:spacing w:val="9"/>
        </w:rPr>
        <w:t>电缆的金属护层除有绝缘要求的以外,应与桥梁的钢架</w:t>
      </w:r>
      <w:r>
        <w:rPr>
          <w:spacing w:val="-2"/>
        </w:rPr>
        <w:t>及支架有良好的电气连接。</w:t>
      </w:r>
    </w:p>
    <w:p w14:paraId="0E7C9E45">
      <w:pPr>
        <w:pStyle w:val="2"/>
        <w:spacing w:line="185" w:lineRule="auto"/>
        <w:ind w:left="1431"/>
      </w:pPr>
      <w:r>
        <w:rPr>
          <w:spacing w:val="-2"/>
        </w:rPr>
        <w:t>4.6</w:t>
      </w:r>
      <w:r>
        <w:rPr>
          <w:spacing w:val="19"/>
        </w:rPr>
        <w:t xml:space="preserve">   </w:t>
      </w:r>
      <w:r>
        <w:rPr>
          <w:spacing w:val="-2"/>
        </w:rPr>
        <w:t>电缆固定、绑扎标示牌</w:t>
      </w:r>
    </w:p>
    <w:p w14:paraId="1077C207">
      <w:pPr>
        <w:pStyle w:val="2"/>
        <w:spacing w:before="135" w:line="184" w:lineRule="auto"/>
        <w:ind w:left="1431"/>
      </w:pPr>
      <w:r>
        <w:rPr>
          <w:spacing w:val="1"/>
        </w:rPr>
        <w:t>4.6.1   大于 45°倾斜敷设的电缆每隔 2m</w:t>
      </w:r>
      <w:r>
        <w:rPr>
          <w:spacing w:val="-18"/>
        </w:rPr>
        <w:t xml:space="preserve"> </w:t>
      </w:r>
      <w:r>
        <w:rPr>
          <w:spacing w:val="1"/>
        </w:rPr>
        <w:t>处设应锚固。</w:t>
      </w:r>
    </w:p>
    <w:p w14:paraId="0CADECA1">
      <w:pPr>
        <w:pStyle w:val="2"/>
        <w:spacing w:before="131" w:line="272" w:lineRule="auto"/>
        <w:ind w:left="1427" w:right="4723" w:firstLine="3"/>
      </w:pPr>
      <w:r>
        <w:rPr>
          <w:spacing w:val="3"/>
        </w:rPr>
        <w:t>4.6.2</w:t>
      </w:r>
      <w:r>
        <w:rPr>
          <w:spacing w:val="53"/>
          <w:w w:val="101"/>
        </w:rPr>
        <w:t xml:space="preserve"> </w:t>
      </w:r>
      <w:r>
        <w:rPr>
          <w:spacing w:val="3"/>
        </w:rPr>
        <w:t>水平敷设的电缆,首尾两端、转</w:t>
      </w:r>
      <w:r>
        <w:rPr>
          <w:spacing w:val="2"/>
        </w:rPr>
        <w:t>弯两侧及每隔 5~10m</w:t>
      </w:r>
      <w:r>
        <w:rPr>
          <w:spacing w:val="-18"/>
        </w:rPr>
        <w:t xml:space="preserve"> </w:t>
      </w:r>
      <w:r>
        <w:rPr>
          <w:spacing w:val="2"/>
        </w:rPr>
        <w:t>处</w:t>
      </w:r>
      <w:r>
        <w:rPr>
          <w:spacing w:val="-6"/>
        </w:rPr>
        <w:t>设固定点。</w:t>
      </w:r>
    </w:p>
    <w:p w14:paraId="563B72FC">
      <w:pPr>
        <w:pStyle w:val="2"/>
        <w:spacing w:before="2" w:line="271" w:lineRule="auto"/>
        <w:ind w:left="1441" w:right="1133" w:hanging="10"/>
      </w:pPr>
      <w:r>
        <w:rPr>
          <w:spacing w:val="9"/>
        </w:rPr>
        <w:t>4.6.3</w:t>
      </w:r>
      <w:r>
        <w:rPr>
          <w:spacing w:val="51"/>
          <w:w w:val="101"/>
        </w:rPr>
        <w:t xml:space="preserve"> </w:t>
      </w:r>
      <w:r>
        <w:rPr>
          <w:spacing w:val="9"/>
        </w:rPr>
        <w:t>对于敷设于垂直桥架内的电缆,每</w:t>
      </w:r>
      <w:r>
        <w:rPr>
          <w:spacing w:val="8"/>
        </w:rPr>
        <w:t>敷设一根应固定一根,全塑型电缆的固定点为</w:t>
      </w:r>
      <w:r>
        <w:rPr>
          <w:spacing w:val="54"/>
        </w:rPr>
        <w:t xml:space="preserve"> </w:t>
      </w:r>
      <w:r>
        <w:rPr>
          <w:spacing w:val="8"/>
        </w:rPr>
        <w:t>1m,其他电缆</w:t>
      </w:r>
      <w:r>
        <w:rPr>
          <w:spacing w:val="-9"/>
        </w:rPr>
        <w:t>固定点为 1.5m。</w:t>
      </w:r>
    </w:p>
    <w:p w14:paraId="09F60CD4">
      <w:pPr>
        <w:pStyle w:val="2"/>
        <w:spacing w:line="185" w:lineRule="auto"/>
        <w:ind w:left="1431"/>
      </w:pPr>
      <w:r>
        <w:rPr>
          <w:spacing w:val="13"/>
        </w:rPr>
        <w:t>4.6.4</w:t>
      </w:r>
      <w:r>
        <w:rPr>
          <w:spacing w:val="35"/>
          <w:w w:val="101"/>
        </w:rPr>
        <w:t xml:space="preserve"> </w:t>
      </w:r>
      <w:r>
        <w:rPr>
          <w:spacing w:val="13"/>
        </w:rPr>
        <w:t>标示牌规格应一致,并有防腐性能,挂装应牢固。</w:t>
      </w:r>
    </w:p>
    <w:p w14:paraId="3D2A9396">
      <w:pPr>
        <w:pStyle w:val="2"/>
        <w:spacing w:before="130" w:line="185" w:lineRule="auto"/>
        <w:ind w:left="1431"/>
      </w:pPr>
      <w:r>
        <w:rPr>
          <w:spacing w:val="1"/>
        </w:rPr>
        <w:t>4.6.5</w:t>
      </w:r>
      <w:r>
        <w:rPr>
          <w:spacing w:val="34"/>
        </w:rPr>
        <w:t xml:space="preserve"> </w:t>
      </w:r>
      <w:r>
        <w:rPr>
          <w:spacing w:val="1"/>
        </w:rPr>
        <w:t>标示牌上应注明电缆编号、规格、编号、电压等级及起始</w:t>
      </w:r>
      <w:r>
        <w:t>位置。</w:t>
      </w:r>
    </w:p>
    <w:p w14:paraId="24E02EFD">
      <w:pPr>
        <w:pStyle w:val="2"/>
        <w:spacing w:before="131" w:line="184" w:lineRule="auto"/>
        <w:ind w:left="1431"/>
      </w:pPr>
      <w:r>
        <w:rPr>
          <w:spacing w:val="4"/>
        </w:rPr>
        <w:t>4.6.6</w:t>
      </w:r>
      <w:r>
        <w:rPr>
          <w:spacing w:val="53"/>
        </w:rPr>
        <w:t xml:space="preserve"> </w:t>
      </w:r>
      <w:r>
        <w:rPr>
          <w:spacing w:val="4"/>
        </w:rPr>
        <w:t>沿电缆桥架敷设的电缆在其两端、拐弯处、交叉处应挂标示牌,直线</w:t>
      </w:r>
      <w:r>
        <w:rPr>
          <w:spacing w:val="3"/>
        </w:rPr>
        <w:t>段应适当增设标示牌。</w:t>
      </w:r>
    </w:p>
    <w:p w14:paraId="5AD5F7E8">
      <w:pPr>
        <w:pStyle w:val="2"/>
        <w:spacing w:before="131" w:line="185" w:lineRule="auto"/>
        <w:ind w:left="1431"/>
      </w:pPr>
      <w:r>
        <w:t>4.7</w:t>
      </w:r>
      <w:r>
        <w:rPr>
          <w:spacing w:val="50"/>
          <w:w w:val="101"/>
        </w:rPr>
        <w:t xml:space="preserve"> </w:t>
      </w:r>
      <w:r>
        <w:t>质量检验</w:t>
      </w:r>
    </w:p>
    <w:p w14:paraId="03B3DE85">
      <w:pPr>
        <w:pStyle w:val="2"/>
        <w:spacing w:before="136" w:line="273" w:lineRule="auto"/>
        <w:ind w:left="1428" w:right="1128" w:firstLine="419"/>
      </w:pPr>
      <w:r>
        <w:rPr>
          <w:spacing w:val="-3"/>
        </w:rPr>
        <w:t>参照电力行业标准</w:t>
      </w:r>
      <w:r>
        <w:rPr>
          <w:spacing w:val="24"/>
        </w:rPr>
        <w:t xml:space="preserve"> </w:t>
      </w:r>
      <w:r>
        <w:rPr>
          <w:spacing w:val="-3"/>
        </w:rPr>
        <w:t>DL/T</w:t>
      </w:r>
      <w:r>
        <w:rPr>
          <w:spacing w:val="54"/>
          <w:w w:val="101"/>
        </w:rPr>
        <w:t xml:space="preserve"> </w:t>
      </w:r>
      <w:r>
        <w:rPr>
          <w:spacing w:val="-3"/>
        </w:rPr>
        <w:t>5161.5-2</w:t>
      </w:r>
      <w:r>
        <w:rPr>
          <w:spacing w:val="-4"/>
        </w:rPr>
        <w:t>002《电气装置安装工程质量检验及评定规程》的第</w:t>
      </w:r>
      <w:r>
        <w:rPr>
          <w:spacing w:val="22"/>
        </w:rPr>
        <w:t xml:space="preserve"> </w:t>
      </w:r>
      <w:r>
        <w:rPr>
          <w:spacing w:val="-4"/>
        </w:rPr>
        <w:t>5</w:t>
      </w:r>
      <w:r>
        <w:rPr>
          <w:spacing w:val="15"/>
          <w:w w:val="101"/>
        </w:rPr>
        <w:t xml:space="preserve"> </w:t>
      </w:r>
      <w:r>
        <w:rPr>
          <w:spacing w:val="-4"/>
        </w:rPr>
        <w:t>部分:  电</w:t>
      </w:r>
      <w:r>
        <w:rPr>
          <w:spacing w:val="5"/>
        </w:rPr>
        <w:t>缆线路施工质量检验中表 2.0.2 和表2.0.4 的规定执行.</w:t>
      </w:r>
    </w:p>
    <w:p w14:paraId="3373D209">
      <w:pPr>
        <w:pStyle w:val="2"/>
        <w:spacing w:before="1" w:line="184" w:lineRule="auto"/>
        <w:ind w:left="1433"/>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0B4DA0EC">
      <w:pPr>
        <w:pStyle w:val="2"/>
        <w:spacing w:before="145" w:line="184" w:lineRule="auto"/>
        <w:ind w:left="1870"/>
      </w:pPr>
      <w:r>
        <w:rPr>
          <w:spacing w:val="6"/>
        </w:rPr>
        <w:t>电缆支架见</w:t>
      </w:r>
      <w:r>
        <w:rPr>
          <w:color w:val="FF0000"/>
          <w:spacing w:val="6"/>
        </w:rPr>
        <w:t>图 8.7-4</w:t>
      </w:r>
      <w:r>
        <w:rPr>
          <w:spacing w:val="6"/>
        </w:rPr>
        <w:t>,桥架敷设见</w:t>
      </w:r>
      <w:r>
        <w:rPr>
          <w:color w:val="FF0000"/>
          <w:spacing w:val="6"/>
        </w:rPr>
        <w:t>图 8.7-5。</w:t>
      </w:r>
    </w:p>
    <w:p w14:paraId="1CD4CF49">
      <w:pPr>
        <w:pStyle w:val="2"/>
        <w:spacing w:before="221" w:line="4478" w:lineRule="exact"/>
        <w:ind w:firstLine="1598"/>
      </w:pPr>
      <w:r>
        <w:pict>
          <v:group id="_x0000_s1328" o:spid="_x0000_s1328" o:spt="203" style="position:absolute;left:0pt;margin-left:277.9pt;margin-top:11pt;height:223.95pt;width:162pt;z-index:251984896;mso-width-relative:page;mso-height-relative:page;" coordsize="3240,4478">
            <o:lock v:ext="edit"/>
            <v:shape id="_x0000_s1329" o:spid="_x0000_s1329" o:spt="75" type="#_x0000_t75" style="position:absolute;left:0;top:0;height:4478;width:3240;" filled="f" stroked="f" coordsize="21600,21600">
              <v:path/>
              <v:fill on="f" focussize="0,0"/>
              <v:stroke on="f"/>
              <v:imagedata r:id="rId608" o:title=""/>
              <o:lock v:ext="edit" aspectratio="t"/>
            </v:shape>
            <v:shape id="_x0000_s1330" o:spid="_x0000_s1330" o:spt="202" type="#_x0000_t202" style="position:absolute;left:574;top:4157;height:317;width:2115;" filled="f" stroked="f" coordsize="21600,21600">
              <v:path/>
              <v:fill on="f" focussize="0,0"/>
              <v:stroke on="f"/>
              <v:imagedata o:title=""/>
              <o:lock v:ext="edit" aspectratio="f"/>
              <v:textbox inset="0mm,0mm,0mm,0mm">
                <w:txbxContent>
                  <w:p w14:paraId="440588C3">
                    <w:pPr>
                      <w:pStyle w:val="2"/>
                      <w:spacing w:before="20" w:line="184" w:lineRule="auto"/>
                      <w:ind w:left="20"/>
                    </w:pPr>
                    <w:r>
                      <w:rPr>
                        <w:color w:val="FF0000"/>
                        <w:spacing w:val="-2"/>
                      </w:rPr>
                      <w:t>图 8.7-5 电缆桥架敷设</w:t>
                    </w:r>
                  </w:p>
                </w:txbxContent>
              </v:textbox>
            </v:shape>
          </v:group>
        </w:pict>
      </w:r>
      <w:r>
        <w:pict>
          <v:shape id="_x0000_s1331" o:spid="_x0000_s1331" o:spt="202" type="#_x0000_t202" style="position:absolute;left:0pt;margin-left:70.15pt;margin-top:223.95pt;height:10.15pt;width:10.8pt;z-index:251986944;mso-width-relative:page;mso-height-relative:page;" filled="f" stroked="f" coordsize="21600,21600">
            <v:path/>
            <v:fill on="f" focussize="0,0"/>
            <v:stroke on="f"/>
            <v:imagedata o:title=""/>
            <o:lock v:ext="edit" aspectratio="f"/>
            <v:textbox inset="0mm,0mm,0mm,0mm">
              <w:txbxContent>
                <w:p w14:paraId="108368CD">
                  <w:pPr>
                    <w:spacing w:before="20" w:line="188" w:lineRule="auto"/>
                    <w:ind w:left="20"/>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92</w:t>
                  </w:r>
                </w:p>
              </w:txbxContent>
            </v:textbox>
          </v:shape>
        </w:pict>
      </w:r>
      <w:r>
        <w:rPr>
          <w:position w:val="-89"/>
        </w:rPr>
        <w:pict>
          <v:group id="_x0000_s1332" o:spid="_x0000_s1332" o:spt="203" style="height:223.95pt;width:180pt;" coordsize="3600,4478">
            <o:lock v:ext="edit"/>
            <v:shape id="_x0000_s1333" o:spid="_x0000_s1333" o:spt="75" type="#_x0000_t75" style="position:absolute;left:0;top:0;height:4478;width:3600;" filled="f" stroked="f" coordsize="21600,21600">
              <v:path/>
              <v:fill on="f" focussize="0,0"/>
              <v:stroke on="f"/>
              <v:imagedata r:id="rId609" o:title=""/>
              <o:lock v:ext="edit" aspectratio="t"/>
            </v:shape>
            <v:shape id="_x0000_s1334" o:spid="_x0000_s1334" o:spt="202" type="#_x0000_t202" style="position:absolute;left:756;top:4157;height:251;width:2115;" filled="f" stroked="f" coordsize="21600,21600">
              <v:path/>
              <v:fill on="f" focussize="0,0"/>
              <v:stroke on="f"/>
              <v:imagedata o:title=""/>
              <o:lock v:ext="edit" aspectratio="f"/>
              <v:textbox inset="0mm,0mm,0mm,0mm">
                <w:txbxContent>
                  <w:p w14:paraId="1FF6C67C">
                    <w:pPr>
                      <w:spacing w:before="20" w:line="184" w:lineRule="auto"/>
                      <w:ind w:left="20"/>
                      <w:rPr>
                        <w:rFonts w:ascii="微软雅黑" w:hAnsi="微软雅黑" w:eastAsia="微软雅黑" w:cs="微软雅黑"/>
                        <w:sz w:val="21"/>
                        <w:szCs w:val="21"/>
                      </w:rPr>
                    </w:pPr>
                    <w:r>
                      <w:rPr>
                        <w:rFonts w:ascii="微软雅黑" w:hAnsi="微软雅黑" w:eastAsia="微软雅黑" w:cs="微软雅黑"/>
                        <w:color w:val="FF0000"/>
                        <w:spacing w:val="-2"/>
                        <w:sz w:val="21"/>
                        <w:szCs w:val="21"/>
                      </w:rPr>
                      <w:t>图 8.7-4 电缆支架敷设</w:t>
                    </w:r>
                  </w:p>
                </w:txbxContent>
              </v:textbox>
            </v:shape>
            <w10:wrap type="none"/>
            <w10:anchorlock/>
          </v:group>
        </w:pict>
      </w:r>
    </w:p>
    <w:p w14:paraId="0C98D60D">
      <w:pPr>
        <w:spacing w:line="4478" w:lineRule="exact"/>
        <w:sectPr>
          <w:headerReference r:id="rId154" w:type="default"/>
          <w:footerReference r:id="rId155" w:type="default"/>
          <w:pgSz w:w="11905" w:h="16839"/>
          <w:pgMar w:top="400" w:right="0" w:bottom="400" w:left="0" w:header="0" w:footer="0" w:gutter="0"/>
          <w:cols w:space="720" w:num="1"/>
        </w:sectPr>
      </w:pPr>
    </w:p>
    <w:p w14:paraId="301099DD">
      <w:pPr>
        <w:spacing w:before="7" w:line="1649" w:lineRule="exact"/>
      </w:pPr>
      <w:r>
        <w:drawing>
          <wp:anchor distT="0" distB="0" distL="0" distR="0" simplePos="0" relativeHeight="251991040" behindDoc="1" locked="0" layoutInCell="1" allowOverlap="1">
            <wp:simplePos x="0" y="0"/>
            <wp:positionH relativeFrom="column">
              <wp:posOffset>0</wp:posOffset>
            </wp:positionH>
            <wp:positionV relativeFrom="paragraph">
              <wp:posOffset>0</wp:posOffset>
            </wp:positionV>
            <wp:extent cx="937895" cy="937260"/>
            <wp:effectExtent l="0" t="0" r="0" b="0"/>
            <wp:wrapNone/>
            <wp:docPr id="600" name="IM 60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600" name="IM 600"/>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602" name="IM 602"/>
            <wp:cNvGraphicFramePr/>
            <a:graphic xmlns:a="http://schemas.openxmlformats.org/drawingml/2006/main">
              <a:graphicData uri="http://schemas.openxmlformats.org/drawingml/2006/picture">
                <pic:pic xmlns:pic="http://schemas.openxmlformats.org/drawingml/2006/picture">
                  <pic:nvPicPr>
                    <pic:cNvPr id="602" name="IM 602"/>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5724A835">
      <w:pPr>
        <w:spacing w:line="310" w:lineRule="auto"/>
        <w:rPr>
          <w:rFonts w:ascii="Arial"/>
          <w:sz w:val="21"/>
        </w:rPr>
      </w:pPr>
    </w:p>
    <w:p w14:paraId="64E4B343">
      <w:pPr>
        <w:spacing w:line="311" w:lineRule="auto"/>
        <w:rPr>
          <w:rFonts w:ascii="Arial"/>
          <w:sz w:val="21"/>
        </w:rPr>
      </w:pPr>
    </w:p>
    <w:p w14:paraId="7FA8BB08">
      <w:pPr>
        <w:pStyle w:val="2"/>
        <w:spacing w:before="103" w:line="177"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43D2EB6F">
      <w:pPr>
        <w:spacing w:line="14" w:lineRule="auto"/>
        <w:rPr>
          <w:rFonts w:ascii="Arial"/>
          <w:sz w:val="2"/>
        </w:rPr>
      </w:pPr>
      <w:r>
        <w:rPr>
          <w:rFonts w:ascii="Arial" w:hAnsi="Arial" w:eastAsia="Arial" w:cs="Arial"/>
          <w:sz w:val="2"/>
          <w:szCs w:val="2"/>
        </w:rPr>
        <w:br w:type="column"/>
      </w:r>
    </w:p>
    <w:p w14:paraId="47A3938E">
      <w:pPr>
        <w:spacing w:line="270" w:lineRule="auto"/>
        <w:rPr>
          <w:rFonts w:ascii="Arial"/>
          <w:sz w:val="21"/>
        </w:rPr>
      </w:pPr>
    </w:p>
    <w:p w14:paraId="5B702E57">
      <w:pPr>
        <w:spacing w:line="270" w:lineRule="auto"/>
        <w:rPr>
          <w:rFonts w:ascii="Arial"/>
          <w:sz w:val="21"/>
        </w:rPr>
      </w:pPr>
    </w:p>
    <w:p w14:paraId="45C6FE45">
      <w:pPr>
        <w:spacing w:line="270" w:lineRule="auto"/>
        <w:rPr>
          <w:rFonts w:ascii="Arial"/>
          <w:sz w:val="21"/>
        </w:rPr>
      </w:pPr>
    </w:p>
    <w:p w14:paraId="78DECC7B">
      <w:pPr>
        <w:spacing w:line="271" w:lineRule="auto"/>
        <w:rPr>
          <w:rFonts w:ascii="Arial"/>
          <w:sz w:val="21"/>
        </w:rPr>
      </w:pPr>
    </w:p>
    <w:p w14:paraId="5B13EA02">
      <w:pPr>
        <w:spacing w:line="271" w:lineRule="auto"/>
        <w:rPr>
          <w:rFonts w:ascii="Arial"/>
          <w:sz w:val="21"/>
        </w:rPr>
      </w:pPr>
    </w:p>
    <w:p w14:paraId="7D2D88F7">
      <w:pPr>
        <w:spacing w:line="271" w:lineRule="auto"/>
        <w:rPr>
          <w:rFonts w:ascii="Arial"/>
          <w:sz w:val="21"/>
        </w:rPr>
      </w:pPr>
    </w:p>
    <w:p w14:paraId="61B7E498">
      <w:pPr>
        <w:pStyle w:val="2"/>
        <w:spacing w:before="137" w:line="185" w:lineRule="auto"/>
        <w:rPr>
          <w:sz w:val="32"/>
          <w:szCs w:val="32"/>
        </w:rPr>
      </w:pPr>
      <w:bookmarkStart w:id="58" w:name="bookmark130"/>
      <w:bookmarkEnd w:id="58"/>
      <w:r>
        <w:rPr>
          <w:b/>
          <w:bCs/>
          <w:spacing w:val="-2"/>
          <w:sz w:val="32"/>
          <w:szCs w:val="32"/>
        </w:rPr>
        <w:t>第八节  电缆保护管安装</w:t>
      </w:r>
    </w:p>
    <w:p w14:paraId="3E7A0E0D">
      <w:pPr>
        <w:spacing w:line="185" w:lineRule="auto"/>
        <w:rPr>
          <w:sz w:val="32"/>
          <w:szCs w:val="32"/>
        </w:rPr>
        <w:sectPr>
          <w:headerReference r:id="rId156" w:type="default"/>
          <w:footerReference r:id="rId157" w:type="default"/>
          <w:pgSz w:w="11905" w:h="16839"/>
          <w:pgMar w:top="1" w:right="0" w:bottom="1160" w:left="0" w:header="0" w:footer="997" w:gutter="0"/>
          <w:cols w:equalWidth="0" w:num="2">
            <w:col w:w="4315" w:space="100"/>
            <w:col w:w="7490"/>
          </w:cols>
        </w:sectPr>
      </w:pPr>
    </w:p>
    <w:p w14:paraId="5FB862AB">
      <w:pPr>
        <w:pStyle w:val="2"/>
        <w:spacing w:before="157" w:line="275" w:lineRule="auto"/>
        <w:ind w:left="1448" w:right="1128" w:firstLine="399"/>
      </w:pPr>
      <w:r>
        <w:pict>
          <v:rect id="_x0000_s1335" o:spid="_x0000_s1335" o:spt="1" style="position:absolute;left:0pt;margin-left:517.95pt;margin-top:-134.5pt;height:76.8pt;width:77.25pt;z-index:251992064;mso-width-relative:page;mso-height-relative:page;" fillcolor="#FFFFFF" filled="t" stroked="f" coordsize="21600,21600">
            <v:path/>
            <v:fill on="t" focussize="0,0"/>
            <v:stroke on="f"/>
            <v:imagedata o:title=""/>
            <o:lock v:ext="edit"/>
          </v:rect>
        </w:pict>
      </w:r>
      <w:r>
        <w:rPr>
          <w:spacing w:val="1"/>
        </w:rPr>
        <w:t>本节适用于配网电缆从沟道引上杆或设备,以及室内行人容易接近的地方</w:t>
      </w:r>
      <w:r>
        <w:t>、距地面高度 2m 以下的</w:t>
      </w:r>
      <w:r>
        <w:rPr>
          <w:spacing w:val="-14"/>
        </w:rPr>
        <w:t>电缆。</w:t>
      </w:r>
    </w:p>
    <w:p w14:paraId="793598B7">
      <w:pPr>
        <w:pStyle w:val="2"/>
        <w:spacing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4779562F">
      <w:pPr>
        <w:pStyle w:val="2"/>
        <w:spacing w:before="145" w:line="185" w:lineRule="auto"/>
        <w:ind w:left="1846"/>
      </w:pPr>
      <w:r>
        <w:rPr>
          <w:spacing w:val="-7"/>
        </w:rPr>
        <w:t>GB  50168《电气装置安装工程电缆线路施工及验收规范》</w:t>
      </w:r>
    </w:p>
    <w:p w14:paraId="042963C4">
      <w:pPr>
        <w:pStyle w:val="2"/>
        <w:spacing w:before="130" w:line="185" w:lineRule="auto"/>
        <w:ind w:left="1846"/>
      </w:pPr>
      <w:r>
        <w:rPr>
          <w:spacing w:val="-10"/>
        </w:rPr>
        <w:t>GB  50217《电力工程电缆设计规范》</w:t>
      </w:r>
    </w:p>
    <w:p w14:paraId="58F6E515">
      <w:pPr>
        <w:pStyle w:val="2"/>
        <w:spacing w:before="130" w:line="185" w:lineRule="auto"/>
        <w:ind w:left="1846"/>
      </w:pPr>
      <w:r>
        <w:rPr>
          <w:spacing w:val="-8"/>
        </w:rPr>
        <w:t>GB  50303《建筑电气工程施工质量验收规范》</w:t>
      </w:r>
    </w:p>
    <w:p w14:paraId="0AD9BBA6">
      <w:pPr>
        <w:pStyle w:val="2"/>
        <w:spacing w:before="131" w:line="185" w:lineRule="auto"/>
        <w:ind w:left="1851"/>
      </w:pPr>
      <w:r>
        <w:rPr>
          <w:spacing w:val="-6"/>
        </w:rPr>
        <w:t>DL/T  5161《电气装置安装工程质量检验及评定规程》</w:t>
      </w:r>
    </w:p>
    <w:p w14:paraId="10A2B856">
      <w:pPr>
        <w:pStyle w:val="2"/>
        <w:spacing w:before="133"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0DF21E8C">
      <w:pPr>
        <w:pStyle w:val="2"/>
        <w:spacing w:before="150" w:line="185" w:lineRule="auto"/>
        <w:ind w:left="1870"/>
      </w:pPr>
      <w:r>
        <w:rPr>
          <w:spacing w:val="2"/>
        </w:rPr>
        <w:t>电缆保护管安装工艺流程见</w:t>
      </w:r>
      <w:r>
        <w:rPr>
          <w:color w:val="FF0000"/>
          <w:spacing w:val="2"/>
        </w:rPr>
        <w:t>图8.8-1。</w:t>
      </w:r>
    </w:p>
    <w:p w14:paraId="3ED3A27B">
      <w:pPr>
        <w:pStyle w:val="2"/>
        <w:spacing w:before="44" w:line="3648" w:lineRule="exact"/>
        <w:ind w:firstLine="3837"/>
      </w:pPr>
      <w:r>
        <w:rPr>
          <w:position w:val="-72"/>
        </w:rPr>
        <w:pict>
          <v:group id="_x0000_s1336" o:spid="_x0000_s1336" o:spt="203" style="height:182.4pt;width:123.4pt;" coordsize="2468,3647">
            <o:lock v:ext="edit"/>
            <v:shape id="_x0000_s1337" o:spid="_x0000_s1337" o:spt="75" type="#_x0000_t75" style="position:absolute;left:0;top:0;height:3647;width:2468;" filled="f" stroked="f" coordsize="21600,21600">
              <v:path/>
              <v:fill on="f" focussize="0,0"/>
              <v:stroke on="f"/>
              <v:imagedata r:id="rId610" o:title=""/>
              <o:lock v:ext="edit" aspectratio="t"/>
            </v:shape>
            <v:shape id="_x0000_s1338" o:spid="_x0000_s1338" o:spt="202" type="#_x0000_t202" style="position:absolute;left:147;top:138;height:3395;width:2183;" filled="f" stroked="f" coordsize="21600,21600">
              <v:path/>
              <v:fill on="f" focussize="0,0"/>
              <v:stroke on="f"/>
              <v:imagedata o:title=""/>
              <o:lock v:ext="edit" aspectratio="f"/>
              <v:textbox inset="0mm,0mm,0mm,0mm">
                <w:txbxContent>
                  <w:p w14:paraId="11092E6B">
                    <w:pPr>
                      <w:spacing w:before="20" w:line="187" w:lineRule="auto"/>
                      <w:ind w:left="726"/>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792ECA9F">
                    <w:pPr>
                      <w:spacing w:line="438" w:lineRule="auto"/>
                      <w:rPr>
                        <w:rFonts w:ascii="Arial"/>
                        <w:sz w:val="21"/>
                      </w:rPr>
                    </w:pPr>
                  </w:p>
                  <w:p w14:paraId="3D1966F7">
                    <w:pPr>
                      <w:spacing w:before="77" w:line="186" w:lineRule="auto"/>
                      <w:ind w:left="639"/>
                      <w:rPr>
                        <w:rFonts w:ascii="微软雅黑" w:hAnsi="微软雅黑" w:eastAsia="微软雅黑" w:cs="微软雅黑"/>
                        <w:sz w:val="18"/>
                        <w:szCs w:val="18"/>
                      </w:rPr>
                    </w:pPr>
                    <w:r>
                      <w:rPr>
                        <w:rFonts w:ascii="微软雅黑" w:hAnsi="微软雅黑" w:eastAsia="微软雅黑" w:cs="微软雅黑"/>
                        <w:spacing w:val="-1"/>
                        <w:sz w:val="18"/>
                        <w:szCs w:val="18"/>
                      </w:rPr>
                      <w:t>保护管定位</w:t>
                    </w:r>
                  </w:p>
                  <w:p w14:paraId="7AE37EBE">
                    <w:pPr>
                      <w:spacing w:line="245" w:lineRule="auto"/>
                      <w:rPr>
                        <w:rFonts w:ascii="Arial"/>
                        <w:sz w:val="21"/>
                      </w:rPr>
                    </w:pPr>
                  </w:p>
                  <w:p w14:paraId="11456C20">
                    <w:pPr>
                      <w:spacing w:line="246" w:lineRule="auto"/>
                      <w:rPr>
                        <w:rFonts w:ascii="Arial"/>
                        <w:sz w:val="21"/>
                      </w:rPr>
                    </w:pPr>
                  </w:p>
                  <w:p w14:paraId="308B8EDF">
                    <w:pPr>
                      <w:spacing w:before="77" w:line="186" w:lineRule="auto"/>
                      <w:ind w:left="639"/>
                      <w:rPr>
                        <w:rFonts w:ascii="微软雅黑" w:hAnsi="微软雅黑" w:eastAsia="微软雅黑" w:cs="微软雅黑"/>
                        <w:sz w:val="18"/>
                        <w:szCs w:val="18"/>
                      </w:rPr>
                    </w:pPr>
                    <w:r>
                      <w:rPr>
                        <w:rFonts w:ascii="微软雅黑" w:hAnsi="微软雅黑" w:eastAsia="微软雅黑" w:cs="微软雅黑"/>
                        <w:spacing w:val="-1"/>
                        <w:sz w:val="18"/>
                        <w:szCs w:val="18"/>
                      </w:rPr>
                      <w:t>保护管安装</w:t>
                    </w:r>
                  </w:p>
                  <w:p w14:paraId="0741DB51">
                    <w:pPr>
                      <w:spacing w:line="462" w:lineRule="auto"/>
                      <w:rPr>
                        <w:rFonts w:ascii="Arial"/>
                        <w:sz w:val="21"/>
                      </w:rPr>
                    </w:pPr>
                  </w:p>
                  <w:p w14:paraId="0FA5A074">
                    <w:pPr>
                      <w:spacing w:before="77" w:line="186" w:lineRule="auto"/>
                      <w:ind w:left="20"/>
                      <w:rPr>
                        <w:rFonts w:ascii="微软雅黑" w:hAnsi="微软雅黑" w:eastAsia="微软雅黑" w:cs="微软雅黑"/>
                        <w:sz w:val="18"/>
                        <w:szCs w:val="18"/>
                      </w:rPr>
                    </w:pPr>
                    <w:r>
                      <w:rPr>
                        <w:rFonts w:ascii="微软雅黑" w:hAnsi="微软雅黑" w:eastAsia="微软雅黑" w:cs="微软雅黑"/>
                        <w:spacing w:val="-2"/>
                        <w:sz w:val="18"/>
                        <w:szCs w:val="18"/>
                      </w:rPr>
                      <w:t>保护管与沟、槽连接处处理</w:t>
                    </w:r>
                  </w:p>
                  <w:p w14:paraId="0FAF1E9B">
                    <w:pPr>
                      <w:spacing w:line="250" w:lineRule="auto"/>
                      <w:rPr>
                        <w:rFonts w:ascii="Arial"/>
                        <w:sz w:val="21"/>
                      </w:rPr>
                    </w:pPr>
                  </w:p>
                  <w:p w14:paraId="56FF59B6">
                    <w:pPr>
                      <w:spacing w:line="251" w:lineRule="auto"/>
                      <w:rPr>
                        <w:rFonts w:ascii="Arial"/>
                        <w:sz w:val="21"/>
                      </w:rPr>
                    </w:pPr>
                  </w:p>
                  <w:p w14:paraId="55DE17BD">
                    <w:pPr>
                      <w:spacing w:before="77" w:line="186" w:lineRule="auto"/>
                      <w:ind w:left="729"/>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702E1756">
      <w:pPr>
        <w:pStyle w:val="2"/>
        <w:spacing w:before="231" w:line="185" w:lineRule="auto"/>
        <w:ind w:left="3560"/>
      </w:pPr>
      <w:r>
        <w:rPr>
          <w:color w:val="FF0000"/>
          <w:spacing w:val="-3"/>
        </w:rPr>
        <w:t>图 8.8-1</w:t>
      </w:r>
      <w:r>
        <w:rPr>
          <w:color w:val="FF0000"/>
          <w:spacing w:val="24"/>
        </w:rPr>
        <w:t xml:space="preserve"> </w:t>
      </w:r>
      <w:r>
        <w:rPr>
          <w:color w:val="FF0000"/>
          <w:spacing w:val="-3"/>
        </w:rPr>
        <w:t>电缆保护管安装工艺流程</w:t>
      </w:r>
    </w:p>
    <w:p w14:paraId="5A17DEEA">
      <w:pPr>
        <w:pStyle w:val="2"/>
        <w:spacing w:before="18" w:line="184" w:lineRule="auto"/>
        <w:ind w:left="1424"/>
        <w:rPr>
          <w:sz w:val="24"/>
          <w:szCs w:val="24"/>
        </w:rPr>
      </w:pPr>
      <w:r>
        <w:rPr>
          <w:b/>
          <w:bCs/>
          <w:spacing w:val="-3"/>
          <w:sz w:val="24"/>
          <w:szCs w:val="24"/>
        </w:rPr>
        <w:t>4 主要工艺流程质量控制要点</w:t>
      </w:r>
    </w:p>
    <w:p w14:paraId="0BF4845F">
      <w:pPr>
        <w:pStyle w:val="2"/>
        <w:spacing w:before="146" w:line="186" w:lineRule="auto"/>
        <w:ind w:left="1431"/>
      </w:pPr>
      <w:r>
        <w:rPr>
          <w:spacing w:val="-1"/>
        </w:rPr>
        <w:t>4.1</w:t>
      </w:r>
      <w:r>
        <w:rPr>
          <w:spacing w:val="57"/>
        </w:rPr>
        <w:t xml:space="preserve"> </w:t>
      </w:r>
      <w:r>
        <w:rPr>
          <w:spacing w:val="-1"/>
        </w:rPr>
        <w:t>施工准备</w:t>
      </w:r>
    </w:p>
    <w:p w14:paraId="26AF2A87">
      <w:pPr>
        <w:pStyle w:val="2"/>
        <w:spacing w:before="129" w:line="185" w:lineRule="auto"/>
        <w:ind w:left="1431"/>
      </w:pPr>
      <w:r>
        <w:rPr>
          <w:spacing w:val="17"/>
        </w:rPr>
        <w:t>4.1.1 技术准备:</w:t>
      </w:r>
    </w:p>
    <w:p w14:paraId="3CA46ED9">
      <w:pPr>
        <w:pStyle w:val="2"/>
        <w:spacing w:before="130" w:line="184" w:lineRule="auto"/>
        <w:ind w:left="1431"/>
      </w:pPr>
      <w:r>
        <w:rPr>
          <w:spacing w:val="6"/>
        </w:rPr>
        <w:t>4.1.1.1 根据该项目设计要求和实际情况,确定电缆保护管安装</w:t>
      </w:r>
      <w:r>
        <w:rPr>
          <w:spacing w:val="5"/>
        </w:rPr>
        <w:t>位置。</w:t>
      </w:r>
    </w:p>
    <w:p w14:paraId="0C188FFB">
      <w:pPr>
        <w:pStyle w:val="2"/>
        <w:spacing w:before="131" w:line="185" w:lineRule="auto"/>
        <w:ind w:left="1431"/>
      </w:pPr>
      <w:r>
        <w:rPr>
          <w:spacing w:val="17"/>
        </w:rPr>
        <w:t>4.1.2 人员准备:</w:t>
      </w:r>
    </w:p>
    <w:p w14:paraId="34213F2A">
      <w:pPr>
        <w:pStyle w:val="2"/>
        <w:spacing w:before="132" w:line="273" w:lineRule="auto"/>
        <w:ind w:left="1425" w:right="1128" w:firstLine="6"/>
      </w:pPr>
      <w:r>
        <w:rPr>
          <w:spacing w:val="1"/>
        </w:rPr>
        <w:t>4.1.2.1 根据工程量的大小配备足够施工人员。施</w:t>
      </w:r>
      <w:r>
        <w:t>工现场明确施工负责人、技术负责人、质检员、安装</w:t>
      </w:r>
      <w:r>
        <w:rPr>
          <w:spacing w:val="-2"/>
        </w:rPr>
        <w:t>施工作业人员组织到位。</w:t>
      </w:r>
    </w:p>
    <w:p w14:paraId="6D9EC929">
      <w:pPr>
        <w:pStyle w:val="2"/>
        <w:spacing w:before="1" w:line="184" w:lineRule="auto"/>
        <w:ind w:left="1431"/>
      </w:pPr>
      <w:r>
        <w:rPr>
          <w:spacing w:val="1"/>
        </w:rPr>
        <w:t>4.1.2.2 施工人员须先熟悉和做好上述“技术准备”的资料和要求。特种作业人员必须持证上岗。</w:t>
      </w:r>
    </w:p>
    <w:p w14:paraId="451C0119">
      <w:pPr>
        <w:pStyle w:val="2"/>
        <w:spacing w:before="131" w:line="185" w:lineRule="auto"/>
        <w:ind w:left="1431"/>
      </w:pPr>
      <w:r>
        <w:rPr>
          <w:spacing w:val="2"/>
        </w:rPr>
        <w:t>4.1.3</w:t>
      </w:r>
      <w:r>
        <w:rPr>
          <w:spacing w:val="59"/>
        </w:rPr>
        <w:t xml:space="preserve"> </w:t>
      </w:r>
      <w:r>
        <w:rPr>
          <w:spacing w:val="2"/>
        </w:rPr>
        <w:t>材料及工器具准备</w:t>
      </w:r>
    </w:p>
    <w:p w14:paraId="7423CC69">
      <w:pPr>
        <w:pStyle w:val="2"/>
        <w:spacing w:before="130" w:line="185" w:lineRule="auto"/>
        <w:ind w:left="1431"/>
      </w:pPr>
      <w:r>
        <w:rPr>
          <w:spacing w:val="1"/>
        </w:rPr>
        <w:t>4.1.3.1</w:t>
      </w:r>
      <w:r>
        <w:rPr>
          <w:spacing w:val="23"/>
          <w:w w:val="101"/>
        </w:rPr>
        <w:t xml:space="preserve"> </w:t>
      </w:r>
      <w:r>
        <w:rPr>
          <w:spacing w:val="1"/>
        </w:rPr>
        <w:t>电缆保护管规格型号符合设计要求。安</w:t>
      </w:r>
      <w:r>
        <w:t>装前应检查电缆保护管的质量。</w:t>
      </w:r>
    </w:p>
    <w:p w14:paraId="29A82B29">
      <w:pPr>
        <w:pStyle w:val="2"/>
        <w:spacing w:before="130" w:line="185" w:lineRule="auto"/>
        <w:ind w:left="1431"/>
      </w:pPr>
      <w:r>
        <w:rPr>
          <w:spacing w:val="6"/>
        </w:rPr>
        <w:t>4.1.3.2 安装的机械设备、文明施工用具应齐备</w:t>
      </w:r>
      <w:r>
        <w:rPr>
          <w:spacing w:val="5"/>
        </w:rPr>
        <w:t>,机械设备应调试完好。</w:t>
      </w:r>
    </w:p>
    <w:p w14:paraId="7A85F0B2">
      <w:pPr>
        <w:pStyle w:val="2"/>
        <w:spacing w:before="130" w:line="211" w:lineRule="exact"/>
        <w:ind w:left="1431"/>
      </w:pPr>
      <w:r>
        <w:rPr>
          <w:spacing w:val="-1"/>
          <w:position w:val="-1"/>
        </w:rPr>
        <w:t>4.2</w:t>
      </w:r>
      <w:r>
        <w:rPr>
          <w:spacing w:val="57"/>
          <w:position w:val="-1"/>
        </w:rPr>
        <w:t xml:space="preserve"> </w:t>
      </w:r>
      <w:r>
        <w:rPr>
          <w:spacing w:val="-1"/>
          <w:position w:val="-1"/>
        </w:rPr>
        <w:t>保护管定位</w:t>
      </w:r>
    </w:p>
    <w:p w14:paraId="2819D299">
      <w:pPr>
        <w:spacing w:line="211" w:lineRule="exact"/>
        <w:sectPr>
          <w:type w:val="continuous"/>
          <w:pgSz w:w="11905" w:h="16839"/>
          <w:pgMar w:top="1" w:right="0" w:bottom="1160" w:left="0" w:header="0" w:footer="997" w:gutter="0"/>
          <w:cols w:equalWidth="0" w:num="1">
            <w:col w:w="11905"/>
          </w:cols>
        </w:sectPr>
      </w:pPr>
    </w:p>
    <w:p w14:paraId="1EC4B89D">
      <w:pPr>
        <w:spacing w:line="316" w:lineRule="auto"/>
        <w:rPr>
          <w:rFonts w:ascii="Arial"/>
          <w:sz w:val="21"/>
        </w:rPr>
      </w:pPr>
      <w:r>
        <w:pict>
          <v:rect id="_x0000_s1339" o:spid="_x0000_s1339" o:spt="1" style="position:absolute;left:0pt;margin-left:517.95pt;margin-top:0pt;height:76.8pt;width:77.25pt;mso-position-horizontal-relative:page;mso-position-vertical-relative:page;z-index:251995136;mso-width-relative:page;mso-height-relative:page;" fillcolor="#FFFFFF" filled="t" stroked="f" coordsize="21600,21600" o:allowincell="f">
            <v:path/>
            <v:fill on="t" focussize="0,0"/>
            <v:stroke on="f"/>
            <v:imagedata o:title=""/>
            <o:lock v:ext="edit"/>
          </v:rect>
        </w:pict>
      </w:r>
      <w:r>
        <w:drawing>
          <wp:anchor distT="0" distB="0" distL="0" distR="0" simplePos="0" relativeHeight="251996160" behindDoc="0" locked="0" layoutInCell="0" allowOverlap="1">
            <wp:simplePos x="0" y="0"/>
            <wp:positionH relativeFrom="page">
              <wp:posOffset>0</wp:posOffset>
            </wp:positionH>
            <wp:positionV relativeFrom="page">
              <wp:posOffset>635</wp:posOffset>
            </wp:positionV>
            <wp:extent cx="947420" cy="1052195"/>
            <wp:effectExtent l="0" t="0" r="0" b="0"/>
            <wp:wrapNone/>
            <wp:docPr id="604" name="IM 604"/>
            <wp:cNvGraphicFramePr/>
            <a:graphic xmlns:a="http://schemas.openxmlformats.org/drawingml/2006/main">
              <a:graphicData uri="http://schemas.openxmlformats.org/drawingml/2006/picture">
                <pic:pic xmlns:pic="http://schemas.openxmlformats.org/drawingml/2006/picture">
                  <pic:nvPicPr>
                    <pic:cNvPr id="604" name="IM 604"/>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1997184" behindDoc="0" locked="0" layoutInCell="0" allowOverlap="1">
            <wp:simplePos x="0" y="0"/>
            <wp:positionH relativeFrom="page">
              <wp:posOffset>0</wp:posOffset>
            </wp:positionH>
            <wp:positionV relativeFrom="page">
              <wp:posOffset>0</wp:posOffset>
            </wp:positionV>
            <wp:extent cx="7559040" cy="937895"/>
            <wp:effectExtent l="0" t="0" r="0" b="0"/>
            <wp:wrapNone/>
            <wp:docPr id="606" name="IM 606"/>
            <wp:cNvGraphicFramePr/>
            <a:graphic xmlns:a="http://schemas.openxmlformats.org/drawingml/2006/main">
              <a:graphicData uri="http://schemas.openxmlformats.org/drawingml/2006/picture">
                <pic:pic xmlns:pic="http://schemas.openxmlformats.org/drawingml/2006/picture">
                  <pic:nvPicPr>
                    <pic:cNvPr id="606" name="IM 606"/>
                    <pic:cNvPicPr/>
                  </pic:nvPicPr>
                  <pic:blipFill>
                    <a:blip r:embed="rId463"/>
                    <a:stretch>
                      <a:fillRect/>
                    </a:stretch>
                  </pic:blipFill>
                  <pic:spPr>
                    <a:xfrm>
                      <a:off x="0" y="0"/>
                      <a:ext cx="7559040" cy="938162"/>
                    </a:xfrm>
                    <a:prstGeom prst="rect">
                      <a:avLst/>
                    </a:prstGeom>
                  </pic:spPr>
                </pic:pic>
              </a:graphicData>
            </a:graphic>
          </wp:anchor>
        </w:drawing>
      </w:r>
    </w:p>
    <w:p w14:paraId="21835EDC">
      <w:pPr>
        <w:spacing w:line="317" w:lineRule="auto"/>
        <w:rPr>
          <w:rFonts w:ascii="Arial"/>
          <w:sz w:val="21"/>
        </w:rPr>
      </w:pPr>
    </w:p>
    <w:p w14:paraId="14D93F4D">
      <w:pPr>
        <w:spacing w:line="317" w:lineRule="auto"/>
        <w:rPr>
          <w:rFonts w:ascii="Arial"/>
          <w:sz w:val="21"/>
        </w:rPr>
      </w:pPr>
    </w:p>
    <w:p w14:paraId="14A876AF">
      <w:pPr>
        <w:pStyle w:val="2"/>
        <w:spacing w:before="90" w:line="185" w:lineRule="auto"/>
        <w:ind w:left="1431"/>
      </w:pPr>
      <w:r>
        <w:t>4.2.1</w:t>
      </w:r>
      <w:r>
        <w:rPr>
          <w:spacing w:val="22"/>
          <w:w w:val="101"/>
        </w:rPr>
        <w:t xml:space="preserve"> </w:t>
      </w:r>
      <w:r>
        <w:t>电缆从沟道引至电杆、设备,或者室内行人容易接近的地</w:t>
      </w:r>
      <w:r>
        <w:rPr>
          <w:spacing w:val="-1"/>
        </w:rPr>
        <w:t>方、距地面高度 2m 以下的一段的电缆。</w:t>
      </w:r>
    </w:p>
    <w:p w14:paraId="6337675E">
      <w:pPr>
        <w:pStyle w:val="2"/>
        <w:spacing w:before="134" w:line="185" w:lineRule="auto"/>
        <w:ind w:left="1431"/>
      </w:pPr>
      <w:r>
        <w:rPr>
          <w:spacing w:val="5"/>
        </w:rPr>
        <w:t>4.2.2 从桥架上引出的电缆,或者装设桥架有困难及电缆比较分散的地方。</w:t>
      </w:r>
    </w:p>
    <w:p w14:paraId="22C0848A">
      <w:pPr>
        <w:spacing w:line="444" w:lineRule="auto"/>
        <w:rPr>
          <w:rFonts w:ascii="Arial"/>
          <w:sz w:val="21"/>
        </w:rPr>
      </w:pPr>
      <w:r>
        <w:pict>
          <v:shape id="_x0000_s1340" o:spid="_x0000_s1340" o:spt="202" type="#_x0000_t202" style="position:absolute;left:0pt;margin-left:70.55pt;margin-top:5.45pt;height:15.95pt;width:85.5pt;z-index:251994112;mso-width-relative:page;mso-height-relative:page;" filled="f" stroked="f" coordsize="21600,21600">
            <v:path/>
            <v:fill on="f" focussize="0,0"/>
            <v:stroke on="f"/>
            <v:imagedata o:title=""/>
            <o:lock v:ext="edit" aspectratio="f"/>
            <v:textbox inset="0mm,0mm,0mm,0mm">
              <w:txbxContent>
                <w:p w14:paraId="0FC5FD76">
                  <w:pPr>
                    <w:pStyle w:val="2"/>
                    <w:spacing w:before="20" w:line="185" w:lineRule="auto"/>
                    <w:ind w:left="20"/>
                  </w:pPr>
                  <w:r>
                    <w:rPr>
                      <w:spacing w:val="17"/>
                    </w:rPr>
                    <w:t>4.3</w:t>
                  </w:r>
                  <w:r>
                    <w:rPr>
                      <w:spacing w:val="55"/>
                      <w:w w:val="101"/>
                    </w:rPr>
                    <w:t xml:space="preserve"> </w:t>
                  </w:r>
                  <w:r>
                    <w:rPr>
                      <w:spacing w:val="17"/>
                    </w:rPr>
                    <w:t>保护管安装:</w:t>
                  </w:r>
                </w:p>
              </w:txbxContent>
            </v:textbox>
          </v:shape>
        </w:pict>
      </w:r>
    </w:p>
    <w:p w14:paraId="5D1BBCF1">
      <w:pPr>
        <w:pStyle w:val="2"/>
        <w:spacing w:before="91" w:line="272" w:lineRule="auto"/>
        <w:ind w:left="1424" w:right="4906" w:firstLine="7"/>
      </w:pPr>
      <w:r>
        <w:rPr>
          <w:spacing w:val="10"/>
        </w:rPr>
        <w:t>4.3.1 安装电缆保护支架时,支架要牢固,并做到横平竖直于</w:t>
      </w:r>
      <w:r>
        <w:t>地面或电杆。电缆保护管安装见</w:t>
      </w:r>
      <w:r>
        <w:rPr>
          <w:color w:val="FF0000"/>
        </w:rPr>
        <w:t>图 8.8</w:t>
      </w:r>
      <w:r>
        <w:rPr>
          <w:color w:val="FF0000"/>
          <w:spacing w:val="-1"/>
        </w:rPr>
        <w:t>-2。</w:t>
      </w:r>
    </w:p>
    <w:p w14:paraId="30E84AAE">
      <w:pPr>
        <w:pStyle w:val="2"/>
        <w:spacing w:line="185" w:lineRule="auto"/>
        <w:ind w:left="1431"/>
      </w:pPr>
      <w:r>
        <w:rPr>
          <w:spacing w:val="1"/>
        </w:rPr>
        <w:t>4.3.2</w:t>
      </w:r>
      <w:r>
        <w:rPr>
          <w:spacing w:val="22"/>
          <w:w w:val="101"/>
        </w:rPr>
        <w:t xml:space="preserve"> </w:t>
      </w:r>
      <w:r>
        <w:rPr>
          <w:spacing w:val="1"/>
        </w:rPr>
        <w:t>电缆保护管的内径不应小于电缆外径的 1.5</w:t>
      </w:r>
      <w:r>
        <w:rPr>
          <w:spacing w:val="-20"/>
        </w:rPr>
        <w:t xml:space="preserve"> </w:t>
      </w:r>
      <w:r>
        <w:rPr>
          <w:spacing w:val="1"/>
        </w:rPr>
        <w:t>倍。</w:t>
      </w:r>
    </w:p>
    <w:p w14:paraId="4AA75338">
      <w:pPr>
        <w:pStyle w:val="2"/>
        <w:spacing w:before="128" w:line="272" w:lineRule="auto"/>
        <w:ind w:left="1425" w:right="4906" w:firstLine="6"/>
      </w:pPr>
      <w:r>
        <w:rPr>
          <w:spacing w:val="4"/>
        </w:rPr>
        <w:t>4.3.3</w:t>
      </w:r>
      <w:r>
        <w:rPr>
          <w:spacing w:val="36"/>
        </w:rPr>
        <w:t xml:space="preserve"> </w:t>
      </w:r>
      <w:r>
        <w:rPr>
          <w:spacing w:val="4"/>
        </w:rPr>
        <w:t>电缆保护管安装前应进行疏通和清扫,一般采用铁丝绑</w:t>
      </w:r>
      <w:r>
        <w:rPr>
          <w:spacing w:val="8"/>
        </w:rPr>
        <w:t>上棉纱或破布穿入管内清除脏污,检查通畅情况,在保护管内光滑畅通后,将管子两端暂时封堵。</w:t>
      </w:r>
    </w:p>
    <w:p w14:paraId="0CE48466">
      <w:pPr>
        <w:pStyle w:val="2"/>
        <w:spacing w:before="2" w:line="184" w:lineRule="auto"/>
        <w:ind w:left="1431"/>
      </w:pPr>
      <w:r>
        <w:rPr>
          <w:spacing w:val="1"/>
        </w:rPr>
        <w:t>4.3.4</w:t>
      </w:r>
      <w:r>
        <w:rPr>
          <w:spacing w:val="-12"/>
        </w:rPr>
        <w:t xml:space="preserve"> </w:t>
      </w:r>
      <w:r>
        <w:rPr>
          <w:spacing w:val="1"/>
        </w:rPr>
        <w:t>金属电缆保护管安装后要有良好的接地。</w:t>
      </w:r>
    </w:p>
    <w:p w14:paraId="7D8351D7">
      <w:pPr>
        <w:pStyle w:val="2"/>
        <w:spacing w:before="129" w:line="185" w:lineRule="auto"/>
        <w:ind w:left="1431"/>
      </w:pPr>
      <w:r>
        <w:rPr>
          <w:spacing w:val="1"/>
        </w:rPr>
        <w:t>4.3.5</w:t>
      </w:r>
      <w:r>
        <w:rPr>
          <w:spacing w:val="-8"/>
        </w:rPr>
        <w:t xml:space="preserve"> </w:t>
      </w:r>
      <w:r>
        <w:rPr>
          <w:spacing w:val="1"/>
        </w:rPr>
        <w:t>金属电缆保护管的固定不得采用焊接的方法。</w:t>
      </w:r>
    </w:p>
    <w:p w14:paraId="59E1F3B3">
      <w:pPr>
        <w:pStyle w:val="2"/>
        <w:spacing w:before="135" w:line="185" w:lineRule="auto"/>
        <w:ind w:left="1431"/>
      </w:pPr>
      <w:r>
        <w:t>4.3.6</w:t>
      </w:r>
      <w:r>
        <w:rPr>
          <w:spacing w:val="23"/>
        </w:rPr>
        <w:t xml:space="preserve"> </w:t>
      </w:r>
      <w:r>
        <w:t>电缆保护管安装后管子向上端要</w:t>
      </w:r>
      <w:r>
        <w:rPr>
          <w:spacing w:val="-1"/>
        </w:rPr>
        <w:t>用堵泥封堵。</w:t>
      </w:r>
    </w:p>
    <w:p w14:paraId="6177AA82">
      <w:pPr>
        <w:pStyle w:val="2"/>
        <w:spacing w:before="54" w:line="77" w:lineRule="exact"/>
        <w:ind w:left="8205"/>
      </w:pPr>
      <w:r>
        <w:pict>
          <v:group id="_x0000_s1341" o:spid="_x0000_s1341" o:spt="203" style="position:absolute;left:0pt;margin-left:358.8pt;margin-top:-198.25pt;height:210.75pt;width:180pt;z-index:-251323392;mso-width-relative:page;mso-height-relative:page;" coordsize="3600,4215">
            <o:lock v:ext="edit"/>
            <v:shape id="_x0000_s1342" o:spid="_x0000_s1342" o:spt="75" type="#_x0000_t75" style="position:absolute;left:0;top:0;height:4215;width:3600;" filled="f" stroked="f" coordsize="21600,21600">
              <v:path/>
              <v:fill on="f" focussize="0,0"/>
              <v:stroke on="f"/>
              <v:imagedata r:id="rId611" o:title=""/>
              <o:lock v:ext="edit" aspectratio="t"/>
            </v:shape>
            <v:shape id="_x0000_s1343" o:spid="_x0000_s1343" o:spt="202" type="#_x0000_t202" style="position:absolute;left:651;top:3841;height:318;width:2326;" filled="f" stroked="f" coordsize="21600,21600">
              <v:path/>
              <v:fill on="f" focussize="0,0"/>
              <v:stroke on="f"/>
              <v:imagedata o:title=""/>
              <o:lock v:ext="edit" aspectratio="f"/>
              <v:textbox inset="0mm,0mm,0mm,0mm">
                <w:txbxContent>
                  <w:p w14:paraId="40470E10">
                    <w:pPr>
                      <w:pStyle w:val="2"/>
                      <w:spacing w:before="20" w:line="185" w:lineRule="auto"/>
                      <w:ind w:left="20"/>
                    </w:pPr>
                    <w:r>
                      <w:rPr>
                        <w:color w:val="FF0000"/>
                        <w:spacing w:val="-9"/>
                      </w:rPr>
                      <w:t>图 8  8-2</w:t>
                    </w:r>
                    <w:r>
                      <w:rPr>
                        <w:color w:val="FF0000"/>
                        <w:spacing w:val="30"/>
                      </w:rPr>
                      <w:t xml:space="preserve"> </w:t>
                    </w:r>
                    <w:r>
                      <w:rPr>
                        <w:color w:val="FF0000"/>
                        <w:spacing w:val="-9"/>
                      </w:rPr>
                      <w:t>电缆保护管安装</w:t>
                    </w:r>
                  </w:p>
                </w:txbxContent>
              </v:textbox>
            </v:shape>
          </v:group>
        </w:pict>
      </w:r>
      <w:r>
        <w:rPr>
          <w:color w:val="FF0000"/>
          <w:spacing w:val="25"/>
          <w:w w:val="126"/>
          <w:position w:val="-1"/>
        </w:rPr>
        <w:t>.</w:t>
      </w:r>
    </w:p>
    <w:p w14:paraId="3307C37C">
      <w:pPr>
        <w:pStyle w:val="2"/>
        <w:spacing w:before="1" w:line="184" w:lineRule="auto"/>
        <w:ind w:left="1431"/>
      </w:pPr>
      <w:r>
        <w:rPr>
          <w:spacing w:val="1"/>
        </w:rPr>
        <w:t>4.4</w:t>
      </w:r>
      <w:r>
        <w:rPr>
          <w:spacing w:val="32"/>
        </w:rPr>
        <w:t xml:space="preserve"> </w:t>
      </w:r>
      <w:r>
        <w:rPr>
          <w:spacing w:val="1"/>
        </w:rPr>
        <w:t>保护管与电缆沟、槽连接处处理</w:t>
      </w:r>
    </w:p>
    <w:p w14:paraId="371A53C6">
      <w:pPr>
        <w:pStyle w:val="2"/>
        <w:spacing w:before="130" w:line="272" w:lineRule="auto"/>
        <w:ind w:left="1425" w:right="1128" w:firstLine="420"/>
      </w:pPr>
      <w:r>
        <w:rPr>
          <w:spacing w:val="1"/>
        </w:rPr>
        <w:t>保护管地下部分与电缆沟槽连接处,要用砖块和水泥砂浆砌防护墩以防止保护管与电缆沟槽连接处</w:t>
      </w:r>
      <w:r>
        <w:rPr>
          <w:spacing w:val="-3"/>
        </w:rPr>
        <w:t>外露的电缆受到外力破坏。</w:t>
      </w:r>
    </w:p>
    <w:p w14:paraId="6864FA2C">
      <w:pPr>
        <w:pStyle w:val="2"/>
        <w:spacing w:line="185" w:lineRule="auto"/>
        <w:ind w:left="1431"/>
      </w:pPr>
      <w:r>
        <w:rPr>
          <w:spacing w:val="3"/>
        </w:rPr>
        <w:t>4.5</w:t>
      </w:r>
      <w:r>
        <w:rPr>
          <w:spacing w:val="-21"/>
        </w:rPr>
        <w:t xml:space="preserve"> </w:t>
      </w:r>
      <w:r>
        <w:rPr>
          <w:spacing w:val="3"/>
        </w:rPr>
        <w:t>质量检验</w:t>
      </w:r>
    </w:p>
    <w:p w14:paraId="17FF32C0">
      <w:pPr>
        <w:pStyle w:val="2"/>
        <w:spacing w:before="131" w:line="273" w:lineRule="auto"/>
        <w:ind w:left="1428" w:right="1141" w:firstLine="419"/>
      </w:pPr>
      <w:r>
        <w:rPr>
          <w:spacing w:val="-1"/>
        </w:rPr>
        <w:t>参照电力行业标准</w:t>
      </w:r>
      <w:r>
        <w:rPr>
          <w:spacing w:val="24"/>
        </w:rPr>
        <w:t xml:space="preserve"> </w:t>
      </w:r>
      <w:r>
        <w:rPr>
          <w:spacing w:val="-1"/>
        </w:rPr>
        <w:t>DL/T</w:t>
      </w:r>
      <w:r>
        <w:rPr>
          <w:spacing w:val="54"/>
          <w:w w:val="101"/>
        </w:rPr>
        <w:t xml:space="preserve"> </w:t>
      </w:r>
      <w:r>
        <w:rPr>
          <w:spacing w:val="-1"/>
        </w:rPr>
        <w:t>5161.5-2002《电</w:t>
      </w:r>
      <w:r>
        <w:rPr>
          <w:spacing w:val="-2"/>
        </w:rPr>
        <w:t>气装置安装工程质量检验及评定规程》的第</w:t>
      </w:r>
      <w:r>
        <w:rPr>
          <w:spacing w:val="22"/>
        </w:rPr>
        <w:t xml:space="preserve"> </w:t>
      </w:r>
      <w:r>
        <w:rPr>
          <w:spacing w:val="-2"/>
        </w:rPr>
        <w:t>5</w:t>
      </w:r>
      <w:r>
        <w:rPr>
          <w:spacing w:val="16"/>
        </w:rPr>
        <w:t xml:space="preserve"> </w:t>
      </w:r>
      <w:r>
        <w:rPr>
          <w:spacing w:val="-2"/>
        </w:rPr>
        <w:t>部分:电</w:t>
      </w:r>
      <w:r>
        <w:rPr>
          <w:spacing w:val="-1"/>
        </w:rPr>
        <w:t>缆线路施工质量检验中表 2.0.3</w:t>
      </w:r>
      <w:r>
        <w:rPr>
          <w:spacing w:val="29"/>
        </w:rPr>
        <w:t xml:space="preserve"> </w:t>
      </w:r>
      <w:r>
        <w:rPr>
          <w:spacing w:val="-1"/>
        </w:rPr>
        <w:t>的规定执行。</w:t>
      </w:r>
    </w:p>
    <w:p w14:paraId="2CAC3C65">
      <w:pPr>
        <w:pStyle w:val="2"/>
        <w:spacing w:before="1"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25577F32">
      <w:pPr>
        <w:pStyle w:val="2"/>
        <w:spacing w:before="150" w:line="185" w:lineRule="auto"/>
        <w:ind w:left="1870"/>
      </w:pPr>
      <w:r>
        <w:rPr>
          <w:spacing w:val="-2"/>
        </w:rPr>
        <w:t>电缆保护管见</w:t>
      </w:r>
      <w:r>
        <w:rPr>
          <w:color w:val="FF0000"/>
          <w:spacing w:val="-2"/>
        </w:rPr>
        <w:t>图 8.8-3。</w:t>
      </w:r>
    </w:p>
    <w:p w14:paraId="484C0C83">
      <w:pPr>
        <w:pStyle w:val="2"/>
        <w:spacing w:before="195" w:line="4527" w:lineRule="exact"/>
        <w:ind w:firstLine="1598"/>
      </w:pPr>
      <w:r>
        <w:rPr>
          <w:position w:val="-90"/>
        </w:rPr>
        <w:pict>
          <v:group id="_x0000_s1344" o:spid="_x0000_s1344" o:spt="203" style="height:226.35pt;width:162pt;" coordsize="3240,4527">
            <o:lock v:ext="edit"/>
            <v:shape id="_x0000_s1345" o:spid="_x0000_s1345" o:spt="75" type="#_x0000_t75" style="position:absolute;left:0;top:0;height:4527;width:3240;" filled="f" stroked="f" coordsize="21600,21600">
              <v:path/>
              <v:fill on="f" focussize="0,0"/>
              <v:stroke on="f"/>
              <v:imagedata r:id="rId612" o:title=""/>
              <o:lock v:ext="edit" aspectratio="t"/>
            </v:shape>
            <v:shape id="_x0000_s1346" o:spid="_x0000_s1346" o:spt="202" type="#_x0000_t202" style="position:absolute;left:680;top:4153;height:251;width:1908;" filled="f" stroked="f" coordsize="21600,21600">
              <v:path/>
              <v:fill on="f" focussize="0,0"/>
              <v:stroke on="f"/>
              <v:imagedata o:title=""/>
              <o:lock v:ext="edit" aspectratio="f"/>
              <v:textbox inset="0mm,0mm,0mm,0mm">
                <w:txbxContent>
                  <w:p w14:paraId="5398DAEE">
                    <w:pPr>
                      <w:spacing w:before="19" w:line="186" w:lineRule="auto"/>
                      <w:ind w:left="20"/>
                      <w:rPr>
                        <w:rFonts w:ascii="微软雅黑" w:hAnsi="微软雅黑" w:eastAsia="微软雅黑" w:cs="微软雅黑"/>
                        <w:sz w:val="21"/>
                        <w:szCs w:val="21"/>
                      </w:rPr>
                    </w:pPr>
                    <w:r>
                      <w:rPr>
                        <w:rFonts w:ascii="微软雅黑" w:hAnsi="微软雅黑" w:eastAsia="微软雅黑" w:cs="微软雅黑"/>
                        <w:color w:val="FF0000"/>
                        <w:spacing w:val="-5"/>
                        <w:sz w:val="21"/>
                        <w:szCs w:val="21"/>
                      </w:rPr>
                      <w:t>图 8.8-3</w:t>
                    </w:r>
                    <w:r>
                      <w:rPr>
                        <w:rFonts w:ascii="微软雅黑" w:hAnsi="微软雅黑" w:eastAsia="微软雅黑" w:cs="微软雅黑"/>
                        <w:color w:val="FF0000"/>
                        <w:spacing w:val="31"/>
                        <w:w w:val="101"/>
                        <w:sz w:val="21"/>
                        <w:szCs w:val="21"/>
                      </w:rPr>
                      <w:t xml:space="preserve"> </w:t>
                    </w:r>
                    <w:r>
                      <w:rPr>
                        <w:rFonts w:ascii="微软雅黑" w:hAnsi="微软雅黑" w:eastAsia="微软雅黑" w:cs="微软雅黑"/>
                        <w:color w:val="FF0000"/>
                        <w:spacing w:val="-5"/>
                        <w:sz w:val="21"/>
                        <w:szCs w:val="21"/>
                      </w:rPr>
                      <w:t>电缆保护管</w:t>
                    </w:r>
                  </w:p>
                </w:txbxContent>
              </v:textbox>
            </v:shape>
            <w10:wrap type="none"/>
            <w10:anchorlock/>
          </v:group>
        </w:pict>
      </w:r>
    </w:p>
    <w:p w14:paraId="0CF09456">
      <w:pPr>
        <w:spacing w:line="4527" w:lineRule="exact"/>
        <w:sectPr>
          <w:headerReference r:id="rId158" w:type="default"/>
          <w:footerReference r:id="rId159" w:type="default"/>
          <w:pgSz w:w="11905" w:h="16839"/>
          <w:pgMar w:top="400" w:right="0" w:bottom="1160" w:left="0" w:header="0" w:footer="997" w:gutter="0"/>
          <w:cols w:space="720" w:num="1"/>
        </w:sectPr>
      </w:pPr>
    </w:p>
    <w:p w14:paraId="744EC817">
      <w:pPr>
        <w:spacing w:before="7" w:line="1649" w:lineRule="exact"/>
      </w:pPr>
      <w:r>
        <w:pict>
          <v:rect id="_x0000_s1347" o:spid="_x0000_s1347" o:spt="1" style="position:absolute;left:0pt;margin-left:517.95pt;margin-top:0pt;height:76.8pt;width:77.25pt;mso-position-horizontal-relative:page;mso-position-vertical-relative:page;z-index:251999232;mso-width-relative:page;mso-height-relative:page;" fillcolor="#FFFFFF" filled="t" stroked="f" coordsize="21600,21600" o:allowincell="f">
            <v:path/>
            <v:fill on="t" focussize="0,0"/>
            <v:stroke on="f"/>
            <v:imagedata o:title=""/>
            <o:lock v:ext="edit"/>
          </v:rect>
        </w:pict>
      </w:r>
      <w:r>
        <w:drawing>
          <wp:anchor distT="0" distB="0" distL="0" distR="0" simplePos="0" relativeHeight="251998208" behindDoc="1" locked="0" layoutInCell="1" allowOverlap="1">
            <wp:simplePos x="0" y="0"/>
            <wp:positionH relativeFrom="column">
              <wp:posOffset>0</wp:posOffset>
            </wp:positionH>
            <wp:positionV relativeFrom="paragraph">
              <wp:posOffset>0</wp:posOffset>
            </wp:positionV>
            <wp:extent cx="937895" cy="937260"/>
            <wp:effectExtent l="0" t="0" r="0" b="0"/>
            <wp:wrapNone/>
            <wp:docPr id="608" name="IM 60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608" name="IM 608"/>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610" name="IM 610"/>
            <wp:cNvGraphicFramePr/>
            <a:graphic xmlns:a="http://schemas.openxmlformats.org/drawingml/2006/main">
              <a:graphicData uri="http://schemas.openxmlformats.org/drawingml/2006/picture">
                <pic:pic xmlns:pic="http://schemas.openxmlformats.org/drawingml/2006/picture">
                  <pic:nvPicPr>
                    <pic:cNvPr id="610" name="IM 610"/>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49C7165A">
      <w:pPr>
        <w:spacing w:line="290" w:lineRule="auto"/>
        <w:rPr>
          <w:rFonts w:ascii="Arial"/>
          <w:sz w:val="21"/>
        </w:rPr>
      </w:pPr>
    </w:p>
    <w:p w14:paraId="12E2B7AE">
      <w:pPr>
        <w:spacing w:line="290" w:lineRule="auto"/>
        <w:rPr>
          <w:rFonts w:ascii="Arial"/>
          <w:sz w:val="21"/>
        </w:rPr>
      </w:pPr>
    </w:p>
    <w:p w14:paraId="78CBD785">
      <w:pPr>
        <w:spacing w:line="290" w:lineRule="auto"/>
        <w:rPr>
          <w:rFonts w:ascii="Arial"/>
          <w:sz w:val="21"/>
        </w:rPr>
      </w:pPr>
    </w:p>
    <w:p w14:paraId="1B3734CA">
      <w:pPr>
        <w:spacing w:line="290" w:lineRule="auto"/>
        <w:rPr>
          <w:rFonts w:ascii="Arial"/>
          <w:sz w:val="21"/>
        </w:rPr>
      </w:pPr>
    </w:p>
    <w:p w14:paraId="71CC4A89">
      <w:pPr>
        <w:pStyle w:val="2"/>
        <w:spacing w:before="103" w:line="204" w:lineRule="auto"/>
        <w:jc w:val="right"/>
        <w:rPr>
          <w:sz w:val="24"/>
          <w:szCs w:val="24"/>
        </w:rPr>
      </w:pPr>
      <w:r>
        <w:rPr>
          <w:b/>
          <w:bCs/>
          <w:spacing w:val="-41"/>
          <w:sz w:val="24"/>
          <w:szCs w:val="24"/>
        </w:rPr>
        <w:t>1</w:t>
      </w:r>
    </w:p>
    <w:p w14:paraId="32BC8A4E">
      <w:pPr>
        <w:spacing w:line="422" w:lineRule="auto"/>
        <w:rPr>
          <w:rFonts w:ascii="Arial"/>
          <w:sz w:val="21"/>
        </w:rPr>
      </w:pPr>
    </w:p>
    <w:p w14:paraId="5BA67D20">
      <w:pPr>
        <w:pStyle w:val="2"/>
        <w:spacing w:before="103" w:line="204" w:lineRule="auto"/>
        <w:jc w:val="right"/>
        <w:rPr>
          <w:sz w:val="24"/>
          <w:szCs w:val="24"/>
        </w:rPr>
      </w:pPr>
      <w:r>
        <w:rPr>
          <w:b/>
          <w:bCs/>
          <w:spacing w:val="-22"/>
          <w:w w:val="88"/>
          <w:sz w:val="24"/>
          <w:szCs w:val="24"/>
        </w:rPr>
        <w:t>2</w:t>
      </w:r>
    </w:p>
    <w:p w14:paraId="386929CC">
      <w:pPr>
        <w:spacing w:line="272" w:lineRule="auto"/>
        <w:rPr>
          <w:rFonts w:ascii="Arial"/>
          <w:sz w:val="21"/>
        </w:rPr>
      </w:pPr>
    </w:p>
    <w:p w14:paraId="59946111">
      <w:pPr>
        <w:spacing w:line="272" w:lineRule="auto"/>
        <w:rPr>
          <w:rFonts w:ascii="Arial"/>
          <w:sz w:val="21"/>
        </w:rPr>
      </w:pPr>
    </w:p>
    <w:p w14:paraId="1B9BC6DF">
      <w:pPr>
        <w:spacing w:line="272" w:lineRule="auto"/>
        <w:rPr>
          <w:rFonts w:ascii="Arial"/>
          <w:sz w:val="21"/>
        </w:rPr>
      </w:pPr>
    </w:p>
    <w:p w14:paraId="34083DB5">
      <w:pPr>
        <w:spacing w:line="272" w:lineRule="auto"/>
        <w:rPr>
          <w:rFonts w:ascii="Arial"/>
          <w:sz w:val="21"/>
        </w:rPr>
      </w:pPr>
    </w:p>
    <w:p w14:paraId="23DFC4E7">
      <w:pPr>
        <w:spacing w:line="273" w:lineRule="auto"/>
        <w:rPr>
          <w:rFonts w:ascii="Arial"/>
          <w:sz w:val="21"/>
        </w:rPr>
      </w:pPr>
    </w:p>
    <w:p w14:paraId="54E8E95F">
      <w:pPr>
        <w:spacing w:line="273" w:lineRule="auto"/>
        <w:rPr>
          <w:rFonts w:ascii="Arial"/>
          <w:sz w:val="21"/>
        </w:rPr>
      </w:pPr>
    </w:p>
    <w:p w14:paraId="19012B9C">
      <w:pPr>
        <w:pStyle w:val="2"/>
        <w:spacing w:before="103" w:line="202" w:lineRule="auto"/>
        <w:jc w:val="right"/>
        <w:rPr>
          <w:sz w:val="24"/>
          <w:szCs w:val="24"/>
        </w:rPr>
      </w:pPr>
      <w:r>
        <w:rPr>
          <w:b/>
          <w:bCs/>
          <w:spacing w:val="-26"/>
          <w:w w:val="89"/>
          <w:sz w:val="24"/>
          <w:szCs w:val="24"/>
        </w:rPr>
        <w:t>3</w:t>
      </w:r>
    </w:p>
    <w:p w14:paraId="0A0BCEE2">
      <w:pPr>
        <w:spacing w:line="14" w:lineRule="auto"/>
        <w:rPr>
          <w:rFonts w:ascii="Arial"/>
          <w:sz w:val="2"/>
        </w:rPr>
      </w:pPr>
      <w:r>
        <w:rPr>
          <w:rFonts w:ascii="Arial" w:hAnsi="Arial" w:eastAsia="Arial" w:cs="Arial"/>
          <w:sz w:val="2"/>
          <w:szCs w:val="2"/>
        </w:rPr>
        <w:br w:type="column"/>
      </w:r>
    </w:p>
    <w:p w14:paraId="25AB8B11">
      <w:pPr>
        <w:spacing w:line="256" w:lineRule="auto"/>
        <w:rPr>
          <w:rFonts w:ascii="Arial"/>
          <w:sz w:val="21"/>
        </w:rPr>
      </w:pPr>
    </w:p>
    <w:p w14:paraId="37027EF4">
      <w:pPr>
        <w:spacing w:line="256" w:lineRule="auto"/>
        <w:rPr>
          <w:rFonts w:ascii="Arial"/>
          <w:sz w:val="21"/>
        </w:rPr>
      </w:pPr>
    </w:p>
    <w:p w14:paraId="5178DDFE">
      <w:pPr>
        <w:spacing w:line="256" w:lineRule="auto"/>
        <w:rPr>
          <w:rFonts w:ascii="Arial"/>
          <w:sz w:val="21"/>
        </w:rPr>
      </w:pPr>
    </w:p>
    <w:p w14:paraId="47C97A2C">
      <w:pPr>
        <w:spacing w:line="256" w:lineRule="auto"/>
        <w:rPr>
          <w:rFonts w:ascii="Arial"/>
          <w:sz w:val="21"/>
        </w:rPr>
      </w:pPr>
    </w:p>
    <w:p w14:paraId="7834BCF7">
      <w:pPr>
        <w:spacing w:line="256" w:lineRule="auto"/>
        <w:rPr>
          <w:rFonts w:ascii="Arial"/>
          <w:sz w:val="21"/>
        </w:rPr>
      </w:pPr>
    </w:p>
    <w:p w14:paraId="4CD67244">
      <w:pPr>
        <w:pStyle w:val="2"/>
        <w:spacing w:before="189" w:line="185" w:lineRule="auto"/>
        <w:ind w:left="1925"/>
        <w:outlineLvl w:val="0"/>
        <w:rPr>
          <w:sz w:val="44"/>
          <w:szCs w:val="44"/>
        </w:rPr>
      </w:pPr>
      <w:bookmarkStart w:id="59" w:name="bookmark131"/>
      <w:bookmarkEnd w:id="59"/>
      <w:bookmarkStart w:id="60" w:name="bookmark40"/>
      <w:bookmarkEnd w:id="60"/>
      <w:r>
        <w:rPr>
          <w:spacing w:val="-5"/>
          <w:sz w:val="44"/>
          <w:szCs w:val="44"/>
        </w:rPr>
        <w:t>第九章  电缆附件安装工程</w:t>
      </w:r>
    </w:p>
    <w:p w14:paraId="2DDB91CC">
      <w:pPr>
        <w:pStyle w:val="2"/>
        <w:spacing w:before="258" w:line="185" w:lineRule="auto"/>
        <w:ind w:left="2268"/>
        <w:outlineLvl w:val="0"/>
        <w:rPr>
          <w:sz w:val="32"/>
          <w:szCs w:val="32"/>
        </w:rPr>
      </w:pPr>
      <w:bookmarkStart w:id="61" w:name="bookmark41"/>
      <w:bookmarkEnd w:id="61"/>
      <w:r>
        <w:rPr>
          <w:b/>
          <w:bCs/>
          <w:spacing w:val="-1"/>
          <w:sz w:val="32"/>
          <w:szCs w:val="32"/>
        </w:rPr>
        <w:t>第一节</w:t>
      </w:r>
      <w:r>
        <w:rPr>
          <w:b/>
          <w:bCs/>
          <w:spacing w:val="83"/>
          <w:sz w:val="32"/>
          <w:szCs w:val="32"/>
        </w:rPr>
        <w:t xml:space="preserve"> </w:t>
      </w:r>
      <w:r>
        <w:rPr>
          <w:b/>
          <w:bCs/>
          <w:spacing w:val="-1"/>
          <w:sz w:val="32"/>
          <w:szCs w:val="32"/>
        </w:rPr>
        <w:t>热缩型电缆终端头安装</w:t>
      </w:r>
    </w:p>
    <w:p w14:paraId="5E7CE5D5">
      <w:pPr>
        <w:pStyle w:val="2"/>
        <w:spacing w:before="185" w:line="184" w:lineRule="auto"/>
        <w:rPr>
          <w:sz w:val="24"/>
          <w:szCs w:val="24"/>
        </w:rPr>
      </w:pPr>
      <w:r>
        <w:rPr>
          <w:b/>
          <w:bCs/>
          <w:spacing w:val="-2"/>
          <w:sz w:val="24"/>
          <w:szCs w:val="24"/>
        </w:rPr>
        <w:t>适用范围</w:t>
      </w:r>
    </w:p>
    <w:p w14:paraId="019910E4">
      <w:pPr>
        <w:pStyle w:val="2"/>
        <w:spacing w:before="149" w:line="185" w:lineRule="auto"/>
        <w:ind w:left="182"/>
      </w:pPr>
      <w:r>
        <w:rPr>
          <w:spacing w:val="-2"/>
        </w:rPr>
        <w:t>本节适用于配网热缩型终端头安装的施工。</w:t>
      </w:r>
    </w:p>
    <w:p w14:paraId="0F6FF33D">
      <w:pPr>
        <w:pStyle w:val="2"/>
        <w:spacing w:before="136" w:line="184" w:lineRule="auto"/>
        <w:ind w:left="1"/>
        <w:rPr>
          <w:sz w:val="24"/>
          <w:szCs w:val="24"/>
        </w:rPr>
      </w:pPr>
      <w:r>
        <w:rPr>
          <w:b/>
          <w:bCs/>
          <w:spacing w:val="-2"/>
          <w:sz w:val="24"/>
          <w:szCs w:val="24"/>
        </w:rPr>
        <w:t>主要引用标准</w:t>
      </w:r>
    </w:p>
    <w:p w14:paraId="53DB70F3">
      <w:pPr>
        <w:pStyle w:val="2"/>
        <w:spacing w:before="145" w:line="185" w:lineRule="auto"/>
        <w:ind w:left="181"/>
      </w:pPr>
      <w:r>
        <w:rPr>
          <w:spacing w:val="-7"/>
        </w:rPr>
        <w:t>GB  50168《电气装置安装工程电缆线路施工及验收规范》</w:t>
      </w:r>
    </w:p>
    <w:p w14:paraId="64984884">
      <w:pPr>
        <w:pStyle w:val="2"/>
        <w:spacing w:before="130" w:line="185" w:lineRule="auto"/>
        <w:ind w:left="181"/>
      </w:pPr>
      <w:r>
        <w:rPr>
          <w:spacing w:val="-8"/>
        </w:rPr>
        <w:t>GB  50303《建筑电气工程施工质量验收规范》</w:t>
      </w:r>
    </w:p>
    <w:p w14:paraId="1BC8A669">
      <w:pPr>
        <w:pStyle w:val="2"/>
        <w:spacing w:before="130" w:line="185" w:lineRule="auto"/>
        <w:ind w:left="181"/>
      </w:pPr>
      <w:r>
        <w:rPr>
          <w:spacing w:val="-10"/>
        </w:rPr>
        <w:t>GB  50217《电力工程电缆设计规范》</w:t>
      </w:r>
    </w:p>
    <w:p w14:paraId="01FF25C8">
      <w:pPr>
        <w:pStyle w:val="2"/>
        <w:spacing w:before="130" w:line="185" w:lineRule="auto"/>
        <w:ind w:left="186"/>
      </w:pPr>
      <w:r>
        <w:rPr>
          <w:spacing w:val="-6"/>
        </w:rPr>
        <w:t>DL/T  5161《电气装置安装工程质量检验及评定规程》</w:t>
      </w:r>
    </w:p>
    <w:p w14:paraId="35A556E2">
      <w:pPr>
        <w:pStyle w:val="2"/>
        <w:spacing w:before="134" w:line="185" w:lineRule="auto"/>
        <w:ind w:left="2"/>
        <w:rPr>
          <w:sz w:val="24"/>
          <w:szCs w:val="24"/>
        </w:rPr>
      </w:pPr>
      <w:r>
        <w:rPr>
          <w:b/>
          <w:bCs/>
          <w:spacing w:val="-2"/>
          <w:sz w:val="24"/>
          <w:szCs w:val="24"/>
        </w:rPr>
        <w:t>工艺流程</w:t>
      </w:r>
    </w:p>
    <w:p w14:paraId="76AE94B6">
      <w:pPr>
        <w:pStyle w:val="2"/>
        <w:spacing w:before="150" w:line="185" w:lineRule="auto"/>
        <w:ind w:left="76"/>
      </w:pPr>
      <w:r>
        <w:t>热缩型电缆终端头安装工艺流程见</w:t>
      </w:r>
      <w:r>
        <w:rPr>
          <w:color w:val="FF0000"/>
        </w:rPr>
        <w:t>图 9.1</w:t>
      </w:r>
      <w:r>
        <w:rPr>
          <w:color w:val="FF0000"/>
          <w:spacing w:val="-1"/>
        </w:rPr>
        <w:t>-1。</w:t>
      </w:r>
    </w:p>
    <w:p w14:paraId="1FED9841">
      <w:pPr>
        <w:pStyle w:val="2"/>
        <w:spacing w:before="102" w:line="8284" w:lineRule="exact"/>
        <w:ind w:firstLine="2988"/>
      </w:pPr>
      <w:r>
        <w:pict>
          <v:shape id="_x0000_s1348" o:spid="_x0000_s1348" style="position:absolute;left:0pt;margin-left:160.8pt;margin-top:395.2pt;height:24.25pt;width:133.95pt;z-index:252000256;mso-width-relative:page;mso-height-relative:page;" filled="f" stroked="t" coordsize="2678,485" path="m2,482l2676,482m2676,2l2,2e">
            <v:fill on="f" focussize="0,0"/>
            <v:stroke weight="0.24pt" color="#000000" miterlimit="10" endcap="round"/>
            <v:imagedata o:title=""/>
            <o:lock v:ext="edit"/>
          </v:shape>
        </w:pict>
      </w:r>
      <w:r>
        <w:rPr>
          <w:position w:val="-165"/>
        </w:rPr>
        <w:pict>
          <v:group id="_x0000_s1349" o:spid="_x0000_s1349" o:spt="203" style="height:414.25pt;width:162.25pt;" coordsize="3245,8285">
            <o:lock v:ext="edit"/>
            <v:shape id="_x0000_s1350" o:spid="_x0000_s1350" o:spt="75" type="#_x0000_t75" style="position:absolute;left:0;top:0;height:8285;width:3245;" filled="f" stroked="f" coordsize="21600,21600">
              <v:path/>
              <v:fill on="f" focussize="0,0"/>
              <v:stroke on="f"/>
              <v:imagedata r:id="rId613" o:title=""/>
              <o:lock v:ext="edit" aspectratio="t"/>
            </v:shape>
            <v:shape id="_x0000_s1351" o:spid="_x0000_s1351" o:spt="202" type="#_x0000_t202" style="position:absolute;left:139;top:157;height:8032;width:2917;" filled="f" stroked="f" coordsize="21600,21600">
              <v:path/>
              <v:fill on="f" focussize="0,0"/>
              <v:stroke on="f"/>
              <v:imagedata o:title=""/>
              <o:lock v:ext="edit" aspectratio="f"/>
              <v:textbox inset="0mm,0mm,0mm,0mm">
                <w:txbxContent>
                  <w:p w14:paraId="2E7D9E0E">
                    <w:pPr>
                      <w:spacing w:before="20" w:line="187" w:lineRule="auto"/>
                      <w:ind w:left="1065"/>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3E08C761">
                    <w:pPr>
                      <w:spacing w:line="438" w:lineRule="auto"/>
                      <w:rPr>
                        <w:rFonts w:ascii="Arial"/>
                        <w:sz w:val="21"/>
                      </w:rPr>
                    </w:pPr>
                  </w:p>
                  <w:p w14:paraId="1C549551">
                    <w:pPr>
                      <w:spacing w:before="77" w:line="186" w:lineRule="auto"/>
                      <w:ind w:left="1027"/>
                      <w:rPr>
                        <w:rFonts w:ascii="微软雅黑" w:hAnsi="微软雅黑" w:eastAsia="微软雅黑" w:cs="微软雅黑"/>
                        <w:sz w:val="18"/>
                        <w:szCs w:val="18"/>
                      </w:rPr>
                    </w:pPr>
                    <w:r>
                      <w:rPr>
                        <w:rFonts w:ascii="微软雅黑" w:hAnsi="微软雅黑" w:eastAsia="微软雅黑" w:cs="微软雅黑"/>
                        <w:spacing w:val="-1"/>
                        <w:sz w:val="18"/>
                        <w:szCs w:val="18"/>
                      </w:rPr>
                      <w:t>护套层开剥</w:t>
                    </w:r>
                  </w:p>
                  <w:p w14:paraId="46E10053">
                    <w:pPr>
                      <w:spacing w:line="443" w:lineRule="auto"/>
                      <w:rPr>
                        <w:rFonts w:ascii="Arial"/>
                        <w:sz w:val="21"/>
                      </w:rPr>
                    </w:pPr>
                  </w:p>
                  <w:p w14:paraId="68234F6D">
                    <w:pPr>
                      <w:spacing w:before="78" w:line="186" w:lineRule="auto"/>
                      <w:ind w:left="1030"/>
                      <w:rPr>
                        <w:rFonts w:ascii="微软雅黑" w:hAnsi="微软雅黑" w:eastAsia="微软雅黑" w:cs="微软雅黑"/>
                        <w:sz w:val="18"/>
                        <w:szCs w:val="18"/>
                      </w:rPr>
                    </w:pPr>
                    <w:r>
                      <w:rPr>
                        <w:rFonts w:ascii="微软雅黑" w:hAnsi="微软雅黑" w:eastAsia="微软雅黑" w:cs="微软雅黑"/>
                        <w:spacing w:val="-2"/>
                        <w:sz w:val="18"/>
                        <w:szCs w:val="18"/>
                      </w:rPr>
                      <w:t>安装接地线</w:t>
                    </w:r>
                  </w:p>
                  <w:p w14:paraId="5162F0C8">
                    <w:pPr>
                      <w:spacing w:line="462" w:lineRule="auto"/>
                      <w:rPr>
                        <w:rFonts w:ascii="Arial"/>
                        <w:sz w:val="21"/>
                      </w:rPr>
                    </w:pPr>
                  </w:p>
                  <w:p w14:paraId="38B1A5B9">
                    <w:pPr>
                      <w:spacing w:before="78" w:line="186" w:lineRule="auto"/>
                      <w:ind w:left="919"/>
                      <w:rPr>
                        <w:rFonts w:ascii="微软雅黑" w:hAnsi="微软雅黑" w:eastAsia="微软雅黑" w:cs="微软雅黑"/>
                        <w:sz w:val="18"/>
                        <w:szCs w:val="18"/>
                      </w:rPr>
                    </w:pPr>
                    <w:r>
                      <w:rPr>
                        <w:rFonts w:ascii="微软雅黑" w:hAnsi="微软雅黑" w:eastAsia="微软雅黑" w:cs="微软雅黑"/>
                        <w:spacing w:val="-1"/>
                        <w:sz w:val="18"/>
                        <w:szCs w:val="18"/>
                      </w:rPr>
                      <w:t>安装三叉手套</w:t>
                    </w:r>
                  </w:p>
                  <w:p w14:paraId="13EA06FB">
                    <w:pPr>
                      <w:spacing w:line="457" w:lineRule="auto"/>
                      <w:rPr>
                        <w:rFonts w:ascii="Arial"/>
                        <w:sz w:val="21"/>
                      </w:rPr>
                    </w:pPr>
                  </w:p>
                  <w:p w14:paraId="3AE33576">
                    <w:pPr>
                      <w:spacing w:before="77"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金属屏蔽层、半导电层及绝缘层处理</w:t>
                    </w:r>
                  </w:p>
                  <w:p w14:paraId="33840669">
                    <w:pPr>
                      <w:spacing w:line="463" w:lineRule="auto"/>
                      <w:rPr>
                        <w:rFonts w:ascii="Arial"/>
                        <w:sz w:val="21"/>
                      </w:rPr>
                    </w:pPr>
                  </w:p>
                  <w:p w14:paraId="2A8CF1C9">
                    <w:pPr>
                      <w:spacing w:before="77" w:line="187" w:lineRule="auto"/>
                      <w:ind w:left="936"/>
                      <w:rPr>
                        <w:rFonts w:ascii="微软雅黑" w:hAnsi="微软雅黑" w:eastAsia="微软雅黑" w:cs="微软雅黑"/>
                        <w:sz w:val="18"/>
                        <w:szCs w:val="18"/>
                      </w:rPr>
                    </w:pPr>
                    <w:r>
                      <w:rPr>
                        <w:rFonts w:ascii="微软雅黑" w:hAnsi="微软雅黑" w:eastAsia="微软雅黑" w:cs="微软雅黑"/>
                        <w:spacing w:val="-1"/>
                        <w:sz w:val="18"/>
                        <w:szCs w:val="18"/>
                      </w:rPr>
                      <w:t>压接接线端子</w:t>
                    </w:r>
                  </w:p>
                  <w:p w14:paraId="2BE30A3F">
                    <w:pPr>
                      <w:spacing w:line="457" w:lineRule="auto"/>
                      <w:rPr>
                        <w:rFonts w:ascii="Arial"/>
                        <w:sz w:val="21"/>
                      </w:rPr>
                    </w:pPr>
                  </w:p>
                  <w:p w14:paraId="3C176C3E">
                    <w:pPr>
                      <w:spacing w:before="77" w:line="186" w:lineRule="auto"/>
                      <w:ind w:left="862"/>
                      <w:rPr>
                        <w:rFonts w:ascii="微软雅黑" w:hAnsi="微软雅黑" w:eastAsia="微软雅黑" w:cs="微软雅黑"/>
                        <w:sz w:val="18"/>
                        <w:szCs w:val="18"/>
                      </w:rPr>
                    </w:pPr>
                    <w:r>
                      <w:rPr>
                        <w:rFonts w:ascii="微软雅黑" w:hAnsi="微软雅黑" w:eastAsia="微软雅黑" w:cs="微软雅黑"/>
                        <w:spacing w:val="-1"/>
                        <w:sz w:val="18"/>
                        <w:szCs w:val="18"/>
                      </w:rPr>
                      <w:t>安装应力控制管</w:t>
                    </w:r>
                  </w:p>
                  <w:p w14:paraId="5A896F28">
                    <w:pPr>
                      <w:spacing w:line="462" w:lineRule="auto"/>
                      <w:rPr>
                        <w:rFonts w:ascii="Arial"/>
                        <w:sz w:val="21"/>
                      </w:rPr>
                    </w:pPr>
                  </w:p>
                  <w:p w14:paraId="0655F49F">
                    <w:pPr>
                      <w:spacing w:before="78" w:line="186" w:lineRule="auto"/>
                      <w:ind w:left="862"/>
                      <w:rPr>
                        <w:rFonts w:ascii="微软雅黑" w:hAnsi="微软雅黑" w:eastAsia="微软雅黑" w:cs="微软雅黑"/>
                        <w:sz w:val="18"/>
                        <w:szCs w:val="18"/>
                      </w:rPr>
                    </w:pPr>
                    <w:r>
                      <w:rPr>
                        <w:rFonts w:ascii="微软雅黑" w:hAnsi="微软雅黑" w:eastAsia="微软雅黑" w:cs="微软雅黑"/>
                        <w:spacing w:val="-2"/>
                        <w:sz w:val="18"/>
                        <w:szCs w:val="18"/>
                      </w:rPr>
                      <w:t>终端头密封处理</w:t>
                    </w:r>
                  </w:p>
                  <w:p w14:paraId="7746F069">
                    <w:pPr>
                      <w:spacing w:line="454" w:lineRule="auto"/>
                      <w:rPr>
                        <w:rFonts w:ascii="Arial"/>
                        <w:sz w:val="21"/>
                      </w:rPr>
                    </w:pPr>
                  </w:p>
                  <w:p w14:paraId="7D5BA2B9">
                    <w:pPr>
                      <w:spacing w:before="77" w:line="186" w:lineRule="auto"/>
                      <w:ind w:left="1130"/>
                      <w:rPr>
                        <w:rFonts w:ascii="微软雅黑" w:hAnsi="微软雅黑" w:eastAsia="微软雅黑" w:cs="微软雅黑"/>
                        <w:sz w:val="18"/>
                        <w:szCs w:val="18"/>
                      </w:rPr>
                    </w:pPr>
                    <w:r>
                      <w:rPr>
                        <w:rFonts w:ascii="微软雅黑" w:hAnsi="微软雅黑" w:eastAsia="微软雅黑" w:cs="微软雅黑"/>
                        <w:spacing w:val="-2"/>
                        <w:sz w:val="18"/>
                        <w:szCs w:val="18"/>
                      </w:rPr>
                      <w:t>安装雨裙</w:t>
                    </w:r>
                  </w:p>
                  <w:p w14:paraId="76C8B3CE">
                    <w:pPr>
                      <w:spacing w:line="461" w:lineRule="auto"/>
                      <w:rPr>
                        <w:rFonts w:ascii="Arial"/>
                        <w:sz w:val="21"/>
                      </w:rPr>
                    </w:pPr>
                  </w:p>
                  <w:p w14:paraId="6ABC37D2">
                    <w:pPr>
                      <w:spacing w:before="78" w:line="187" w:lineRule="auto"/>
                      <w:ind w:left="858"/>
                      <w:rPr>
                        <w:rFonts w:ascii="微软雅黑" w:hAnsi="微软雅黑" w:eastAsia="微软雅黑" w:cs="微软雅黑"/>
                        <w:sz w:val="18"/>
                        <w:szCs w:val="18"/>
                      </w:rPr>
                    </w:pPr>
                    <w:r>
                      <w:rPr>
                        <w:rFonts w:ascii="微软雅黑" w:hAnsi="微软雅黑" w:eastAsia="微软雅黑" w:cs="微软雅黑"/>
                        <w:spacing w:val="-1"/>
                        <w:sz w:val="18"/>
                        <w:szCs w:val="18"/>
                      </w:rPr>
                      <w:t>包绕相色标示带</w:t>
                    </w:r>
                  </w:p>
                  <w:p w14:paraId="4FEB1F84">
                    <w:pPr>
                      <w:spacing w:line="255" w:lineRule="auto"/>
                      <w:rPr>
                        <w:rFonts w:ascii="Arial"/>
                        <w:sz w:val="21"/>
                      </w:rPr>
                    </w:pPr>
                  </w:p>
                  <w:p w14:paraId="392577C6">
                    <w:pPr>
                      <w:spacing w:line="255" w:lineRule="auto"/>
                      <w:rPr>
                        <w:rFonts w:ascii="Arial"/>
                        <w:sz w:val="21"/>
                      </w:rPr>
                    </w:pPr>
                  </w:p>
                  <w:p w14:paraId="55BC3EAB">
                    <w:pPr>
                      <w:spacing w:before="78" w:line="186" w:lineRule="auto"/>
                      <w:ind w:left="1064"/>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20948FFA">
      <w:pPr>
        <w:spacing w:line="272" w:lineRule="auto"/>
        <w:rPr>
          <w:rFonts w:ascii="Arial"/>
          <w:sz w:val="21"/>
        </w:rPr>
      </w:pPr>
    </w:p>
    <w:p w14:paraId="364E7501">
      <w:pPr>
        <w:pStyle w:val="2"/>
        <w:spacing w:before="91" w:line="210" w:lineRule="exact"/>
        <w:ind w:left="2658"/>
      </w:pPr>
      <w:r>
        <w:rPr>
          <w:b/>
          <w:bCs/>
          <w:color w:val="FF0000"/>
          <w:position w:val="-1"/>
        </w:rPr>
        <w:t>图 9.1-1热缩型电缆终端头安装工艺流程</w:t>
      </w:r>
    </w:p>
    <w:p w14:paraId="290D1409">
      <w:pPr>
        <w:spacing w:line="210" w:lineRule="exact"/>
        <w:sectPr>
          <w:headerReference r:id="rId160" w:type="default"/>
          <w:footerReference r:id="rId161" w:type="default"/>
          <w:pgSz w:w="11905" w:h="16839"/>
          <w:pgMar w:top="1" w:right="0" w:bottom="1160" w:left="0" w:header="0" w:footer="997" w:gutter="0"/>
          <w:cols w:equalWidth="0" w:num="2">
            <w:col w:w="1566" w:space="100"/>
            <w:col w:w="10239"/>
          </w:cols>
        </w:sectPr>
      </w:pPr>
    </w:p>
    <w:p w14:paraId="7781E6F7">
      <w:pPr>
        <w:spacing w:line="313" w:lineRule="auto"/>
        <w:rPr>
          <w:rFonts w:ascii="Arial"/>
          <w:sz w:val="21"/>
        </w:rPr>
      </w:pPr>
      <w:r>
        <w:drawing>
          <wp:anchor distT="0" distB="0" distL="0" distR="0" simplePos="0" relativeHeight="252006400" behindDoc="0" locked="0" layoutInCell="0" allowOverlap="1">
            <wp:simplePos x="0" y="0"/>
            <wp:positionH relativeFrom="page">
              <wp:posOffset>0</wp:posOffset>
            </wp:positionH>
            <wp:positionV relativeFrom="page">
              <wp:posOffset>5080</wp:posOffset>
            </wp:positionV>
            <wp:extent cx="947420" cy="1047115"/>
            <wp:effectExtent l="0" t="0" r="0" b="0"/>
            <wp:wrapNone/>
            <wp:docPr id="612" name="IM 61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612" name="IM 612"/>
                    <pic:cNvPicPr/>
                  </pic:nvPicPr>
                  <pic:blipFill>
                    <a:blip r:embed="rId456"/>
                    <a:stretch>
                      <a:fillRect/>
                    </a:stretch>
                  </pic:blipFill>
                  <pic:spPr>
                    <a:xfrm>
                      <a:off x="0" y="0"/>
                      <a:ext cx="947547" cy="1047369"/>
                    </a:xfrm>
                    <a:prstGeom prst="rect">
                      <a:avLst/>
                    </a:prstGeom>
                  </pic:spPr>
                </pic:pic>
              </a:graphicData>
            </a:graphic>
          </wp:anchor>
        </w:drawing>
      </w:r>
    </w:p>
    <w:p w14:paraId="6EA382BF">
      <w:pPr>
        <w:spacing w:line="314" w:lineRule="auto"/>
        <w:rPr>
          <w:rFonts w:ascii="Arial"/>
          <w:sz w:val="21"/>
        </w:rPr>
      </w:pPr>
    </w:p>
    <w:p w14:paraId="11AAAD47">
      <w:pPr>
        <w:spacing w:line="314" w:lineRule="auto"/>
        <w:rPr>
          <w:rFonts w:ascii="Arial"/>
          <w:sz w:val="21"/>
        </w:rPr>
      </w:pPr>
    </w:p>
    <w:p w14:paraId="0BE57B32">
      <w:pPr>
        <w:pStyle w:val="2"/>
        <w:spacing w:before="103" w:line="184" w:lineRule="auto"/>
        <w:ind w:left="1433"/>
        <w:rPr>
          <w:sz w:val="24"/>
          <w:szCs w:val="24"/>
        </w:rPr>
      </w:pPr>
      <w:r>
        <w:drawing>
          <wp:anchor distT="0" distB="0" distL="0" distR="0" simplePos="0" relativeHeight="252005376" behindDoc="0" locked="0" layoutInCell="1" allowOverlap="1">
            <wp:simplePos x="0" y="0"/>
            <wp:positionH relativeFrom="column">
              <wp:posOffset>0</wp:posOffset>
            </wp:positionH>
            <wp:positionV relativeFrom="paragraph">
              <wp:posOffset>-854075</wp:posOffset>
            </wp:positionV>
            <wp:extent cx="937895" cy="937260"/>
            <wp:effectExtent l="0" t="0" r="0" b="0"/>
            <wp:wrapNone/>
            <wp:docPr id="614" name="IM 61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614" name="IM 614"/>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2007424" behindDoc="0" locked="0" layoutInCell="1" allowOverlap="1">
            <wp:simplePos x="0" y="0"/>
            <wp:positionH relativeFrom="column">
              <wp:posOffset>0</wp:posOffset>
            </wp:positionH>
            <wp:positionV relativeFrom="paragraph">
              <wp:posOffset>-855345</wp:posOffset>
            </wp:positionV>
            <wp:extent cx="937895" cy="937895"/>
            <wp:effectExtent l="0" t="0" r="0" b="0"/>
            <wp:wrapNone/>
            <wp:docPr id="616" name="IM 61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616" name="IM 616"/>
                    <pic:cNvPicPr/>
                  </pic:nvPicPr>
                  <pic:blipFill>
                    <a:blip r:embed="rId473"/>
                    <a:stretch>
                      <a:fillRect/>
                    </a:stretch>
                  </pic:blipFill>
                  <pic:spPr>
                    <a:xfrm>
                      <a:off x="0" y="0"/>
                      <a:ext cx="938161" cy="938162"/>
                    </a:xfrm>
                    <a:prstGeom prst="rect">
                      <a:avLst/>
                    </a:prstGeom>
                  </pic:spPr>
                </pic:pic>
              </a:graphicData>
            </a:graphic>
          </wp:anchor>
        </w:drawing>
      </w:r>
      <w:r>
        <w:rPr>
          <w:b/>
          <w:bCs/>
          <w:spacing w:val="-2"/>
          <w:sz w:val="24"/>
          <w:szCs w:val="24"/>
        </w:rPr>
        <w:t>4</w:t>
      </w:r>
      <w:r>
        <w:rPr>
          <w:b/>
          <w:bCs/>
          <w:spacing w:val="41"/>
          <w:sz w:val="24"/>
          <w:szCs w:val="24"/>
        </w:rPr>
        <w:t xml:space="preserve"> </w:t>
      </w:r>
      <w:r>
        <w:rPr>
          <w:b/>
          <w:bCs/>
          <w:spacing w:val="-2"/>
          <w:sz w:val="24"/>
          <w:szCs w:val="24"/>
        </w:rPr>
        <w:t>主要工艺流程质量控制要点</w:t>
      </w:r>
    </w:p>
    <w:p w14:paraId="5107EDE6">
      <w:pPr>
        <w:pStyle w:val="2"/>
        <w:spacing w:before="150" w:line="186" w:lineRule="auto"/>
        <w:ind w:left="1431"/>
      </w:pPr>
      <w:r>
        <w:rPr>
          <w:spacing w:val="-1"/>
        </w:rPr>
        <w:t>4.1</w:t>
      </w:r>
      <w:r>
        <w:rPr>
          <w:spacing w:val="57"/>
        </w:rPr>
        <w:t xml:space="preserve"> </w:t>
      </w:r>
      <w:r>
        <w:rPr>
          <w:spacing w:val="-1"/>
        </w:rPr>
        <w:t>施工准备</w:t>
      </w:r>
    </w:p>
    <w:p w14:paraId="495CA3DF">
      <w:pPr>
        <w:pStyle w:val="2"/>
        <w:spacing w:before="128" w:line="185" w:lineRule="auto"/>
        <w:ind w:left="1431"/>
      </w:pPr>
      <w:r>
        <w:rPr>
          <w:spacing w:val="17"/>
        </w:rPr>
        <w:t>4.1.1 技术准备:</w:t>
      </w:r>
    </w:p>
    <w:p w14:paraId="381ECA7A">
      <w:pPr>
        <w:pStyle w:val="2"/>
        <w:spacing w:before="129" w:line="272" w:lineRule="auto"/>
        <w:ind w:left="1425" w:right="1133" w:firstLine="5"/>
      </w:pPr>
      <w:r>
        <w:rPr>
          <w:spacing w:val="4"/>
        </w:rPr>
        <w:t>4.1.1.1 检查本工程范围所使用的电缆附件的安装使用说明书、出厂</w:t>
      </w:r>
      <w:r>
        <w:rPr>
          <w:spacing w:val="3"/>
        </w:rPr>
        <w:t>试验报告是否齐全,电缆附件是否</w:t>
      </w:r>
      <w:r>
        <w:rPr>
          <w:spacing w:val="11"/>
        </w:rPr>
        <w:t>完好,准备好相关施工记录表。</w:t>
      </w:r>
    </w:p>
    <w:p w14:paraId="3ACFE91E">
      <w:pPr>
        <w:pStyle w:val="2"/>
        <w:spacing w:before="1" w:line="184" w:lineRule="auto"/>
        <w:ind w:left="1431"/>
      </w:pPr>
      <w:r>
        <w:rPr>
          <w:spacing w:val="17"/>
        </w:rPr>
        <w:t>4.1.2 人员准备:</w:t>
      </w:r>
    </w:p>
    <w:p w14:paraId="335EAFBD">
      <w:pPr>
        <w:pStyle w:val="2"/>
        <w:spacing w:before="130" w:line="272" w:lineRule="auto"/>
        <w:ind w:left="1425" w:right="1128" w:firstLine="6"/>
      </w:pPr>
      <w:r>
        <w:rPr>
          <w:spacing w:val="1"/>
        </w:rPr>
        <w:t>4.1.2.1 根据工程量的大小配备足够施工人员。施</w:t>
      </w:r>
      <w:r>
        <w:t>工现场明确施工负责人、技术负责人、质检员、安装</w:t>
      </w:r>
      <w:r>
        <w:rPr>
          <w:spacing w:val="-2"/>
        </w:rPr>
        <w:t>施工作业人员组织到位。</w:t>
      </w:r>
    </w:p>
    <w:p w14:paraId="100B5E17">
      <w:pPr>
        <w:pStyle w:val="2"/>
        <w:spacing w:before="1" w:line="184" w:lineRule="auto"/>
        <w:ind w:left="1431"/>
      </w:pPr>
      <w:r>
        <w:rPr>
          <w:spacing w:val="1"/>
        </w:rPr>
        <w:t>4.1.2.2 施工人员须先熟悉和做好上述“技术准备”的资料和要求。特种作业人员必须持证上岗。</w:t>
      </w:r>
    </w:p>
    <w:p w14:paraId="1BB0C840">
      <w:pPr>
        <w:pStyle w:val="2"/>
        <w:spacing w:before="136" w:line="185" w:lineRule="auto"/>
        <w:ind w:left="1431"/>
      </w:pPr>
      <w:r>
        <w:pict>
          <v:shape id="_x0000_s1352" o:spid="_x0000_s1352" o:spt="202" type="#_x0000_t202" style="position:absolute;left:0pt;margin-left:322.8pt;margin-top:10.3pt;height:179.55pt;width:216pt;z-index:252002304;mso-width-relative:page;mso-height-relative:page;" fillcolor="#FFFFFF" filled="t" stroked="f" coordsize="21600,21600">
            <v:path/>
            <v:fill on="t" focussize="0,0"/>
            <v:stroke on="f"/>
            <v:imagedata o:title=""/>
            <o:lock v:ext="edit" aspectratio="f"/>
            <v:textbox inset="0mm,0mm,0mm,0mm">
              <w:txbxContent>
                <w:p w14:paraId="040F5DB2">
                  <w:pPr>
                    <w:rPr>
                      <w:rFonts w:ascii="Arial"/>
                      <w:sz w:val="21"/>
                    </w:rPr>
                  </w:pPr>
                </w:p>
                <w:p w14:paraId="2E55F762">
                  <w:pPr>
                    <w:rPr>
                      <w:rFonts w:ascii="Arial"/>
                      <w:sz w:val="21"/>
                    </w:rPr>
                  </w:pPr>
                </w:p>
                <w:p w14:paraId="62FDD2A8">
                  <w:pPr>
                    <w:rPr>
                      <w:rFonts w:ascii="Arial"/>
                      <w:sz w:val="21"/>
                    </w:rPr>
                  </w:pPr>
                </w:p>
                <w:p w14:paraId="7F77E8EC">
                  <w:pPr>
                    <w:rPr>
                      <w:rFonts w:ascii="Arial"/>
                      <w:sz w:val="21"/>
                    </w:rPr>
                  </w:pPr>
                </w:p>
                <w:p w14:paraId="6697608B">
                  <w:pPr>
                    <w:rPr>
                      <w:rFonts w:ascii="Arial"/>
                      <w:sz w:val="21"/>
                    </w:rPr>
                  </w:pPr>
                </w:p>
                <w:p w14:paraId="4E0D7399">
                  <w:pPr>
                    <w:spacing w:line="241" w:lineRule="auto"/>
                    <w:rPr>
                      <w:rFonts w:ascii="Arial"/>
                      <w:sz w:val="21"/>
                    </w:rPr>
                  </w:pPr>
                </w:p>
                <w:p w14:paraId="7B1D3784">
                  <w:pPr>
                    <w:spacing w:line="241" w:lineRule="auto"/>
                    <w:rPr>
                      <w:rFonts w:ascii="Arial"/>
                      <w:sz w:val="21"/>
                    </w:rPr>
                  </w:pPr>
                </w:p>
                <w:p w14:paraId="086F8430">
                  <w:pPr>
                    <w:spacing w:line="241" w:lineRule="auto"/>
                    <w:rPr>
                      <w:rFonts w:ascii="Arial"/>
                      <w:sz w:val="21"/>
                    </w:rPr>
                  </w:pPr>
                </w:p>
                <w:p w14:paraId="30E2E3CF">
                  <w:pPr>
                    <w:spacing w:line="241" w:lineRule="auto"/>
                    <w:rPr>
                      <w:rFonts w:ascii="Arial"/>
                      <w:sz w:val="21"/>
                    </w:rPr>
                  </w:pPr>
                </w:p>
                <w:p w14:paraId="4C9C1778">
                  <w:pPr>
                    <w:spacing w:line="241" w:lineRule="auto"/>
                    <w:rPr>
                      <w:rFonts w:ascii="Arial"/>
                      <w:sz w:val="21"/>
                    </w:rPr>
                  </w:pPr>
                </w:p>
                <w:p w14:paraId="03C2500F">
                  <w:pPr>
                    <w:spacing w:line="241" w:lineRule="auto"/>
                    <w:rPr>
                      <w:rFonts w:ascii="Arial"/>
                      <w:sz w:val="21"/>
                    </w:rPr>
                  </w:pPr>
                </w:p>
                <w:p w14:paraId="21A4670F">
                  <w:pPr>
                    <w:spacing w:line="241" w:lineRule="auto"/>
                    <w:rPr>
                      <w:rFonts w:ascii="Arial"/>
                      <w:sz w:val="21"/>
                    </w:rPr>
                  </w:pPr>
                </w:p>
                <w:p w14:paraId="2DA0AA23">
                  <w:pPr>
                    <w:spacing w:line="241" w:lineRule="auto"/>
                    <w:rPr>
                      <w:rFonts w:ascii="Arial"/>
                      <w:sz w:val="21"/>
                    </w:rPr>
                  </w:pPr>
                </w:p>
                <w:p w14:paraId="7D423BDB">
                  <w:pPr>
                    <w:pStyle w:val="2"/>
                    <w:spacing w:before="90" w:line="185" w:lineRule="auto"/>
                    <w:ind w:left="1237"/>
                  </w:pPr>
                  <w:r>
                    <w:rPr>
                      <w:color w:val="FF0000"/>
                      <w:spacing w:val="-3"/>
                    </w:rPr>
                    <w:t>图 9.1-2 护套层开剥</w:t>
                  </w:r>
                </w:p>
              </w:txbxContent>
            </v:textbox>
          </v:shape>
        </w:pict>
      </w:r>
      <w:r>
        <w:drawing>
          <wp:anchor distT="0" distB="0" distL="0" distR="0" simplePos="0" relativeHeight="252003328" behindDoc="0" locked="0" layoutInCell="1" allowOverlap="1">
            <wp:simplePos x="0" y="0"/>
            <wp:positionH relativeFrom="column">
              <wp:posOffset>4203065</wp:posOffset>
            </wp:positionH>
            <wp:positionV relativeFrom="paragraph">
              <wp:posOffset>216535</wp:posOffset>
            </wp:positionV>
            <wp:extent cx="2536190" cy="1901825"/>
            <wp:effectExtent l="0" t="0" r="0" b="0"/>
            <wp:wrapNone/>
            <wp:docPr id="618" name="IM 618"/>
            <wp:cNvGraphicFramePr/>
            <a:graphic xmlns:a="http://schemas.openxmlformats.org/drawingml/2006/main">
              <a:graphicData uri="http://schemas.openxmlformats.org/drawingml/2006/picture">
                <pic:pic xmlns:pic="http://schemas.openxmlformats.org/drawingml/2006/picture">
                  <pic:nvPicPr>
                    <pic:cNvPr id="618" name="IM 618"/>
                    <pic:cNvPicPr/>
                  </pic:nvPicPr>
                  <pic:blipFill>
                    <a:blip r:embed="rId614"/>
                    <a:stretch>
                      <a:fillRect/>
                    </a:stretch>
                  </pic:blipFill>
                  <pic:spPr>
                    <a:xfrm>
                      <a:off x="0" y="0"/>
                      <a:ext cx="2535923" cy="1901939"/>
                    </a:xfrm>
                    <a:prstGeom prst="rect">
                      <a:avLst/>
                    </a:prstGeom>
                  </pic:spPr>
                </pic:pic>
              </a:graphicData>
            </a:graphic>
          </wp:anchor>
        </w:drawing>
      </w:r>
      <w:r>
        <w:rPr>
          <w:spacing w:val="2"/>
        </w:rPr>
        <w:t>4.1.3</w:t>
      </w:r>
      <w:r>
        <w:rPr>
          <w:spacing w:val="59"/>
        </w:rPr>
        <w:t xml:space="preserve"> </w:t>
      </w:r>
      <w:r>
        <w:rPr>
          <w:spacing w:val="2"/>
        </w:rPr>
        <w:t>材料及工器具准备</w:t>
      </w:r>
    </w:p>
    <w:p w14:paraId="0561699E">
      <w:pPr>
        <w:pStyle w:val="2"/>
        <w:spacing w:before="129" w:line="272" w:lineRule="auto"/>
        <w:ind w:left="1425" w:right="5630" w:firstLine="6"/>
      </w:pPr>
      <w:r>
        <w:rPr>
          <w:spacing w:val="3"/>
        </w:rPr>
        <w:t>4.1.3.1  电缆附件型号、规格、电压等级应与设</w:t>
      </w:r>
      <w:r>
        <w:rPr>
          <w:spacing w:val="2"/>
        </w:rPr>
        <w:t>计相</w:t>
      </w:r>
      <w:r>
        <w:rPr>
          <w:spacing w:val="14"/>
        </w:rPr>
        <w:t>符,安装前应检查电缆附件的质量及数量,满足安装</w:t>
      </w:r>
      <w:r>
        <w:rPr>
          <w:spacing w:val="-8"/>
        </w:rPr>
        <w:t>要求。</w:t>
      </w:r>
    </w:p>
    <w:p w14:paraId="7CC8C4B2">
      <w:pPr>
        <w:pStyle w:val="2"/>
        <w:spacing w:before="2" w:line="271" w:lineRule="auto"/>
        <w:ind w:left="1425" w:right="5630" w:firstLine="5"/>
      </w:pPr>
      <w:r>
        <w:rPr>
          <w:spacing w:val="3"/>
        </w:rPr>
        <w:t>4.1.3.2</w:t>
      </w:r>
      <w:r>
        <w:rPr>
          <w:spacing w:val="66"/>
          <w:w w:val="101"/>
        </w:rPr>
        <w:t xml:space="preserve"> </w:t>
      </w:r>
      <w:r>
        <w:rPr>
          <w:spacing w:val="3"/>
        </w:rPr>
        <w:t>施工电源和安装的机械设备、文明施工用具</w:t>
      </w:r>
      <w:r>
        <w:rPr>
          <w:spacing w:val="9"/>
        </w:rPr>
        <w:t>等应齐备,机械设备应调试完好。</w:t>
      </w:r>
    </w:p>
    <w:p w14:paraId="4E22E84F">
      <w:pPr>
        <w:pStyle w:val="2"/>
        <w:spacing w:before="1" w:line="185" w:lineRule="auto"/>
        <w:ind w:left="1431"/>
      </w:pPr>
      <w:r>
        <w:rPr>
          <w:spacing w:val="-1"/>
        </w:rPr>
        <w:t>4.2</w:t>
      </w:r>
      <w:r>
        <w:rPr>
          <w:spacing w:val="57"/>
        </w:rPr>
        <w:t xml:space="preserve"> </w:t>
      </w:r>
      <w:r>
        <w:rPr>
          <w:spacing w:val="-1"/>
        </w:rPr>
        <w:t>护套层开剥</w:t>
      </w:r>
    </w:p>
    <w:p w14:paraId="4C300DF1">
      <w:pPr>
        <w:pStyle w:val="2"/>
        <w:spacing w:before="132" w:line="272" w:lineRule="auto"/>
        <w:ind w:left="1422" w:right="5625" w:firstLine="5"/>
      </w:pPr>
      <w:r>
        <w:pict>
          <v:group id="_x0000_s1353" o:spid="_x0000_s1353" o:spt="203" style="position:absolute;left:0pt;margin-left:322.8pt;margin-top:43.7pt;height:179.55pt;width:216pt;z-index:252001280;mso-width-relative:page;mso-height-relative:page;" coordsize="4320,3591">
            <o:lock v:ext="edit"/>
            <v:shape id="_x0000_s1354" o:spid="_x0000_s1354" o:spt="75" type="#_x0000_t75" style="position:absolute;left:0;top:0;height:3591;width:4320;" filled="f" stroked="f" coordsize="21600,21600">
              <v:path/>
              <v:fill on="f" focussize="0,0"/>
              <v:stroke on="f"/>
              <v:imagedata r:id="rId615" o:title=""/>
              <o:lock v:ext="edit" aspectratio="t"/>
            </v:shape>
            <v:shape id="_x0000_s1355" o:spid="_x0000_s1355" o:spt="202" type="#_x0000_t202" style="position:absolute;left:1265;top:3217;height:318;width:1816;" filled="f" stroked="f" coordsize="21600,21600">
              <v:path/>
              <v:fill on="f" focussize="0,0"/>
              <v:stroke on="f"/>
              <v:imagedata o:title=""/>
              <o:lock v:ext="edit" aspectratio="f"/>
              <v:textbox inset="0mm,0mm,0mm,0mm">
                <w:txbxContent>
                  <w:p w14:paraId="37071633">
                    <w:pPr>
                      <w:pStyle w:val="2"/>
                      <w:spacing w:before="20" w:line="185" w:lineRule="auto"/>
                      <w:ind w:left="20"/>
                    </w:pPr>
                    <w:r>
                      <w:rPr>
                        <w:color w:val="FF0000"/>
                        <w:spacing w:val="-5"/>
                      </w:rPr>
                      <w:t xml:space="preserve">图 </w:t>
                    </w:r>
                    <w:r>
                      <w:rPr>
                        <w:rFonts w:ascii="Times New Roman" w:hAnsi="Times New Roman" w:eastAsia="Times New Roman" w:cs="Times New Roman"/>
                        <w:color w:val="FF0000"/>
                        <w:spacing w:val="-5"/>
                      </w:rPr>
                      <w:t>9</w:t>
                    </w:r>
                    <w:r>
                      <w:rPr>
                        <w:rFonts w:ascii="Times New Roman" w:hAnsi="Times New Roman" w:eastAsia="Times New Roman" w:cs="Times New Roman"/>
                        <w:color w:val="FF0000"/>
                        <w:spacing w:val="27"/>
                      </w:rPr>
                      <w:t xml:space="preserve"> </w:t>
                    </w:r>
                    <w:r>
                      <w:rPr>
                        <w:rFonts w:ascii="Times New Roman" w:hAnsi="Times New Roman" w:eastAsia="Times New Roman" w:cs="Times New Roman"/>
                        <w:color w:val="FF0000"/>
                        <w:spacing w:val="-5"/>
                      </w:rPr>
                      <w:t xml:space="preserve">1-3 </w:t>
                    </w:r>
                    <w:r>
                      <w:rPr>
                        <w:color w:val="FF0000"/>
                        <w:spacing w:val="-5"/>
                      </w:rPr>
                      <w:t>安装接地线</w:t>
                    </w:r>
                  </w:p>
                </w:txbxContent>
              </v:textbox>
            </v:shape>
          </v:group>
        </w:pict>
      </w:r>
      <w:r>
        <w:rPr>
          <w:spacing w:val="-2"/>
        </w:rPr>
        <w:t>首先校直电缆.按规定的尺寸进行剥切。在外护套上刻</w:t>
      </w:r>
      <w:r>
        <w:rPr>
          <w:spacing w:val="7"/>
        </w:rPr>
        <w:t>一环形刀痕,向电缆末端切开并剥除电缆外护层。在</w:t>
      </w:r>
      <w:r>
        <w:rPr>
          <w:spacing w:val="14"/>
        </w:rPr>
        <w:t>钢铠切断处内侧用绑线绑扎钢铠装层,锯切钢带,锯</w:t>
      </w:r>
      <w:r>
        <w:rPr>
          <w:spacing w:val="7"/>
        </w:rPr>
        <w:t>口要整齐。对于无铠装的电缆,则绑扎电缆线芯。在</w:t>
      </w:r>
      <w:r>
        <w:rPr>
          <w:spacing w:val="1"/>
        </w:rPr>
        <w:t>开剥钢带、内衬层、填充物时不能损伤内衬层</w:t>
      </w:r>
      <w:r>
        <w:t>、铜屏蔽带。护套层开剥见</w:t>
      </w:r>
      <w:r>
        <w:rPr>
          <w:color w:val="FF0000"/>
        </w:rPr>
        <w:t>图 9.1-2</w:t>
      </w:r>
      <w:r>
        <w:rPr>
          <w:color w:val="FF0000"/>
          <w:spacing w:val="56"/>
          <w:w w:val="101"/>
        </w:rPr>
        <w:t xml:space="preserve"> </w:t>
      </w:r>
      <w:r>
        <w:rPr>
          <w:color w:val="FF0000"/>
        </w:rPr>
        <w:t>。</w:t>
      </w:r>
    </w:p>
    <w:p w14:paraId="6850669A">
      <w:pPr>
        <w:pStyle w:val="2"/>
        <w:spacing w:before="1" w:line="185" w:lineRule="auto"/>
        <w:ind w:left="1431"/>
      </w:pPr>
      <w:r>
        <w:rPr>
          <w:spacing w:val="-1"/>
        </w:rPr>
        <w:t>4.3</w:t>
      </w:r>
      <w:r>
        <w:rPr>
          <w:spacing w:val="57"/>
        </w:rPr>
        <w:t xml:space="preserve"> </w:t>
      </w:r>
      <w:r>
        <w:rPr>
          <w:spacing w:val="-1"/>
        </w:rPr>
        <w:t>安装接地线</w:t>
      </w:r>
    </w:p>
    <w:p w14:paraId="12FC3726">
      <w:pPr>
        <w:pStyle w:val="2"/>
        <w:spacing w:before="130" w:line="185" w:lineRule="auto"/>
        <w:ind w:left="1431"/>
      </w:pPr>
      <w:r>
        <w:rPr>
          <w:spacing w:val="2"/>
        </w:rPr>
        <w:t>4.3.1</w:t>
      </w:r>
      <w:r>
        <w:rPr>
          <w:spacing w:val="58"/>
        </w:rPr>
        <w:t xml:space="preserve"> </w:t>
      </w:r>
      <w:r>
        <w:rPr>
          <w:spacing w:val="2"/>
        </w:rPr>
        <w:t>将编织接地铜线分别绕包在三相屏蔽层上并绑</w:t>
      </w:r>
    </w:p>
    <w:p w14:paraId="35BA39C7">
      <w:pPr>
        <w:pStyle w:val="2"/>
        <w:spacing w:before="129" w:line="185" w:lineRule="auto"/>
        <w:ind w:left="1426"/>
      </w:pPr>
      <w:r>
        <w:rPr>
          <w:spacing w:val="7"/>
        </w:rPr>
        <w:t>扎牢固,锡焊在各相铜带屏蔽上。对于铠装电缆需用</w:t>
      </w:r>
    </w:p>
    <w:p w14:paraId="1BA1F245">
      <w:pPr>
        <w:pStyle w:val="2"/>
        <w:spacing w:before="130" w:line="185" w:lineRule="auto"/>
        <w:ind w:left="1423"/>
      </w:pPr>
      <w:r>
        <w:rPr>
          <w:spacing w:val="10"/>
        </w:rPr>
        <w:t>镀锡铜线将接地线绑在钢铠上并用焊锡焊牢再行引</w:t>
      </w:r>
    </w:p>
    <w:p w14:paraId="2953F445">
      <w:pPr>
        <w:pStyle w:val="2"/>
        <w:spacing w:before="131" w:line="185" w:lineRule="auto"/>
        <w:ind w:left="1426"/>
      </w:pPr>
      <w:r>
        <w:pict>
          <v:shape id="_x0000_s1356" o:spid="_x0000_s1356" o:spt="202" type="#_x0000_t202" style="position:absolute;left:0pt;margin-left:403.9pt;margin-top:8.3pt;height:5.3pt;width:3.9pt;z-index:252004352;mso-width-relative:page;mso-height-relative:page;" filled="f" stroked="f" coordsize="21600,21600">
            <v:path/>
            <v:fill on="f" focussize="0,0"/>
            <v:stroke on="f"/>
            <v:imagedata o:title=""/>
            <o:lock v:ext="edit" aspectratio="f"/>
            <v:textbox inset="0mm,0mm,0mm,0mm">
              <w:txbxContent>
                <w:p w14:paraId="16D40811">
                  <w:pPr>
                    <w:spacing w:before="20" w:line="65" w:lineRule="exact"/>
                    <w:ind w:left="20"/>
                    <w:rPr>
                      <w:rFonts w:ascii="Times New Roman" w:hAnsi="Times New Roman" w:eastAsia="Times New Roman" w:cs="Times New Roman"/>
                      <w:sz w:val="21"/>
                      <w:szCs w:val="21"/>
                    </w:rPr>
                  </w:pPr>
                  <w:r>
                    <w:rPr>
                      <w:rFonts w:ascii="Times New Roman" w:hAnsi="Times New Roman" w:eastAsia="Times New Roman" w:cs="Times New Roman"/>
                      <w:color w:val="FF0000"/>
                      <w:position w:val="1"/>
                      <w:sz w:val="21"/>
                      <w:szCs w:val="21"/>
                    </w:rPr>
                    <w:t>.</w:t>
                  </w:r>
                </w:p>
              </w:txbxContent>
            </v:textbox>
          </v:shape>
        </w:pict>
      </w:r>
      <w:r>
        <w:t>下。对于无铠装电缆可直接将接地线引下。焊锡过程</w:t>
      </w:r>
    </w:p>
    <w:p w14:paraId="18549206">
      <w:pPr>
        <w:pStyle w:val="2"/>
        <w:spacing w:before="130" w:line="185" w:lineRule="auto"/>
        <w:ind w:left="1423"/>
      </w:pPr>
      <w:r>
        <w:rPr>
          <w:spacing w:val="5"/>
        </w:rPr>
        <w:t>注意控制好温度、时间,防止损伤主体绝缘。接</w:t>
      </w:r>
      <w:r>
        <w:rPr>
          <w:spacing w:val="4"/>
        </w:rPr>
        <w:t>地线安装见</w:t>
      </w:r>
      <w:r>
        <w:rPr>
          <w:color w:val="FF0000"/>
          <w:spacing w:val="4"/>
        </w:rPr>
        <w:t>图 9.1-3。</w:t>
      </w:r>
    </w:p>
    <w:p w14:paraId="70DE2012">
      <w:pPr>
        <w:pStyle w:val="2"/>
        <w:spacing w:before="135" w:line="185" w:lineRule="auto"/>
        <w:ind w:left="1431"/>
      </w:pPr>
      <w:r>
        <w:rPr>
          <w:spacing w:val="5"/>
        </w:rPr>
        <w:t>4.3.2</w:t>
      </w:r>
      <w:r>
        <w:rPr>
          <w:spacing w:val="57"/>
          <w:w w:val="101"/>
        </w:rPr>
        <w:t xml:space="preserve"> </w:t>
      </w:r>
      <w:r>
        <w:rPr>
          <w:spacing w:val="5"/>
        </w:rPr>
        <w:t>在密封段内,用焊锡熔填 15~20</w:t>
      </w:r>
      <w:r>
        <w:t>mm</w:t>
      </w:r>
      <w:r>
        <w:rPr>
          <w:spacing w:val="-21"/>
        </w:rPr>
        <w:t xml:space="preserve"> </w:t>
      </w:r>
      <w:r>
        <w:rPr>
          <w:spacing w:val="5"/>
        </w:rPr>
        <w:t>长一段编织接地线的=隙,用作防潮段。</w:t>
      </w:r>
    </w:p>
    <w:p w14:paraId="70C7BAEA">
      <w:pPr>
        <w:pStyle w:val="2"/>
        <w:spacing w:before="131" w:line="185" w:lineRule="auto"/>
        <w:ind w:left="1431"/>
      </w:pPr>
      <w:r>
        <w:rPr>
          <w:spacing w:val="1"/>
        </w:rPr>
        <w:t>4.4</w:t>
      </w:r>
      <w:r>
        <w:rPr>
          <w:spacing w:val="40"/>
          <w:w w:val="101"/>
        </w:rPr>
        <w:t xml:space="preserve"> </w:t>
      </w:r>
      <w:r>
        <w:rPr>
          <w:spacing w:val="1"/>
        </w:rPr>
        <w:t>安装三叉手套</w:t>
      </w:r>
    </w:p>
    <w:p w14:paraId="68184EC7">
      <w:pPr>
        <w:pStyle w:val="2"/>
        <w:spacing w:before="129" w:line="185" w:lineRule="auto"/>
        <w:ind w:left="1846"/>
      </w:pPr>
      <w:r>
        <w:rPr>
          <w:spacing w:val="7"/>
        </w:rPr>
        <w:t>用自黏带或填充胶填充三芯分支处及铠装周围,使外形整齐呈苹果形状,清洁</w:t>
      </w:r>
      <w:r>
        <w:rPr>
          <w:spacing w:val="6"/>
        </w:rPr>
        <w:t>密封段电缆外护套。</w:t>
      </w:r>
    </w:p>
    <w:p w14:paraId="748EA773">
      <w:pPr>
        <w:pStyle w:val="2"/>
        <w:spacing w:before="133" w:line="249" w:lineRule="auto"/>
        <w:ind w:left="1423" w:right="1128"/>
        <w:jc w:val="both"/>
      </w:pPr>
      <w:r>
        <w:rPr>
          <w:spacing w:val="7"/>
        </w:rPr>
        <w:t>在密封段下段做出标记,在编织接地线内层和外层</w:t>
      </w:r>
      <w:r>
        <w:rPr>
          <w:spacing w:val="6"/>
        </w:rPr>
        <w:t>各绕包热熔胶带</w:t>
      </w:r>
      <w:r>
        <w:rPr>
          <w:spacing w:val="19"/>
        </w:rPr>
        <w:t xml:space="preserve"> </w:t>
      </w:r>
      <w:r>
        <w:rPr>
          <w:spacing w:val="6"/>
        </w:rPr>
        <w:t>1~2 层,将接地线包在当中。套进</w:t>
      </w:r>
      <w:r>
        <w:rPr>
          <w:spacing w:val="5"/>
        </w:rPr>
        <w:t>三芯分支套,尽量往下使下口到达标记处。先从分支套指根部向下缓慢环绕加热收缩,完全</w:t>
      </w:r>
      <w:r>
        <w:rPr>
          <w:spacing w:val="4"/>
        </w:rPr>
        <w:t>收缩后下口</w:t>
      </w:r>
      <w:r>
        <w:rPr>
          <w:spacing w:val="-2"/>
        </w:rPr>
        <w:t>应有少量胶液挤出。再从分支套指根部向上缓慢环绕加热直至完全收缩</w:t>
      </w:r>
      <w:r>
        <w:rPr>
          <w:spacing w:val="-3"/>
        </w:rPr>
        <w:t>。从分支套中部开始加热收缩有</w:t>
      </w:r>
      <w:r>
        <w:rPr>
          <w:spacing w:val="-1"/>
        </w:rPr>
        <w:t>利于排出套内的气体。</w:t>
      </w:r>
    </w:p>
    <w:p w14:paraId="200DE10D">
      <w:pPr>
        <w:spacing w:line="249" w:lineRule="auto"/>
        <w:sectPr>
          <w:headerReference r:id="rId162" w:type="default"/>
          <w:footerReference r:id="rId163" w:type="default"/>
          <w:pgSz w:w="11905" w:h="16839"/>
          <w:pgMar w:top="400" w:right="0" w:bottom="1160" w:left="0" w:header="0" w:footer="997" w:gutter="0"/>
          <w:cols w:space="720" w:num="1"/>
        </w:sectPr>
      </w:pPr>
    </w:p>
    <w:p w14:paraId="50BC5A03">
      <w:pPr>
        <w:spacing w:line="1649" w:lineRule="exact"/>
      </w:pPr>
      <w:r>
        <w:pict>
          <v:rect id="_x0000_s1357" o:spid="_x0000_s1357" o:spt="1" style="position:absolute;left:0pt;margin-left:313.9pt;margin-top:70.35pt;height:179.55pt;width:224.9pt;z-index:252011520;mso-width-relative:page;mso-height-relative:page;" fillcolor="#FFFFFF" filled="t" stroked="f" coordsize="21600,21600">
            <v:path/>
            <v:fill on="t" focussize="0,0"/>
            <v:stroke on="f"/>
            <v:imagedata o:title=""/>
            <o:lock v:ext="edit"/>
          </v:rect>
        </w:pict>
      </w:r>
      <w:r>
        <w:pict>
          <v:rect id="_x0000_s1358" o:spid="_x0000_s1358" o:spt="1" style="position:absolute;left:0pt;margin-left:517.95pt;margin-top:0pt;height:76.8pt;width:77.25pt;mso-position-horizontal-relative:page;mso-position-vertical-relative:page;z-index:252018688;mso-width-relative:page;mso-height-relative:page;" fillcolor="#FFFFFF" filled="t" stroked="f" coordsize="21600,21600" o:allowincell="f">
            <v:path/>
            <v:fill on="t" focussize="0,0"/>
            <v:stroke on="f"/>
            <v:imagedata o:title=""/>
            <o:lock v:ext="edit"/>
          </v:rect>
        </w:pict>
      </w:r>
      <w:r>
        <w:pict>
          <v:shape id="_x0000_s1359" o:spid="_x0000_s1359" o:spt="202" type="#_x0000_t202" style="position:absolute;left:0pt;margin-left:70.55pt;margin-top:70.85pt;height:17.25pt;width:18.05pt;z-index:-251308032;mso-width-relative:page;mso-height-relative:page;" filled="f" stroked="f" coordsize="21600,21600">
            <v:path/>
            <v:fill on="f" focussize="0,0"/>
            <v:stroke on="f"/>
            <v:imagedata o:title=""/>
            <o:lock v:ext="edit" aspectratio="f"/>
            <v:textbox inset="0mm,0mm,0mm,0mm">
              <w:txbxContent>
                <w:p w14:paraId="0B60C11D">
                  <w:pPr>
                    <w:pStyle w:val="2"/>
                    <w:spacing w:before="19" w:line="203" w:lineRule="auto"/>
                    <w:ind w:left="20"/>
                  </w:pPr>
                  <w:r>
                    <w:rPr>
                      <w:spacing w:val="7"/>
                    </w:rPr>
                    <w:t>4.5</w:t>
                  </w:r>
                </w:p>
              </w:txbxContent>
            </v:textbox>
          </v:shape>
        </w:pict>
      </w:r>
      <w:r>
        <w:pict>
          <v:shape id="_x0000_s1360" o:spid="_x0000_s1360" o:spt="202" type="#_x0000_t202" style="position:absolute;left:0pt;margin-left:91.4pt;margin-top:70.85pt;height:15.9pt;width:169.5pt;z-index:252019712;mso-width-relative:page;mso-height-relative:page;" filled="f" stroked="f" coordsize="21600,21600">
            <v:path/>
            <v:fill on="f" focussize="0,0"/>
            <v:stroke on="f"/>
            <v:imagedata o:title=""/>
            <o:lock v:ext="edit" aspectratio="f"/>
            <v:textbox inset="0mm,0mm,0mm,0mm">
              <w:txbxContent>
                <w:p w14:paraId="0B5F715E">
                  <w:pPr>
                    <w:pStyle w:val="2"/>
                    <w:spacing w:before="19" w:line="185" w:lineRule="auto"/>
                    <w:ind w:left="20"/>
                  </w:pPr>
                  <w:r>
                    <w:rPr>
                      <w:spacing w:val="-1"/>
                    </w:rPr>
                    <w:t>金属屏蔽层、半导电层及绝缘层处理</w:t>
                  </w:r>
                </w:p>
              </w:txbxContent>
            </v:textbox>
          </v:shape>
        </w:pict>
      </w:r>
      <w:r>
        <w:pict>
          <v:group id="_x0000_s1361" o:spid="_x0000_s1361" o:spt="203" style="position:absolute;left:0pt;margin-left:324.9pt;margin-top:77.05pt;height:165.65pt;width:204.55pt;z-index:252015616;mso-width-relative:page;mso-height-relative:page;" coordsize="4091,3312">
            <o:lock v:ext="edit"/>
            <v:shape id="_x0000_s1362" o:spid="_x0000_s1362" o:spt="75" type="#_x0000_t75" style="position:absolute;left:34;top:0;height:2996;width:3993;" filled="f" stroked="f" coordsize="21600,21600">
              <v:path/>
              <v:fill on="f" focussize="0,0"/>
              <v:stroke on="f"/>
              <v:imagedata r:id="rId616" o:title=""/>
              <o:lock v:ext="edit" aspectratio="t"/>
            </v:shape>
            <v:shape id="_x0000_s1363" o:spid="_x0000_s1363" o:spt="202" type="#_x0000_t202" style="position:absolute;left:-20;top:3082;height:317;width:4131;" filled="f" stroked="f" coordsize="21600,21600">
              <v:path/>
              <v:fill on="f" focussize="0,0"/>
              <v:stroke on="f"/>
              <v:imagedata o:title=""/>
              <o:lock v:ext="edit" aspectratio="f"/>
              <v:textbox inset="0mm,0mm,0mm,0mm">
                <w:txbxContent>
                  <w:p w14:paraId="736DC307">
                    <w:pPr>
                      <w:pStyle w:val="2"/>
                      <w:spacing w:before="19" w:line="185" w:lineRule="auto"/>
                      <w:ind w:left="20"/>
                    </w:pPr>
                    <w:r>
                      <w:rPr>
                        <w:color w:val="FF0000"/>
                        <w:spacing w:val="-3"/>
                      </w:rPr>
                      <w:t xml:space="preserve">图 </w:t>
                    </w:r>
                    <w:r>
                      <w:rPr>
                        <w:rFonts w:ascii="Times New Roman" w:hAnsi="Times New Roman" w:eastAsia="Times New Roman" w:cs="Times New Roman"/>
                        <w:color w:val="FF0000"/>
                        <w:spacing w:val="-3"/>
                      </w:rPr>
                      <w:t>9.</w:t>
                    </w:r>
                    <w:r>
                      <w:rPr>
                        <w:rFonts w:ascii="Times New Roman" w:hAnsi="Times New Roman" w:eastAsia="Times New Roman" w:cs="Times New Roman"/>
                        <w:color w:val="FF0000"/>
                        <w:spacing w:val="-14"/>
                      </w:rPr>
                      <w:t xml:space="preserve"> </w:t>
                    </w:r>
                    <w:r>
                      <w:rPr>
                        <w:rFonts w:ascii="Times New Roman" w:hAnsi="Times New Roman" w:eastAsia="Times New Roman" w:cs="Times New Roman"/>
                        <w:color w:val="FF0000"/>
                        <w:spacing w:val="-3"/>
                      </w:rPr>
                      <w:t xml:space="preserve">1-4 </w:t>
                    </w:r>
                    <w:r>
                      <w:rPr>
                        <w:color w:val="FF0000"/>
                        <w:spacing w:val="-3"/>
                      </w:rPr>
                      <w:t>金属屏蔽层、半导电层及绝缘层处理</w:t>
                    </w:r>
                  </w:p>
                </w:txbxContent>
              </v:textbox>
            </v:shape>
          </v:group>
        </w:pict>
      </w:r>
      <w:r>
        <w:drawing>
          <wp:anchor distT="0" distB="0" distL="0" distR="0" simplePos="0" relativeHeight="252010496" behindDoc="0" locked="0" layoutInCell="0" allowOverlap="1">
            <wp:simplePos x="0" y="0"/>
            <wp:positionH relativeFrom="page">
              <wp:posOffset>0</wp:posOffset>
            </wp:positionH>
            <wp:positionV relativeFrom="page">
              <wp:posOffset>0</wp:posOffset>
            </wp:positionV>
            <wp:extent cx="937895" cy="937895"/>
            <wp:effectExtent l="0" t="0" r="0" b="0"/>
            <wp:wrapNone/>
            <wp:docPr id="620" name="IM 62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620" name="IM 620"/>
                    <pic:cNvPicPr/>
                  </pic:nvPicPr>
                  <pic:blipFill>
                    <a:blip r:embed="rId473"/>
                    <a:stretch>
                      <a:fillRect/>
                    </a:stretch>
                  </pic:blipFill>
                  <pic:spPr>
                    <a:xfrm>
                      <a:off x="0" y="0"/>
                      <a:ext cx="938161" cy="938162"/>
                    </a:xfrm>
                    <a:prstGeom prst="rect">
                      <a:avLst/>
                    </a:prstGeom>
                  </pic:spPr>
                </pic:pic>
              </a:graphicData>
            </a:graphic>
          </wp:anchor>
        </w:drawing>
      </w:r>
      <w:r>
        <w:drawing>
          <wp:anchor distT="0" distB="0" distL="0" distR="0" simplePos="0" relativeHeight="252009472" behindDoc="1" locked="0" layoutInCell="0" allowOverlap="1">
            <wp:simplePos x="0" y="0"/>
            <wp:positionH relativeFrom="page">
              <wp:posOffset>0</wp:posOffset>
            </wp:positionH>
            <wp:positionV relativeFrom="page">
              <wp:posOffset>635</wp:posOffset>
            </wp:positionV>
            <wp:extent cx="937895" cy="937260"/>
            <wp:effectExtent l="0" t="0" r="0" b="0"/>
            <wp:wrapNone/>
            <wp:docPr id="622" name="IM 62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622" name="IM 622"/>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2017664" behindDoc="0" locked="0" layoutInCell="0" allowOverlap="1">
            <wp:simplePos x="0" y="0"/>
            <wp:positionH relativeFrom="page">
              <wp:posOffset>6620510</wp:posOffset>
            </wp:positionH>
            <wp:positionV relativeFrom="page">
              <wp:posOffset>635</wp:posOffset>
            </wp:positionV>
            <wp:extent cx="937260" cy="937260"/>
            <wp:effectExtent l="0" t="0" r="0" b="0"/>
            <wp:wrapNone/>
            <wp:docPr id="624" name="IM 62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624" name="IM 624"/>
                    <pic:cNvPicPr/>
                  </pic:nvPicPr>
                  <pic:blipFill>
                    <a:blip r:embed="rId461"/>
                    <a:stretch>
                      <a:fillRect/>
                    </a:stretch>
                  </pic:blipFill>
                  <pic:spPr>
                    <a:xfrm>
                      <a:off x="0" y="0"/>
                      <a:ext cx="937223"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626" name="IM 626"/>
            <wp:cNvGraphicFramePr/>
            <a:graphic xmlns:a="http://schemas.openxmlformats.org/drawingml/2006/main">
              <a:graphicData uri="http://schemas.openxmlformats.org/drawingml/2006/picture">
                <pic:pic xmlns:pic="http://schemas.openxmlformats.org/drawingml/2006/picture">
                  <pic:nvPicPr>
                    <pic:cNvPr id="626" name="IM 626"/>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14BCC16E">
      <w:pPr>
        <w:pStyle w:val="2"/>
        <w:spacing w:before="199" w:line="272" w:lineRule="auto"/>
        <w:ind w:left="1424" w:right="5707" w:firstLine="7"/>
      </w:pPr>
      <w:r>
        <w:rPr>
          <w:spacing w:val="7"/>
        </w:rPr>
        <w:t>4.5.1 从分支套手指端部向上按尺寸切断铜带屏蔽,</w:t>
      </w:r>
      <w:r>
        <w:rPr>
          <w:spacing w:val="2"/>
        </w:rPr>
        <w:t>先用铜线将铜带屏蔽绑扎再进行切割。切断口要整</w:t>
      </w:r>
      <w:r>
        <w:rPr>
          <w:spacing w:val="4"/>
        </w:rPr>
        <w:t>齐。保留半导电层 20</w:t>
      </w:r>
      <w:r>
        <w:t>mm</w:t>
      </w:r>
      <w:r>
        <w:rPr>
          <w:spacing w:val="4"/>
        </w:rPr>
        <w:t>,其余剥除。剥除要干净,</w:t>
      </w:r>
      <w:r>
        <w:rPr>
          <w:spacing w:val="-3"/>
        </w:rPr>
        <w:t>不要伤损主绝缘。</w:t>
      </w:r>
    </w:p>
    <w:p w14:paraId="3329C3CC">
      <w:pPr>
        <w:pStyle w:val="2"/>
        <w:spacing w:before="2" w:line="272" w:lineRule="auto"/>
        <w:ind w:left="1422" w:right="5803" w:firstLine="8"/>
      </w:pPr>
      <w:r>
        <w:pict>
          <v:shape id="_x0000_s1364" o:spid="_x0000_s1364" o:spt="202" type="#_x0000_t202" style="position:absolute;left:0pt;margin-left:313.9pt;margin-top:75.85pt;height:178.35pt;width:216pt;z-index:252013568;mso-width-relative:page;mso-height-relative:page;" fillcolor="#FFFFFF" filled="t" stroked="f" coordsize="21600,21600">
            <v:path/>
            <v:fill on="t" focussize="0,0"/>
            <v:stroke on="f"/>
            <v:imagedata o:title=""/>
            <o:lock v:ext="edit" aspectratio="f"/>
            <v:textbox inset="0mm,0mm,0mm,0mm">
              <w:txbxContent>
                <w:p w14:paraId="5D13644D">
                  <w:pPr>
                    <w:rPr>
                      <w:rFonts w:ascii="Arial"/>
                      <w:sz w:val="21"/>
                    </w:rPr>
                  </w:pPr>
                </w:p>
                <w:p w14:paraId="15972FC5">
                  <w:pPr>
                    <w:spacing w:line="241" w:lineRule="auto"/>
                    <w:rPr>
                      <w:rFonts w:ascii="Arial"/>
                      <w:sz w:val="21"/>
                    </w:rPr>
                  </w:pPr>
                </w:p>
                <w:p w14:paraId="2A6A8055">
                  <w:pPr>
                    <w:spacing w:line="241" w:lineRule="auto"/>
                    <w:rPr>
                      <w:rFonts w:ascii="Arial"/>
                      <w:sz w:val="21"/>
                    </w:rPr>
                  </w:pPr>
                </w:p>
                <w:p w14:paraId="038F8030">
                  <w:pPr>
                    <w:spacing w:line="241" w:lineRule="auto"/>
                    <w:rPr>
                      <w:rFonts w:ascii="Arial"/>
                      <w:sz w:val="21"/>
                    </w:rPr>
                  </w:pPr>
                </w:p>
                <w:p w14:paraId="60B96948">
                  <w:pPr>
                    <w:spacing w:line="241" w:lineRule="auto"/>
                    <w:rPr>
                      <w:rFonts w:ascii="Arial"/>
                      <w:sz w:val="21"/>
                    </w:rPr>
                  </w:pPr>
                </w:p>
                <w:p w14:paraId="09EEEAF3">
                  <w:pPr>
                    <w:spacing w:line="241" w:lineRule="auto"/>
                    <w:rPr>
                      <w:rFonts w:ascii="Arial"/>
                      <w:sz w:val="21"/>
                    </w:rPr>
                  </w:pPr>
                </w:p>
                <w:p w14:paraId="190A98BF">
                  <w:pPr>
                    <w:spacing w:line="241" w:lineRule="auto"/>
                    <w:rPr>
                      <w:rFonts w:ascii="Arial"/>
                      <w:sz w:val="21"/>
                    </w:rPr>
                  </w:pPr>
                </w:p>
                <w:p w14:paraId="3F01F827">
                  <w:pPr>
                    <w:spacing w:line="241" w:lineRule="auto"/>
                    <w:rPr>
                      <w:rFonts w:ascii="Arial"/>
                      <w:sz w:val="21"/>
                    </w:rPr>
                  </w:pPr>
                </w:p>
                <w:p w14:paraId="201F0506">
                  <w:pPr>
                    <w:spacing w:line="241" w:lineRule="auto"/>
                    <w:rPr>
                      <w:rFonts w:ascii="Arial"/>
                      <w:sz w:val="21"/>
                    </w:rPr>
                  </w:pPr>
                </w:p>
                <w:p w14:paraId="64842582">
                  <w:pPr>
                    <w:spacing w:line="241" w:lineRule="auto"/>
                    <w:rPr>
                      <w:rFonts w:ascii="Arial"/>
                      <w:sz w:val="21"/>
                    </w:rPr>
                  </w:pPr>
                </w:p>
                <w:p w14:paraId="64139DE0">
                  <w:pPr>
                    <w:spacing w:line="241" w:lineRule="auto"/>
                    <w:rPr>
                      <w:rFonts w:ascii="Arial"/>
                      <w:sz w:val="21"/>
                    </w:rPr>
                  </w:pPr>
                </w:p>
                <w:p w14:paraId="6A53181B">
                  <w:pPr>
                    <w:spacing w:line="241" w:lineRule="auto"/>
                    <w:rPr>
                      <w:rFonts w:ascii="Arial"/>
                      <w:sz w:val="21"/>
                    </w:rPr>
                  </w:pPr>
                </w:p>
                <w:p w14:paraId="15C53407">
                  <w:pPr>
                    <w:spacing w:line="241" w:lineRule="auto"/>
                    <w:rPr>
                      <w:rFonts w:ascii="Arial"/>
                      <w:sz w:val="21"/>
                    </w:rPr>
                  </w:pPr>
                </w:p>
                <w:p w14:paraId="4BCE9CD7">
                  <w:pPr>
                    <w:pStyle w:val="2"/>
                    <w:spacing w:before="90" w:line="186" w:lineRule="auto"/>
                    <w:ind w:left="1180"/>
                  </w:pPr>
                  <w:r>
                    <w:rPr>
                      <w:color w:val="FF0000"/>
                      <w:spacing w:val="-5"/>
                    </w:rPr>
                    <w:t xml:space="preserve">图 </w:t>
                  </w:r>
                  <w:r>
                    <w:rPr>
                      <w:rFonts w:ascii="Times New Roman" w:hAnsi="Times New Roman" w:eastAsia="Times New Roman" w:cs="Times New Roman"/>
                      <w:color w:val="FF0000"/>
                      <w:spacing w:val="-5"/>
                    </w:rPr>
                    <w:t>9.</w:t>
                  </w:r>
                  <w:r>
                    <w:rPr>
                      <w:rFonts w:ascii="Times New Roman" w:hAnsi="Times New Roman" w:eastAsia="Times New Roman" w:cs="Times New Roman"/>
                      <w:color w:val="FF0000"/>
                      <w:spacing w:val="-17"/>
                    </w:rPr>
                    <w:t xml:space="preserve"> </w:t>
                  </w:r>
                  <w:r>
                    <w:rPr>
                      <w:rFonts w:ascii="Times New Roman" w:hAnsi="Times New Roman" w:eastAsia="Times New Roman" w:cs="Times New Roman"/>
                      <w:color w:val="FF0000"/>
                      <w:spacing w:val="-5"/>
                    </w:rPr>
                    <w:t xml:space="preserve">1-5 </w:t>
                  </w:r>
                  <w:r>
                    <w:rPr>
                      <w:color w:val="FF0000"/>
                      <w:spacing w:val="-5"/>
                    </w:rPr>
                    <w:t>压接接线端子</w:t>
                  </w:r>
                </w:p>
              </w:txbxContent>
            </v:textbox>
          </v:shape>
        </w:pict>
      </w:r>
      <w:r>
        <w:drawing>
          <wp:anchor distT="0" distB="0" distL="0" distR="0" simplePos="0" relativeHeight="252016640" behindDoc="0" locked="0" layoutInCell="1" allowOverlap="1">
            <wp:simplePos x="0" y="0"/>
            <wp:positionH relativeFrom="column">
              <wp:posOffset>4093210</wp:posOffset>
            </wp:positionH>
            <wp:positionV relativeFrom="paragraph">
              <wp:posOffset>1042670</wp:posOffset>
            </wp:positionV>
            <wp:extent cx="2526665" cy="1911350"/>
            <wp:effectExtent l="0" t="0" r="0" b="0"/>
            <wp:wrapNone/>
            <wp:docPr id="628" name="IM 628"/>
            <wp:cNvGraphicFramePr/>
            <a:graphic xmlns:a="http://schemas.openxmlformats.org/drawingml/2006/main">
              <a:graphicData uri="http://schemas.openxmlformats.org/drawingml/2006/picture">
                <pic:pic xmlns:pic="http://schemas.openxmlformats.org/drawingml/2006/picture">
                  <pic:nvPicPr>
                    <pic:cNvPr id="628" name="IM 628"/>
                    <pic:cNvPicPr/>
                  </pic:nvPicPr>
                  <pic:blipFill>
                    <a:blip r:embed="rId617"/>
                    <a:stretch>
                      <a:fillRect/>
                    </a:stretch>
                  </pic:blipFill>
                  <pic:spPr>
                    <a:xfrm>
                      <a:off x="0" y="0"/>
                      <a:ext cx="2526791" cy="1911083"/>
                    </a:xfrm>
                    <a:prstGeom prst="rect">
                      <a:avLst/>
                    </a:prstGeom>
                  </pic:spPr>
                </pic:pic>
              </a:graphicData>
            </a:graphic>
          </wp:anchor>
        </w:drawing>
      </w:r>
      <w:r>
        <w:rPr>
          <w:spacing w:val="3"/>
        </w:rPr>
        <w:t>4.5.2 对于残留在主绝缘外表的半导电层,可用细砂</w:t>
      </w:r>
      <w:r>
        <w:rPr>
          <w:spacing w:val="9"/>
        </w:rPr>
        <w:t>布打磨干净。用溶剂清洁主绝缘,用带填充半导电</w:t>
      </w:r>
      <w:r>
        <w:rPr>
          <w:spacing w:val="20"/>
        </w:rPr>
        <w:t>层与主绝缘的间隙,与半导电层和主绝缘各搭接</w:t>
      </w:r>
      <w:r>
        <w:t>10mm,形成平滑过渡。从半导电层中间</w:t>
      </w:r>
      <w:r>
        <w:rPr>
          <w:spacing w:val="-1"/>
        </w:rPr>
        <w:t>开始向上以</w:t>
      </w:r>
      <w:r>
        <w:rPr>
          <w:spacing w:val="5"/>
        </w:rPr>
        <w:t>半叠绕方怯绕包自黏带</w:t>
      </w:r>
      <w:r>
        <w:rPr>
          <w:spacing w:val="32"/>
        </w:rPr>
        <w:t xml:space="preserve"> </w:t>
      </w:r>
      <w:r>
        <w:rPr>
          <w:spacing w:val="5"/>
        </w:rPr>
        <w:t>1-2</w:t>
      </w:r>
      <w:r>
        <w:rPr>
          <w:spacing w:val="28"/>
        </w:rPr>
        <w:t xml:space="preserve"> </w:t>
      </w:r>
      <w:r>
        <w:rPr>
          <w:spacing w:val="5"/>
        </w:rPr>
        <w:t>层,绕包半导电带和自</w:t>
      </w:r>
      <w:r>
        <w:rPr>
          <w:spacing w:val="9"/>
        </w:rPr>
        <w:t>黏带时,都要先将其拉伸至其原来宽度的一半。再</w:t>
      </w:r>
      <w:r>
        <w:rPr>
          <w:spacing w:val="2"/>
        </w:rPr>
        <w:t>进行绕包。金属屏蔽层、半导电层及绝缘层处理见</w:t>
      </w:r>
    </w:p>
    <w:p w14:paraId="307D571C">
      <w:pPr>
        <w:pStyle w:val="2"/>
        <w:spacing w:before="1" w:line="186" w:lineRule="auto"/>
        <w:ind w:left="1444"/>
      </w:pPr>
      <w:r>
        <w:rPr>
          <w:color w:val="FF0000"/>
        </w:rPr>
        <w:t>图 9.1-4。</w:t>
      </w:r>
    </w:p>
    <w:p w14:paraId="3D8379D0">
      <w:pPr>
        <w:pStyle w:val="2"/>
        <w:spacing w:before="127" w:line="186" w:lineRule="auto"/>
        <w:ind w:left="1431"/>
      </w:pPr>
      <w:r>
        <w:rPr>
          <w:spacing w:val="-1"/>
        </w:rPr>
        <w:t>4.6</w:t>
      </w:r>
      <w:r>
        <w:rPr>
          <w:spacing w:val="58"/>
          <w:w w:val="101"/>
        </w:rPr>
        <w:t xml:space="preserve"> </w:t>
      </w:r>
      <w:r>
        <w:rPr>
          <w:spacing w:val="-1"/>
        </w:rPr>
        <w:t>压接接线端子</w:t>
      </w:r>
    </w:p>
    <w:p w14:paraId="0A33F9F2">
      <w:pPr>
        <w:pStyle w:val="2"/>
        <w:spacing w:before="128" w:line="185" w:lineRule="auto"/>
        <w:ind w:left="1849"/>
      </w:pPr>
      <w:r>
        <w:rPr>
          <w:spacing w:val="4"/>
        </w:rPr>
        <w:t>分别对应插入已清洁好的接线端子,进行压接。</w:t>
      </w:r>
    </w:p>
    <w:p w14:paraId="000F5A98">
      <w:pPr>
        <w:pStyle w:val="2"/>
        <w:spacing w:before="132" w:line="272" w:lineRule="auto"/>
        <w:ind w:left="1423" w:right="5728" w:firstLine="1"/>
        <w:jc w:val="both"/>
      </w:pPr>
      <w:r>
        <w:pict>
          <v:group id="_x0000_s1365" o:spid="_x0000_s1365" o:spt="203" style="position:absolute;left:0pt;margin-left:322.8pt;margin-top:49.7pt;height:175.2pt;width:207.15pt;z-index:252014592;mso-width-relative:page;mso-height-relative:page;" coordsize="4142,3503">
            <o:lock v:ext="edit"/>
            <v:shape id="_x0000_s1366" o:spid="_x0000_s1366" o:spt="75" type="#_x0000_t75" style="position:absolute;left:0;top:0;height:3503;width:4142;" filled="f" stroked="f" coordsize="21600,21600">
              <v:path/>
              <v:fill on="f" focussize="0,0"/>
              <v:stroke on="f"/>
              <v:imagedata r:id="rId618" o:title=""/>
              <o:lock v:ext="edit" aspectratio="t"/>
            </v:shape>
            <v:shape id="_x0000_s1367" o:spid="_x0000_s1367" o:spt="202" type="#_x0000_t202" style="position:absolute;left:963;top:3221;height:318;width:2240;" filled="f" stroked="f" coordsize="21600,21600">
              <v:path/>
              <v:fill on="f" focussize="0,0"/>
              <v:stroke on="f"/>
              <v:imagedata o:title=""/>
              <o:lock v:ext="edit" aspectratio="f"/>
              <v:textbox inset="0mm,0mm,0mm,0mm">
                <w:txbxContent>
                  <w:p w14:paraId="63BEDBA2">
                    <w:pPr>
                      <w:pStyle w:val="2"/>
                      <w:spacing w:before="20" w:line="185" w:lineRule="auto"/>
                      <w:ind w:left="20"/>
                    </w:pPr>
                    <w:r>
                      <w:rPr>
                        <w:color w:val="FF0000"/>
                        <w:spacing w:val="-4"/>
                      </w:rPr>
                      <w:t xml:space="preserve">图 </w:t>
                    </w:r>
                    <w:r>
                      <w:rPr>
                        <w:rFonts w:ascii="Times New Roman" w:hAnsi="Times New Roman" w:eastAsia="Times New Roman" w:cs="Times New Roman"/>
                        <w:color w:val="FF0000"/>
                        <w:spacing w:val="-4"/>
                      </w:rPr>
                      <w:t>9.</w:t>
                    </w:r>
                    <w:r>
                      <w:rPr>
                        <w:rFonts w:ascii="Times New Roman" w:hAnsi="Times New Roman" w:eastAsia="Times New Roman" w:cs="Times New Roman"/>
                        <w:color w:val="FF0000"/>
                        <w:spacing w:val="-27"/>
                      </w:rPr>
                      <w:t xml:space="preserve"> </w:t>
                    </w:r>
                    <w:r>
                      <w:rPr>
                        <w:rFonts w:ascii="Times New Roman" w:hAnsi="Times New Roman" w:eastAsia="Times New Roman" w:cs="Times New Roman"/>
                        <w:color w:val="FF0000"/>
                        <w:spacing w:val="-4"/>
                      </w:rPr>
                      <w:t xml:space="preserve">1-6 </w:t>
                    </w:r>
                    <w:r>
                      <w:rPr>
                        <w:color w:val="FF0000"/>
                        <w:spacing w:val="-4"/>
                      </w:rPr>
                      <w:t>安装应力控制管</w:t>
                    </w:r>
                  </w:p>
                </w:txbxContent>
              </v:textbox>
            </v:shape>
          </v:group>
        </w:pict>
      </w:r>
      <w:r>
        <w:rPr>
          <w:spacing w:val="9"/>
        </w:rPr>
        <w:t>压接前应核对连接管尺寸与电缆导体尺寸,选用适配截面的接线端子,接线端子压接顺序应从上至下逐步压接,接线端子压接完成后必须有足够的机械</w:t>
      </w:r>
      <w:r>
        <w:rPr>
          <w:spacing w:val="2"/>
        </w:rPr>
        <w:t>强度。并用锉刀和砂布去除连接管表面的棱角和毛刺。用清洁剂清洁连接管表面。用自黏带填充压坑</w:t>
      </w:r>
      <w:r>
        <w:rPr>
          <w:spacing w:val="-4"/>
        </w:rPr>
        <w:t>及不平之外。并填充线芯绝缘末端与接线端子之间。</w:t>
      </w:r>
      <w:r>
        <w:t>自黏与主绝缘及接线端子各搭接</w:t>
      </w:r>
      <w:r>
        <w:rPr>
          <w:spacing w:val="60"/>
          <w:w w:val="101"/>
        </w:rPr>
        <w:t xml:space="preserve"> </w:t>
      </w:r>
      <w:r>
        <w:t>5mm,形</w:t>
      </w:r>
      <w:r>
        <w:rPr>
          <w:spacing w:val="-1"/>
        </w:rPr>
        <w:t>成平滑过</w:t>
      </w:r>
      <w:r>
        <w:rPr>
          <w:spacing w:val="1"/>
        </w:rPr>
        <w:t>渡。压接接线端子见</w:t>
      </w:r>
      <w:r>
        <w:rPr>
          <w:color w:val="FF0000"/>
          <w:spacing w:val="1"/>
        </w:rPr>
        <w:t>图 9.1-5。</w:t>
      </w:r>
    </w:p>
    <w:p w14:paraId="53A60242">
      <w:pPr>
        <w:pStyle w:val="2"/>
        <w:spacing w:before="1" w:line="185" w:lineRule="auto"/>
        <w:ind w:left="1431"/>
      </w:pPr>
      <w:r>
        <w:rPr>
          <w:spacing w:val="-1"/>
        </w:rPr>
        <w:t>4.7</w:t>
      </w:r>
      <w:r>
        <w:rPr>
          <w:spacing w:val="60"/>
        </w:rPr>
        <w:t xml:space="preserve"> </w:t>
      </w:r>
      <w:r>
        <w:rPr>
          <w:spacing w:val="-1"/>
        </w:rPr>
        <w:t>安装应力控制管</w:t>
      </w:r>
    </w:p>
    <w:p w14:paraId="1B7BE055">
      <w:pPr>
        <w:pStyle w:val="2"/>
        <w:spacing w:before="129" w:line="272" w:lineRule="auto"/>
        <w:ind w:left="1423" w:right="5803" w:firstLine="8"/>
      </w:pPr>
      <w:r>
        <w:pict>
          <v:group id="_x0000_s1368" o:spid="_x0000_s1368" o:spt="203" style="position:absolute;left:0pt;margin-left:313.9pt;margin-top:45pt;height:179.55pt;width:224.9pt;z-index:252012544;mso-width-relative:page;mso-height-relative:page;" coordsize="4497,3591">
            <o:lock v:ext="edit"/>
            <v:shape id="_x0000_s1369" o:spid="_x0000_s1369" o:spt="75" type="#_x0000_t75" style="position:absolute;left:0;top:0;height:3591;width:4497;" filled="f" stroked="f" coordsize="21600,21600">
              <v:path/>
              <v:fill on="f" focussize="0,0"/>
              <v:stroke on="f"/>
              <v:imagedata r:id="rId619" o:title=""/>
              <o:lock v:ext="edit" aspectratio="t"/>
            </v:shape>
            <v:shape id="_x0000_s1370" o:spid="_x0000_s1370" o:spt="202" type="#_x0000_t202" style="position:absolute;left:1145;top:3217;height:317;width:2240;" filled="f" stroked="f" coordsize="21600,21600">
              <v:path/>
              <v:fill on="f" focussize="0,0"/>
              <v:stroke on="f"/>
              <v:imagedata o:title=""/>
              <o:lock v:ext="edit" aspectratio="f"/>
              <v:textbox inset="0mm,0mm,0mm,0mm">
                <w:txbxContent>
                  <w:p w14:paraId="4AD0E809">
                    <w:pPr>
                      <w:pStyle w:val="2"/>
                      <w:spacing w:before="19" w:line="185" w:lineRule="auto"/>
                      <w:ind w:left="20"/>
                    </w:pPr>
                    <w:r>
                      <w:rPr>
                        <w:color w:val="FF0000"/>
                        <w:spacing w:val="-4"/>
                      </w:rPr>
                      <w:t xml:space="preserve">图 </w:t>
                    </w:r>
                    <w:r>
                      <w:rPr>
                        <w:rFonts w:ascii="Times New Roman" w:hAnsi="Times New Roman" w:eastAsia="Times New Roman" w:cs="Times New Roman"/>
                        <w:color w:val="FF0000"/>
                        <w:spacing w:val="-4"/>
                      </w:rPr>
                      <w:t>9.</w:t>
                    </w:r>
                    <w:r>
                      <w:rPr>
                        <w:rFonts w:ascii="Times New Roman" w:hAnsi="Times New Roman" w:eastAsia="Times New Roman" w:cs="Times New Roman"/>
                        <w:color w:val="FF0000"/>
                        <w:spacing w:val="-27"/>
                      </w:rPr>
                      <w:t xml:space="preserve"> </w:t>
                    </w:r>
                    <w:r>
                      <w:rPr>
                        <w:rFonts w:ascii="Times New Roman" w:hAnsi="Times New Roman" w:eastAsia="Times New Roman" w:cs="Times New Roman"/>
                        <w:color w:val="FF0000"/>
                        <w:spacing w:val="-4"/>
                      </w:rPr>
                      <w:t xml:space="preserve">1-7 </w:t>
                    </w:r>
                    <w:r>
                      <w:rPr>
                        <w:color w:val="FF0000"/>
                        <w:spacing w:val="-4"/>
                      </w:rPr>
                      <w:t>终端头密封处理</w:t>
                    </w:r>
                  </w:p>
                </w:txbxContent>
              </v:textbox>
            </v:shape>
          </v:group>
        </w:pict>
      </w:r>
      <w:r>
        <w:rPr>
          <w:spacing w:val="3"/>
        </w:rPr>
        <w:t>4.7.1 清洁半导电层和铜带屏蔽表面,清洁线芯绝缘</w:t>
      </w:r>
      <w:r>
        <w:rPr>
          <w:spacing w:val="11"/>
        </w:rPr>
        <w:t>表面,确保绝缘表面没有碳迹。</w:t>
      </w:r>
    </w:p>
    <w:p w14:paraId="42ADF9B8">
      <w:pPr>
        <w:pStyle w:val="2"/>
        <w:spacing w:before="3" w:line="272" w:lineRule="auto"/>
        <w:ind w:left="1424" w:right="5803" w:firstLine="7"/>
      </w:pPr>
      <w:r>
        <w:rPr>
          <w:spacing w:val="3"/>
        </w:rPr>
        <w:t>4.7.2 套入应力控制管,用微弱火焰给应力控制管自</w:t>
      </w:r>
      <w:r>
        <w:rPr>
          <w:spacing w:val="9"/>
        </w:rPr>
        <w:t>下而上环绕加热。使其收缩,在应力控制管上端包</w:t>
      </w:r>
      <w:r>
        <w:rPr>
          <w:spacing w:val="27"/>
        </w:rPr>
        <w:t>绕自黏带,使其平滑过渡,安装应力控制管见</w:t>
      </w:r>
      <w:r>
        <w:rPr>
          <w:color w:val="FF0000"/>
          <w:spacing w:val="27"/>
        </w:rPr>
        <w:t>图</w:t>
      </w:r>
      <w:r>
        <w:rPr>
          <w:color w:val="FF0000"/>
          <w:spacing w:val="1"/>
        </w:rPr>
        <w:t>9.1-6</w:t>
      </w:r>
      <w:r>
        <w:rPr>
          <w:spacing w:val="1"/>
        </w:rPr>
        <w:t>。</w:t>
      </w:r>
    </w:p>
    <w:p w14:paraId="7C0CF5FA">
      <w:pPr>
        <w:pStyle w:val="2"/>
        <w:spacing w:before="1" w:line="184" w:lineRule="auto"/>
        <w:ind w:left="1431"/>
      </w:pPr>
      <w:r>
        <w:rPr>
          <w:spacing w:val="-1"/>
        </w:rPr>
        <w:t>4.8</w:t>
      </w:r>
      <w:r>
        <w:rPr>
          <w:spacing w:val="60"/>
        </w:rPr>
        <w:t xml:space="preserve"> </w:t>
      </w:r>
      <w:r>
        <w:rPr>
          <w:spacing w:val="-1"/>
        </w:rPr>
        <w:t>终端头密封处理</w:t>
      </w:r>
    </w:p>
    <w:p w14:paraId="2EF13319">
      <w:pPr>
        <w:pStyle w:val="2"/>
        <w:spacing w:before="133" w:line="277" w:lineRule="auto"/>
        <w:ind w:left="1425" w:right="5804" w:firstLine="6"/>
        <w:jc w:val="both"/>
      </w:pPr>
      <w:r>
        <w:rPr>
          <w:spacing w:val="4"/>
        </w:rPr>
        <w:t>4.8.1</w:t>
      </w:r>
      <w:r>
        <w:rPr>
          <w:spacing w:val="51"/>
        </w:rPr>
        <w:t xml:space="preserve"> </w:t>
      </w:r>
      <w:r>
        <w:rPr>
          <w:spacing w:val="4"/>
        </w:rPr>
        <w:t>清洁线芯绝缘表面、应力控制管及分</w:t>
      </w:r>
      <w:r>
        <w:rPr>
          <w:spacing w:val="3"/>
        </w:rPr>
        <w:t>支套表</w:t>
      </w:r>
      <w:r>
        <w:rPr>
          <w:spacing w:val="17"/>
        </w:rPr>
        <w:t>面,在分支套手指部和接线端子根部,包绕热</w:t>
      </w:r>
      <w:r>
        <w:rPr>
          <w:spacing w:val="16"/>
        </w:rPr>
        <w:t>熔胶带(有的配套供货的热收缩管内侧已涂胶,则不必</w:t>
      </w:r>
    </w:p>
    <w:p w14:paraId="0DFD10E2">
      <w:pPr>
        <w:spacing w:line="277" w:lineRule="auto"/>
        <w:sectPr>
          <w:headerReference r:id="rId164" w:type="default"/>
          <w:footerReference r:id="rId165" w:type="default"/>
          <w:pgSz w:w="11905" w:h="16839"/>
          <w:pgMar w:top="8" w:right="0" w:bottom="1160" w:left="0" w:header="0" w:footer="997" w:gutter="0"/>
          <w:cols w:space="720" w:num="1"/>
        </w:sectPr>
      </w:pPr>
    </w:p>
    <w:p w14:paraId="15662BFE">
      <w:pPr>
        <w:spacing w:line="317" w:lineRule="auto"/>
        <w:rPr>
          <w:rFonts w:ascii="Arial"/>
          <w:sz w:val="21"/>
        </w:rPr>
      </w:pPr>
    </w:p>
    <w:p w14:paraId="237946B0">
      <w:pPr>
        <w:spacing w:line="317" w:lineRule="auto"/>
        <w:rPr>
          <w:rFonts w:ascii="Arial"/>
          <w:sz w:val="21"/>
        </w:rPr>
      </w:pPr>
    </w:p>
    <w:p w14:paraId="5A5EFC09">
      <w:pPr>
        <w:spacing w:line="317" w:lineRule="auto"/>
        <w:rPr>
          <w:rFonts w:ascii="Arial"/>
          <w:sz w:val="21"/>
        </w:rPr>
      </w:pPr>
    </w:p>
    <w:p w14:paraId="66E01A35">
      <w:pPr>
        <w:pStyle w:val="2"/>
        <w:spacing w:before="90" w:line="273" w:lineRule="auto"/>
        <w:ind w:left="1425" w:right="1132" w:firstLine="1"/>
      </w:pPr>
      <w:r>
        <w:pict>
          <v:rect id="_x0000_s1371" o:spid="_x0000_s1371" o:spt="1" style="position:absolute;left:0pt;margin-left:517.95pt;margin-top:-67.75pt;height:76.8pt;width:77.25pt;z-index:252021760;mso-width-relative:page;mso-height-relative:page;" fillcolor="#FFFFFF" filled="t" stroked="f" coordsize="21600,21600">
            <v:path/>
            <v:fill on="t" focussize="0,0"/>
            <v:stroke on="f"/>
            <v:imagedata o:title=""/>
            <o:lock v:ext="edit"/>
          </v:rect>
        </w:pict>
      </w:r>
      <w:r>
        <w:drawing>
          <wp:anchor distT="0" distB="0" distL="0" distR="0" simplePos="0" relativeHeight="252022784" behindDoc="0" locked="0" layoutInCell="1" allowOverlap="1">
            <wp:simplePos x="0" y="0"/>
            <wp:positionH relativeFrom="column">
              <wp:posOffset>0</wp:posOffset>
            </wp:positionH>
            <wp:positionV relativeFrom="paragraph">
              <wp:posOffset>-859790</wp:posOffset>
            </wp:positionV>
            <wp:extent cx="947420" cy="1052195"/>
            <wp:effectExtent l="0" t="0" r="0" b="0"/>
            <wp:wrapNone/>
            <wp:docPr id="630" name="IM 630"/>
            <wp:cNvGraphicFramePr/>
            <a:graphic xmlns:a="http://schemas.openxmlformats.org/drawingml/2006/main">
              <a:graphicData uri="http://schemas.openxmlformats.org/drawingml/2006/picture">
                <pic:pic xmlns:pic="http://schemas.openxmlformats.org/drawingml/2006/picture">
                  <pic:nvPicPr>
                    <pic:cNvPr id="630" name="IM 630"/>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2023808" behindDoc="0" locked="0" layoutInCell="1" allowOverlap="1">
            <wp:simplePos x="0" y="0"/>
            <wp:positionH relativeFrom="column">
              <wp:posOffset>0</wp:posOffset>
            </wp:positionH>
            <wp:positionV relativeFrom="paragraph">
              <wp:posOffset>-860425</wp:posOffset>
            </wp:positionV>
            <wp:extent cx="7559040" cy="937895"/>
            <wp:effectExtent l="0" t="0" r="0" b="0"/>
            <wp:wrapNone/>
            <wp:docPr id="632" name="IM 632"/>
            <wp:cNvGraphicFramePr/>
            <a:graphic xmlns:a="http://schemas.openxmlformats.org/drawingml/2006/main">
              <a:graphicData uri="http://schemas.openxmlformats.org/drawingml/2006/picture">
                <pic:pic xmlns:pic="http://schemas.openxmlformats.org/drawingml/2006/picture">
                  <pic:nvPicPr>
                    <pic:cNvPr id="632" name="IM 632"/>
                    <pic:cNvPicPr/>
                  </pic:nvPicPr>
                  <pic:blipFill>
                    <a:blip r:embed="rId463"/>
                    <a:stretch>
                      <a:fillRect/>
                    </a:stretch>
                  </pic:blipFill>
                  <pic:spPr>
                    <a:xfrm>
                      <a:off x="0" y="0"/>
                      <a:ext cx="7559040" cy="938162"/>
                    </a:xfrm>
                    <a:prstGeom prst="rect">
                      <a:avLst/>
                    </a:prstGeom>
                  </pic:spPr>
                </pic:pic>
              </a:graphicData>
            </a:graphic>
          </wp:anchor>
        </w:drawing>
      </w:r>
      <w:r>
        <w:t>再包热熔胶带)。套入热收缩管,热收缩管下部与分支套手指部搭接</w:t>
      </w:r>
      <w:r>
        <w:rPr>
          <w:spacing w:val="70"/>
        </w:rPr>
        <w:t xml:space="preserve"> </w:t>
      </w:r>
      <w:r>
        <w:t>20mm,。用弱火焰自下往上环绕加热收缩。完全收缩后管口应有少量胶液挤出。终端头密封处理见</w:t>
      </w:r>
      <w:r>
        <w:rPr>
          <w:color w:val="FF0000"/>
        </w:rPr>
        <w:t>图 9.1-</w:t>
      </w:r>
      <w:r>
        <w:rPr>
          <w:color w:val="FF0000"/>
          <w:spacing w:val="-1"/>
        </w:rPr>
        <w:t>7。</w:t>
      </w:r>
    </w:p>
    <w:p w14:paraId="5D69E45B">
      <w:pPr>
        <w:pStyle w:val="2"/>
        <w:spacing w:before="2" w:line="271" w:lineRule="auto"/>
        <w:ind w:left="1424" w:right="1133" w:firstLine="7"/>
      </w:pPr>
      <w:r>
        <w:rPr>
          <w:spacing w:val="5"/>
        </w:rPr>
        <w:t>4.8.2</w:t>
      </w:r>
      <w:r>
        <w:rPr>
          <w:spacing w:val="69"/>
        </w:rPr>
        <w:t xml:space="preserve"> </w:t>
      </w:r>
      <w:r>
        <w:rPr>
          <w:spacing w:val="5"/>
        </w:rPr>
        <w:t>在热收缩管与接线端子搭接处及分支套根部,用自黏带拉伸至原来宽度的一半,以半叠绕方怯绕</w:t>
      </w:r>
      <w:r>
        <w:rPr>
          <w:spacing w:val="10"/>
        </w:rPr>
        <w:t>包 2~3 层,与热收缩管和接线端子分别搭接,确保密封。</w:t>
      </w:r>
    </w:p>
    <w:p w14:paraId="252C6A3D">
      <w:pPr>
        <w:pStyle w:val="2"/>
        <w:spacing w:line="185" w:lineRule="auto"/>
        <w:ind w:left="1431"/>
      </w:pPr>
      <w:r>
        <w:rPr>
          <w:spacing w:val="2"/>
        </w:rPr>
        <w:t>4.9</w:t>
      </w:r>
      <w:r>
        <w:rPr>
          <w:spacing w:val="36"/>
        </w:rPr>
        <w:t xml:space="preserve"> </w:t>
      </w:r>
      <w:r>
        <w:rPr>
          <w:spacing w:val="2"/>
        </w:rPr>
        <w:t>安装雨裙</w:t>
      </w:r>
    </w:p>
    <w:p w14:paraId="7424A88E">
      <w:pPr>
        <w:pStyle w:val="2"/>
        <w:spacing w:before="128" w:line="272" w:lineRule="auto"/>
        <w:ind w:left="1425" w:right="1133" w:firstLine="6"/>
      </w:pPr>
      <w:r>
        <w:rPr>
          <w:spacing w:val="9"/>
        </w:rPr>
        <w:t>4.9.1</w:t>
      </w:r>
      <w:r>
        <w:rPr>
          <w:spacing w:val="52"/>
          <w:w w:val="101"/>
        </w:rPr>
        <w:t xml:space="preserve"> </w:t>
      </w:r>
      <w:r>
        <w:rPr>
          <w:spacing w:val="9"/>
        </w:rPr>
        <w:t>户外终端必须安装雨裙。清洁热收缩管表面,套入三孔雨裙,下落到</w:t>
      </w:r>
      <w:r>
        <w:rPr>
          <w:spacing w:val="8"/>
        </w:rPr>
        <w:t>分支套手指根部,自下而上</w:t>
      </w:r>
      <w:r>
        <w:rPr>
          <w:spacing w:val="9"/>
        </w:rPr>
        <w:t>加热收缩,再在每相上套入两个单孔雨裙,找正后自下而上加热收缩。</w:t>
      </w:r>
    </w:p>
    <w:p w14:paraId="34994F3F">
      <w:pPr>
        <w:pStyle w:val="2"/>
        <w:spacing w:line="185" w:lineRule="auto"/>
        <w:ind w:left="1431"/>
      </w:pPr>
      <w:r>
        <w:rPr>
          <w:spacing w:val="5"/>
        </w:rPr>
        <w:t>4.9.2</w:t>
      </w:r>
      <w:r>
        <w:rPr>
          <w:spacing w:val="58"/>
          <w:w w:val="101"/>
        </w:rPr>
        <w:t xml:space="preserve"> </w:t>
      </w:r>
      <w:r>
        <w:rPr>
          <w:spacing w:val="5"/>
        </w:rPr>
        <w:t>生产厂商如有不同的工艺安装要求,则按生产厂商的要求安装。</w:t>
      </w:r>
    </w:p>
    <w:p w14:paraId="43154551">
      <w:pPr>
        <w:pStyle w:val="2"/>
        <w:spacing w:before="131" w:line="185" w:lineRule="auto"/>
        <w:ind w:left="1431"/>
      </w:pPr>
      <w:r>
        <w:rPr>
          <w:spacing w:val="-2"/>
        </w:rPr>
        <w:t>4.10</w:t>
      </w:r>
      <w:r>
        <w:rPr>
          <w:spacing w:val="54"/>
          <w:w w:val="101"/>
        </w:rPr>
        <w:t xml:space="preserve"> </w:t>
      </w:r>
      <w:r>
        <w:rPr>
          <w:spacing w:val="-2"/>
        </w:rPr>
        <w:t>包绕相色标示带</w:t>
      </w:r>
    </w:p>
    <w:p w14:paraId="2D574FA1">
      <w:pPr>
        <w:pStyle w:val="2"/>
        <w:spacing w:before="130" w:line="185" w:lineRule="auto"/>
        <w:ind w:left="1846"/>
      </w:pPr>
      <w:r>
        <w:rPr>
          <w:spacing w:val="-2"/>
        </w:rPr>
        <w:t>在三相电缆芯分支套指管外包绕相色标示带。</w:t>
      </w:r>
    </w:p>
    <w:p w14:paraId="23F14CA7">
      <w:pPr>
        <w:pStyle w:val="2"/>
        <w:spacing w:before="130" w:line="185" w:lineRule="auto"/>
        <w:ind w:left="1431"/>
      </w:pPr>
      <w:r>
        <w:rPr>
          <w:spacing w:val="-3"/>
        </w:rPr>
        <w:t>4.11</w:t>
      </w:r>
      <w:r>
        <w:rPr>
          <w:spacing w:val="12"/>
        </w:rPr>
        <w:t xml:space="preserve">   </w:t>
      </w:r>
      <w:r>
        <w:rPr>
          <w:spacing w:val="-3"/>
        </w:rPr>
        <w:t>质量检验</w:t>
      </w:r>
    </w:p>
    <w:p w14:paraId="315AE680">
      <w:pPr>
        <w:pStyle w:val="2"/>
        <w:spacing w:before="133" w:line="273" w:lineRule="auto"/>
        <w:ind w:left="1423" w:right="1141" w:firstLine="424"/>
        <w:jc w:val="both"/>
      </w:pPr>
      <w:r>
        <w:rPr>
          <w:spacing w:val="-1"/>
        </w:rPr>
        <w:t>按照电力行业标准</w:t>
      </w:r>
      <w:r>
        <w:rPr>
          <w:spacing w:val="24"/>
        </w:rPr>
        <w:t xml:space="preserve"> </w:t>
      </w:r>
      <w:r>
        <w:rPr>
          <w:spacing w:val="-1"/>
        </w:rPr>
        <w:t>DL/T</w:t>
      </w:r>
      <w:r>
        <w:rPr>
          <w:spacing w:val="54"/>
          <w:w w:val="101"/>
        </w:rPr>
        <w:t xml:space="preserve"> </w:t>
      </w:r>
      <w:r>
        <w:rPr>
          <w:spacing w:val="-1"/>
        </w:rPr>
        <w:t>5161.5-2002《电</w:t>
      </w:r>
      <w:r>
        <w:rPr>
          <w:spacing w:val="-2"/>
        </w:rPr>
        <w:t>气装置安装工程质量检验及评定规程》的第</w:t>
      </w:r>
      <w:r>
        <w:rPr>
          <w:spacing w:val="22"/>
        </w:rPr>
        <w:t xml:space="preserve"> </w:t>
      </w:r>
      <w:r>
        <w:rPr>
          <w:spacing w:val="-2"/>
        </w:rPr>
        <w:t>5</w:t>
      </w:r>
      <w:r>
        <w:rPr>
          <w:spacing w:val="16"/>
        </w:rPr>
        <w:t xml:space="preserve"> </w:t>
      </w:r>
      <w:r>
        <w:rPr>
          <w:spacing w:val="-2"/>
        </w:rPr>
        <w:t>部分:电</w:t>
      </w:r>
      <w:r>
        <w:rPr>
          <w:spacing w:val="-3"/>
        </w:rPr>
        <w:t>缆线路施工质量检验中表 3.0.2  和中华人民共和国国标 GB  50168《电</w:t>
      </w:r>
      <w:r>
        <w:rPr>
          <w:spacing w:val="-4"/>
        </w:rPr>
        <w:t>气装置安装工程母线装置施工及</w:t>
      </w:r>
      <w:r>
        <w:rPr>
          <w:spacing w:val="-1"/>
        </w:rPr>
        <w:t>验收规范》规定执行。</w:t>
      </w:r>
    </w:p>
    <w:p w14:paraId="4E629FC6">
      <w:pPr>
        <w:pStyle w:val="2"/>
        <w:spacing w:before="2"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47415AAB">
      <w:pPr>
        <w:pStyle w:val="2"/>
        <w:spacing w:before="145" w:line="180" w:lineRule="auto"/>
        <w:ind w:left="1847"/>
      </w:pPr>
      <w:r>
        <w:rPr>
          <w:spacing w:val="14"/>
        </w:rPr>
        <w:t>热缩型电缆终端头(户内)见</w:t>
      </w:r>
      <w:r>
        <w:rPr>
          <w:color w:val="FF0000"/>
          <w:spacing w:val="14"/>
        </w:rPr>
        <w:t>图 9.1-8</w:t>
      </w:r>
      <w:r>
        <w:rPr>
          <w:color w:val="FF0000"/>
          <w:spacing w:val="6"/>
        </w:rPr>
        <w:t xml:space="preserve">  </w:t>
      </w:r>
      <w:r>
        <w:rPr>
          <w:color w:val="FF0000"/>
          <w:spacing w:val="96"/>
          <w:w w:val="175"/>
        </w:rPr>
        <w:t>;</w:t>
      </w:r>
      <w:r>
        <w:rPr>
          <w:spacing w:val="18"/>
        </w:rPr>
        <w:t>热缩型电缆终端头(户外)见</w:t>
      </w:r>
      <w:r>
        <w:rPr>
          <w:color w:val="FF0000"/>
          <w:spacing w:val="18"/>
        </w:rPr>
        <w:t>图9.1-9。</w:t>
      </w:r>
    </w:p>
    <w:p w14:paraId="177A9569">
      <w:pPr>
        <w:spacing w:line="411" w:lineRule="auto"/>
        <w:rPr>
          <w:rFonts w:ascii="Arial"/>
          <w:sz w:val="21"/>
        </w:rPr>
      </w:pPr>
    </w:p>
    <w:p w14:paraId="0C8722C3">
      <w:pPr>
        <w:pStyle w:val="2"/>
        <w:spacing w:line="4527" w:lineRule="exact"/>
        <w:ind w:firstLine="5558"/>
      </w:pPr>
      <w:r>
        <w:pict>
          <v:group id="_x0000_s1372" o:spid="_x0000_s1372" o:spt="203" style="position:absolute;left:0pt;margin-left:61.9pt;margin-top:0pt;height:226.35pt;width:180pt;z-index:252020736;mso-width-relative:page;mso-height-relative:page;" coordsize="3600,4527">
            <o:lock v:ext="edit"/>
            <v:shape id="_x0000_s1373" o:spid="_x0000_s1373" o:spt="75" type="#_x0000_t75" style="position:absolute;left:0;top:0;height:4527;width:3600;" filled="f" stroked="f" coordsize="21600,21600">
              <v:path/>
              <v:fill on="f" focussize="0,0"/>
              <v:stroke on="f"/>
              <v:imagedata r:id="rId620" o:title=""/>
              <o:lock v:ext="edit" aspectratio="t"/>
            </v:shape>
            <v:shape id="_x0000_s1374" o:spid="_x0000_s1374" o:spt="202" type="#_x0000_t202" style="position:absolute;left:152;top:4153;height:311;width:3377;" filled="f" stroked="f" coordsize="21600,21600">
              <v:path/>
              <v:fill on="f" focussize="0,0"/>
              <v:stroke on="f"/>
              <v:imagedata o:title=""/>
              <o:lock v:ext="edit" aspectratio="f"/>
              <v:textbox inset="0mm,0mm,0mm,0mm">
                <w:txbxContent>
                  <w:p w14:paraId="037E240E">
                    <w:pPr>
                      <w:pStyle w:val="2"/>
                      <w:spacing w:before="20" w:line="180" w:lineRule="auto"/>
                      <w:ind w:left="20"/>
                    </w:pPr>
                    <w:r>
                      <w:rPr>
                        <w:color w:val="FF0000"/>
                        <w:spacing w:val="6"/>
                      </w:rPr>
                      <w:t>图 9.1-8 热缩型电缆终端头</w:t>
                    </w:r>
                    <w:r>
                      <w:rPr>
                        <w:color w:val="FF0000"/>
                        <w:spacing w:val="68"/>
                      </w:rPr>
                      <w:t xml:space="preserve"> </w:t>
                    </w:r>
                    <w:r>
                      <w:rPr>
                        <w:color w:val="FF0000"/>
                        <w:spacing w:val="6"/>
                      </w:rPr>
                      <w:t>(户内)</w:t>
                    </w:r>
                  </w:p>
                </w:txbxContent>
              </v:textbox>
            </v:shape>
          </v:group>
        </w:pict>
      </w:r>
      <w:r>
        <w:rPr>
          <w:position w:val="-90"/>
        </w:rPr>
        <w:pict>
          <v:group id="_x0000_s1375" o:spid="_x0000_s1375" o:spt="203" style="height:226.35pt;width:188.9pt;" coordsize="3777,4527">
            <o:lock v:ext="edit"/>
            <v:shape id="_x0000_s1376" o:spid="_x0000_s1376" o:spt="75" type="#_x0000_t75" style="position:absolute;left:0;top:0;height:4527;width:3777;" filled="f" stroked="f" coordsize="21600,21600">
              <v:path/>
              <v:fill on="f" focussize="0,0"/>
              <v:stroke on="f"/>
              <v:imagedata r:id="rId621" o:title=""/>
              <o:lock v:ext="edit" aspectratio="t"/>
            </v:shape>
            <v:shape id="_x0000_s1377" o:spid="_x0000_s1377" o:spt="202" type="#_x0000_t202" style="position:absolute;left:214;top:4153;height:251;width:3377;" filled="f" stroked="f" coordsize="21600,21600">
              <v:path/>
              <v:fill on="f" focussize="0,0"/>
              <v:stroke on="f"/>
              <v:imagedata o:title=""/>
              <o:lock v:ext="edit" aspectratio="f"/>
              <v:textbox inset="0mm,0mm,0mm,0mm">
                <w:txbxContent>
                  <w:p w14:paraId="081A5124">
                    <w:pPr>
                      <w:spacing w:before="20" w:line="180" w:lineRule="auto"/>
                      <w:ind w:left="20"/>
                      <w:rPr>
                        <w:rFonts w:ascii="微软雅黑" w:hAnsi="微软雅黑" w:eastAsia="微软雅黑" w:cs="微软雅黑"/>
                        <w:sz w:val="21"/>
                        <w:szCs w:val="21"/>
                      </w:rPr>
                    </w:pPr>
                    <w:r>
                      <w:rPr>
                        <w:rFonts w:ascii="微软雅黑" w:hAnsi="微软雅黑" w:eastAsia="微软雅黑" w:cs="微软雅黑"/>
                        <w:color w:val="FF0000"/>
                        <w:spacing w:val="8"/>
                        <w:sz w:val="21"/>
                        <w:szCs w:val="21"/>
                      </w:rPr>
                      <w:t>图 9.1-9</w:t>
                    </w:r>
                    <w:r>
                      <w:rPr>
                        <w:rFonts w:ascii="微软雅黑" w:hAnsi="微软雅黑" w:eastAsia="微软雅黑" w:cs="微软雅黑"/>
                        <w:color w:val="FF0000"/>
                        <w:spacing w:val="-22"/>
                        <w:sz w:val="21"/>
                        <w:szCs w:val="21"/>
                      </w:rPr>
                      <w:t xml:space="preserve"> </w:t>
                    </w:r>
                    <w:r>
                      <w:rPr>
                        <w:rFonts w:ascii="微软雅黑" w:hAnsi="微软雅黑" w:eastAsia="微软雅黑" w:cs="微软雅黑"/>
                        <w:color w:val="FF0000"/>
                        <w:spacing w:val="8"/>
                        <w:sz w:val="21"/>
                        <w:szCs w:val="21"/>
                      </w:rPr>
                      <w:t>热缩型电缆终端头</w:t>
                    </w:r>
                    <w:r>
                      <w:rPr>
                        <w:rFonts w:ascii="微软雅黑" w:hAnsi="微软雅黑" w:eastAsia="微软雅黑" w:cs="微软雅黑"/>
                        <w:color w:val="FF0000"/>
                        <w:spacing w:val="57"/>
                        <w:w w:val="101"/>
                        <w:sz w:val="21"/>
                        <w:szCs w:val="21"/>
                      </w:rPr>
                      <w:t xml:space="preserve"> </w:t>
                    </w:r>
                    <w:r>
                      <w:rPr>
                        <w:rFonts w:ascii="微软雅黑" w:hAnsi="微软雅黑" w:eastAsia="微软雅黑" w:cs="微软雅黑"/>
                        <w:color w:val="FF0000"/>
                        <w:spacing w:val="8"/>
                        <w:sz w:val="21"/>
                        <w:szCs w:val="21"/>
                      </w:rPr>
                      <w:t>(户外)</w:t>
                    </w:r>
                  </w:p>
                </w:txbxContent>
              </v:textbox>
            </v:shape>
            <w10:wrap type="none"/>
            <w10:anchorlock/>
          </v:group>
        </w:pict>
      </w:r>
    </w:p>
    <w:p w14:paraId="09551DDC">
      <w:pPr>
        <w:spacing w:line="4527" w:lineRule="exact"/>
        <w:sectPr>
          <w:headerReference r:id="rId166" w:type="default"/>
          <w:footerReference r:id="rId167" w:type="default"/>
          <w:pgSz w:w="11905" w:h="16839"/>
          <w:pgMar w:top="400" w:right="0" w:bottom="1160" w:left="0" w:header="0" w:footer="997" w:gutter="0"/>
          <w:cols w:space="720" w:num="1"/>
        </w:sectPr>
      </w:pPr>
    </w:p>
    <w:p w14:paraId="78D45A3C">
      <w:pPr>
        <w:spacing w:before="7" w:line="1649" w:lineRule="exact"/>
      </w:pPr>
      <w:r>
        <w:drawing>
          <wp:anchor distT="0" distB="0" distL="0" distR="0" simplePos="0" relativeHeight="252024832" behindDoc="1" locked="0" layoutInCell="1" allowOverlap="1">
            <wp:simplePos x="0" y="0"/>
            <wp:positionH relativeFrom="column">
              <wp:posOffset>0</wp:posOffset>
            </wp:positionH>
            <wp:positionV relativeFrom="paragraph">
              <wp:posOffset>0</wp:posOffset>
            </wp:positionV>
            <wp:extent cx="937895" cy="937260"/>
            <wp:effectExtent l="0" t="0" r="0" b="0"/>
            <wp:wrapNone/>
            <wp:docPr id="634" name="IM 63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634" name="IM 634"/>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636" name="IM 636"/>
            <wp:cNvGraphicFramePr/>
            <a:graphic xmlns:a="http://schemas.openxmlformats.org/drawingml/2006/main">
              <a:graphicData uri="http://schemas.openxmlformats.org/drawingml/2006/picture">
                <pic:pic xmlns:pic="http://schemas.openxmlformats.org/drawingml/2006/picture">
                  <pic:nvPicPr>
                    <pic:cNvPr id="636" name="IM 636"/>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18DC31BC">
      <w:pPr>
        <w:spacing w:line="311" w:lineRule="auto"/>
        <w:rPr>
          <w:rFonts w:ascii="Arial"/>
          <w:sz w:val="21"/>
        </w:rPr>
      </w:pPr>
    </w:p>
    <w:p w14:paraId="20B53412">
      <w:pPr>
        <w:pStyle w:val="2"/>
        <w:spacing w:before="103" w:line="204" w:lineRule="auto"/>
        <w:jc w:val="right"/>
        <w:rPr>
          <w:sz w:val="24"/>
          <w:szCs w:val="24"/>
        </w:rPr>
      </w:pPr>
      <w:r>
        <w:rPr>
          <w:b/>
          <w:bCs/>
          <w:spacing w:val="-41"/>
          <w:sz w:val="24"/>
          <w:szCs w:val="24"/>
        </w:rPr>
        <w:t>1</w:t>
      </w:r>
    </w:p>
    <w:p w14:paraId="23F23EF3">
      <w:pPr>
        <w:spacing w:line="418" w:lineRule="auto"/>
        <w:rPr>
          <w:rFonts w:ascii="Arial"/>
          <w:sz w:val="21"/>
        </w:rPr>
      </w:pPr>
    </w:p>
    <w:p w14:paraId="71036808">
      <w:pPr>
        <w:pStyle w:val="2"/>
        <w:spacing w:before="102" w:line="204" w:lineRule="auto"/>
        <w:jc w:val="right"/>
        <w:rPr>
          <w:sz w:val="24"/>
          <w:szCs w:val="24"/>
        </w:rPr>
      </w:pPr>
      <w:r>
        <w:rPr>
          <w:b/>
          <w:bCs/>
          <w:spacing w:val="-22"/>
          <w:w w:val="88"/>
          <w:sz w:val="24"/>
          <w:szCs w:val="24"/>
        </w:rPr>
        <w:t>2</w:t>
      </w:r>
    </w:p>
    <w:p w14:paraId="343756EF">
      <w:pPr>
        <w:spacing w:line="273" w:lineRule="auto"/>
        <w:rPr>
          <w:rFonts w:ascii="Arial"/>
          <w:sz w:val="21"/>
        </w:rPr>
      </w:pPr>
    </w:p>
    <w:p w14:paraId="06FD426D">
      <w:pPr>
        <w:spacing w:line="273" w:lineRule="auto"/>
        <w:rPr>
          <w:rFonts w:ascii="Arial"/>
          <w:sz w:val="21"/>
        </w:rPr>
      </w:pPr>
    </w:p>
    <w:p w14:paraId="6ADA61D3">
      <w:pPr>
        <w:spacing w:line="273" w:lineRule="auto"/>
        <w:rPr>
          <w:rFonts w:ascii="Arial"/>
          <w:sz w:val="21"/>
        </w:rPr>
      </w:pPr>
    </w:p>
    <w:p w14:paraId="3A15EA15">
      <w:pPr>
        <w:spacing w:line="273" w:lineRule="auto"/>
        <w:rPr>
          <w:rFonts w:ascii="Arial"/>
          <w:sz w:val="21"/>
        </w:rPr>
      </w:pPr>
    </w:p>
    <w:p w14:paraId="1C2E2031">
      <w:pPr>
        <w:spacing w:line="273" w:lineRule="auto"/>
        <w:rPr>
          <w:rFonts w:ascii="Arial"/>
          <w:sz w:val="21"/>
        </w:rPr>
      </w:pPr>
    </w:p>
    <w:p w14:paraId="6B82C9D8">
      <w:pPr>
        <w:spacing w:line="274" w:lineRule="auto"/>
        <w:rPr>
          <w:rFonts w:ascii="Arial"/>
          <w:sz w:val="21"/>
        </w:rPr>
      </w:pPr>
    </w:p>
    <w:p w14:paraId="5396B788">
      <w:pPr>
        <w:pStyle w:val="2"/>
        <w:spacing w:before="103" w:line="202" w:lineRule="auto"/>
        <w:jc w:val="right"/>
        <w:rPr>
          <w:sz w:val="24"/>
          <w:szCs w:val="24"/>
        </w:rPr>
      </w:pPr>
      <w:r>
        <w:rPr>
          <w:b/>
          <w:bCs/>
          <w:spacing w:val="-26"/>
          <w:w w:val="89"/>
          <w:sz w:val="24"/>
          <w:szCs w:val="24"/>
        </w:rPr>
        <w:t>3</w:t>
      </w:r>
    </w:p>
    <w:p w14:paraId="486F5746">
      <w:pPr>
        <w:spacing w:line="14" w:lineRule="auto"/>
        <w:rPr>
          <w:rFonts w:ascii="Arial"/>
          <w:sz w:val="2"/>
        </w:rPr>
      </w:pPr>
      <w:r>
        <w:rPr>
          <w:rFonts w:ascii="Arial" w:hAnsi="Arial" w:eastAsia="Arial" w:cs="Arial"/>
          <w:sz w:val="2"/>
          <w:szCs w:val="2"/>
        </w:rPr>
        <w:br w:type="column"/>
      </w:r>
    </w:p>
    <w:p w14:paraId="68C866E6">
      <w:pPr>
        <w:spacing w:line="262" w:lineRule="auto"/>
        <w:rPr>
          <w:rFonts w:ascii="Arial"/>
          <w:sz w:val="21"/>
        </w:rPr>
      </w:pPr>
    </w:p>
    <w:p w14:paraId="57C3A9C9">
      <w:pPr>
        <w:spacing w:line="263" w:lineRule="auto"/>
        <w:rPr>
          <w:rFonts w:ascii="Arial"/>
          <w:sz w:val="21"/>
        </w:rPr>
      </w:pPr>
    </w:p>
    <w:p w14:paraId="20EEDFDF">
      <w:pPr>
        <w:spacing w:line="263" w:lineRule="auto"/>
        <w:rPr>
          <w:rFonts w:ascii="Arial"/>
          <w:sz w:val="21"/>
        </w:rPr>
      </w:pPr>
    </w:p>
    <w:p w14:paraId="43192643">
      <w:pPr>
        <w:spacing w:line="263" w:lineRule="auto"/>
        <w:rPr>
          <w:rFonts w:ascii="Arial"/>
          <w:sz w:val="21"/>
        </w:rPr>
      </w:pPr>
    </w:p>
    <w:p w14:paraId="2765BE8F">
      <w:pPr>
        <w:spacing w:line="263" w:lineRule="auto"/>
        <w:rPr>
          <w:rFonts w:ascii="Arial"/>
          <w:sz w:val="21"/>
        </w:rPr>
      </w:pPr>
    </w:p>
    <w:p w14:paraId="187B9F72">
      <w:pPr>
        <w:pStyle w:val="2"/>
        <w:spacing w:before="137" w:line="184" w:lineRule="auto"/>
        <w:ind w:left="2187"/>
        <w:outlineLvl w:val="0"/>
        <w:rPr>
          <w:sz w:val="32"/>
          <w:szCs w:val="32"/>
        </w:rPr>
      </w:pPr>
      <w:bookmarkStart w:id="62" w:name="bookmark42"/>
      <w:bookmarkEnd w:id="62"/>
      <w:bookmarkStart w:id="63" w:name="bookmark132"/>
      <w:bookmarkEnd w:id="63"/>
      <w:r>
        <w:rPr>
          <w:b/>
          <w:bCs/>
          <w:spacing w:val="-1"/>
          <w:sz w:val="32"/>
          <w:szCs w:val="32"/>
        </w:rPr>
        <w:t>第二节</w:t>
      </w:r>
      <w:r>
        <w:rPr>
          <w:b/>
          <w:bCs/>
          <w:spacing w:val="18"/>
          <w:sz w:val="32"/>
          <w:szCs w:val="32"/>
        </w:rPr>
        <w:t xml:space="preserve">   </w:t>
      </w:r>
      <w:r>
        <w:rPr>
          <w:b/>
          <w:bCs/>
          <w:spacing w:val="-1"/>
          <w:sz w:val="32"/>
          <w:szCs w:val="32"/>
        </w:rPr>
        <w:t>冷缩型电缆终端头安装</w:t>
      </w:r>
    </w:p>
    <w:p w14:paraId="5E87F14B">
      <w:pPr>
        <w:pStyle w:val="2"/>
        <w:spacing w:before="191" w:line="184" w:lineRule="auto"/>
        <w:rPr>
          <w:sz w:val="24"/>
          <w:szCs w:val="24"/>
        </w:rPr>
      </w:pPr>
      <w:r>
        <w:rPr>
          <w:b/>
          <w:bCs/>
          <w:spacing w:val="-2"/>
          <w:sz w:val="24"/>
          <w:szCs w:val="24"/>
        </w:rPr>
        <w:t>适用范围</w:t>
      </w:r>
    </w:p>
    <w:p w14:paraId="579ADC3A">
      <w:pPr>
        <w:pStyle w:val="2"/>
        <w:spacing w:before="145" w:line="184" w:lineRule="auto"/>
        <w:ind w:left="182"/>
      </w:pPr>
      <w:r>
        <w:rPr>
          <w:spacing w:val="-2"/>
        </w:rPr>
        <w:t>本节适用于配网冷缩型终端头安装的施工。</w:t>
      </w:r>
    </w:p>
    <w:p w14:paraId="4B22CB63">
      <w:pPr>
        <w:pStyle w:val="2"/>
        <w:spacing w:before="136" w:line="184" w:lineRule="auto"/>
        <w:ind w:left="1"/>
        <w:rPr>
          <w:sz w:val="24"/>
          <w:szCs w:val="24"/>
        </w:rPr>
      </w:pPr>
      <w:r>
        <w:rPr>
          <w:b/>
          <w:bCs/>
          <w:spacing w:val="-2"/>
          <w:sz w:val="24"/>
          <w:szCs w:val="24"/>
        </w:rPr>
        <w:t>主要引用标准</w:t>
      </w:r>
    </w:p>
    <w:p w14:paraId="6BF22239">
      <w:pPr>
        <w:pStyle w:val="2"/>
        <w:spacing w:before="150" w:line="185" w:lineRule="auto"/>
        <w:ind w:left="181"/>
      </w:pPr>
      <w:r>
        <w:rPr>
          <w:spacing w:val="-7"/>
        </w:rPr>
        <w:t>GB  50168《电气装置安装工程电缆线路施工及验收规范》</w:t>
      </w:r>
    </w:p>
    <w:p w14:paraId="6E933474">
      <w:pPr>
        <w:pStyle w:val="2"/>
        <w:spacing w:before="130" w:line="185" w:lineRule="auto"/>
        <w:ind w:left="181"/>
      </w:pPr>
      <w:r>
        <w:rPr>
          <w:spacing w:val="-10"/>
        </w:rPr>
        <w:t>GB  50217《电力工程电缆设计规范》</w:t>
      </w:r>
    </w:p>
    <w:p w14:paraId="5B259516">
      <w:pPr>
        <w:pStyle w:val="2"/>
        <w:spacing w:before="130" w:line="185" w:lineRule="auto"/>
        <w:ind w:left="181"/>
      </w:pPr>
      <w:r>
        <w:rPr>
          <w:spacing w:val="-8"/>
        </w:rPr>
        <w:t>GB  50303《建筑电气工程施工质量验收规范》</w:t>
      </w:r>
    </w:p>
    <w:p w14:paraId="4D624B93">
      <w:pPr>
        <w:pStyle w:val="2"/>
        <w:spacing w:before="131" w:line="185" w:lineRule="auto"/>
        <w:ind w:left="186"/>
      </w:pPr>
      <w:r>
        <w:rPr>
          <w:spacing w:val="-6"/>
        </w:rPr>
        <w:t>DL/T  5161《电气装置安装工程质量检验及评定规程》</w:t>
      </w:r>
    </w:p>
    <w:p w14:paraId="5F4D14F4">
      <w:pPr>
        <w:pStyle w:val="2"/>
        <w:spacing w:before="133" w:line="185" w:lineRule="auto"/>
        <w:ind w:left="2"/>
        <w:rPr>
          <w:sz w:val="24"/>
          <w:szCs w:val="24"/>
        </w:rPr>
      </w:pPr>
      <w:r>
        <w:rPr>
          <w:b/>
          <w:bCs/>
          <w:spacing w:val="-2"/>
          <w:sz w:val="24"/>
          <w:szCs w:val="24"/>
        </w:rPr>
        <w:t>工艺流程</w:t>
      </w:r>
    </w:p>
    <w:p w14:paraId="237FDD63">
      <w:pPr>
        <w:pStyle w:val="2"/>
        <w:spacing w:before="145" w:line="184" w:lineRule="auto"/>
        <w:ind w:left="181"/>
      </w:pPr>
      <w:r>
        <w:t>冷缩型电缆终端头安装工艺流程见</w:t>
      </w:r>
      <w:r>
        <w:rPr>
          <w:color w:val="FF0000"/>
        </w:rPr>
        <w:t>图 9.2-</w:t>
      </w:r>
      <w:r>
        <w:rPr>
          <w:color w:val="FF0000"/>
          <w:spacing w:val="-1"/>
        </w:rPr>
        <w:t>1。</w:t>
      </w:r>
    </w:p>
    <w:p w14:paraId="7E2A3FBC">
      <w:pPr>
        <w:pStyle w:val="2"/>
        <w:spacing w:before="151" w:line="8194" w:lineRule="exact"/>
        <w:ind w:firstLine="2551"/>
      </w:pPr>
      <w:r>
        <w:rPr>
          <w:position w:val="-163"/>
        </w:rPr>
        <w:pict>
          <v:group id="_x0000_s1378" o:spid="_x0000_s1378" o:spt="203" style="height:409.7pt;width:118.35pt;" coordsize="2366,8194">
            <o:lock v:ext="edit"/>
            <v:shape id="_x0000_s1379" o:spid="_x0000_s1379" o:spt="75" type="#_x0000_t75" style="position:absolute;left:0;top:0;height:8194;width:2366;" filled="f" stroked="f" coordsize="21600,21600">
              <v:path/>
              <v:fill on="f" focussize="0,0"/>
              <v:stroke on="f"/>
              <v:imagedata r:id="rId622" o:title=""/>
              <o:lock v:ext="edit" aspectratio="t"/>
            </v:shape>
            <v:shape id="_x0000_s1380" o:spid="_x0000_s1380" o:spt="202" type="#_x0000_t202" style="position:absolute;left:444;top:157;height:7940;width:1475;" filled="f" stroked="f" coordsize="21600,21600">
              <v:path/>
              <v:fill on="f" focussize="0,0"/>
              <v:stroke on="f"/>
              <v:imagedata o:title=""/>
              <o:lock v:ext="edit" aspectratio="f"/>
              <v:textbox inset="0mm,0mm,0mm,0mm">
                <w:txbxContent>
                  <w:p w14:paraId="3A61F297">
                    <w:pPr>
                      <w:spacing w:before="20" w:line="187" w:lineRule="auto"/>
                      <w:ind w:left="429"/>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546B8AB1">
                    <w:pPr>
                      <w:spacing w:line="438" w:lineRule="auto"/>
                      <w:rPr>
                        <w:rFonts w:ascii="Arial"/>
                        <w:sz w:val="21"/>
                      </w:rPr>
                    </w:pPr>
                  </w:p>
                  <w:p w14:paraId="562AC28A">
                    <w:pPr>
                      <w:spacing w:before="77" w:line="186" w:lineRule="auto"/>
                      <w:ind w:left="285"/>
                      <w:rPr>
                        <w:rFonts w:ascii="微软雅黑" w:hAnsi="微软雅黑" w:eastAsia="微软雅黑" w:cs="微软雅黑"/>
                        <w:sz w:val="18"/>
                        <w:szCs w:val="18"/>
                      </w:rPr>
                    </w:pPr>
                    <w:r>
                      <w:rPr>
                        <w:rFonts w:ascii="微软雅黑" w:hAnsi="微软雅黑" w:eastAsia="微软雅黑" w:cs="微软雅黑"/>
                        <w:spacing w:val="-1"/>
                        <w:sz w:val="18"/>
                        <w:szCs w:val="18"/>
                      </w:rPr>
                      <w:t>护套层开剥</w:t>
                    </w:r>
                  </w:p>
                  <w:p w14:paraId="14B5535F">
                    <w:pPr>
                      <w:spacing w:line="434" w:lineRule="auto"/>
                      <w:rPr>
                        <w:rFonts w:ascii="Arial"/>
                        <w:sz w:val="21"/>
                      </w:rPr>
                    </w:pPr>
                  </w:p>
                  <w:p w14:paraId="6A727506">
                    <w:pPr>
                      <w:spacing w:before="77" w:line="186" w:lineRule="auto"/>
                      <w:ind w:left="288"/>
                      <w:rPr>
                        <w:rFonts w:ascii="微软雅黑" w:hAnsi="微软雅黑" w:eastAsia="微软雅黑" w:cs="微软雅黑"/>
                        <w:sz w:val="18"/>
                        <w:szCs w:val="18"/>
                      </w:rPr>
                    </w:pPr>
                    <w:r>
                      <w:rPr>
                        <w:rFonts w:ascii="微软雅黑" w:hAnsi="微软雅黑" w:eastAsia="微软雅黑" w:cs="微软雅黑"/>
                        <w:spacing w:val="-2"/>
                        <w:sz w:val="18"/>
                        <w:szCs w:val="18"/>
                      </w:rPr>
                      <w:t>安装接地线</w:t>
                    </w:r>
                  </w:p>
                  <w:p w14:paraId="6A95595B">
                    <w:pPr>
                      <w:spacing w:line="462" w:lineRule="auto"/>
                      <w:rPr>
                        <w:rFonts w:ascii="Arial"/>
                        <w:sz w:val="21"/>
                      </w:rPr>
                    </w:pPr>
                  </w:p>
                  <w:p w14:paraId="145D4459">
                    <w:pPr>
                      <w:spacing w:before="77" w:line="186" w:lineRule="auto"/>
                      <w:ind w:left="349"/>
                      <w:rPr>
                        <w:rFonts w:ascii="微软雅黑" w:hAnsi="微软雅黑" w:eastAsia="微软雅黑" w:cs="微软雅黑"/>
                        <w:sz w:val="18"/>
                        <w:szCs w:val="18"/>
                      </w:rPr>
                    </w:pPr>
                    <w:r>
                      <w:rPr>
                        <w:rFonts w:ascii="微软雅黑" w:hAnsi="微软雅黑" w:eastAsia="微软雅黑" w:cs="微软雅黑"/>
                        <w:spacing w:val="-4"/>
                        <w:sz w:val="18"/>
                        <w:szCs w:val="18"/>
                      </w:rPr>
                      <w:t>防水处理</w:t>
                    </w:r>
                  </w:p>
                  <w:p w14:paraId="00FC3BF2">
                    <w:pPr>
                      <w:spacing w:line="449" w:lineRule="auto"/>
                      <w:rPr>
                        <w:rFonts w:ascii="Arial"/>
                        <w:sz w:val="21"/>
                      </w:rPr>
                    </w:pPr>
                  </w:p>
                  <w:p w14:paraId="43B3BB97">
                    <w:pPr>
                      <w:spacing w:before="77" w:line="186" w:lineRule="auto"/>
                      <w:ind w:left="288"/>
                      <w:rPr>
                        <w:rFonts w:ascii="微软雅黑" w:hAnsi="微软雅黑" w:eastAsia="微软雅黑" w:cs="微软雅黑"/>
                        <w:sz w:val="18"/>
                        <w:szCs w:val="18"/>
                      </w:rPr>
                    </w:pPr>
                    <w:r>
                      <w:rPr>
                        <w:rFonts w:ascii="微软雅黑" w:hAnsi="微软雅黑" w:eastAsia="微软雅黑" w:cs="微软雅黑"/>
                        <w:spacing w:val="-2"/>
                        <w:sz w:val="18"/>
                        <w:szCs w:val="18"/>
                      </w:rPr>
                      <w:t>安装分支套</w:t>
                    </w:r>
                  </w:p>
                  <w:p w14:paraId="2E24FD72">
                    <w:pPr>
                      <w:spacing w:line="448" w:lineRule="auto"/>
                      <w:rPr>
                        <w:rFonts w:ascii="Arial"/>
                        <w:sz w:val="21"/>
                      </w:rPr>
                    </w:pPr>
                  </w:p>
                  <w:p w14:paraId="3BCF7070">
                    <w:pPr>
                      <w:spacing w:before="78" w:line="186" w:lineRule="auto"/>
                      <w:ind w:left="197"/>
                      <w:rPr>
                        <w:rFonts w:ascii="微软雅黑" w:hAnsi="微软雅黑" w:eastAsia="微软雅黑" w:cs="微软雅黑"/>
                        <w:sz w:val="18"/>
                        <w:szCs w:val="18"/>
                      </w:rPr>
                    </w:pPr>
                    <w:r>
                      <w:rPr>
                        <w:rFonts w:ascii="微软雅黑" w:hAnsi="微软雅黑" w:eastAsia="微软雅黑" w:cs="微软雅黑"/>
                        <w:spacing w:val="-1"/>
                        <w:sz w:val="18"/>
                        <w:szCs w:val="18"/>
                      </w:rPr>
                      <w:t>安装绝缘套管</w:t>
                    </w:r>
                  </w:p>
                  <w:p w14:paraId="37963E80">
                    <w:pPr>
                      <w:spacing w:line="453" w:lineRule="auto"/>
                      <w:rPr>
                        <w:rFonts w:ascii="Arial"/>
                        <w:sz w:val="21"/>
                      </w:rPr>
                    </w:pPr>
                  </w:p>
                  <w:p w14:paraId="55B2D38C">
                    <w:pPr>
                      <w:spacing w:before="77" w:line="186" w:lineRule="auto"/>
                      <w:ind w:left="159"/>
                      <w:rPr>
                        <w:rFonts w:ascii="微软雅黑" w:hAnsi="微软雅黑" w:eastAsia="微软雅黑" w:cs="微软雅黑"/>
                        <w:sz w:val="18"/>
                        <w:szCs w:val="18"/>
                      </w:rPr>
                    </w:pPr>
                    <w:r>
                      <w:rPr>
                        <w:rFonts w:ascii="微软雅黑" w:hAnsi="微软雅黑" w:eastAsia="微软雅黑" w:cs="微软雅黑"/>
                        <w:spacing w:val="-1"/>
                        <w:sz w:val="18"/>
                        <w:szCs w:val="18"/>
                      </w:rPr>
                      <w:t>安装接线端子</w:t>
                    </w:r>
                  </w:p>
                  <w:p w14:paraId="4099689B">
                    <w:pPr>
                      <w:spacing w:line="462" w:lineRule="auto"/>
                      <w:rPr>
                        <w:rFonts w:ascii="Arial"/>
                        <w:sz w:val="21"/>
                      </w:rPr>
                    </w:pPr>
                  </w:p>
                  <w:p w14:paraId="2FA880AA">
                    <w:pPr>
                      <w:spacing w:before="78" w:line="185"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安装冷收缩绝缘件</w:t>
                    </w:r>
                  </w:p>
                  <w:p w14:paraId="0E795BD4">
                    <w:pPr>
                      <w:spacing w:line="449" w:lineRule="auto"/>
                      <w:rPr>
                        <w:rFonts w:ascii="Arial"/>
                        <w:sz w:val="21"/>
                      </w:rPr>
                    </w:pPr>
                  </w:p>
                  <w:p w14:paraId="2E9E7040">
                    <w:pPr>
                      <w:spacing w:before="78" w:line="187" w:lineRule="auto"/>
                      <w:ind w:left="294"/>
                      <w:rPr>
                        <w:rFonts w:ascii="微软雅黑" w:hAnsi="微软雅黑" w:eastAsia="微软雅黑" w:cs="微软雅黑"/>
                        <w:sz w:val="18"/>
                        <w:szCs w:val="18"/>
                      </w:rPr>
                    </w:pPr>
                    <w:r>
                      <w:rPr>
                        <w:rFonts w:ascii="微软雅黑" w:hAnsi="微软雅黑" w:eastAsia="微软雅黑" w:cs="微软雅黑"/>
                        <w:spacing w:val="-1"/>
                        <w:sz w:val="18"/>
                        <w:szCs w:val="18"/>
                      </w:rPr>
                      <w:t>绕包绝缘带</w:t>
                    </w:r>
                  </w:p>
                  <w:p w14:paraId="0E473C71">
                    <w:pPr>
                      <w:spacing w:line="418" w:lineRule="auto"/>
                      <w:rPr>
                        <w:rFonts w:ascii="Arial"/>
                        <w:sz w:val="21"/>
                      </w:rPr>
                    </w:pPr>
                  </w:p>
                  <w:p w14:paraId="1369853F">
                    <w:pPr>
                      <w:spacing w:before="78" w:line="187" w:lineRule="auto"/>
                      <w:ind w:left="126"/>
                      <w:rPr>
                        <w:rFonts w:ascii="微软雅黑" w:hAnsi="微软雅黑" w:eastAsia="微软雅黑" w:cs="微软雅黑"/>
                        <w:sz w:val="18"/>
                        <w:szCs w:val="18"/>
                      </w:rPr>
                    </w:pPr>
                    <w:r>
                      <w:rPr>
                        <w:rFonts w:ascii="微软雅黑" w:hAnsi="微软雅黑" w:eastAsia="微软雅黑" w:cs="微软雅黑"/>
                        <w:spacing w:val="-1"/>
                        <w:sz w:val="18"/>
                        <w:szCs w:val="18"/>
                      </w:rPr>
                      <w:t>包绕相色标示带</w:t>
                    </w:r>
                  </w:p>
                  <w:p w14:paraId="4CAAC5F1">
                    <w:pPr>
                      <w:spacing w:line="252" w:lineRule="auto"/>
                      <w:rPr>
                        <w:rFonts w:ascii="Arial"/>
                        <w:sz w:val="21"/>
                      </w:rPr>
                    </w:pPr>
                  </w:p>
                  <w:p w14:paraId="721AEF07">
                    <w:pPr>
                      <w:spacing w:line="253" w:lineRule="auto"/>
                      <w:rPr>
                        <w:rFonts w:ascii="Arial"/>
                        <w:sz w:val="21"/>
                      </w:rPr>
                    </w:pPr>
                  </w:p>
                  <w:p w14:paraId="4C0D572F">
                    <w:pPr>
                      <w:spacing w:before="77" w:line="186" w:lineRule="auto"/>
                      <w:ind w:left="370"/>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799D7C42">
      <w:pPr>
        <w:pStyle w:val="2"/>
        <w:spacing w:before="220" w:line="172" w:lineRule="auto"/>
        <w:ind w:left="1761"/>
      </w:pPr>
      <w:r>
        <w:rPr>
          <w:color w:val="FF0000"/>
          <w:spacing w:val="-2"/>
        </w:rPr>
        <w:t>图 9.2-1 冷缩型电缆终端头安装工艺流程</w:t>
      </w:r>
    </w:p>
    <w:p w14:paraId="1CDD0443">
      <w:pPr>
        <w:spacing w:line="172" w:lineRule="auto"/>
        <w:sectPr>
          <w:headerReference r:id="rId168" w:type="default"/>
          <w:footerReference r:id="rId169" w:type="default"/>
          <w:pgSz w:w="11905" w:h="16839"/>
          <w:pgMar w:top="1" w:right="0" w:bottom="1160" w:left="0" w:header="0" w:footer="997" w:gutter="0"/>
          <w:cols w:equalWidth="0" w:num="2">
            <w:col w:w="1566" w:space="100"/>
            <w:col w:w="10239"/>
          </w:cols>
        </w:sectPr>
      </w:pPr>
    </w:p>
    <w:p w14:paraId="613411EF">
      <w:pPr>
        <w:pStyle w:val="2"/>
        <w:spacing w:before="302" w:line="184" w:lineRule="auto"/>
        <w:ind w:left="1433"/>
        <w:rPr>
          <w:sz w:val="24"/>
          <w:szCs w:val="24"/>
        </w:rPr>
      </w:pPr>
      <w:r>
        <w:pict>
          <v:rect id="_x0000_s1381" o:spid="_x0000_s1381" o:spt="1" style="position:absolute;left:0pt;margin-left:517.95pt;margin-top:-730.6pt;height:76.8pt;width:77.25pt;z-index:252025856;mso-width-relative:page;mso-height-relative:page;" fillcolor="#FFFFFF" filled="t" stroked="f" coordsize="21600,21600">
            <v:path/>
            <v:fill on="t" focussize="0,0"/>
            <v:stroke on="f"/>
            <v:imagedata o:title=""/>
            <o:lock v:ext="edit"/>
          </v:rect>
        </w:pict>
      </w:r>
      <w:r>
        <w:rPr>
          <w:b/>
          <w:bCs/>
          <w:spacing w:val="-2"/>
          <w:sz w:val="24"/>
          <w:szCs w:val="24"/>
        </w:rPr>
        <w:t>4</w:t>
      </w:r>
      <w:r>
        <w:rPr>
          <w:b/>
          <w:bCs/>
          <w:spacing w:val="41"/>
          <w:sz w:val="24"/>
          <w:szCs w:val="24"/>
        </w:rPr>
        <w:t xml:space="preserve"> </w:t>
      </w:r>
      <w:r>
        <w:rPr>
          <w:b/>
          <w:bCs/>
          <w:spacing w:val="-2"/>
          <w:sz w:val="24"/>
          <w:szCs w:val="24"/>
        </w:rPr>
        <w:t>主要工艺流程质量控制要点</w:t>
      </w:r>
    </w:p>
    <w:p w14:paraId="776D2204">
      <w:pPr>
        <w:pStyle w:val="2"/>
        <w:spacing w:before="146" w:line="211" w:lineRule="exact"/>
        <w:ind w:left="1431"/>
      </w:pPr>
      <w:r>
        <w:rPr>
          <w:spacing w:val="-1"/>
          <w:position w:val="-1"/>
        </w:rPr>
        <w:t>4.1</w:t>
      </w:r>
      <w:r>
        <w:rPr>
          <w:spacing w:val="57"/>
          <w:position w:val="-1"/>
        </w:rPr>
        <w:t xml:space="preserve"> </w:t>
      </w:r>
      <w:r>
        <w:rPr>
          <w:spacing w:val="-1"/>
          <w:position w:val="-1"/>
        </w:rPr>
        <w:t>施工准备</w:t>
      </w:r>
    </w:p>
    <w:p w14:paraId="0C71BABB">
      <w:pPr>
        <w:spacing w:line="211" w:lineRule="exact"/>
        <w:sectPr>
          <w:type w:val="continuous"/>
          <w:pgSz w:w="11905" w:h="16839"/>
          <w:pgMar w:top="1" w:right="0" w:bottom="1160" w:left="0" w:header="0" w:footer="997" w:gutter="0"/>
          <w:cols w:equalWidth="0" w:num="1">
            <w:col w:w="11905"/>
          </w:cols>
        </w:sectPr>
      </w:pPr>
    </w:p>
    <w:p w14:paraId="14A63D1B">
      <w:pPr>
        <w:spacing w:line="1460" w:lineRule="exact"/>
      </w:pPr>
      <w:r>
        <w:drawing>
          <wp:anchor distT="0" distB="0" distL="0" distR="0" simplePos="0" relativeHeight="252028928" behindDoc="1" locked="0" layoutInCell="1" allowOverlap="1">
            <wp:simplePos x="0" y="0"/>
            <wp:positionH relativeFrom="column">
              <wp:posOffset>0</wp:posOffset>
            </wp:positionH>
            <wp:positionV relativeFrom="paragraph">
              <wp:posOffset>4445</wp:posOffset>
            </wp:positionV>
            <wp:extent cx="947420" cy="1047115"/>
            <wp:effectExtent l="0" t="0" r="0" b="0"/>
            <wp:wrapNone/>
            <wp:docPr id="638" name="IM 63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638" name="IM 638"/>
                    <pic:cNvPicPr/>
                  </pic:nvPicPr>
                  <pic:blipFill>
                    <a:blip r:embed="rId456"/>
                    <a:stretch>
                      <a:fillRect/>
                    </a:stretch>
                  </pic:blipFill>
                  <pic:spPr>
                    <a:xfrm>
                      <a:off x="0" y="0"/>
                      <a:ext cx="947547" cy="1047369"/>
                    </a:xfrm>
                    <a:prstGeom prst="rect">
                      <a:avLst/>
                    </a:prstGeom>
                  </pic:spPr>
                </pic:pic>
              </a:graphicData>
            </a:graphic>
          </wp:anchor>
        </w:drawing>
      </w:r>
      <w:r>
        <w:drawing>
          <wp:anchor distT="0" distB="0" distL="0" distR="0" simplePos="0" relativeHeight="252027904" behindDoc="1" locked="0" layoutInCell="1" allowOverlap="1">
            <wp:simplePos x="0" y="0"/>
            <wp:positionH relativeFrom="column">
              <wp:posOffset>0</wp:posOffset>
            </wp:positionH>
            <wp:positionV relativeFrom="paragraph">
              <wp:posOffset>0</wp:posOffset>
            </wp:positionV>
            <wp:extent cx="937895" cy="937260"/>
            <wp:effectExtent l="0" t="0" r="0" b="0"/>
            <wp:wrapNone/>
            <wp:docPr id="640" name="IM 64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640" name="IM 640"/>
                    <pic:cNvPicPr/>
                  </pic:nvPicPr>
                  <pic:blipFill>
                    <a:blip r:embed="rId472"/>
                    <a:stretch>
                      <a:fillRect/>
                    </a:stretch>
                  </pic:blipFill>
                  <pic:spPr>
                    <a:xfrm>
                      <a:off x="0" y="0"/>
                      <a:ext cx="938161" cy="937223"/>
                    </a:xfrm>
                    <a:prstGeom prst="rect">
                      <a:avLst/>
                    </a:prstGeom>
                  </pic:spPr>
                </pic:pic>
              </a:graphicData>
            </a:graphic>
          </wp:anchor>
        </w:drawing>
      </w:r>
      <w:r>
        <w:rPr>
          <w:position w:val="-29"/>
        </w:rPr>
        <w:drawing>
          <wp:inline distT="0" distB="0" distL="0" distR="0">
            <wp:extent cx="937895" cy="927100"/>
            <wp:effectExtent l="0" t="0" r="0" b="0"/>
            <wp:docPr id="642" name="IM 642"/>
            <wp:cNvGraphicFramePr/>
            <a:graphic xmlns:a="http://schemas.openxmlformats.org/drawingml/2006/main">
              <a:graphicData uri="http://schemas.openxmlformats.org/drawingml/2006/picture">
                <pic:pic xmlns:pic="http://schemas.openxmlformats.org/drawingml/2006/picture">
                  <pic:nvPicPr>
                    <pic:cNvPr id="642" name="IM 642"/>
                    <pic:cNvPicPr/>
                  </pic:nvPicPr>
                  <pic:blipFill>
                    <a:blip r:embed="rId473"/>
                    <a:stretch>
                      <a:fillRect/>
                    </a:stretch>
                  </pic:blipFill>
                  <pic:spPr>
                    <a:xfrm>
                      <a:off x="0" y="0"/>
                      <a:ext cx="938161" cy="927508"/>
                    </a:xfrm>
                    <a:prstGeom prst="rect">
                      <a:avLst/>
                    </a:prstGeom>
                  </pic:spPr>
                </pic:pic>
              </a:graphicData>
            </a:graphic>
          </wp:inline>
        </w:drawing>
      </w:r>
    </w:p>
    <w:p w14:paraId="6B1A7830">
      <w:pPr>
        <w:pStyle w:val="2"/>
        <w:spacing w:before="1" w:line="174" w:lineRule="auto"/>
        <w:ind w:left="2005"/>
      </w:pPr>
      <w:r>
        <w:pict>
          <v:shape id="_x0000_s1382" o:spid="_x0000_s1382" o:spt="202" type="#_x0000_t202" style="position:absolute;left:0pt;margin-left:70.55pt;margin-top:-1.7pt;height:17.25pt;width:27.65pt;z-index:-251289600;mso-width-relative:page;mso-height-relative:page;" filled="f" stroked="f" coordsize="21600,21600">
            <v:path/>
            <v:fill on="f" focussize="0,0"/>
            <v:stroke on="f"/>
            <v:imagedata o:title=""/>
            <o:lock v:ext="edit" aspectratio="f"/>
            <v:textbox inset="0mm,0mm,0mm,0mm">
              <w:txbxContent>
                <w:p w14:paraId="0CEBB362">
                  <w:pPr>
                    <w:pStyle w:val="2"/>
                    <w:spacing w:before="19" w:line="203" w:lineRule="auto"/>
                    <w:ind w:left="20"/>
                  </w:pPr>
                  <w:r>
                    <w:rPr>
                      <w:spacing w:val="8"/>
                    </w:rPr>
                    <w:t>4.1.1</w:t>
                  </w:r>
                </w:p>
              </w:txbxContent>
            </v:textbox>
          </v:shape>
        </w:pict>
      </w:r>
      <w:r>
        <w:rPr>
          <w:spacing w:val="30"/>
        </w:rPr>
        <w:t>技术准备:</w:t>
      </w:r>
    </w:p>
    <w:p w14:paraId="7EDAA908">
      <w:pPr>
        <w:pStyle w:val="2"/>
        <w:spacing w:before="134" w:line="272" w:lineRule="auto"/>
        <w:ind w:left="1425" w:right="1133" w:firstLine="5"/>
      </w:pPr>
      <w:r>
        <w:rPr>
          <w:spacing w:val="4"/>
        </w:rPr>
        <w:t>4.1.1.1 检查本工程范围所使用的电缆附件的安装使用说明书、出厂</w:t>
      </w:r>
      <w:r>
        <w:rPr>
          <w:spacing w:val="3"/>
        </w:rPr>
        <w:t>试验报告是否齐全,电缆附件是否</w:t>
      </w:r>
      <w:r>
        <w:rPr>
          <w:spacing w:val="11"/>
        </w:rPr>
        <w:t>完好,准备好相关施工记录表。</w:t>
      </w:r>
    </w:p>
    <w:p w14:paraId="62087B87">
      <w:pPr>
        <w:pStyle w:val="2"/>
        <w:spacing w:line="184" w:lineRule="auto"/>
        <w:ind w:left="1431"/>
      </w:pPr>
      <w:r>
        <w:rPr>
          <w:spacing w:val="17"/>
        </w:rPr>
        <w:t>4.1.2 人员准备:</w:t>
      </w:r>
    </w:p>
    <w:p w14:paraId="705BE37E">
      <w:pPr>
        <w:pStyle w:val="2"/>
        <w:spacing w:before="130" w:line="272" w:lineRule="auto"/>
        <w:ind w:left="1425" w:right="1128" w:firstLine="6"/>
      </w:pPr>
      <w:r>
        <w:rPr>
          <w:spacing w:val="1"/>
        </w:rPr>
        <w:t>4.1.2.1 根据工程量的大小配备足够施工人员。施</w:t>
      </w:r>
      <w:r>
        <w:t>工现场明确施工负责人、技术负责人、质检员、安装</w:t>
      </w:r>
      <w:r>
        <w:rPr>
          <w:spacing w:val="-2"/>
        </w:rPr>
        <w:t>施工作业人员组织到位。</w:t>
      </w:r>
    </w:p>
    <w:p w14:paraId="21446A87">
      <w:pPr>
        <w:pStyle w:val="2"/>
        <w:spacing w:line="184" w:lineRule="auto"/>
        <w:ind w:left="1431"/>
      </w:pPr>
      <w:r>
        <mc:AlternateContent>
          <mc:Choice Requires="wps">
            <w:drawing>
              <wp:anchor distT="0" distB="0" distL="0" distR="0" simplePos="0" relativeHeight="252029952" behindDoc="1" locked="0" layoutInCell="1" allowOverlap="1">
                <wp:simplePos x="0" y="0"/>
                <wp:positionH relativeFrom="column">
                  <wp:posOffset>3986530</wp:posOffset>
                </wp:positionH>
                <wp:positionV relativeFrom="paragraph">
                  <wp:posOffset>245745</wp:posOffset>
                </wp:positionV>
                <wp:extent cx="2743200" cy="2277110"/>
                <wp:effectExtent l="0" t="0" r="0" b="0"/>
                <wp:wrapNone/>
                <wp:docPr id="644" name="Rect 644"/>
                <wp:cNvGraphicFramePr/>
                <a:graphic xmlns:a="http://schemas.openxmlformats.org/drawingml/2006/main">
                  <a:graphicData uri="http://schemas.microsoft.com/office/word/2010/wordprocessingShape">
                    <wps:wsp>
                      <wps:cNvSpPr/>
                      <wps:spPr>
                        <a:xfrm>
                          <a:off x="3986783" y="246322"/>
                          <a:ext cx="2743200" cy="2277110"/>
                        </a:xfrm>
                        <a:prstGeom prst="rect">
                          <a:avLst/>
                        </a:prstGeom>
                        <a:solidFill>
                          <a:srgbClr val="FFFFFF"/>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644" o:spid="_x0000_s1026" o:spt="1" style="position:absolute;left:0pt;margin-left:313.9pt;margin-top:19.35pt;height:179.3pt;width:216pt;z-index:-251286528;mso-width-relative:page;mso-height-relative:page;" fillcolor="#FFFFFF" filled="t" stroked="f" coordsize="21600,21600" o:gfxdata="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Bm8Y8nZAAAACwEAAA8AAAAAAAAAAQAgAAAAIgAAAGRycy9kb3ducmV2&#10;LnhtbFBLAQIUABQAAAAIAIdO4kB5/aTrNAIAAHIEAAAOAAAAAAAAAAEAIAAAACgBAABkcnMvZTJv&#10;RG9jLnhtbFBLBQYAAAAABgAGAFkBAADOBQAAAAA=&#10;">
                <v:fill on="t" focussize="0,0"/>
                <v:stroke on="f" weight="0pt"/>
                <v:imagedata o:title=""/>
                <o:lock v:ext="edit" aspectratio="f"/>
                <v:textbox inset="0mm,0mm,0mm,0mm"/>
              </v:rect>
            </w:pict>
          </mc:Fallback>
        </mc:AlternateContent>
      </w:r>
      <w:r>
        <w:pict>
          <v:shape id="_x0000_s1383" o:spid="_x0000_s1383" o:spt="202" type="#_x0000_t202" style="position:absolute;left:0pt;margin-left:70.15pt;margin-top:19.4pt;height:301.95pt;width:235.9pt;z-index:252032000;mso-width-relative:page;mso-height-relative:page;" filled="f" stroked="f" coordsize="21600,21600">
            <v:path/>
            <v:fill on="f" focussize="0,0"/>
            <v:stroke on="f"/>
            <v:imagedata o:title=""/>
            <o:lock v:ext="edit" aspectratio="f"/>
            <v:textbox inset="0mm,0mm,0mm,0mm">
              <w:txbxContent>
                <w:p w14:paraId="625F22D0">
                  <w:pPr>
                    <w:pStyle w:val="2"/>
                    <w:spacing w:before="20" w:line="185" w:lineRule="auto"/>
                    <w:ind w:left="28"/>
                  </w:pPr>
                  <w:r>
                    <w:rPr>
                      <w:spacing w:val="2"/>
                    </w:rPr>
                    <w:t>4.1.3</w:t>
                  </w:r>
                  <w:r>
                    <w:rPr>
                      <w:spacing w:val="59"/>
                    </w:rPr>
                    <w:t xml:space="preserve"> </w:t>
                  </w:r>
                  <w:r>
                    <w:rPr>
                      <w:spacing w:val="2"/>
                    </w:rPr>
                    <w:t>材料及工器具准备</w:t>
                  </w:r>
                </w:p>
                <w:p w14:paraId="3A9E7252">
                  <w:pPr>
                    <w:pStyle w:val="2"/>
                    <w:spacing w:before="128" w:line="273" w:lineRule="auto"/>
                    <w:ind w:left="20" w:right="20" w:firstLine="7"/>
                  </w:pPr>
                  <w:r>
                    <w:rPr>
                      <w:spacing w:val="-2"/>
                    </w:rPr>
                    <w:t>4.1.3.1</w:t>
                  </w:r>
                  <w:r>
                    <w:rPr>
                      <w:spacing w:val="23"/>
                      <w:w w:val="101"/>
                    </w:rPr>
                    <w:t xml:space="preserve"> </w:t>
                  </w:r>
                  <w:r>
                    <w:rPr>
                      <w:spacing w:val="-2"/>
                    </w:rPr>
                    <w:t>电缆附件型号、规格、电压等级应与设计相</w:t>
                  </w:r>
                  <w:r>
                    <w:rPr>
                      <w:spacing w:val="17"/>
                    </w:rPr>
                    <w:t>符,安装前应检查电缆附件的质量及数量,满足安</w:t>
                  </w:r>
                  <w:r>
                    <w:rPr>
                      <w:spacing w:val="-7"/>
                    </w:rPr>
                    <w:t>装要求。</w:t>
                  </w:r>
                </w:p>
                <w:p w14:paraId="141AA996">
                  <w:pPr>
                    <w:pStyle w:val="2"/>
                    <w:spacing w:before="2" w:line="271" w:lineRule="auto"/>
                    <w:ind w:left="22" w:right="20" w:firstLine="5"/>
                  </w:pPr>
                  <w:r>
                    <w:rPr>
                      <w:spacing w:val="-1"/>
                    </w:rPr>
                    <w:t>4.1.3.2 施工电源和安装的机械设备、文明施工</w:t>
                  </w:r>
                  <w:r>
                    <w:rPr>
                      <w:spacing w:val="-2"/>
                    </w:rPr>
                    <w:t>用具</w:t>
                  </w:r>
                  <w:r>
                    <w:rPr>
                      <w:spacing w:val="9"/>
                    </w:rPr>
                    <w:t>等应齐备,机械设备应调试完好。</w:t>
                  </w:r>
                </w:p>
                <w:p w14:paraId="5B2821E1">
                  <w:pPr>
                    <w:pStyle w:val="2"/>
                    <w:spacing w:line="185" w:lineRule="auto"/>
                    <w:ind w:left="28"/>
                  </w:pPr>
                  <w:r>
                    <w:rPr>
                      <w:spacing w:val="-1"/>
                    </w:rPr>
                    <w:t>4.2</w:t>
                  </w:r>
                  <w:r>
                    <w:rPr>
                      <w:spacing w:val="57"/>
                    </w:rPr>
                    <w:t xml:space="preserve"> </w:t>
                  </w:r>
                  <w:r>
                    <w:rPr>
                      <w:spacing w:val="-1"/>
                    </w:rPr>
                    <w:t>护套层开剥</w:t>
                  </w:r>
                </w:p>
                <w:p w14:paraId="13D1DB09">
                  <w:pPr>
                    <w:pStyle w:val="2"/>
                    <w:spacing w:before="132" w:line="272" w:lineRule="auto"/>
                    <w:ind w:left="20" w:right="21" w:firstLine="8"/>
                  </w:pPr>
                  <w:r>
                    <w:rPr>
                      <w:spacing w:val="10"/>
                    </w:rPr>
                    <w:t>4.2.1</w:t>
                  </w:r>
                  <w:r>
                    <w:rPr>
                      <w:spacing w:val="63"/>
                      <w:w w:val="101"/>
                    </w:rPr>
                    <w:t xml:space="preserve"> </w:t>
                  </w:r>
                  <w:r>
                    <w:rPr>
                      <w:spacing w:val="10"/>
                    </w:rPr>
                    <w:t>把电缆置于预定位置,按制造厂提供的安装</w:t>
                  </w:r>
                  <w:r>
                    <w:rPr>
                      <w:spacing w:val="2"/>
                    </w:rPr>
                    <w:t>说明书规定的尺寸剥去外护套、铠装及衬垫层。铠装带剥切长度主要由线芯允许弯曲半径和规定的相</w:t>
                  </w:r>
                  <w:r>
                    <w:rPr>
                      <w:spacing w:val="9"/>
                    </w:rPr>
                    <w:t>间距离来确定,但需考虑与制造厂所提供的套在线芯上的冷收缩护套管长度相适配,通常这一尺寸制</w:t>
                  </w:r>
                  <w:r>
                    <w:rPr>
                      <w:spacing w:val="23"/>
                    </w:rPr>
                    <w:t>造厂会在安装说明书中给定。护套层开剥见</w:t>
                  </w:r>
                  <w:r>
                    <w:rPr>
                      <w:color w:val="FF0000"/>
                      <w:spacing w:val="23"/>
                    </w:rPr>
                    <w:t>图</w:t>
                  </w:r>
                  <w:r>
                    <w:rPr>
                      <w:color w:val="FF0000"/>
                      <w:spacing w:val="1"/>
                    </w:rPr>
                    <w:t>9.2-2。</w:t>
                  </w:r>
                </w:p>
                <w:p w14:paraId="0891B48F">
                  <w:pPr>
                    <w:pStyle w:val="2"/>
                    <w:spacing w:before="1" w:line="184" w:lineRule="auto"/>
                    <w:ind w:left="28"/>
                  </w:pPr>
                  <w:r>
                    <w:rPr>
                      <w:spacing w:val="3"/>
                    </w:rPr>
                    <w:t>4.2.4</w:t>
                  </w:r>
                  <w:r>
                    <w:rPr>
                      <w:spacing w:val="39"/>
                    </w:rPr>
                    <w:t xml:space="preserve"> </w:t>
                  </w:r>
                  <w:r>
                    <w:rPr>
                      <w:spacing w:val="3"/>
                    </w:rPr>
                    <w:t xml:space="preserve">在顶部绕包 </w:t>
                  </w:r>
                  <w:r>
                    <w:t>PVC</w:t>
                  </w:r>
                  <w:r>
                    <w:rPr>
                      <w:spacing w:val="3"/>
                    </w:rPr>
                    <w:t xml:space="preserve"> 胶带,将铜屏蔽带固定。</w:t>
                  </w:r>
                </w:p>
              </w:txbxContent>
            </v:textbox>
          </v:shape>
        </w:pict>
      </w:r>
      <w:r>
        <w:rPr>
          <w:spacing w:val="1"/>
        </w:rPr>
        <w:t>4.1.2.2 施工人员须先熟悉和做好上述“技术准备”的资料和要求。特种作业人员必须持证上岗。</w:t>
      </w:r>
    </w:p>
    <w:p w14:paraId="55F23D76">
      <w:pPr>
        <w:pStyle w:val="2"/>
        <w:spacing w:before="235" w:line="3323" w:lineRule="exact"/>
        <w:ind w:firstLine="6432"/>
      </w:pPr>
      <w:r>
        <w:rPr>
          <w:position w:val="-66"/>
        </w:rPr>
        <w:pict>
          <v:group id="_x0000_s1384" o:spid="_x0000_s1384" o:spt="203" style="height:166.15pt;width:200.65pt;" coordsize="4012,3322">
            <o:lock v:ext="edit"/>
            <v:shape id="_x0000_s1385" o:spid="_x0000_s1385" o:spt="75" type="#_x0000_t75" style="position:absolute;left:0;top:0;height:3010;width:4012;" filled="f" stroked="f" coordsize="21600,21600">
              <v:path/>
              <v:fill on="f" focussize="0,0"/>
              <v:stroke on="f"/>
              <v:imagedata r:id="rId623" o:title=""/>
              <o:lock v:ext="edit" aspectratio="t"/>
            </v:shape>
            <v:shape id="_x0000_s1386" o:spid="_x0000_s1386" o:spt="202" type="#_x0000_t202" style="position:absolute;left:1064;top:3092;height:251;width:1908;" filled="f" stroked="f" coordsize="21600,21600">
              <v:path/>
              <v:fill on="f" focussize="0,0"/>
              <v:stroke on="f"/>
              <v:imagedata o:title=""/>
              <o:lock v:ext="edit" aspectratio="f"/>
              <v:textbox inset="0mm,0mm,0mm,0mm">
                <w:txbxContent>
                  <w:p w14:paraId="5D624BF4">
                    <w:pPr>
                      <w:spacing w:before="20" w:line="185" w:lineRule="auto"/>
                      <w:ind w:left="20"/>
                      <w:rPr>
                        <w:rFonts w:ascii="微软雅黑" w:hAnsi="微软雅黑" w:eastAsia="微软雅黑" w:cs="微软雅黑"/>
                        <w:sz w:val="21"/>
                        <w:szCs w:val="21"/>
                      </w:rPr>
                    </w:pPr>
                    <w:r>
                      <w:rPr>
                        <w:rFonts w:ascii="微软雅黑" w:hAnsi="微软雅黑" w:eastAsia="微软雅黑" w:cs="微软雅黑"/>
                        <w:color w:val="FF0000"/>
                        <w:spacing w:val="-3"/>
                        <w:sz w:val="21"/>
                        <w:szCs w:val="21"/>
                      </w:rPr>
                      <w:t>图 9.2-2 护套层开剥</w:t>
                    </w:r>
                  </w:p>
                </w:txbxContent>
              </v:textbox>
            </v:shape>
            <w10:wrap type="none"/>
            <w10:anchorlock/>
          </v:group>
        </w:pict>
      </w:r>
    </w:p>
    <w:p w14:paraId="6B0BA1E3">
      <w:pPr>
        <w:spacing w:line="259" w:lineRule="auto"/>
        <w:rPr>
          <w:rFonts w:ascii="Arial"/>
          <w:sz w:val="21"/>
        </w:rPr>
      </w:pPr>
      <w:r>
        <w:drawing>
          <wp:anchor distT="0" distB="0" distL="0" distR="0" simplePos="0" relativeHeight="252030976" behindDoc="1" locked="0" layoutInCell="1" allowOverlap="1">
            <wp:simplePos x="0" y="0"/>
            <wp:positionH relativeFrom="column">
              <wp:posOffset>3986530</wp:posOffset>
            </wp:positionH>
            <wp:positionV relativeFrom="paragraph">
              <wp:posOffset>148590</wp:posOffset>
            </wp:positionV>
            <wp:extent cx="2743200" cy="2279650"/>
            <wp:effectExtent l="0" t="0" r="0" b="0"/>
            <wp:wrapNone/>
            <wp:docPr id="646" name="IM 646"/>
            <wp:cNvGraphicFramePr/>
            <a:graphic xmlns:a="http://schemas.openxmlformats.org/drawingml/2006/main">
              <a:graphicData uri="http://schemas.openxmlformats.org/drawingml/2006/picture">
                <pic:pic xmlns:pic="http://schemas.openxmlformats.org/drawingml/2006/picture">
                  <pic:nvPicPr>
                    <pic:cNvPr id="646" name="IM 646"/>
                    <pic:cNvPicPr/>
                  </pic:nvPicPr>
                  <pic:blipFill>
                    <a:blip r:embed="rId624"/>
                    <a:stretch>
                      <a:fillRect/>
                    </a:stretch>
                  </pic:blipFill>
                  <pic:spPr>
                    <a:xfrm>
                      <a:off x="0" y="0"/>
                      <a:ext cx="2743200" cy="2279903"/>
                    </a:xfrm>
                    <a:prstGeom prst="rect">
                      <a:avLst/>
                    </a:prstGeom>
                  </pic:spPr>
                </pic:pic>
              </a:graphicData>
            </a:graphic>
          </wp:anchor>
        </w:drawing>
      </w:r>
    </w:p>
    <w:p w14:paraId="2CA4FFE2">
      <w:pPr>
        <w:spacing w:line="259" w:lineRule="auto"/>
        <w:rPr>
          <w:rFonts w:ascii="Arial"/>
          <w:sz w:val="21"/>
        </w:rPr>
      </w:pPr>
    </w:p>
    <w:p w14:paraId="2F9E54C4">
      <w:pPr>
        <w:spacing w:line="259" w:lineRule="auto"/>
        <w:rPr>
          <w:rFonts w:ascii="Arial"/>
          <w:sz w:val="21"/>
        </w:rPr>
      </w:pPr>
    </w:p>
    <w:p w14:paraId="1949DB9A">
      <w:pPr>
        <w:spacing w:line="260" w:lineRule="auto"/>
        <w:rPr>
          <w:rFonts w:ascii="Arial"/>
          <w:sz w:val="21"/>
        </w:rPr>
      </w:pPr>
    </w:p>
    <w:p w14:paraId="3C3D1A3D">
      <w:pPr>
        <w:spacing w:line="260" w:lineRule="auto"/>
        <w:rPr>
          <w:rFonts w:ascii="Arial"/>
          <w:sz w:val="21"/>
        </w:rPr>
      </w:pPr>
    </w:p>
    <w:p w14:paraId="110FA941">
      <w:pPr>
        <w:spacing w:line="260" w:lineRule="auto"/>
        <w:rPr>
          <w:rFonts w:ascii="Arial"/>
          <w:sz w:val="21"/>
        </w:rPr>
      </w:pPr>
    </w:p>
    <w:p w14:paraId="57B9E3EB">
      <w:pPr>
        <w:spacing w:line="260" w:lineRule="auto"/>
        <w:rPr>
          <w:rFonts w:ascii="Arial"/>
          <w:sz w:val="21"/>
        </w:rPr>
      </w:pPr>
    </w:p>
    <w:p w14:paraId="031D883A">
      <w:pPr>
        <w:spacing w:line="260" w:lineRule="auto"/>
        <w:rPr>
          <w:rFonts w:ascii="Arial"/>
          <w:sz w:val="21"/>
        </w:rPr>
      </w:pPr>
    </w:p>
    <w:p w14:paraId="60C5201D">
      <w:pPr>
        <w:spacing w:line="260" w:lineRule="auto"/>
        <w:rPr>
          <w:rFonts w:ascii="Arial"/>
          <w:sz w:val="21"/>
        </w:rPr>
      </w:pPr>
    </w:p>
    <w:p w14:paraId="1E2BB33D">
      <w:pPr>
        <w:spacing w:line="260" w:lineRule="auto"/>
        <w:rPr>
          <w:rFonts w:ascii="Arial"/>
          <w:sz w:val="21"/>
        </w:rPr>
      </w:pPr>
    </w:p>
    <w:p w14:paraId="05676D94">
      <w:pPr>
        <w:pStyle w:val="2"/>
        <w:spacing w:before="90" w:line="185" w:lineRule="auto"/>
        <w:ind w:left="1431"/>
      </w:pPr>
      <w:r>
        <w:rPr>
          <w:spacing w:val="-1"/>
        </w:rPr>
        <w:t>4.3</w:t>
      </w:r>
      <w:r>
        <w:rPr>
          <w:spacing w:val="57"/>
        </w:rPr>
        <w:t xml:space="preserve"> </w:t>
      </w:r>
      <w:r>
        <w:rPr>
          <w:spacing w:val="-1"/>
        </w:rPr>
        <w:t>安装接地线</w:t>
      </w:r>
    </w:p>
    <w:p w14:paraId="7B2B1091">
      <w:pPr>
        <w:pStyle w:val="2"/>
        <w:spacing w:before="129" w:line="272" w:lineRule="auto"/>
        <w:ind w:left="1425" w:right="5804" w:firstLine="6"/>
      </w:pPr>
      <w:r>
        <w:pict>
          <v:shape id="_x0000_s1387" o:spid="_x0000_s1387" o:spt="202" type="#_x0000_t202" style="position:absolute;left:0pt;margin-left:374.8pt;margin-top:23.45pt;height:15.95pt;width:95.4pt;z-index:252034048;mso-width-relative:page;mso-height-relative:page;" filled="f" stroked="f" coordsize="21600,21600">
            <v:path/>
            <v:fill on="f" focussize="0,0"/>
            <v:stroke on="f"/>
            <v:imagedata o:title=""/>
            <o:lock v:ext="edit" aspectratio="f"/>
            <v:textbox inset="0mm,0mm,0mm,0mm">
              <w:txbxContent>
                <w:p w14:paraId="6C57141E">
                  <w:pPr>
                    <w:pStyle w:val="2"/>
                    <w:spacing w:before="20" w:line="185" w:lineRule="auto"/>
                    <w:ind w:left="20"/>
                  </w:pPr>
                  <w:r>
                    <w:rPr>
                      <w:color w:val="FF0000"/>
                      <w:spacing w:val="-3"/>
                    </w:rPr>
                    <w:t>图 9.2-3 安装接地线</w:t>
                  </w:r>
                </w:p>
              </w:txbxContent>
            </v:textbox>
          </v:shape>
        </w:pict>
      </w:r>
      <w:r>
        <w:rPr>
          <w:spacing w:val="17"/>
        </w:rPr>
        <w:t>4.3.1</w:t>
      </w:r>
      <w:r>
        <w:rPr>
          <w:spacing w:val="55"/>
        </w:rPr>
        <w:t xml:space="preserve"> </w:t>
      </w:r>
      <w:r>
        <w:rPr>
          <w:spacing w:val="17"/>
        </w:rPr>
        <w:t>在铜屏蔽带上,分别安装接地铜环,并将三</w:t>
      </w:r>
      <w:r>
        <w:rPr>
          <w:spacing w:val="-2"/>
        </w:rPr>
        <w:t>相电缆的铜屏蔽带一同搭在铠装上。</w:t>
      </w:r>
    </w:p>
    <w:p w14:paraId="7A92A418">
      <w:pPr>
        <w:pStyle w:val="2"/>
        <w:spacing w:before="2" w:line="271" w:lineRule="auto"/>
        <w:ind w:left="1424" w:right="1132" w:firstLine="7"/>
      </w:pPr>
      <w:r>
        <w:pict>
          <v:group id="_x0000_s1388" o:spid="_x0000_s1388" o:spt="203" style="position:absolute;left:0pt;margin-left:313.9pt;margin-top:26.15pt;height:179.3pt;width:216pt;z-index:252033024;mso-width-relative:page;mso-height-relative:page;" coordsize="4320,3586">
            <o:lock v:ext="edit"/>
            <v:shape id="_x0000_s1389" o:spid="_x0000_s1389" o:spt="75" type="#_x0000_t75" style="position:absolute;left:0;top:0;height:3586;width:4320;" filled="f" stroked="f" coordsize="21600,21600">
              <v:path/>
              <v:fill on="f" focussize="0,0"/>
              <v:stroke on="f"/>
              <v:imagedata r:id="rId625" o:title=""/>
              <o:lock v:ext="edit" aspectratio="t"/>
            </v:shape>
            <v:shape id="_x0000_s1390" o:spid="_x0000_s1390" o:spt="202" type="#_x0000_t202" style="position:absolute;left:1217;top:3217;height:318;width:1908;" filled="f" stroked="f" coordsize="21600,21600">
              <v:path/>
              <v:fill on="f" focussize="0,0"/>
              <v:stroke on="f"/>
              <v:imagedata o:title=""/>
              <o:lock v:ext="edit" aspectratio="f"/>
              <v:textbox inset="0mm,0mm,0mm,0mm">
                <w:txbxContent>
                  <w:p w14:paraId="318911F5">
                    <w:pPr>
                      <w:pStyle w:val="2"/>
                      <w:spacing w:before="20" w:line="185" w:lineRule="auto"/>
                      <w:ind w:left="20"/>
                    </w:pPr>
                    <w:r>
                      <w:rPr>
                        <w:color w:val="FF0000"/>
                        <w:spacing w:val="-1"/>
                      </w:rPr>
                      <w:t>图 9.2-4</w:t>
                    </w:r>
                    <w:r>
                      <w:rPr>
                        <w:color w:val="FF0000"/>
                        <w:spacing w:val="-17"/>
                      </w:rPr>
                      <w:t xml:space="preserve"> </w:t>
                    </w:r>
                    <w:r>
                      <w:rPr>
                        <w:color w:val="FF0000"/>
                        <w:spacing w:val="-1"/>
                      </w:rPr>
                      <w:t>安装分支套</w:t>
                    </w:r>
                  </w:p>
                </w:txbxContent>
              </v:textbox>
            </v:shape>
          </v:group>
        </w:pict>
      </w:r>
      <w:r>
        <w:rPr>
          <w:spacing w:val="4"/>
        </w:rPr>
        <w:t>4.3.2</w:t>
      </w:r>
      <w:r>
        <w:rPr>
          <w:spacing w:val="51"/>
          <w:w w:val="101"/>
        </w:rPr>
        <w:t xml:space="preserve"> </w:t>
      </w:r>
      <w:r>
        <w:rPr>
          <w:spacing w:val="4"/>
        </w:rPr>
        <w:t>用恒力弹簧将接地编织线与上述搭在铠装上的</w:t>
      </w:r>
      <w:r>
        <w:rPr>
          <w:spacing w:val="3"/>
        </w:rPr>
        <w:t>三相电缆的铜屏蔽带一同固定在铠装上</w:t>
      </w:r>
      <w:r>
        <w:rPr>
          <w:spacing w:val="-45"/>
        </w:rPr>
        <w:t xml:space="preserve"> </w:t>
      </w:r>
      <w:r>
        <w:rPr>
          <w:spacing w:val="3"/>
        </w:rPr>
        <w:t>ı</w:t>
      </w:r>
      <w:r>
        <w:rPr>
          <w:spacing w:val="56"/>
        </w:rPr>
        <w:t xml:space="preserve"> </w:t>
      </w:r>
      <w:r>
        <w:rPr>
          <w:spacing w:val="3"/>
        </w:rPr>
        <w:t>安装接</w:t>
      </w:r>
      <w:r>
        <w:rPr>
          <w:spacing w:val="-1"/>
        </w:rPr>
        <w:t>地线见</w:t>
      </w:r>
      <w:r>
        <w:rPr>
          <w:color w:val="FF0000"/>
          <w:spacing w:val="-1"/>
        </w:rPr>
        <w:t>图 9.2-3。</w:t>
      </w:r>
    </w:p>
    <w:p w14:paraId="5E236E9F">
      <w:pPr>
        <w:pStyle w:val="2"/>
        <w:spacing w:before="1" w:line="184" w:lineRule="auto"/>
        <w:ind w:left="1431"/>
      </w:pPr>
      <w:r>
        <w:t>4.4</w:t>
      </w:r>
      <w:r>
        <w:rPr>
          <w:spacing w:val="50"/>
        </w:rPr>
        <w:t xml:space="preserve"> </w:t>
      </w:r>
      <w:r>
        <w:t>防水处理</w:t>
      </w:r>
    </w:p>
    <w:p w14:paraId="1C1AD912">
      <w:pPr>
        <w:pStyle w:val="2"/>
        <w:spacing w:before="132" w:line="185" w:lineRule="auto"/>
        <w:ind w:left="1431"/>
      </w:pPr>
      <w:r>
        <w:rPr>
          <w:spacing w:val="-5"/>
        </w:rPr>
        <w:t>4.4.1</w:t>
      </w:r>
      <w:r>
        <w:rPr>
          <w:spacing w:val="57"/>
        </w:rPr>
        <w:t xml:space="preserve"> </w:t>
      </w:r>
      <w:r>
        <w:rPr>
          <w:spacing w:val="-5"/>
        </w:rPr>
        <w:t>在三个接地铜环上分别绕包</w:t>
      </w:r>
      <w:r>
        <w:rPr>
          <w:spacing w:val="17"/>
        </w:rPr>
        <w:t xml:space="preserve"> </w:t>
      </w:r>
      <w:r>
        <w:rPr>
          <w:spacing w:val="-5"/>
        </w:rPr>
        <w:t>PVC 带。</w:t>
      </w:r>
    </w:p>
    <w:p w14:paraId="71A09CE9">
      <w:pPr>
        <w:pStyle w:val="2"/>
        <w:spacing w:before="134" w:line="272" w:lineRule="auto"/>
        <w:ind w:left="1424" w:right="5803" w:firstLine="7"/>
      </w:pPr>
      <w:r>
        <w:rPr>
          <w:spacing w:val="2"/>
        </w:rPr>
        <w:t>4.4.2</w:t>
      </w:r>
      <w:r>
        <w:rPr>
          <w:spacing w:val="68"/>
        </w:rPr>
        <w:t xml:space="preserve"> </w:t>
      </w:r>
      <w:r>
        <w:rPr>
          <w:spacing w:val="2"/>
        </w:rPr>
        <w:t>在铠装主恒力弹簧上绕包几层</w:t>
      </w:r>
      <w:r>
        <w:rPr>
          <w:spacing w:val="45"/>
          <w:w w:val="101"/>
        </w:rPr>
        <w:t xml:space="preserve"> </w:t>
      </w:r>
      <w:r>
        <w:t>PVC</w:t>
      </w:r>
      <w:r>
        <w:rPr>
          <w:spacing w:val="32"/>
        </w:rPr>
        <w:t xml:space="preserve"> </w:t>
      </w:r>
      <w:r>
        <w:rPr>
          <w:spacing w:val="2"/>
        </w:rPr>
        <w:t>带,包至</w:t>
      </w:r>
      <w:r>
        <w:rPr>
          <w:spacing w:val="-1"/>
        </w:rPr>
        <w:t>衬热层并将衬垫层全部覆盖住。</w:t>
      </w:r>
    </w:p>
    <w:p w14:paraId="6D024B1C">
      <w:pPr>
        <w:pStyle w:val="2"/>
        <w:spacing w:before="4" w:line="278" w:lineRule="auto"/>
        <w:ind w:left="1423" w:right="5804" w:firstLine="8"/>
      </w:pPr>
      <w:r>
        <w:rPr>
          <w:spacing w:val="4"/>
        </w:rPr>
        <w:t>4.4.3</w:t>
      </w:r>
      <w:r>
        <w:rPr>
          <w:spacing w:val="52"/>
        </w:rPr>
        <w:t xml:space="preserve"> </w:t>
      </w:r>
      <w:r>
        <w:rPr>
          <w:spacing w:val="4"/>
        </w:rPr>
        <w:t>在第一层防水胶带的外部再绕包第</w:t>
      </w:r>
      <w:r>
        <w:rPr>
          <w:spacing w:val="3"/>
        </w:rPr>
        <w:t>二层防水</w:t>
      </w:r>
      <w:r>
        <w:rPr>
          <w:spacing w:val="17"/>
        </w:rPr>
        <w:t>胶带,把接地线夹在中间,以防止水或潮气沿接地</w:t>
      </w:r>
      <w:r>
        <w:rPr>
          <w:spacing w:val="-1"/>
        </w:rPr>
        <w:t>线空隙渗入。</w:t>
      </w:r>
    </w:p>
    <w:p w14:paraId="78CDDE84">
      <w:pPr>
        <w:spacing w:line="255" w:lineRule="auto"/>
        <w:rPr>
          <w:rFonts w:ascii="Arial"/>
          <w:sz w:val="21"/>
        </w:rPr>
      </w:pPr>
    </w:p>
    <w:p w14:paraId="0201A08A">
      <w:pPr>
        <w:spacing w:before="52" w:line="188"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100</w:t>
      </w:r>
    </w:p>
    <w:p w14:paraId="25D6263D">
      <w:pPr>
        <w:spacing w:line="188" w:lineRule="auto"/>
        <w:rPr>
          <w:rFonts w:ascii="Times New Roman" w:hAnsi="Times New Roman" w:eastAsia="Times New Roman" w:cs="Times New Roman"/>
          <w:sz w:val="18"/>
          <w:szCs w:val="18"/>
        </w:rPr>
        <w:sectPr>
          <w:footerReference r:id="rId170" w:type="default"/>
          <w:pgSz w:w="11905" w:h="16839"/>
          <w:pgMar w:top="1" w:right="0" w:bottom="400" w:left="0" w:header="0" w:footer="0" w:gutter="0"/>
          <w:cols w:space="720" w:num="1"/>
        </w:sectPr>
      </w:pPr>
    </w:p>
    <w:p w14:paraId="5B5BED47">
      <w:pPr>
        <w:spacing w:line="317" w:lineRule="auto"/>
        <w:rPr>
          <w:rFonts w:ascii="Arial"/>
          <w:sz w:val="21"/>
        </w:rPr>
      </w:pPr>
    </w:p>
    <w:p w14:paraId="4EA28C77">
      <w:pPr>
        <w:spacing w:line="317" w:lineRule="auto"/>
        <w:rPr>
          <w:rFonts w:ascii="Arial"/>
          <w:sz w:val="21"/>
        </w:rPr>
      </w:pPr>
    </w:p>
    <w:p w14:paraId="139ED8B7">
      <w:pPr>
        <w:spacing w:line="317" w:lineRule="auto"/>
        <w:rPr>
          <w:rFonts w:ascii="Arial"/>
          <w:sz w:val="21"/>
        </w:rPr>
      </w:pPr>
    </w:p>
    <w:p w14:paraId="77182CE7">
      <w:pPr>
        <w:pStyle w:val="2"/>
        <w:spacing w:before="90" w:line="185" w:lineRule="auto"/>
        <w:ind w:left="1431"/>
      </w:pPr>
      <w:r>
        <w:drawing>
          <wp:anchor distT="0" distB="0" distL="0" distR="0" simplePos="0" relativeHeight="252039168" behindDoc="0" locked="0" layoutInCell="1" allowOverlap="1">
            <wp:simplePos x="0" y="0"/>
            <wp:positionH relativeFrom="column">
              <wp:posOffset>0</wp:posOffset>
            </wp:positionH>
            <wp:positionV relativeFrom="paragraph">
              <wp:posOffset>-860425</wp:posOffset>
            </wp:positionV>
            <wp:extent cx="947420" cy="1052195"/>
            <wp:effectExtent l="0" t="0" r="0" b="0"/>
            <wp:wrapNone/>
            <wp:docPr id="648" name="IM 648"/>
            <wp:cNvGraphicFramePr/>
            <a:graphic xmlns:a="http://schemas.openxmlformats.org/drawingml/2006/main">
              <a:graphicData uri="http://schemas.openxmlformats.org/drawingml/2006/picture">
                <pic:pic xmlns:pic="http://schemas.openxmlformats.org/drawingml/2006/picture">
                  <pic:nvPicPr>
                    <pic:cNvPr id="648" name="IM 648"/>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2040192" behindDoc="0" locked="0" layoutInCell="1" allowOverlap="1">
            <wp:simplePos x="0" y="0"/>
            <wp:positionH relativeFrom="column">
              <wp:posOffset>0</wp:posOffset>
            </wp:positionH>
            <wp:positionV relativeFrom="paragraph">
              <wp:posOffset>-861060</wp:posOffset>
            </wp:positionV>
            <wp:extent cx="7559040" cy="937895"/>
            <wp:effectExtent l="0" t="0" r="0" b="0"/>
            <wp:wrapNone/>
            <wp:docPr id="650" name="IM 650"/>
            <wp:cNvGraphicFramePr/>
            <a:graphic xmlns:a="http://schemas.openxmlformats.org/drawingml/2006/main">
              <a:graphicData uri="http://schemas.openxmlformats.org/drawingml/2006/picture">
                <pic:pic xmlns:pic="http://schemas.openxmlformats.org/drawingml/2006/picture">
                  <pic:nvPicPr>
                    <pic:cNvPr id="650" name="IM 650"/>
                    <pic:cNvPicPr/>
                  </pic:nvPicPr>
                  <pic:blipFill>
                    <a:blip r:embed="rId463"/>
                    <a:stretch>
                      <a:fillRect/>
                    </a:stretch>
                  </pic:blipFill>
                  <pic:spPr>
                    <a:xfrm>
                      <a:off x="0" y="0"/>
                      <a:ext cx="7559040" cy="938162"/>
                    </a:xfrm>
                    <a:prstGeom prst="rect">
                      <a:avLst/>
                    </a:prstGeom>
                  </pic:spPr>
                </pic:pic>
              </a:graphicData>
            </a:graphic>
          </wp:anchor>
        </w:drawing>
      </w:r>
      <w:r>
        <w:rPr>
          <w:spacing w:val="1"/>
        </w:rPr>
        <w:t>4.5</w:t>
      </w:r>
      <w:r>
        <w:rPr>
          <w:spacing w:val="41"/>
        </w:rPr>
        <w:t xml:space="preserve"> </w:t>
      </w:r>
      <w:r>
        <w:rPr>
          <w:spacing w:val="1"/>
        </w:rPr>
        <w:t>安装分支套</w:t>
      </w:r>
    </w:p>
    <w:p w14:paraId="4956BEB3">
      <w:pPr>
        <w:pStyle w:val="2"/>
        <w:spacing w:before="133" w:line="272" w:lineRule="auto"/>
        <w:ind w:left="1424" w:right="1128" w:firstLine="426"/>
      </w:pPr>
      <w:r>
        <w:pict>
          <v:group id="_x0000_s1391" o:spid="_x0000_s1391" o:spt="203" style="position:absolute;left:0pt;margin-left:331.9pt;margin-top:46.9pt;height:179.55pt;width:216pt;z-index:252035072;mso-width-relative:page;mso-height-relative:page;" coordsize="4320,3591">
            <o:lock v:ext="edit"/>
            <v:shape id="_x0000_s1392" o:spid="_x0000_s1392" o:spt="75" type="#_x0000_t75" style="position:absolute;left:0;top:0;height:3591;width:4320;" filled="f" stroked="f" coordsize="21600,21600">
              <v:path/>
              <v:fill on="f" focussize="0,0"/>
              <v:stroke on="f"/>
              <v:imagedata r:id="rId626" o:title=""/>
              <o:lock v:ext="edit" aspectratio="t"/>
            </v:shape>
            <v:shape id="_x0000_s1393" o:spid="_x0000_s1393" o:spt="202" type="#_x0000_t202" style="position:absolute;left:1116;top:3058;height:318;width:2115;" filled="f" stroked="f" coordsize="21600,21600">
              <v:path/>
              <v:fill on="f" focussize="0,0"/>
              <v:stroke on="f"/>
              <v:imagedata o:title=""/>
              <o:lock v:ext="edit" aspectratio="f"/>
              <v:textbox inset="0mm,0mm,0mm,0mm">
                <w:txbxContent>
                  <w:p w14:paraId="26394505">
                    <w:pPr>
                      <w:pStyle w:val="2"/>
                      <w:spacing w:before="20" w:line="185" w:lineRule="auto"/>
                      <w:ind w:left="20"/>
                    </w:pPr>
                    <w:r>
                      <w:rPr>
                        <w:color w:val="FF0000"/>
                        <w:spacing w:val="-1"/>
                      </w:rPr>
                      <w:t>图 9.2-5</w:t>
                    </w:r>
                    <w:r>
                      <w:rPr>
                        <w:color w:val="FF0000"/>
                        <w:spacing w:val="-16"/>
                      </w:rPr>
                      <w:t xml:space="preserve"> </w:t>
                    </w:r>
                    <w:r>
                      <w:rPr>
                        <w:color w:val="FF0000"/>
                        <w:spacing w:val="-1"/>
                      </w:rPr>
                      <w:t>安装绝缘套管</w:t>
                    </w:r>
                  </w:p>
                </w:txbxContent>
              </v:textbox>
            </v:shape>
          </v:group>
        </w:pict>
      </w:r>
      <w:r>
        <w:rPr>
          <w:spacing w:val="5"/>
        </w:rPr>
        <w:t>安装冷收缩型电缆分支套。把分支套放到三相</w:t>
      </w:r>
      <w:r>
        <w:rPr>
          <w:spacing w:val="4"/>
        </w:rPr>
        <w:t>电缆分叉处,先抽出下端内部塑料螺旋条(逆时针抽</w:t>
      </w:r>
      <w:r>
        <w:rPr>
          <w:spacing w:val="8"/>
        </w:rPr>
        <w:t>掉),然后再抽出三个指管内部的塑料螺旋条,在三相电缆分叉处收缩压紧。安装</w:t>
      </w:r>
      <w:r>
        <w:rPr>
          <w:spacing w:val="7"/>
        </w:rPr>
        <w:t>分支套见</w:t>
      </w:r>
      <w:r>
        <w:rPr>
          <w:color w:val="FF0000"/>
          <w:spacing w:val="7"/>
        </w:rPr>
        <w:t>图 9.2-4。</w:t>
      </w:r>
      <w:r>
        <w:rPr>
          <w:spacing w:val="1"/>
        </w:rPr>
        <w:t>用</w:t>
      </w:r>
      <w:r>
        <w:rPr>
          <w:spacing w:val="20"/>
          <w:w w:val="101"/>
        </w:rPr>
        <w:t xml:space="preserve"> </w:t>
      </w:r>
      <w:r>
        <w:t>PVC</w:t>
      </w:r>
      <w:r>
        <w:rPr>
          <w:spacing w:val="1"/>
        </w:rPr>
        <w:t xml:space="preserve"> 胶带将接地铜编织线固定在电缆护套上,</w:t>
      </w:r>
    </w:p>
    <w:p w14:paraId="522AA596">
      <w:pPr>
        <w:pStyle w:val="2"/>
        <w:spacing w:line="185" w:lineRule="auto"/>
        <w:ind w:left="1431"/>
      </w:pPr>
      <w:r>
        <w:rPr>
          <w:spacing w:val="-1"/>
        </w:rPr>
        <w:t>4.6</w:t>
      </w:r>
      <w:r>
        <w:rPr>
          <w:spacing w:val="58"/>
          <w:w w:val="101"/>
        </w:rPr>
        <w:t xml:space="preserve"> </w:t>
      </w:r>
      <w:r>
        <w:rPr>
          <w:spacing w:val="-1"/>
        </w:rPr>
        <w:t>安装绝缘套管</w:t>
      </w:r>
    </w:p>
    <w:p w14:paraId="54EFD788">
      <w:pPr>
        <w:pStyle w:val="2"/>
        <w:tabs>
          <w:tab w:val="left" w:pos="1535"/>
        </w:tabs>
        <w:spacing w:before="128" w:line="272" w:lineRule="auto"/>
        <w:ind w:left="1426" w:right="5373" w:firstLine="4"/>
      </w:pPr>
      <w:r>
        <w:rPr>
          <w:spacing w:val="7"/>
        </w:rPr>
        <w:t>4.6.1</w:t>
      </w:r>
      <w:r>
        <w:rPr>
          <w:spacing w:val="57"/>
          <w:w w:val="101"/>
        </w:rPr>
        <w:t xml:space="preserve"> </w:t>
      </w:r>
      <w:r>
        <w:rPr>
          <w:spacing w:val="7"/>
        </w:rPr>
        <w:t>将三根冷收缩绝缘套管分别套在三相电缆芯上,</w:t>
      </w:r>
      <w:r>
        <w:rPr>
          <w:spacing w:val="-5"/>
        </w:rPr>
        <w:t>下部覆盖分支套指管 15mm,抽出绝缘套管内塑料螺旋条</w:t>
      </w:r>
      <w:r>
        <w:tab/>
      </w:r>
      <w:r>
        <w:rPr>
          <w:spacing w:val="7"/>
        </w:rPr>
        <w:t>(逆时针抽掉),使绝缘套管收缩压紧在三相电缆芯上。</w:t>
      </w:r>
      <w:r>
        <w:rPr>
          <w:spacing w:val="1"/>
        </w:rPr>
        <w:t>安装绝缘套管见</w:t>
      </w:r>
      <w:r>
        <w:rPr>
          <w:color w:val="FF0000"/>
          <w:spacing w:val="1"/>
        </w:rPr>
        <w:t>图 9.2-5。</w:t>
      </w:r>
    </w:p>
    <w:p w14:paraId="0F66D173">
      <w:pPr>
        <w:pStyle w:val="2"/>
        <w:spacing w:before="3" w:line="272" w:lineRule="auto"/>
        <w:ind w:left="1425" w:right="5448" w:firstLine="6"/>
      </w:pPr>
      <w:r>
        <w:pict>
          <v:rect id="_x0000_s1394" o:spid="_x0000_s1394" o:spt="1" style="position:absolute;left:0pt;margin-left:331.9pt;margin-top:56.7pt;height:171.6pt;width:206.9pt;z-index:252037120;mso-width-relative:page;mso-height-relative:page;" fillcolor="#FFFFFF" filled="t" stroked="f" coordsize="21600,21600">
            <v:path/>
            <v:fill on="t" focussize="0,0"/>
            <v:stroke on="f"/>
            <v:imagedata o:title=""/>
            <o:lock v:ext="edit"/>
          </v:rect>
        </w:pict>
      </w:r>
      <w:r>
        <w:pict>
          <v:group id="_x0000_s1395" o:spid="_x0000_s1395" o:spt="203" style="position:absolute;left:0pt;margin-left:339.1pt;margin-top:60.3pt;height:165.9pt;width:197.05pt;z-index:252038144;mso-width-relative:page;mso-height-relative:page;" coordsize="3941,3317">
            <o:lock v:ext="edit"/>
            <v:shape id="_x0000_s1396" o:spid="_x0000_s1396" o:spt="75" type="#_x0000_t75" style="position:absolute;left:0;top:0;height:2957;width:3941;" filled="f" stroked="f" coordsize="21600,21600">
              <v:path/>
              <v:fill on="f" focussize="0,0"/>
              <v:stroke on="f"/>
              <v:imagedata r:id="rId627" o:title=""/>
              <o:lock v:ext="edit" aspectratio="t"/>
            </v:shape>
            <v:shape id="_x0000_s1397" o:spid="_x0000_s1397" o:spt="202" type="#_x0000_t202" style="position:absolute;left:881;top:3087;height:318;width:2115;" filled="f" stroked="f" coordsize="21600,21600">
              <v:path/>
              <v:fill on="f" focussize="0,0"/>
              <v:stroke on="f"/>
              <v:imagedata o:title=""/>
              <o:lock v:ext="edit" aspectratio="f"/>
              <v:textbox inset="0mm,0mm,0mm,0mm">
                <w:txbxContent>
                  <w:p w14:paraId="20B0F37F">
                    <w:pPr>
                      <w:pStyle w:val="2"/>
                      <w:spacing w:before="20" w:line="185" w:lineRule="auto"/>
                      <w:ind w:left="20"/>
                    </w:pPr>
                    <w:r>
                      <w:rPr>
                        <w:color w:val="FF0000"/>
                        <w:spacing w:val="-2"/>
                      </w:rPr>
                      <w:t>图 9.2-6 安装接线端子</w:t>
                    </w:r>
                  </w:p>
                </w:txbxContent>
              </v:textbox>
            </v:shape>
          </v:group>
        </w:pict>
      </w:r>
      <w:r>
        <w:rPr>
          <w:spacing w:val="7"/>
        </w:rPr>
        <w:t>4.6.2</w:t>
      </w:r>
      <w:r>
        <w:rPr>
          <w:spacing w:val="57"/>
          <w:w w:val="101"/>
        </w:rPr>
        <w:t xml:space="preserve"> </w:t>
      </w:r>
      <w:r>
        <w:rPr>
          <w:spacing w:val="7"/>
        </w:rPr>
        <w:t>如果需要接长绝缘套管,可以用同样方法收缩第</w:t>
      </w:r>
      <w:r>
        <w:rPr>
          <w:spacing w:val="6"/>
        </w:rPr>
        <w:t>二根冷收缩绝缘套管,第二根套管的下端与第一根套管</w:t>
      </w:r>
      <w:r>
        <w:rPr>
          <w:spacing w:val="-5"/>
        </w:rPr>
        <w:t>搭接 15mm,绝缘套管顶端到线芯末端的长度应等于安装</w:t>
      </w:r>
      <w:r>
        <w:rPr>
          <w:spacing w:val="2"/>
        </w:rPr>
        <w:t>说明书规定的尺寸</w:t>
      </w:r>
      <w:r>
        <w:rPr>
          <w:color w:val="FF0000"/>
          <w:spacing w:val="101"/>
          <w:w w:val="175"/>
        </w:rPr>
        <w:t>,</w:t>
      </w:r>
    </w:p>
    <w:p w14:paraId="7E54A45C">
      <w:pPr>
        <w:pStyle w:val="2"/>
        <w:spacing w:line="185" w:lineRule="auto"/>
        <w:ind w:left="1431"/>
      </w:pPr>
      <w:r>
        <w:rPr>
          <w:spacing w:val="-1"/>
        </w:rPr>
        <w:t>4.7</w:t>
      </w:r>
      <w:r>
        <w:rPr>
          <w:spacing w:val="58"/>
          <w:w w:val="101"/>
        </w:rPr>
        <w:t xml:space="preserve"> </w:t>
      </w:r>
      <w:r>
        <w:rPr>
          <w:spacing w:val="-1"/>
        </w:rPr>
        <w:t>安装接线端子</w:t>
      </w:r>
    </w:p>
    <w:p w14:paraId="5DFC543F">
      <w:pPr>
        <w:pStyle w:val="2"/>
        <w:spacing w:before="130" w:line="184" w:lineRule="auto"/>
        <w:ind w:left="1431"/>
      </w:pPr>
      <w:r>
        <w:rPr>
          <w:spacing w:val="7"/>
        </w:rPr>
        <w:t>4.7.1</w:t>
      </w:r>
      <w:r>
        <w:rPr>
          <w:spacing w:val="61"/>
          <w:w w:val="101"/>
        </w:rPr>
        <w:t xml:space="preserve"> </w:t>
      </w:r>
      <w:r>
        <w:rPr>
          <w:spacing w:val="7"/>
        </w:rPr>
        <w:t>从冷收缩套管口向上留一段铜屏蔽,其余剥除。</w:t>
      </w:r>
    </w:p>
    <w:p w14:paraId="79590D7A">
      <w:pPr>
        <w:pStyle w:val="2"/>
        <w:spacing w:before="131" w:line="272" w:lineRule="auto"/>
        <w:ind w:left="1426" w:right="5448" w:firstLine="4"/>
      </w:pPr>
      <w:r>
        <w:rPr>
          <w:spacing w:val="-1"/>
        </w:rPr>
        <w:t>4.7.2</w:t>
      </w:r>
      <w:r>
        <w:rPr>
          <w:spacing w:val="52"/>
        </w:rPr>
        <w:t xml:space="preserve"> </w:t>
      </w:r>
      <w:r>
        <w:rPr>
          <w:spacing w:val="-1"/>
        </w:rPr>
        <w:t>铜屏蔽带口往上留 5mm 的半导电层,其</w:t>
      </w:r>
      <w:r>
        <w:rPr>
          <w:spacing w:val="-2"/>
        </w:rPr>
        <w:t>余的全部</w:t>
      </w:r>
      <w:r>
        <w:rPr>
          <w:spacing w:val="-1"/>
        </w:rPr>
        <w:t>剥去。剥离时切勿伤及绝缘层。</w:t>
      </w:r>
    </w:p>
    <w:p w14:paraId="59C4E8FF">
      <w:pPr>
        <w:pStyle w:val="2"/>
        <w:spacing w:line="185" w:lineRule="auto"/>
        <w:ind w:left="1431"/>
      </w:pPr>
      <w:r>
        <w:rPr>
          <w:spacing w:val="-6"/>
        </w:rPr>
        <w:t>4.7.3 按接线端子的孔深加上 10mm</w:t>
      </w:r>
      <w:r>
        <w:rPr>
          <w:spacing w:val="-19"/>
        </w:rPr>
        <w:t xml:space="preserve"> </w:t>
      </w:r>
      <w:r>
        <w:rPr>
          <w:spacing w:val="-6"/>
        </w:rPr>
        <w:t>剥</w:t>
      </w:r>
      <w:r>
        <w:rPr>
          <w:spacing w:val="-7"/>
        </w:rPr>
        <w:t>去线芯末端绝缘。</w:t>
      </w:r>
    </w:p>
    <w:p w14:paraId="053077A9">
      <w:pPr>
        <w:pStyle w:val="2"/>
        <w:spacing w:before="130" w:line="185" w:lineRule="auto"/>
        <w:ind w:left="1431"/>
      </w:pPr>
      <w:r>
        <w:rPr>
          <w:spacing w:val="8"/>
        </w:rPr>
        <w:t>4.7.4</w:t>
      </w:r>
      <w:r>
        <w:rPr>
          <w:spacing w:val="35"/>
          <w:w w:val="101"/>
        </w:rPr>
        <w:t xml:space="preserve"> </w:t>
      </w:r>
      <w:r>
        <w:rPr>
          <w:spacing w:val="8"/>
        </w:rPr>
        <w:t>分别对应插入已清洁好的接线端子,进行压接。</w:t>
      </w:r>
    </w:p>
    <w:p w14:paraId="306A031E">
      <w:pPr>
        <w:pStyle w:val="2"/>
        <w:spacing w:before="130" w:line="185" w:lineRule="auto"/>
        <w:ind w:left="1425"/>
      </w:pPr>
      <w:r>
        <w:rPr>
          <w:spacing w:val="6"/>
        </w:rPr>
        <w:t>压接前应核对连接管尺寸与电缆导体尺寸,选用适配截</w:t>
      </w:r>
    </w:p>
    <w:p w14:paraId="6984DA10">
      <w:pPr>
        <w:pStyle w:val="2"/>
        <w:spacing w:before="136" w:line="184" w:lineRule="auto"/>
        <w:ind w:left="1425"/>
      </w:pPr>
      <w:r>
        <w:rPr>
          <w:spacing w:val="8"/>
        </w:rPr>
        <w:t>面的接线端子,接线端子压接顺序应从上至下逐步压接,</w:t>
      </w:r>
    </w:p>
    <w:p w14:paraId="7ACB96E6">
      <w:pPr>
        <w:pStyle w:val="2"/>
        <w:spacing w:before="130" w:line="272" w:lineRule="auto"/>
        <w:ind w:left="1423" w:right="1133"/>
      </w:pPr>
      <w:r>
        <w:rPr>
          <w:spacing w:val="-2"/>
        </w:rPr>
        <w:t>接线端子压接完成后必须有足够的机械强度。并用锉刀和砂布去除连接</w:t>
      </w:r>
      <w:r>
        <w:rPr>
          <w:spacing w:val="-3"/>
        </w:rPr>
        <w:t>管表面的棱角和毛刺。用清洁剂</w:t>
      </w:r>
      <w:r>
        <w:t>清洁连接管表面。安装接线端子见</w:t>
      </w:r>
      <w:r>
        <w:rPr>
          <w:color w:val="FF0000"/>
        </w:rPr>
        <w:t>图 9.2-6。</w:t>
      </w:r>
    </w:p>
    <w:p w14:paraId="6C10471C">
      <w:pPr>
        <w:pStyle w:val="2"/>
        <w:spacing w:before="2" w:line="183" w:lineRule="auto"/>
        <w:ind w:left="1431"/>
      </w:pPr>
      <w:r>
        <w:rPr>
          <w:spacing w:val="-1"/>
        </w:rPr>
        <w:t>4.8</w:t>
      </w:r>
      <w:r>
        <w:rPr>
          <w:spacing w:val="61"/>
        </w:rPr>
        <w:t xml:space="preserve"> </w:t>
      </w:r>
      <w:r>
        <w:rPr>
          <w:spacing w:val="-1"/>
        </w:rPr>
        <w:t>安装冷收缩绝缘件</w:t>
      </w:r>
    </w:p>
    <w:p w14:paraId="65618E13">
      <w:pPr>
        <w:pStyle w:val="2"/>
        <w:spacing w:before="101" w:line="3610" w:lineRule="exact"/>
        <w:ind w:firstLine="1416"/>
      </w:pPr>
      <w:r>
        <w:pict>
          <v:group id="_x0000_s1398" o:spid="_x0000_s1398" o:spt="203" style="position:absolute;left:0pt;margin-left:313.9pt;margin-top:6.25pt;height:179.3pt;width:216pt;z-index:252036096;mso-width-relative:page;mso-height-relative:page;" coordsize="4320,3586">
            <o:lock v:ext="edit"/>
            <v:shape id="_x0000_s1399" o:spid="_x0000_s1399" o:spt="75" type="#_x0000_t75" style="position:absolute;left:0;top:0;height:3586;width:4320;" filled="f" stroked="f" coordsize="21600,21600">
              <v:path/>
              <v:fill on="f" focussize="0,0"/>
              <v:stroke on="f"/>
              <v:imagedata r:id="rId628" o:title=""/>
              <o:lock v:ext="edit" aspectratio="t"/>
            </v:shape>
            <v:shape id="_x0000_s1400" o:spid="_x0000_s1400" o:spt="202" type="#_x0000_t202" style="position:absolute;left:1217;top:3217;height:318;width:1908;" filled="f" stroked="f" coordsize="21600,21600">
              <v:path/>
              <v:fill on="f" focussize="0,0"/>
              <v:stroke on="f"/>
              <v:imagedata o:title=""/>
              <o:lock v:ext="edit" aspectratio="f"/>
              <v:textbox inset="0mm,0mm,0mm,0mm">
                <w:txbxContent>
                  <w:p w14:paraId="752F2F8C">
                    <w:pPr>
                      <w:pStyle w:val="2"/>
                      <w:spacing w:before="20" w:line="185" w:lineRule="auto"/>
                      <w:ind w:left="20"/>
                    </w:pPr>
                    <w:r>
                      <w:rPr>
                        <w:color w:val="FF0000"/>
                        <w:spacing w:val="-3"/>
                      </w:rPr>
                      <w:t>图 9.2-8 绕包绝缘带</w:t>
                    </w:r>
                  </w:p>
                </w:txbxContent>
              </v:textbox>
            </v:shape>
          </v:group>
        </w:pict>
      </w:r>
      <w:r>
        <w:rPr>
          <w:position w:val="-72"/>
        </w:rPr>
        <w:pict>
          <v:group id="_x0000_s1401" o:spid="_x0000_s1401" o:spt="203" style="height:180.5pt;width:216pt;" coordsize="4320,3610">
            <o:lock v:ext="edit"/>
            <v:shape id="_x0000_s1402" o:spid="_x0000_s1402" o:spt="75" type="#_x0000_t75" style="position:absolute;left:0;top:0;height:3610;width:4320;" filled="f" stroked="f" coordsize="21600,21600">
              <v:path/>
              <v:fill on="f" focussize="0,0"/>
              <v:stroke on="f"/>
              <v:imagedata r:id="rId629" o:title=""/>
              <o:lock v:ext="edit" aspectratio="t"/>
            </v:shape>
            <v:shape id="_x0000_s1403" o:spid="_x0000_s1403" o:spt="202" type="#_x0000_t202" style="position:absolute;left:905;top:3217;height:251;width:2536;" filled="f" stroked="f" coordsize="21600,21600">
              <v:path/>
              <v:fill on="f" focussize="0,0"/>
              <v:stroke on="f"/>
              <v:imagedata o:title=""/>
              <o:lock v:ext="edit" aspectratio="f"/>
              <v:textbox inset="0mm,0mm,0mm,0mm">
                <w:txbxContent>
                  <w:p w14:paraId="74CB9BCE">
                    <w:pPr>
                      <w:spacing w:before="19" w:line="184" w:lineRule="auto"/>
                      <w:ind w:left="20"/>
                      <w:rPr>
                        <w:rFonts w:ascii="微软雅黑" w:hAnsi="微软雅黑" w:eastAsia="微软雅黑" w:cs="微软雅黑"/>
                        <w:sz w:val="21"/>
                        <w:szCs w:val="21"/>
                      </w:rPr>
                    </w:pPr>
                    <w:r>
                      <w:rPr>
                        <w:rFonts w:ascii="微软雅黑" w:hAnsi="微软雅黑" w:eastAsia="微软雅黑" w:cs="微软雅黑"/>
                        <w:color w:val="FF0000"/>
                        <w:spacing w:val="-2"/>
                        <w:sz w:val="21"/>
                        <w:szCs w:val="21"/>
                      </w:rPr>
                      <w:t>图 9.2-7 安装冷收缩绝缘件</w:t>
                    </w:r>
                  </w:p>
                </w:txbxContent>
              </v:textbox>
            </v:shape>
            <w10:wrap type="none"/>
            <w10:anchorlock/>
          </v:group>
        </w:pict>
      </w:r>
    </w:p>
    <w:p w14:paraId="52C116B3">
      <w:pPr>
        <w:pStyle w:val="2"/>
        <w:spacing w:before="169" w:line="185" w:lineRule="auto"/>
        <w:ind w:left="1431"/>
      </w:pPr>
      <w:r>
        <w:rPr>
          <w:spacing w:val="-2"/>
        </w:rPr>
        <w:t>4.8.1 半重叠绕包半导电带,从铜屏蔽带末端 5mm</w:t>
      </w:r>
      <w:r>
        <w:rPr>
          <w:spacing w:val="-17"/>
        </w:rPr>
        <w:t xml:space="preserve"> </w:t>
      </w:r>
      <w:r>
        <w:rPr>
          <w:spacing w:val="-2"/>
        </w:rPr>
        <w:t>处开始绕包至主绝缘上 5mm 的位</w:t>
      </w:r>
      <w:r>
        <w:rPr>
          <w:spacing w:val="-3"/>
        </w:rPr>
        <w:t>置,然后返回到开始</w:t>
      </w:r>
    </w:p>
    <w:p w14:paraId="7C7070F1">
      <w:pPr>
        <w:spacing w:line="185" w:lineRule="auto"/>
        <w:sectPr>
          <w:headerReference r:id="rId171" w:type="default"/>
          <w:footerReference r:id="rId172" w:type="default"/>
          <w:pgSz w:w="11905" w:h="16839"/>
          <w:pgMar w:top="400" w:right="0" w:bottom="1160" w:left="0" w:header="0" w:footer="997" w:gutter="0"/>
          <w:cols w:space="720" w:num="1"/>
        </w:sectPr>
      </w:pPr>
    </w:p>
    <w:p w14:paraId="2B8353A9">
      <w:pPr>
        <w:spacing w:line="316" w:lineRule="auto"/>
        <w:rPr>
          <w:rFonts w:ascii="Arial"/>
          <w:sz w:val="21"/>
        </w:rPr>
      </w:pPr>
      <w:r>
        <w:drawing>
          <wp:anchor distT="0" distB="0" distL="0" distR="0" simplePos="0" relativeHeight="252042240" behindDoc="0" locked="0" layoutInCell="0" allowOverlap="1">
            <wp:simplePos x="0" y="0"/>
            <wp:positionH relativeFrom="page">
              <wp:posOffset>0</wp:posOffset>
            </wp:positionH>
            <wp:positionV relativeFrom="page">
              <wp:posOffset>5080</wp:posOffset>
            </wp:positionV>
            <wp:extent cx="947420" cy="1047115"/>
            <wp:effectExtent l="0" t="0" r="0" b="0"/>
            <wp:wrapNone/>
            <wp:docPr id="652" name="IM 65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652" name="IM 652"/>
                    <pic:cNvPicPr/>
                  </pic:nvPicPr>
                  <pic:blipFill>
                    <a:blip r:embed="rId456"/>
                    <a:stretch>
                      <a:fillRect/>
                    </a:stretch>
                  </pic:blipFill>
                  <pic:spPr>
                    <a:xfrm>
                      <a:off x="0" y="0"/>
                      <a:ext cx="947547" cy="1047369"/>
                    </a:xfrm>
                    <a:prstGeom prst="rect">
                      <a:avLst/>
                    </a:prstGeom>
                  </pic:spPr>
                </pic:pic>
              </a:graphicData>
            </a:graphic>
          </wp:anchor>
        </w:drawing>
      </w:r>
    </w:p>
    <w:p w14:paraId="5B3991FA">
      <w:pPr>
        <w:spacing w:line="317" w:lineRule="auto"/>
        <w:rPr>
          <w:rFonts w:ascii="Arial"/>
          <w:sz w:val="21"/>
        </w:rPr>
      </w:pPr>
    </w:p>
    <w:p w14:paraId="7398D892">
      <w:pPr>
        <w:spacing w:line="317" w:lineRule="auto"/>
        <w:rPr>
          <w:rFonts w:ascii="Arial"/>
          <w:sz w:val="21"/>
        </w:rPr>
      </w:pPr>
    </w:p>
    <w:p w14:paraId="13734335">
      <w:pPr>
        <w:pStyle w:val="2"/>
        <w:spacing w:before="90" w:line="185" w:lineRule="auto"/>
        <w:ind w:left="1428"/>
      </w:pPr>
      <w:r>
        <w:drawing>
          <wp:anchor distT="0" distB="0" distL="0" distR="0" simplePos="0" relativeHeight="252041216" behindDoc="0" locked="0" layoutInCell="1" allowOverlap="1">
            <wp:simplePos x="0" y="0"/>
            <wp:positionH relativeFrom="column">
              <wp:posOffset>0</wp:posOffset>
            </wp:positionH>
            <wp:positionV relativeFrom="paragraph">
              <wp:posOffset>-859790</wp:posOffset>
            </wp:positionV>
            <wp:extent cx="937895" cy="937260"/>
            <wp:effectExtent l="0" t="0" r="0" b="0"/>
            <wp:wrapNone/>
            <wp:docPr id="654" name="IM 65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654" name="IM 654"/>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2043264" behindDoc="0" locked="0" layoutInCell="1" allowOverlap="1">
            <wp:simplePos x="0" y="0"/>
            <wp:positionH relativeFrom="column">
              <wp:posOffset>0</wp:posOffset>
            </wp:positionH>
            <wp:positionV relativeFrom="paragraph">
              <wp:posOffset>-861060</wp:posOffset>
            </wp:positionV>
            <wp:extent cx="937895" cy="937895"/>
            <wp:effectExtent l="0" t="0" r="0" b="0"/>
            <wp:wrapNone/>
            <wp:docPr id="656" name="IM 65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656" name="IM 656"/>
                    <pic:cNvPicPr/>
                  </pic:nvPicPr>
                  <pic:blipFill>
                    <a:blip r:embed="rId473"/>
                    <a:stretch>
                      <a:fillRect/>
                    </a:stretch>
                  </pic:blipFill>
                  <pic:spPr>
                    <a:xfrm>
                      <a:off x="0" y="0"/>
                      <a:ext cx="938161" cy="938162"/>
                    </a:xfrm>
                    <a:prstGeom prst="rect">
                      <a:avLst/>
                    </a:prstGeom>
                  </pic:spPr>
                </pic:pic>
              </a:graphicData>
            </a:graphic>
          </wp:anchor>
        </w:drawing>
      </w:r>
      <w:r>
        <w:rPr>
          <w:spacing w:val="-2"/>
        </w:rPr>
        <w:t>处。要求半导电带与绝缘交界处平滑过渡。</w:t>
      </w:r>
    </w:p>
    <w:p w14:paraId="5762D572">
      <w:pPr>
        <w:pStyle w:val="2"/>
        <w:spacing w:before="134" w:line="185" w:lineRule="auto"/>
        <w:ind w:left="1431"/>
      </w:pPr>
      <w:r>
        <w:t>4.8.2</w:t>
      </w:r>
      <w:r>
        <w:rPr>
          <w:spacing w:val="64"/>
        </w:rPr>
        <w:t xml:space="preserve"> </w:t>
      </w:r>
      <w:r>
        <w:t>用清洗剂将主绝缘体由未端起擦拭干净。应避免擦布重复使用。</w:t>
      </w:r>
    </w:p>
    <w:p w14:paraId="128864CA">
      <w:pPr>
        <w:pStyle w:val="2"/>
        <w:spacing w:before="131" w:line="185" w:lineRule="auto"/>
        <w:ind w:left="1431"/>
      </w:pPr>
      <w:r>
        <w:t>4.8.3</w:t>
      </w:r>
      <w:r>
        <w:rPr>
          <w:spacing w:val="67"/>
          <w:w w:val="101"/>
        </w:rPr>
        <w:t xml:space="preserve"> </w:t>
      </w:r>
      <w:r>
        <w:t>在包绕的半导电带及附近绝缘表面涂上少许硅脂。</w:t>
      </w:r>
    </w:p>
    <w:p w14:paraId="28A72D1A">
      <w:pPr>
        <w:pStyle w:val="2"/>
        <w:spacing w:before="128" w:line="272" w:lineRule="auto"/>
        <w:ind w:left="1425" w:right="1134" w:firstLine="5"/>
      </w:pPr>
      <w:r>
        <w:rPr>
          <w:spacing w:val="10"/>
        </w:rPr>
        <w:t>4.8.4</w:t>
      </w:r>
      <w:r>
        <w:rPr>
          <w:spacing w:val="33"/>
        </w:rPr>
        <w:t xml:space="preserve"> </w:t>
      </w:r>
      <w:r>
        <w:rPr>
          <w:spacing w:val="10"/>
        </w:rPr>
        <w:t>套入冷收缩绝缘件到安装说明书所规定的位置,抽出冷收缩绝缘件内的塑料螺旋条(逆时针抽</w:t>
      </w:r>
      <w:r>
        <w:rPr>
          <w:spacing w:val="5"/>
        </w:rPr>
        <w:t>掉),使绝缘件收缩压紧在电缆绝缘上。安装冷收缩绝缘件见</w:t>
      </w:r>
      <w:r>
        <w:rPr>
          <w:color w:val="FF0000"/>
          <w:spacing w:val="5"/>
        </w:rPr>
        <w:t>图 9.2-7。</w:t>
      </w:r>
    </w:p>
    <w:p w14:paraId="7AC85C07">
      <w:pPr>
        <w:pStyle w:val="2"/>
        <w:spacing w:before="1" w:line="185" w:lineRule="auto"/>
        <w:ind w:left="1431"/>
      </w:pPr>
      <w:r>
        <w:rPr>
          <w:spacing w:val="2"/>
        </w:rPr>
        <w:t>4.9</w:t>
      </w:r>
      <w:r>
        <w:rPr>
          <w:spacing w:val="33"/>
        </w:rPr>
        <w:t xml:space="preserve"> </w:t>
      </w:r>
      <w:r>
        <w:rPr>
          <w:spacing w:val="2"/>
        </w:rPr>
        <w:t>绕包绝缘带</w:t>
      </w:r>
    </w:p>
    <w:p w14:paraId="08759A35">
      <w:pPr>
        <w:pStyle w:val="2"/>
        <w:spacing w:before="129" w:line="272" w:lineRule="auto"/>
        <w:ind w:left="1425" w:right="1128" w:firstLine="420"/>
      </w:pPr>
      <w:r>
        <w:rPr>
          <w:spacing w:val="1"/>
        </w:rPr>
        <w:t>用绝缘橡胶带包绕接线端子与线芯绝缘之间的间隙,外面再绕包耐高温、抗电弧的绝缘胶带。绕包</w:t>
      </w:r>
      <w:r>
        <w:rPr>
          <w:spacing w:val="-1"/>
        </w:rPr>
        <w:t>绝缘带见</w:t>
      </w:r>
      <w:r>
        <w:rPr>
          <w:color w:val="FF0000"/>
          <w:spacing w:val="-1"/>
        </w:rPr>
        <w:t>图 9.2-8。</w:t>
      </w:r>
    </w:p>
    <w:p w14:paraId="0FA3D528">
      <w:pPr>
        <w:pStyle w:val="2"/>
        <w:spacing w:line="185" w:lineRule="auto"/>
        <w:ind w:left="1431"/>
      </w:pPr>
      <w:r>
        <w:rPr>
          <w:spacing w:val="-2"/>
        </w:rPr>
        <w:t>4.10</w:t>
      </w:r>
      <w:r>
        <w:rPr>
          <w:spacing w:val="55"/>
        </w:rPr>
        <w:t xml:space="preserve"> </w:t>
      </w:r>
      <w:r>
        <w:rPr>
          <w:spacing w:val="-2"/>
        </w:rPr>
        <w:t>包绕相色标示带</w:t>
      </w:r>
    </w:p>
    <w:p w14:paraId="0253622C">
      <w:pPr>
        <w:pStyle w:val="2"/>
        <w:spacing w:before="130" w:line="185" w:lineRule="auto"/>
        <w:ind w:left="1846"/>
      </w:pPr>
      <w:r>
        <w:rPr>
          <w:spacing w:val="-2"/>
        </w:rPr>
        <w:t>在三相电缆芯分支套指管外包绕相色标示带。</w:t>
      </w:r>
    </w:p>
    <w:p w14:paraId="6BA02F32">
      <w:pPr>
        <w:pStyle w:val="2"/>
        <w:spacing w:before="130" w:line="185" w:lineRule="auto"/>
        <w:ind w:left="1431"/>
      </w:pPr>
      <w:r>
        <w:rPr>
          <w:spacing w:val="-3"/>
        </w:rPr>
        <w:t>4.11</w:t>
      </w:r>
      <w:r>
        <w:rPr>
          <w:spacing w:val="57"/>
        </w:rPr>
        <w:t xml:space="preserve"> </w:t>
      </w:r>
      <w:r>
        <w:rPr>
          <w:spacing w:val="-3"/>
        </w:rPr>
        <w:t>质量检验</w:t>
      </w:r>
    </w:p>
    <w:p w14:paraId="34AC6272">
      <w:pPr>
        <w:pStyle w:val="2"/>
        <w:spacing w:before="134" w:line="273" w:lineRule="auto"/>
        <w:ind w:left="1425" w:right="1141" w:firstLine="423"/>
        <w:jc w:val="both"/>
      </w:pPr>
      <w:r>
        <w:rPr>
          <w:spacing w:val="-1"/>
        </w:rPr>
        <w:t>按照电力行业标准</w:t>
      </w:r>
      <w:r>
        <w:rPr>
          <w:spacing w:val="24"/>
        </w:rPr>
        <w:t xml:space="preserve"> </w:t>
      </w:r>
      <w:r>
        <w:rPr>
          <w:spacing w:val="-1"/>
        </w:rPr>
        <w:t>DL/T</w:t>
      </w:r>
      <w:r>
        <w:rPr>
          <w:spacing w:val="54"/>
          <w:w w:val="101"/>
        </w:rPr>
        <w:t xml:space="preserve"> </w:t>
      </w:r>
      <w:r>
        <w:rPr>
          <w:spacing w:val="-1"/>
        </w:rPr>
        <w:t>5161.5-2002《电</w:t>
      </w:r>
      <w:r>
        <w:rPr>
          <w:spacing w:val="-2"/>
        </w:rPr>
        <w:t>气装置安装工程质量检验及评定规程》的第</w:t>
      </w:r>
      <w:r>
        <w:rPr>
          <w:spacing w:val="22"/>
        </w:rPr>
        <w:t xml:space="preserve"> </w:t>
      </w:r>
      <w:r>
        <w:rPr>
          <w:spacing w:val="-2"/>
        </w:rPr>
        <w:t>5</w:t>
      </w:r>
      <w:r>
        <w:rPr>
          <w:spacing w:val="16"/>
        </w:rPr>
        <w:t xml:space="preserve"> </w:t>
      </w:r>
      <w:r>
        <w:rPr>
          <w:spacing w:val="-2"/>
        </w:rPr>
        <w:t>部分:电</w:t>
      </w:r>
      <w:r>
        <w:rPr>
          <w:spacing w:val="-5"/>
        </w:rPr>
        <w:t>缆线路施工质量检验”的表 3.0.2</w:t>
      </w:r>
      <w:r>
        <w:rPr>
          <w:spacing w:val="55"/>
        </w:rPr>
        <w:t xml:space="preserve"> </w:t>
      </w:r>
      <w:r>
        <w:rPr>
          <w:spacing w:val="-5"/>
        </w:rPr>
        <w:t>和中华人民共和国国标 GB 50168-2006《电气装置安装工程母线装置</w:t>
      </w:r>
      <w:r>
        <w:rPr>
          <w:spacing w:val="3"/>
        </w:rPr>
        <w:t>施工及验收规范》的规定执行.</w:t>
      </w:r>
    </w:p>
    <w:p w14:paraId="22B76DD4">
      <w:pPr>
        <w:pStyle w:val="2"/>
        <w:spacing w:before="1"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616C6EDB">
      <w:pPr>
        <w:pStyle w:val="2"/>
        <w:spacing w:before="144" w:line="184" w:lineRule="auto"/>
        <w:ind w:left="1846"/>
      </w:pPr>
      <w:r>
        <w:rPr>
          <w:spacing w:val="1"/>
        </w:rPr>
        <w:t>冷缩型电缆终端头见</w:t>
      </w:r>
      <w:r>
        <w:rPr>
          <w:color w:val="FF0000"/>
          <w:spacing w:val="1"/>
        </w:rPr>
        <w:t>图 9.2-9。</w:t>
      </w:r>
    </w:p>
    <w:p w14:paraId="46026AE8">
      <w:pPr>
        <w:pStyle w:val="2"/>
        <w:spacing w:before="217" w:line="3586" w:lineRule="exact"/>
        <w:ind w:firstLine="1598"/>
      </w:pPr>
      <w:r>
        <w:rPr>
          <w:position w:val="-71"/>
        </w:rPr>
        <w:pict>
          <v:group id="_x0000_s1404" o:spid="_x0000_s1404" o:spt="203" style="height:179.3pt;width:216pt;" coordsize="4320,3586">
            <o:lock v:ext="edit"/>
            <v:shape id="_x0000_s1405" o:spid="_x0000_s1405" o:spt="75" type="#_x0000_t75" style="position:absolute;left:0;top:0;height:3586;width:4320;" filled="f" stroked="f" coordsize="21600,21600">
              <v:path/>
              <v:fill on="f" focussize="0,0"/>
              <v:stroke on="f"/>
              <v:imagedata r:id="rId630" o:title=""/>
              <o:lock v:ext="edit" aspectratio="t"/>
            </v:shape>
            <v:shape id="_x0000_s1406" o:spid="_x0000_s1406" o:spt="202" type="#_x0000_t202" style="position:absolute;left:905;top:3217;height:251;width:2536;" filled="f" stroked="f" coordsize="21600,21600">
              <v:path/>
              <v:fill on="f" focussize="0,0"/>
              <v:stroke on="f"/>
              <v:imagedata o:title=""/>
              <o:lock v:ext="edit" aspectratio="f"/>
              <v:textbox inset="0mm,0mm,0mm,0mm">
                <w:txbxContent>
                  <w:p w14:paraId="1E7A544E">
                    <w:pPr>
                      <w:spacing w:before="19" w:line="184" w:lineRule="auto"/>
                      <w:ind w:left="20"/>
                      <w:rPr>
                        <w:rFonts w:ascii="微软雅黑" w:hAnsi="微软雅黑" w:eastAsia="微软雅黑" w:cs="微软雅黑"/>
                        <w:sz w:val="21"/>
                        <w:szCs w:val="21"/>
                      </w:rPr>
                    </w:pPr>
                    <w:r>
                      <w:rPr>
                        <w:rFonts w:ascii="微软雅黑" w:hAnsi="微软雅黑" w:eastAsia="微软雅黑" w:cs="微软雅黑"/>
                        <w:color w:val="FF0000"/>
                        <w:spacing w:val="-1"/>
                        <w:sz w:val="21"/>
                        <w:szCs w:val="21"/>
                      </w:rPr>
                      <w:t>图 9.2-9</w:t>
                    </w:r>
                    <w:r>
                      <w:rPr>
                        <w:rFonts w:ascii="微软雅黑" w:hAnsi="微软雅黑" w:eastAsia="微软雅黑" w:cs="微软雅黑"/>
                        <w:color w:val="FF0000"/>
                        <w:spacing w:val="-15"/>
                        <w:sz w:val="21"/>
                        <w:szCs w:val="21"/>
                      </w:rPr>
                      <w:t xml:space="preserve"> </w:t>
                    </w:r>
                    <w:r>
                      <w:rPr>
                        <w:rFonts w:ascii="微软雅黑" w:hAnsi="微软雅黑" w:eastAsia="微软雅黑" w:cs="微软雅黑"/>
                        <w:color w:val="FF0000"/>
                        <w:spacing w:val="-1"/>
                        <w:sz w:val="21"/>
                        <w:szCs w:val="21"/>
                      </w:rPr>
                      <w:t>冷缩型电缆终端头</w:t>
                    </w:r>
                  </w:p>
                </w:txbxContent>
              </v:textbox>
            </v:shape>
            <w10:wrap type="none"/>
            <w10:anchorlock/>
          </v:group>
        </w:pict>
      </w:r>
    </w:p>
    <w:p w14:paraId="71E38EF9">
      <w:pPr>
        <w:spacing w:line="3586" w:lineRule="exact"/>
        <w:sectPr>
          <w:footerReference r:id="rId173" w:type="default"/>
          <w:pgSz w:w="11905" w:h="16839"/>
          <w:pgMar w:top="400" w:right="0" w:bottom="1160" w:left="0" w:header="0" w:footer="997" w:gutter="0"/>
          <w:cols w:space="720" w:num="1"/>
        </w:sectPr>
      </w:pPr>
    </w:p>
    <w:p w14:paraId="7D587AB0">
      <w:pPr>
        <w:spacing w:line="1649" w:lineRule="exact"/>
      </w:pPr>
      <w:r>
        <w:drawing>
          <wp:anchor distT="0" distB="0" distL="0" distR="0" simplePos="0" relativeHeight="252044288" behindDoc="1" locked="0" layoutInCell="0" allowOverlap="1">
            <wp:simplePos x="0" y="0"/>
            <wp:positionH relativeFrom="page">
              <wp:posOffset>0</wp:posOffset>
            </wp:positionH>
            <wp:positionV relativeFrom="page">
              <wp:posOffset>635</wp:posOffset>
            </wp:positionV>
            <wp:extent cx="937895" cy="937260"/>
            <wp:effectExtent l="0" t="0" r="0" b="0"/>
            <wp:wrapNone/>
            <wp:docPr id="658" name="IM 65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658" name="IM 658"/>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660" name="IM 660"/>
            <wp:cNvGraphicFramePr/>
            <a:graphic xmlns:a="http://schemas.openxmlformats.org/drawingml/2006/main">
              <a:graphicData uri="http://schemas.openxmlformats.org/drawingml/2006/picture">
                <pic:pic xmlns:pic="http://schemas.openxmlformats.org/drawingml/2006/picture">
                  <pic:nvPicPr>
                    <pic:cNvPr id="660" name="IM 660"/>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4BF03A8B">
      <w:pPr>
        <w:pStyle w:val="2"/>
        <w:spacing w:before="115" w:line="185" w:lineRule="auto"/>
        <w:ind w:left="3694"/>
        <w:outlineLvl w:val="0"/>
        <w:rPr>
          <w:sz w:val="32"/>
          <w:szCs w:val="32"/>
        </w:rPr>
      </w:pPr>
      <w:bookmarkStart w:id="64" w:name="bookmark133"/>
      <w:bookmarkEnd w:id="64"/>
      <w:bookmarkStart w:id="65" w:name="bookmark43"/>
      <w:bookmarkEnd w:id="65"/>
      <w:r>
        <w:rPr>
          <w:b/>
          <w:bCs/>
          <w:spacing w:val="-1"/>
          <w:sz w:val="32"/>
          <w:szCs w:val="32"/>
        </w:rPr>
        <w:t>第三节</w:t>
      </w:r>
      <w:r>
        <w:rPr>
          <w:b/>
          <w:bCs/>
          <w:spacing w:val="19"/>
          <w:sz w:val="32"/>
          <w:szCs w:val="32"/>
        </w:rPr>
        <w:t xml:space="preserve">   </w:t>
      </w:r>
      <w:r>
        <w:rPr>
          <w:b/>
          <w:bCs/>
          <w:spacing w:val="-1"/>
          <w:sz w:val="32"/>
          <w:szCs w:val="32"/>
        </w:rPr>
        <w:t>热缩型电缆中间接头安装</w:t>
      </w:r>
    </w:p>
    <w:p w14:paraId="28C3101E">
      <w:pPr>
        <w:pStyle w:val="2"/>
        <w:spacing w:before="190"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7150103A">
      <w:pPr>
        <w:pStyle w:val="2"/>
        <w:spacing w:before="144" w:line="185" w:lineRule="auto"/>
        <w:ind w:left="1847"/>
      </w:pPr>
      <w:r>
        <w:rPr>
          <w:spacing w:val="-2"/>
        </w:rPr>
        <w:t>本节适用于配网热缩型电缆中间接头安装。</w:t>
      </w:r>
    </w:p>
    <w:p w14:paraId="41D836BE">
      <w:pPr>
        <w:pStyle w:val="2"/>
        <w:spacing w:before="135"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49A5BF07">
      <w:pPr>
        <w:pStyle w:val="2"/>
        <w:spacing w:before="150" w:line="185" w:lineRule="auto"/>
        <w:ind w:left="1846"/>
      </w:pPr>
      <w:r>
        <w:rPr>
          <w:spacing w:val="-7"/>
        </w:rPr>
        <w:t>GB  50168《电气装置安装工程电缆线路施工及验收规范》</w:t>
      </w:r>
    </w:p>
    <w:p w14:paraId="20AFA8F4">
      <w:pPr>
        <w:pStyle w:val="2"/>
        <w:spacing w:before="131" w:line="185" w:lineRule="auto"/>
        <w:ind w:left="1846"/>
      </w:pPr>
      <w:r>
        <w:rPr>
          <w:spacing w:val="-10"/>
        </w:rPr>
        <w:t>GB  50217《电力工程电缆设计规范》</w:t>
      </w:r>
    </w:p>
    <w:p w14:paraId="1B3AF297">
      <w:pPr>
        <w:pStyle w:val="2"/>
        <w:spacing w:before="130" w:line="185" w:lineRule="auto"/>
        <w:ind w:left="1846"/>
      </w:pPr>
      <w:r>
        <w:rPr>
          <w:spacing w:val="-8"/>
        </w:rPr>
        <w:t>GB  50303《建筑电气工程施工质量验收规范》</w:t>
      </w:r>
    </w:p>
    <w:p w14:paraId="6991495F">
      <w:pPr>
        <w:pStyle w:val="2"/>
        <w:spacing w:before="130" w:line="185" w:lineRule="auto"/>
        <w:ind w:left="1851"/>
      </w:pPr>
      <w:r>
        <w:rPr>
          <w:spacing w:val="-6"/>
        </w:rPr>
        <w:t>DL/T  5161《电气装置安装工程质量检验及评定规程》</w:t>
      </w:r>
    </w:p>
    <w:p w14:paraId="5009BB87">
      <w:pPr>
        <w:pStyle w:val="2"/>
        <w:spacing w:before="134"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1CE97A15">
      <w:pPr>
        <w:pStyle w:val="2"/>
        <w:spacing w:before="144" w:line="185" w:lineRule="auto"/>
        <w:ind w:left="1847"/>
      </w:pPr>
      <w:r>
        <w:rPr>
          <w:spacing w:val="2"/>
        </w:rPr>
        <w:t>热缩型电缆中间接头安装工艺流程见</w:t>
      </w:r>
      <w:r>
        <w:rPr>
          <w:color w:val="FF0000"/>
          <w:spacing w:val="2"/>
        </w:rPr>
        <w:t>图9.3-1。</w:t>
      </w:r>
    </w:p>
    <w:p w14:paraId="3DEBE467">
      <w:pPr>
        <w:pStyle w:val="2"/>
        <w:spacing w:before="107" w:line="7042" w:lineRule="exact"/>
        <w:ind w:firstLine="4576"/>
      </w:pPr>
      <w:r>
        <w:rPr>
          <w:position w:val="-140"/>
        </w:rPr>
        <w:pict>
          <v:group id="_x0000_s1407" o:spid="_x0000_s1407" o:spt="203" style="height:352.1pt;width:135.65pt;" coordsize="2712,7042">
            <o:lock v:ext="edit"/>
            <v:shape id="_x0000_s1408" o:spid="_x0000_s1408" o:spt="75" type="#_x0000_t75" style="position:absolute;left:0;top:0;height:7042;width:2712;" filled="f" stroked="f" coordsize="21600,21600">
              <v:path/>
              <v:fill on="f" focussize="0,0"/>
              <v:stroke on="f"/>
              <v:imagedata r:id="rId631" o:title=""/>
              <o:lock v:ext="edit" aspectratio="t"/>
            </v:shape>
            <v:shape id="_x0000_s1409" o:spid="_x0000_s1409" o:spt="202" type="#_x0000_t202" style="position:absolute;left:170;top:133;height:6792;width:2371;" filled="f" stroked="f" coordsize="21600,21600">
              <v:path/>
              <v:fill on="f" focussize="0,0"/>
              <v:stroke on="f"/>
              <v:imagedata o:title=""/>
              <o:lock v:ext="edit" aspectratio="f"/>
              <v:textbox inset="0mm,0mm,0mm,0mm">
                <w:txbxContent>
                  <w:p w14:paraId="073AEF05">
                    <w:pPr>
                      <w:spacing w:before="20" w:line="187" w:lineRule="auto"/>
                      <w:ind w:left="823"/>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5CAFB7E7">
                    <w:pPr>
                      <w:spacing w:line="457" w:lineRule="auto"/>
                      <w:rPr>
                        <w:rFonts w:ascii="Arial"/>
                        <w:sz w:val="21"/>
                      </w:rPr>
                    </w:pPr>
                  </w:p>
                  <w:p w14:paraId="542D52D1">
                    <w:pPr>
                      <w:spacing w:before="77" w:line="186" w:lineRule="auto"/>
                      <w:ind w:left="661"/>
                      <w:rPr>
                        <w:rFonts w:ascii="微软雅黑" w:hAnsi="微软雅黑" w:eastAsia="微软雅黑" w:cs="微软雅黑"/>
                        <w:sz w:val="18"/>
                        <w:szCs w:val="18"/>
                      </w:rPr>
                    </w:pPr>
                    <w:r>
                      <w:rPr>
                        <w:rFonts w:ascii="微软雅黑" w:hAnsi="微软雅黑" w:eastAsia="微软雅黑" w:cs="微软雅黑"/>
                        <w:spacing w:val="-1"/>
                        <w:sz w:val="18"/>
                        <w:szCs w:val="18"/>
                      </w:rPr>
                      <w:t>剥切电缆护层</w:t>
                    </w:r>
                  </w:p>
                  <w:p w14:paraId="416CB2B1">
                    <w:pPr>
                      <w:spacing w:line="462" w:lineRule="auto"/>
                      <w:rPr>
                        <w:rFonts w:ascii="Arial"/>
                        <w:sz w:val="21"/>
                      </w:rPr>
                    </w:pPr>
                  </w:p>
                  <w:p w14:paraId="73A84C02">
                    <w:pPr>
                      <w:spacing w:before="78" w:line="186" w:lineRule="auto"/>
                      <w:ind w:left="296"/>
                      <w:rPr>
                        <w:rFonts w:ascii="微软雅黑" w:hAnsi="微软雅黑" w:eastAsia="微软雅黑" w:cs="微软雅黑"/>
                        <w:sz w:val="18"/>
                        <w:szCs w:val="18"/>
                      </w:rPr>
                    </w:pPr>
                    <w:r>
                      <w:rPr>
                        <w:rFonts w:ascii="微软雅黑" w:hAnsi="微软雅黑" w:eastAsia="微软雅黑" w:cs="微软雅黑"/>
                        <w:spacing w:val="-2"/>
                        <w:sz w:val="18"/>
                        <w:szCs w:val="18"/>
                      </w:rPr>
                      <w:t>固定应力管及套入管材</w:t>
                    </w:r>
                  </w:p>
                  <w:p w14:paraId="75E7B217">
                    <w:pPr>
                      <w:spacing w:line="262" w:lineRule="auto"/>
                      <w:rPr>
                        <w:rFonts w:ascii="Arial"/>
                        <w:sz w:val="21"/>
                      </w:rPr>
                    </w:pPr>
                  </w:p>
                  <w:p w14:paraId="08F785F0">
                    <w:pPr>
                      <w:spacing w:line="262" w:lineRule="auto"/>
                      <w:rPr>
                        <w:rFonts w:ascii="Arial"/>
                        <w:sz w:val="21"/>
                      </w:rPr>
                    </w:pPr>
                  </w:p>
                  <w:p w14:paraId="463B9215">
                    <w:pPr>
                      <w:spacing w:before="77" w:line="187" w:lineRule="auto"/>
                      <w:ind w:left="732"/>
                      <w:rPr>
                        <w:rFonts w:ascii="微软雅黑" w:hAnsi="微软雅黑" w:eastAsia="微软雅黑" w:cs="微软雅黑"/>
                        <w:sz w:val="18"/>
                        <w:szCs w:val="18"/>
                      </w:rPr>
                    </w:pPr>
                    <w:r>
                      <w:rPr>
                        <w:rFonts w:ascii="微软雅黑" w:hAnsi="微软雅黑" w:eastAsia="微软雅黑" w:cs="微软雅黑"/>
                        <w:spacing w:val="-1"/>
                        <w:sz w:val="18"/>
                        <w:szCs w:val="18"/>
                      </w:rPr>
                      <w:t>压接连接管</w:t>
                    </w:r>
                  </w:p>
                  <w:p w14:paraId="606428CE">
                    <w:pPr>
                      <w:spacing w:line="250" w:lineRule="auto"/>
                      <w:rPr>
                        <w:rFonts w:ascii="Arial"/>
                        <w:sz w:val="21"/>
                      </w:rPr>
                    </w:pPr>
                  </w:p>
                  <w:p w14:paraId="02522B19">
                    <w:pPr>
                      <w:spacing w:line="250" w:lineRule="auto"/>
                      <w:rPr>
                        <w:rFonts w:ascii="Arial"/>
                        <w:sz w:val="21"/>
                      </w:rPr>
                    </w:pPr>
                  </w:p>
                  <w:p w14:paraId="6E5BC864">
                    <w:pPr>
                      <w:spacing w:before="77" w:line="186" w:lineRule="auto"/>
                      <w:ind w:left="747"/>
                      <w:rPr>
                        <w:rFonts w:ascii="微软雅黑" w:hAnsi="微软雅黑" w:eastAsia="微软雅黑" w:cs="微软雅黑"/>
                        <w:sz w:val="18"/>
                        <w:szCs w:val="18"/>
                      </w:rPr>
                    </w:pPr>
                    <w:r>
                      <w:rPr>
                        <w:rFonts w:ascii="微软雅黑" w:hAnsi="微软雅黑" w:eastAsia="微软雅黑" w:cs="微软雅黑"/>
                        <w:spacing w:val="-4"/>
                        <w:sz w:val="18"/>
                        <w:szCs w:val="18"/>
                      </w:rPr>
                      <w:t>固定绝缘管</w:t>
                    </w:r>
                  </w:p>
                  <w:p w14:paraId="776BF48D">
                    <w:pPr>
                      <w:spacing w:line="245" w:lineRule="auto"/>
                      <w:rPr>
                        <w:rFonts w:ascii="Arial"/>
                        <w:sz w:val="21"/>
                      </w:rPr>
                    </w:pPr>
                  </w:p>
                  <w:p w14:paraId="4CBF0BA3">
                    <w:pPr>
                      <w:spacing w:line="246" w:lineRule="auto"/>
                      <w:rPr>
                        <w:rFonts w:ascii="Arial"/>
                        <w:sz w:val="21"/>
                      </w:rPr>
                    </w:pPr>
                  </w:p>
                  <w:p w14:paraId="5D5EDDD5">
                    <w:pPr>
                      <w:spacing w:before="78" w:line="186" w:lineRule="auto"/>
                      <w:ind w:left="754"/>
                      <w:rPr>
                        <w:rFonts w:ascii="微软雅黑" w:hAnsi="微软雅黑" w:eastAsia="微软雅黑" w:cs="微软雅黑"/>
                        <w:sz w:val="18"/>
                        <w:szCs w:val="18"/>
                      </w:rPr>
                    </w:pPr>
                    <w:r>
                      <w:rPr>
                        <w:rFonts w:ascii="微软雅黑" w:hAnsi="微软雅黑" w:eastAsia="微软雅黑" w:cs="微软雅黑"/>
                        <w:spacing w:val="-2"/>
                        <w:sz w:val="18"/>
                        <w:szCs w:val="18"/>
                      </w:rPr>
                      <w:t>安装屏蔽网</w:t>
                    </w:r>
                  </w:p>
                  <w:p w14:paraId="0359E1B1">
                    <w:pPr>
                      <w:spacing w:line="245" w:lineRule="auto"/>
                      <w:rPr>
                        <w:rFonts w:ascii="Arial"/>
                        <w:sz w:val="21"/>
                      </w:rPr>
                    </w:pPr>
                  </w:p>
                  <w:p w14:paraId="1BEECCCF">
                    <w:pPr>
                      <w:spacing w:line="246" w:lineRule="auto"/>
                      <w:rPr>
                        <w:rFonts w:ascii="Arial"/>
                        <w:sz w:val="21"/>
                      </w:rPr>
                    </w:pPr>
                  </w:p>
                  <w:p w14:paraId="136CAE35">
                    <w:pPr>
                      <w:spacing w:before="77"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安装内护套管及焊接钢带接线</w:t>
                    </w:r>
                  </w:p>
                  <w:p w14:paraId="0AD1D104">
                    <w:pPr>
                      <w:spacing w:line="248" w:lineRule="auto"/>
                      <w:rPr>
                        <w:rFonts w:ascii="Arial"/>
                        <w:sz w:val="21"/>
                      </w:rPr>
                    </w:pPr>
                  </w:p>
                  <w:p w14:paraId="338FB368">
                    <w:pPr>
                      <w:spacing w:line="248" w:lineRule="auto"/>
                      <w:rPr>
                        <w:rFonts w:ascii="Arial"/>
                        <w:sz w:val="21"/>
                      </w:rPr>
                    </w:pPr>
                  </w:p>
                  <w:p w14:paraId="3E3D67E8">
                    <w:pPr>
                      <w:spacing w:before="78" w:line="186" w:lineRule="auto"/>
                      <w:ind w:left="852"/>
                      <w:rPr>
                        <w:rFonts w:ascii="微软雅黑" w:hAnsi="微软雅黑" w:eastAsia="微软雅黑" w:cs="微软雅黑"/>
                        <w:sz w:val="18"/>
                        <w:szCs w:val="18"/>
                      </w:rPr>
                    </w:pPr>
                    <w:r>
                      <w:rPr>
                        <w:rFonts w:ascii="微软雅黑" w:hAnsi="微软雅黑" w:eastAsia="微软雅黑" w:cs="微软雅黑"/>
                        <w:spacing w:val="-5"/>
                        <w:sz w:val="18"/>
                        <w:szCs w:val="18"/>
                      </w:rPr>
                      <w:t>固定护套</w:t>
                    </w:r>
                  </w:p>
                  <w:p w14:paraId="07BB4BA0">
                    <w:pPr>
                      <w:spacing w:line="293" w:lineRule="auto"/>
                      <w:rPr>
                        <w:rFonts w:ascii="Arial"/>
                        <w:sz w:val="21"/>
                      </w:rPr>
                    </w:pPr>
                  </w:p>
                  <w:p w14:paraId="6A2BEB71">
                    <w:pPr>
                      <w:spacing w:line="293" w:lineRule="auto"/>
                      <w:rPr>
                        <w:rFonts w:ascii="Arial"/>
                        <w:sz w:val="21"/>
                      </w:rPr>
                    </w:pPr>
                  </w:p>
                  <w:p w14:paraId="359C7DA5">
                    <w:pPr>
                      <w:spacing w:before="78" w:line="186" w:lineRule="auto"/>
                      <w:ind w:left="841"/>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28F00962">
      <w:pPr>
        <w:pStyle w:val="2"/>
        <w:spacing w:before="239" w:line="185" w:lineRule="auto"/>
        <w:ind w:left="3911"/>
      </w:pPr>
      <w:r>
        <w:rPr>
          <w:color w:val="FF0000"/>
          <w:spacing w:val="-1"/>
        </w:rPr>
        <w:t>图 9.3-1 热缩型电缆中间接头安装施工</w:t>
      </w:r>
      <w:r>
        <w:rPr>
          <w:color w:val="FF0000"/>
          <w:spacing w:val="-2"/>
        </w:rPr>
        <w:t>工艺流程</w:t>
      </w:r>
    </w:p>
    <w:p w14:paraId="5ADA5734">
      <w:pPr>
        <w:spacing w:line="275" w:lineRule="auto"/>
        <w:rPr>
          <w:rFonts w:ascii="Arial"/>
          <w:sz w:val="21"/>
        </w:rPr>
      </w:pPr>
    </w:p>
    <w:p w14:paraId="7DBA49FF">
      <w:pPr>
        <w:spacing w:line="275" w:lineRule="auto"/>
        <w:rPr>
          <w:rFonts w:ascii="Arial"/>
          <w:sz w:val="21"/>
        </w:rPr>
      </w:pPr>
    </w:p>
    <w:p w14:paraId="61A9C15A">
      <w:pPr>
        <w:pStyle w:val="2"/>
        <w:spacing w:before="104"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2B52FC83">
      <w:pPr>
        <w:pStyle w:val="2"/>
        <w:spacing w:before="146" w:line="186" w:lineRule="auto"/>
        <w:ind w:left="1431"/>
      </w:pPr>
      <w:r>
        <w:rPr>
          <w:spacing w:val="-1"/>
        </w:rPr>
        <w:t>4.1</w:t>
      </w:r>
      <w:r>
        <w:rPr>
          <w:spacing w:val="57"/>
        </w:rPr>
        <w:t xml:space="preserve"> </w:t>
      </w:r>
      <w:r>
        <w:rPr>
          <w:spacing w:val="-1"/>
        </w:rPr>
        <w:t>施工准备</w:t>
      </w:r>
    </w:p>
    <w:p w14:paraId="29C6AA74">
      <w:pPr>
        <w:pStyle w:val="2"/>
        <w:spacing w:before="129" w:line="185" w:lineRule="auto"/>
        <w:ind w:left="1431"/>
      </w:pPr>
      <w:r>
        <w:rPr>
          <w:spacing w:val="17"/>
        </w:rPr>
        <w:t>4.1.1 技术准备:</w:t>
      </w:r>
    </w:p>
    <w:p w14:paraId="68104D37">
      <w:pPr>
        <w:spacing w:line="185" w:lineRule="auto"/>
        <w:sectPr>
          <w:headerReference r:id="rId174" w:type="default"/>
          <w:footerReference r:id="rId175" w:type="default"/>
          <w:pgSz w:w="11905" w:h="16839"/>
          <w:pgMar w:top="8" w:right="0" w:bottom="1160" w:left="0" w:header="0" w:footer="997" w:gutter="0"/>
          <w:cols w:space="720" w:num="1"/>
        </w:sectPr>
      </w:pPr>
    </w:p>
    <w:p w14:paraId="252A23BC">
      <w:pPr>
        <w:spacing w:line="1460" w:lineRule="exact"/>
      </w:pPr>
      <w:r>
        <w:drawing>
          <wp:anchor distT="0" distB="0" distL="0" distR="0" simplePos="0" relativeHeight="252047360" behindDoc="1" locked="0" layoutInCell="1" allowOverlap="1">
            <wp:simplePos x="0" y="0"/>
            <wp:positionH relativeFrom="column">
              <wp:posOffset>0</wp:posOffset>
            </wp:positionH>
            <wp:positionV relativeFrom="paragraph">
              <wp:posOffset>4445</wp:posOffset>
            </wp:positionV>
            <wp:extent cx="947420" cy="1047115"/>
            <wp:effectExtent l="0" t="0" r="0" b="0"/>
            <wp:wrapNone/>
            <wp:docPr id="662" name="IM 66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662" name="IM 662"/>
                    <pic:cNvPicPr/>
                  </pic:nvPicPr>
                  <pic:blipFill>
                    <a:blip r:embed="rId456"/>
                    <a:stretch>
                      <a:fillRect/>
                    </a:stretch>
                  </pic:blipFill>
                  <pic:spPr>
                    <a:xfrm>
                      <a:off x="0" y="0"/>
                      <a:ext cx="947547" cy="1047369"/>
                    </a:xfrm>
                    <a:prstGeom prst="rect">
                      <a:avLst/>
                    </a:prstGeom>
                  </pic:spPr>
                </pic:pic>
              </a:graphicData>
            </a:graphic>
          </wp:anchor>
        </w:drawing>
      </w:r>
      <w:r>
        <w:drawing>
          <wp:anchor distT="0" distB="0" distL="0" distR="0" simplePos="0" relativeHeight="252046336" behindDoc="1" locked="0" layoutInCell="1" allowOverlap="1">
            <wp:simplePos x="0" y="0"/>
            <wp:positionH relativeFrom="column">
              <wp:posOffset>0</wp:posOffset>
            </wp:positionH>
            <wp:positionV relativeFrom="paragraph">
              <wp:posOffset>0</wp:posOffset>
            </wp:positionV>
            <wp:extent cx="937895" cy="937260"/>
            <wp:effectExtent l="0" t="0" r="0" b="0"/>
            <wp:wrapNone/>
            <wp:docPr id="664" name="IM 66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664" name="IM 664"/>
                    <pic:cNvPicPr/>
                  </pic:nvPicPr>
                  <pic:blipFill>
                    <a:blip r:embed="rId472"/>
                    <a:stretch>
                      <a:fillRect/>
                    </a:stretch>
                  </pic:blipFill>
                  <pic:spPr>
                    <a:xfrm>
                      <a:off x="0" y="0"/>
                      <a:ext cx="938161" cy="937223"/>
                    </a:xfrm>
                    <a:prstGeom prst="rect">
                      <a:avLst/>
                    </a:prstGeom>
                  </pic:spPr>
                </pic:pic>
              </a:graphicData>
            </a:graphic>
          </wp:anchor>
        </w:drawing>
      </w:r>
      <w:r>
        <w:rPr>
          <w:position w:val="-29"/>
        </w:rPr>
        <w:drawing>
          <wp:inline distT="0" distB="0" distL="0" distR="0">
            <wp:extent cx="937895" cy="927100"/>
            <wp:effectExtent l="0" t="0" r="0" b="0"/>
            <wp:docPr id="666" name="IM 666"/>
            <wp:cNvGraphicFramePr/>
            <a:graphic xmlns:a="http://schemas.openxmlformats.org/drawingml/2006/main">
              <a:graphicData uri="http://schemas.openxmlformats.org/drawingml/2006/picture">
                <pic:pic xmlns:pic="http://schemas.openxmlformats.org/drawingml/2006/picture">
                  <pic:nvPicPr>
                    <pic:cNvPr id="666" name="IM 666"/>
                    <pic:cNvPicPr/>
                  </pic:nvPicPr>
                  <pic:blipFill>
                    <a:blip r:embed="rId473"/>
                    <a:stretch>
                      <a:fillRect/>
                    </a:stretch>
                  </pic:blipFill>
                  <pic:spPr>
                    <a:xfrm>
                      <a:off x="0" y="0"/>
                      <a:ext cx="938161" cy="927508"/>
                    </a:xfrm>
                    <a:prstGeom prst="rect">
                      <a:avLst/>
                    </a:prstGeom>
                  </pic:spPr>
                </pic:pic>
              </a:graphicData>
            </a:graphic>
          </wp:inline>
        </w:drawing>
      </w:r>
    </w:p>
    <w:p w14:paraId="795E886C">
      <w:pPr>
        <w:pStyle w:val="2"/>
        <w:spacing w:line="174" w:lineRule="auto"/>
        <w:ind w:left="2269"/>
      </w:pPr>
      <w:r>
        <w:pict>
          <v:shape id="_x0000_s1410" o:spid="_x0000_s1410" o:spt="202" type="#_x0000_t202" style="position:absolute;left:0pt;margin-left:70.55pt;margin-top:-1.7pt;height:17.25pt;width:38.2pt;z-index:-251271168;mso-width-relative:page;mso-height-relative:page;" filled="f" stroked="f" coordsize="21600,21600">
            <v:path/>
            <v:fill on="f" focussize="0,0"/>
            <v:stroke on="f"/>
            <v:imagedata o:title=""/>
            <o:lock v:ext="edit" aspectratio="f"/>
            <v:textbox inset="0mm,0mm,0mm,0mm">
              <w:txbxContent>
                <w:p w14:paraId="64FB7118">
                  <w:pPr>
                    <w:pStyle w:val="2"/>
                    <w:spacing w:before="19" w:line="203" w:lineRule="auto"/>
                    <w:ind w:left="20"/>
                  </w:pPr>
                  <w:r>
                    <w:rPr>
                      <w:spacing w:val="11"/>
                    </w:rPr>
                    <w:t>4.1.1.1</w:t>
                  </w:r>
                </w:p>
              </w:txbxContent>
            </v:textbox>
          </v:shape>
        </w:pict>
      </w:r>
      <w:r>
        <w:pict>
          <v:group id="_x0000_s1411" o:spid="_x0000_s1411" o:spt="203" style="position:absolute;left:0pt;margin-left:322.8pt;margin-top:18.1pt;height:179.55pt;width:207.15pt;z-index:252050432;mso-width-relative:page;mso-height-relative:page;" coordsize="4142,3591">
            <o:lock v:ext="edit"/>
            <v:rect id="_x0000_s1412" o:spid="_x0000_s1412" o:spt="1" style="position:absolute;left:0;top:0;height:3591;width:4142;" fillcolor="#FFFFFF" filled="t" stroked="f" coordsize="21600,21600">
              <v:path/>
              <v:fill on="t" focussize="0,0"/>
              <v:stroke on="f"/>
              <v:imagedata o:title=""/>
              <o:lock v:ext="edit"/>
            </v:rect>
            <v:shape id="_x0000_s1413" o:spid="_x0000_s1413" o:spt="202" type="#_x0000_t202" style="position:absolute;left:124;top:114;height:3421;width:4033;" filled="f" stroked="f" coordsize="21600,21600">
              <v:path/>
              <v:fill on="f" focussize="0,0"/>
              <v:stroke on="f"/>
              <v:imagedata o:title=""/>
              <o:lock v:ext="edit" aspectratio="f"/>
              <v:textbox inset="0mm,0mm,0mm,0mm">
                <w:txbxContent>
                  <w:p w14:paraId="0AEF06EB">
                    <w:pPr>
                      <w:spacing w:before="20" w:line="2995" w:lineRule="exact"/>
                      <w:ind w:firstLine="20"/>
                    </w:pPr>
                    <w:r>
                      <w:rPr>
                        <w:position w:val="-59"/>
                      </w:rPr>
                      <w:drawing>
                        <wp:inline distT="0" distB="0" distL="0" distR="0">
                          <wp:extent cx="2535555" cy="1901825"/>
                          <wp:effectExtent l="0" t="0" r="0" b="0"/>
                          <wp:docPr id="668" name="IM 668"/>
                          <wp:cNvGraphicFramePr/>
                          <a:graphic xmlns:a="http://schemas.openxmlformats.org/drawingml/2006/main">
                            <a:graphicData uri="http://schemas.openxmlformats.org/drawingml/2006/picture">
                              <pic:pic xmlns:pic="http://schemas.openxmlformats.org/drawingml/2006/picture">
                                <pic:nvPicPr>
                                  <pic:cNvPr id="668" name="IM 668"/>
                                  <pic:cNvPicPr/>
                                </pic:nvPicPr>
                                <pic:blipFill>
                                  <a:blip r:embed="rId614"/>
                                  <a:stretch>
                                    <a:fillRect/>
                                  </a:stretch>
                                </pic:blipFill>
                                <pic:spPr>
                                  <a:xfrm>
                                    <a:off x="0" y="0"/>
                                    <a:ext cx="2535936" cy="1901939"/>
                                  </a:xfrm>
                                  <a:prstGeom prst="rect">
                                    <a:avLst/>
                                  </a:prstGeom>
                                </pic:spPr>
                              </pic:pic>
                            </a:graphicData>
                          </a:graphic>
                        </wp:inline>
                      </w:drawing>
                    </w:r>
                  </w:p>
                  <w:p w14:paraId="52E60F22">
                    <w:pPr>
                      <w:pStyle w:val="2"/>
                      <w:spacing w:before="107" w:line="185" w:lineRule="auto"/>
                      <w:ind w:left="1027"/>
                    </w:pPr>
                    <w:r>
                      <w:rPr>
                        <w:color w:val="FF0000"/>
                        <w:spacing w:val="-6"/>
                      </w:rPr>
                      <w:t>图 9</w:t>
                    </w:r>
                    <w:r>
                      <w:rPr>
                        <w:color w:val="FF0000"/>
                        <w:spacing w:val="32"/>
                      </w:rPr>
                      <w:t xml:space="preserve"> </w:t>
                    </w:r>
                    <w:r>
                      <w:rPr>
                        <w:color w:val="FF0000"/>
                        <w:spacing w:val="-6"/>
                      </w:rPr>
                      <w:t>3-2 护套层开剥</w:t>
                    </w:r>
                  </w:p>
                </w:txbxContent>
              </v:textbox>
            </v:shape>
            <v:shape id="_x0000_s1414" o:spid="_x0000_s1414" o:spt="202" type="#_x0000_t202" style="position:absolute;left:1489;top:3374;height:158;width:130;" filled="f" stroked="f" coordsize="21600,21600">
              <v:path/>
              <v:fill on="f" focussize="0,0"/>
              <v:stroke on="f"/>
              <v:imagedata o:title=""/>
              <o:lock v:ext="edit" aspectratio="f"/>
              <v:textbox inset="0mm,0mm,0mm,0mm">
                <w:txbxContent>
                  <w:p w14:paraId="5AF235E6">
                    <w:pPr>
                      <w:pStyle w:val="2"/>
                      <w:spacing w:before="20" w:line="117" w:lineRule="exact"/>
                      <w:ind w:left="20"/>
                    </w:pPr>
                    <w:r>
                      <w:rPr>
                        <w:color w:val="FF0000"/>
                        <w:spacing w:val="25"/>
                        <w:w w:val="126"/>
                        <w:position w:val="-2"/>
                      </w:rPr>
                      <w:t>.</w:t>
                    </w:r>
                  </w:p>
                </w:txbxContent>
              </v:textbox>
            </v:shape>
          </v:group>
        </w:pict>
      </w:r>
      <w:r>
        <w:t>检查本工程范围所使用的电缆附件的安装使</w:t>
      </w:r>
    </w:p>
    <w:p w14:paraId="524AD7C7">
      <w:pPr>
        <w:pStyle w:val="2"/>
        <w:spacing w:before="134" w:line="272" w:lineRule="auto"/>
        <w:ind w:left="1424" w:right="5630"/>
      </w:pPr>
      <w:r>
        <w:rPr>
          <w:spacing w:val="7"/>
        </w:rPr>
        <w:t>用说明书、出厂试验报告是否齐全,电缆附件是否完</w:t>
      </w:r>
      <w:r>
        <w:rPr>
          <w:spacing w:val="10"/>
        </w:rPr>
        <w:t>好,准备好相关施工记录表。</w:t>
      </w:r>
    </w:p>
    <w:p w14:paraId="6F2628A7">
      <w:pPr>
        <w:pStyle w:val="2"/>
        <w:spacing w:line="184" w:lineRule="auto"/>
        <w:ind w:left="1431"/>
      </w:pPr>
      <w:r>
        <w:rPr>
          <w:spacing w:val="17"/>
        </w:rPr>
        <w:t>4.1.2 人员准备:</w:t>
      </w:r>
    </w:p>
    <w:p w14:paraId="62546E3F">
      <w:pPr>
        <w:pStyle w:val="2"/>
        <w:spacing w:before="130" w:line="272" w:lineRule="auto"/>
        <w:ind w:left="1423" w:right="5630" w:firstLine="8"/>
      </w:pPr>
      <w:r>
        <w:rPr>
          <w:spacing w:val="3"/>
        </w:rPr>
        <w:t>4.1.2.1</w:t>
      </w:r>
      <w:r>
        <w:rPr>
          <w:spacing w:val="66"/>
          <w:w w:val="101"/>
        </w:rPr>
        <w:t xml:space="preserve"> </w:t>
      </w:r>
      <w:r>
        <w:rPr>
          <w:spacing w:val="3"/>
        </w:rPr>
        <w:t>根据工程量的大小配备足够施工人员。施工</w:t>
      </w:r>
      <w:r>
        <w:rPr>
          <w:spacing w:val="1"/>
        </w:rPr>
        <w:t>现场明确施工负责人、技术负责人、质检员</w:t>
      </w:r>
      <w:r>
        <w:t>、安装施</w:t>
      </w:r>
      <w:r>
        <w:rPr>
          <w:spacing w:val="-1"/>
        </w:rPr>
        <w:t>工作业人员组织到位。</w:t>
      </w:r>
    </w:p>
    <w:p w14:paraId="0B147C3D">
      <w:pPr>
        <w:pStyle w:val="2"/>
        <w:spacing w:before="2" w:line="271" w:lineRule="auto"/>
        <w:ind w:left="1441" w:right="5525" w:hanging="10"/>
      </w:pPr>
      <w:r>
        <w:rPr>
          <w:spacing w:val="7"/>
        </w:rPr>
        <w:t>4.1.2.2</w:t>
      </w:r>
      <w:r>
        <w:rPr>
          <w:spacing w:val="67"/>
          <w:w w:val="101"/>
        </w:rPr>
        <w:t xml:space="preserve"> </w:t>
      </w:r>
      <w:r>
        <w:rPr>
          <w:spacing w:val="7"/>
        </w:rPr>
        <w:t>施工人员须先熟悉和做好上述“技术准备”</w:t>
      </w:r>
      <w:r>
        <w:rPr>
          <w:spacing w:val="-3"/>
        </w:rPr>
        <w:t>的资料和要求。特种作业人员必须持证上岗。</w:t>
      </w:r>
    </w:p>
    <w:p w14:paraId="0416DA93">
      <w:pPr>
        <w:pStyle w:val="2"/>
        <w:spacing w:before="1" w:line="185" w:lineRule="auto"/>
        <w:ind w:left="1431"/>
      </w:pPr>
      <w:r>
        <w:rPr>
          <w:spacing w:val="2"/>
        </w:rPr>
        <w:t>4.1.3</w:t>
      </w:r>
      <w:r>
        <w:rPr>
          <w:spacing w:val="59"/>
        </w:rPr>
        <w:t xml:space="preserve"> </w:t>
      </w:r>
      <w:r>
        <w:rPr>
          <w:spacing w:val="2"/>
        </w:rPr>
        <w:t>材料及工器具准备</w:t>
      </w:r>
    </w:p>
    <w:p w14:paraId="2BD08251">
      <w:pPr>
        <w:pStyle w:val="2"/>
        <w:spacing w:before="131" w:line="273" w:lineRule="auto"/>
        <w:ind w:left="1424" w:right="1128" w:firstLine="7"/>
      </w:pPr>
      <w:r>
        <w:rPr>
          <w:spacing w:val="7"/>
        </w:rPr>
        <w:t>4.1.3.1</w:t>
      </w:r>
      <w:r>
        <w:rPr>
          <w:spacing w:val="22"/>
          <w:w w:val="101"/>
        </w:rPr>
        <w:t xml:space="preserve"> </w:t>
      </w:r>
      <w:r>
        <w:rPr>
          <w:spacing w:val="7"/>
        </w:rPr>
        <w:t>电缆附件型号、规格、电压等级应与设计相符,安装前应检查电</w:t>
      </w:r>
      <w:r>
        <w:rPr>
          <w:spacing w:val="6"/>
        </w:rPr>
        <w:t>缆附件的质量及数量,满足安</w:t>
      </w:r>
      <w:r>
        <w:rPr>
          <w:spacing w:val="-7"/>
        </w:rPr>
        <w:t>装要求。</w:t>
      </w:r>
    </w:p>
    <w:p w14:paraId="2BBB86CF">
      <w:pPr>
        <w:pStyle w:val="2"/>
        <w:spacing w:before="2" w:line="271" w:lineRule="auto"/>
        <w:ind w:left="1425" w:right="5630" w:firstLine="5"/>
      </w:pPr>
      <w:r>
        <w:pict>
          <v:group id="_x0000_s1415" o:spid="_x0000_s1415" o:spt="203" style="position:absolute;left:0pt;margin-left:322.8pt;margin-top:2.9pt;height:187.2pt;width:207.15pt;z-index:252048384;mso-width-relative:page;mso-height-relative:page;" coordsize="4142,3743">
            <o:lock v:ext="edit"/>
            <v:rect id="_x0000_s1416" o:spid="_x0000_s1416" o:spt="1" style="position:absolute;left:0;top:0;height:3743;width:4142;" fillcolor="#FFFFFF" filled="t" stroked="f" coordsize="21600,21600">
              <v:path/>
              <v:fill on="t" focussize="0,0"/>
              <v:stroke on="f"/>
              <v:imagedata o:title=""/>
              <o:lock v:ext="edit"/>
            </v:rect>
            <v:shape id="_x0000_s1417" o:spid="_x0000_s1417" o:spt="202" type="#_x0000_t202" style="position:absolute;left:124;top:128;height:3412;width:4010;" filled="f" stroked="f" coordsize="21600,21600">
              <v:path/>
              <v:fill on="f" focussize="0,0"/>
              <v:stroke on="f"/>
              <v:imagedata o:title=""/>
              <o:lock v:ext="edit" aspectratio="f"/>
              <v:textbox inset="0mm,0mm,0mm,0mm">
                <w:txbxContent>
                  <w:p w14:paraId="2594CD68">
                    <w:pPr>
                      <w:spacing w:before="20" w:line="2966" w:lineRule="exact"/>
                      <w:ind w:firstLine="20"/>
                    </w:pPr>
                    <w:r>
                      <w:rPr>
                        <w:position w:val="-59"/>
                      </w:rPr>
                      <w:drawing>
                        <wp:inline distT="0" distB="0" distL="0" distR="0">
                          <wp:extent cx="2520315" cy="1883410"/>
                          <wp:effectExtent l="0" t="0" r="0" b="0"/>
                          <wp:docPr id="670" name="IM 670"/>
                          <wp:cNvGraphicFramePr/>
                          <a:graphic xmlns:a="http://schemas.openxmlformats.org/drawingml/2006/main">
                            <a:graphicData uri="http://schemas.openxmlformats.org/drawingml/2006/picture">
                              <pic:pic xmlns:pic="http://schemas.openxmlformats.org/drawingml/2006/picture">
                                <pic:nvPicPr>
                                  <pic:cNvPr id="670" name="IM 670"/>
                                  <pic:cNvPicPr/>
                                </pic:nvPicPr>
                                <pic:blipFill>
                                  <a:blip r:embed="rId632"/>
                                  <a:stretch>
                                    <a:fillRect/>
                                  </a:stretch>
                                </pic:blipFill>
                                <pic:spPr>
                                  <a:xfrm>
                                    <a:off x="0" y="0"/>
                                    <a:ext cx="2520695" cy="1883651"/>
                                  </a:xfrm>
                                  <a:prstGeom prst="rect">
                                    <a:avLst/>
                                  </a:prstGeom>
                                </pic:spPr>
                              </pic:pic>
                            </a:graphicData>
                          </a:graphic>
                        </wp:inline>
                      </w:drawing>
                    </w:r>
                  </w:p>
                  <w:p w14:paraId="1C3821C8">
                    <w:pPr>
                      <w:pStyle w:val="2"/>
                      <w:spacing w:before="127" w:line="185" w:lineRule="auto"/>
                      <w:ind w:left="504"/>
                    </w:pPr>
                    <w:r>
                      <w:rPr>
                        <w:color w:val="FF0000"/>
                        <w:spacing w:val="-3"/>
                      </w:rPr>
                      <w:t>图 9.3-3</w:t>
                    </w:r>
                    <w:r>
                      <w:rPr>
                        <w:color w:val="FF0000"/>
                        <w:spacing w:val="22"/>
                        <w:w w:val="101"/>
                      </w:rPr>
                      <w:t xml:space="preserve"> </w:t>
                    </w:r>
                    <w:r>
                      <w:rPr>
                        <w:color w:val="FF0000"/>
                        <w:spacing w:val="-3"/>
                      </w:rPr>
                      <w:t>固定应力管及套入管材</w:t>
                    </w:r>
                  </w:p>
                </w:txbxContent>
              </v:textbox>
            </v:shape>
          </v:group>
        </w:pict>
      </w:r>
      <w:r>
        <w:rPr>
          <w:spacing w:val="3"/>
        </w:rPr>
        <w:t>4.1.3.2</w:t>
      </w:r>
      <w:r>
        <w:rPr>
          <w:spacing w:val="66"/>
          <w:w w:val="101"/>
        </w:rPr>
        <w:t xml:space="preserve"> </w:t>
      </w:r>
      <w:r>
        <w:rPr>
          <w:spacing w:val="3"/>
        </w:rPr>
        <w:t>施工电源和安装的机械设备、文明施工用具</w:t>
      </w:r>
      <w:r>
        <w:rPr>
          <w:spacing w:val="9"/>
        </w:rPr>
        <w:t>等应齐备,机械设备应调试完好。</w:t>
      </w:r>
    </w:p>
    <w:p w14:paraId="1FDC01A9">
      <w:pPr>
        <w:pStyle w:val="2"/>
        <w:spacing w:before="1" w:line="185" w:lineRule="auto"/>
        <w:ind w:left="1431"/>
      </w:pPr>
      <w:r>
        <w:rPr>
          <w:spacing w:val="-1"/>
        </w:rPr>
        <w:t>4.2</w:t>
      </w:r>
      <w:r>
        <w:rPr>
          <w:spacing w:val="58"/>
          <w:w w:val="101"/>
        </w:rPr>
        <w:t xml:space="preserve"> </w:t>
      </w:r>
      <w:r>
        <w:rPr>
          <w:spacing w:val="-1"/>
        </w:rPr>
        <w:t>剥切电缆护层</w:t>
      </w:r>
    </w:p>
    <w:p w14:paraId="4B0CAF6A">
      <w:pPr>
        <w:pStyle w:val="2"/>
        <w:spacing w:before="128" w:line="272" w:lineRule="auto"/>
        <w:ind w:left="1424" w:right="5630" w:firstLine="7"/>
      </w:pPr>
      <w:r>
        <w:rPr>
          <w:spacing w:val="5"/>
        </w:rPr>
        <w:t>4.2.1</w:t>
      </w:r>
      <w:r>
        <w:rPr>
          <w:spacing w:val="54"/>
        </w:rPr>
        <w:t xml:space="preserve"> </w:t>
      </w:r>
      <w:r>
        <w:rPr>
          <w:spacing w:val="5"/>
        </w:rPr>
        <w:t>将电缆对直固定,电缆末端重叠</w:t>
      </w:r>
      <w:r>
        <w:rPr>
          <w:spacing w:val="53"/>
        </w:rPr>
        <w:t xml:space="preserve"> </w:t>
      </w:r>
      <w:r>
        <w:rPr>
          <w:spacing w:val="5"/>
        </w:rPr>
        <w:t>200</w:t>
      </w:r>
      <w:r>
        <w:t>mm</w:t>
      </w:r>
      <w:r>
        <w:rPr>
          <w:spacing w:val="5"/>
        </w:rPr>
        <w:t>,取其</w:t>
      </w:r>
      <w:r>
        <w:rPr>
          <w:spacing w:val="14"/>
        </w:rPr>
        <w:t>中心做出标记,作为接头中心。锯切电缆,切口要整</w:t>
      </w:r>
      <w:r>
        <w:rPr>
          <w:spacing w:val="-10"/>
        </w:rPr>
        <w:t>齐。</w:t>
      </w:r>
    </w:p>
    <w:p w14:paraId="1363DD89">
      <w:pPr>
        <w:pStyle w:val="2"/>
        <w:spacing w:before="4" w:line="272" w:lineRule="auto"/>
        <w:ind w:left="1424" w:right="5625" w:firstLine="7"/>
      </w:pPr>
      <w:r>
        <w:rPr>
          <w:spacing w:val="10"/>
        </w:rPr>
        <w:t>4.2.2  从中心标线开始在两根电缆上分别剥除外护</w:t>
      </w:r>
      <w:r>
        <w:rPr>
          <w:spacing w:val="-6"/>
        </w:rPr>
        <w:t>层;在距外护层断口 50mm 的铠装上用铜丝绑扎三圈或</w:t>
      </w:r>
      <w:r>
        <w:rPr>
          <w:spacing w:val="7"/>
        </w:rPr>
        <w:t>用铠装带卡好,用钢锯沿铜丝绑扎处或卡子边缘锯一</w:t>
      </w:r>
      <w:r>
        <w:rPr>
          <w:spacing w:val="11"/>
        </w:rPr>
        <w:t>环行痕,深度为铜带厚度的 1/2,将铜带剥除。</w:t>
      </w:r>
    </w:p>
    <w:p w14:paraId="53B35311">
      <w:pPr>
        <w:pStyle w:val="2"/>
        <w:spacing w:before="2" w:line="271" w:lineRule="auto"/>
        <w:ind w:left="1430" w:right="1132" w:firstLine="1"/>
      </w:pPr>
      <w:r>
        <w:pict>
          <v:rect id="_x0000_s1418" o:spid="_x0000_s1418" o:spt="1" style="position:absolute;left:0pt;margin-left:322.8pt;margin-top:32.65pt;height:179.55pt;width:207.15pt;z-index:252049408;mso-width-relative:page;mso-height-relative:page;" fillcolor="#FFFFFF" filled="t" stroked="f" coordsize="21600,21600">
            <v:path/>
            <v:fill on="t" focussize="0,0"/>
            <v:stroke on="f"/>
            <v:imagedata o:title=""/>
            <o:lock v:ext="edit"/>
          </v:rect>
        </w:pict>
      </w:r>
      <w:r>
        <w:pict>
          <v:group id="_x0000_s1419" o:spid="_x0000_s1419" o:spt="203" style="position:absolute;left:0pt;margin-left:330pt;margin-top:38.9pt;height:166.15pt;width:200.2pt;z-index:252051456;mso-width-relative:page;mso-height-relative:page;" coordsize="4003,3322">
            <o:lock v:ext="edit"/>
            <v:shape id="_x0000_s1420" o:spid="_x0000_s1420" o:spt="75" type="#_x0000_t75" style="position:absolute;left:0;top:0;height:3010;width:4003;" filled="f" stroked="f" coordsize="21600,21600">
              <v:path/>
              <v:fill on="f" focussize="0,0"/>
              <v:stroke on="f"/>
              <v:imagedata r:id="rId633" o:title=""/>
              <o:lock v:ext="edit" aspectratio="t"/>
            </v:shape>
            <v:shape id="_x0000_s1421" o:spid="_x0000_s1421" o:spt="202" type="#_x0000_t202" style="position:absolute;left:1092;top:3092;height:320;width:1696;" filled="f" stroked="f" coordsize="21600,21600">
              <v:path/>
              <v:fill on="f" focussize="0,0"/>
              <v:stroke on="f"/>
              <v:imagedata o:title=""/>
              <o:lock v:ext="edit" aspectratio="f"/>
              <v:textbox inset="0mm,0mm,0mm,0mm">
                <w:txbxContent>
                  <w:p w14:paraId="3D582AEC">
                    <w:pPr>
                      <w:pStyle w:val="2"/>
                      <w:spacing w:before="20" w:line="186" w:lineRule="auto"/>
                      <w:ind w:left="20"/>
                    </w:pPr>
                    <w:r>
                      <w:rPr>
                        <w:color w:val="FF0000"/>
                        <w:spacing w:val="-2"/>
                      </w:rPr>
                      <w:t>图 9.3-4</w:t>
                    </w:r>
                    <w:r>
                      <w:rPr>
                        <w:color w:val="FF0000"/>
                        <w:spacing w:val="-8"/>
                      </w:rPr>
                      <w:t xml:space="preserve"> </w:t>
                    </w:r>
                    <w:r>
                      <w:rPr>
                        <w:color w:val="FF0000"/>
                        <w:spacing w:val="-2"/>
                      </w:rPr>
                      <w:t>导体连接</w:t>
                    </w:r>
                  </w:p>
                </w:txbxContent>
              </v:textbox>
            </v:shape>
          </v:group>
        </w:pict>
      </w:r>
      <w:r>
        <w:rPr>
          <w:spacing w:val="6"/>
        </w:rPr>
        <w:t>4.2.3</w:t>
      </w:r>
      <w:r>
        <w:rPr>
          <w:spacing w:val="54"/>
        </w:rPr>
        <w:t xml:space="preserve"> </w:t>
      </w:r>
      <w:r>
        <w:rPr>
          <w:spacing w:val="6"/>
        </w:rPr>
        <w:t>剥内护层:从铠装断口量取 20</w:t>
      </w:r>
      <w:r>
        <w:t>mm</w:t>
      </w:r>
      <w:r>
        <w:rPr>
          <w:spacing w:val="6"/>
        </w:rPr>
        <w:t xml:space="preserve"> 内护层,其余内护层剥除,并摘除</w:t>
      </w:r>
      <w:r>
        <w:rPr>
          <w:spacing w:val="5"/>
        </w:rPr>
        <w:t>填充物。剥切电缆护层见</w:t>
      </w:r>
      <w:r>
        <w:rPr>
          <w:color w:val="FF0000"/>
          <w:spacing w:val="5"/>
        </w:rPr>
        <w:t>图</w:t>
      </w:r>
      <w:r>
        <w:rPr>
          <w:color w:val="FF0000"/>
        </w:rPr>
        <w:t>9.3-2。</w:t>
      </w:r>
    </w:p>
    <w:p w14:paraId="581399C1">
      <w:pPr>
        <w:pStyle w:val="2"/>
        <w:spacing w:before="1" w:line="184" w:lineRule="auto"/>
        <w:ind w:left="1431"/>
      </w:pPr>
      <w:r>
        <w:rPr>
          <w:spacing w:val="16"/>
        </w:rPr>
        <w:t>4.2.4</w:t>
      </w:r>
      <w:r>
        <w:rPr>
          <w:spacing w:val="32"/>
        </w:rPr>
        <w:t xml:space="preserve"> </w:t>
      </w:r>
      <w:r>
        <w:rPr>
          <w:spacing w:val="16"/>
        </w:rPr>
        <w:t>锯芯线:对正芯线,在中心点处锯断。</w:t>
      </w:r>
    </w:p>
    <w:p w14:paraId="3A68F148">
      <w:pPr>
        <w:pStyle w:val="2"/>
        <w:spacing w:before="128" w:line="273" w:lineRule="auto"/>
        <w:ind w:left="1424" w:right="5625" w:firstLine="6"/>
      </w:pPr>
      <w:r>
        <w:rPr>
          <w:spacing w:val="9"/>
        </w:rPr>
        <w:t>4.2.5</w:t>
      </w:r>
      <w:r>
        <w:rPr>
          <w:spacing w:val="42"/>
          <w:w w:val="101"/>
        </w:rPr>
        <w:t xml:space="preserve"> </w:t>
      </w:r>
      <w:r>
        <w:rPr>
          <w:spacing w:val="9"/>
        </w:rPr>
        <w:t>剥除屏蔽层及半导电层,自中心点向两端芯线</w:t>
      </w:r>
      <w:r>
        <w:rPr>
          <w:spacing w:val="-13"/>
        </w:rPr>
        <w:t>各量 300mm</w:t>
      </w:r>
      <w:r>
        <w:rPr>
          <w:spacing w:val="-20"/>
        </w:rPr>
        <w:t xml:space="preserve"> </w:t>
      </w:r>
      <w:r>
        <w:rPr>
          <w:spacing w:val="-13"/>
        </w:rPr>
        <w:t>剥除屏蔽层,从屏蔽层断口各量取 20mm</w:t>
      </w:r>
      <w:r>
        <w:rPr>
          <w:spacing w:val="-23"/>
        </w:rPr>
        <w:t xml:space="preserve"> </w:t>
      </w:r>
      <w:r>
        <w:rPr>
          <w:spacing w:val="-13"/>
        </w:rPr>
        <w:t>半</w:t>
      </w:r>
      <w:r>
        <w:rPr>
          <w:spacing w:val="7"/>
        </w:rPr>
        <w:t>导电层,其余剥去。彻底清除绝缘体表面的半导电层</w:t>
      </w:r>
      <w:r>
        <w:rPr>
          <w:spacing w:val="-8"/>
        </w:rPr>
        <w:t>殘迹。</w:t>
      </w:r>
    </w:p>
    <w:p w14:paraId="34897CFB">
      <w:pPr>
        <w:pStyle w:val="2"/>
        <w:spacing w:line="185" w:lineRule="auto"/>
        <w:ind w:left="1431"/>
      </w:pPr>
      <w:r>
        <w:rPr>
          <w:spacing w:val="-1"/>
        </w:rPr>
        <w:t>4.3  固定应力管及套入管材</w:t>
      </w:r>
    </w:p>
    <w:p w14:paraId="23C62BFE">
      <w:pPr>
        <w:pStyle w:val="2"/>
        <w:spacing w:before="129" w:line="272" w:lineRule="auto"/>
        <w:ind w:left="1424" w:right="5601" w:firstLine="6"/>
        <w:jc w:val="both"/>
      </w:pPr>
      <w:r>
        <w:rPr>
          <w:spacing w:val="12"/>
        </w:rPr>
        <w:t>4.3.1</w:t>
      </w:r>
      <w:r>
        <w:rPr>
          <w:spacing w:val="52"/>
        </w:rPr>
        <w:t xml:space="preserve"> </w:t>
      </w:r>
      <w:r>
        <w:rPr>
          <w:spacing w:val="12"/>
        </w:rPr>
        <w:t>用应力疏散包B线芯绝缘与半导</w:t>
      </w:r>
      <w:r>
        <w:rPr>
          <w:spacing w:val="11"/>
        </w:rPr>
        <w:t>体层接口,在</w:t>
      </w:r>
      <w:r>
        <w:rPr>
          <w:spacing w:val="3"/>
        </w:rPr>
        <w:t>中心两侧的各相上套入应力管,搭盖铜屏蔽层 20</w:t>
      </w:r>
      <w:r>
        <w:t>mm</w:t>
      </w:r>
      <w:r>
        <w:rPr>
          <w:spacing w:val="3"/>
        </w:rPr>
        <w:t>,</w:t>
      </w:r>
      <w:r>
        <w:rPr>
          <w:spacing w:val="-3"/>
        </w:rPr>
        <w:t>加热收缩固定。</w:t>
      </w:r>
    </w:p>
    <w:p w14:paraId="7D35F6BE">
      <w:pPr>
        <w:pStyle w:val="2"/>
        <w:spacing w:line="246" w:lineRule="auto"/>
        <w:ind w:left="1424" w:right="1037" w:firstLine="7"/>
      </w:pPr>
      <w:r>
        <w:rPr>
          <w:spacing w:val="11"/>
        </w:rPr>
        <w:t>4.3.2</w:t>
      </w:r>
      <w:r>
        <w:rPr>
          <w:spacing w:val="52"/>
          <w:w w:val="101"/>
        </w:rPr>
        <w:t xml:space="preserve"> </w:t>
      </w:r>
      <w:r>
        <w:rPr>
          <w:spacing w:val="11"/>
        </w:rPr>
        <w:t>套入管材:在电缆护层被剥除较长一边套入密封套、护套筒;护层被剥除</w:t>
      </w:r>
      <w:r>
        <w:rPr>
          <w:spacing w:val="10"/>
        </w:rPr>
        <w:t>较短一边套入密封套;</w:t>
      </w:r>
      <w:r>
        <w:t>每相线芯上套入内外绝缘管、半导体管、铜网。固定应力管及套入管材见</w:t>
      </w:r>
      <w:r>
        <w:rPr>
          <w:color w:val="FF0000"/>
        </w:rPr>
        <w:t>图 9.3-3。</w:t>
      </w:r>
    </w:p>
    <w:p w14:paraId="0718F52A">
      <w:pPr>
        <w:spacing w:line="246" w:lineRule="auto"/>
        <w:sectPr>
          <w:headerReference r:id="rId176" w:type="default"/>
          <w:footerReference r:id="rId177" w:type="default"/>
          <w:pgSz w:w="11905" w:h="16839"/>
          <w:pgMar w:top="1" w:right="0" w:bottom="1160" w:left="0" w:header="0" w:footer="997" w:gutter="0"/>
          <w:cols w:space="720" w:num="1"/>
        </w:sectPr>
      </w:pPr>
    </w:p>
    <w:p w14:paraId="6439F215">
      <w:pPr>
        <w:spacing w:line="1460" w:lineRule="exact"/>
      </w:pPr>
      <w:r>
        <w:drawing>
          <wp:anchor distT="0" distB="0" distL="0" distR="0" simplePos="0" relativeHeight="252054528" behindDoc="1" locked="0" layoutInCell="1" allowOverlap="1">
            <wp:simplePos x="0" y="0"/>
            <wp:positionH relativeFrom="column">
              <wp:posOffset>0</wp:posOffset>
            </wp:positionH>
            <wp:positionV relativeFrom="paragraph">
              <wp:posOffset>4445</wp:posOffset>
            </wp:positionV>
            <wp:extent cx="947420" cy="1047115"/>
            <wp:effectExtent l="0" t="0" r="0" b="0"/>
            <wp:wrapNone/>
            <wp:docPr id="672" name="IM 67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672" name="IM 672"/>
                    <pic:cNvPicPr/>
                  </pic:nvPicPr>
                  <pic:blipFill>
                    <a:blip r:embed="rId456"/>
                    <a:stretch>
                      <a:fillRect/>
                    </a:stretch>
                  </pic:blipFill>
                  <pic:spPr>
                    <a:xfrm>
                      <a:off x="0" y="0"/>
                      <a:ext cx="947547" cy="1047369"/>
                    </a:xfrm>
                    <a:prstGeom prst="rect">
                      <a:avLst/>
                    </a:prstGeom>
                  </pic:spPr>
                </pic:pic>
              </a:graphicData>
            </a:graphic>
          </wp:anchor>
        </w:drawing>
      </w:r>
      <w:r>
        <w:drawing>
          <wp:anchor distT="0" distB="0" distL="0" distR="0" simplePos="0" relativeHeight="252053504" behindDoc="1" locked="0" layoutInCell="1" allowOverlap="1">
            <wp:simplePos x="0" y="0"/>
            <wp:positionH relativeFrom="column">
              <wp:posOffset>0</wp:posOffset>
            </wp:positionH>
            <wp:positionV relativeFrom="paragraph">
              <wp:posOffset>0</wp:posOffset>
            </wp:positionV>
            <wp:extent cx="937895" cy="937260"/>
            <wp:effectExtent l="0" t="0" r="0" b="0"/>
            <wp:wrapNone/>
            <wp:docPr id="674" name="IM 67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674" name="IM 674"/>
                    <pic:cNvPicPr/>
                  </pic:nvPicPr>
                  <pic:blipFill>
                    <a:blip r:embed="rId472"/>
                    <a:stretch>
                      <a:fillRect/>
                    </a:stretch>
                  </pic:blipFill>
                  <pic:spPr>
                    <a:xfrm>
                      <a:off x="0" y="0"/>
                      <a:ext cx="938161" cy="937223"/>
                    </a:xfrm>
                    <a:prstGeom prst="rect">
                      <a:avLst/>
                    </a:prstGeom>
                  </pic:spPr>
                </pic:pic>
              </a:graphicData>
            </a:graphic>
          </wp:anchor>
        </w:drawing>
      </w:r>
      <w:r>
        <w:rPr>
          <w:position w:val="-29"/>
        </w:rPr>
        <w:drawing>
          <wp:inline distT="0" distB="0" distL="0" distR="0">
            <wp:extent cx="937895" cy="927100"/>
            <wp:effectExtent l="0" t="0" r="0" b="0"/>
            <wp:docPr id="676" name="IM 676"/>
            <wp:cNvGraphicFramePr/>
            <a:graphic xmlns:a="http://schemas.openxmlformats.org/drawingml/2006/main">
              <a:graphicData uri="http://schemas.openxmlformats.org/drawingml/2006/picture">
                <pic:pic xmlns:pic="http://schemas.openxmlformats.org/drawingml/2006/picture">
                  <pic:nvPicPr>
                    <pic:cNvPr id="676" name="IM 676"/>
                    <pic:cNvPicPr/>
                  </pic:nvPicPr>
                  <pic:blipFill>
                    <a:blip r:embed="rId473"/>
                    <a:stretch>
                      <a:fillRect/>
                    </a:stretch>
                  </pic:blipFill>
                  <pic:spPr>
                    <a:xfrm>
                      <a:off x="0" y="0"/>
                      <a:ext cx="938161" cy="927508"/>
                    </a:xfrm>
                    <a:prstGeom prst="rect">
                      <a:avLst/>
                    </a:prstGeom>
                  </pic:spPr>
                </pic:pic>
              </a:graphicData>
            </a:graphic>
          </wp:inline>
        </w:drawing>
      </w:r>
    </w:p>
    <w:p w14:paraId="3E9125DD">
      <w:pPr>
        <w:pStyle w:val="2"/>
        <w:spacing w:before="1" w:line="175" w:lineRule="auto"/>
        <w:ind w:left="1957"/>
      </w:pPr>
      <w:r>
        <w:pict>
          <v:shape id="_x0000_s1422" o:spid="_x0000_s1422" o:spt="202" type="#_x0000_t202" style="position:absolute;left:0pt;margin-left:70.55pt;margin-top:-1.7pt;height:17.25pt;width:18.1pt;z-index:-251264000;mso-width-relative:page;mso-height-relative:page;" filled="f" stroked="f" coordsize="21600,21600">
            <v:path/>
            <v:fill on="f" focussize="0,0"/>
            <v:stroke on="f"/>
            <v:imagedata o:title=""/>
            <o:lock v:ext="edit" aspectratio="f"/>
            <v:textbox inset="0mm,0mm,0mm,0mm">
              <w:txbxContent>
                <w:p w14:paraId="3F12B63D">
                  <w:pPr>
                    <w:pStyle w:val="2"/>
                    <w:spacing w:before="19" w:line="203" w:lineRule="auto"/>
                    <w:ind w:left="20"/>
                  </w:pPr>
                  <w:r>
                    <w:rPr>
                      <w:spacing w:val="8"/>
                    </w:rPr>
                    <w:t>4.4</w:t>
                  </w:r>
                </w:p>
              </w:txbxContent>
            </v:textbox>
          </v:shape>
        </w:pict>
      </w:r>
      <w:r>
        <w:rPr>
          <w:spacing w:val="-3"/>
        </w:rPr>
        <w:t>导体连接</w:t>
      </w:r>
    </w:p>
    <w:p w14:paraId="2A06EE8A">
      <w:pPr>
        <w:pStyle w:val="2"/>
        <w:spacing w:before="132" w:line="272" w:lineRule="auto"/>
        <w:ind w:left="1425" w:right="1133" w:firstLine="5"/>
      </w:pPr>
      <w:r>
        <w:pict>
          <v:group id="_x0000_s1423" o:spid="_x0000_s1423" o:spt="203" style="position:absolute;left:0pt;margin-left:322.8pt;margin-top:31.25pt;height:179.3pt;width:207.15pt;z-index:252057600;mso-width-relative:page;mso-height-relative:page;" coordsize="4142,3586">
            <o:lock v:ext="edit"/>
            <v:shape id="_x0000_s1424" o:spid="_x0000_s1424" o:spt="75" type="#_x0000_t75" style="position:absolute;left:0;top:0;height:3586;width:4142;" filled="f" stroked="f" coordsize="21600,21600">
              <v:path/>
              <v:fill on="f" focussize="0,0"/>
              <v:stroke on="f"/>
              <v:imagedata r:id="rId634" o:title=""/>
              <o:lock v:ext="edit" aspectratio="t"/>
            </v:shape>
            <v:shape id="_x0000_s1425" o:spid="_x0000_s1425" o:spt="202" type="#_x0000_t202" style="position:absolute;left:1131;top:3217;height:318;width:1908;" filled="f" stroked="f" coordsize="21600,21600">
              <v:path/>
              <v:fill on="f" focussize="0,0"/>
              <v:stroke on="f"/>
              <v:imagedata o:title=""/>
              <o:lock v:ext="edit" aspectratio="f"/>
              <v:textbox inset="0mm,0mm,0mm,0mm">
                <w:txbxContent>
                  <w:p w14:paraId="48F75F0C">
                    <w:pPr>
                      <w:pStyle w:val="2"/>
                      <w:spacing w:before="20" w:line="185" w:lineRule="auto"/>
                      <w:ind w:left="20"/>
                    </w:pPr>
                    <w:r>
                      <w:rPr>
                        <w:color w:val="FF0000"/>
                        <w:spacing w:val="-3"/>
                      </w:rPr>
                      <w:t>图 9.3-5 固定绝缘管</w:t>
                    </w:r>
                  </w:p>
                </w:txbxContent>
              </v:textbox>
            </v:shape>
          </v:group>
        </w:pict>
      </w:r>
      <w:r>
        <w:rPr>
          <w:spacing w:val="3"/>
        </w:rPr>
        <w:t>4.4.1 将电缆连接两端的三相导体分别对应插入已清洁好的连接管内,进行压接。压接前应核对连接管</w:t>
      </w:r>
      <w:r>
        <w:rPr>
          <w:spacing w:val="14"/>
        </w:rPr>
        <w:t>尺寸与电缆导体尺寸,选用适配截面的连接管,接管</w:t>
      </w:r>
    </w:p>
    <w:p w14:paraId="590782DA">
      <w:pPr>
        <w:pStyle w:val="2"/>
        <w:spacing w:before="4" w:line="271" w:lineRule="auto"/>
        <w:ind w:left="1423" w:right="5630" w:firstLine="1"/>
      </w:pPr>
      <w:r>
        <w:rPr>
          <w:spacing w:val="7"/>
        </w:rPr>
        <w:t>压接顺序应从中间向两边逐步压接,接管压接完成后</w:t>
      </w:r>
      <w:r>
        <w:rPr>
          <w:spacing w:val="1"/>
        </w:rPr>
        <w:t>必须有足够的机械强度。并用锉刀和砂布去</w:t>
      </w:r>
      <w:r>
        <w:t>除连接管</w:t>
      </w:r>
      <w:r>
        <w:rPr>
          <w:spacing w:val="1"/>
        </w:rPr>
        <w:t>表面的棱角和毛刺。用清洁剂清洁连接管表</w:t>
      </w:r>
      <w:r>
        <w:t>面。导体</w:t>
      </w:r>
      <w:r>
        <w:rPr>
          <w:spacing w:val="1"/>
        </w:rPr>
        <w:t>连接见</w:t>
      </w:r>
      <w:r>
        <w:rPr>
          <w:color w:val="FF0000"/>
          <w:spacing w:val="1"/>
        </w:rPr>
        <w:t>图 9.3-4。</w:t>
      </w:r>
    </w:p>
    <w:p w14:paraId="0B791C0B">
      <w:pPr>
        <w:pStyle w:val="2"/>
        <w:spacing w:before="3" w:line="272" w:lineRule="auto"/>
        <w:ind w:left="1422" w:right="5520" w:firstLine="8"/>
      </w:pPr>
      <w:r>
        <w:rPr>
          <w:spacing w:val="8"/>
        </w:rPr>
        <w:t>4.4.2</w:t>
      </w:r>
      <w:r>
        <w:rPr>
          <w:spacing w:val="67"/>
          <w:w w:val="101"/>
        </w:rPr>
        <w:t xml:space="preserve"> </w:t>
      </w:r>
      <w:r>
        <w:rPr>
          <w:spacing w:val="8"/>
        </w:rPr>
        <w:t>在连接管上用细砂布除掉管子棱角和毛刺,并</w:t>
      </w:r>
      <w:r>
        <w:rPr>
          <w:spacing w:val="10"/>
        </w:rPr>
        <w:t>擦干净。然后,在连接管上用半导体带包绕填平压</w:t>
      </w:r>
      <w:r>
        <w:rPr>
          <w:spacing w:val="9"/>
        </w:rPr>
        <w:t>坑,</w:t>
      </w:r>
      <w:r>
        <w:rPr>
          <w:spacing w:val="1"/>
        </w:rPr>
        <w:t>并与两端半导体层搭接。在两端的锥体之间包</w:t>
      </w:r>
      <w:r>
        <w:t>绕填充</w:t>
      </w:r>
      <w:r>
        <w:rPr>
          <w:spacing w:val="-10"/>
        </w:rPr>
        <w:t>胶带厚度+3mm 使之光滑圆整。</w:t>
      </w:r>
    </w:p>
    <w:p w14:paraId="18510E5A">
      <w:pPr>
        <w:pStyle w:val="2"/>
        <w:spacing w:line="185" w:lineRule="auto"/>
        <w:ind w:left="1431"/>
      </w:pPr>
      <w:r>
        <w:rPr>
          <w:spacing w:val="-1"/>
        </w:rPr>
        <w:t>4.5</w:t>
      </w:r>
      <w:r>
        <w:rPr>
          <w:spacing w:val="57"/>
        </w:rPr>
        <w:t xml:space="preserve"> </w:t>
      </w:r>
      <w:r>
        <w:rPr>
          <w:spacing w:val="-1"/>
        </w:rPr>
        <w:t>固定绝缘管</w:t>
      </w:r>
    </w:p>
    <w:p w14:paraId="100F7F0B">
      <w:pPr>
        <w:pStyle w:val="2"/>
        <w:spacing w:before="128" w:line="272" w:lineRule="auto"/>
        <w:ind w:left="1422" w:right="5550" w:firstLine="8"/>
      </w:pPr>
      <w:r>
        <w:pict>
          <v:group id="_x0000_s1426" o:spid="_x0000_s1426" o:spt="203" style="position:absolute;left:0pt;margin-left:322.8pt;margin-top:17.05pt;height:179.3pt;width:207.4pt;z-index:252056576;mso-width-relative:page;mso-height-relative:page;" coordsize="4147,3586">
            <o:lock v:ext="edit"/>
            <v:shape id="_x0000_s1427" o:spid="_x0000_s1427" o:spt="75" type="#_x0000_t75" style="position:absolute;left:0;top:0;height:3586;width:4147;" filled="f" stroked="f" coordsize="21600,21600">
              <v:path/>
              <v:fill on="f" focussize="0,0"/>
              <v:stroke on="f"/>
              <v:imagedata r:id="rId635" o:title=""/>
              <o:lock v:ext="edit" aspectratio="t"/>
            </v:shape>
            <v:shape id="_x0000_s1428" o:spid="_x0000_s1428" o:spt="202" type="#_x0000_t202" style="position:absolute;left:1131;top:3217;height:318;width:1908;" filled="f" stroked="f" coordsize="21600,21600">
              <v:path/>
              <v:fill on="f" focussize="0,0"/>
              <v:stroke on="f"/>
              <v:imagedata o:title=""/>
              <o:lock v:ext="edit" aspectratio="f"/>
              <v:textbox inset="0mm,0mm,0mm,0mm">
                <w:txbxContent>
                  <w:p w14:paraId="1A5B4DE2">
                    <w:pPr>
                      <w:pStyle w:val="2"/>
                      <w:spacing w:before="20" w:line="185" w:lineRule="auto"/>
                      <w:ind w:left="20"/>
                    </w:pPr>
                    <w:r>
                      <w:rPr>
                        <w:color w:val="FF0000"/>
                        <w:spacing w:val="-6"/>
                      </w:rPr>
                      <w:t>图 9</w:t>
                    </w:r>
                    <w:r>
                      <w:rPr>
                        <w:color w:val="FF0000"/>
                        <w:spacing w:val="32"/>
                      </w:rPr>
                      <w:t xml:space="preserve"> </w:t>
                    </w:r>
                    <w:r>
                      <w:rPr>
                        <w:color w:val="FF0000"/>
                        <w:spacing w:val="-6"/>
                      </w:rPr>
                      <w:t>3-6 安装屏蔽网</w:t>
                    </w:r>
                  </w:p>
                </w:txbxContent>
              </v:textbox>
            </v:shape>
          </v:group>
        </w:pict>
      </w:r>
      <w:r>
        <w:rPr>
          <w:spacing w:val="2"/>
        </w:rPr>
        <w:t>4.5.1</w:t>
      </w:r>
      <w:r>
        <w:rPr>
          <w:spacing w:val="58"/>
        </w:rPr>
        <w:t xml:space="preserve"> </w:t>
      </w:r>
      <w:r>
        <w:rPr>
          <w:spacing w:val="2"/>
        </w:rPr>
        <w:t>用填充胶带或绝缘橡胶自粘带包绕填充应力管</w:t>
      </w:r>
      <w:r>
        <w:rPr>
          <w:spacing w:val="14"/>
        </w:rPr>
        <w:t>端头与线芯绝缘之间的台阶,操作时应认真仔细,使</w:t>
      </w:r>
      <w:r>
        <w:rPr>
          <w:spacing w:val="1"/>
        </w:rPr>
        <w:t>之成为缓缓过度的锥面。抽出三根内绝缘管放</w:t>
      </w:r>
      <w:r>
        <w:t>置于接</w:t>
      </w:r>
      <w:r>
        <w:rPr>
          <w:spacing w:val="10"/>
        </w:rPr>
        <w:t>头中间位置(套在两端应力管之间),并加热收缩。然</w:t>
      </w:r>
      <w:r>
        <w:rPr>
          <w:spacing w:val="7"/>
        </w:rPr>
        <w:t>后抽出外绝缘管套在内绝缘管的中心位置上,加热收</w:t>
      </w:r>
      <w:r>
        <w:rPr>
          <w:spacing w:val="1"/>
        </w:rPr>
        <w:t>缩。加热应从中间位置开始沿圆周方向向两端</w:t>
      </w:r>
      <w:r>
        <w:t>缓缓推</w:t>
      </w:r>
      <w:r>
        <w:rPr>
          <w:spacing w:val="4"/>
        </w:rPr>
        <w:t>进,加热火焰朝向收缩方向。固定绝缘管见</w:t>
      </w:r>
      <w:r>
        <w:rPr>
          <w:color w:val="FF0000"/>
          <w:spacing w:val="4"/>
        </w:rPr>
        <w:t>图 9.3-</w:t>
      </w:r>
      <w:r>
        <w:rPr>
          <w:color w:val="FF0000"/>
          <w:spacing w:val="3"/>
        </w:rPr>
        <w:t>5</w:t>
      </w:r>
      <w:r>
        <w:rPr>
          <w:spacing w:val="3"/>
        </w:rPr>
        <w:t>。</w:t>
      </w:r>
    </w:p>
    <w:p w14:paraId="5F0C0065">
      <w:pPr>
        <w:pStyle w:val="2"/>
        <w:spacing w:before="1" w:line="184" w:lineRule="auto"/>
        <w:ind w:left="1431"/>
      </w:pPr>
      <w:r>
        <w:rPr>
          <w:spacing w:val="2"/>
        </w:rPr>
        <w:t>4.5.2</w:t>
      </w:r>
      <w:r>
        <w:rPr>
          <w:spacing w:val="58"/>
        </w:rPr>
        <w:t xml:space="preserve"> </w:t>
      </w:r>
      <w:r>
        <w:rPr>
          <w:spacing w:val="2"/>
        </w:rPr>
        <w:t>在绝缘管两端用填充胶带或绝缘橡胶自粘带包</w:t>
      </w:r>
    </w:p>
    <w:p w14:paraId="17B0E8B6">
      <w:pPr>
        <w:pStyle w:val="2"/>
        <w:spacing w:before="136" w:line="184" w:lineRule="auto"/>
        <w:ind w:left="1424"/>
      </w:pPr>
      <w:r>
        <w:pict>
          <v:shape id="_x0000_s1429" o:spid="_x0000_s1429" o:spt="202" type="#_x0000_t202" style="position:absolute;left:0pt;margin-left:397.25pt;margin-top:22.8pt;height:7.9pt;width:6.5pt;z-index:252058624;mso-width-relative:page;mso-height-relative:page;" filled="f" stroked="f" coordsize="21600,21600">
            <v:path/>
            <v:fill on="f" focussize="0,0"/>
            <v:stroke on="f"/>
            <v:imagedata o:title=""/>
            <o:lock v:ext="edit" aspectratio="f"/>
            <v:textbox inset="0mm,0mm,0mm,0mm">
              <w:txbxContent>
                <w:p w14:paraId="70FB3229">
                  <w:pPr>
                    <w:pStyle w:val="2"/>
                    <w:spacing w:before="20" w:line="117" w:lineRule="exact"/>
                    <w:ind w:left="20"/>
                  </w:pPr>
                  <w:r>
                    <w:rPr>
                      <w:color w:val="FF0000"/>
                      <w:spacing w:val="25"/>
                      <w:w w:val="126"/>
                      <w:position w:val="-2"/>
                    </w:rPr>
                    <w:t>.</w:t>
                  </w:r>
                </w:p>
              </w:txbxContent>
            </v:textbox>
          </v:shape>
        </w:pict>
      </w:r>
      <w:r>
        <w:rPr>
          <w:spacing w:val="14"/>
        </w:rPr>
        <w:t>绕填充,以形成均匀过度的锥面,再将半导体管移到</w:t>
      </w:r>
    </w:p>
    <w:p w14:paraId="6351B942">
      <w:pPr>
        <w:pStyle w:val="2"/>
        <w:spacing w:before="131" w:line="185" w:lineRule="auto"/>
        <w:ind w:left="1423"/>
      </w:pPr>
      <w:r>
        <w:rPr>
          <w:spacing w:val="14"/>
        </w:rPr>
        <w:t>接头中间位置,从中间向两头均匀加热收缩,两端与</w:t>
      </w:r>
    </w:p>
    <w:p w14:paraId="7B465445">
      <w:pPr>
        <w:pStyle w:val="2"/>
        <w:spacing w:before="129" w:line="270" w:lineRule="auto"/>
        <w:ind w:left="1425" w:right="1133" w:firstLine="1"/>
      </w:pPr>
      <w:r>
        <w:pict>
          <v:shape id="_x0000_s1430" o:spid="_x0000_s1430" o:spt="202" type="#_x0000_t202" style="position:absolute;left:0pt;margin-left:70.2pt;margin-top:46.25pt;height:199.7pt;width:244.5pt;z-index:252055552;mso-width-relative:page;mso-height-relative:page;" filled="f" stroked="f" coordsize="21600,21600">
            <v:path/>
            <v:fill on="f" focussize="0,0"/>
            <v:stroke on="f"/>
            <v:imagedata o:title=""/>
            <o:lock v:ext="edit" aspectratio="f"/>
            <v:textbox inset="0mm,0mm,0mm,0mm">
              <w:txbxContent>
                <w:p w14:paraId="4B560628">
                  <w:pPr>
                    <w:pStyle w:val="2"/>
                    <w:spacing w:before="20" w:line="185" w:lineRule="auto"/>
                    <w:ind w:left="27"/>
                  </w:pPr>
                  <w:r>
                    <w:rPr>
                      <w:spacing w:val="-1"/>
                    </w:rPr>
                    <w:t>4.6</w:t>
                  </w:r>
                  <w:r>
                    <w:rPr>
                      <w:spacing w:val="57"/>
                    </w:rPr>
                    <w:t xml:space="preserve"> </w:t>
                  </w:r>
                  <w:r>
                    <w:rPr>
                      <w:spacing w:val="-1"/>
                    </w:rPr>
                    <w:t>安装屏蔽网</w:t>
                  </w:r>
                </w:p>
                <w:p w14:paraId="632CC13A">
                  <w:pPr>
                    <w:pStyle w:val="2"/>
                    <w:spacing w:before="132" w:line="272" w:lineRule="auto"/>
                    <w:ind w:left="20" w:right="20" w:firstLine="7"/>
                  </w:pPr>
                  <w:r>
                    <w:rPr>
                      <w:spacing w:val="8"/>
                    </w:rPr>
                    <w:t>4.6.1</w:t>
                  </w:r>
                  <w:r>
                    <w:rPr>
                      <w:spacing w:val="67"/>
                      <w:w w:val="101"/>
                    </w:rPr>
                    <w:t xml:space="preserve"> </w:t>
                  </w:r>
                  <w:r>
                    <w:rPr>
                      <w:spacing w:val="8"/>
                    </w:rPr>
                    <w:t>将屏蔽铜丝网移到接头中间位置,向两边均匀</w:t>
                  </w:r>
                  <w:r>
                    <w:rPr>
                      <w:spacing w:val="14"/>
                    </w:rPr>
                    <w:t>拉伸,使之紧密覆盖在半导电管上,两端用铜丝绑扎</w:t>
                  </w:r>
                  <w:r>
                    <w:rPr>
                      <w:spacing w:val="11"/>
                    </w:rPr>
                    <w:t>在三根线芯的屏蔽铜带上,并焊牢。也可采用B绕方</w:t>
                  </w:r>
                  <w:r>
                    <w:t>怯将屏蔽铜丝网包覆在接头半导电层外面。安装屏蔽网见</w:t>
                  </w:r>
                  <w:r>
                    <w:rPr>
                      <w:color w:val="FF0000"/>
                    </w:rPr>
                    <w:t>图 9.3-6。</w:t>
                  </w:r>
                </w:p>
                <w:p w14:paraId="10AE827F">
                  <w:pPr>
                    <w:pStyle w:val="2"/>
                    <w:spacing w:before="1" w:line="253" w:lineRule="auto"/>
                    <w:ind w:left="20" w:right="20" w:firstLine="7"/>
                  </w:pPr>
                  <w:r>
                    <w:rPr>
                      <w:spacing w:val="2"/>
                    </w:rPr>
                    <w:t>4.6.2</w:t>
                  </w:r>
                  <w:r>
                    <w:rPr>
                      <w:spacing w:val="58"/>
                    </w:rPr>
                    <w:t xml:space="preserve"> </w:t>
                  </w:r>
                  <w:r>
                    <w:rPr>
                      <w:spacing w:val="2"/>
                    </w:rPr>
                    <w:t>将规定截面的镀锡铜编织线用裸铜丝分别绑扎</w:t>
                  </w:r>
                  <w:r>
                    <w:rPr>
                      <w:spacing w:val="7"/>
                    </w:rPr>
                    <w:t>并焊接在三根铜芯的屏蔽铜带上,两端用裸铜丝绑扎</w:t>
                  </w:r>
                  <w:r>
                    <w:rPr>
                      <w:spacing w:val="14"/>
                    </w:rPr>
                    <w:t>在电缆屏蔽铜带上,然后将三相线芯捏拢,在线芯之</w:t>
                  </w:r>
                  <w:r>
                    <w:rPr>
                      <w:spacing w:val="1"/>
                    </w:rPr>
                    <w:t>间施加填充物,用白沙带或</w:t>
                  </w:r>
                  <w:r>
                    <w:rPr>
                      <w:spacing w:val="23"/>
                      <w:w w:val="101"/>
                    </w:rPr>
                    <w:t xml:space="preserve"> </w:t>
                  </w:r>
                  <w:r>
                    <w:t>PVC</w:t>
                  </w:r>
                  <w:r>
                    <w:rPr>
                      <w:spacing w:val="1"/>
                    </w:rPr>
                    <w:t xml:space="preserve"> 带扎紧。</w:t>
                  </w:r>
                </w:p>
              </w:txbxContent>
            </v:textbox>
          </v:shape>
        </w:pict>
      </w:r>
      <w:r>
        <w:rPr>
          <w:spacing w:val="5"/>
        </w:rPr>
        <w:t>半导体层搭接处用半导电带包绕填充,形成均匀过渡锥面。如果用两</w:t>
      </w:r>
      <w:r>
        <w:rPr>
          <w:spacing w:val="4"/>
        </w:rPr>
        <w:t>根半导体管相互搭接,则搭接处尽</w:t>
      </w:r>
      <w:r>
        <w:rPr>
          <w:spacing w:val="-4"/>
        </w:rPr>
        <w:t>可能避免有气隙。</w:t>
      </w:r>
    </w:p>
    <w:p w14:paraId="39A91B86">
      <w:pPr>
        <w:pStyle w:val="2"/>
        <w:spacing w:line="3586" w:lineRule="exact"/>
        <w:ind w:firstLine="6455"/>
      </w:pPr>
      <w:r>
        <w:rPr>
          <w:position w:val="-71"/>
        </w:rPr>
        <w:pict>
          <v:group id="_x0000_s1431" o:spid="_x0000_s1431" o:spt="203" style="height:179.3pt;width:216pt;" coordsize="4320,3586">
            <o:lock v:ext="edit"/>
            <v:shape id="_x0000_s1432" o:spid="_x0000_s1432" o:spt="75" type="#_x0000_t75" style="position:absolute;left:0;top:0;height:3586;width:4320;" filled="f" stroked="f" coordsize="21600,21600">
              <v:path/>
              <v:fill on="f" focussize="0,0"/>
              <v:stroke on="f"/>
              <v:imagedata r:id="rId636" o:title=""/>
              <o:lock v:ext="edit" aspectratio="t"/>
            </v:shape>
            <v:shape id="_x0000_s1433" o:spid="_x0000_s1433" o:spt="202" type="#_x0000_t202" style="position:absolute;left:377;top:3217;height:251;width:3587;" filled="f" stroked="f" coordsize="21600,21600">
              <v:path/>
              <v:fill on="f" focussize="0,0"/>
              <v:stroke on="f"/>
              <v:imagedata o:title=""/>
              <o:lock v:ext="edit" aspectratio="f"/>
              <v:textbox inset="0mm,0mm,0mm,0mm">
                <w:txbxContent>
                  <w:p w14:paraId="0513357B">
                    <w:pPr>
                      <w:spacing w:before="20" w:line="185" w:lineRule="auto"/>
                      <w:ind w:left="20"/>
                      <w:rPr>
                        <w:rFonts w:ascii="微软雅黑" w:hAnsi="微软雅黑" w:eastAsia="微软雅黑" w:cs="微软雅黑"/>
                        <w:sz w:val="21"/>
                        <w:szCs w:val="21"/>
                      </w:rPr>
                    </w:pPr>
                    <w:r>
                      <w:rPr>
                        <w:rFonts w:ascii="微软雅黑" w:hAnsi="微软雅黑" w:eastAsia="微软雅黑" w:cs="微软雅黑"/>
                        <w:color w:val="FF0000"/>
                        <w:spacing w:val="-2"/>
                        <w:sz w:val="21"/>
                        <w:szCs w:val="21"/>
                      </w:rPr>
                      <w:t>图 9.3-7 安装内护套管及焊接钢带接线</w:t>
                    </w:r>
                  </w:p>
                </w:txbxContent>
              </v:textbox>
            </v:shape>
            <w10:wrap type="none"/>
            <w10:anchorlock/>
          </v:group>
        </w:pict>
      </w:r>
    </w:p>
    <w:p w14:paraId="66C3F423">
      <w:pPr>
        <w:spacing w:line="413" w:lineRule="auto"/>
        <w:rPr>
          <w:rFonts w:ascii="Arial"/>
          <w:sz w:val="21"/>
        </w:rPr>
      </w:pPr>
    </w:p>
    <w:p w14:paraId="2CCFAF84">
      <w:pPr>
        <w:pStyle w:val="2"/>
        <w:spacing w:before="90" w:line="185" w:lineRule="auto"/>
        <w:ind w:left="1431"/>
      </w:pPr>
      <w:r>
        <w:rPr>
          <w:spacing w:val="-1"/>
        </w:rPr>
        <w:t>4.7</w:t>
      </w:r>
      <w:r>
        <w:rPr>
          <w:spacing w:val="65"/>
        </w:rPr>
        <w:t xml:space="preserve"> </w:t>
      </w:r>
      <w:r>
        <w:rPr>
          <w:spacing w:val="-1"/>
        </w:rPr>
        <w:t>安装内护套管及焊接钢带接线</w:t>
      </w:r>
    </w:p>
    <w:p w14:paraId="3381B544">
      <w:pPr>
        <w:spacing w:line="185" w:lineRule="auto"/>
        <w:sectPr>
          <w:footerReference r:id="rId178" w:type="default"/>
          <w:pgSz w:w="11905" w:h="16839"/>
          <w:pgMar w:top="1" w:right="0" w:bottom="1160" w:left="0" w:header="0" w:footer="997" w:gutter="0"/>
          <w:cols w:space="720" w:num="1"/>
        </w:sectPr>
      </w:pPr>
    </w:p>
    <w:p w14:paraId="2413843C">
      <w:pPr>
        <w:spacing w:line="1649" w:lineRule="exact"/>
      </w:pPr>
      <w:r>
        <w:pict>
          <v:rect id="_x0000_s1434" o:spid="_x0000_s1434" o:spt="1" style="position:absolute;left:0pt;margin-left:517.95pt;margin-top:0pt;height:76.8pt;width:77.25pt;mso-position-horizontal-relative:page;mso-position-vertical-relative:page;z-index:252062720;mso-width-relative:page;mso-height-relative:page;" fillcolor="#FFFFFF" filled="t" stroked="f" coordsize="21600,21600" o:allowincell="f">
            <v:path/>
            <v:fill on="t" focussize="0,0"/>
            <v:stroke on="f"/>
            <v:imagedata o:title=""/>
            <o:lock v:ext="edit"/>
          </v:rect>
        </w:pict>
      </w:r>
      <w:r>
        <w:pict>
          <v:shape id="_x0000_s1435" o:spid="_x0000_s1435" o:spt="202" type="#_x0000_t202" style="position:absolute;left:0pt;margin-left:91.3pt;margin-top:70.85pt;height:15.9pt;width:223.35pt;z-index:252063744;mso-width-relative:page;mso-height-relative:page;" filled="f" stroked="f" coordsize="21600,21600">
            <v:path/>
            <v:fill on="f" focussize="0,0"/>
            <v:stroke on="f"/>
            <v:imagedata o:title=""/>
            <o:lock v:ext="edit" aspectratio="f"/>
            <v:textbox inset="0mm,0mm,0mm,0mm">
              <w:txbxContent>
                <w:p w14:paraId="44053DF3">
                  <w:pPr>
                    <w:pStyle w:val="2"/>
                    <w:spacing w:before="20" w:line="185" w:lineRule="auto"/>
                    <w:ind w:left="20"/>
                  </w:pPr>
                  <w:r>
                    <w:rPr>
                      <w:spacing w:val="8"/>
                    </w:rPr>
                    <w:t>在接头两端电缆内护套外包绕密封胶带,将内护</w:t>
                  </w:r>
                </w:p>
              </w:txbxContent>
            </v:textbox>
          </v:shape>
        </w:pict>
      </w:r>
      <w:r>
        <w:pict>
          <v:group id="_x0000_s1436" o:spid="_x0000_s1436" o:spt="203" style="position:absolute;left:0pt;margin-left:322.8pt;margin-top:70.35pt;height:179.55pt;width:207.15pt;z-index:252060672;mso-width-relative:page;mso-height-relative:page;" coordsize="4142,3591">
            <o:lock v:ext="edit"/>
            <v:shape id="_x0000_s1437" o:spid="_x0000_s1437" o:spt="75" type="#_x0000_t75" style="position:absolute;left:0;top:0;height:3591;width:4142;" filled="f" stroked="f" coordsize="21600,21600">
              <v:path/>
              <v:fill on="f" focussize="0,0"/>
              <v:stroke on="f"/>
              <v:imagedata r:id="rId637" o:title=""/>
              <o:lock v:ext="edit" aspectratio="t"/>
            </v:shape>
            <v:shape id="_x0000_s1438" o:spid="_x0000_s1438" o:spt="202" type="#_x0000_t202" style="position:absolute;left:1236;top:3216;height:318;width:1696;" filled="f" stroked="f" coordsize="21600,21600">
              <v:path/>
              <v:fill on="f" focussize="0,0"/>
              <v:stroke on="f"/>
              <v:imagedata o:title=""/>
              <o:lock v:ext="edit" aspectratio="f"/>
              <v:textbox inset="0mm,0mm,0mm,0mm">
                <w:txbxContent>
                  <w:p w14:paraId="571ED1B3">
                    <w:pPr>
                      <w:pStyle w:val="2"/>
                      <w:spacing w:before="20" w:line="185" w:lineRule="auto"/>
                      <w:ind w:left="20"/>
                    </w:pPr>
                    <w:r>
                      <w:rPr>
                        <w:color w:val="FF0000"/>
                        <w:spacing w:val="-5"/>
                      </w:rPr>
                      <w:t>图 9.3-8</w:t>
                    </w:r>
                    <w:r>
                      <w:rPr>
                        <w:color w:val="FF0000"/>
                        <w:spacing w:val="25"/>
                      </w:rPr>
                      <w:t xml:space="preserve"> </w:t>
                    </w:r>
                    <w:r>
                      <w:rPr>
                        <w:color w:val="FF0000"/>
                        <w:spacing w:val="-5"/>
                      </w:rPr>
                      <w:t>固定护套</w:t>
                    </w:r>
                  </w:p>
                </w:txbxContent>
              </v:textbox>
            </v:shape>
          </v:group>
        </w:pict>
      </w:r>
      <w:r>
        <w:drawing>
          <wp:anchor distT="0" distB="0" distL="0" distR="0" simplePos="0" relativeHeight="252059648" behindDoc="1" locked="0" layoutInCell="0" allowOverlap="1">
            <wp:simplePos x="0" y="0"/>
            <wp:positionH relativeFrom="page">
              <wp:posOffset>0</wp:posOffset>
            </wp:positionH>
            <wp:positionV relativeFrom="page">
              <wp:posOffset>635</wp:posOffset>
            </wp:positionV>
            <wp:extent cx="937895" cy="937260"/>
            <wp:effectExtent l="0" t="0" r="0" b="0"/>
            <wp:wrapNone/>
            <wp:docPr id="678" name="IM 67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678" name="IM 678"/>
                    <pic:cNvPicPr/>
                  </pic:nvPicPr>
                  <pic:blipFill>
                    <a:blip r:embed="rId472"/>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680" name="IM 680"/>
            <wp:cNvGraphicFramePr/>
            <a:graphic xmlns:a="http://schemas.openxmlformats.org/drawingml/2006/main">
              <a:graphicData uri="http://schemas.openxmlformats.org/drawingml/2006/picture">
                <pic:pic xmlns:pic="http://schemas.openxmlformats.org/drawingml/2006/picture">
                  <pic:nvPicPr>
                    <pic:cNvPr id="680" name="IM 680"/>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2FEC0A48">
      <w:pPr>
        <w:spacing w:line="251" w:lineRule="auto"/>
        <w:rPr>
          <w:rFonts w:ascii="Arial"/>
          <w:sz w:val="21"/>
        </w:rPr>
      </w:pPr>
      <w:r>
        <w:pict>
          <v:shape id="_x0000_s1439" o:spid="_x0000_s1439" o:spt="202" type="#_x0000_t202" style="position:absolute;left:0pt;margin-left:70.2pt;margin-top:9pt;height:117.95pt;width:248.55pt;z-index:252061696;mso-width-relative:page;mso-height-relative:page;" filled="f" stroked="f" coordsize="21600,21600">
            <v:path/>
            <v:fill on="f" focussize="0,0"/>
            <v:stroke on="f"/>
            <v:imagedata o:title=""/>
            <o:lock v:ext="edit" aspectratio="f"/>
            <v:textbox inset="0mm,0mm,0mm,0mm">
              <w:txbxContent>
                <w:p w14:paraId="5F112EA2">
                  <w:pPr>
                    <w:pStyle w:val="2"/>
                    <w:spacing w:before="18" w:line="272" w:lineRule="auto"/>
                    <w:ind w:left="20" w:right="20"/>
                    <w:jc w:val="both"/>
                  </w:pPr>
                  <w:r>
                    <w:rPr>
                      <w:spacing w:val="14"/>
                    </w:rPr>
                    <w:t>套管移至接头处,两端搭接在电缆内护套上,并加热</w:t>
                  </w:r>
                  <w:r>
                    <w:rPr>
                      <w:spacing w:val="8"/>
                    </w:rPr>
                    <w:t>收缩。(如果不要求将电缆屏蔽铜带与钢带分</w:t>
                  </w:r>
                  <w:r>
                    <w:rPr>
                      <w:spacing w:val="7"/>
                    </w:rPr>
                    <w:t>开接地,则不需用内护套管和钢带跨接线,过桥线应绑扎焊接</w:t>
                  </w:r>
                  <w:r>
                    <w:rPr>
                      <w:spacing w:val="-2"/>
                    </w:rPr>
                    <w:t>在电缆屏蔽带和钢带上。)安装内护套及焊接钢带接线</w:t>
                  </w:r>
                  <w:r>
                    <w:t>见</w:t>
                  </w:r>
                  <w:r>
                    <w:rPr>
                      <w:color w:val="FF0000"/>
                    </w:rPr>
                    <w:t>图 9.3-7。</w:t>
                  </w:r>
                </w:p>
                <w:p w14:paraId="22652793">
                  <w:pPr>
                    <w:pStyle w:val="2"/>
                    <w:spacing w:line="185" w:lineRule="auto"/>
                    <w:ind w:left="27"/>
                  </w:pPr>
                  <w:r>
                    <w:rPr>
                      <w:spacing w:val="-2"/>
                    </w:rPr>
                    <w:t>4.8  固定护套</w:t>
                  </w:r>
                </w:p>
              </w:txbxContent>
            </v:textbox>
          </v:shape>
        </w:pict>
      </w:r>
    </w:p>
    <w:p w14:paraId="2DBA94F4">
      <w:pPr>
        <w:spacing w:line="251" w:lineRule="auto"/>
        <w:rPr>
          <w:rFonts w:ascii="Arial"/>
          <w:sz w:val="21"/>
        </w:rPr>
      </w:pPr>
    </w:p>
    <w:p w14:paraId="1277E9D4">
      <w:pPr>
        <w:spacing w:line="252" w:lineRule="auto"/>
        <w:rPr>
          <w:rFonts w:ascii="Arial"/>
          <w:sz w:val="21"/>
        </w:rPr>
      </w:pPr>
    </w:p>
    <w:p w14:paraId="111FC6EB">
      <w:pPr>
        <w:spacing w:line="252" w:lineRule="auto"/>
        <w:rPr>
          <w:rFonts w:ascii="Arial"/>
          <w:sz w:val="21"/>
        </w:rPr>
      </w:pPr>
    </w:p>
    <w:p w14:paraId="235C02A4">
      <w:pPr>
        <w:spacing w:line="252" w:lineRule="auto"/>
        <w:rPr>
          <w:rFonts w:ascii="Arial"/>
          <w:sz w:val="21"/>
        </w:rPr>
      </w:pPr>
    </w:p>
    <w:p w14:paraId="13778E78">
      <w:pPr>
        <w:spacing w:line="252" w:lineRule="auto"/>
        <w:rPr>
          <w:rFonts w:ascii="Arial"/>
          <w:sz w:val="21"/>
        </w:rPr>
      </w:pPr>
    </w:p>
    <w:p w14:paraId="33AF9C45">
      <w:pPr>
        <w:spacing w:line="252" w:lineRule="auto"/>
        <w:rPr>
          <w:rFonts w:ascii="Arial"/>
          <w:sz w:val="21"/>
        </w:rPr>
      </w:pPr>
    </w:p>
    <w:p w14:paraId="3A21A97B">
      <w:pPr>
        <w:spacing w:line="252" w:lineRule="auto"/>
        <w:rPr>
          <w:rFonts w:ascii="Arial"/>
          <w:sz w:val="21"/>
        </w:rPr>
      </w:pPr>
    </w:p>
    <w:p w14:paraId="7B935227">
      <w:pPr>
        <w:spacing w:line="252" w:lineRule="auto"/>
        <w:rPr>
          <w:rFonts w:ascii="Arial"/>
          <w:sz w:val="21"/>
        </w:rPr>
      </w:pPr>
    </w:p>
    <w:p w14:paraId="3EB6A9C7">
      <w:pPr>
        <w:spacing w:line="252" w:lineRule="auto"/>
        <w:rPr>
          <w:rFonts w:ascii="Arial"/>
          <w:sz w:val="21"/>
        </w:rPr>
      </w:pPr>
    </w:p>
    <w:p w14:paraId="3725D040">
      <w:pPr>
        <w:pStyle w:val="2"/>
        <w:spacing w:before="90" w:line="280" w:lineRule="auto"/>
        <w:ind w:left="1425" w:right="5625" w:firstLine="5"/>
      </w:pPr>
      <w:r>
        <w:rPr>
          <w:spacing w:val="-5"/>
        </w:rPr>
        <w:t>4.8.1</w:t>
      </w:r>
      <w:r>
        <w:rPr>
          <w:spacing w:val="52"/>
        </w:rPr>
        <w:t xml:space="preserve"> </w:t>
      </w:r>
      <w:r>
        <w:rPr>
          <w:spacing w:val="-5"/>
        </w:rPr>
        <w:t>用 10mm</w:t>
      </w:r>
      <w:r>
        <w:rPr>
          <w:spacing w:val="-5"/>
          <w:position w:val="10"/>
          <w:sz w:val="11"/>
          <w:szCs w:val="11"/>
        </w:rPr>
        <w:t xml:space="preserve">2 </w:t>
      </w:r>
      <w:r>
        <w:rPr>
          <w:spacing w:val="-5"/>
        </w:rPr>
        <w:t>镀锡铜纺织线或多</w:t>
      </w:r>
      <w:r>
        <w:rPr>
          <w:spacing w:val="-6"/>
        </w:rPr>
        <w:t>股铜绞线,两端分别</w:t>
      </w:r>
      <w:r>
        <w:rPr>
          <w:spacing w:val="-3"/>
        </w:rPr>
        <w:t>绑扎并焊接在电缆的钢带上。</w:t>
      </w:r>
    </w:p>
    <w:p w14:paraId="1E8749C4">
      <w:pPr>
        <w:pStyle w:val="2"/>
        <w:spacing w:before="3" w:line="272" w:lineRule="auto"/>
        <w:ind w:left="1425" w:right="1132" w:firstLine="6"/>
      </w:pPr>
      <w:r>
        <w:rPr>
          <w:spacing w:val="6"/>
        </w:rPr>
        <w:t>4.8.2</w:t>
      </w:r>
      <w:r>
        <w:rPr>
          <w:spacing w:val="50"/>
        </w:rPr>
        <w:t xml:space="preserve"> </w:t>
      </w:r>
      <w:r>
        <w:rPr>
          <w:spacing w:val="6"/>
        </w:rPr>
        <w:t>将金属护套管移至接头位置,两</w:t>
      </w:r>
      <w:r>
        <w:rPr>
          <w:spacing w:val="5"/>
        </w:rPr>
        <w:t>端用铜丝扎紧在电缆外护层上,再将热缩护套管移至金属护套管</w:t>
      </w:r>
      <w:r>
        <w:rPr>
          <w:spacing w:val="4"/>
        </w:rPr>
        <w:t>上,加热收缩,两端应覆盖在电缆外护层上 100</w:t>
      </w:r>
      <w:r>
        <w:t>mm</w:t>
      </w:r>
      <w:r>
        <w:rPr>
          <w:spacing w:val="4"/>
        </w:rPr>
        <w:t>。当不用金属护套管时,则应将热缩外</w:t>
      </w:r>
      <w:r>
        <w:rPr>
          <w:spacing w:val="3"/>
        </w:rPr>
        <w:t>护套管移到接</w:t>
      </w:r>
      <w:r>
        <w:rPr>
          <w:spacing w:val="7"/>
        </w:rPr>
        <w:t>头位置,加热收缩覆盖在内护套管上。固定护套见</w:t>
      </w:r>
      <w:r>
        <w:rPr>
          <w:color w:val="FF0000"/>
          <w:spacing w:val="7"/>
        </w:rPr>
        <w:t>图9.3-8。</w:t>
      </w:r>
    </w:p>
    <w:p w14:paraId="011C1956">
      <w:pPr>
        <w:pStyle w:val="2"/>
        <w:spacing w:line="185" w:lineRule="auto"/>
        <w:ind w:left="1431"/>
      </w:pPr>
      <w:r>
        <w:rPr>
          <w:spacing w:val="5"/>
        </w:rPr>
        <w:t>4.8.3 生产厂商如有不同的工艺安装要求,则按生产厂商的要求安装。</w:t>
      </w:r>
    </w:p>
    <w:p w14:paraId="6DFA916F">
      <w:pPr>
        <w:pStyle w:val="2"/>
        <w:spacing w:before="130" w:line="185" w:lineRule="auto"/>
        <w:ind w:left="1431"/>
      </w:pPr>
      <w:r>
        <w:rPr>
          <w:spacing w:val="3"/>
        </w:rPr>
        <w:t>4.9</w:t>
      </w:r>
      <w:r>
        <w:rPr>
          <w:spacing w:val="45"/>
          <w:w w:val="101"/>
        </w:rPr>
        <w:t xml:space="preserve"> </w:t>
      </w:r>
      <w:r>
        <w:rPr>
          <w:spacing w:val="3"/>
        </w:rPr>
        <w:t>质量检验</w:t>
      </w:r>
    </w:p>
    <w:p w14:paraId="4E406883">
      <w:pPr>
        <w:pStyle w:val="2"/>
        <w:spacing w:before="130" w:line="273" w:lineRule="auto"/>
        <w:ind w:left="1428" w:right="1141" w:firstLine="419"/>
      </w:pPr>
      <w:r>
        <w:rPr>
          <w:spacing w:val="-1"/>
        </w:rPr>
        <w:t>按照电力行业标准</w:t>
      </w:r>
      <w:r>
        <w:rPr>
          <w:spacing w:val="24"/>
        </w:rPr>
        <w:t xml:space="preserve"> </w:t>
      </w:r>
      <w:r>
        <w:rPr>
          <w:spacing w:val="-1"/>
        </w:rPr>
        <w:t>DL/T</w:t>
      </w:r>
      <w:r>
        <w:rPr>
          <w:spacing w:val="54"/>
          <w:w w:val="101"/>
        </w:rPr>
        <w:t xml:space="preserve"> </w:t>
      </w:r>
      <w:r>
        <w:rPr>
          <w:spacing w:val="-1"/>
        </w:rPr>
        <w:t>5161.5-2002《电</w:t>
      </w:r>
      <w:r>
        <w:rPr>
          <w:spacing w:val="-2"/>
        </w:rPr>
        <w:t>气装置安装工程质量检验及评定规程》的第</w:t>
      </w:r>
      <w:r>
        <w:rPr>
          <w:spacing w:val="22"/>
        </w:rPr>
        <w:t xml:space="preserve"> </w:t>
      </w:r>
      <w:r>
        <w:rPr>
          <w:spacing w:val="-2"/>
        </w:rPr>
        <w:t>5</w:t>
      </w:r>
      <w:r>
        <w:rPr>
          <w:spacing w:val="16"/>
        </w:rPr>
        <w:t xml:space="preserve"> </w:t>
      </w:r>
      <w:r>
        <w:rPr>
          <w:spacing w:val="-2"/>
        </w:rPr>
        <w:t>部分:电</w:t>
      </w:r>
      <w:r>
        <w:rPr>
          <w:spacing w:val="1"/>
        </w:rPr>
        <w:t>缆线路施工质量检验的表 3.0.4</w:t>
      </w:r>
      <w:r>
        <w:rPr>
          <w:spacing w:val="-11"/>
        </w:rPr>
        <w:t xml:space="preserve"> </w:t>
      </w:r>
      <w:r>
        <w:rPr>
          <w:spacing w:val="1"/>
        </w:rPr>
        <w:t>规定执行。</w:t>
      </w:r>
    </w:p>
    <w:p w14:paraId="157018B8">
      <w:pPr>
        <w:pStyle w:val="2"/>
        <w:spacing w:before="2"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500F2252">
      <w:pPr>
        <w:pStyle w:val="2"/>
        <w:spacing w:before="144" w:line="185" w:lineRule="auto"/>
        <w:ind w:left="1948"/>
      </w:pPr>
      <w:r>
        <w:rPr>
          <w:spacing w:val="1"/>
        </w:rPr>
        <w:t>热缩型电缆中间接头见</w:t>
      </w:r>
      <w:r>
        <w:rPr>
          <w:color w:val="FF0000"/>
          <w:spacing w:val="1"/>
        </w:rPr>
        <w:t>图 9.3-9</w:t>
      </w:r>
      <w:r>
        <w:rPr>
          <w:b/>
          <w:bCs/>
          <w:color w:val="FF0000"/>
          <w:spacing w:val="1"/>
        </w:rPr>
        <w:t>。</w:t>
      </w:r>
    </w:p>
    <w:p w14:paraId="0D2A32A7">
      <w:pPr>
        <w:pStyle w:val="2"/>
        <w:spacing w:before="105" w:line="3897" w:lineRule="exact"/>
        <w:ind w:firstLine="1593"/>
      </w:pPr>
      <w:r>
        <w:rPr>
          <w:position w:val="-77"/>
        </w:rPr>
        <w:pict>
          <v:group id="_x0000_s1440" o:spid="_x0000_s1440" o:spt="203" style="height:194.9pt;width:225.15pt;" coordsize="4502,3897">
            <o:lock v:ext="edit"/>
            <v:shape id="_x0000_s1441" o:spid="_x0000_s1441" o:spt="75" type="#_x0000_t75" style="position:absolute;left:0;top:0;height:3897;width:4502;" filled="f" stroked="f" coordsize="21600,21600">
              <v:path/>
              <v:fill on="f" focussize="0,0"/>
              <v:stroke on="f"/>
              <v:imagedata r:id="rId638" o:title=""/>
              <o:lock v:ext="edit" aspectratio="t"/>
            </v:shape>
            <v:shape id="_x0000_s1442" o:spid="_x0000_s1442" o:spt="202" type="#_x0000_t202" style="position:absolute;left:896;top:3217;height:251;width:2747;" filled="f" stroked="f" coordsize="21600,21600">
              <v:path/>
              <v:fill on="f" focussize="0,0"/>
              <v:stroke on="f"/>
              <v:imagedata o:title=""/>
              <o:lock v:ext="edit" aspectratio="f"/>
              <v:textbox inset="0mm,0mm,0mm,0mm">
                <w:txbxContent>
                  <w:p w14:paraId="3A739923">
                    <w:pPr>
                      <w:spacing w:before="20" w:line="185" w:lineRule="auto"/>
                      <w:ind w:left="20"/>
                      <w:rPr>
                        <w:rFonts w:ascii="微软雅黑" w:hAnsi="微软雅黑" w:eastAsia="微软雅黑" w:cs="微软雅黑"/>
                        <w:sz w:val="21"/>
                        <w:szCs w:val="21"/>
                      </w:rPr>
                    </w:pPr>
                    <w:r>
                      <w:rPr>
                        <w:rFonts w:ascii="微软雅黑" w:hAnsi="微软雅黑" w:eastAsia="微软雅黑" w:cs="微软雅黑"/>
                        <w:color w:val="FF0000"/>
                        <w:spacing w:val="-1"/>
                        <w:sz w:val="21"/>
                        <w:szCs w:val="21"/>
                      </w:rPr>
                      <w:t>图 9.3-9</w:t>
                    </w:r>
                    <w:r>
                      <w:rPr>
                        <w:rFonts w:ascii="微软雅黑" w:hAnsi="微软雅黑" w:eastAsia="微软雅黑" w:cs="微软雅黑"/>
                        <w:color w:val="FF0000"/>
                        <w:spacing w:val="-13"/>
                        <w:sz w:val="21"/>
                        <w:szCs w:val="21"/>
                      </w:rPr>
                      <w:t xml:space="preserve"> </w:t>
                    </w:r>
                    <w:r>
                      <w:rPr>
                        <w:rFonts w:ascii="微软雅黑" w:hAnsi="微软雅黑" w:eastAsia="微软雅黑" w:cs="微软雅黑"/>
                        <w:color w:val="FF0000"/>
                        <w:spacing w:val="-1"/>
                        <w:sz w:val="21"/>
                        <w:szCs w:val="21"/>
                      </w:rPr>
                      <w:t>热缩型电缆中间接头</w:t>
                    </w:r>
                  </w:p>
                </w:txbxContent>
              </v:textbox>
            </v:shape>
            <w10:wrap type="none"/>
            <w10:anchorlock/>
          </v:group>
        </w:pict>
      </w:r>
    </w:p>
    <w:p w14:paraId="3597903E">
      <w:pPr>
        <w:spacing w:line="3897" w:lineRule="exact"/>
        <w:sectPr>
          <w:headerReference r:id="rId179" w:type="default"/>
          <w:footerReference r:id="rId180" w:type="default"/>
          <w:pgSz w:w="11905" w:h="16839"/>
          <w:pgMar w:top="8" w:right="0" w:bottom="1160" w:left="0" w:header="0" w:footer="997" w:gutter="0"/>
          <w:cols w:space="720" w:num="1"/>
        </w:sectPr>
      </w:pPr>
    </w:p>
    <w:p w14:paraId="3C2CE551">
      <w:pPr>
        <w:spacing w:line="1649" w:lineRule="exact"/>
      </w:pPr>
      <w:r>
        <w:drawing>
          <wp:anchor distT="0" distB="0" distL="0" distR="0" simplePos="0" relativeHeight="252064768" behindDoc="1" locked="0" layoutInCell="0" allowOverlap="1">
            <wp:simplePos x="0" y="0"/>
            <wp:positionH relativeFrom="page">
              <wp:posOffset>0</wp:posOffset>
            </wp:positionH>
            <wp:positionV relativeFrom="page">
              <wp:posOffset>635</wp:posOffset>
            </wp:positionV>
            <wp:extent cx="937895" cy="937260"/>
            <wp:effectExtent l="0" t="0" r="0" b="0"/>
            <wp:wrapNone/>
            <wp:docPr id="682" name="IM 68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682" name="IM 682"/>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684" name="IM 684"/>
            <wp:cNvGraphicFramePr/>
            <a:graphic xmlns:a="http://schemas.openxmlformats.org/drawingml/2006/main">
              <a:graphicData uri="http://schemas.openxmlformats.org/drawingml/2006/picture">
                <pic:pic xmlns:pic="http://schemas.openxmlformats.org/drawingml/2006/picture">
                  <pic:nvPicPr>
                    <pic:cNvPr id="684" name="IM 684"/>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4841C753">
      <w:pPr>
        <w:pStyle w:val="2"/>
        <w:spacing w:before="116" w:line="184" w:lineRule="auto"/>
        <w:ind w:left="3694"/>
        <w:outlineLvl w:val="0"/>
        <w:rPr>
          <w:sz w:val="32"/>
          <w:szCs w:val="32"/>
        </w:rPr>
      </w:pPr>
      <w:bookmarkStart w:id="66" w:name="bookmark134"/>
      <w:bookmarkEnd w:id="66"/>
      <w:bookmarkStart w:id="67" w:name="bookmark44"/>
      <w:bookmarkEnd w:id="67"/>
      <w:r>
        <w:rPr>
          <w:b/>
          <w:bCs/>
          <w:spacing w:val="-1"/>
          <w:sz w:val="32"/>
          <w:szCs w:val="32"/>
        </w:rPr>
        <w:t>第四节</w:t>
      </w:r>
      <w:r>
        <w:rPr>
          <w:b/>
          <w:bCs/>
          <w:spacing w:val="19"/>
          <w:sz w:val="32"/>
          <w:szCs w:val="32"/>
        </w:rPr>
        <w:t xml:space="preserve">   </w:t>
      </w:r>
      <w:r>
        <w:rPr>
          <w:b/>
          <w:bCs/>
          <w:spacing w:val="-1"/>
          <w:sz w:val="32"/>
          <w:szCs w:val="32"/>
        </w:rPr>
        <w:t>冷缩型电缆中间接头安装</w:t>
      </w:r>
    </w:p>
    <w:p w14:paraId="7A14DD2C">
      <w:pPr>
        <w:pStyle w:val="2"/>
        <w:spacing w:before="191"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6A7A8D73">
      <w:pPr>
        <w:pStyle w:val="2"/>
        <w:spacing w:before="145" w:line="184" w:lineRule="auto"/>
        <w:ind w:left="1847"/>
      </w:pPr>
      <w:r>
        <w:rPr>
          <w:spacing w:val="-2"/>
        </w:rPr>
        <w:t>本节适用于配网冷缩型电缆中间接头安装。</w:t>
      </w:r>
    </w:p>
    <w:p w14:paraId="6863A70F">
      <w:pPr>
        <w:pStyle w:val="2"/>
        <w:spacing w:before="136"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0480B33C">
      <w:pPr>
        <w:pStyle w:val="2"/>
        <w:spacing w:before="150" w:line="185" w:lineRule="auto"/>
        <w:ind w:left="1846"/>
      </w:pPr>
      <w:r>
        <w:rPr>
          <w:spacing w:val="-7"/>
        </w:rPr>
        <w:t>GB  50168《电气装置安装工程电缆线路施工及验收规范》</w:t>
      </w:r>
    </w:p>
    <w:p w14:paraId="1CF0F17B">
      <w:pPr>
        <w:pStyle w:val="2"/>
        <w:spacing w:before="130" w:line="185" w:lineRule="auto"/>
        <w:ind w:left="1846"/>
      </w:pPr>
      <w:r>
        <w:rPr>
          <w:spacing w:val="-10"/>
        </w:rPr>
        <w:t>GB  50217《电力工程电缆设计规范》</w:t>
      </w:r>
    </w:p>
    <w:p w14:paraId="7D165B4A">
      <w:pPr>
        <w:pStyle w:val="2"/>
        <w:spacing w:before="130" w:line="185" w:lineRule="auto"/>
        <w:ind w:left="1846"/>
      </w:pPr>
      <w:r>
        <w:rPr>
          <w:spacing w:val="-8"/>
        </w:rPr>
        <w:t>GB  50303《建筑电气工程施工质量验收规范》</w:t>
      </w:r>
    </w:p>
    <w:p w14:paraId="20E8E43F">
      <w:pPr>
        <w:pStyle w:val="2"/>
        <w:spacing w:before="131" w:line="185" w:lineRule="auto"/>
        <w:ind w:left="1851"/>
      </w:pPr>
      <w:r>
        <w:rPr>
          <w:spacing w:val="-6"/>
        </w:rPr>
        <w:t>DL/T  5161《电气装置安装工程质量检验及评定规程》</w:t>
      </w:r>
    </w:p>
    <w:p w14:paraId="12185446">
      <w:pPr>
        <w:pStyle w:val="2"/>
        <w:spacing w:before="133"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6290A10A">
      <w:pPr>
        <w:pStyle w:val="2"/>
        <w:spacing w:before="145" w:line="184" w:lineRule="auto"/>
        <w:ind w:left="1846"/>
      </w:pPr>
      <w:r>
        <w:rPr>
          <w:spacing w:val="2"/>
        </w:rPr>
        <w:t>冷缩型电缆中间接头安装工艺流程见</w:t>
      </w:r>
      <w:r>
        <w:rPr>
          <w:color w:val="FF0000"/>
          <w:spacing w:val="2"/>
        </w:rPr>
        <w:t>图9.4-1</w:t>
      </w:r>
      <w:r>
        <w:rPr>
          <w:spacing w:val="2"/>
        </w:rPr>
        <w:t>。</w:t>
      </w:r>
    </w:p>
    <w:p w14:paraId="2FFD94BA">
      <w:pPr>
        <w:pStyle w:val="2"/>
        <w:spacing w:before="108" w:line="6634" w:lineRule="exact"/>
        <w:ind w:firstLine="3784"/>
      </w:pPr>
      <w:r>
        <w:pict>
          <v:shape id="_x0000_s1443" o:spid="_x0000_s1443" style="position:absolute;left:0pt;margin-left:202.05pt;margin-top:312.95pt;height:24.25pt;width:119.55pt;z-index:252065792;mso-width-relative:page;mso-height-relative:page;" filled="f" stroked="t" coordsize="2391,485" path="m2,482l2387,482m2387,2l2,2e">
            <v:fill on="f" focussize="0,0"/>
            <v:stroke weight="0.24pt" color="#000000" miterlimit="10" endcap="round"/>
            <v:imagedata o:title=""/>
            <o:lock v:ext="edit"/>
          </v:shape>
        </w:pict>
      </w:r>
      <w:r>
        <w:rPr>
          <w:position w:val="-132"/>
        </w:rPr>
        <w:pict>
          <v:group id="_x0000_s1444" o:spid="_x0000_s1444" o:spt="203" style="height:331.7pt;width:146.65pt;" coordsize="2932,6634">
            <o:lock v:ext="edit"/>
            <v:shape id="_x0000_s1445" o:spid="_x0000_s1445" o:spt="75" type="#_x0000_t75" style="position:absolute;left:0;top:0;height:6634;width:2932;" filled="f" stroked="f" coordsize="21600,21600">
              <v:path/>
              <v:fill on="f" focussize="0,0"/>
              <v:stroke on="f"/>
              <v:imagedata r:id="rId639" o:title=""/>
              <o:lock v:ext="edit" aspectratio="t"/>
            </v:shape>
            <v:shape id="_x0000_s1446" o:spid="_x0000_s1446" o:spt="202" type="#_x0000_t202" style="position:absolute;left:206;top:157;height:6380;width:2538;" filled="f" stroked="f" coordsize="21600,21600">
              <v:path/>
              <v:fill on="f" focussize="0,0"/>
              <v:stroke on="f"/>
              <v:imagedata o:title=""/>
              <o:lock v:ext="edit" aspectratio="f"/>
              <v:textbox inset="0mm,0mm,0mm,0mm">
                <w:txbxContent>
                  <w:p w14:paraId="23905F23">
                    <w:pPr>
                      <w:spacing w:before="20" w:line="187" w:lineRule="auto"/>
                      <w:ind w:left="950"/>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2A7C80EF">
                    <w:pPr>
                      <w:spacing w:line="438" w:lineRule="auto"/>
                      <w:rPr>
                        <w:rFonts w:ascii="Arial"/>
                        <w:sz w:val="21"/>
                      </w:rPr>
                    </w:pPr>
                  </w:p>
                  <w:p w14:paraId="5E10D3A7">
                    <w:pPr>
                      <w:spacing w:before="77" w:line="186" w:lineRule="auto"/>
                      <w:ind w:left="20"/>
                      <w:rPr>
                        <w:rFonts w:ascii="微软雅黑" w:hAnsi="微软雅黑" w:eastAsia="微软雅黑" w:cs="微软雅黑"/>
                        <w:sz w:val="18"/>
                        <w:szCs w:val="18"/>
                      </w:rPr>
                    </w:pPr>
                    <w:r>
                      <w:rPr>
                        <w:rFonts w:ascii="微软雅黑" w:hAnsi="微软雅黑" w:eastAsia="微软雅黑" w:cs="微软雅黑"/>
                        <w:spacing w:val="-2"/>
                        <w:sz w:val="18"/>
                        <w:szCs w:val="18"/>
                      </w:rPr>
                      <w:t>电缆中间点定位、剥除电缆护层</w:t>
                    </w:r>
                  </w:p>
                  <w:p w14:paraId="5F386B1B">
                    <w:pPr>
                      <w:spacing w:line="429" w:lineRule="auto"/>
                      <w:rPr>
                        <w:rFonts w:ascii="Arial"/>
                        <w:sz w:val="21"/>
                      </w:rPr>
                    </w:pPr>
                  </w:p>
                  <w:p w14:paraId="13EA5C52">
                    <w:pPr>
                      <w:spacing w:before="77" w:line="185" w:lineRule="auto"/>
                      <w:ind w:left="628"/>
                      <w:rPr>
                        <w:rFonts w:ascii="微软雅黑" w:hAnsi="微软雅黑" w:eastAsia="微软雅黑" w:cs="微软雅黑"/>
                        <w:sz w:val="18"/>
                        <w:szCs w:val="18"/>
                      </w:rPr>
                    </w:pPr>
                    <w:r>
                      <w:rPr>
                        <w:rFonts w:ascii="微软雅黑" w:hAnsi="微软雅黑" w:eastAsia="微软雅黑" w:cs="微软雅黑"/>
                        <w:spacing w:val="-1"/>
                        <w:sz w:val="18"/>
                        <w:szCs w:val="18"/>
                      </w:rPr>
                      <w:t>套绝缘冷收缩管</w:t>
                    </w:r>
                  </w:p>
                  <w:p w14:paraId="5EE1CB6E">
                    <w:pPr>
                      <w:spacing w:line="464" w:lineRule="auto"/>
                      <w:rPr>
                        <w:rFonts w:ascii="Arial"/>
                        <w:sz w:val="21"/>
                      </w:rPr>
                    </w:pPr>
                  </w:p>
                  <w:p w14:paraId="6486D849">
                    <w:pPr>
                      <w:spacing w:before="77" w:line="187" w:lineRule="auto"/>
                      <w:ind w:left="772"/>
                      <w:rPr>
                        <w:rFonts w:ascii="微软雅黑" w:hAnsi="微软雅黑" w:eastAsia="微软雅黑" w:cs="微软雅黑"/>
                        <w:sz w:val="18"/>
                        <w:szCs w:val="18"/>
                      </w:rPr>
                    </w:pPr>
                    <w:r>
                      <w:rPr>
                        <w:rFonts w:ascii="微软雅黑" w:hAnsi="微软雅黑" w:eastAsia="微软雅黑" w:cs="微软雅黑"/>
                        <w:spacing w:val="-1"/>
                        <w:sz w:val="18"/>
                        <w:szCs w:val="18"/>
                      </w:rPr>
                      <w:t>压接连接管</w:t>
                    </w:r>
                  </w:p>
                  <w:p w14:paraId="4AE85857">
                    <w:pPr>
                      <w:spacing w:line="447" w:lineRule="auto"/>
                      <w:rPr>
                        <w:rFonts w:ascii="Arial"/>
                        <w:sz w:val="21"/>
                      </w:rPr>
                    </w:pPr>
                  </w:p>
                  <w:p w14:paraId="1FD72706">
                    <w:pPr>
                      <w:spacing w:before="77" w:line="185" w:lineRule="auto"/>
                      <w:ind w:left="454"/>
                      <w:rPr>
                        <w:rFonts w:ascii="微软雅黑" w:hAnsi="微软雅黑" w:eastAsia="微软雅黑" w:cs="微软雅黑"/>
                        <w:sz w:val="18"/>
                        <w:szCs w:val="18"/>
                      </w:rPr>
                    </w:pPr>
                    <w:r>
                      <w:rPr>
                        <w:rFonts w:ascii="微软雅黑" w:hAnsi="微软雅黑" w:eastAsia="微软雅黑" w:cs="微软雅黑"/>
                        <w:spacing w:val="-1"/>
                        <w:sz w:val="18"/>
                        <w:szCs w:val="18"/>
                      </w:rPr>
                      <w:t>安装冷收缩接头主体</w:t>
                    </w:r>
                  </w:p>
                  <w:p w14:paraId="45E40835">
                    <w:pPr>
                      <w:spacing w:line="455" w:lineRule="auto"/>
                      <w:rPr>
                        <w:rFonts w:ascii="Arial"/>
                        <w:sz w:val="21"/>
                      </w:rPr>
                    </w:pPr>
                  </w:p>
                  <w:p w14:paraId="549800CA">
                    <w:pPr>
                      <w:spacing w:before="77" w:line="186" w:lineRule="auto"/>
                      <w:ind w:left="720"/>
                      <w:rPr>
                        <w:rFonts w:ascii="微软雅黑" w:hAnsi="微软雅黑" w:eastAsia="微软雅黑" w:cs="微软雅黑"/>
                        <w:sz w:val="18"/>
                        <w:szCs w:val="18"/>
                      </w:rPr>
                    </w:pPr>
                    <w:r>
                      <w:rPr>
                        <w:rFonts w:ascii="微软雅黑" w:hAnsi="微软雅黑" w:eastAsia="微软雅黑" w:cs="微软雅黑"/>
                        <w:spacing w:val="-1"/>
                        <w:sz w:val="18"/>
                        <w:szCs w:val="18"/>
                      </w:rPr>
                      <w:t>恢复金属屏蔽</w:t>
                    </w:r>
                  </w:p>
                  <w:p w14:paraId="42E5B4A7">
                    <w:pPr>
                      <w:spacing w:line="453" w:lineRule="auto"/>
                      <w:rPr>
                        <w:rFonts w:ascii="Arial"/>
                        <w:sz w:val="21"/>
                      </w:rPr>
                    </w:pPr>
                  </w:p>
                  <w:p w14:paraId="1E8BD076">
                    <w:pPr>
                      <w:spacing w:before="78" w:line="186" w:lineRule="auto"/>
                      <w:ind w:left="860"/>
                      <w:rPr>
                        <w:rFonts w:ascii="微软雅黑" w:hAnsi="微软雅黑" w:eastAsia="微软雅黑" w:cs="微软雅黑"/>
                        <w:sz w:val="18"/>
                        <w:szCs w:val="18"/>
                      </w:rPr>
                    </w:pPr>
                    <w:r>
                      <w:rPr>
                        <w:rFonts w:ascii="微软雅黑" w:hAnsi="微软雅黑" w:eastAsia="微软雅黑" w:cs="微软雅黑"/>
                        <w:spacing w:val="-1"/>
                        <w:sz w:val="18"/>
                        <w:szCs w:val="18"/>
                      </w:rPr>
                      <w:t>恢复铠装</w:t>
                    </w:r>
                  </w:p>
                  <w:p w14:paraId="0F5EFAF0">
                    <w:pPr>
                      <w:spacing w:line="443" w:lineRule="auto"/>
                      <w:rPr>
                        <w:rFonts w:ascii="Arial"/>
                        <w:sz w:val="21"/>
                      </w:rPr>
                    </w:pPr>
                  </w:p>
                  <w:p w14:paraId="35C39201">
                    <w:pPr>
                      <w:spacing w:before="78" w:line="186" w:lineRule="auto"/>
                      <w:ind w:left="723"/>
                      <w:rPr>
                        <w:rFonts w:ascii="微软雅黑" w:hAnsi="微软雅黑" w:eastAsia="微软雅黑" w:cs="微软雅黑"/>
                        <w:sz w:val="18"/>
                        <w:szCs w:val="18"/>
                      </w:rPr>
                    </w:pPr>
                    <w:r>
                      <w:rPr>
                        <w:rFonts w:ascii="微软雅黑" w:hAnsi="微软雅黑" w:eastAsia="微软雅黑" w:cs="微软雅黑"/>
                        <w:spacing w:val="-1"/>
                        <w:sz w:val="18"/>
                        <w:szCs w:val="18"/>
                      </w:rPr>
                      <w:t>安装外护套带</w:t>
                    </w:r>
                  </w:p>
                  <w:p w14:paraId="2AA519EE">
                    <w:pPr>
                      <w:spacing w:line="472" w:lineRule="auto"/>
                      <w:rPr>
                        <w:rFonts w:ascii="Arial"/>
                        <w:sz w:val="21"/>
                      </w:rPr>
                    </w:pPr>
                  </w:p>
                  <w:p w14:paraId="636E6E89">
                    <w:pPr>
                      <w:spacing w:before="77" w:line="186" w:lineRule="auto"/>
                      <w:ind w:left="886"/>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21D8E7F8">
      <w:pPr>
        <w:pStyle w:val="2"/>
        <w:spacing w:before="105" w:line="184" w:lineRule="auto"/>
        <w:ind w:left="3407"/>
      </w:pPr>
      <w:r>
        <w:rPr>
          <w:color w:val="FF0000"/>
          <w:spacing w:val="-2"/>
        </w:rPr>
        <w:t>图 9.4-1 冷缩型电缆中间接头安装工艺流程</w:t>
      </w:r>
    </w:p>
    <w:p w14:paraId="327A3B3A">
      <w:pPr>
        <w:pStyle w:val="2"/>
        <w:spacing w:before="241"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06021A00">
      <w:pPr>
        <w:pStyle w:val="2"/>
        <w:spacing w:before="146" w:line="186" w:lineRule="auto"/>
        <w:ind w:left="1431"/>
      </w:pPr>
      <w:r>
        <w:rPr>
          <w:spacing w:val="-1"/>
        </w:rPr>
        <w:t>4.1</w:t>
      </w:r>
      <w:r>
        <w:rPr>
          <w:spacing w:val="57"/>
        </w:rPr>
        <w:t xml:space="preserve"> </w:t>
      </w:r>
      <w:r>
        <w:rPr>
          <w:spacing w:val="-1"/>
        </w:rPr>
        <w:t>施工准备</w:t>
      </w:r>
    </w:p>
    <w:p w14:paraId="12F999BB">
      <w:pPr>
        <w:pStyle w:val="2"/>
        <w:spacing w:before="134" w:line="185" w:lineRule="auto"/>
        <w:ind w:left="1431"/>
      </w:pPr>
      <w:r>
        <w:rPr>
          <w:spacing w:val="17"/>
        </w:rPr>
        <w:t>4.1.1 技术准备:</w:t>
      </w:r>
    </w:p>
    <w:p w14:paraId="227453D7">
      <w:pPr>
        <w:pStyle w:val="2"/>
        <w:spacing w:before="128" w:line="283" w:lineRule="auto"/>
        <w:ind w:left="1425" w:right="1133" w:firstLine="5"/>
      </w:pPr>
      <w:r>
        <w:rPr>
          <w:spacing w:val="4"/>
        </w:rPr>
        <w:t>4.1.1.1 检查本工程范围所使用的电缆附件的安装使用说明书、出厂</w:t>
      </w:r>
      <w:r>
        <w:rPr>
          <w:spacing w:val="3"/>
        </w:rPr>
        <w:t>试验报告是否齐全,电缆附件是否</w:t>
      </w:r>
      <w:r>
        <w:rPr>
          <w:spacing w:val="11"/>
        </w:rPr>
        <w:t>完好,准备好相关施工记录表。</w:t>
      </w:r>
    </w:p>
    <w:p w14:paraId="18F6FC6B">
      <w:pPr>
        <w:spacing w:line="283" w:lineRule="auto"/>
        <w:sectPr>
          <w:footerReference r:id="rId181" w:type="default"/>
          <w:pgSz w:w="11905" w:h="16839"/>
          <w:pgMar w:top="8" w:right="0" w:bottom="1160" w:left="0" w:header="0" w:footer="997" w:gutter="0"/>
          <w:cols w:space="720" w:num="1"/>
        </w:sectPr>
      </w:pPr>
    </w:p>
    <w:p w14:paraId="094A1594">
      <w:pPr>
        <w:spacing w:line="316" w:lineRule="auto"/>
        <w:rPr>
          <w:rFonts w:ascii="Arial"/>
          <w:sz w:val="21"/>
        </w:rPr>
      </w:pPr>
      <w:r>
        <w:drawing>
          <wp:anchor distT="0" distB="0" distL="0" distR="0" simplePos="0" relativeHeight="252071936" behindDoc="0" locked="0" layoutInCell="0" allowOverlap="1">
            <wp:simplePos x="0" y="0"/>
            <wp:positionH relativeFrom="page">
              <wp:posOffset>0</wp:posOffset>
            </wp:positionH>
            <wp:positionV relativeFrom="page">
              <wp:posOffset>5080</wp:posOffset>
            </wp:positionV>
            <wp:extent cx="947420" cy="1047115"/>
            <wp:effectExtent l="0" t="0" r="0" b="0"/>
            <wp:wrapNone/>
            <wp:docPr id="686" name="IM 68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686" name="IM 686"/>
                    <pic:cNvPicPr/>
                  </pic:nvPicPr>
                  <pic:blipFill>
                    <a:blip r:embed="rId456"/>
                    <a:stretch>
                      <a:fillRect/>
                    </a:stretch>
                  </pic:blipFill>
                  <pic:spPr>
                    <a:xfrm>
                      <a:off x="0" y="0"/>
                      <a:ext cx="947547" cy="1047369"/>
                    </a:xfrm>
                    <a:prstGeom prst="rect">
                      <a:avLst/>
                    </a:prstGeom>
                  </pic:spPr>
                </pic:pic>
              </a:graphicData>
            </a:graphic>
          </wp:anchor>
        </w:drawing>
      </w:r>
    </w:p>
    <w:p w14:paraId="162F03BF">
      <w:pPr>
        <w:spacing w:line="317" w:lineRule="auto"/>
        <w:rPr>
          <w:rFonts w:ascii="Arial"/>
          <w:sz w:val="21"/>
        </w:rPr>
      </w:pPr>
    </w:p>
    <w:p w14:paraId="6C32D70C">
      <w:pPr>
        <w:spacing w:line="317" w:lineRule="auto"/>
        <w:rPr>
          <w:rFonts w:ascii="Arial"/>
          <w:sz w:val="21"/>
        </w:rPr>
      </w:pPr>
    </w:p>
    <w:p w14:paraId="4BC63D3C">
      <w:pPr>
        <w:pStyle w:val="2"/>
        <w:spacing w:before="90" w:line="185" w:lineRule="auto"/>
        <w:ind w:left="1431"/>
      </w:pPr>
      <w:r>
        <w:drawing>
          <wp:anchor distT="0" distB="0" distL="0" distR="0" simplePos="0" relativeHeight="252070912" behindDoc="0" locked="0" layoutInCell="1" allowOverlap="1">
            <wp:simplePos x="0" y="0"/>
            <wp:positionH relativeFrom="column">
              <wp:posOffset>0</wp:posOffset>
            </wp:positionH>
            <wp:positionV relativeFrom="paragraph">
              <wp:posOffset>-860425</wp:posOffset>
            </wp:positionV>
            <wp:extent cx="937895" cy="937260"/>
            <wp:effectExtent l="0" t="0" r="0" b="0"/>
            <wp:wrapNone/>
            <wp:docPr id="688" name="IM 68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688" name="IM 688"/>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2072960" behindDoc="0" locked="0" layoutInCell="1" allowOverlap="1">
            <wp:simplePos x="0" y="0"/>
            <wp:positionH relativeFrom="column">
              <wp:posOffset>0</wp:posOffset>
            </wp:positionH>
            <wp:positionV relativeFrom="paragraph">
              <wp:posOffset>-861060</wp:posOffset>
            </wp:positionV>
            <wp:extent cx="937895" cy="937895"/>
            <wp:effectExtent l="0" t="0" r="0" b="0"/>
            <wp:wrapNone/>
            <wp:docPr id="690" name="IM 69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690" name="IM 690"/>
                    <pic:cNvPicPr/>
                  </pic:nvPicPr>
                  <pic:blipFill>
                    <a:blip r:embed="rId473"/>
                    <a:stretch>
                      <a:fillRect/>
                    </a:stretch>
                  </pic:blipFill>
                  <pic:spPr>
                    <a:xfrm>
                      <a:off x="0" y="0"/>
                      <a:ext cx="938161" cy="938162"/>
                    </a:xfrm>
                    <a:prstGeom prst="rect">
                      <a:avLst/>
                    </a:prstGeom>
                  </pic:spPr>
                </pic:pic>
              </a:graphicData>
            </a:graphic>
          </wp:anchor>
        </w:drawing>
      </w:r>
      <w:r>
        <w:rPr>
          <w:spacing w:val="17"/>
        </w:rPr>
        <w:t>4.1.2 人员准备:</w:t>
      </w:r>
    </w:p>
    <w:p w14:paraId="1BF457D3">
      <w:pPr>
        <w:pStyle w:val="2"/>
        <w:spacing w:before="135" w:line="272" w:lineRule="auto"/>
        <w:ind w:left="1425" w:right="1128" w:firstLine="6"/>
      </w:pPr>
      <w:r>
        <w:pict>
          <v:group id="_x0000_s1447" o:spid="_x0000_s1447" o:spt="203" style="position:absolute;left:0pt;margin-left:322.8pt;margin-top:28.5pt;height:179.55pt;width:207.15pt;z-index:252068864;mso-width-relative:page;mso-height-relative:page;" coordsize="4142,3591">
            <o:lock v:ext="edit"/>
            <v:rect id="_x0000_s1448" o:spid="_x0000_s1448" o:spt="1" style="position:absolute;left:0;top:0;height:3591;width:4142;" fillcolor="#FFFFFF" filled="t" stroked="f" coordsize="21600,21600">
              <v:path/>
              <v:fill on="t" focussize="0,0"/>
              <v:stroke on="f"/>
              <v:imagedata o:title=""/>
              <o:lock v:ext="edit"/>
            </v:rect>
            <v:shape id="_x0000_s1449" o:spid="_x0000_s1449" o:spt="202" type="#_x0000_t202" style="position:absolute;left:124;top:119;height:3417;width:4020;" filled="f" stroked="f" coordsize="21600,21600">
              <v:path/>
              <v:fill on="f" focussize="0,0"/>
              <v:stroke on="f"/>
              <v:imagedata o:title=""/>
              <o:lock v:ext="edit" aspectratio="f"/>
              <v:textbox inset="0mm,0mm,0mm,0mm">
                <w:txbxContent>
                  <w:p w14:paraId="2E24606A">
                    <w:pPr>
                      <w:spacing w:before="20" w:line="2985" w:lineRule="exact"/>
                      <w:ind w:firstLine="20"/>
                    </w:pPr>
                    <w:r>
                      <w:rPr>
                        <w:position w:val="-59"/>
                      </w:rPr>
                      <w:drawing>
                        <wp:inline distT="0" distB="0" distL="0" distR="0">
                          <wp:extent cx="2526665" cy="1895475"/>
                          <wp:effectExtent l="0" t="0" r="0" b="0"/>
                          <wp:docPr id="692" name="IM 692"/>
                          <wp:cNvGraphicFramePr/>
                          <a:graphic xmlns:a="http://schemas.openxmlformats.org/drawingml/2006/main">
                            <a:graphicData uri="http://schemas.openxmlformats.org/drawingml/2006/picture">
                              <pic:pic xmlns:pic="http://schemas.openxmlformats.org/drawingml/2006/picture">
                                <pic:nvPicPr>
                                  <pic:cNvPr id="692" name="IM 692"/>
                                  <pic:cNvPicPr/>
                                </pic:nvPicPr>
                                <pic:blipFill>
                                  <a:blip r:embed="rId640"/>
                                  <a:stretch>
                                    <a:fillRect/>
                                  </a:stretch>
                                </pic:blipFill>
                                <pic:spPr>
                                  <a:xfrm>
                                    <a:off x="0" y="0"/>
                                    <a:ext cx="2526791" cy="1895856"/>
                                  </a:xfrm>
                                  <a:prstGeom prst="rect">
                                    <a:avLst/>
                                  </a:prstGeom>
                                </pic:spPr>
                              </pic:pic>
                            </a:graphicData>
                          </a:graphic>
                        </wp:inline>
                      </w:drawing>
                    </w:r>
                  </w:p>
                  <w:p w14:paraId="764C23EC">
                    <w:pPr>
                      <w:pStyle w:val="2"/>
                      <w:spacing w:before="112" w:line="185" w:lineRule="auto"/>
                      <w:ind w:left="1027"/>
                    </w:pPr>
                    <w:r>
                      <w:rPr>
                        <w:color w:val="FF0000"/>
                        <w:spacing w:val="-3"/>
                      </w:rPr>
                      <w:t>图 9.4-2 护套层开剥</w:t>
                    </w:r>
                  </w:p>
                </w:txbxContent>
              </v:textbox>
            </v:shape>
          </v:group>
        </w:pict>
      </w:r>
      <w:r>
        <w:rPr>
          <w:spacing w:val="1"/>
        </w:rPr>
        <w:t>4.1.2.1 根据工程量的大小配备足够施工人员。施</w:t>
      </w:r>
      <w:r>
        <w:t>工现场明确施工负责人、技术负责人、质检员、安装</w:t>
      </w:r>
      <w:r>
        <w:rPr>
          <w:spacing w:val="-2"/>
        </w:rPr>
        <w:t>施工作业人员组织到位。</w:t>
      </w:r>
    </w:p>
    <w:p w14:paraId="31709108">
      <w:pPr>
        <w:pStyle w:val="2"/>
        <w:spacing w:before="2" w:line="271" w:lineRule="auto"/>
        <w:ind w:left="1441" w:right="5630" w:hanging="10"/>
      </w:pPr>
      <w:r>
        <w:rPr>
          <w:spacing w:val="3"/>
        </w:rPr>
        <w:t>4.1.2.2</w:t>
      </w:r>
      <w:r>
        <w:rPr>
          <w:spacing w:val="66"/>
          <w:w w:val="101"/>
        </w:rPr>
        <w:t xml:space="preserve"> </w:t>
      </w:r>
      <w:r>
        <w:rPr>
          <w:spacing w:val="3"/>
        </w:rPr>
        <w:t>施工人员须先熟悉和做好上述“技术准备卩</w:t>
      </w:r>
      <w:r>
        <w:rPr>
          <w:spacing w:val="-3"/>
        </w:rPr>
        <w:t>的资料和要求。特种作业人员必须持证上岗。</w:t>
      </w:r>
    </w:p>
    <w:p w14:paraId="715D66DD">
      <w:pPr>
        <w:pStyle w:val="2"/>
        <w:spacing w:line="185" w:lineRule="auto"/>
        <w:ind w:left="1431"/>
      </w:pPr>
      <w:r>
        <w:rPr>
          <w:spacing w:val="2"/>
        </w:rPr>
        <w:t>4.1.3</w:t>
      </w:r>
      <w:r>
        <w:rPr>
          <w:spacing w:val="59"/>
        </w:rPr>
        <w:t xml:space="preserve"> </w:t>
      </w:r>
      <w:r>
        <w:rPr>
          <w:spacing w:val="2"/>
        </w:rPr>
        <w:t>材料及工器具准备</w:t>
      </w:r>
    </w:p>
    <w:p w14:paraId="1AA8CD38">
      <w:pPr>
        <w:pStyle w:val="2"/>
        <w:spacing w:before="128" w:line="272" w:lineRule="auto"/>
        <w:ind w:left="1425" w:right="5630" w:firstLine="6"/>
      </w:pPr>
      <w:r>
        <w:rPr>
          <w:spacing w:val="3"/>
        </w:rPr>
        <w:t>4.1.3.1  电缆附件型号、规格、电压等级应与设</w:t>
      </w:r>
      <w:r>
        <w:rPr>
          <w:spacing w:val="2"/>
        </w:rPr>
        <w:t>计相</w:t>
      </w:r>
      <w:r>
        <w:rPr>
          <w:spacing w:val="14"/>
        </w:rPr>
        <w:t>符,安装前应检查电缆附件的质量及数量,满足安装</w:t>
      </w:r>
      <w:r>
        <w:rPr>
          <w:spacing w:val="-8"/>
        </w:rPr>
        <w:t>要求。</w:t>
      </w:r>
    </w:p>
    <w:p w14:paraId="78B793D3">
      <w:pPr>
        <w:pStyle w:val="2"/>
        <w:spacing w:before="1" w:line="273" w:lineRule="auto"/>
        <w:ind w:left="1425" w:right="5630" w:firstLine="5"/>
      </w:pPr>
      <w:r>
        <w:rPr>
          <w:spacing w:val="3"/>
        </w:rPr>
        <w:t>4.1.3.2</w:t>
      </w:r>
      <w:r>
        <w:rPr>
          <w:spacing w:val="66"/>
          <w:w w:val="101"/>
        </w:rPr>
        <w:t xml:space="preserve"> </w:t>
      </w:r>
      <w:r>
        <w:rPr>
          <w:spacing w:val="3"/>
        </w:rPr>
        <w:t>施工电源和安装的机械设备、文明施工用具</w:t>
      </w:r>
      <w:r>
        <w:rPr>
          <w:spacing w:val="9"/>
        </w:rPr>
        <w:t>等应齐备,机械设备应调试完好。</w:t>
      </w:r>
    </w:p>
    <w:p w14:paraId="4CE1324A">
      <w:pPr>
        <w:pStyle w:val="2"/>
        <w:spacing w:line="185" w:lineRule="auto"/>
        <w:ind w:left="1431"/>
      </w:pPr>
      <w:r>
        <w:rPr>
          <w:spacing w:val="-2"/>
        </w:rPr>
        <w:t>4.2</w:t>
      </w:r>
      <w:r>
        <w:rPr>
          <w:spacing w:val="21"/>
        </w:rPr>
        <w:t xml:space="preserve">   </w:t>
      </w:r>
      <w:r>
        <w:rPr>
          <w:spacing w:val="-2"/>
        </w:rPr>
        <w:t>电缆中间点定位、剥除电缆护层</w:t>
      </w:r>
    </w:p>
    <w:p w14:paraId="68C94C5B">
      <w:pPr>
        <w:pStyle w:val="2"/>
        <w:spacing w:before="129" w:line="272" w:lineRule="auto"/>
        <w:ind w:left="1429" w:right="5625" w:firstLine="2"/>
      </w:pPr>
      <w:r>
        <w:pict>
          <v:group id="_x0000_s1450" o:spid="_x0000_s1450" o:spt="203" style="position:absolute;left:0pt;margin-left:322.8pt;margin-top:8.5pt;height:179.55pt;width:216pt;z-index:252067840;mso-width-relative:page;mso-height-relative:page;" coordsize="4320,3591">
            <o:lock v:ext="edit"/>
            <v:shape id="_x0000_s1451" o:spid="_x0000_s1451" o:spt="75" type="#_x0000_t75" style="position:absolute;left:0;top:0;height:3591;width:4320;" filled="f" stroked="f" coordsize="21600,21600">
              <v:path/>
              <v:fill on="f" focussize="0,0"/>
              <v:stroke on="f"/>
              <v:imagedata r:id="rId641" o:title=""/>
              <o:lock v:ext="edit" aspectratio="t"/>
            </v:shape>
            <v:shape id="_x0000_s1452" o:spid="_x0000_s1452" o:spt="202" type="#_x0000_t202" style="position:absolute;left:1217;top:3217;height:320;width:1908;" filled="f" stroked="f" coordsize="21600,21600">
              <v:path/>
              <v:fill on="f" focussize="0,0"/>
              <v:stroke on="f"/>
              <v:imagedata o:title=""/>
              <o:lock v:ext="edit" aspectratio="f"/>
              <v:textbox inset="0mm,0mm,0mm,0mm">
                <w:txbxContent>
                  <w:p w14:paraId="37483B35">
                    <w:pPr>
                      <w:pStyle w:val="2"/>
                      <w:spacing w:before="20" w:line="186" w:lineRule="auto"/>
                      <w:ind w:left="20"/>
                    </w:pPr>
                    <w:r>
                      <w:rPr>
                        <w:color w:val="FF0000"/>
                        <w:spacing w:val="-3"/>
                      </w:rPr>
                      <w:t>图 9.4-3 压接连接管</w:t>
                    </w:r>
                  </w:p>
                </w:txbxContent>
              </v:textbox>
            </v:shape>
          </v:group>
        </w:pict>
      </w:r>
      <w:r>
        <w:rPr>
          <w:spacing w:val="3"/>
        </w:rPr>
        <w:t>4.2.1 将电缆对直定位,将电缆两端 1.5m</w:t>
      </w:r>
      <w:r>
        <w:rPr>
          <w:spacing w:val="-13"/>
        </w:rPr>
        <w:t xml:space="preserve"> </w:t>
      </w:r>
      <w:r>
        <w:rPr>
          <w:spacing w:val="3"/>
        </w:rPr>
        <w:t>外护套清抹</w:t>
      </w:r>
      <w:r>
        <w:rPr>
          <w:spacing w:val="-18"/>
        </w:rPr>
        <w:t>并在两端各预留 500mm。</w:t>
      </w:r>
    </w:p>
    <w:p w14:paraId="659BCD77">
      <w:pPr>
        <w:pStyle w:val="2"/>
        <w:spacing w:before="5" w:line="271" w:lineRule="auto"/>
        <w:ind w:left="1424" w:right="5630" w:firstLine="7"/>
      </w:pPr>
      <w:r>
        <w:rPr>
          <w:spacing w:val="15"/>
        </w:rPr>
        <w:t>4.2.2</w:t>
      </w:r>
      <w:r>
        <w:rPr>
          <w:spacing w:val="54"/>
        </w:rPr>
        <w:t xml:space="preserve"> </w:t>
      </w:r>
      <w:r>
        <w:rPr>
          <w:spacing w:val="15"/>
        </w:rPr>
        <w:t>剥切外护套,剥切铠装、内护层,剥切铜</w:t>
      </w:r>
      <w:r>
        <w:rPr>
          <w:spacing w:val="14"/>
        </w:rPr>
        <w:t>带屏</w:t>
      </w:r>
      <w:r>
        <w:rPr>
          <w:spacing w:val="13"/>
        </w:rPr>
        <w:t>蔽。保留外半导电层,避免伤及绝缘体,其余剥除。</w:t>
      </w:r>
      <w:r>
        <w:rPr>
          <w:spacing w:val="14"/>
        </w:rPr>
        <w:t>剥除多余线芯绝缘,清除绝缘表面碳迹,用细砂布打</w:t>
      </w:r>
      <w:r>
        <w:rPr>
          <w:spacing w:val="7"/>
        </w:rPr>
        <w:t>磨,用清洁剂擦净。具体尺寸按厂家的产品说明书取</w:t>
      </w:r>
      <w:r>
        <w:t>量。金属屏蔽层、外半导电屏蔽层处理见</w:t>
      </w:r>
      <w:r>
        <w:rPr>
          <w:color w:val="FF0000"/>
        </w:rPr>
        <w:t>图 9.4</w:t>
      </w:r>
      <w:r>
        <w:rPr>
          <w:color w:val="FF0000"/>
          <w:spacing w:val="-1"/>
        </w:rPr>
        <w:t>-2。</w:t>
      </w:r>
    </w:p>
    <w:p w14:paraId="3D511CF3">
      <w:pPr>
        <w:pStyle w:val="2"/>
        <w:spacing w:before="2" w:line="183" w:lineRule="auto"/>
        <w:ind w:left="1431"/>
      </w:pPr>
      <w:r>
        <w:rPr>
          <w:spacing w:val="-1"/>
        </w:rPr>
        <w:t>4.3</w:t>
      </w:r>
      <w:r>
        <w:rPr>
          <w:spacing w:val="60"/>
        </w:rPr>
        <w:t xml:space="preserve"> </w:t>
      </w:r>
      <w:r>
        <w:rPr>
          <w:spacing w:val="-1"/>
        </w:rPr>
        <w:t>套绝缘冷收缩管</w:t>
      </w:r>
    </w:p>
    <w:p w14:paraId="733ACC01">
      <w:pPr>
        <w:pStyle w:val="2"/>
        <w:spacing w:before="136" w:line="272" w:lineRule="auto"/>
        <w:ind w:left="1424" w:right="5630" w:firstLine="419"/>
      </w:pPr>
      <w:r>
        <w:t>将铜丝网分别套入线芯上。再将绝缘冷收缩管套</w:t>
      </w:r>
      <w:r>
        <w:rPr>
          <w:spacing w:val="-2"/>
        </w:rPr>
        <w:t>入已剥切电缆较长一端的线芯上。</w:t>
      </w:r>
    </w:p>
    <w:p w14:paraId="5F72B5DC">
      <w:pPr>
        <w:pStyle w:val="2"/>
        <w:spacing w:line="186" w:lineRule="auto"/>
        <w:ind w:left="1431"/>
      </w:pPr>
      <w:r>
        <w:rPr>
          <w:spacing w:val="2"/>
        </w:rPr>
        <w:t>4.4</w:t>
      </w:r>
      <w:r>
        <w:rPr>
          <w:spacing w:val="33"/>
        </w:rPr>
        <w:t xml:space="preserve"> </w:t>
      </w:r>
      <w:r>
        <w:rPr>
          <w:spacing w:val="2"/>
        </w:rPr>
        <w:t>压接连接管</w:t>
      </w:r>
    </w:p>
    <w:p w14:paraId="187592A8">
      <w:pPr>
        <w:pStyle w:val="2"/>
        <w:spacing w:before="128" w:line="272" w:lineRule="auto"/>
        <w:ind w:left="1427" w:right="1128" w:firstLine="417"/>
        <w:jc w:val="both"/>
      </w:pPr>
      <w:r>
        <w:drawing>
          <wp:anchor distT="0" distB="0" distL="0" distR="0" simplePos="0" relativeHeight="252066816" behindDoc="1" locked="0" layoutInCell="1" allowOverlap="1">
            <wp:simplePos x="0" y="0"/>
            <wp:positionH relativeFrom="column">
              <wp:posOffset>4098925</wp:posOffset>
            </wp:positionH>
            <wp:positionV relativeFrom="paragraph">
              <wp:posOffset>335915</wp:posOffset>
            </wp:positionV>
            <wp:extent cx="2743200" cy="2277110"/>
            <wp:effectExtent l="0" t="0" r="0" b="0"/>
            <wp:wrapNone/>
            <wp:docPr id="694" name="IM 694"/>
            <wp:cNvGraphicFramePr/>
            <a:graphic xmlns:a="http://schemas.openxmlformats.org/drawingml/2006/main">
              <a:graphicData uri="http://schemas.openxmlformats.org/drawingml/2006/picture">
                <pic:pic xmlns:pic="http://schemas.openxmlformats.org/drawingml/2006/picture">
                  <pic:nvPicPr>
                    <pic:cNvPr id="694" name="IM 694"/>
                    <pic:cNvPicPr/>
                  </pic:nvPicPr>
                  <pic:blipFill>
                    <a:blip r:embed="rId642"/>
                    <a:stretch>
                      <a:fillRect/>
                    </a:stretch>
                  </pic:blipFill>
                  <pic:spPr>
                    <a:xfrm>
                      <a:off x="0" y="0"/>
                      <a:ext cx="2743200" cy="2276843"/>
                    </a:xfrm>
                    <a:prstGeom prst="rect">
                      <a:avLst/>
                    </a:prstGeom>
                  </pic:spPr>
                </pic:pic>
              </a:graphicData>
            </a:graphic>
          </wp:anchor>
        </w:drawing>
      </w:r>
      <w:r>
        <w:rPr>
          <w:spacing w:val="1"/>
        </w:rPr>
        <w:t>将电缆连接两端的三相导体分别对应插入已清洁好的连接管内,进行压接。压接前应核对连接管尺</w:t>
      </w:r>
      <w:r>
        <w:rPr>
          <w:spacing w:val="14"/>
        </w:rPr>
        <w:t>寸与电缆导体尺寸,选用适配截面的连接管,接管压</w:t>
      </w:r>
    </w:p>
    <w:p w14:paraId="69FF4BDA">
      <w:pPr>
        <w:pStyle w:val="2"/>
        <w:spacing w:before="3" w:line="272" w:lineRule="auto"/>
        <w:ind w:left="1423" w:right="5630"/>
        <w:jc w:val="both"/>
      </w:pPr>
      <w:r>
        <w:rPr>
          <w:spacing w:val="7"/>
        </w:rPr>
        <w:t>接顺序应从中间向两边逐步压接,接管压接完成后必</w:t>
      </w:r>
      <w:r>
        <w:rPr>
          <w:spacing w:val="1"/>
        </w:rPr>
        <w:t>须有足够的机械强度。并用锉刀和砂布去除</w:t>
      </w:r>
      <w:r>
        <w:t>连接管表</w:t>
      </w:r>
      <w:r>
        <w:rPr>
          <w:spacing w:val="1"/>
        </w:rPr>
        <w:t>面的棱角和毛刺。用清洁剂清洁连接管表面</w:t>
      </w:r>
      <w:r>
        <w:t>。压接连接管见</w:t>
      </w:r>
      <w:r>
        <w:rPr>
          <w:color w:val="FF0000"/>
        </w:rPr>
        <w:t>图 9.4-3。</w:t>
      </w:r>
    </w:p>
    <w:p w14:paraId="2E9AEC12">
      <w:pPr>
        <w:pStyle w:val="2"/>
        <w:spacing w:before="1" w:line="183" w:lineRule="auto"/>
        <w:ind w:left="1431"/>
      </w:pPr>
      <w:r>
        <w:rPr>
          <w:spacing w:val="1"/>
        </w:rPr>
        <w:t>4.5</w:t>
      </w:r>
      <w:r>
        <w:rPr>
          <w:spacing w:val="37"/>
        </w:rPr>
        <w:t xml:space="preserve"> </w:t>
      </w:r>
      <w:r>
        <w:rPr>
          <w:spacing w:val="1"/>
        </w:rPr>
        <w:t>安装冷收缩接头主体</w:t>
      </w:r>
    </w:p>
    <w:p w14:paraId="47698587">
      <w:pPr>
        <w:pStyle w:val="2"/>
        <w:spacing w:before="131" w:line="272" w:lineRule="auto"/>
        <w:ind w:left="1423" w:right="5630" w:firstLine="8"/>
      </w:pPr>
      <w:r>
        <w:pict>
          <v:shape id="_x0000_s1453" o:spid="_x0000_s1453" o:spt="202" type="#_x0000_t202" style="position:absolute;left:0pt;margin-left:362.8pt;margin-top:44.45pt;height:15.85pt;width:137.4pt;z-index:252069888;mso-width-relative:page;mso-height-relative:page;" filled="f" stroked="f" coordsize="21600,21600">
            <v:path/>
            <v:fill on="f" focussize="0,0"/>
            <v:stroke on="f"/>
            <v:imagedata o:title=""/>
            <o:lock v:ext="edit" aspectratio="f"/>
            <v:textbox inset="0mm,0mm,0mm,0mm">
              <w:txbxContent>
                <w:p w14:paraId="0731C684">
                  <w:pPr>
                    <w:pStyle w:val="2"/>
                    <w:spacing w:before="19" w:line="184" w:lineRule="auto"/>
                    <w:ind w:left="20"/>
                  </w:pPr>
                  <w:r>
                    <w:rPr>
                      <w:color w:val="FF0000"/>
                      <w:spacing w:val="-1"/>
                    </w:rPr>
                    <w:t>图 9.4-4</w:t>
                  </w:r>
                  <w:r>
                    <w:rPr>
                      <w:color w:val="FF0000"/>
                      <w:spacing w:val="-13"/>
                    </w:rPr>
                    <w:t xml:space="preserve"> </w:t>
                  </w:r>
                  <w:r>
                    <w:rPr>
                      <w:color w:val="FF0000"/>
                      <w:spacing w:val="-1"/>
                    </w:rPr>
                    <w:t>安装冷收缩接头主体</w:t>
                  </w:r>
                </w:p>
              </w:txbxContent>
            </v:textbox>
          </v:shape>
        </w:pict>
      </w:r>
      <w:r>
        <w:rPr>
          <w:spacing w:val="2"/>
        </w:rPr>
        <w:t>4.5.1</w:t>
      </w:r>
      <w:r>
        <w:rPr>
          <w:spacing w:val="58"/>
        </w:rPr>
        <w:t xml:space="preserve"> </w:t>
      </w:r>
      <w:r>
        <w:rPr>
          <w:spacing w:val="2"/>
        </w:rPr>
        <w:t>在接线管表面、半导电层与绝缘交界处及绝缘</w:t>
      </w:r>
      <w:r>
        <w:rPr>
          <w:spacing w:val="-1"/>
        </w:rPr>
        <w:t>表面均匀涂抹混合剂。</w:t>
      </w:r>
    </w:p>
    <w:p w14:paraId="55E836B0">
      <w:pPr>
        <w:pStyle w:val="2"/>
        <w:spacing w:before="3" w:line="271" w:lineRule="auto"/>
        <w:ind w:left="1426" w:right="5630" w:firstLine="4"/>
      </w:pPr>
      <w:r>
        <w:rPr>
          <w:spacing w:val="2"/>
        </w:rPr>
        <w:t>4.5.2</w:t>
      </w:r>
      <w:r>
        <w:rPr>
          <w:spacing w:val="58"/>
        </w:rPr>
        <w:t xml:space="preserve"> </w:t>
      </w:r>
      <w:r>
        <w:rPr>
          <w:spacing w:val="2"/>
        </w:rPr>
        <w:t>从开剥长度较长的一端电缆装入冷收缩接头主</w:t>
      </w:r>
      <w:r>
        <w:rPr>
          <w:spacing w:val="-10"/>
        </w:rPr>
        <w:t>体。</w:t>
      </w:r>
    </w:p>
    <w:p w14:paraId="356820E6">
      <w:pPr>
        <w:pStyle w:val="2"/>
        <w:spacing w:before="1" w:line="183" w:lineRule="auto"/>
        <w:ind w:left="1431"/>
      </w:pPr>
      <w:r>
        <w:rPr>
          <w:spacing w:val="7"/>
        </w:rPr>
        <w:t>4.5.3 抽掉塑料螺旋条,使冷却收缩接头主体收缩。安装时对准半导电胶带,注意必须确保定位准确。</w:t>
      </w:r>
    </w:p>
    <w:p w14:paraId="649EF3EF">
      <w:pPr>
        <w:spacing w:line="183" w:lineRule="auto"/>
        <w:sectPr>
          <w:headerReference r:id="rId182" w:type="default"/>
          <w:footerReference r:id="rId183" w:type="default"/>
          <w:pgSz w:w="11905" w:h="16839"/>
          <w:pgMar w:top="400" w:right="0" w:bottom="1160" w:left="0" w:header="0" w:footer="997" w:gutter="0"/>
          <w:cols w:space="720" w:num="1"/>
        </w:sectPr>
      </w:pPr>
    </w:p>
    <w:p w14:paraId="39528B01">
      <w:pPr>
        <w:spacing w:line="317" w:lineRule="auto"/>
        <w:rPr>
          <w:rFonts w:ascii="Arial"/>
          <w:sz w:val="21"/>
        </w:rPr>
      </w:pPr>
    </w:p>
    <w:p w14:paraId="404B1416">
      <w:pPr>
        <w:spacing w:line="317" w:lineRule="auto"/>
        <w:rPr>
          <w:rFonts w:ascii="Arial"/>
          <w:sz w:val="21"/>
        </w:rPr>
      </w:pPr>
    </w:p>
    <w:p w14:paraId="169C00D8">
      <w:pPr>
        <w:spacing w:line="317" w:lineRule="auto"/>
        <w:rPr>
          <w:rFonts w:ascii="Arial"/>
          <w:sz w:val="21"/>
        </w:rPr>
      </w:pPr>
    </w:p>
    <w:p w14:paraId="5BE12134">
      <w:pPr>
        <w:pStyle w:val="2"/>
        <w:spacing w:before="90" w:line="273" w:lineRule="auto"/>
        <w:ind w:left="1427" w:right="1067" w:hanging="2"/>
      </w:pPr>
      <w:r>
        <w:pict>
          <v:rect id="_x0000_s1454" o:spid="_x0000_s1454" o:spt="1" style="position:absolute;left:0pt;margin-left:517.95pt;margin-top:-67.75pt;height:76.8pt;width:77.25pt;z-index:252082176;mso-width-relative:page;mso-height-relative:page;" fillcolor="#FFFFFF" filled="t" stroked="f" coordsize="21600,21600">
            <v:path/>
            <v:fill on="t" focussize="0,0"/>
            <v:stroke on="f"/>
            <v:imagedata o:title=""/>
            <o:lock v:ext="edit"/>
          </v:rect>
        </w:pict>
      </w:r>
      <w:r>
        <w:drawing>
          <wp:anchor distT="0" distB="0" distL="0" distR="0" simplePos="0" relativeHeight="252081152" behindDoc="0" locked="0" layoutInCell="1" allowOverlap="1">
            <wp:simplePos x="0" y="0"/>
            <wp:positionH relativeFrom="column">
              <wp:posOffset>0</wp:posOffset>
            </wp:positionH>
            <wp:positionV relativeFrom="paragraph">
              <wp:posOffset>-859790</wp:posOffset>
            </wp:positionV>
            <wp:extent cx="947420" cy="1052195"/>
            <wp:effectExtent l="0" t="0" r="0" b="0"/>
            <wp:wrapNone/>
            <wp:docPr id="696" name="IM 696"/>
            <wp:cNvGraphicFramePr/>
            <a:graphic xmlns:a="http://schemas.openxmlformats.org/drawingml/2006/main">
              <a:graphicData uri="http://schemas.openxmlformats.org/drawingml/2006/picture">
                <pic:pic xmlns:pic="http://schemas.openxmlformats.org/drawingml/2006/picture">
                  <pic:nvPicPr>
                    <pic:cNvPr id="696" name="IM 696"/>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2073984" behindDoc="1" locked="0" layoutInCell="1" allowOverlap="1">
            <wp:simplePos x="0" y="0"/>
            <wp:positionH relativeFrom="column">
              <wp:posOffset>4098925</wp:posOffset>
            </wp:positionH>
            <wp:positionV relativeFrom="paragraph">
              <wp:posOffset>336550</wp:posOffset>
            </wp:positionV>
            <wp:extent cx="2743200" cy="2277110"/>
            <wp:effectExtent l="0" t="0" r="0" b="0"/>
            <wp:wrapNone/>
            <wp:docPr id="698" name="IM 698"/>
            <wp:cNvGraphicFramePr/>
            <a:graphic xmlns:a="http://schemas.openxmlformats.org/drawingml/2006/main">
              <a:graphicData uri="http://schemas.openxmlformats.org/drawingml/2006/picture">
                <pic:pic xmlns:pic="http://schemas.openxmlformats.org/drawingml/2006/picture">
                  <pic:nvPicPr>
                    <pic:cNvPr id="698" name="IM 698"/>
                    <pic:cNvPicPr/>
                  </pic:nvPicPr>
                  <pic:blipFill>
                    <a:blip r:embed="rId643"/>
                    <a:stretch>
                      <a:fillRect/>
                    </a:stretch>
                  </pic:blipFill>
                  <pic:spPr>
                    <a:xfrm>
                      <a:off x="0" y="0"/>
                      <a:ext cx="2743200" cy="2276843"/>
                    </a:xfrm>
                    <a:prstGeom prst="rect">
                      <a:avLst/>
                    </a:prstGeom>
                  </pic:spPr>
                </pic:pic>
              </a:graphicData>
            </a:graphic>
          </wp:anchor>
        </w:drawing>
      </w:r>
      <w:r>
        <w:drawing>
          <wp:anchor distT="0" distB="0" distL="0" distR="0" simplePos="0" relativeHeight="252083200" behindDoc="0" locked="0" layoutInCell="1" allowOverlap="1">
            <wp:simplePos x="0" y="0"/>
            <wp:positionH relativeFrom="column">
              <wp:posOffset>0</wp:posOffset>
            </wp:positionH>
            <wp:positionV relativeFrom="paragraph">
              <wp:posOffset>-860425</wp:posOffset>
            </wp:positionV>
            <wp:extent cx="7559040" cy="937895"/>
            <wp:effectExtent l="0" t="0" r="0" b="0"/>
            <wp:wrapNone/>
            <wp:docPr id="700" name="IM 700"/>
            <wp:cNvGraphicFramePr/>
            <a:graphic xmlns:a="http://schemas.openxmlformats.org/drawingml/2006/main">
              <a:graphicData uri="http://schemas.openxmlformats.org/drawingml/2006/picture">
                <pic:pic xmlns:pic="http://schemas.openxmlformats.org/drawingml/2006/picture">
                  <pic:nvPicPr>
                    <pic:cNvPr id="700" name="IM 700"/>
                    <pic:cNvPicPr/>
                  </pic:nvPicPr>
                  <pic:blipFill>
                    <a:blip r:embed="rId463"/>
                    <a:stretch>
                      <a:fillRect/>
                    </a:stretch>
                  </pic:blipFill>
                  <pic:spPr>
                    <a:xfrm>
                      <a:off x="0" y="0"/>
                      <a:ext cx="7559040" cy="938162"/>
                    </a:xfrm>
                    <a:prstGeom prst="rect">
                      <a:avLst/>
                    </a:prstGeom>
                  </pic:spPr>
                </pic:pic>
              </a:graphicData>
            </a:graphic>
          </wp:anchor>
        </w:drawing>
      </w:r>
      <w:r>
        <w:rPr>
          <w:spacing w:val="3"/>
        </w:rPr>
        <w:t>使接头主体的中心恰好定位在导体压接管的中心位置。否则,应</w:t>
      </w:r>
      <w:r>
        <w:rPr>
          <w:spacing w:val="2"/>
        </w:rPr>
        <w:t>尽快抽动冷收缩接头主体以进行调整。</w:t>
      </w:r>
      <w:r>
        <w:t>安装冷收缩接头主体见</w:t>
      </w:r>
      <w:r>
        <w:rPr>
          <w:color w:val="FF0000"/>
        </w:rPr>
        <w:t>图 9.4-4。</w:t>
      </w:r>
    </w:p>
    <w:p w14:paraId="427FFDEE">
      <w:pPr>
        <w:pStyle w:val="2"/>
        <w:spacing w:line="185" w:lineRule="auto"/>
        <w:ind w:left="1431"/>
      </w:pPr>
      <w:r>
        <w:rPr>
          <w:spacing w:val="-1"/>
        </w:rPr>
        <w:t>4.6</w:t>
      </w:r>
      <w:r>
        <w:rPr>
          <w:spacing w:val="58"/>
          <w:w w:val="101"/>
        </w:rPr>
        <w:t xml:space="preserve"> </w:t>
      </w:r>
      <w:r>
        <w:rPr>
          <w:spacing w:val="-1"/>
        </w:rPr>
        <w:t>恢复金属屏蔽</w:t>
      </w:r>
    </w:p>
    <w:p w14:paraId="11E91E90">
      <w:pPr>
        <w:pStyle w:val="2"/>
        <w:spacing w:before="129" w:line="272" w:lineRule="auto"/>
        <w:ind w:left="1427" w:right="5630" w:firstLine="3"/>
      </w:pPr>
      <w:r>
        <w:rPr>
          <w:spacing w:val="2"/>
        </w:rPr>
        <w:t>4.6.1</w:t>
      </w:r>
      <w:r>
        <w:rPr>
          <w:spacing w:val="58"/>
        </w:rPr>
        <w:t xml:space="preserve"> </w:t>
      </w:r>
      <w:r>
        <w:rPr>
          <w:spacing w:val="2"/>
        </w:rPr>
        <w:t>在装好的接头主体外部套上铜编织网套。用两</w:t>
      </w:r>
      <w:r>
        <w:rPr>
          <w:spacing w:val="-2"/>
        </w:rPr>
        <w:t>只恒力弹簧将铜网套固定在电缆铜屏蔽带上。</w:t>
      </w:r>
    </w:p>
    <w:p w14:paraId="17F7BC9D">
      <w:pPr>
        <w:pStyle w:val="2"/>
        <w:spacing w:before="1" w:line="184" w:lineRule="auto"/>
        <w:ind w:left="1431"/>
      </w:pPr>
      <w:r>
        <w:rPr>
          <w:spacing w:val="-4"/>
        </w:rPr>
        <w:t>4.6.2</w:t>
      </w:r>
      <w:r>
        <w:rPr>
          <w:spacing w:val="52"/>
        </w:rPr>
        <w:t xml:space="preserve"> </w:t>
      </w:r>
      <w:r>
        <w:rPr>
          <w:spacing w:val="-4"/>
        </w:rPr>
        <w:t>用</w:t>
      </w:r>
      <w:r>
        <w:rPr>
          <w:spacing w:val="17"/>
        </w:rPr>
        <w:t xml:space="preserve"> </w:t>
      </w:r>
      <w:r>
        <w:rPr>
          <w:spacing w:val="-4"/>
        </w:rPr>
        <w:t>PVC 胶带把铜编织网套绑扎在</w:t>
      </w:r>
      <w:r>
        <w:rPr>
          <w:spacing w:val="-5"/>
        </w:rPr>
        <w:t>接头主体上。</w:t>
      </w:r>
    </w:p>
    <w:p w14:paraId="58280969">
      <w:pPr>
        <w:pStyle w:val="2"/>
        <w:spacing w:before="129" w:line="272" w:lineRule="auto"/>
        <w:ind w:left="1425" w:right="5626" w:firstLine="6"/>
      </w:pPr>
      <w:r>
        <w:rPr>
          <w:spacing w:val="17"/>
        </w:rPr>
        <w:t>4.6.3</w:t>
      </w:r>
      <w:r>
        <w:rPr>
          <w:spacing w:val="73"/>
          <w:w w:val="101"/>
        </w:rPr>
        <w:t xml:space="preserve"> </w:t>
      </w:r>
      <w:r>
        <w:rPr>
          <w:spacing w:val="17"/>
        </w:rPr>
        <w:t>将铜网套的两端修齐,在恒力弹簧前各保留</w:t>
      </w:r>
      <w:r>
        <w:rPr>
          <w:spacing w:val="5"/>
        </w:rPr>
        <w:t>10</w:t>
      </w:r>
      <w:r>
        <w:t>mm</w:t>
      </w:r>
      <w:r>
        <w:rPr>
          <w:spacing w:val="5"/>
        </w:rPr>
        <w:t>,半重叠绕包两层自黏性橡胶绝缘带,将弹簧包</w:t>
      </w:r>
      <w:r>
        <w:t>覆住。恢复金属屏蔽见</w:t>
      </w:r>
      <w:r>
        <w:rPr>
          <w:color w:val="FF0000"/>
        </w:rPr>
        <w:t>图 9.4-5</w:t>
      </w:r>
      <w:r>
        <w:t>。</w:t>
      </w:r>
    </w:p>
    <w:p w14:paraId="54291834">
      <w:pPr>
        <w:pStyle w:val="2"/>
        <w:spacing w:line="185" w:lineRule="auto"/>
        <w:ind w:left="1431"/>
      </w:pPr>
      <w:r>
        <w:pict>
          <v:shape id="_x0000_s1455" o:spid="_x0000_s1455" o:spt="202" type="#_x0000_t202" style="position:absolute;left:0pt;margin-left:378.6pt;margin-top:-0.95pt;height:15.95pt;width:105.75pt;z-index:252078080;mso-width-relative:page;mso-height-relative:page;" filled="f" stroked="f" coordsize="21600,21600">
            <v:path/>
            <v:fill on="f" focussize="0,0"/>
            <v:stroke on="f"/>
            <v:imagedata o:title=""/>
            <o:lock v:ext="edit" aspectratio="f"/>
            <v:textbox inset="0mm,0mm,0mm,0mm">
              <w:txbxContent>
                <w:p w14:paraId="3C3C6056">
                  <w:pPr>
                    <w:pStyle w:val="2"/>
                    <w:spacing w:before="20" w:line="185" w:lineRule="auto"/>
                    <w:ind w:left="20"/>
                  </w:pPr>
                  <w:r>
                    <w:rPr>
                      <w:color w:val="FF0000"/>
                      <w:spacing w:val="-1"/>
                    </w:rPr>
                    <w:t>图 9.4-5</w:t>
                  </w:r>
                  <w:r>
                    <w:rPr>
                      <w:color w:val="FF0000"/>
                      <w:spacing w:val="-16"/>
                    </w:rPr>
                    <w:t xml:space="preserve"> </w:t>
                  </w:r>
                  <w:r>
                    <w:rPr>
                      <w:color w:val="FF0000"/>
                      <w:spacing w:val="-1"/>
                    </w:rPr>
                    <w:t>恢复金属屏蔽</w:t>
                  </w:r>
                </w:p>
              </w:txbxContent>
            </v:textbox>
          </v:shape>
        </w:pict>
      </w:r>
      <w:r>
        <w:rPr>
          <w:spacing w:val="-1"/>
        </w:rPr>
        <w:t>4.7</w:t>
      </w:r>
      <w:r>
        <w:rPr>
          <w:spacing w:val="57"/>
        </w:rPr>
        <w:t xml:space="preserve"> </w:t>
      </w:r>
      <w:r>
        <w:rPr>
          <w:spacing w:val="-1"/>
        </w:rPr>
        <w:t>恢复铠装</w:t>
      </w:r>
    </w:p>
    <w:p w14:paraId="4443E600">
      <w:pPr>
        <w:pStyle w:val="2"/>
        <w:spacing w:before="131" w:line="273" w:lineRule="auto"/>
        <w:ind w:left="1425" w:right="5625" w:firstLine="5"/>
      </w:pPr>
      <w:r>
        <w:drawing>
          <wp:anchor distT="0" distB="0" distL="0" distR="0" simplePos="0" relativeHeight="252075008" behindDoc="0" locked="0" layoutInCell="1" allowOverlap="1">
            <wp:simplePos x="0" y="0"/>
            <wp:positionH relativeFrom="column">
              <wp:posOffset>4098925</wp:posOffset>
            </wp:positionH>
            <wp:positionV relativeFrom="paragraph">
              <wp:posOffset>145415</wp:posOffset>
            </wp:positionV>
            <wp:extent cx="2743200" cy="2277110"/>
            <wp:effectExtent l="0" t="0" r="0" b="0"/>
            <wp:wrapNone/>
            <wp:docPr id="702" name="IM 702"/>
            <wp:cNvGraphicFramePr/>
            <a:graphic xmlns:a="http://schemas.openxmlformats.org/drawingml/2006/main">
              <a:graphicData uri="http://schemas.openxmlformats.org/drawingml/2006/picture">
                <pic:pic xmlns:pic="http://schemas.openxmlformats.org/drawingml/2006/picture">
                  <pic:nvPicPr>
                    <pic:cNvPr id="702" name="IM 702"/>
                    <pic:cNvPicPr/>
                  </pic:nvPicPr>
                  <pic:blipFill>
                    <a:blip r:embed="rId644"/>
                    <a:stretch>
                      <a:fillRect/>
                    </a:stretch>
                  </pic:blipFill>
                  <pic:spPr>
                    <a:xfrm>
                      <a:off x="0" y="0"/>
                      <a:ext cx="2743200" cy="2276843"/>
                    </a:xfrm>
                    <a:prstGeom prst="rect">
                      <a:avLst/>
                    </a:prstGeom>
                  </pic:spPr>
                </pic:pic>
              </a:graphicData>
            </a:graphic>
          </wp:anchor>
        </w:drawing>
      </w:r>
      <w:r>
        <w:rPr>
          <w:spacing w:val="3"/>
        </w:rPr>
        <w:t>4.7.1</w:t>
      </w:r>
      <w:r>
        <w:rPr>
          <w:spacing w:val="54"/>
        </w:rPr>
        <w:t xml:space="preserve"> </w:t>
      </w:r>
      <w:r>
        <w:rPr>
          <w:spacing w:val="3"/>
        </w:rPr>
        <w:t>用</w:t>
      </w:r>
      <w:r>
        <w:rPr>
          <w:spacing w:val="31"/>
        </w:rPr>
        <w:t xml:space="preserve"> </w:t>
      </w:r>
      <w:r>
        <w:t>PVC</w:t>
      </w:r>
      <w:r>
        <w:rPr>
          <w:spacing w:val="3"/>
        </w:rPr>
        <w:t xml:space="preserve"> 带将三芯电缆绑扎在一起;绕包一层防</w:t>
      </w:r>
      <w:r>
        <w:rPr>
          <w:spacing w:val="8"/>
        </w:rPr>
        <w:t>水胶带,将电缆衬垫层涂上胶黏剂。</w:t>
      </w:r>
    </w:p>
    <w:p w14:paraId="40EB8691">
      <w:pPr>
        <w:pStyle w:val="2"/>
        <w:spacing w:before="3" w:line="271" w:lineRule="auto"/>
        <w:ind w:left="1429" w:right="5604" w:firstLine="2"/>
      </w:pPr>
      <w:r>
        <w:rPr>
          <w:spacing w:val="-7"/>
        </w:rPr>
        <w:t>4.7.2</w:t>
      </w:r>
      <w:r>
        <w:rPr>
          <w:spacing w:val="25"/>
        </w:rPr>
        <w:t xml:space="preserve"> </w:t>
      </w:r>
      <w:r>
        <w:rPr>
          <w:spacing w:val="-7"/>
        </w:rPr>
        <w:t>安装铠装编织接地线。在编织接地线两端</w:t>
      </w:r>
      <w:r>
        <w:rPr>
          <w:spacing w:val="16"/>
        </w:rPr>
        <w:t xml:space="preserve"> </w:t>
      </w:r>
      <w:r>
        <w:rPr>
          <w:spacing w:val="-7"/>
        </w:rPr>
        <w:t>80mm</w:t>
      </w:r>
      <w:r>
        <w:rPr>
          <w:spacing w:val="7"/>
        </w:rPr>
        <w:t>的范围内做防水处理;用恒力弹簧将编织线的一端固</w:t>
      </w:r>
      <w:r>
        <w:t>定在钢铠装上。安装铠装编织接地线见</w:t>
      </w:r>
      <w:r>
        <w:rPr>
          <w:color w:val="FF0000"/>
        </w:rPr>
        <w:t>图 9</w:t>
      </w:r>
      <w:r>
        <w:rPr>
          <w:color w:val="FF0000"/>
          <w:spacing w:val="-1"/>
        </w:rPr>
        <w:t>.4-6。</w:t>
      </w:r>
    </w:p>
    <w:p w14:paraId="6E21CCEE">
      <w:pPr>
        <w:pStyle w:val="2"/>
        <w:spacing w:before="2" w:line="271" w:lineRule="auto"/>
        <w:ind w:left="1424" w:right="5630" w:firstLine="7"/>
      </w:pPr>
      <w:r>
        <w:rPr>
          <w:spacing w:val="2"/>
        </w:rPr>
        <w:t>4.7.3</w:t>
      </w:r>
      <w:r>
        <w:rPr>
          <w:spacing w:val="58"/>
        </w:rPr>
        <w:t xml:space="preserve"> </w:t>
      </w:r>
      <w:r>
        <w:rPr>
          <w:spacing w:val="2"/>
        </w:rPr>
        <w:t>半重叠绕包两层自黏橡胶绝缘带将弹簧圈与铠</w:t>
      </w:r>
      <w:r>
        <w:rPr>
          <w:spacing w:val="-1"/>
        </w:rPr>
        <w:t>装一起覆盖。</w:t>
      </w:r>
    </w:p>
    <w:p w14:paraId="6D18251C">
      <w:pPr>
        <w:pStyle w:val="2"/>
        <w:spacing w:before="1" w:line="184" w:lineRule="auto"/>
        <w:ind w:left="1431"/>
      </w:pPr>
      <w:r>
        <w:rPr>
          <w:spacing w:val="1"/>
        </w:rPr>
        <w:t>4.7.4</w:t>
      </w:r>
      <w:r>
        <w:rPr>
          <w:spacing w:val="-10"/>
        </w:rPr>
        <w:t xml:space="preserve"> </w:t>
      </w:r>
      <w:r>
        <w:rPr>
          <w:spacing w:val="1"/>
        </w:rPr>
        <w:t>用防水胶带半重叠绕包至两端护套层。</w:t>
      </w:r>
    </w:p>
    <w:p w14:paraId="3F0DD460">
      <w:pPr>
        <w:pStyle w:val="2"/>
        <w:spacing w:before="131" w:line="185" w:lineRule="auto"/>
        <w:ind w:left="1431"/>
      </w:pPr>
      <w:r>
        <w:pict>
          <v:shape id="_x0000_s1456" o:spid="_x0000_s1456" o:spt="202" type="#_x0000_t202" style="position:absolute;left:0pt;margin-left:362.8pt;margin-top:8.9pt;height:15.95pt;width:137.4pt;z-index:252076032;mso-width-relative:page;mso-height-relative:page;" filled="f" stroked="f" coordsize="21600,21600">
            <v:path/>
            <v:fill on="f" focussize="0,0"/>
            <v:stroke on="f"/>
            <v:imagedata o:title=""/>
            <o:lock v:ext="edit" aspectratio="f"/>
            <v:textbox inset="0mm,0mm,0mm,0mm">
              <w:txbxContent>
                <w:p w14:paraId="7DC686A6">
                  <w:pPr>
                    <w:pStyle w:val="2"/>
                    <w:spacing w:before="20" w:line="185" w:lineRule="auto"/>
                    <w:ind w:left="20"/>
                  </w:pPr>
                  <w:r>
                    <w:rPr>
                      <w:color w:val="FF0000"/>
                      <w:spacing w:val="-2"/>
                    </w:rPr>
                    <w:t>图 9.4-6 安装铠装编织接地线</w:t>
                  </w:r>
                </w:p>
              </w:txbxContent>
            </v:textbox>
          </v:shape>
        </w:pict>
      </w:r>
      <w:r>
        <w:rPr>
          <w:spacing w:val="15"/>
        </w:rPr>
        <w:t>4.8</w:t>
      </w:r>
      <w:r>
        <w:rPr>
          <w:spacing w:val="59"/>
          <w:w w:val="101"/>
        </w:rPr>
        <w:t xml:space="preserve"> </w:t>
      </w:r>
      <w:r>
        <w:rPr>
          <w:spacing w:val="15"/>
        </w:rPr>
        <w:t>安装外护套带,</w:t>
      </w:r>
    </w:p>
    <w:p w14:paraId="18AA81D5">
      <w:pPr>
        <w:pStyle w:val="2"/>
        <w:spacing w:before="130" w:line="185" w:lineRule="auto"/>
        <w:ind w:left="1431"/>
      </w:pPr>
      <w:r>
        <w:t>4.8.1 用防水胶带填平两边的凹陷。</w:t>
      </w:r>
    </w:p>
    <w:p w14:paraId="3CC2ED9E">
      <w:pPr>
        <w:pStyle w:val="2"/>
        <w:spacing w:before="136" w:line="185" w:lineRule="auto"/>
        <w:ind w:left="1431"/>
      </w:pPr>
      <w:r>
        <w:t>4.8.2</w:t>
      </w:r>
      <w:r>
        <w:rPr>
          <w:spacing w:val="65"/>
          <w:w w:val="101"/>
        </w:rPr>
        <w:t xml:space="preserve"> </w:t>
      </w:r>
      <w:r>
        <w:t>在接头外两端来回半重叠绕包铠装带。</w:t>
      </w:r>
    </w:p>
    <w:p w14:paraId="062336F6">
      <w:pPr>
        <w:pStyle w:val="2"/>
        <w:spacing w:before="130" w:line="185" w:lineRule="auto"/>
        <w:ind w:left="1431"/>
      </w:pPr>
      <w:r>
        <w:rPr>
          <w:spacing w:val="5"/>
        </w:rPr>
        <w:t>4.8.3</w:t>
      </w:r>
      <w:r>
        <w:rPr>
          <w:spacing w:val="69"/>
          <w:w w:val="101"/>
        </w:rPr>
        <w:t xml:space="preserve"> </w:t>
      </w:r>
      <w:r>
        <w:rPr>
          <w:spacing w:val="5"/>
        </w:rPr>
        <w:t>生产厂商如有自己的生产工艺安装要求,则按生产厂商的要求安装。</w:t>
      </w:r>
    </w:p>
    <w:p w14:paraId="3D18430F">
      <w:pPr>
        <w:pStyle w:val="2"/>
        <w:spacing w:before="130" w:line="185" w:lineRule="auto"/>
        <w:ind w:left="1431"/>
      </w:pPr>
      <w:r>
        <w:rPr>
          <w:spacing w:val="3"/>
        </w:rPr>
        <w:t>4.9</w:t>
      </w:r>
      <w:r>
        <w:rPr>
          <w:spacing w:val="29"/>
        </w:rPr>
        <w:t xml:space="preserve"> </w:t>
      </w:r>
      <w:r>
        <w:rPr>
          <w:spacing w:val="3"/>
        </w:rPr>
        <w:t>质量检验</w:t>
      </w:r>
    </w:p>
    <w:p w14:paraId="79A203EF">
      <w:pPr>
        <w:pStyle w:val="2"/>
        <w:spacing w:before="132" w:line="195" w:lineRule="auto"/>
        <w:ind w:left="1428" w:right="1141" w:firstLine="419"/>
      </w:pPr>
      <w:r>
        <w:rPr>
          <w:spacing w:val="-1"/>
        </w:rPr>
        <w:t>按照电力行业标准</w:t>
      </w:r>
      <w:r>
        <w:rPr>
          <w:spacing w:val="24"/>
        </w:rPr>
        <w:t xml:space="preserve"> </w:t>
      </w:r>
      <w:r>
        <w:rPr>
          <w:spacing w:val="-1"/>
        </w:rPr>
        <w:t>DL/T</w:t>
      </w:r>
      <w:r>
        <w:rPr>
          <w:spacing w:val="54"/>
          <w:w w:val="101"/>
        </w:rPr>
        <w:t xml:space="preserve"> </w:t>
      </w:r>
      <w:r>
        <w:rPr>
          <w:spacing w:val="-1"/>
        </w:rPr>
        <w:t>5161.5-2002《电</w:t>
      </w:r>
      <w:r>
        <w:rPr>
          <w:spacing w:val="-2"/>
        </w:rPr>
        <w:t>气装置安装工程质量检验及评定规程》的第</w:t>
      </w:r>
      <w:r>
        <w:rPr>
          <w:spacing w:val="22"/>
        </w:rPr>
        <w:t xml:space="preserve"> </w:t>
      </w:r>
      <w:r>
        <w:rPr>
          <w:spacing w:val="-2"/>
        </w:rPr>
        <w:t>5</w:t>
      </w:r>
      <w:r>
        <w:rPr>
          <w:spacing w:val="16"/>
        </w:rPr>
        <w:t xml:space="preserve"> </w:t>
      </w:r>
      <w:r>
        <w:rPr>
          <w:spacing w:val="-2"/>
        </w:rPr>
        <w:t>部分:电</w:t>
      </w:r>
      <w:r>
        <w:rPr>
          <w:spacing w:val="4"/>
        </w:rPr>
        <w:t>缆线路施工质量检验的表 3.0.4</w:t>
      </w:r>
      <w:r>
        <w:rPr>
          <w:spacing w:val="-9"/>
        </w:rPr>
        <w:t xml:space="preserve"> </w:t>
      </w:r>
      <w:r>
        <w:rPr>
          <w:spacing w:val="4"/>
        </w:rPr>
        <w:t>规定执行.</w:t>
      </w:r>
    </w:p>
    <w:p w14:paraId="1630CF14">
      <w:pPr>
        <w:pStyle w:val="2"/>
        <w:spacing w:line="3558" w:lineRule="exact"/>
        <w:ind w:firstLine="6455"/>
      </w:pPr>
      <w:r>
        <w:drawing>
          <wp:anchor distT="0" distB="0" distL="0" distR="0" simplePos="0" relativeHeight="252080128" behindDoc="0" locked="0" layoutInCell="1" allowOverlap="1">
            <wp:simplePos x="0" y="0"/>
            <wp:positionH relativeFrom="column">
              <wp:posOffset>4191000</wp:posOffset>
            </wp:positionH>
            <wp:positionV relativeFrom="paragraph">
              <wp:posOffset>41910</wp:posOffset>
            </wp:positionV>
            <wp:extent cx="2566670" cy="6350"/>
            <wp:effectExtent l="0" t="0" r="0" b="0"/>
            <wp:wrapNone/>
            <wp:docPr id="704" name="IM 704"/>
            <wp:cNvGraphicFramePr/>
            <a:graphic xmlns:a="http://schemas.openxmlformats.org/drawingml/2006/main">
              <a:graphicData uri="http://schemas.openxmlformats.org/drawingml/2006/picture">
                <pic:pic xmlns:pic="http://schemas.openxmlformats.org/drawingml/2006/picture">
                  <pic:nvPicPr>
                    <pic:cNvPr id="704" name="IM 704"/>
                    <pic:cNvPicPr/>
                  </pic:nvPicPr>
                  <pic:blipFill>
                    <a:blip r:embed="rId645"/>
                    <a:stretch>
                      <a:fillRect/>
                    </a:stretch>
                  </pic:blipFill>
                  <pic:spPr>
                    <a:xfrm>
                      <a:off x="0" y="0"/>
                      <a:ext cx="2566415" cy="6350"/>
                    </a:xfrm>
                    <a:prstGeom prst="rect">
                      <a:avLst/>
                    </a:prstGeom>
                  </pic:spPr>
                </pic:pic>
              </a:graphicData>
            </a:graphic>
          </wp:anchor>
        </w:drawing>
      </w:r>
      <w:r>
        <w:pict>
          <v:shape id="_x0000_s1457" o:spid="_x0000_s1457" o:spt="202" type="#_x0000_t202" style="position:absolute;left:0pt;margin-left:70.7pt;margin-top:10.65pt;height:17.9pt;width:61.35pt;z-index:252079104;mso-width-relative:page;mso-height-relative:page;" filled="f" stroked="f" coordsize="21600,21600">
            <v:path/>
            <v:fill on="f" focussize="0,0"/>
            <v:stroke on="f"/>
            <v:imagedata o:title=""/>
            <o:lock v:ext="edit" aspectratio="f"/>
            <v:textbox inset="0mm,0mm,0mm,0mm">
              <w:txbxContent>
                <w:p w14:paraId="56582061">
                  <w:pPr>
                    <w:pStyle w:val="2"/>
                    <w:spacing w:before="19" w:line="185" w:lineRule="auto"/>
                    <w:ind w:left="20"/>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txbxContent>
            </v:textbox>
          </v:shape>
        </w:pict>
      </w:r>
      <w:r>
        <w:pict>
          <v:shape id="_x0000_s1458" o:spid="_x0000_s1458" o:spt="202" type="#_x0000_t202" style="position:absolute;left:0pt;margin-left:91.3pt;margin-top:33.7pt;height:15.85pt;width:134.25pt;z-index:252077056;mso-width-relative:page;mso-height-relative:page;" filled="f" stroked="f" coordsize="21600,21600">
            <v:path/>
            <v:fill on="f" focussize="0,0"/>
            <v:stroke on="f"/>
            <v:imagedata o:title=""/>
            <o:lock v:ext="edit" aspectratio="f"/>
            <v:textbox inset="0mm,0mm,0mm,0mm">
              <w:txbxContent>
                <w:p w14:paraId="13D44E9C">
                  <w:pPr>
                    <w:pStyle w:val="2"/>
                    <w:spacing w:before="19" w:line="184" w:lineRule="auto"/>
                    <w:jc w:val="right"/>
                  </w:pPr>
                  <w:r>
                    <w:rPr>
                      <w:spacing w:val="2"/>
                    </w:rPr>
                    <w:t>冷缩型中间接头见</w:t>
                  </w:r>
                  <w:r>
                    <w:rPr>
                      <w:color w:val="FF0000"/>
                      <w:spacing w:val="2"/>
                    </w:rPr>
                    <w:t>图9.4-7。</w:t>
                  </w:r>
                </w:p>
              </w:txbxContent>
            </v:textbox>
          </v:shape>
        </w:pict>
      </w:r>
      <w:r>
        <w:rPr>
          <w:position w:val="-71"/>
        </w:rPr>
        <w:pict>
          <v:group id="_x0000_s1459" o:spid="_x0000_s1459" o:spt="203" style="height:177.95pt;width:216pt;" coordsize="4320,3558">
            <o:lock v:ext="edit"/>
            <v:shape id="_x0000_s1460" o:spid="_x0000_s1460" o:spt="75" type="#_x0000_t75" style="position:absolute;left:0;top:-31;height:3591;width:4320;" filled="f" stroked="f" coordsize="21600,21600">
              <v:path/>
              <v:fill on="f" focussize="0,0"/>
              <v:stroke on="f"/>
              <v:imagedata r:id="rId646" o:title=""/>
              <o:lock v:ext="edit" aspectratio="t"/>
            </v:shape>
            <v:shape id="_x0000_s1461" o:spid="_x0000_s1461" o:spt="202" type="#_x0000_t202" style="position:absolute;left:1011;top:3185;height:251;width:2326;" filled="f" stroked="f" coordsize="21600,21600">
              <v:path/>
              <v:fill on="f" focussize="0,0"/>
              <v:stroke on="f"/>
              <v:imagedata o:title=""/>
              <o:lock v:ext="edit" aspectratio="f"/>
              <v:textbox inset="0mm,0mm,0mm,0mm">
                <w:txbxContent>
                  <w:p w14:paraId="1E09869D">
                    <w:pPr>
                      <w:spacing w:before="19" w:line="184" w:lineRule="auto"/>
                      <w:ind w:left="20"/>
                      <w:rPr>
                        <w:rFonts w:ascii="微软雅黑" w:hAnsi="微软雅黑" w:eastAsia="微软雅黑" w:cs="微软雅黑"/>
                        <w:sz w:val="21"/>
                        <w:szCs w:val="21"/>
                      </w:rPr>
                    </w:pPr>
                    <w:r>
                      <w:rPr>
                        <w:rFonts w:ascii="微软雅黑" w:hAnsi="微软雅黑" w:eastAsia="微软雅黑" w:cs="微软雅黑"/>
                        <w:color w:val="FF0000"/>
                        <w:spacing w:val="-2"/>
                        <w:sz w:val="21"/>
                        <w:szCs w:val="21"/>
                      </w:rPr>
                      <w:t>图 9.4-7 冷缩型中间接头</w:t>
                    </w:r>
                  </w:p>
                </w:txbxContent>
              </v:textbox>
            </v:shape>
            <w10:wrap type="none"/>
            <w10:anchorlock/>
          </v:group>
        </w:pict>
      </w:r>
    </w:p>
    <w:p w14:paraId="01DD4E31">
      <w:pPr>
        <w:spacing w:line="3558" w:lineRule="exact"/>
        <w:sectPr>
          <w:footerReference r:id="rId184" w:type="default"/>
          <w:pgSz w:w="11905" w:h="16839"/>
          <w:pgMar w:top="400" w:right="0" w:bottom="1160" w:left="0" w:header="0" w:footer="997" w:gutter="0"/>
          <w:cols w:space="720" w:num="1"/>
        </w:sectPr>
      </w:pPr>
    </w:p>
    <w:p w14:paraId="67D31DE0">
      <w:pPr>
        <w:spacing w:line="1649" w:lineRule="exact"/>
      </w:pPr>
      <w:r>
        <w:drawing>
          <wp:anchor distT="0" distB="0" distL="0" distR="0" simplePos="0" relativeHeight="252084224" behindDoc="1" locked="0" layoutInCell="0" allowOverlap="1">
            <wp:simplePos x="0" y="0"/>
            <wp:positionH relativeFrom="page">
              <wp:posOffset>0</wp:posOffset>
            </wp:positionH>
            <wp:positionV relativeFrom="page">
              <wp:posOffset>635</wp:posOffset>
            </wp:positionV>
            <wp:extent cx="937895" cy="937260"/>
            <wp:effectExtent l="0" t="0" r="0" b="0"/>
            <wp:wrapNone/>
            <wp:docPr id="706" name="IM 70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706" name="IM 706"/>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708" name="IM 708"/>
            <wp:cNvGraphicFramePr/>
            <a:graphic xmlns:a="http://schemas.openxmlformats.org/drawingml/2006/main">
              <a:graphicData uri="http://schemas.openxmlformats.org/drawingml/2006/picture">
                <pic:pic xmlns:pic="http://schemas.openxmlformats.org/drawingml/2006/picture">
                  <pic:nvPicPr>
                    <pic:cNvPr id="708" name="IM 708"/>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342120D1">
      <w:pPr>
        <w:pStyle w:val="2"/>
        <w:spacing w:before="115" w:line="185" w:lineRule="auto"/>
        <w:ind w:left="4097"/>
        <w:outlineLvl w:val="0"/>
        <w:rPr>
          <w:sz w:val="32"/>
          <w:szCs w:val="32"/>
        </w:rPr>
      </w:pPr>
      <w:bookmarkStart w:id="68" w:name="bookmark135"/>
      <w:bookmarkEnd w:id="68"/>
      <w:bookmarkStart w:id="69" w:name="bookmark45"/>
      <w:bookmarkEnd w:id="69"/>
      <w:r>
        <w:rPr>
          <w:b/>
          <w:bCs/>
          <w:spacing w:val="-2"/>
          <w:sz w:val="32"/>
          <w:szCs w:val="32"/>
        </w:rPr>
        <w:t>第五节  电缆终端头接地安装</w:t>
      </w:r>
    </w:p>
    <w:p w14:paraId="3767605A">
      <w:pPr>
        <w:pStyle w:val="2"/>
        <w:spacing w:before="190"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69522A7D">
      <w:pPr>
        <w:pStyle w:val="2"/>
        <w:spacing w:before="144" w:line="185" w:lineRule="auto"/>
        <w:ind w:left="1847"/>
      </w:pPr>
      <w:r>
        <w:rPr>
          <w:spacing w:val="-2"/>
        </w:rPr>
        <w:t>本节适用于配网电缆终端头接地安装。</w:t>
      </w:r>
    </w:p>
    <w:p w14:paraId="6C9337FF">
      <w:pPr>
        <w:pStyle w:val="2"/>
        <w:spacing w:before="135"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564E7E24">
      <w:pPr>
        <w:pStyle w:val="2"/>
        <w:spacing w:before="150" w:line="185" w:lineRule="auto"/>
        <w:ind w:left="1846"/>
      </w:pPr>
      <w:r>
        <w:rPr>
          <w:spacing w:val="-8"/>
        </w:rPr>
        <w:t>GB  50303《建筑电气工程施工质量验收规范》</w:t>
      </w:r>
    </w:p>
    <w:p w14:paraId="28803442">
      <w:pPr>
        <w:pStyle w:val="2"/>
        <w:spacing w:before="131" w:line="185" w:lineRule="auto"/>
        <w:ind w:left="1846"/>
      </w:pPr>
      <w:r>
        <w:rPr>
          <w:spacing w:val="-7"/>
        </w:rPr>
        <w:t>GB  50168《电气装置安装工程电缆线路施工及验收规范》</w:t>
      </w:r>
    </w:p>
    <w:p w14:paraId="18A59925">
      <w:pPr>
        <w:pStyle w:val="2"/>
        <w:spacing w:before="130" w:line="185" w:lineRule="auto"/>
        <w:ind w:left="1851"/>
      </w:pPr>
      <w:r>
        <w:rPr>
          <w:spacing w:val="-6"/>
        </w:rPr>
        <w:t>DL/T  5161《电气装置安装工程质量检验及评定规程》</w:t>
      </w:r>
    </w:p>
    <w:p w14:paraId="54C0F1AF">
      <w:pPr>
        <w:pStyle w:val="2"/>
        <w:spacing w:before="133"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2EE1C9CC">
      <w:pPr>
        <w:pStyle w:val="2"/>
        <w:spacing w:before="145" w:line="185" w:lineRule="auto"/>
        <w:ind w:left="1870"/>
      </w:pPr>
      <w:r>
        <w:rPr>
          <w:spacing w:val="-2"/>
        </w:rPr>
        <w:t>电缆终端头接地安装工艺流程</w:t>
      </w:r>
      <w:r>
        <w:rPr>
          <w:color w:val="FF0000"/>
          <w:spacing w:val="-2"/>
        </w:rPr>
        <w:t>见图 9.5-1。</w:t>
      </w:r>
    </w:p>
    <w:p w14:paraId="5778CC7C">
      <w:pPr>
        <w:pStyle w:val="2"/>
        <w:spacing w:before="83" w:line="3715" w:lineRule="exact"/>
        <w:ind w:firstLine="4091"/>
      </w:pPr>
      <w:r>
        <w:rPr>
          <w:position w:val="-74"/>
        </w:rPr>
        <w:pict>
          <v:group id="_x0000_s1462" o:spid="_x0000_s1462" o:spt="203" style="height:185.8pt;width:115pt;" coordsize="2300,3716">
            <o:lock v:ext="edit"/>
            <v:shape id="_x0000_s1463" o:spid="_x0000_s1463" o:spt="75" type="#_x0000_t75" style="position:absolute;left:0;top:0;height:3716;width:2300;" filled="f" stroked="f" coordsize="21600,21600">
              <v:path/>
              <v:fill on="f" focussize="0,0"/>
              <v:stroke on="f"/>
              <v:imagedata r:id="rId647" o:title=""/>
              <o:lock v:ext="edit" aspectratio="t"/>
            </v:shape>
            <v:shape id="_x0000_s1464" o:spid="_x0000_s1464" o:spt="202" type="#_x0000_t202" style="position:absolute;left:675;top:138;height:3462;width:935;" filled="f" stroked="f" coordsize="21600,21600">
              <v:path/>
              <v:fill on="f" focussize="0,0"/>
              <v:stroke on="f"/>
              <v:imagedata o:title=""/>
              <o:lock v:ext="edit" aspectratio="f"/>
              <v:textbox inset="0mm,0mm,0mm,0mm">
                <w:txbxContent>
                  <w:p w14:paraId="12E9CC17">
                    <w:pPr>
                      <w:spacing w:before="20" w:line="187" w:lineRule="auto"/>
                      <w:ind w:left="112"/>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5BEE3DBC">
                    <w:pPr>
                      <w:spacing w:line="447" w:lineRule="auto"/>
                      <w:rPr>
                        <w:rFonts w:ascii="Arial"/>
                        <w:sz w:val="21"/>
                      </w:rPr>
                    </w:pPr>
                  </w:p>
                  <w:p w14:paraId="328D8093">
                    <w:pPr>
                      <w:spacing w:before="78" w:line="186" w:lineRule="auto"/>
                      <w:ind w:left="131"/>
                      <w:rPr>
                        <w:rFonts w:ascii="微软雅黑" w:hAnsi="微软雅黑" w:eastAsia="微软雅黑" w:cs="微软雅黑"/>
                        <w:sz w:val="18"/>
                        <w:szCs w:val="18"/>
                      </w:rPr>
                    </w:pPr>
                    <w:r>
                      <w:rPr>
                        <w:rFonts w:ascii="微软雅黑" w:hAnsi="微软雅黑" w:eastAsia="微软雅黑" w:cs="微软雅黑"/>
                        <w:spacing w:val="-1"/>
                        <w:sz w:val="18"/>
                        <w:szCs w:val="18"/>
                      </w:rPr>
                      <w:t>土建开挖</w:t>
                    </w:r>
                  </w:p>
                  <w:p w14:paraId="578B6774">
                    <w:pPr>
                      <w:spacing w:line="243" w:lineRule="auto"/>
                      <w:rPr>
                        <w:rFonts w:ascii="Arial"/>
                        <w:sz w:val="21"/>
                      </w:rPr>
                    </w:pPr>
                  </w:p>
                  <w:p w14:paraId="0A83410A">
                    <w:pPr>
                      <w:spacing w:line="243" w:lineRule="auto"/>
                      <w:rPr>
                        <w:rFonts w:ascii="Arial"/>
                        <w:sz w:val="21"/>
                      </w:rPr>
                    </w:pPr>
                  </w:p>
                  <w:p w14:paraId="7356C671">
                    <w:pPr>
                      <w:spacing w:before="78" w:line="185"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接地网敷设</w:t>
                    </w:r>
                  </w:p>
                  <w:p w14:paraId="0AB4E121">
                    <w:pPr>
                      <w:spacing w:line="248" w:lineRule="auto"/>
                      <w:rPr>
                        <w:rFonts w:ascii="Arial"/>
                        <w:sz w:val="21"/>
                      </w:rPr>
                    </w:pPr>
                  </w:p>
                  <w:p w14:paraId="4F9D2510">
                    <w:pPr>
                      <w:spacing w:line="249" w:lineRule="auto"/>
                      <w:rPr>
                        <w:rFonts w:ascii="Arial"/>
                        <w:sz w:val="21"/>
                      </w:rPr>
                    </w:pPr>
                  </w:p>
                  <w:p w14:paraId="666E85BA">
                    <w:pPr>
                      <w:spacing w:before="77" w:line="187" w:lineRule="auto"/>
                      <w:ind w:left="30"/>
                      <w:rPr>
                        <w:rFonts w:ascii="微软雅黑" w:hAnsi="微软雅黑" w:eastAsia="微软雅黑" w:cs="微软雅黑"/>
                        <w:sz w:val="18"/>
                        <w:szCs w:val="18"/>
                      </w:rPr>
                    </w:pPr>
                    <w:r>
                      <w:rPr>
                        <w:rFonts w:ascii="微软雅黑" w:hAnsi="微软雅黑" w:eastAsia="微软雅黑" w:cs="微软雅黑"/>
                        <w:spacing w:val="-3"/>
                        <w:sz w:val="18"/>
                        <w:szCs w:val="18"/>
                      </w:rPr>
                      <w:t>引下线连接</w:t>
                    </w:r>
                  </w:p>
                  <w:p w14:paraId="64823EF9">
                    <w:pPr>
                      <w:spacing w:line="264" w:lineRule="auto"/>
                      <w:rPr>
                        <w:rFonts w:ascii="Arial"/>
                        <w:sz w:val="21"/>
                      </w:rPr>
                    </w:pPr>
                  </w:p>
                  <w:p w14:paraId="5250469A">
                    <w:pPr>
                      <w:spacing w:line="264" w:lineRule="auto"/>
                      <w:rPr>
                        <w:rFonts w:ascii="Arial"/>
                        <w:sz w:val="21"/>
                      </w:rPr>
                    </w:pPr>
                  </w:p>
                  <w:p w14:paraId="78270228">
                    <w:pPr>
                      <w:spacing w:before="77" w:line="186" w:lineRule="auto"/>
                      <w:ind w:left="130"/>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388EE80D">
      <w:pPr>
        <w:pStyle w:val="2"/>
        <w:spacing w:before="292" w:line="185" w:lineRule="auto"/>
        <w:ind w:left="3253"/>
      </w:pPr>
      <w:r>
        <w:rPr>
          <w:color w:val="FF0000"/>
          <w:spacing w:val="-3"/>
        </w:rPr>
        <w:t>图 9.5-1</w:t>
      </w:r>
      <w:r>
        <w:rPr>
          <w:color w:val="FF0000"/>
          <w:spacing w:val="31"/>
        </w:rPr>
        <w:t xml:space="preserve"> </w:t>
      </w:r>
      <w:r>
        <w:rPr>
          <w:color w:val="FF0000"/>
          <w:spacing w:val="-3"/>
        </w:rPr>
        <w:t>电缆终端头接地安装工艺流程</w:t>
      </w:r>
    </w:p>
    <w:p w14:paraId="3FD32787">
      <w:pPr>
        <w:pStyle w:val="2"/>
        <w:spacing w:before="264"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15378D4C">
      <w:pPr>
        <w:pStyle w:val="2"/>
        <w:spacing w:before="146" w:line="186" w:lineRule="auto"/>
        <w:ind w:left="1431"/>
      </w:pPr>
      <w:r>
        <w:rPr>
          <w:spacing w:val="-1"/>
        </w:rPr>
        <w:t>4.1</w:t>
      </w:r>
      <w:r>
        <w:rPr>
          <w:spacing w:val="12"/>
        </w:rPr>
        <w:t xml:space="preserve">   </w:t>
      </w:r>
      <w:r>
        <w:rPr>
          <w:spacing w:val="-1"/>
        </w:rPr>
        <w:t>施工准备</w:t>
      </w:r>
    </w:p>
    <w:p w14:paraId="1C38ECB6">
      <w:pPr>
        <w:pStyle w:val="2"/>
        <w:spacing w:before="129" w:line="185" w:lineRule="auto"/>
        <w:ind w:left="1431"/>
      </w:pPr>
      <w:r>
        <w:rPr>
          <w:spacing w:val="3"/>
        </w:rPr>
        <w:t>4.1.1 技术准备</w:t>
      </w:r>
    </w:p>
    <w:p w14:paraId="4212116E">
      <w:pPr>
        <w:pStyle w:val="2"/>
        <w:spacing w:before="129" w:line="272" w:lineRule="auto"/>
        <w:ind w:left="1424" w:right="1128" w:firstLine="7"/>
      </w:pPr>
      <w:r>
        <w:rPr>
          <w:spacing w:val="10"/>
        </w:rPr>
        <w:t>4.1.1.1 根据设计图纸和施工方案、作业指导书进行技术交底,交底内容具体,有针对性,并形成书面</w:t>
      </w:r>
      <w:r>
        <w:rPr>
          <w:spacing w:val="-8"/>
        </w:rPr>
        <w:t>记录。</w:t>
      </w:r>
    </w:p>
    <w:p w14:paraId="30202AE5">
      <w:pPr>
        <w:pStyle w:val="2"/>
        <w:spacing w:before="1" w:line="184" w:lineRule="auto"/>
        <w:ind w:left="1431"/>
      </w:pPr>
      <w:r>
        <w:rPr>
          <w:spacing w:val="3"/>
        </w:rPr>
        <w:t>4.1.2 人员准备</w:t>
      </w:r>
    </w:p>
    <w:p w14:paraId="0C4499F4">
      <w:pPr>
        <w:pStyle w:val="2"/>
        <w:spacing w:before="132" w:line="273" w:lineRule="auto"/>
        <w:ind w:left="1425" w:right="1128" w:firstLine="6"/>
      </w:pPr>
      <w:r>
        <w:rPr>
          <w:spacing w:val="1"/>
        </w:rPr>
        <w:t>4.1.2.1 根据工程量的大小配备足够施工人员。施</w:t>
      </w:r>
      <w:r>
        <w:t>工现场明确施工负责人、技术负责人、质检员、安装</w:t>
      </w:r>
      <w:r>
        <w:rPr>
          <w:spacing w:val="-2"/>
        </w:rPr>
        <w:t>施工作业人员组织到位。</w:t>
      </w:r>
    </w:p>
    <w:p w14:paraId="318540B9">
      <w:pPr>
        <w:pStyle w:val="2"/>
        <w:spacing w:before="1" w:line="184" w:lineRule="auto"/>
        <w:ind w:left="1431"/>
      </w:pPr>
      <w:r>
        <w:rPr>
          <w:spacing w:val="1"/>
        </w:rPr>
        <w:t>4.1.2.2 施工人员须先熟悉和做好上述“技术准备”的资料和要求。特种作业人员必须持证上岗。</w:t>
      </w:r>
    </w:p>
    <w:p w14:paraId="4FB71111">
      <w:pPr>
        <w:pStyle w:val="2"/>
        <w:spacing w:before="131" w:line="185" w:lineRule="auto"/>
        <w:ind w:left="1431"/>
      </w:pPr>
      <w:r>
        <w:rPr>
          <w:spacing w:val="2"/>
        </w:rPr>
        <w:t>4.1.3</w:t>
      </w:r>
      <w:r>
        <w:rPr>
          <w:spacing w:val="59"/>
        </w:rPr>
        <w:t xml:space="preserve"> </w:t>
      </w:r>
      <w:r>
        <w:rPr>
          <w:spacing w:val="2"/>
        </w:rPr>
        <w:t>材料及工器具准备</w:t>
      </w:r>
    </w:p>
    <w:p w14:paraId="046A2F94">
      <w:pPr>
        <w:pStyle w:val="2"/>
        <w:spacing w:before="130" w:line="185" w:lineRule="auto"/>
        <w:ind w:left="1431"/>
      </w:pPr>
      <w:r>
        <w:rPr>
          <w:spacing w:val="6"/>
        </w:rPr>
        <w:t>4.1.3.1 镀锌角钢、圆铁规格型号符合设计</w:t>
      </w:r>
      <w:r>
        <w:rPr>
          <w:spacing w:val="5"/>
        </w:rPr>
        <w:t>,安装前应检查镀锌角钢、圆铁的质量。</w:t>
      </w:r>
    </w:p>
    <w:p w14:paraId="1FB89A8A">
      <w:pPr>
        <w:pStyle w:val="2"/>
        <w:spacing w:before="130" w:line="185" w:lineRule="auto"/>
        <w:ind w:left="1431"/>
      </w:pPr>
      <w:r>
        <w:rPr>
          <w:spacing w:val="5"/>
        </w:rPr>
        <w:t>4.1.3.2 施工电源和安装的机械设备、文明施工用具等应齐备,机械设备应调试完好。</w:t>
      </w:r>
    </w:p>
    <w:p w14:paraId="102A2912">
      <w:pPr>
        <w:pStyle w:val="2"/>
        <w:spacing w:before="130" w:line="185" w:lineRule="auto"/>
        <w:ind w:left="1431"/>
      </w:pPr>
      <w:r>
        <w:rPr>
          <w:spacing w:val="17"/>
        </w:rPr>
        <w:t>4.2 土建开挖;</w:t>
      </w:r>
    </w:p>
    <w:p w14:paraId="69D25520">
      <w:pPr>
        <w:spacing w:line="185" w:lineRule="auto"/>
        <w:sectPr>
          <w:headerReference r:id="rId185" w:type="default"/>
          <w:footerReference r:id="rId186" w:type="default"/>
          <w:pgSz w:w="11905" w:h="16839"/>
          <w:pgMar w:top="8" w:right="0" w:bottom="1160" w:left="0" w:header="0" w:footer="997" w:gutter="0"/>
          <w:cols w:space="720" w:num="1"/>
        </w:sectPr>
      </w:pPr>
    </w:p>
    <w:p w14:paraId="620FC583">
      <w:pPr>
        <w:spacing w:line="1460" w:lineRule="exact"/>
      </w:pPr>
      <w:r>
        <w:drawing>
          <wp:anchor distT="0" distB="0" distL="0" distR="0" simplePos="0" relativeHeight="252091392" behindDoc="0" locked="0" layoutInCell="1" allowOverlap="1">
            <wp:simplePos x="0" y="0"/>
            <wp:positionH relativeFrom="column">
              <wp:posOffset>0</wp:posOffset>
            </wp:positionH>
            <wp:positionV relativeFrom="paragraph">
              <wp:posOffset>4445</wp:posOffset>
            </wp:positionV>
            <wp:extent cx="947420" cy="1047115"/>
            <wp:effectExtent l="0" t="0" r="0" b="0"/>
            <wp:wrapNone/>
            <wp:docPr id="710" name="IM 71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710" name="IM 710"/>
                    <pic:cNvPicPr/>
                  </pic:nvPicPr>
                  <pic:blipFill>
                    <a:blip r:embed="rId456"/>
                    <a:stretch>
                      <a:fillRect/>
                    </a:stretch>
                  </pic:blipFill>
                  <pic:spPr>
                    <a:xfrm>
                      <a:off x="0" y="0"/>
                      <a:ext cx="947547" cy="1047369"/>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29"/>
        </w:rPr>
        <w:drawing>
          <wp:inline distT="0" distB="0" distL="0" distR="0">
            <wp:extent cx="937895" cy="927100"/>
            <wp:effectExtent l="0" t="0" r="0" b="0"/>
            <wp:docPr id="712" name="IM 712"/>
            <wp:cNvGraphicFramePr/>
            <a:graphic xmlns:a="http://schemas.openxmlformats.org/drawingml/2006/main">
              <a:graphicData uri="http://schemas.openxmlformats.org/drawingml/2006/picture">
                <pic:pic xmlns:pic="http://schemas.openxmlformats.org/drawingml/2006/picture">
                  <pic:nvPicPr>
                    <pic:cNvPr id="712" name="IM 712"/>
                    <pic:cNvPicPr/>
                  </pic:nvPicPr>
                  <pic:blipFill>
                    <a:blip r:embed="rId457"/>
                    <a:stretch>
                      <a:fillRect/>
                    </a:stretch>
                  </pic:blipFill>
                  <pic:spPr>
                    <a:xfrm>
                      <a:off x="0" y="0"/>
                      <a:ext cx="938161" cy="927445"/>
                    </a:xfrm>
                    <a:prstGeom prst="rect">
                      <a:avLst/>
                    </a:prstGeom>
                  </pic:spPr>
                </pic:pic>
              </a:graphicData>
            </a:graphic>
          </wp:inline>
        </w:drawing>
      </w:r>
      <w:r>
        <w:rPr>
          <w:position w:val="-29"/>
        </w:rPr>
        <w:fldChar w:fldCharType="end"/>
      </w:r>
    </w:p>
    <w:p w14:paraId="09930FF4">
      <w:pPr>
        <w:pStyle w:val="2"/>
        <w:spacing w:line="174" w:lineRule="auto"/>
        <w:ind w:left="1846"/>
      </w:pPr>
      <w:r>
        <w:pict>
          <v:rect id="_x0000_s1465" o:spid="_x0000_s1465" o:spt="1" style="position:absolute;left:0pt;margin-left:517.95pt;margin-top:-73.05pt;height:76.8pt;width:77.25pt;z-index:252090368;mso-width-relative:page;mso-height-relative:page;" fillcolor="#FFFFFF" filled="t" stroked="f" coordsize="21600,21600">
            <v:path/>
            <v:fill on="t" focussize="0,0"/>
            <v:stroke on="f"/>
            <v:imagedata o:title=""/>
            <o:lock v:ext="edit"/>
          </v:rect>
        </w:pict>
      </w:r>
      <w:r>
        <w:rPr>
          <w:spacing w:val="8"/>
        </w:rPr>
        <w:t>根据施工图要求及现场接地体的实际情况布置,沿接地体的线路挖深为 0.6-0.8m,沟</w:t>
      </w:r>
      <w:r>
        <w:rPr>
          <w:spacing w:val="7"/>
        </w:rPr>
        <w:t>底清洁干净,</w:t>
      </w:r>
    </w:p>
    <w:p w14:paraId="6D2AD6C6">
      <w:pPr>
        <w:spacing w:line="410" w:lineRule="auto"/>
        <w:rPr>
          <w:rFonts w:ascii="Arial"/>
          <w:sz w:val="21"/>
        </w:rPr>
      </w:pPr>
    </w:p>
    <w:p w14:paraId="1870EDCB">
      <w:pPr>
        <w:pStyle w:val="2"/>
        <w:spacing w:line="3744" w:lineRule="exact"/>
        <w:ind w:firstLine="6278"/>
      </w:pPr>
      <w:r>
        <w:pict>
          <v:group id="_x0000_s1466" o:spid="_x0000_s1466" o:spt="203" style="position:absolute;left:0pt;margin-left:70.8pt;margin-top:0pt;height:179.55pt;width:216pt;z-index:252086272;mso-width-relative:page;mso-height-relative:page;" coordsize="4320,3591">
            <o:lock v:ext="edit"/>
            <v:shape id="_x0000_s1467" o:spid="_x0000_s1467" o:spt="75" type="#_x0000_t75" style="position:absolute;left:0;top:0;height:3591;width:4320;" filled="f" stroked="f" coordsize="21600,21600">
              <v:path/>
              <v:fill on="f" focussize="0,0"/>
              <v:stroke on="f"/>
              <v:imagedata r:id="rId648" o:title=""/>
              <o:lock v:ext="edit" aspectratio="t"/>
            </v:shape>
            <v:shape id="_x0000_s1468" o:spid="_x0000_s1468" o:spt="202" type="#_x0000_t202" style="position:absolute;left:1054;top:3216;height:317;width:2240;" filled="f" stroked="f" coordsize="21600,21600">
              <v:path/>
              <v:fill on="f" focussize="0,0"/>
              <v:stroke on="f"/>
              <v:imagedata o:title=""/>
              <o:lock v:ext="edit" aspectratio="f"/>
              <v:textbox inset="0mm,0mm,0mm,0mm">
                <w:txbxContent>
                  <w:p w14:paraId="49FA3C1E">
                    <w:pPr>
                      <w:pStyle w:val="2"/>
                      <w:spacing w:before="20" w:line="184" w:lineRule="auto"/>
                      <w:ind w:left="20"/>
                    </w:pPr>
                    <w:r>
                      <w:rPr>
                        <w:color w:val="FF0000"/>
                        <w:spacing w:val="-3"/>
                      </w:rPr>
                      <w:t xml:space="preserve">图 </w:t>
                    </w:r>
                    <w:r>
                      <w:rPr>
                        <w:rFonts w:ascii="Times New Roman" w:hAnsi="Times New Roman" w:eastAsia="Times New Roman" w:cs="Times New Roman"/>
                        <w:color w:val="FF0000"/>
                        <w:spacing w:val="-3"/>
                      </w:rPr>
                      <w:t xml:space="preserve">9.5-2 </w:t>
                    </w:r>
                    <w:r>
                      <w:rPr>
                        <w:color w:val="FF0000"/>
                        <w:spacing w:val="-3"/>
                      </w:rPr>
                      <w:t>接地网敷设安装</w:t>
                    </w:r>
                  </w:p>
                </w:txbxContent>
              </v:textbox>
            </v:shape>
          </v:group>
        </w:pict>
      </w:r>
      <w:r>
        <w:rPr>
          <w:position w:val="-74"/>
        </w:rPr>
        <w:pict>
          <v:group id="_x0000_s1469" o:spid="_x0000_s1469" o:spt="203" style="height:187.2pt;width:216pt;" coordsize="4320,3743">
            <o:lock v:ext="edit"/>
            <v:shape id="_x0000_s1470" o:spid="_x0000_s1470" o:spt="75" type="#_x0000_t75" style="position:absolute;left:0;top:0;height:3743;width:4320;" filled="f" stroked="f" coordsize="21600,21600">
              <v:path/>
              <v:fill on="f" focussize="0,0"/>
              <v:stroke on="f"/>
              <v:imagedata r:id="rId649" o:title=""/>
              <o:lock v:ext="edit" aspectratio="t"/>
            </v:shape>
            <v:shape id="_x0000_s1471" o:spid="_x0000_s1471" o:spt="202" type="#_x0000_t202" style="position:absolute;left:1217;top:3221;height:251;width:1908;" filled="f" stroked="f" coordsize="21600,21600">
              <v:path/>
              <v:fill on="f" focussize="0,0"/>
              <v:stroke on="f"/>
              <v:imagedata o:title=""/>
              <o:lock v:ext="edit" aspectratio="f"/>
              <v:textbox inset="0mm,0mm,0mm,0mm">
                <w:txbxContent>
                  <w:p w14:paraId="0E6A3002">
                    <w:pPr>
                      <w:spacing w:before="20" w:line="186" w:lineRule="auto"/>
                      <w:ind w:left="20"/>
                      <w:rPr>
                        <w:rFonts w:ascii="微软雅黑" w:hAnsi="微软雅黑" w:eastAsia="微软雅黑" w:cs="微软雅黑"/>
                        <w:sz w:val="21"/>
                        <w:szCs w:val="21"/>
                      </w:rPr>
                    </w:pPr>
                    <w:r>
                      <w:rPr>
                        <w:rFonts w:ascii="微软雅黑" w:hAnsi="微软雅黑" w:eastAsia="微软雅黑" w:cs="微软雅黑"/>
                        <w:color w:val="FF0000"/>
                        <w:spacing w:val="-4"/>
                        <w:sz w:val="21"/>
                        <w:szCs w:val="21"/>
                      </w:rPr>
                      <w:t>图 9.5-3</w:t>
                    </w:r>
                    <w:r>
                      <w:rPr>
                        <w:rFonts w:ascii="微软雅黑" w:hAnsi="微软雅黑" w:eastAsia="微软雅黑" w:cs="微软雅黑"/>
                        <w:color w:val="FF0000"/>
                        <w:spacing w:val="19"/>
                        <w:w w:val="101"/>
                        <w:sz w:val="21"/>
                        <w:szCs w:val="21"/>
                      </w:rPr>
                      <w:t xml:space="preserve"> </w:t>
                    </w:r>
                    <w:r>
                      <w:rPr>
                        <w:rFonts w:ascii="微软雅黑" w:hAnsi="微软雅黑" w:eastAsia="微软雅黑" w:cs="微软雅黑"/>
                        <w:color w:val="FF0000"/>
                        <w:spacing w:val="-4"/>
                        <w:sz w:val="21"/>
                        <w:szCs w:val="21"/>
                      </w:rPr>
                      <w:t>引下线连接</w:t>
                    </w:r>
                  </w:p>
                </w:txbxContent>
              </v:textbox>
            </v:shape>
            <w10:wrap type="none"/>
            <w10:anchorlock/>
          </v:group>
        </w:pict>
      </w:r>
    </w:p>
    <w:p w14:paraId="36ED2D12">
      <w:pPr>
        <w:pStyle w:val="2"/>
        <w:spacing w:before="31" w:line="184" w:lineRule="auto"/>
        <w:ind w:left="1431"/>
      </w:pPr>
      <w:r>
        <w:rPr>
          <w:spacing w:val="-1"/>
        </w:rPr>
        <w:t>4.3 接地网敷设</w:t>
      </w:r>
    </w:p>
    <w:p w14:paraId="5715C28F">
      <w:pPr>
        <w:spacing w:line="319" w:lineRule="auto"/>
        <w:rPr>
          <w:rFonts w:ascii="Arial"/>
          <w:sz w:val="21"/>
        </w:rPr>
      </w:pPr>
      <w:r>
        <w:pict>
          <v:shape id="_x0000_s1472" o:spid="_x0000_s1472" o:spt="202" type="#_x0000_t202" style="position:absolute;left:0pt;margin-left:70.15pt;margin-top:5.75pt;height:446.95pt;width:393.95pt;z-index:252085248;mso-width-relative:page;mso-height-relative:page;" filled="f" stroked="f" coordsize="21600,21600">
            <v:path/>
            <v:fill on="f" focussize="0,0"/>
            <v:stroke on="f"/>
            <v:imagedata o:title=""/>
            <o:lock v:ext="edit" aspectratio="f"/>
            <v:textbox inset="0mm,0mm,0mm,0mm">
              <w:txbxContent>
                <w:p w14:paraId="25357667">
                  <w:pPr>
                    <w:pStyle w:val="2"/>
                    <w:spacing w:before="20" w:line="185" w:lineRule="auto"/>
                    <w:ind w:left="28"/>
                  </w:pPr>
                  <w:r>
                    <w:rPr>
                      <w:spacing w:val="5"/>
                    </w:rPr>
                    <w:t>4.3.1 沟挖好后,安装接地极和焊接接地干线。将接地极垂</w:t>
                  </w:r>
                  <w:r>
                    <w:rPr>
                      <w:spacing w:val="4"/>
                    </w:rPr>
                    <w:t>直打入地中。</w:t>
                  </w:r>
                </w:p>
                <w:p w14:paraId="325CF096">
                  <w:pPr>
                    <w:pStyle w:val="2"/>
                    <w:spacing w:before="130" w:line="184" w:lineRule="auto"/>
                    <w:jc w:val="right"/>
                  </w:pPr>
                  <w:r>
                    <w:t>4.3.2 接地极与圆钢焊接符合规范要求。做好防腐处理。接地网敷设安装见</w:t>
                  </w:r>
                  <w:r>
                    <w:rPr>
                      <w:color w:val="FF0000"/>
                    </w:rPr>
                    <w:t>图 9.5-2。</w:t>
                  </w:r>
                </w:p>
                <w:p w14:paraId="011DC3AF">
                  <w:pPr>
                    <w:pStyle w:val="2"/>
                    <w:spacing w:before="130" w:line="272" w:lineRule="auto"/>
                    <w:ind w:left="21" w:right="3181" w:firstLine="6"/>
                  </w:pPr>
                  <w:r>
                    <w:rPr>
                      <w:spacing w:val="3"/>
                    </w:rPr>
                    <w:t>4.3.3 接地网安装完毕后,应进行接地电阻测试并符</w:t>
                  </w:r>
                  <w:r>
                    <w:rPr>
                      <w:spacing w:val="-1"/>
                    </w:rPr>
                    <w:t>合设计要求。</w:t>
                  </w:r>
                </w:p>
                <w:p w14:paraId="30FDD46A">
                  <w:pPr>
                    <w:pStyle w:val="2"/>
                    <w:spacing w:before="2" w:line="271" w:lineRule="auto"/>
                    <w:ind w:left="21" w:right="3181" w:firstLine="6"/>
                  </w:pPr>
                  <w:r>
                    <w:rPr>
                      <w:spacing w:val="16"/>
                    </w:rPr>
                    <w:t>4.3.4</w:t>
                  </w:r>
                  <w:r>
                    <w:rPr>
                      <w:spacing w:val="-22"/>
                    </w:rPr>
                    <w:t xml:space="preserve"> </w:t>
                  </w:r>
                  <w:r>
                    <w:rPr>
                      <w:spacing w:val="16"/>
                    </w:rPr>
                    <w:t>接地网引出线符合要求,并用保护板</w:t>
                  </w:r>
                  <w:r>
                    <w:rPr>
                      <w:spacing w:val="15"/>
                    </w:rPr>
                    <w:t>(管)保</w:t>
                  </w:r>
                  <w:r>
                    <w:rPr>
                      <w:spacing w:val="15"/>
                      <w:w w:val="147"/>
                    </w:rPr>
                    <w:t>护,</w:t>
                  </w:r>
                </w:p>
                <w:p w14:paraId="58C3F6C0">
                  <w:pPr>
                    <w:pStyle w:val="2"/>
                    <w:spacing w:line="186" w:lineRule="auto"/>
                    <w:ind w:left="28"/>
                  </w:pPr>
                  <w:r>
                    <w:rPr>
                      <w:spacing w:val="-1"/>
                    </w:rPr>
                    <w:t>4.4 引下线连接</w:t>
                  </w:r>
                </w:p>
                <w:p w14:paraId="393E189E">
                  <w:pPr>
                    <w:pStyle w:val="2"/>
                    <w:spacing w:before="127" w:line="273" w:lineRule="auto"/>
                    <w:ind w:left="26" w:right="3116" w:firstLine="1"/>
                  </w:pPr>
                  <w:r>
                    <w:t>4.4.1 将电缆终端头接地线与地网引出线连接可靠。</w:t>
                  </w:r>
                  <w:r>
                    <w:rPr>
                      <w:spacing w:val="23"/>
                    </w:rPr>
                    <w:t>引下线的截面符合设计要求。引下线连接见</w:t>
                  </w:r>
                  <w:r>
                    <w:rPr>
                      <w:color w:val="FF0000"/>
                      <w:spacing w:val="23"/>
                    </w:rPr>
                    <w:t>图</w:t>
                  </w:r>
                  <w:r>
                    <w:rPr>
                      <w:color w:val="FF0000"/>
                    </w:rPr>
                    <w:t>9.5-3。</w:t>
                  </w:r>
                </w:p>
                <w:p w14:paraId="7BE5C50A">
                  <w:pPr>
                    <w:pStyle w:val="2"/>
                    <w:spacing w:before="2" w:line="271" w:lineRule="auto"/>
                    <w:ind w:left="22" w:right="3181" w:firstLine="5"/>
                  </w:pPr>
                  <w:r>
                    <w:rPr>
                      <w:spacing w:val="3"/>
                    </w:rPr>
                    <w:t>4.4.2  当电缆终端头有零序电流互感器时</w:t>
                  </w:r>
                  <w:r>
                    <w:rPr>
                      <w:spacing w:val="-33"/>
                    </w:rPr>
                    <w:t xml:space="preserve"> </w:t>
                  </w:r>
                  <w:r>
                    <w:rPr>
                      <w:spacing w:val="3"/>
                    </w:rPr>
                    <w:t>ı  电缆金</w:t>
                  </w:r>
                  <w:r>
                    <w:rPr>
                      <w:spacing w:val="-3"/>
                    </w:rPr>
                    <w:t>属护层和接地线应对地绝缘。</w:t>
                  </w:r>
                </w:p>
                <w:p w14:paraId="68D92176">
                  <w:pPr>
                    <w:pStyle w:val="2"/>
                    <w:spacing w:before="6" w:line="271" w:lineRule="auto"/>
                    <w:ind w:left="20" w:right="3182" w:firstLine="8"/>
                  </w:pPr>
                  <w:r>
                    <w:rPr>
                      <w:spacing w:val="10"/>
                    </w:rPr>
                    <w:t>4.4.3</w:t>
                  </w:r>
                  <w:r>
                    <w:rPr>
                      <w:spacing w:val="1"/>
                    </w:rPr>
                    <w:t xml:space="preserve">  </w:t>
                  </w:r>
                  <w:r>
                    <w:rPr>
                      <w:spacing w:val="10"/>
                    </w:rPr>
                    <w:t>当电缆接地点在零序电流互感器以下时</w:t>
                  </w:r>
                  <w:r>
                    <w:rPr>
                      <w:spacing w:val="9"/>
                    </w:rPr>
                    <w:t>,接地线应直接接地;当接地点在零序电流互感器以上</w:t>
                  </w:r>
                  <w:r>
                    <w:rPr>
                      <w:spacing w:val="17"/>
                    </w:rPr>
                    <w:t>时,接地线应穿过零序电流互感器,并用绝缘导线</w:t>
                  </w:r>
                  <w:r>
                    <w:rPr>
                      <w:spacing w:val="9"/>
                    </w:rPr>
                    <w:t>接地,户内电缆终端头有零序电流互感器的接地的</w:t>
                  </w:r>
                  <w:r>
                    <w:rPr>
                      <w:spacing w:val="8"/>
                    </w:rPr>
                    <w:t>两种方法见</w:t>
                  </w:r>
                  <w:r>
                    <w:rPr>
                      <w:color w:val="FF0000"/>
                      <w:spacing w:val="8"/>
                    </w:rPr>
                    <w:t>图 9.5-4,图 9.5-5。</w:t>
                  </w:r>
                </w:p>
                <w:p w14:paraId="4DFDC36A">
                  <w:pPr>
                    <w:pStyle w:val="2"/>
                    <w:spacing w:line="185" w:lineRule="auto"/>
                    <w:ind w:left="27"/>
                  </w:pPr>
                  <w:r>
                    <w:rPr>
                      <w:spacing w:val="2"/>
                    </w:rPr>
                    <w:t>4.5</w:t>
                  </w:r>
                  <w:r>
                    <w:rPr>
                      <w:spacing w:val="36"/>
                    </w:rPr>
                    <w:t xml:space="preserve"> </w:t>
                  </w:r>
                  <w:r>
                    <w:rPr>
                      <w:spacing w:val="2"/>
                    </w:rPr>
                    <w:t>质量检验</w:t>
                  </w:r>
                </w:p>
                <w:p w14:paraId="28AB4B3F">
                  <w:pPr>
                    <w:pStyle w:val="2"/>
                    <w:spacing w:before="129" w:line="274" w:lineRule="auto"/>
                    <w:ind w:left="20" w:right="3182" w:firstLine="424"/>
                    <w:jc w:val="both"/>
                  </w:pPr>
                  <w:r>
                    <w:rPr>
                      <w:spacing w:val="-6"/>
                    </w:rPr>
                    <w:t>按照电力行业标准 DL/T  5161.6-2002</w:t>
                  </w:r>
                  <w:r>
                    <w:rPr>
                      <w:spacing w:val="-7"/>
                    </w:rPr>
                    <w:t>《电气装</w:t>
                  </w:r>
                  <w:r>
                    <w:rPr>
                      <w:spacing w:val="5"/>
                    </w:rPr>
                    <w:t>置安装工程质量检验及评定规程》的第</w:t>
                  </w:r>
                  <w:r>
                    <w:rPr>
                      <w:spacing w:val="36"/>
                      <w:w w:val="101"/>
                    </w:rPr>
                    <w:t xml:space="preserve"> </w:t>
                  </w:r>
                  <w:r>
                    <w:rPr>
                      <w:spacing w:val="5"/>
                    </w:rPr>
                    <w:t>6</w:t>
                  </w:r>
                  <w:r>
                    <w:rPr>
                      <w:spacing w:val="30"/>
                    </w:rPr>
                    <w:t xml:space="preserve"> </w:t>
                  </w:r>
                  <w:r>
                    <w:rPr>
                      <w:spacing w:val="5"/>
                    </w:rPr>
                    <w:t>部分:接</w:t>
                  </w:r>
                  <w:r>
                    <w:t>地装置施工质量检验中表 1.0.2 规定执行。</w:t>
                  </w:r>
                </w:p>
                <w:p w14:paraId="7BA510D4">
                  <w:pPr>
                    <w:pStyle w:val="2"/>
                    <w:spacing w:before="1" w:line="184" w:lineRule="auto"/>
                    <w:ind w:left="30"/>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txbxContent>
            </v:textbox>
          </v:shape>
        </w:pict>
      </w:r>
    </w:p>
    <w:p w14:paraId="253A1368">
      <w:pPr>
        <w:spacing w:line="319" w:lineRule="auto"/>
        <w:rPr>
          <w:rFonts w:ascii="Arial"/>
          <w:sz w:val="21"/>
        </w:rPr>
      </w:pPr>
    </w:p>
    <w:p w14:paraId="471B4BFC">
      <w:pPr>
        <w:spacing w:line="320" w:lineRule="auto"/>
        <w:rPr>
          <w:rFonts w:ascii="Arial"/>
          <w:sz w:val="21"/>
        </w:rPr>
      </w:pPr>
    </w:p>
    <w:p w14:paraId="4C54877A">
      <w:pPr>
        <w:pStyle w:val="2"/>
        <w:spacing w:line="4056" w:lineRule="exact"/>
        <w:ind w:firstLine="6278"/>
      </w:pPr>
      <w:r>
        <w:pict>
          <v:shape id="_x0000_s1473" o:spid="_x0000_s1473" o:spt="202" type="#_x0000_t202" style="position:absolute;left:0pt;margin-left:322.45pt;margin-top:161.1pt;height:31.55pt;width:189.75pt;z-index:252089344;mso-width-relative:page;mso-height-relative:page;" filled="f" stroked="f" coordsize="21600,21600">
            <v:path/>
            <v:fill on="f" focussize="0,0"/>
            <v:stroke on="f"/>
            <v:imagedata o:title=""/>
            <o:lock v:ext="edit" aspectratio="f"/>
            <v:textbox inset="0mm,0mm,0mm,0mm">
              <w:txbxContent>
                <w:p w14:paraId="209DB57E">
                  <w:pPr>
                    <w:pStyle w:val="2"/>
                    <w:spacing w:before="20" w:line="184" w:lineRule="auto"/>
                    <w:ind w:left="20"/>
                  </w:pPr>
                  <w:r>
                    <w:rPr>
                      <w:color w:val="FF0000"/>
                      <w:spacing w:val="-1"/>
                    </w:rPr>
                    <w:t>图 9.5-4</w:t>
                  </w:r>
                  <w:r>
                    <w:rPr>
                      <w:color w:val="FF0000"/>
                      <w:spacing w:val="-8"/>
                    </w:rPr>
                    <w:t xml:space="preserve"> </w:t>
                  </w:r>
                  <w:r>
                    <w:rPr>
                      <w:color w:val="FF0000"/>
                      <w:spacing w:val="-1"/>
                    </w:rPr>
                    <w:t>户内电缆终端头接地点在零序电</w:t>
                  </w:r>
                </w:p>
                <w:p w14:paraId="7C432E5B">
                  <w:pPr>
                    <w:pStyle w:val="2"/>
                    <w:spacing w:before="35" w:line="185" w:lineRule="auto"/>
                    <w:ind w:left="840"/>
                  </w:pPr>
                  <w:r>
                    <w:rPr>
                      <w:color w:val="FF0000"/>
                      <w:spacing w:val="-1"/>
                    </w:rPr>
                    <w:t>互感器以下时的接地方法</w:t>
                  </w:r>
                </w:p>
              </w:txbxContent>
            </v:textbox>
          </v:shape>
        </w:pict>
      </w:r>
      <w:r>
        <w:rPr>
          <w:position w:val="-81"/>
        </w:rPr>
        <w:pict>
          <v:group id="_x0000_s1474" o:spid="_x0000_s1474" o:spt="203" style="height:202.85pt;width:216pt;" coordsize="4320,4057">
            <o:lock v:ext="edit"/>
            <v:shape id="_x0000_s1475" o:spid="_x0000_s1475" o:spt="75" type="#_x0000_t75" style="position:absolute;left:0;top:0;height:4057;width:4320;" filled="f" stroked="f" coordsize="21600,21600">
              <v:path/>
              <v:fill on="f" focussize="0,0"/>
              <v:stroke on="f"/>
              <v:imagedata r:id="rId650" o:title=""/>
              <o:lock v:ext="edit" aspectratio="t"/>
            </v:shape>
            <v:shape id="_x0000_s1476" o:spid="_x0000_s1476" o:spt="202" type="#_x0000_t202" style="position:absolute;left:3935;top:3221;height:251;width:242;" filled="f" stroked="f" coordsize="21600,21600">
              <v:path/>
              <v:fill on="f" focussize="0,0"/>
              <v:stroke on="f"/>
              <v:imagedata o:title=""/>
              <o:lock v:ext="edit" aspectratio="f"/>
              <v:textbox inset="0mm,0mm,0mm,0mm">
                <w:txbxContent>
                  <w:p w14:paraId="2308ADFB">
                    <w:pPr>
                      <w:spacing w:before="20" w:line="185" w:lineRule="auto"/>
                      <w:ind w:left="20"/>
                      <w:rPr>
                        <w:rFonts w:ascii="微软雅黑" w:hAnsi="微软雅黑" w:eastAsia="微软雅黑" w:cs="微软雅黑"/>
                        <w:sz w:val="21"/>
                        <w:szCs w:val="21"/>
                      </w:rPr>
                    </w:pPr>
                    <w:r>
                      <w:rPr>
                        <w:rFonts w:ascii="微软雅黑" w:hAnsi="微软雅黑" w:eastAsia="微软雅黑" w:cs="微软雅黑"/>
                        <w:color w:val="FF0000"/>
                        <w:sz w:val="21"/>
                        <w:szCs w:val="21"/>
                      </w:rPr>
                      <w:t>流</w:t>
                    </w:r>
                  </w:p>
                </w:txbxContent>
              </v:textbox>
            </v:shape>
            <w10:wrap type="none"/>
            <w10:anchorlock/>
          </v:group>
        </w:pict>
      </w:r>
    </w:p>
    <w:p w14:paraId="56B4C6D2">
      <w:pPr>
        <w:pStyle w:val="2"/>
        <w:spacing w:line="3897" w:lineRule="exact"/>
        <w:ind w:firstLine="6278"/>
      </w:pPr>
      <w:r>
        <w:pict>
          <v:shape id="_x0000_s1477" o:spid="_x0000_s1477" o:spt="202" type="#_x0000_t202" style="position:absolute;left:0pt;margin-left:340.35pt;margin-top:168.95pt;height:7.9pt;width:6.5pt;z-index:252087296;mso-width-relative:page;mso-height-relative:page;" filled="f" stroked="f" coordsize="21600,21600">
            <v:path/>
            <v:fill on="f" focussize="0,0"/>
            <v:stroke on="f"/>
            <v:imagedata o:title=""/>
            <o:lock v:ext="edit" aspectratio="f"/>
            <v:textbox inset="0mm,0mm,0mm,0mm">
              <w:txbxContent>
                <w:p w14:paraId="5583A0E8">
                  <w:pPr>
                    <w:pStyle w:val="2"/>
                    <w:spacing w:before="20" w:line="117" w:lineRule="exact"/>
                    <w:ind w:left="20"/>
                  </w:pPr>
                  <w:r>
                    <w:rPr>
                      <w:color w:val="FF0000"/>
                      <w:spacing w:val="25"/>
                      <w:w w:val="126"/>
                      <w:position w:val="-2"/>
                    </w:rPr>
                    <w:t>.</w:t>
                  </w:r>
                </w:p>
              </w:txbxContent>
            </v:textbox>
          </v:shape>
        </w:pict>
      </w:r>
      <w:r>
        <w:pict>
          <v:shape id="_x0000_s1478" o:spid="_x0000_s1478" o:spt="202" type="#_x0000_t202" style="position:absolute;left:0pt;margin-left:368.8pt;margin-top:176.45pt;height:15.95pt;width:106.7pt;z-index:252088320;mso-width-relative:page;mso-height-relative:page;" filled="f" stroked="f" coordsize="21600,21600">
            <v:path/>
            <v:fill on="f" focussize="0,0"/>
            <v:stroke on="f"/>
            <v:imagedata o:title=""/>
            <o:lock v:ext="edit" aspectratio="f"/>
            <v:textbox inset="0mm,0mm,0mm,0mm">
              <w:txbxContent>
                <w:p w14:paraId="01A29565">
                  <w:pPr>
                    <w:pStyle w:val="2"/>
                    <w:spacing w:before="20" w:line="185" w:lineRule="auto"/>
                    <w:ind w:left="20"/>
                  </w:pPr>
                  <w:r>
                    <w:rPr>
                      <w:color w:val="FF0000"/>
                      <w:spacing w:val="-1"/>
                    </w:rPr>
                    <w:t>互感器以上的接地方法</w:t>
                  </w:r>
                </w:p>
              </w:txbxContent>
            </v:textbox>
          </v:shape>
        </w:pict>
      </w:r>
      <w:r>
        <w:rPr>
          <w:position w:val="-77"/>
        </w:rPr>
        <w:pict>
          <v:group id="_x0000_s1479" o:spid="_x0000_s1479" o:spt="203" style="height:194.9pt;width:216pt;" coordsize="4320,3897">
            <o:lock v:ext="edit"/>
            <v:shape id="_x0000_s1480" o:spid="_x0000_s1480" o:spt="75" type="#_x0000_t75" style="position:absolute;left:0;top:0;height:3897;width:4320;" filled="f" stroked="f" coordsize="21600,21600">
              <v:path/>
              <v:fill on="f" focussize="0,0"/>
              <v:stroke on="f"/>
              <v:imagedata r:id="rId651" o:title=""/>
              <o:lock v:ext="edit" aspectratio="t"/>
            </v:shape>
            <v:shape id="_x0000_s1481" o:spid="_x0000_s1481" o:spt="202" type="#_x0000_t202" style="position:absolute;left:171;top:3221;height:251;width:4006;" filled="f" stroked="f" coordsize="21600,21600">
              <v:path/>
              <v:fill on="f" focussize="0,0"/>
              <v:stroke on="f"/>
              <v:imagedata o:title=""/>
              <o:lock v:ext="edit" aspectratio="f"/>
              <v:textbox inset="0mm,0mm,0mm,0mm">
                <w:txbxContent>
                  <w:p w14:paraId="173B7C1B">
                    <w:pPr>
                      <w:spacing w:before="20" w:line="184" w:lineRule="auto"/>
                      <w:ind w:left="20"/>
                      <w:rPr>
                        <w:rFonts w:ascii="微软雅黑" w:hAnsi="微软雅黑" w:eastAsia="微软雅黑" w:cs="微软雅黑"/>
                        <w:sz w:val="21"/>
                        <w:szCs w:val="21"/>
                      </w:rPr>
                    </w:pPr>
                    <w:r>
                      <w:rPr>
                        <w:rFonts w:ascii="微软雅黑" w:hAnsi="微软雅黑" w:eastAsia="微软雅黑" w:cs="微软雅黑"/>
                        <w:color w:val="FF0000"/>
                        <w:spacing w:val="-3"/>
                        <w:sz w:val="21"/>
                        <w:szCs w:val="21"/>
                      </w:rPr>
                      <w:t>图 9</w:t>
                    </w:r>
                    <w:r>
                      <w:rPr>
                        <w:rFonts w:ascii="微软雅黑" w:hAnsi="微软雅黑" w:eastAsia="微软雅黑" w:cs="微软雅黑"/>
                        <w:color w:val="FF0000"/>
                        <w:spacing w:val="39"/>
                        <w:sz w:val="21"/>
                        <w:szCs w:val="21"/>
                      </w:rPr>
                      <w:t xml:space="preserve"> </w:t>
                    </w:r>
                    <w:r>
                      <w:rPr>
                        <w:rFonts w:ascii="微软雅黑" w:hAnsi="微软雅黑" w:eastAsia="微软雅黑" w:cs="微软雅黑"/>
                        <w:color w:val="FF0000"/>
                        <w:spacing w:val="-3"/>
                        <w:sz w:val="21"/>
                        <w:szCs w:val="21"/>
                      </w:rPr>
                      <w:t>5-5</w:t>
                    </w:r>
                    <w:r>
                      <w:rPr>
                        <w:rFonts w:ascii="微软雅黑" w:hAnsi="微软雅黑" w:eastAsia="微软雅黑" w:cs="微软雅黑"/>
                        <w:color w:val="FF0000"/>
                        <w:spacing w:val="-19"/>
                        <w:sz w:val="21"/>
                        <w:szCs w:val="21"/>
                      </w:rPr>
                      <w:t xml:space="preserve"> </w:t>
                    </w:r>
                    <w:r>
                      <w:rPr>
                        <w:rFonts w:ascii="微软雅黑" w:hAnsi="微软雅黑" w:eastAsia="微软雅黑" w:cs="微软雅黑"/>
                        <w:color w:val="FF0000"/>
                        <w:spacing w:val="-3"/>
                        <w:sz w:val="21"/>
                        <w:szCs w:val="21"/>
                      </w:rPr>
                      <w:t>户内电缆终端头接地点在零序电流</w:t>
                    </w:r>
                  </w:p>
                </w:txbxContent>
              </v:textbox>
            </v:shape>
            <w10:wrap type="none"/>
            <w10:anchorlock/>
          </v:group>
        </w:pict>
      </w:r>
    </w:p>
    <w:p w14:paraId="025F1032">
      <w:pPr>
        <w:pStyle w:val="2"/>
        <w:spacing w:before="261" w:line="185" w:lineRule="auto"/>
        <w:ind w:left="1870"/>
      </w:pPr>
      <w:r>
        <w:rPr>
          <w:spacing w:val="2"/>
        </w:rPr>
        <w:t>电缆终端头接地见</w:t>
      </w:r>
      <w:r>
        <w:rPr>
          <w:color w:val="FF0000"/>
          <w:spacing w:val="2"/>
        </w:rPr>
        <w:t>图9.5-6。</w:t>
      </w:r>
    </w:p>
    <w:p w14:paraId="143E4F0C">
      <w:pPr>
        <w:spacing w:before="34" w:line="188" w:lineRule="auto"/>
        <w:ind w:left="10538"/>
        <w:rPr>
          <w:rFonts w:ascii="Times New Roman" w:hAnsi="Times New Roman" w:eastAsia="Times New Roman" w:cs="Times New Roman"/>
          <w:sz w:val="18"/>
          <w:szCs w:val="18"/>
        </w:rPr>
      </w:pPr>
      <w:r>
        <w:rPr>
          <w:rFonts w:ascii="Times New Roman" w:hAnsi="Times New Roman" w:eastAsia="Times New Roman" w:cs="Times New Roman"/>
          <w:spacing w:val="-9"/>
          <w:sz w:val="18"/>
          <w:szCs w:val="18"/>
        </w:rPr>
        <w:t>111</w:t>
      </w:r>
    </w:p>
    <w:p w14:paraId="148CA361">
      <w:pPr>
        <w:spacing w:line="188" w:lineRule="auto"/>
        <w:rPr>
          <w:rFonts w:ascii="Times New Roman" w:hAnsi="Times New Roman" w:eastAsia="Times New Roman" w:cs="Times New Roman"/>
          <w:sz w:val="18"/>
          <w:szCs w:val="18"/>
        </w:rPr>
        <w:sectPr>
          <w:headerReference r:id="rId187" w:type="default"/>
          <w:footerReference r:id="rId188" w:type="default"/>
          <w:pgSz w:w="11905" w:h="16839"/>
          <w:pgMar w:top="1" w:right="0" w:bottom="400" w:left="0" w:header="0" w:footer="0" w:gutter="0"/>
          <w:cols w:space="720" w:num="1"/>
        </w:sectPr>
      </w:pPr>
    </w:p>
    <w:p w14:paraId="0DD2263A">
      <w:pPr>
        <w:spacing w:line="1607" w:lineRule="exact"/>
      </w:pPr>
      <w:r>
        <w:drawing>
          <wp:anchor distT="0" distB="0" distL="0" distR="0" simplePos="0" relativeHeight="252092416" behindDoc="1" locked="0" layoutInCell="0" allowOverlap="1">
            <wp:simplePos x="0" y="0"/>
            <wp:positionH relativeFrom="page">
              <wp:posOffset>0</wp:posOffset>
            </wp:positionH>
            <wp:positionV relativeFrom="page">
              <wp:posOffset>635</wp:posOffset>
            </wp:positionV>
            <wp:extent cx="937895" cy="937260"/>
            <wp:effectExtent l="0" t="0" r="0" b="0"/>
            <wp:wrapNone/>
            <wp:docPr id="714" name="IM 71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714" name="IM 714"/>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20445"/>
            <wp:effectExtent l="0" t="0" r="0" b="0"/>
            <wp:docPr id="716" name="IM 716"/>
            <wp:cNvGraphicFramePr/>
            <a:graphic xmlns:a="http://schemas.openxmlformats.org/drawingml/2006/main">
              <a:graphicData uri="http://schemas.openxmlformats.org/drawingml/2006/picture">
                <pic:pic xmlns:pic="http://schemas.openxmlformats.org/drawingml/2006/picture">
                  <pic:nvPicPr>
                    <pic:cNvPr id="716" name="IM 716"/>
                    <pic:cNvPicPr/>
                  </pic:nvPicPr>
                  <pic:blipFill>
                    <a:blip r:embed="rId456"/>
                    <a:stretch>
                      <a:fillRect/>
                    </a:stretch>
                  </pic:blipFill>
                  <pic:spPr>
                    <a:xfrm>
                      <a:off x="0" y="0"/>
                      <a:ext cx="947547" cy="1020769"/>
                    </a:xfrm>
                    <a:prstGeom prst="rect">
                      <a:avLst/>
                    </a:prstGeom>
                  </pic:spPr>
                </pic:pic>
              </a:graphicData>
            </a:graphic>
          </wp:inline>
        </w:drawing>
      </w:r>
      <w:r>
        <w:rPr>
          <w:position w:val="-32"/>
        </w:rPr>
        <w:fldChar w:fldCharType="end"/>
      </w:r>
    </w:p>
    <w:p w14:paraId="120384E6">
      <w:pPr>
        <w:pStyle w:val="2"/>
        <w:spacing w:line="4479" w:lineRule="exact"/>
        <w:ind w:firstLine="1776"/>
      </w:pPr>
      <w:r>
        <w:rPr>
          <w:position w:val="-89"/>
        </w:rPr>
        <w:pict>
          <v:group id="_x0000_s1482" o:spid="_x0000_s1482" o:spt="203" style="height:224pt;width:162pt;" coordsize="3240,4480">
            <o:lock v:ext="edit"/>
            <v:shape id="_x0000_s1483" o:spid="_x0000_s1483" o:spt="75" type="#_x0000_t75" style="position:absolute;left:0;top:-41;height:4522;width:3240;" filled="f" stroked="f" coordsize="21600,21600">
              <v:path/>
              <v:fill on="f" focussize="0,0"/>
              <v:stroke on="f"/>
              <v:imagedata r:id="rId652" o:title=""/>
              <o:lock v:ext="edit" aspectratio="t"/>
            </v:shape>
            <v:shape id="_x0000_s1484" o:spid="_x0000_s1484" o:spt="202" type="#_x0000_t202" style="position:absolute;left:468;top:4091;height:251;width:2326;" filled="f" stroked="f" coordsize="21600,21600">
              <v:path/>
              <v:fill on="f" focussize="0,0"/>
              <v:stroke on="f"/>
              <v:imagedata o:title=""/>
              <o:lock v:ext="edit" aspectratio="f"/>
              <v:textbox inset="0mm,0mm,0mm,0mm">
                <w:txbxContent>
                  <w:p w14:paraId="1F4EF8F1">
                    <w:pPr>
                      <w:spacing w:before="20" w:line="185" w:lineRule="auto"/>
                      <w:ind w:left="20"/>
                      <w:rPr>
                        <w:rFonts w:ascii="微软雅黑" w:hAnsi="微软雅黑" w:eastAsia="微软雅黑" w:cs="微软雅黑"/>
                        <w:sz w:val="21"/>
                        <w:szCs w:val="21"/>
                      </w:rPr>
                    </w:pPr>
                    <w:r>
                      <w:rPr>
                        <w:rFonts w:ascii="微软雅黑" w:hAnsi="微软雅黑" w:eastAsia="微软雅黑" w:cs="微软雅黑"/>
                        <w:color w:val="FF0000"/>
                        <w:spacing w:val="-4"/>
                        <w:sz w:val="21"/>
                        <w:szCs w:val="21"/>
                      </w:rPr>
                      <w:t>图 9.5-6</w:t>
                    </w:r>
                    <w:r>
                      <w:rPr>
                        <w:rFonts w:ascii="微软雅黑" w:hAnsi="微软雅黑" w:eastAsia="微软雅黑" w:cs="微软雅黑"/>
                        <w:color w:val="FF0000"/>
                        <w:spacing w:val="25"/>
                        <w:sz w:val="21"/>
                        <w:szCs w:val="21"/>
                      </w:rPr>
                      <w:t xml:space="preserve"> </w:t>
                    </w:r>
                    <w:r>
                      <w:rPr>
                        <w:rFonts w:ascii="微软雅黑" w:hAnsi="微软雅黑" w:eastAsia="微软雅黑" w:cs="微软雅黑"/>
                        <w:color w:val="FF0000"/>
                        <w:spacing w:val="-4"/>
                        <w:sz w:val="21"/>
                        <w:szCs w:val="21"/>
                      </w:rPr>
                      <w:t>电缆终端头接地</w:t>
                    </w:r>
                  </w:p>
                </w:txbxContent>
              </v:textbox>
            </v:shape>
            <w10:wrap type="none"/>
            <w10:anchorlock/>
          </v:group>
        </w:pict>
      </w:r>
    </w:p>
    <w:p w14:paraId="356BA171">
      <w:pPr>
        <w:spacing w:line="4479" w:lineRule="exact"/>
        <w:sectPr>
          <w:headerReference r:id="rId189" w:type="default"/>
          <w:footerReference r:id="rId190" w:type="default"/>
          <w:pgSz w:w="11905" w:h="16839"/>
          <w:pgMar w:top="8" w:right="0" w:bottom="1160" w:left="0" w:header="0" w:footer="997" w:gutter="0"/>
          <w:cols w:space="720" w:num="1"/>
        </w:sectPr>
      </w:pPr>
    </w:p>
    <w:p w14:paraId="76157F18">
      <w:pPr>
        <w:pStyle w:val="2"/>
        <w:spacing w:before="426" w:line="185" w:lineRule="auto"/>
        <w:ind w:left="4027"/>
        <w:outlineLvl w:val="0"/>
        <w:rPr>
          <w:sz w:val="44"/>
          <w:szCs w:val="44"/>
        </w:rPr>
      </w:pPr>
      <w:bookmarkStart w:id="70" w:name="bookmark46"/>
      <w:bookmarkEnd w:id="70"/>
      <w:bookmarkStart w:id="71" w:name="bookmark136"/>
      <w:bookmarkEnd w:id="71"/>
      <w:r>
        <w:rPr>
          <w:spacing w:val="-5"/>
          <w:sz w:val="44"/>
          <w:szCs w:val="44"/>
        </w:rPr>
        <w:t>第十章  电缆防火封堵</w:t>
      </w:r>
    </w:p>
    <w:p w14:paraId="4B641082">
      <w:pPr>
        <w:pStyle w:val="2"/>
        <w:spacing w:before="243"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6B6EA6B6">
      <w:pPr>
        <w:pStyle w:val="2"/>
        <w:spacing w:before="144" w:line="185" w:lineRule="auto"/>
        <w:ind w:left="1847"/>
      </w:pPr>
      <w:r>
        <w:rPr>
          <w:spacing w:val="-2"/>
        </w:rPr>
        <w:t>本章适用于配网电缆防火封堵施工。</w:t>
      </w:r>
    </w:p>
    <w:p w14:paraId="4FF2176E">
      <w:pPr>
        <w:pStyle w:val="2"/>
        <w:spacing w:before="135"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1207FA27">
      <w:pPr>
        <w:pStyle w:val="2"/>
        <w:spacing w:before="146" w:line="185" w:lineRule="auto"/>
        <w:ind w:left="1846"/>
      </w:pPr>
      <w:r>
        <w:rPr>
          <w:spacing w:val="-7"/>
        </w:rPr>
        <w:t>GB  50168《电气装置安装工程电缆线路施工及验收规范》</w:t>
      </w:r>
    </w:p>
    <w:p w14:paraId="16278C92">
      <w:pPr>
        <w:pStyle w:val="2"/>
        <w:spacing w:before="130" w:line="185" w:lineRule="auto"/>
        <w:ind w:left="1846"/>
      </w:pPr>
      <w:r>
        <w:rPr>
          <w:spacing w:val="-11"/>
        </w:rPr>
        <w:t>GB  50217《电力工程电缆设计》</w:t>
      </w:r>
    </w:p>
    <w:p w14:paraId="36037908">
      <w:pPr>
        <w:pStyle w:val="2"/>
        <w:spacing w:before="135" w:line="185" w:lineRule="auto"/>
        <w:ind w:left="1851"/>
      </w:pPr>
      <w:r>
        <w:rPr>
          <w:spacing w:val="-6"/>
        </w:rPr>
        <w:t>DL/T  5161《电气装置安装工程质量检验及评定规程》</w:t>
      </w:r>
    </w:p>
    <w:p w14:paraId="203F31A6">
      <w:pPr>
        <w:pStyle w:val="2"/>
        <w:spacing w:before="133"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77BEE371">
      <w:pPr>
        <w:pStyle w:val="2"/>
        <w:spacing w:before="146" w:line="185" w:lineRule="auto"/>
        <w:ind w:left="1870"/>
      </w:pPr>
      <w:r>
        <w:rPr>
          <w:spacing w:val="-4"/>
        </w:rPr>
        <w:t>电缆防火封堵施工工艺流程见</w:t>
      </w:r>
      <w:r>
        <w:rPr>
          <w:color w:val="FF0000"/>
          <w:spacing w:val="-4"/>
        </w:rPr>
        <w:t>图 10-1</w:t>
      </w:r>
      <w:r>
        <w:rPr>
          <w:spacing w:val="-4"/>
        </w:rPr>
        <w:t>。</w:t>
      </w:r>
    </w:p>
    <w:p w14:paraId="7C5F1513">
      <w:pPr>
        <w:pStyle w:val="2"/>
        <w:spacing w:before="183" w:line="5400" w:lineRule="exact"/>
        <w:ind w:firstLine="2671"/>
      </w:pPr>
      <w:r>
        <w:pict>
          <v:shape id="_x0000_s1485" o:spid="_x0000_s1485" style="position:absolute;left:0pt;margin-left:145.9pt;margin-top:59.9pt;height:164.4pt;width:234.5pt;z-index:252093440;mso-width-relative:page;mso-height-relative:page;" filled="f" stroked="t" coordsize="4690,3287" path="m7,7l4682,7m127,3280l4624,3280e">
            <v:fill on="f" focussize="0,0"/>
            <v:stroke weight="0.72pt" color="#000000" miterlimit="10" endcap="round"/>
            <v:imagedata o:title=""/>
            <o:lock v:ext="edit"/>
          </v:shape>
        </w:pict>
      </w:r>
      <w:r>
        <w:rPr>
          <w:position w:val="-107"/>
        </w:rPr>
        <w:pict>
          <v:group id="_x0000_s1486" o:spid="_x0000_s1486" o:spt="203" style="height:270pt;width:261.6pt;" coordsize="5232,5400">
            <o:lock v:ext="edit"/>
            <v:shape id="_x0000_s1487" o:spid="_x0000_s1487" o:spt="75" type="#_x0000_t75" style="position:absolute;left:0;top:0;height:5400;width:5232;" filled="f" stroked="f" coordsize="21600,21600">
              <v:path/>
              <v:fill on="f" focussize="0,0"/>
              <v:stroke on="f"/>
              <v:imagedata r:id="rId653" o:title=""/>
              <o:lock v:ext="edit" aspectratio="t"/>
            </v:shape>
            <v:shape id="_x0000_s1488" o:spid="_x0000_s1488" o:spt="202" type="#_x0000_t202" style="position:absolute;left:1789;top:1756;height:1781;width:221;" filled="f" stroked="f" coordsize="21600,21600">
              <v:path/>
              <v:fill on="f" focussize="0,0"/>
              <v:stroke on="f"/>
              <v:imagedata o:title=""/>
              <o:lock v:ext="edit" aspectratio="f"/>
              <v:textbox inset="0mm,0mm,0mm,0mm" style="layout-flow:vertical-ideographic;">
                <w:txbxContent>
                  <w:p w14:paraId="1C27F136">
                    <w:pPr>
                      <w:spacing w:before="19" w:line="182"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涂</w:t>
                    </w:r>
                    <w:r>
                      <w:rPr>
                        <w:rFonts w:ascii="微软雅黑" w:hAnsi="微软雅黑" w:eastAsia="微软雅黑" w:cs="微软雅黑"/>
                        <w:spacing w:val="13"/>
                        <w:sz w:val="18"/>
                        <w:szCs w:val="18"/>
                      </w:rPr>
                      <w:t xml:space="preserve">  </w:t>
                    </w:r>
                    <w:r>
                      <w:rPr>
                        <w:rFonts w:ascii="微软雅黑" w:hAnsi="微软雅黑" w:eastAsia="微软雅黑" w:cs="微软雅黑"/>
                        <w:spacing w:val="1"/>
                        <w:sz w:val="18"/>
                        <w:szCs w:val="18"/>
                      </w:rPr>
                      <w:t>刷</w:t>
                    </w:r>
                    <w:r>
                      <w:rPr>
                        <w:rFonts w:ascii="微软雅黑" w:hAnsi="微软雅黑" w:eastAsia="微软雅黑" w:cs="微软雅黑"/>
                        <w:spacing w:val="12"/>
                        <w:sz w:val="18"/>
                        <w:szCs w:val="18"/>
                      </w:rPr>
                      <w:t xml:space="preserve">  </w:t>
                    </w:r>
                    <w:r>
                      <w:rPr>
                        <w:rFonts w:ascii="微软雅黑" w:hAnsi="微软雅黑" w:eastAsia="微软雅黑" w:cs="微软雅黑"/>
                        <w:spacing w:val="1"/>
                        <w:sz w:val="18"/>
                        <w:szCs w:val="18"/>
                      </w:rPr>
                      <w:t>防</w:t>
                    </w:r>
                    <w:r>
                      <w:rPr>
                        <w:rFonts w:ascii="微软雅黑" w:hAnsi="微软雅黑" w:eastAsia="微软雅黑" w:cs="微软雅黑"/>
                        <w:spacing w:val="12"/>
                        <w:sz w:val="18"/>
                        <w:szCs w:val="18"/>
                      </w:rPr>
                      <w:t xml:space="preserve">  </w:t>
                    </w:r>
                    <w:r>
                      <w:rPr>
                        <w:rFonts w:ascii="微软雅黑" w:hAnsi="微软雅黑" w:eastAsia="微软雅黑" w:cs="微软雅黑"/>
                        <w:spacing w:val="1"/>
                        <w:sz w:val="18"/>
                        <w:szCs w:val="18"/>
                      </w:rPr>
                      <w:t>火</w:t>
                    </w:r>
                    <w:r>
                      <w:rPr>
                        <w:rFonts w:ascii="微软雅黑" w:hAnsi="微软雅黑" w:eastAsia="微软雅黑" w:cs="微软雅黑"/>
                        <w:spacing w:val="12"/>
                        <w:sz w:val="18"/>
                        <w:szCs w:val="18"/>
                      </w:rPr>
                      <w:t xml:space="preserve">  </w:t>
                    </w:r>
                    <w:r>
                      <w:rPr>
                        <w:rFonts w:ascii="微软雅黑" w:hAnsi="微软雅黑" w:eastAsia="微软雅黑" w:cs="微软雅黑"/>
                        <w:spacing w:val="1"/>
                        <w:sz w:val="18"/>
                        <w:szCs w:val="18"/>
                      </w:rPr>
                      <w:t>涂</w:t>
                    </w:r>
                    <w:r>
                      <w:rPr>
                        <w:rFonts w:ascii="微软雅黑" w:hAnsi="微软雅黑" w:eastAsia="微软雅黑" w:cs="微软雅黑"/>
                        <w:spacing w:val="12"/>
                        <w:sz w:val="18"/>
                        <w:szCs w:val="18"/>
                      </w:rPr>
                      <w:t xml:space="preserve">  </w:t>
                    </w:r>
                    <w:r>
                      <w:rPr>
                        <w:rFonts w:ascii="微软雅黑" w:hAnsi="微软雅黑" w:eastAsia="微软雅黑" w:cs="微软雅黑"/>
                        <w:spacing w:val="1"/>
                        <w:sz w:val="18"/>
                        <w:szCs w:val="18"/>
                      </w:rPr>
                      <w:t>料</w:t>
                    </w:r>
                  </w:p>
                </w:txbxContent>
              </v:textbox>
            </v:shape>
            <v:shape id="_x0000_s1489" o:spid="_x0000_s1489" o:spt="202" type="#_x0000_t202" style="position:absolute;left:172;top:1756;height:1781;width:220;" filled="f" stroked="f" coordsize="21600,21600">
              <v:path/>
              <v:fill on="f" focussize="0,0"/>
              <v:stroke on="f"/>
              <v:imagedata o:title=""/>
              <o:lock v:ext="edit" aspectratio="f"/>
              <v:textbox inset="0mm,0mm,0mm,0mm" style="layout-flow:vertical-ideographic;">
                <w:txbxContent>
                  <w:p w14:paraId="05D55BD9">
                    <w:pPr>
                      <w:spacing w:before="20" w:line="181"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安</w:t>
                    </w:r>
                    <w:r>
                      <w:rPr>
                        <w:rFonts w:ascii="微软雅黑" w:hAnsi="微软雅黑" w:eastAsia="微软雅黑" w:cs="微软雅黑"/>
                        <w:spacing w:val="13"/>
                        <w:sz w:val="18"/>
                        <w:szCs w:val="18"/>
                      </w:rPr>
                      <w:t xml:space="preserve">  </w:t>
                    </w:r>
                    <w:r>
                      <w:rPr>
                        <w:rFonts w:ascii="微软雅黑" w:hAnsi="微软雅黑" w:eastAsia="微软雅黑" w:cs="微软雅黑"/>
                        <w:spacing w:val="1"/>
                        <w:sz w:val="18"/>
                        <w:szCs w:val="18"/>
                      </w:rPr>
                      <w:t>装</w:t>
                    </w:r>
                    <w:r>
                      <w:rPr>
                        <w:rFonts w:ascii="微软雅黑" w:hAnsi="微软雅黑" w:eastAsia="微软雅黑" w:cs="微软雅黑"/>
                        <w:spacing w:val="12"/>
                        <w:sz w:val="18"/>
                        <w:szCs w:val="18"/>
                      </w:rPr>
                      <w:t xml:space="preserve">  </w:t>
                    </w:r>
                    <w:r>
                      <w:rPr>
                        <w:rFonts w:ascii="微软雅黑" w:hAnsi="微软雅黑" w:eastAsia="微软雅黑" w:cs="微软雅黑"/>
                        <w:spacing w:val="1"/>
                        <w:sz w:val="18"/>
                        <w:szCs w:val="18"/>
                      </w:rPr>
                      <w:t>防</w:t>
                    </w:r>
                    <w:r>
                      <w:rPr>
                        <w:rFonts w:ascii="微软雅黑" w:hAnsi="微软雅黑" w:eastAsia="微软雅黑" w:cs="微软雅黑"/>
                        <w:spacing w:val="12"/>
                        <w:sz w:val="18"/>
                        <w:szCs w:val="18"/>
                      </w:rPr>
                      <w:t xml:space="preserve">  </w:t>
                    </w:r>
                    <w:r>
                      <w:rPr>
                        <w:rFonts w:ascii="微软雅黑" w:hAnsi="微软雅黑" w:eastAsia="微软雅黑" w:cs="微软雅黑"/>
                        <w:spacing w:val="1"/>
                        <w:sz w:val="18"/>
                        <w:szCs w:val="18"/>
                      </w:rPr>
                      <w:t>火</w:t>
                    </w:r>
                    <w:r>
                      <w:rPr>
                        <w:rFonts w:ascii="微软雅黑" w:hAnsi="微软雅黑" w:eastAsia="微软雅黑" w:cs="微软雅黑"/>
                        <w:spacing w:val="12"/>
                        <w:sz w:val="18"/>
                        <w:szCs w:val="18"/>
                      </w:rPr>
                      <w:t xml:space="preserve">  </w:t>
                    </w:r>
                    <w:r>
                      <w:rPr>
                        <w:rFonts w:ascii="微软雅黑" w:hAnsi="微软雅黑" w:eastAsia="微软雅黑" w:cs="微软雅黑"/>
                        <w:spacing w:val="1"/>
                        <w:sz w:val="18"/>
                        <w:szCs w:val="18"/>
                      </w:rPr>
                      <w:t>隔</w:t>
                    </w:r>
                    <w:r>
                      <w:rPr>
                        <w:rFonts w:ascii="微软雅黑" w:hAnsi="微软雅黑" w:eastAsia="微软雅黑" w:cs="微软雅黑"/>
                        <w:spacing w:val="12"/>
                        <w:sz w:val="18"/>
                        <w:szCs w:val="18"/>
                      </w:rPr>
                      <w:t xml:space="preserve">  </w:t>
                    </w:r>
                    <w:r>
                      <w:rPr>
                        <w:rFonts w:ascii="微软雅黑" w:hAnsi="微软雅黑" w:eastAsia="微软雅黑" w:cs="微软雅黑"/>
                        <w:spacing w:val="1"/>
                        <w:sz w:val="18"/>
                        <w:szCs w:val="18"/>
                      </w:rPr>
                      <w:t>板</w:t>
                    </w:r>
                  </w:p>
                </w:txbxContent>
              </v:textbox>
            </v:shape>
            <v:shape id="_x0000_s1490" o:spid="_x0000_s1490" o:spt="202" type="#_x0000_t202" style="position:absolute;left:3411;top:1756;height:1470;width:221;" filled="f" stroked="f" coordsize="21600,21600">
              <v:path/>
              <v:fill on="f" focussize="0,0"/>
              <v:stroke on="f"/>
              <v:imagedata o:title=""/>
              <o:lock v:ext="edit" aspectratio="f"/>
              <v:textbox inset="0mm,0mm,0mm,0mm" style="layout-flow:vertical-ideographic;">
                <w:txbxContent>
                  <w:p w14:paraId="6BAE0A86">
                    <w:pPr>
                      <w:spacing w:before="20" w:line="181"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填</w:t>
                    </w:r>
                    <w:r>
                      <w:rPr>
                        <w:rFonts w:ascii="微软雅黑" w:hAnsi="微软雅黑" w:eastAsia="微软雅黑" w:cs="微软雅黑"/>
                        <w:spacing w:val="13"/>
                        <w:sz w:val="18"/>
                        <w:szCs w:val="18"/>
                      </w:rPr>
                      <w:t xml:space="preserve">  </w:t>
                    </w:r>
                    <w:r>
                      <w:rPr>
                        <w:rFonts w:ascii="微软雅黑" w:hAnsi="微软雅黑" w:eastAsia="微软雅黑" w:cs="微软雅黑"/>
                        <w:spacing w:val="1"/>
                        <w:sz w:val="18"/>
                        <w:szCs w:val="18"/>
                      </w:rPr>
                      <w:t>充</w:t>
                    </w:r>
                    <w:r>
                      <w:rPr>
                        <w:rFonts w:ascii="微软雅黑" w:hAnsi="微软雅黑" w:eastAsia="微软雅黑" w:cs="微软雅黑"/>
                        <w:spacing w:val="11"/>
                        <w:sz w:val="18"/>
                        <w:szCs w:val="18"/>
                      </w:rPr>
                      <w:t xml:space="preserve">  </w:t>
                    </w:r>
                    <w:r>
                      <w:rPr>
                        <w:rFonts w:ascii="微软雅黑" w:hAnsi="微软雅黑" w:eastAsia="微软雅黑" w:cs="微软雅黑"/>
                        <w:spacing w:val="1"/>
                        <w:sz w:val="18"/>
                        <w:szCs w:val="18"/>
                      </w:rPr>
                      <w:t>防</w:t>
                    </w:r>
                    <w:r>
                      <w:rPr>
                        <w:rFonts w:ascii="微软雅黑" w:hAnsi="微软雅黑" w:eastAsia="微软雅黑" w:cs="微软雅黑"/>
                        <w:spacing w:val="12"/>
                        <w:sz w:val="18"/>
                        <w:szCs w:val="18"/>
                      </w:rPr>
                      <w:t xml:space="preserve">  </w:t>
                    </w:r>
                    <w:r>
                      <w:rPr>
                        <w:rFonts w:ascii="微软雅黑" w:hAnsi="微软雅黑" w:eastAsia="微软雅黑" w:cs="微软雅黑"/>
                        <w:spacing w:val="1"/>
                        <w:sz w:val="18"/>
                        <w:szCs w:val="18"/>
                      </w:rPr>
                      <w:t>火</w:t>
                    </w:r>
                    <w:r>
                      <w:rPr>
                        <w:rFonts w:ascii="微软雅黑" w:hAnsi="微软雅黑" w:eastAsia="微软雅黑" w:cs="微软雅黑"/>
                        <w:spacing w:val="12"/>
                        <w:sz w:val="18"/>
                        <w:szCs w:val="18"/>
                      </w:rPr>
                      <w:t xml:space="preserve">  </w:t>
                    </w:r>
                    <w:r>
                      <w:rPr>
                        <w:rFonts w:ascii="微软雅黑" w:hAnsi="微软雅黑" w:eastAsia="微软雅黑" w:cs="微软雅黑"/>
                        <w:spacing w:val="1"/>
                        <w:sz w:val="18"/>
                        <w:szCs w:val="18"/>
                      </w:rPr>
                      <w:t>包</w:t>
                    </w:r>
                  </w:p>
                </w:txbxContent>
              </v:textbox>
            </v:shape>
            <v:shape id="_x0000_s1491" o:spid="_x0000_s1491" o:spt="202" type="#_x0000_t202" style="position:absolute;left:4855;top:1756;height:1470;width:217;" filled="f" stroked="f" coordsize="21600,21600">
              <v:path/>
              <v:fill on="f" focussize="0,0"/>
              <v:stroke on="f"/>
              <v:imagedata o:title=""/>
              <o:lock v:ext="edit" aspectratio="f"/>
              <v:textbox inset="0mm,0mm,0mm,0mm" style="layout-flow:vertical-ideographic;">
                <w:txbxContent>
                  <w:p w14:paraId="334977A3">
                    <w:pPr>
                      <w:spacing w:before="19" w:line="179"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包</w:t>
                    </w:r>
                    <w:r>
                      <w:rPr>
                        <w:rFonts w:ascii="微软雅黑" w:hAnsi="微软雅黑" w:eastAsia="微软雅黑" w:cs="微软雅黑"/>
                        <w:spacing w:val="13"/>
                        <w:sz w:val="18"/>
                        <w:szCs w:val="18"/>
                      </w:rPr>
                      <w:t xml:space="preserve">  </w:t>
                    </w:r>
                    <w:r>
                      <w:rPr>
                        <w:rFonts w:ascii="微软雅黑" w:hAnsi="微软雅黑" w:eastAsia="微软雅黑" w:cs="微软雅黑"/>
                        <w:spacing w:val="1"/>
                        <w:sz w:val="18"/>
                        <w:szCs w:val="18"/>
                      </w:rPr>
                      <w:t>裹</w:t>
                    </w:r>
                    <w:r>
                      <w:rPr>
                        <w:rFonts w:ascii="微软雅黑" w:hAnsi="微软雅黑" w:eastAsia="微软雅黑" w:cs="微软雅黑"/>
                        <w:spacing w:val="11"/>
                        <w:sz w:val="18"/>
                        <w:szCs w:val="18"/>
                      </w:rPr>
                      <w:t xml:space="preserve">  </w:t>
                    </w:r>
                    <w:r>
                      <w:rPr>
                        <w:rFonts w:ascii="微软雅黑" w:hAnsi="微软雅黑" w:eastAsia="微软雅黑" w:cs="微软雅黑"/>
                        <w:spacing w:val="1"/>
                        <w:sz w:val="18"/>
                        <w:szCs w:val="18"/>
                      </w:rPr>
                      <w:t>防</w:t>
                    </w:r>
                    <w:r>
                      <w:rPr>
                        <w:rFonts w:ascii="微软雅黑" w:hAnsi="微软雅黑" w:eastAsia="微软雅黑" w:cs="微软雅黑"/>
                        <w:spacing w:val="12"/>
                        <w:sz w:val="18"/>
                        <w:szCs w:val="18"/>
                      </w:rPr>
                      <w:t xml:space="preserve">  </w:t>
                    </w:r>
                    <w:r>
                      <w:rPr>
                        <w:rFonts w:ascii="微软雅黑" w:hAnsi="微软雅黑" w:eastAsia="微软雅黑" w:cs="微软雅黑"/>
                        <w:spacing w:val="1"/>
                        <w:sz w:val="18"/>
                        <w:szCs w:val="18"/>
                      </w:rPr>
                      <w:t>火</w:t>
                    </w:r>
                    <w:r>
                      <w:rPr>
                        <w:rFonts w:ascii="微软雅黑" w:hAnsi="微软雅黑" w:eastAsia="微软雅黑" w:cs="微软雅黑"/>
                        <w:spacing w:val="12"/>
                        <w:sz w:val="18"/>
                        <w:szCs w:val="18"/>
                      </w:rPr>
                      <w:t xml:space="preserve">  </w:t>
                    </w:r>
                    <w:r>
                      <w:rPr>
                        <w:rFonts w:ascii="微软雅黑" w:hAnsi="微软雅黑" w:eastAsia="微软雅黑" w:cs="微软雅黑"/>
                        <w:spacing w:val="1"/>
                        <w:sz w:val="18"/>
                        <w:szCs w:val="18"/>
                      </w:rPr>
                      <w:t>带</w:t>
                    </w:r>
                  </w:p>
                </w:txbxContent>
              </v:textbox>
            </v:shape>
            <v:shape id="_x0000_s1492" o:spid="_x0000_s1492" o:spt="202" type="#_x0000_t202" style="position:absolute;left:2235;top:5087;height:222;width:759;" filled="f" stroked="f" coordsize="21600,21600">
              <v:path/>
              <v:fill on="f" focussize="0,0"/>
              <v:stroke on="f"/>
              <v:imagedata o:title=""/>
              <o:lock v:ext="edit" aspectratio="f"/>
              <v:textbox inset="0mm,0mm,0mm,0mm">
                <w:txbxContent>
                  <w:p w14:paraId="3F900B07">
                    <w:pPr>
                      <w:spacing w:before="20"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v:shape id="_x0000_s1493" o:spid="_x0000_s1493" o:spt="202" type="#_x0000_t202" style="position:absolute;left:2323;top:138;height:222;width:758;" filled="f" stroked="f" coordsize="21600,21600">
              <v:path/>
              <v:fill on="f" focussize="0,0"/>
              <v:stroke on="f"/>
              <v:imagedata o:title=""/>
              <o:lock v:ext="edit" aspectratio="f"/>
              <v:textbox inset="0mm,0mm,0mm,0mm">
                <w:txbxContent>
                  <w:p w14:paraId="15D2C5CA">
                    <w:pPr>
                      <w:spacing w:before="20" w:line="187"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txbxContent>
              </v:textbox>
            </v:shape>
            <w10:wrap type="none"/>
            <w10:anchorlock/>
          </v:group>
        </w:pict>
      </w:r>
    </w:p>
    <w:p w14:paraId="03541F40">
      <w:pPr>
        <w:pStyle w:val="2"/>
        <w:spacing w:before="187" w:line="185" w:lineRule="auto"/>
        <w:ind w:left="3776"/>
      </w:pPr>
      <w:r>
        <w:rPr>
          <w:color w:val="FF0000"/>
          <w:spacing w:val="-6"/>
        </w:rPr>
        <w:t>图 10-1</w:t>
      </w:r>
      <w:r>
        <w:rPr>
          <w:color w:val="FF0000"/>
          <w:spacing w:val="24"/>
        </w:rPr>
        <w:t xml:space="preserve"> </w:t>
      </w:r>
      <w:r>
        <w:rPr>
          <w:color w:val="FF0000"/>
          <w:spacing w:val="-6"/>
        </w:rPr>
        <w:t>电缆防火封堵施工工艺流程</w:t>
      </w:r>
    </w:p>
    <w:p w14:paraId="76CDF3BE">
      <w:pPr>
        <w:pStyle w:val="2"/>
        <w:spacing w:before="215"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1EBA2679">
      <w:pPr>
        <w:pStyle w:val="2"/>
        <w:spacing w:before="146" w:line="186" w:lineRule="auto"/>
        <w:ind w:left="1431"/>
      </w:pPr>
      <w:r>
        <w:rPr>
          <w:spacing w:val="-1"/>
        </w:rPr>
        <w:t>4.1</w:t>
      </w:r>
      <w:r>
        <w:rPr>
          <w:spacing w:val="57"/>
        </w:rPr>
        <w:t xml:space="preserve"> </w:t>
      </w:r>
      <w:r>
        <w:rPr>
          <w:spacing w:val="-1"/>
        </w:rPr>
        <w:t>施工准备</w:t>
      </w:r>
    </w:p>
    <w:p w14:paraId="58EC9B48">
      <w:pPr>
        <w:pStyle w:val="2"/>
        <w:spacing w:before="129" w:line="185" w:lineRule="auto"/>
        <w:ind w:left="1431"/>
      </w:pPr>
      <w:r>
        <w:rPr>
          <w:spacing w:val="3"/>
        </w:rPr>
        <w:t>4.1.1 技术准备</w:t>
      </w:r>
    </w:p>
    <w:p w14:paraId="06D517AD">
      <w:pPr>
        <w:pStyle w:val="2"/>
        <w:spacing w:before="129" w:line="272" w:lineRule="auto"/>
        <w:ind w:left="1425" w:right="1128" w:firstLine="6"/>
      </w:pPr>
      <w:r>
        <w:rPr>
          <w:spacing w:val="10"/>
        </w:rPr>
        <w:t>4.1.1.1 根据设计图纸和施工方案、作业指导书进行技术交底,交底内容要具体,有针对性,并形成书</w:t>
      </w:r>
      <w:r>
        <w:rPr>
          <w:spacing w:val="-7"/>
        </w:rPr>
        <w:t>面记录。</w:t>
      </w:r>
    </w:p>
    <w:p w14:paraId="6C719412">
      <w:pPr>
        <w:pStyle w:val="2"/>
        <w:spacing w:before="1" w:line="184" w:lineRule="auto"/>
        <w:ind w:left="1431"/>
      </w:pPr>
      <w:r>
        <w:rPr>
          <w:spacing w:val="3"/>
        </w:rPr>
        <w:t>4.1.2 人员准备</w:t>
      </w:r>
    </w:p>
    <w:p w14:paraId="2A0F5601">
      <w:pPr>
        <w:pStyle w:val="2"/>
        <w:spacing w:before="132" w:line="228" w:lineRule="auto"/>
        <w:ind w:left="1425" w:right="1128" w:firstLine="6"/>
      </w:pPr>
      <w:r>
        <w:rPr>
          <w:spacing w:val="1"/>
        </w:rPr>
        <w:t>4.1.2.1 根据工程量的大小配备足够施工人员。施</w:t>
      </w:r>
      <w:r>
        <w:t>工现场明确施工负责人、技术负责人、质检员、安装</w:t>
      </w:r>
      <w:r>
        <w:rPr>
          <w:spacing w:val="-2"/>
        </w:rPr>
        <w:t>施工作业人员组织到位。</w:t>
      </w:r>
    </w:p>
    <w:p w14:paraId="6D3FBE4A">
      <w:pPr>
        <w:spacing w:line="228" w:lineRule="auto"/>
        <w:sectPr>
          <w:headerReference r:id="rId191" w:type="default"/>
          <w:footerReference r:id="rId192" w:type="default"/>
          <w:pgSz w:w="11905" w:h="16839"/>
          <w:pgMar w:top="1658" w:right="0" w:bottom="1160" w:left="0" w:header="0" w:footer="997" w:gutter="0"/>
          <w:cols w:space="720" w:num="1"/>
        </w:sectPr>
      </w:pPr>
    </w:p>
    <w:p w14:paraId="143B899E">
      <w:pPr>
        <w:spacing w:line="316" w:lineRule="auto"/>
        <w:rPr>
          <w:rFonts w:ascii="Arial"/>
          <w:sz w:val="21"/>
        </w:rPr>
      </w:pPr>
      <w:r>
        <w:drawing>
          <wp:anchor distT="0" distB="0" distL="0" distR="0" simplePos="0" relativeHeight="252099584" behindDoc="0" locked="0" layoutInCell="0" allowOverlap="1">
            <wp:simplePos x="0" y="0"/>
            <wp:positionH relativeFrom="page">
              <wp:posOffset>0</wp:posOffset>
            </wp:positionH>
            <wp:positionV relativeFrom="page">
              <wp:posOffset>5080</wp:posOffset>
            </wp:positionV>
            <wp:extent cx="947420" cy="1047115"/>
            <wp:effectExtent l="0" t="0" r="0" b="0"/>
            <wp:wrapNone/>
            <wp:docPr id="718" name="IM 71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718" name="IM 718"/>
                    <pic:cNvPicPr/>
                  </pic:nvPicPr>
                  <pic:blipFill>
                    <a:blip r:embed="rId456"/>
                    <a:stretch>
                      <a:fillRect/>
                    </a:stretch>
                  </pic:blipFill>
                  <pic:spPr>
                    <a:xfrm>
                      <a:off x="0" y="0"/>
                      <a:ext cx="947547" cy="1047369"/>
                    </a:xfrm>
                    <a:prstGeom prst="rect">
                      <a:avLst/>
                    </a:prstGeom>
                  </pic:spPr>
                </pic:pic>
              </a:graphicData>
            </a:graphic>
          </wp:anchor>
        </w:drawing>
      </w:r>
    </w:p>
    <w:p w14:paraId="4D44AED2">
      <w:pPr>
        <w:spacing w:line="317" w:lineRule="auto"/>
        <w:rPr>
          <w:rFonts w:ascii="Arial"/>
          <w:sz w:val="21"/>
        </w:rPr>
      </w:pPr>
    </w:p>
    <w:p w14:paraId="5DBF8F88">
      <w:pPr>
        <w:spacing w:line="317" w:lineRule="auto"/>
        <w:rPr>
          <w:rFonts w:ascii="Arial"/>
          <w:sz w:val="21"/>
        </w:rPr>
      </w:pPr>
    </w:p>
    <w:p w14:paraId="4F996783">
      <w:pPr>
        <w:pStyle w:val="2"/>
        <w:spacing w:before="90" w:line="185" w:lineRule="auto"/>
        <w:ind w:left="1431"/>
      </w:pPr>
      <w:r>
        <w:drawing>
          <wp:anchor distT="0" distB="0" distL="0" distR="0" simplePos="0" relativeHeight="252098560" behindDoc="0" locked="0" layoutInCell="1" allowOverlap="1">
            <wp:simplePos x="0" y="0"/>
            <wp:positionH relativeFrom="column">
              <wp:posOffset>0</wp:posOffset>
            </wp:positionH>
            <wp:positionV relativeFrom="paragraph">
              <wp:posOffset>-860425</wp:posOffset>
            </wp:positionV>
            <wp:extent cx="937895" cy="937260"/>
            <wp:effectExtent l="0" t="0" r="0" b="0"/>
            <wp:wrapNone/>
            <wp:docPr id="720" name="IM 72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720" name="IM 720"/>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2100608" behindDoc="0" locked="0" layoutInCell="1" allowOverlap="1">
            <wp:simplePos x="0" y="0"/>
            <wp:positionH relativeFrom="column">
              <wp:posOffset>0</wp:posOffset>
            </wp:positionH>
            <wp:positionV relativeFrom="paragraph">
              <wp:posOffset>-861060</wp:posOffset>
            </wp:positionV>
            <wp:extent cx="937895" cy="937895"/>
            <wp:effectExtent l="0" t="0" r="0" b="0"/>
            <wp:wrapNone/>
            <wp:docPr id="722" name="IM 72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722" name="IM 722"/>
                    <pic:cNvPicPr/>
                  </pic:nvPicPr>
                  <pic:blipFill>
                    <a:blip r:embed="rId473"/>
                    <a:stretch>
                      <a:fillRect/>
                    </a:stretch>
                  </pic:blipFill>
                  <pic:spPr>
                    <a:xfrm>
                      <a:off x="0" y="0"/>
                      <a:ext cx="938161" cy="938162"/>
                    </a:xfrm>
                    <a:prstGeom prst="rect">
                      <a:avLst/>
                    </a:prstGeom>
                  </pic:spPr>
                </pic:pic>
              </a:graphicData>
            </a:graphic>
          </wp:anchor>
        </w:drawing>
      </w:r>
      <w:r>
        <w:rPr>
          <w:spacing w:val="1"/>
        </w:rPr>
        <w:t>4.1.2.2 施工人员须先熟悉和做好上述“技术准备”的资料和要求。特种作业人员必须持证上岗。</w:t>
      </w:r>
    </w:p>
    <w:p w14:paraId="0B9AB5D9">
      <w:pPr>
        <w:pStyle w:val="2"/>
        <w:spacing w:before="136" w:line="185" w:lineRule="auto"/>
        <w:ind w:left="1431"/>
      </w:pPr>
      <w:r>
        <w:rPr>
          <w:spacing w:val="2"/>
        </w:rPr>
        <w:t>4.1.3</w:t>
      </w:r>
      <w:r>
        <w:rPr>
          <w:spacing w:val="59"/>
        </w:rPr>
        <w:t xml:space="preserve"> </w:t>
      </w:r>
      <w:r>
        <w:rPr>
          <w:spacing w:val="2"/>
        </w:rPr>
        <w:t>材料及工器具准备</w:t>
      </w:r>
    </w:p>
    <w:p w14:paraId="4CF468C0">
      <w:pPr>
        <w:pStyle w:val="2"/>
        <w:spacing w:before="129" w:line="185" w:lineRule="auto"/>
        <w:ind w:left="1431"/>
      </w:pPr>
      <w:r>
        <w:rPr>
          <w:spacing w:val="3"/>
        </w:rPr>
        <w:t>4.1.3.1 所需电缆防火阻燃材料符合设计要求,施工前应检查防火阻燃材料的质量</w:t>
      </w:r>
    </w:p>
    <w:p w14:paraId="27B13B24">
      <w:pPr>
        <w:pStyle w:val="2"/>
        <w:spacing w:before="129" w:line="185" w:lineRule="auto"/>
        <w:ind w:left="1431"/>
      </w:pPr>
      <w:r>
        <w:rPr>
          <w:spacing w:val="2"/>
        </w:rPr>
        <w:t>4.1.3.1 施工电源和安装的机械设备、文明施工用具应齐备,机械设备应调试完好。</w:t>
      </w:r>
    </w:p>
    <w:p w14:paraId="38BF90D8">
      <w:pPr>
        <w:pStyle w:val="2"/>
        <w:spacing w:before="131" w:line="185" w:lineRule="auto"/>
        <w:ind w:left="1431"/>
      </w:pPr>
      <w:r>
        <w:rPr>
          <w:spacing w:val="-1"/>
        </w:rPr>
        <w:t>4.2</w:t>
      </w:r>
      <w:r>
        <w:rPr>
          <w:spacing w:val="58"/>
          <w:w w:val="101"/>
        </w:rPr>
        <w:t xml:space="preserve"> </w:t>
      </w:r>
      <w:r>
        <w:rPr>
          <w:spacing w:val="-1"/>
        </w:rPr>
        <w:t>安装防火隔板</w:t>
      </w:r>
    </w:p>
    <w:p w14:paraId="7C986264">
      <w:pPr>
        <w:pStyle w:val="2"/>
        <w:spacing w:before="129" w:line="272" w:lineRule="auto"/>
        <w:ind w:left="1425" w:right="1127" w:firstLine="5"/>
      </w:pPr>
      <w:r>
        <w:rPr>
          <w:spacing w:val="8"/>
        </w:rPr>
        <w:t>4.2.1 施工前,清理现场除去油垢,灰尘和杂物。在场外</w:t>
      </w:r>
      <w:r>
        <w:rPr>
          <w:spacing w:val="7"/>
        </w:rPr>
        <w:t>检查防火隔板应平整、美观、无裂=、破损并</w:t>
      </w:r>
      <w:r>
        <w:t>按量测尺寸事先准备好防火隔板。防火隔板安装见</w:t>
      </w:r>
      <w:r>
        <w:rPr>
          <w:color w:val="FF0000"/>
        </w:rPr>
        <w:t>图10-2。</w:t>
      </w:r>
    </w:p>
    <w:p w14:paraId="69101ED5">
      <w:pPr>
        <w:pStyle w:val="2"/>
        <w:spacing w:line="185" w:lineRule="auto"/>
        <w:ind w:left="1431"/>
      </w:pPr>
      <w:r>
        <w:pict>
          <v:group id="_x0000_s1494" o:spid="_x0000_s1494" o:spt="203" style="position:absolute;left:0pt;margin-left:313.9pt;margin-top:18.15pt;height:179.55pt;width:216pt;z-index:252094464;mso-width-relative:page;mso-height-relative:page;" coordsize="4320,3591">
            <o:lock v:ext="edit"/>
            <v:shape id="_x0000_s1495" o:spid="_x0000_s1495" o:spt="75" type="#_x0000_t75" style="position:absolute;left:0;top:0;height:3591;width:4320;" filled="f" stroked="f" coordsize="21600,21600">
              <v:path/>
              <v:fill on="f" focussize="0,0"/>
              <v:stroke on="f"/>
              <v:imagedata r:id="rId654" o:title=""/>
              <o:lock v:ext="edit" aspectratio="t"/>
            </v:shape>
            <v:shape id="_x0000_s1496" o:spid="_x0000_s1496" o:spt="202" type="#_x0000_t202" style="position:absolute;left:1265;top:3217;height:318;width:2013;" filled="f" stroked="f" coordsize="21600,21600">
              <v:path/>
              <v:fill on="f" focussize="0,0"/>
              <v:stroke on="f"/>
              <v:imagedata o:title=""/>
              <o:lock v:ext="edit" aspectratio="f"/>
              <v:textbox inset="0mm,0mm,0mm,0mm">
                <w:txbxContent>
                  <w:p w14:paraId="7E7C53FC">
                    <w:pPr>
                      <w:pStyle w:val="2"/>
                      <w:spacing w:before="20" w:line="185" w:lineRule="auto"/>
                      <w:ind w:left="20"/>
                    </w:pPr>
                    <w:r>
                      <w:rPr>
                        <w:color w:val="FF0000"/>
                        <w:spacing w:val="-7"/>
                      </w:rPr>
                      <w:t>图 10-3 涂刷防火涂料</w:t>
                    </w:r>
                  </w:p>
                </w:txbxContent>
              </v:textbox>
            </v:shape>
          </v:group>
        </w:pict>
      </w:r>
      <w:r>
        <w:rPr>
          <w:spacing w:val="10"/>
        </w:rPr>
        <w:t>4.2.2 施工中,如需搬动电缆时,应有安全措施和监护。安装防</w:t>
      </w:r>
      <w:r>
        <w:rPr>
          <w:spacing w:val="9"/>
        </w:rPr>
        <w:t>火板接=要重叠。</w:t>
      </w:r>
    </w:p>
    <w:p w14:paraId="117AB25E">
      <w:pPr>
        <w:pStyle w:val="2"/>
        <w:spacing w:before="99" w:line="3591" w:lineRule="exact"/>
        <w:ind w:firstLine="1416"/>
      </w:pPr>
      <w:r>
        <w:rPr>
          <w:position w:val="-71"/>
        </w:rPr>
        <w:pict>
          <v:group id="_x0000_s1497" o:spid="_x0000_s1497" o:spt="203" style="height:179.55pt;width:216pt;" coordsize="4320,3591">
            <o:lock v:ext="edit"/>
            <v:shape id="_x0000_s1498" o:spid="_x0000_s1498" o:spt="75" type="#_x0000_t75" style="position:absolute;left:0;top:0;height:3591;width:4320;" filled="f" stroked="f" coordsize="21600,21600">
              <v:path/>
              <v:fill on="f" focussize="0,0"/>
              <v:stroke on="f"/>
              <v:imagedata r:id="rId655" o:title=""/>
              <o:lock v:ext="edit" aspectratio="t"/>
            </v:shape>
            <v:shape id="_x0000_s1499" o:spid="_x0000_s1499" o:spt="202" type="#_x0000_t202" style="position:absolute;left:1164;top:3217;height:251;width:2013;" filled="f" stroked="f" coordsize="21600,21600">
              <v:path/>
              <v:fill on="f" focussize="0,0"/>
              <v:stroke on="f"/>
              <v:imagedata o:title=""/>
              <o:lock v:ext="edit" aspectratio="f"/>
              <v:textbox inset="0mm,0mm,0mm,0mm">
                <w:txbxContent>
                  <w:p w14:paraId="29227847">
                    <w:pPr>
                      <w:spacing w:before="20" w:line="185" w:lineRule="auto"/>
                      <w:ind w:left="20"/>
                      <w:rPr>
                        <w:rFonts w:ascii="微软雅黑" w:hAnsi="微软雅黑" w:eastAsia="微软雅黑" w:cs="微软雅黑"/>
                        <w:sz w:val="21"/>
                        <w:szCs w:val="21"/>
                      </w:rPr>
                    </w:pPr>
                    <w:r>
                      <w:rPr>
                        <w:rFonts w:ascii="微软雅黑" w:hAnsi="微软雅黑" w:eastAsia="微软雅黑" w:cs="微软雅黑"/>
                        <w:color w:val="FF0000"/>
                        <w:spacing w:val="-8"/>
                        <w:sz w:val="21"/>
                        <w:szCs w:val="21"/>
                      </w:rPr>
                      <w:t>图 10-2</w:t>
                    </w:r>
                    <w:r>
                      <w:rPr>
                        <w:rFonts w:ascii="微软雅黑" w:hAnsi="微软雅黑" w:eastAsia="微软雅黑" w:cs="微软雅黑"/>
                        <w:color w:val="FF0000"/>
                        <w:spacing w:val="13"/>
                        <w:sz w:val="21"/>
                        <w:szCs w:val="21"/>
                      </w:rPr>
                      <w:t xml:space="preserve"> </w:t>
                    </w:r>
                    <w:r>
                      <w:rPr>
                        <w:rFonts w:ascii="微软雅黑" w:hAnsi="微软雅黑" w:eastAsia="微软雅黑" w:cs="微软雅黑"/>
                        <w:color w:val="FF0000"/>
                        <w:spacing w:val="-8"/>
                        <w:sz w:val="21"/>
                        <w:szCs w:val="21"/>
                      </w:rPr>
                      <w:t>防火隔板安装</w:t>
                    </w:r>
                  </w:p>
                </w:txbxContent>
              </v:textbox>
            </v:shape>
            <w10:wrap type="none"/>
            <w10:anchorlock/>
          </v:group>
        </w:pict>
      </w:r>
    </w:p>
    <w:p w14:paraId="575A4D98">
      <w:pPr>
        <w:pStyle w:val="2"/>
        <w:spacing w:before="170" w:line="185" w:lineRule="auto"/>
        <w:ind w:left="1431"/>
      </w:pPr>
      <w:r>
        <w:rPr>
          <w:spacing w:val="-1"/>
        </w:rPr>
        <w:t>4.3</w:t>
      </w:r>
      <w:r>
        <w:rPr>
          <w:spacing w:val="58"/>
          <w:w w:val="101"/>
        </w:rPr>
        <w:t xml:space="preserve"> </w:t>
      </w:r>
      <w:r>
        <w:rPr>
          <w:spacing w:val="-1"/>
        </w:rPr>
        <w:t>涂刷防火涂料</w:t>
      </w:r>
    </w:p>
    <w:p w14:paraId="5CA6F544">
      <w:pPr>
        <w:pStyle w:val="2"/>
        <w:spacing w:before="130" w:line="185" w:lineRule="auto"/>
        <w:ind w:left="1431"/>
      </w:pPr>
      <w:r>
        <w:rPr>
          <w:spacing w:val="12"/>
        </w:rPr>
        <w:t>4.3.1</w:t>
      </w:r>
      <w:r>
        <w:rPr>
          <w:spacing w:val="51"/>
        </w:rPr>
        <w:t xml:space="preserve"> </w:t>
      </w:r>
      <w:r>
        <w:rPr>
          <w:spacing w:val="12"/>
        </w:rPr>
        <w:t>涂刷前,清理电缆表面除去油垢,灰尘和杂物。搅拌涂料,使粉末沉淀物与液</w:t>
      </w:r>
      <w:r>
        <w:rPr>
          <w:spacing w:val="11"/>
        </w:rPr>
        <w:t>体混匀。</w:t>
      </w:r>
    </w:p>
    <w:p w14:paraId="1CBF68FE">
      <w:pPr>
        <w:pStyle w:val="2"/>
        <w:spacing w:before="129" w:line="272" w:lineRule="auto"/>
        <w:ind w:left="1424" w:right="1128" w:firstLine="7"/>
      </w:pPr>
      <w:r>
        <w:rPr>
          <w:spacing w:val="12"/>
        </w:rPr>
        <w:t>4.3.2</w:t>
      </w:r>
      <w:r>
        <w:rPr>
          <w:spacing w:val="65"/>
          <w:w w:val="101"/>
        </w:rPr>
        <w:t xml:space="preserve"> </w:t>
      </w:r>
      <w:r>
        <w:rPr>
          <w:spacing w:val="12"/>
        </w:rPr>
        <w:t>涂刷时,涂料的恩氏粘度以 100S 为宜,若过稠,应调和稀释剂(200 号溶剂汽油或松香水),以</w:t>
      </w:r>
      <w:r>
        <w:rPr>
          <w:spacing w:val="-2"/>
        </w:rPr>
        <w:t>确保涂料均匀附着被涂物。</w:t>
      </w:r>
    </w:p>
    <w:p w14:paraId="17F118D4">
      <w:pPr>
        <w:pStyle w:val="2"/>
        <w:spacing w:before="1" w:line="184" w:lineRule="auto"/>
        <w:ind w:left="1431"/>
      </w:pPr>
      <w:r>
        <w:rPr>
          <w:spacing w:val="1"/>
        </w:rPr>
        <w:t>4.3.3</w:t>
      </w:r>
      <w:r>
        <w:rPr>
          <w:spacing w:val="62"/>
        </w:rPr>
        <w:t xml:space="preserve"> </w:t>
      </w:r>
      <w:r>
        <w:rPr>
          <w:spacing w:val="1"/>
        </w:rPr>
        <w:t>多次涂刷,每间隔 4h</w:t>
      </w:r>
      <w:r>
        <w:rPr>
          <w:spacing w:val="-12"/>
        </w:rPr>
        <w:t xml:space="preserve"> </w:t>
      </w:r>
      <w:r>
        <w:rPr>
          <w:spacing w:val="1"/>
        </w:rPr>
        <w:t>可涂刷一次,直至涂层厚度达 1</w:t>
      </w:r>
      <w:r>
        <w:t>mm</w:t>
      </w:r>
      <w:r>
        <w:rPr>
          <w:spacing w:val="-28"/>
        </w:rPr>
        <w:t xml:space="preserve"> </w:t>
      </w:r>
      <w:r>
        <w:rPr>
          <w:spacing w:val="1"/>
        </w:rPr>
        <w:t>左右为止。涂刷防火涂料见</w:t>
      </w:r>
      <w:r>
        <w:rPr>
          <w:color w:val="FF0000"/>
          <w:spacing w:val="1"/>
        </w:rPr>
        <w:t>图 10-</w:t>
      </w:r>
      <w:r>
        <w:rPr>
          <w:color w:val="FF0000"/>
        </w:rPr>
        <w:t>3。</w:t>
      </w:r>
    </w:p>
    <w:p w14:paraId="5FBDC590">
      <w:pPr>
        <w:pStyle w:val="2"/>
        <w:spacing w:before="132" w:line="282" w:lineRule="auto"/>
        <w:ind w:left="1425" w:right="1027" w:firstLine="5"/>
      </w:pPr>
      <w:r>
        <w:pict>
          <v:rect id="_x0000_s1500" o:spid="_x0000_s1500" o:spt="1" style="position:absolute;left:0pt;margin-left:322.8pt;margin-top:29.05pt;height:179.3pt;width:216pt;z-index:252095488;mso-width-relative:page;mso-height-relative:page;" fillcolor="#FFFFFF" filled="t" stroked="f" coordsize="21600,21600">
            <v:path/>
            <v:fill on="t" focussize="0,0"/>
            <v:stroke on="f"/>
            <v:imagedata o:title=""/>
            <o:lock v:ext="edit"/>
          </v:rect>
        </w:pict>
      </w:r>
      <w:r>
        <w:pict>
          <v:shape id="_x0000_s1501" o:spid="_x0000_s1501" o:spt="202" type="#_x0000_t202" style="position:absolute;left:0pt;margin-left:70.3pt;margin-top:46.35pt;height:36.3pt;width:75.15pt;z-index:252097536;mso-width-relative:page;mso-height-relative:page;" filled="f" stroked="f" coordsize="21600,21600">
            <v:path/>
            <v:fill on="f" focussize="0,0"/>
            <v:stroke on="f"/>
            <v:imagedata o:title=""/>
            <o:lock v:ext="edit" aspectratio="f"/>
            <v:textbox inset="0mm,0mm,0mm,0mm">
              <w:txbxContent>
                <w:p w14:paraId="38BD185D">
                  <w:pPr>
                    <w:pStyle w:val="2"/>
                    <w:spacing w:before="19" w:line="185" w:lineRule="auto"/>
                    <w:ind w:left="20"/>
                  </w:pPr>
                  <w:r>
                    <w:rPr>
                      <w:spacing w:val="-9"/>
                    </w:rPr>
                    <w:t>再用。</w:t>
                  </w:r>
                </w:p>
                <w:p w14:paraId="3D7EF3A6">
                  <w:pPr>
                    <w:pStyle w:val="2"/>
                    <w:spacing w:before="130" w:line="185" w:lineRule="auto"/>
                    <w:ind w:left="24"/>
                  </w:pPr>
                  <w:r>
                    <w:rPr>
                      <w:spacing w:val="2"/>
                    </w:rPr>
                    <w:t>4.4</w:t>
                  </w:r>
                  <w:r>
                    <w:rPr>
                      <w:spacing w:val="33"/>
                    </w:rPr>
                    <w:t xml:space="preserve"> </w:t>
                  </w:r>
                  <w:r>
                    <w:rPr>
                      <w:spacing w:val="2"/>
                    </w:rPr>
                    <w:t>填充防火包</w:t>
                  </w:r>
                </w:p>
              </w:txbxContent>
            </v:textbox>
          </v:shape>
        </w:pict>
      </w:r>
      <w:r>
        <w:pict>
          <v:group id="_x0000_s1502" o:spid="_x0000_s1502" o:spt="203" style="position:absolute;left:0pt;margin-left:330.45pt;margin-top:35.75pt;height:165.65pt;width:200.65pt;z-index:252096512;mso-width-relative:page;mso-height-relative:page;" coordsize="4012,3312">
            <o:lock v:ext="edit"/>
            <v:shape id="_x0000_s1503" o:spid="_x0000_s1503" o:spt="75" type="#_x0000_t75" style="position:absolute;left:0;top:0;height:2996;width:4012;" filled="f" stroked="f" coordsize="21600,21600">
              <v:path/>
              <v:fill on="f" focussize="0,0"/>
              <v:stroke on="f"/>
              <v:imagedata r:id="rId656" o:title=""/>
              <o:lock v:ext="edit" aspectratio="t"/>
            </v:shape>
            <v:shape id="_x0000_s1504" o:spid="_x0000_s1504" o:spt="202" type="#_x0000_t202" style="position:absolute;left:1217;top:3082;height:317;width:1803;" filled="f" stroked="f" coordsize="21600,21600">
              <v:path/>
              <v:fill on="f" focussize="0,0"/>
              <v:stroke on="f"/>
              <v:imagedata o:title=""/>
              <o:lock v:ext="edit" aspectratio="f"/>
              <v:textbox inset="0mm,0mm,0mm,0mm">
                <w:txbxContent>
                  <w:p w14:paraId="36AA09F7">
                    <w:pPr>
                      <w:pStyle w:val="2"/>
                      <w:spacing w:before="19" w:line="185" w:lineRule="auto"/>
                      <w:ind w:left="20"/>
                    </w:pPr>
                    <w:r>
                      <w:rPr>
                        <w:color w:val="FF0000"/>
                        <w:spacing w:val="-6"/>
                      </w:rPr>
                      <w:t>图 10-4</w:t>
                    </w:r>
                    <w:r>
                      <w:rPr>
                        <w:color w:val="FF0000"/>
                        <w:spacing w:val="-18"/>
                      </w:rPr>
                      <w:t xml:space="preserve"> </w:t>
                    </w:r>
                    <w:r>
                      <w:rPr>
                        <w:color w:val="FF0000"/>
                        <w:spacing w:val="-6"/>
                      </w:rPr>
                      <w:t>填充防火包</w:t>
                    </w:r>
                  </w:p>
                </w:txbxContent>
              </v:textbox>
            </v:shape>
          </v:group>
        </w:pict>
      </w:r>
      <w:r>
        <w:rPr>
          <w:spacing w:val="10"/>
        </w:rPr>
        <w:t>4.3.4</w:t>
      </w:r>
      <w:r>
        <w:rPr>
          <w:spacing w:val="38"/>
          <w:w w:val="101"/>
        </w:rPr>
        <w:t xml:space="preserve"> </w:t>
      </w:r>
      <w:r>
        <w:rPr>
          <w:spacing w:val="10"/>
        </w:rPr>
        <w:t>涂刷时,应注意:涂料溶剂为挥发性易燃物,施工时应严禁火种和加强通风。严防水分进入涂料,</w:t>
      </w:r>
      <w:r>
        <w:rPr>
          <w:spacing w:val="14"/>
        </w:rPr>
        <w:t>使涂层结皮、龟裂。未用完涂料,应重新封严,以利</w:t>
      </w:r>
    </w:p>
    <w:p w14:paraId="219131C0">
      <w:pPr>
        <w:spacing w:line="346" w:lineRule="auto"/>
        <w:rPr>
          <w:rFonts w:ascii="Arial"/>
          <w:sz w:val="21"/>
        </w:rPr>
      </w:pPr>
    </w:p>
    <w:p w14:paraId="6D3A7596">
      <w:pPr>
        <w:spacing w:line="347" w:lineRule="auto"/>
        <w:rPr>
          <w:rFonts w:ascii="Arial"/>
          <w:sz w:val="21"/>
        </w:rPr>
      </w:pPr>
    </w:p>
    <w:p w14:paraId="17C5D413">
      <w:pPr>
        <w:pStyle w:val="2"/>
        <w:spacing w:before="90" w:line="272" w:lineRule="auto"/>
        <w:ind w:left="1424" w:right="5630" w:firstLine="7"/>
      </w:pPr>
      <w:r>
        <w:rPr>
          <w:spacing w:val="15"/>
        </w:rPr>
        <w:t>4.4.1</w:t>
      </w:r>
      <w:r>
        <w:rPr>
          <w:spacing w:val="52"/>
        </w:rPr>
        <w:t xml:space="preserve"> </w:t>
      </w:r>
      <w:r>
        <w:rPr>
          <w:spacing w:val="15"/>
        </w:rPr>
        <w:t>施工前,清理现场除去油垢,灰尘和杂物。量</w:t>
      </w:r>
      <w:r>
        <w:rPr>
          <w:spacing w:val="14"/>
        </w:rPr>
        <w:t>测封堵点的尺寸,计算封堵体积,作为估算防火包用</w:t>
      </w:r>
      <w:r>
        <w:rPr>
          <w:spacing w:val="17"/>
        </w:rPr>
        <w:t>量的根据。估算时,应满足:相邻二层防火包的接=</w:t>
      </w:r>
      <w:r>
        <w:rPr>
          <w:spacing w:val="6"/>
        </w:rPr>
        <w:t>应错开,防火包叠放的总尺寸与封堵口的尺寸吻合。</w:t>
      </w:r>
    </w:p>
    <w:p w14:paraId="1FF1C090">
      <w:pPr>
        <w:pStyle w:val="2"/>
        <w:spacing w:before="2" w:line="271" w:lineRule="auto"/>
        <w:ind w:left="1425" w:right="5630" w:firstLine="5"/>
      </w:pPr>
      <w:r>
        <w:rPr>
          <w:spacing w:val="14"/>
        </w:rPr>
        <w:t>4.4.2</w:t>
      </w:r>
      <w:r>
        <w:rPr>
          <w:spacing w:val="7"/>
        </w:rPr>
        <w:t xml:space="preserve">  </w:t>
      </w:r>
      <w:r>
        <w:rPr>
          <w:spacing w:val="14"/>
        </w:rPr>
        <w:t>防火墙叠放,墙基应清除积水、填平水坑,然</w:t>
      </w:r>
      <w:r>
        <w:rPr>
          <w:spacing w:val="3"/>
        </w:rPr>
        <w:t>后分层错=叠放。</w:t>
      </w:r>
    </w:p>
    <w:p w14:paraId="587B9114">
      <w:pPr>
        <w:pStyle w:val="2"/>
        <w:spacing w:before="3" w:line="271" w:lineRule="auto"/>
        <w:ind w:left="1425" w:right="1133" w:firstLine="6"/>
      </w:pPr>
      <w:r>
        <w:rPr>
          <w:spacing w:val="15"/>
        </w:rPr>
        <w:t>4.4.3  电缆交叉点封堵叠放,将交叉电缆分层理顺,自下而上,理顺</w:t>
      </w:r>
      <w:r>
        <w:rPr>
          <w:spacing w:val="14"/>
        </w:rPr>
        <w:t>一层电缆,叠放一层防火包,注意</w:t>
      </w:r>
      <w:r>
        <w:rPr>
          <w:spacing w:val="5"/>
        </w:rPr>
        <w:t>各层防火包接=错开。</w:t>
      </w:r>
    </w:p>
    <w:p w14:paraId="2BEF447B">
      <w:pPr>
        <w:pStyle w:val="2"/>
        <w:spacing w:before="1" w:line="184" w:lineRule="auto"/>
        <w:ind w:left="1431"/>
      </w:pPr>
      <w:r>
        <w:rPr>
          <w:spacing w:val="12"/>
        </w:rPr>
        <w:t>4.4.4</w:t>
      </w:r>
      <w:r>
        <w:rPr>
          <w:spacing w:val="63"/>
        </w:rPr>
        <w:t xml:space="preserve"> </w:t>
      </w:r>
      <w:r>
        <w:rPr>
          <w:spacing w:val="12"/>
        </w:rPr>
        <w:t>电缆桥架防火包叠放,所保护桥架电缆,通常靠近热源或泄口压口,应在迎向热源一侧,分层错</w:t>
      </w:r>
    </w:p>
    <w:p w14:paraId="271DFEC5">
      <w:pPr>
        <w:spacing w:line="184" w:lineRule="auto"/>
        <w:sectPr>
          <w:headerReference r:id="rId193" w:type="default"/>
          <w:footerReference r:id="rId194" w:type="default"/>
          <w:pgSz w:w="11905" w:h="16839"/>
          <w:pgMar w:top="400" w:right="0" w:bottom="1160" w:left="0" w:header="0" w:footer="997" w:gutter="0"/>
          <w:cols w:space="720" w:num="1"/>
        </w:sectPr>
      </w:pPr>
    </w:p>
    <w:p w14:paraId="24CFB57B">
      <w:pPr>
        <w:spacing w:line="316" w:lineRule="auto"/>
        <w:rPr>
          <w:rFonts w:ascii="Arial"/>
          <w:sz w:val="21"/>
        </w:rPr>
      </w:pPr>
      <w:r>
        <w:drawing>
          <wp:anchor distT="0" distB="0" distL="0" distR="0" simplePos="0" relativeHeight="252106752" behindDoc="0" locked="0" layoutInCell="0" allowOverlap="1">
            <wp:simplePos x="0" y="0"/>
            <wp:positionH relativeFrom="page">
              <wp:posOffset>0</wp:posOffset>
            </wp:positionH>
            <wp:positionV relativeFrom="page">
              <wp:posOffset>5080</wp:posOffset>
            </wp:positionV>
            <wp:extent cx="947420" cy="1047115"/>
            <wp:effectExtent l="0" t="0" r="0" b="0"/>
            <wp:wrapNone/>
            <wp:docPr id="724" name="IM 72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724" name="IM 724"/>
                    <pic:cNvPicPr/>
                  </pic:nvPicPr>
                  <pic:blipFill>
                    <a:blip r:embed="rId456"/>
                    <a:stretch>
                      <a:fillRect/>
                    </a:stretch>
                  </pic:blipFill>
                  <pic:spPr>
                    <a:xfrm>
                      <a:off x="0" y="0"/>
                      <a:ext cx="947547" cy="1047369"/>
                    </a:xfrm>
                    <a:prstGeom prst="rect">
                      <a:avLst/>
                    </a:prstGeom>
                  </pic:spPr>
                </pic:pic>
              </a:graphicData>
            </a:graphic>
          </wp:anchor>
        </w:drawing>
      </w:r>
    </w:p>
    <w:p w14:paraId="7FF6C560">
      <w:pPr>
        <w:spacing w:line="317" w:lineRule="auto"/>
        <w:rPr>
          <w:rFonts w:ascii="Arial"/>
          <w:sz w:val="21"/>
        </w:rPr>
      </w:pPr>
    </w:p>
    <w:p w14:paraId="3EA9EA35">
      <w:pPr>
        <w:spacing w:line="317" w:lineRule="auto"/>
        <w:rPr>
          <w:rFonts w:ascii="Arial"/>
          <w:sz w:val="21"/>
        </w:rPr>
      </w:pPr>
    </w:p>
    <w:p w14:paraId="2FBA153A">
      <w:pPr>
        <w:pStyle w:val="2"/>
        <w:spacing w:before="90" w:line="185" w:lineRule="auto"/>
        <w:ind w:left="1425"/>
      </w:pPr>
      <w:r>
        <w:drawing>
          <wp:anchor distT="0" distB="0" distL="0" distR="0" simplePos="0" relativeHeight="252105728" behindDoc="0" locked="0" layoutInCell="1" allowOverlap="1">
            <wp:simplePos x="0" y="0"/>
            <wp:positionH relativeFrom="column">
              <wp:posOffset>0</wp:posOffset>
            </wp:positionH>
            <wp:positionV relativeFrom="paragraph">
              <wp:posOffset>-859790</wp:posOffset>
            </wp:positionV>
            <wp:extent cx="937895" cy="937260"/>
            <wp:effectExtent l="0" t="0" r="0" b="0"/>
            <wp:wrapNone/>
            <wp:docPr id="726" name="IM 72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726" name="IM 726"/>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2107776" behindDoc="0" locked="0" layoutInCell="1" allowOverlap="1">
            <wp:simplePos x="0" y="0"/>
            <wp:positionH relativeFrom="column">
              <wp:posOffset>0</wp:posOffset>
            </wp:positionH>
            <wp:positionV relativeFrom="paragraph">
              <wp:posOffset>-861060</wp:posOffset>
            </wp:positionV>
            <wp:extent cx="937895" cy="937895"/>
            <wp:effectExtent l="0" t="0" r="0" b="0"/>
            <wp:wrapNone/>
            <wp:docPr id="728" name="IM 72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728" name="IM 728"/>
                    <pic:cNvPicPr/>
                  </pic:nvPicPr>
                  <pic:blipFill>
                    <a:blip r:embed="rId473"/>
                    <a:stretch>
                      <a:fillRect/>
                    </a:stretch>
                  </pic:blipFill>
                  <pic:spPr>
                    <a:xfrm>
                      <a:off x="0" y="0"/>
                      <a:ext cx="938161" cy="938162"/>
                    </a:xfrm>
                    <a:prstGeom prst="rect">
                      <a:avLst/>
                    </a:prstGeom>
                  </pic:spPr>
                </pic:pic>
              </a:graphicData>
            </a:graphic>
          </wp:anchor>
        </w:drawing>
      </w:r>
      <w:r>
        <w:rPr>
          <w:spacing w:val="7"/>
        </w:rPr>
        <w:t>=叠放防火包,务求严密。填充防火包见</w:t>
      </w:r>
      <w:r>
        <w:rPr>
          <w:color w:val="FF0000"/>
          <w:spacing w:val="7"/>
        </w:rPr>
        <w:t>图 10-4。</w:t>
      </w:r>
    </w:p>
    <w:p w14:paraId="267C0801">
      <w:pPr>
        <w:pStyle w:val="2"/>
        <w:spacing w:before="135" w:line="185" w:lineRule="auto"/>
        <w:ind w:left="1431"/>
      </w:pPr>
      <w:r>
        <w:drawing>
          <wp:anchor distT="0" distB="0" distL="0" distR="0" simplePos="0" relativeHeight="252102656" behindDoc="0" locked="0" layoutInCell="1" allowOverlap="1">
            <wp:simplePos x="0" y="0"/>
            <wp:positionH relativeFrom="column">
              <wp:posOffset>3986530</wp:posOffset>
            </wp:positionH>
            <wp:positionV relativeFrom="paragraph">
              <wp:posOffset>102870</wp:posOffset>
            </wp:positionV>
            <wp:extent cx="2743200" cy="2277110"/>
            <wp:effectExtent l="0" t="0" r="0" b="0"/>
            <wp:wrapNone/>
            <wp:docPr id="730" name="IM 730"/>
            <wp:cNvGraphicFramePr/>
            <a:graphic xmlns:a="http://schemas.openxmlformats.org/drawingml/2006/main">
              <a:graphicData uri="http://schemas.openxmlformats.org/drawingml/2006/picture">
                <pic:pic xmlns:pic="http://schemas.openxmlformats.org/drawingml/2006/picture">
                  <pic:nvPicPr>
                    <pic:cNvPr id="730" name="IM 730"/>
                    <pic:cNvPicPr/>
                  </pic:nvPicPr>
                  <pic:blipFill>
                    <a:blip r:embed="rId657"/>
                    <a:stretch>
                      <a:fillRect/>
                    </a:stretch>
                  </pic:blipFill>
                  <pic:spPr>
                    <a:xfrm>
                      <a:off x="0" y="0"/>
                      <a:ext cx="2743200" cy="2276843"/>
                    </a:xfrm>
                    <a:prstGeom prst="rect">
                      <a:avLst/>
                    </a:prstGeom>
                  </pic:spPr>
                </pic:pic>
              </a:graphicData>
            </a:graphic>
          </wp:anchor>
        </w:drawing>
      </w:r>
      <w:r>
        <w:rPr>
          <w:spacing w:val="2"/>
        </w:rPr>
        <w:t>4.5</w:t>
      </w:r>
      <w:r>
        <w:rPr>
          <w:spacing w:val="33"/>
        </w:rPr>
        <w:t xml:space="preserve"> </w:t>
      </w:r>
      <w:r>
        <w:rPr>
          <w:spacing w:val="2"/>
        </w:rPr>
        <w:t>包裹防火带</w:t>
      </w:r>
    </w:p>
    <w:p w14:paraId="1D886820">
      <w:pPr>
        <w:pStyle w:val="2"/>
        <w:spacing w:before="128" w:line="272" w:lineRule="auto"/>
        <w:ind w:left="1424" w:right="5803" w:firstLine="424"/>
        <w:jc w:val="both"/>
      </w:pPr>
      <w:r>
        <w:rPr>
          <w:spacing w:val="2"/>
        </w:rPr>
        <w:t>一般在使用防火涂料处理有困难的电缆线路上</w:t>
      </w:r>
      <w:r>
        <w:rPr>
          <w:spacing w:val="-3"/>
        </w:rPr>
        <w:t>和电缆接头两侧及相邻电缆</w:t>
      </w:r>
      <w:r>
        <w:rPr>
          <w:spacing w:val="34"/>
        </w:rPr>
        <w:t xml:space="preserve"> </w:t>
      </w:r>
      <w:r>
        <w:rPr>
          <w:spacing w:val="-3"/>
        </w:rPr>
        <w:t>2~3m 长的区段施加防</w:t>
      </w:r>
      <w:r>
        <w:rPr>
          <w:spacing w:val="9"/>
        </w:rPr>
        <w:t>火包带。包带在绕包时,应半叠绕包两层及拉紧密</w:t>
      </w:r>
      <w:r>
        <w:rPr>
          <w:spacing w:val="-2"/>
        </w:rPr>
        <w:t>实即可。包裹防火带见</w:t>
      </w:r>
      <w:r>
        <w:rPr>
          <w:color w:val="FF0000"/>
          <w:spacing w:val="-2"/>
        </w:rPr>
        <w:t>图 10-5。</w:t>
      </w:r>
    </w:p>
    <w:p w14:paraId="151E298D">
      <w:pPr>
        <w:pStyle w:val="2"/>
        <w:spacing w:line="185" w:lineRule="auto"/>
        <w:ind w:left="1431"/>
      </w:pPr>
      <w:r>
        <w:t>4.6</w:t>
      </w:r>
      <w:r>
        <w:rPr>
          <w:spacing w:val="50"/>
          <w:w w:val="101"/>
        </w:rPr>
        <w:t xml:space="preserve"> </w:t>
      </w:r>
      <w:r>
        <w:t>质量检验</w:t>
      </w:r>
    </w:p>
    <w:p w14:paraId="1DD6B070">
      <w:pPr>
        <w:pStyle w:val="2"/>
        <w:spacing w:before="128" w:line="273" w:lineRule="auto"/>
        <w:ind w:left="1426" w:right="5804" w:firstLine="421"/>
        <w:jc w:val="both"/>
      </w:pPr>
      <w:r>
        <w:pict>
          <v:shape id="_x0000_s1505" o:spid="_x0000_s1505" o:spt="202" type="#_x0000_t202" style="position:absolute;left:0pt;margin-left:382.45pt;margin-top:46.2pt;height:15.9pt;width:90.15pt;z-index:252104704;mso-width-relative:page;mso-height-relative:page;" filled="f" stroked="f" coordsize="21600,21600">
            <v:path/>
            <v:fill on="f" focussize="0,0"/>
            <v:stroke on="f"/>
            <v:imagedata o:title=""/>
            <o:lock v:ext="edit" aspectratio="f"/>
            <v:textbox inset="0mm,0mm,0mm,0mm">
              <w:txbxContent>
                <w:p w14:paraId="6D813361">
                  <w:pPr>
                    <w:pStyle w:val="2"/>
                    <w:spacing w:before="19" w:line="185" w:lineRule="auto"/>
                    <w:ind w:left="20"/>
                  </w:pPr>
                  <w:r>
                    <w:rPr>
                      <w:color w:val="FF0000"/>
                      <w:spacing w:val="-6"/>
                    </w:rPr>
                    <w:t>图 10-5</w:t>
                  </w:r>
                  <w:r>
                    <w:rPr>
                      <w:color w:val="FF0000"/>
                      <w:spacing w:val="-17"/>
                    </w:rPr>
                    <w:t xml:space="preserve"> </w:t>
                  </w:r>
                  <w:r>
                    <w:rPr>
                      <w:color w:val="FF0000"/>
                      <w:spacing w:val="-6"/>
                    </w:rPr>
                    <w:t>包裹防火带</w:t>
                  </w:r>
                </w:p>
              </w:txbxContent>
            </v:textbox>
          </v:shape>
        </w:pict>
      </w:r>
      <w:r>
        <w:rPr>
          <w:spacing w:val="-6"/>
        </w:rPr>
        <w:t>按照电力行业标准 DL/T  5161.5-2002</w:t>
      </w:r>
      <w:r>
        <w:rPr>
          <w:spacing w:val="-7"/>
        </w:rPr>
        <w:t>《电气装</w:t>
      </w:r>
      <w:r>
        <w:rPr>
          <w:spacing w:val="5"/>
        </w:rPr>
        <w:t>置安装工程质量检验及评定规程》的第</w:t>
      </w:r>
      <w:r>
        <w:rPr>
          <w:spacing w:val="34"/>
        </w:rPr>
        <w:t xml:space="preserve"> </w:t>
      </w:r>
      <w:r>
        <w:rPr>
          <w:spacing w:val="5"/>
        </w:rPr>
        <w:t>5</w:t>
      </w:r>
      <w:r>
        <w:rPr>
          <w:spacing w:val="30"/>
        </w:rPr>
        <w:t xml:space="preserve"> </w:t>
      </w:r>
      <w:r>
        <w:rPr>
          <w:spacing w:val="5"/>
        </w:rPr>
        <w:t>部分:电</w:t>
      </w:r>
      <w:r>
        <w:rPr>
          <w:spacing w:val="-1"/>
        </w:rPr>
        <w:t>缆线路施工质量检验中表 5.0.2</w:t>
      </w:r>
      <w:r>
        <w:rPr>
          <w:spacing w:val="31"/>
        </w:rPr>
        <w:t xml:space="preserve"> </w:t>
      </w:r>
      <w:r>
        <w:rPr>
          <w:spacing w:val="-1"/>
        </w:rPr>
        <w:t>的规定执行。</w:t>
      </w:r>
    </w:p>
    <w:p w14:paraId="6A5C9A1B">
      <w:pPr>
        <w:pStyle w:val="2"/>
        <w:spacing w:before="1"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62571F60">
      <w:pPr>
        <w:pStyle w:val="2"/>
        <w:spacing w:before="149" w:line="283" w:lineRule="auto"/>
        <w:ind w:left="1427" w:right="1133" w:firstLine="500"/>
      </w:pPr>
      <w:r>
        <w:rPr>
          <w:spacing w:val="5"/>
        </w:rPr>
        <w:t>电缆防火隔板见</w:t>
      </w:r>
      <w:r>
        <w:rPr>
          <w:color w:val="FF0000"/>
          <w:spacing w:val="5"/>
        </w:rPr>
        <w:t>图</w:t>
      </w:r>
      <w:r>
        <w:rPr>
          <w:color w:val="FF0000"/>
          <w:spacing w:val="36"/>
        </w:rPr>
        <w:t xml:space="preserve"> </w:t>
      </w:r>
      <w:r>
        <w:rPr>
          <w:color w:val="FF0000"/>
          <w:spacing w:val="5"/>
        </w:rPr>
        <w:t>10-6,</w:t>
      </w:r>
      <w:r>
        <w:rPr>
          <w:color w:val="FF0000"/>
          <w:spacing w:val="-31"/>
        </w:rPr>
        <w:t xml:space="preserve"> </w:t>
      </w:r>
      <w:r>
        <w:rPr>
          <w:spacing w:val="5"/>
        </w:rPr>
        <w:t>电缆防火涂料见</w:t>
      </w:r>
      <w:r>
        <w:rPr>
          <w:color w:val="FF0000"/>
          <w:spacing w:val="5"/>
        </w:rPr>
        <w:t>图</w:t>
      </w:r>
      <w:r>
        <w:rPr>
          <w:color w:val="FF0000"/>
          <w:spacing w:val="31"/>
        </w:rPr>
        <w:t xml:space="preserve"> </w:t>
      </w:r>
      <w:r>
        <w:rPr>
          <w:color w:val="FF0000"/>
          <w:spacing w:val="5"/>
        </w:rPr>
        <w:t>1</w:t>
      </w:r>
      <w:r>
        <w:rPr>
          <w:color w:val="FF0000"/>
          <w:spacing w:val="4"/>
        </w:rPr>
        <w:t>0-7,</w:t>
      </w:r>
      <w:r>
        <w:rPr>
          <w:color w:val="FF0000"/>
          <w:spacing w:val="-35"/>
        </w:rPr>
        <w:t xml:space="preserve"> </w:t>
      </w:r>
      <w:r>
        <w:rPr>
          <w:spacing w:val="4"/>
        </w:rPr>
        <w:t>电缆填充防火包见</w:t>
      </w:r>
      <w:r>
        <w:rPr>
          <w:color w:val="FF0000"/>
          <w:spacing w:val="4"/>
        </w:rPr>
        <w:t>图</w:t>
      </w:r>
      <w:r>
        <w:rPr>
          <w:color w:val="FF0000"/>
          <w:spacing w:val="35"/>
        </w:rPr>
        <w:t xml:space="preserve"> </w:t>
      </w:r>
      <w:r>
        <w:rPr>
          <w:color w:val="FF0000"/>
          <w:spacing w:val="4"/>
        </w:rPr>
        <w:t>10-8,</w:t>
      </w:r>
      <w:r>
        <w:rPr>
          <w:color w:val="FF0000"/>
          <w:spacing w:val="-30"/>
        </w:rPr>
        <w:t xml:space="preserve"> </w:t>
      </w:r>
      <w:r>
        <w:rPr>
          <w:spacing w:val="4"/>
        </w:rPr>
        <w:t>电缆包裹防火带</w:t>
      </w:r>
      <w:r>
        <w:rPr>
          <w:spacing w:val="-5"/>
        </w:rPr>
        <w:t>见</w:t>
      </w:r>
      <w:r>
        <w:rPr>
          <w:color w:val="FF0000"/>
          <w:spacing w:val="-5"/>
        </w:rPr>
        <w:t>图 10-9。</w:t>
      </w:r>
    </w:p>
    <w:p w14:paraId="63A2D4CF">
      <w:pPr>
        <w:pStyle w:val="2"/>
        <w:spacing w:before="181" w:line="3590" w:lineRule="exact"/>
        <w:ind w:firstLine="6095"/>
      </w:pPr>
      <w:r>
        <w:pict>
          <v:group id="_x0000_s1506" o:spid="_x0000_s1506" o:spt="203" style="position:absolute;left:0pt;margin-left:61.9pt;margin-top:9.05pt;height:179.55pt;width:216.05pt;z-index:252101632;mso-width-relative:page;mso-height-relative:page;" coordsize="4321,3591">
            <o:lock v:ext="edit"/>
            <v:shape id="_x0000_s1507" o:spid="_x0000_s1507" o:spt="75" type="#_x0000_t75" style="position:absolute;left:0;top:0;height:3591;width:4321;" filled="f" stroked="f" coordsize="21600,21600">
              <v:path/>
              <v:fill on="f" focussize="0,0"/>
              <v:stroke on="f"/>
              <v:imagedata r:id="rId658" o:title=""/>
              <o:lock v:ext="edit" aspectratio="t"/>
            </v:shape>
            <v:shape id="_x0000_s1508" o:spid="_x0000_s1508" o:spt="202" type="#_x0000_t202" style="position:absolute;left:1265;top:3217;height:318;width:2013;" filled="f" stroked="f" coordsize="21600,21600">
              <v:path/>
              <v:fill on="f" focussize="0,0"/>
              <v:stroke on="f"/>
              <v:imagedata o:title=""/>
              <o:lock v:ext="edit" aspectratio="f"/>
              <v:textbox inset="0mm,0mm,0mm,0mm">
                <w:txbxContent>
                  <w:p w14:paraId="50A0FB3D">
                    <w:pPr>
                      <w:pStyle w:val="2"/>
                      <w:spacing w:before="20" w:line="185" w:lineRule="auto"/>
                      <w:ind w:left="20"/>
                    </w:pPr>
                    <w:r>
                      <w:rPr>
                        <w:color w:val="FF0000"/>
                        <w:spacing w:val="-9"/>
                      </w:rPr>
                      <w:t>图 10-6</w:t>
                    </w:r>
                    <w:r>
                      <w:rPr>
                        <w:color w:val="FF0000"/>
                        <w:spacing w:val="25"/>
                        <w:w w:val="101"/>
                      </w:rPr>
                      <w:t xml:space="preserve"> </w:t>
                    </w:r>
                    <w:r>
                      <w:rPr>
                        <w:color w:val="FF0000"/>
                        <w:spacing w:val="-9"/>
                      </w:rPr>
                      <w:t>电缆防火隔板</w:t>
                    </w:r>
                  </w:p>
                </w:txbxContent>
              </v:textbox>
            </v:shape>
          </v:group>
        </w:pict>
      </w:r>
      <w:r>
        <w:rPr>
          <w:position w:val="-71"/>
        </w:rPr>
        <w:pict>
          <v:group id="_x0000_s1509" o:spid="_x0000_s1509" o:spt="203" style="height:179.55pt;width:216pt;" coordsize="4320,3591">
            <o:lock v:ext="edit"/>
            <v:shape id="_x0000_s1510" o:spid="_x0000_s1510" o:spt="75" type="#_x0000_t75" style="position:absolute;left:0;top:0;height:3591;width:4320;" filled="f" stroked="f" coordsize="21600,21600">
              <v:path/>
              <v:fill on="f" focussize="0,0"/>
              <v:stroke on="f"/>
              <v:imagedata r:id="rId659" o:title=""/>
              <o:lock v:ext="edit" aspectratio="t"/>
            </v:shape>
            <v:shape id="_x0000_s1511" o:spid="_x0000_s1511" o:spt="202" type="#_x0000_t202" style="position:absolute;left:1265;top:3217;height:251;width:2013;" filled="f" stroked="f" coordsize="21600,21600">
              <v:path/>
              <v:fill on="f" focussize="0,0"/>
              <v:stroke on="f"/>
              <v:imagedata o:title=""/>
              <o:lock v:ext="edit" aspectratio="f"/>
              <v:textbox inset="0mm,0mm,0mm,0mm">
                <w:txbxContent>
                  <w:p w14:paraId="7BB33540">
                    <w:pPr>
                      <w:spacing w:before="20" w:line="185" w:lineRule="auto"/>
                      <w:ind w:left="20"/>
                      <w:rPr>
                        <w:rFonts w:ascii="微软雅黑" w:hAnsi="微软雅黑" w:eastAsia="微软雅黑" w:cs="微软雅黑"/>
                        <w:sz w:val="21"/>
                        <w:szCs w:val="21"/>
                      </w:rPr>
                    </w:pPr>
                    <w:r>
                      <w:rPr>
                        <w:rFonts w:ascii="微软雅黑" w:hAnsi="微软雅黑" w:eastAsia="微软雅黑" w:cs="微软雅黑"/>
                        <w:color w:val="FF0000"/>
                        <w:spacing w:val="-9"/>
                        <w:sz w:val="21"/>
                        <w:szCs w:val="21"/>
                      </w:rPr>
                      <w:t>图 10-7</w:t>
                    </w:r>
                    <w:r>
                      <w:rPr>
                        <w:rFonts w:ascii="微软雅黑" w:hAnsi="微软雅黑" w:eastAsia="微软雅黑" w:cs="微软雅黑"/>
                        <w:color w:val="FF0000"/>
                        <w:spacing w:val="25"/>
                        <w:w w:val="101"/>
                        <w:sz w:val="21"/>
                        <w:szCs w:val="21"/>
                      </w:rPr>
                      <w:t xml:space="preserve"> </w:t>
                    </w:r>
                    <w:r>
                      <w:rPr>
                        <w:rFonts w:ascii="微软雅黑" w:hAnsi="微软雅黑" w:eastAsia="微软雅黑" w:cs="微软雅黑"/>
                        <w:color w:val="FF0000"/>
                        <w:spacing w:val="-9"/>
                        <w:sz w:val="21"/>
                        <w:szCs w:val="21"/>
                      </w:rPr>
                      <w:t>电缆防火涂料</w:t>
                    </w:r>
                  </w:p>
                </w:txbxContent>
              </v:textbox>
            </v:shape>
            <w10:wrap type="none"/>
            <w10:anchorlock/>
          </v:group>
        </w:pict>
      </w:r>
    </w:p>
    <w:p w14:paraId="134AD711">
      <w:pPr>
        <w:spacing w:line="310" w:lineRule="auto"/>
        <w:rPr>
          <w:rFonts w:ascii="Arial"/>
          <w:sz w:val="21"/>
        </w:rPr>
      </w:pPr>
    </w:p>
    <w:p w14:paraId="21A5446D">
      <w:pPr>
        <w:pStyle w:val="2"/>
        <w:spacing w:line="3586" w:lineRule="exact"/>
        <w:ind w:firstLine="6095"/>
      </w:pPr>
      <w:r>
        <w:pict>
          <v:group id="_x0000_s1512" o:spid="_x0000_s1512" o:spt="203" style="position:absolute;left:0pt;margin-left:61.9pt;margin-top:0pt;height:179.3pt;width:203.8pt;z-index:252103680;mso-width-relative:page;mso-height-relative:page;" coordsize="4076,3586">
            <o:lock v:ext="edit"/>
            <v:shape id="_x0000_s1513" o:spid="_x0000_s1513" o:spt="75" type="#_x0000_t75" style="position:absolute;left:0;top:0;height:3586;width:4076;" filled="f" stroked="f" coordsize="21600,21600">
              <v:path/>
              <v:fill on="f" focussize="0,0"/>
              <v:stroke on="f"/>
              <v:imagedata r:id="rId660" o:title=""/>
              <o:lock v:ext="edit" aspectratio="t"/>
            </v:shape>
            <v:shape id="_x0000_s1514" o:spid="_x0000_s1514" o:spt="202" type="#_x0000_t202" style="position:absolute;left:1040;top:3217;height:317;width:2220;" filled="f" stroked="f" coordsize="21600,21600">
              <v:path/>
              <v:fill on="f" focussize="0,0"/>
              <v:stroke on="f"/>
              <v:imagedata o:title=""/>
              <o:lock v:ext="edit" aspectratio="f"/>
              <v:textbox inset="0mm,0mm,0mm,0mm">
                <w:txbxContent>
                  <w:p w14:paraId="6F53680E">
                    <w:pPr>
                      <w:pStyle w:val="2"/>
                      <w:spacing w:before="19" w:line="185" w:lineRule="auto"/>
                      <w:ind w:left="20"/>
                    </w:pPr>
                    <w:r>
                      <w:rPr>
                        <w:color w:val="FF0000"/>
                        <w:spacing w:val="-8"/>
                      </w:rPr>
                      <w:t>图 10-8</w:t>
                    </w:r>
                    <w:r>
                      <w:rPr>
                        <w:color w:val="FF0000"/>
                        <w:spacing w:val="22"/>
                        <w:w w:val="101"/>
                      </w:rPr>
                      <w:t xml:space="preserve"> </w:t>
                    </w:r>
                    <w:r>
                      <w:rPr>
                        <w:color w:val="FF0000"/>
                        <w:spacing w:val="-8"/>
                      </w:rPr>
                      <w:t>电缆填充防火包</w:t>
                    </w:r>
                  </w:p>
                </w:txbxContent>
              </v:textbox>
            </v:shape>
          </v:group>
        </w:pict>
      </w:r>
      <w:r>
        <w:rPr>
          <w:position w:val="-71"/>
        </w:rPr>
        <w:pict>
          <v:group id="_x0000_s1515" o:spid="_x0000_s1515" o:spt="203" style="height:179.3pt;width:216pt;" coordsize="4320,3586">
            <o:lock v:ext="edit"/>
            <v:shape id="_x0000_s1516" o:spid="_x0000_s1516" o:spt="75" type="#_x0000_t75" style="position:absolute;left:0;top:0;height:3586;width:4320;" filled="f" stroked="f" coordsize="21600,21600">
              <v:path/>
              <v:fill on="f" focussize="0,0"/>
              <v:stroke on="f"/>
              <v:imagedata r:id="rId661" o:title=""/>
              <o:lock v:ext="edit" aspectratio="t"/>
            </v:shape>
            <v:shape id="_x0000_s1517" o:spid="_x0000_s1517" o:spt="202" type="#_x0000_t202" style="position:absolute;left:1160;top:3217;height:251;width:2220;" filled="f" stroked="f" coordsize="21600,21600">
              <v:path/>
              <v:fill on="f" focussize="0,0"/>
              <v:stroke on="f"/>
              <v:imagedata o:title=""/>
              <o:lock v:ext="edit" aspectratio="f"/>
              <v:textbox inset="0mm,0mm,0mm,0mm">
                <w:txbxContent>
                  <w:p w14:paraId="0EB5F319">
                    <w:pPr>
                      <w:spacing w:before="19" w:line="185" w:lineRule="auto"/>
                      <w:ind w:left="20"/>
                      <w:rPr>
                        <w:rFonts w:ascii="微软雅黑" w:hAnsi="微软雅黑" w:eastAsia="微软雅黑" w:cs="微软雅黑"/>
                        <w:sz w:val="21"/>
                        <w:szCs w:val="21"/>
                      </w:rPr>
                    </w:pPr>
                    <w:r>
                      <w:rPr>
                        <w:rFonts w:ascii="微软雅黑" w:hAnsi="微软雅黑" w:eastAsia="微软雅黑" w:cs="微软雅黑"/>
                        <w:color w:val="FF0000"/>
                        <w:spacing w:val="-6"/>
                        <w:sz w:val="21"/>
                        <w:szCs w:val="21"/>
                      </w:rPr>
                      <w:t>图 10-9 电缆包裹防火带</w:t>
                    </w:r>
                  </w:p>
                </w:txbxContent>
              </v:textbox>
            </v:shape>
            <w10:wrap type="none"/>
            <w10:anchorlock/>
          </v:group>
        </w:pict>
      </w:r>
    </w:p>
    <w:p w14:paraId="462BAE1B">
      <w:pPr>
        <w:spacing w:line="3586" w:lineRule="exact"/>
        <w:sectPr>
          <w:footerReference r:id="rId195" w:type="default"/>
          <w:pgSz w:w="11905" w:h="16839"/>
          <w:pgMar w:top="400" w:right="0" w:bottom="1160" w:left="0" w:header="0" w:footer="997" w:gutter="0"/>
          <w:cols w:space="720" w:num="1"/>
        </w:sectPr>
      </w:pPr>
    </w:p>
    <w:p w14:paraId="722AB29A">
      <w:pPr>
        <w:pStyle w:val="2"/>
        <w:spacing w:before="305" w:line="268" w:lineRule="auto"/>
        <w:ind w:left="4568" w:right="1128" w:hanging="3118"/>
        <w:outlineLvl w:val="0"/>
        <w:rPr>
          <w:sz w:val="51"/>
          <w:szCs w:val="51"/>
        </w:rPr>
      </w:pPr>
      <w:bookmarkStart w:id="72" w:name="bookmark137"/>
      <w:bookmarkEnd w:id="72"/>
      <w:bookmarkStart w:id="73" w:name="bookmark47"/>
      <w:bookmarkEnd w:id="73"/>
      <w:r>
        <w:rPr>
          <w:b/>
          <w:bCs/>
          <w:spacing w:val="5"/>
          <w:sz w:val="51"/>
          <w:szCs w:val="51"/>
        </w:rPr>
        <w:t>第三篇</w:t>
      </w:r>
      <w:r>
        <w:rPr>
          <w:b/>
          <w:bCs/>
          <w:spacing w:val="37"/>
          <w:sz w:val="51"/>
          <w:szCs w:val="51"/>
        </w:rPr>
        <w:t xml:space="preserve">   </w:t>
      </w:r>
      <w:r>
        <w:rPr>
          <w:b/>
          <w:bCs/>
          <w:spacing w:val="5"/>
          <w:sz w:val="51"/>
          <w:szCs w:val="51"/>
        </w:rPr>
        <w:t>户内外电气设备、通信及配网自</w:t>
      </w:r>
      <w:bookmarkStart w:id="74" w:name="bookmark47"/>
      <w:bookmarkEnd w:id="74"/>
      <w:r>
        <w:rPr>
          <w:b/>
          <w:bCs/>
          <w:spacing w:val="5"/>
          <w:sz w:val="51"/>
          <w:szCs w:val="51"/>
        </w:rPr>
        <w:t>动化施工工艺</w:t>
      </w:r>
    </w:p>
    <w:p w14:paraId="0EB6A5ED">
      <w:pPr>
        <w:pStyle w:val="2"/>
        <w:spacing w:before="140" w:line="185" w:lineRule="auto"/>
        <w:ind w:left="3480"/>
        <w:outlineLvl w:val="0"/>
        <w:rPr>
          <w:sz w:val="44"/>
          <w:szCs w:val="44"/>
        </w:rPr>
      </w:pPr>
      <w:bookmarkStart w:id="75" w:name="bookmark48"/>
      <w:bookmarkEnd w:id="75"/>
      <w:r>
        <w:rPr>
          <w:spacing w:val="-6"/>
          <w:sz w:val="44"/>
          <w:szCs w:val="44"/>
        </w:rPr>
        <w:t>第十一章</w:t>
      </w:r>
      <w:r>
        <w:rPr>
          <w:spacing w:val="27"/>
          <w:sz w:val="44"/>
          <w:szCs w:val="44"/>
        </w:rPr>
        <w:t xml:space="preserve">   </w:t>
      </w:r>
      <w:r>
        <w:rPr>
          <w:spacing w:val="-6"/>
          <w:sz w:val="44"/>
          <w:szCs w:val="44"/>
        </w:rPr>
        <w:t>配电房土建工程</w:t>
      </w:r>
    </w:p>
    <w:p w14:paraId="12F9F6C5">
      <w:pPr>
        <w:pStyle w:val="2"/>
        <w:spacing w:before="250" w:line="185" w:lineRule="auto"/>
        <w:ind w:left="4898"/>
        <w:outlineLvl w:val="0"/>
        <w:rPr>
          <w:sz w:val="32"/>
          <w:szCs w:val="32"/>
        </w:rPr>
      </w:pPr>
      <w:bookmarkStart w:id="76" w:name="bookmark49"/>
      <w:bookmarkEnd w:id="76"/>
      <w:r>
        <w:rPr>
          <w:b/>
          <w:bCs/>
          <w:spacing w:val="-3"/>
          <w:sz w:val="32"/>
          <w:szCs w:val="32"/>
        </w:rPr>
        <w:t>第一节</w:t>
      </w:r>
      <w:r>
        <w:rPr>
          <w:b/>
          <w:bCs/>
          <w:spacing w:val="84"/>
          <w:sz w:val="32"/>
          <w:szCs w:val="32"/>
        </w:rPr>
        <w:t xml:space="preserve"> </w:t>
      </w:r>
      <w:r>
        <w:rPr>
          <w:b/>
          <w:bCs/>
          <w:spacing w:val="-3"/>
          <w:sz w:val="32"/>
          <w:szCs w:val="32"/>
        </w:rPr>
        <w:t>工程测量</w:t>
      </w:r>
    </w:p>
    <w:p w14:paraId="0661F2A5">
      <w:pPr>
        <w:pStyle w:val="2"/>
        <w:spacing w:before="188"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1C86061D">
      <w:pPr>
        <w:pStyle w:val="2"/>
        <w:spacing w:before="144" w:line="185" w:lineRule="auto"/>
        <w:ind w:left="1847"/>
      </w:pPr>
      <w:r>
        <w:rPr>
          <w:spacing w:val="-1"/>
        </w:rPr>
        <w:t>本节适用于配网配电房建筑施工的测量。</w:t>
      </w:r>
    </w:p>
    <w:p w14:paraId="2720A47F">
      <w:pPr>
        <w:pStyle w:val="2"/>
        <w:spacing w:before="136"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3AC004FE">
      <w:pPr>
        <w:pStyle w:val="2"/>
        <w:spacing w:before="145" w:line="185" w:lineRule="auto"/>
        <w:ind w:left="1846"/>
      </w:pPr>
      <w:r>
        <w:rPr>
          <w:spacing w:val="-12"/>
        </w:rPr>
        <w:t>GB  50026《工程测量规范》</w:t>
      </w:r>
    </w:p>
    <w:p w14:paraId="6D4931DC">
      <w:pPr>
        <w:pStyle w:val="2"/>
        <w:spacing w:before="138"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03D6C30C">
      <w:pPr>
        <w:pStyle w:val="2"/>
        <w:spacing w:before="145" w:line="185" w:lineRule="auto"/>
        <w:ind w:left="1743"/>
      </w:pPr>
      <w:r>
        <w:rPr>
          <w:spacing w:val="-2"/>
        </w:rPr>
        <w:t>工程测量施工工艺流程见</w:t>
      </w:r>
      <w:r>
        <w:rPr>
          <w:color w:val="FF0000"/>
          <w:spacing w:val="-2"/>
        </w:rPr>
        <w:t>图 11.1-1。</w:t>
      </w:r>
    </w:p>
    <w:p w14:paraId="263CCECB">
      <w:pPr>
        <w:pStyle w:val="2"/>
        <w:spacing w:before="102" w:line="2813" w:lineRule="exact"/>
        <w:ind w:firstLine="2373"/>
      </w:pPr>
      <w:r>
        <w:pict>
          <v:shape id="_x0000_s1518" o:spid="_x0000_s1518" style="position:absolute;left:0pt;margin-left:130.3pt;margin-top:123.25pt;height:22.6pt;width:130.1pt;z-index:252109824;mso-width-relative:page;mso-height-relative:page;" filled="f" stroked="t" coordsize="2602,452" path="m2,448l2599,448m2599,2l2,2e">
            <v:fill on="f" focussize="0,0"/>
            <v:stroke weight="0.24pt" color="#000000" miterlimit="10" endcap="round"/>
            <v:imagedata o:title=""/>
            <o:lock v:ext="edit"/>
          </v:shape>
        </w:pict>
      </w:r>
      <w:r>
        <w:rPr>
          <w:position w:val="-56"/>
        </w:rPr>
        <w:pict>
          <v:group id="_x0000_s1519" o:spid="_x0000_s1519" o:spt="203" style="height:140.65pt;width:152.2pt;" coordsize="3043,2812">
            <o:lock v:ext="edit"/>
            <v:shape id="_x0000_s1520" o:spid="_x0000_s1520" o:spt="75" type="#_x0000_t75" style="position:absolute;left:0;top:0;height:2812;width:3043;" filled="f" stroked="f" coordsize="21600,21600">
              <v:path/>
              <v:fill on="f" focussize="0,0"/>
              <v:stroke on="f"/>
              <v:imagedata r:id="rId662" o:title=""/>
              <o:lock v:ext="edit" aspectratio="t"/>
            </v:shape>
            <v:shape id="_x0000_s1521" o:spid="_x0000_s1521" o:spt="202" type="#_x0000_t202" style="position:absolute;left:345;top:128;height:2588;width:2373;" filled="f" stroked="f" coordsize="21600,21600">
              <v:path/>
              <v:fill on="f" focussize="0,0"/>
              <v:stroke on="f"/>
              <v:imagedata o:title=""/>
              <o:lock v:ext="edit" aspectratio="f"/>
              <v:textbox inset="0mm,0mm,0mm,0mm">
                <w:txbxContent>
                  <w:p w14:paraId="179C880B">
                    <w:pPr>
                      <w:spacing w:before="20" w:line="187" w:lineRule="auto"/>
                      <w:ind w:left="831"/>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4AE747B3">
                    <w:pPr>
                      <w:spacing w:line="249" w:lineRule="auto"/>
                      <w:rPr>
                        <w:rFonts w:ascii="Arial"/>
                        <w:sz w:val="21"/>
                      </w:rPr>
                    </w:pPr>
                  </w:p>
                  <w:p w14:paraId="5779B12C">
                    <w:pPr>
                      <w:spacing w:line="250" w:lineRule="auto"/>
                      <w:rPr>
                        <w:rFonts w:ascii="Arial"/>
                        <w:sz w:val="21"/>
                      </w:rPr>
                    </w:pPr>
                  </w:p>
                  <w:p w14:paraId="1D4EE7F0">
                    <w:pPr>
                      <w:spacing w:before="78"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施工控制基准线、高程点确定</w:t>
                    </w:r>
                  </w:p>
                  <w:p w14:paraId="706059DC">
                    <w:pPr>
                      <w:spacing w:line="462" w:lineRule="auto"/>
                      <w:rPr>
                        <w:rFonts w:ascii="Arial"/>
                        <w:sz w:val="21"/>
                      </w:rPr>
                    </w:pPr>
                  </w:p>
                  <w:p w14:paraId="65DD307B">
                    <w:pPr>
                      <w:spacing w:before="77" w:line="186" w:lineRule="auto"/>
                      <w:ind w:left="365"/>
                      <w:rPr>
                        <w:rFonts w:ascii="微软雅黑" w:hAnsi="微软雅黑" w:eastAsia="微软雅黑" w:cs="微软雅黑"/>
                        <w:sz w:val="18"/>
                        <w:szCs w:val="18"/>
                      </w:rPr>
                    </w:pPr>
                    <w:r>
                      <w:rPr>
                        <w:rFonts w:ascii="微软雅黑" w:hAnsi="微软雅黑" w:eastAsia="微软雅黑" w:cs="微软雅黑"/>
                        <w:spacing w:val="-1"/>
                        <w:sz w:val="18"/>
                        <w:szCs w:val="18"/>
                      </w:rPr>
                      <w:t>结构施工测量、放线</w:t>
                    </w:r>
                  </w:p>
                  <w:p w14:paraId="6021CBE6">
                    <w:pPr>
                      <w:spacing w:line="444" w:lineRule="auto"/>
                      <w:rPr>
                        <w:rFonts w:ascii="Arial"/>
                        <w:sz w:val="21"/>
                      </w:rPr>
                    </w:pPr>
                  </w:p>
                  <w:p w14:paraId="4F9EB5E0">
                    <w:pPr>
                      <w:spacing w:before="77" w:line="186" w:lineRule="auto"/>
                      <w:ind w:left="829"/>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48690657">
      <w:pPr>
        <w:spacing w:line="277" w:lineRule="auto"/>
        <w:rPr>
          <w:rFonts w:ascii="Arial"/>
          <w:sz w:val="21"/>
        </w:rPr>
      </w:pPr>
    </w:p>
    <w:p w14:paraId="16EF6D4F">
      <w:pPr>
        <w:pStyle w:val="2"/>
        <w:tabs>
          <w:tab w:val="left" w:pos="2548"/>
        </w:tabs>
        <w:spacing w:before="90" w:line="185" w:lineRule="auto"/>
        <w:ind w:left="2376"/>
      </w:pPr>
      <w:r>
        <w:pict>
          <v:group id="_x0000_s1522" o:spid="_x0000_s1522" o:spt="203" style="position:absolute;left:0pt;margin-left:331.9pt;margin-top:10.65pt;height:179.55pt;width:216pt;z-index:252108800;mso-width-relative:page;mso-height-relative:page;" coordsize="4320,3591">
            <o:lock v:ext="edit"/>
            <v:shape id="_x0000_s1523" o:spid="_x0000_s1523" o:spt="75" type="#_x0000_t75" style="position:absolute;left:0;top:0;height:3591;width:4320;" filled="f" stroked="f" coordsize="21600,21600">
              <v:path/>
              <v:fill on="f" focussize="0,0"/>
              <v:stroke on="f"/>
              <v:imagedata r:id="rId663" o:title=""/>
              <o:lock v:ext="edit" aspectratio="t"/>
            </v:shape>
            <v:shape id="_x0000_s1524" o:spid="_x0000_s1524" o:spt="202" type="#_x0000_t202" style="position:absolute;left:1064;top:3217;height:317;width:2431;" filled="f" stroked="f" coordsize="21600,21600">
              <v:path/>
              <v:fill on="f" focussize="0,0"/>
              <v:stroke on="f"/>
              <v:imagedata o:title=""/>
              <o:lock v:ext="edit" aspectratio="f"/>
              <v:textbox inset="0mm,0mm,0mm,0mm">
                <w:txbxContent>
                  <w:p w14:paraId="27951BE4">
                    <w:pPr>
                      <w:pStyle w:val="2"/>
                      <w:spacing w:before="20" w:line="185" w:lineRule="auto"/>
                      <w:ind w:left="20"/>
                    </w:pPr>
                    <w:r>
                      <w:rPr>
                        <w:color w:val="FF0000"/>
                        <w:spacing w:val="-3"/>
                      </w:rPr>
                      <w:t>图 11.1-2 高程基准点测定</w:t>
                    </w:r>
                  </w:p>
                </w:txbxContent>
              </v:textbox>
            </v:shape>
          </v:group>
        </w:pict>
      </w:r>
      <w:r>
        <w:rPr>
          <w:color w:val="FF0000"/>
          <w:shd w:val="clear" w:fill="FFFFFE"/>
        </w:rPr>
        <w:tab/>
      </w:r>
      <w:r>
        <w:rPr>
          <w:color w:val="FF0000"/>
          <w:spacing w:val="-3"/>
          <w:shd w:val="clear" w:fill="FFFFFE"/>
        </w:rPr>
        <w:t>图 11.1-1 工程测量施工工艺流程</w:t>
      </w:r>
      <w:r>
        <w:rPr>
          <w:color w:val="FF0000"/>
          <w:spacing w:val="1"/>
          <w:shd w:val="clear" w:fill="FFFFFE"/>
        </w:rPr>
        <w:t xml:space="preserve">     </w:t>
      </w:r>
    </w:p>
    <w:p w14:paraId="7C32A097">
      <w:pPr>
        <w:pStyle w:val="2"/>
        <w:spacing w:before="235"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14B89F82">
      <w:pPr>
        <w:pStyle w:val="2"/>
        <w:spacing w:before="146" w:line="186" w:lineRule="auto"/>
        <w:ind w:left="1431"/>
      </w:pPr>
      <w:r>
        <w:t>4.1 施工准备</w:t>
      </w:r>
    </w:p>
    <w:p w14:paraId="2C68ACAC">
      <w:pPr>
        <w:pStyle w:val="2"/>
        <w:spacing w:before="133" w:line="185" w:lineRule="auto"/>
        <w:ind w:left="1431"/>
      </w:pPr>
      <w:r>
        <w:rPr>
          <w:spacing w:val="3"/>
        </w:rPr>
        <w:t>4.1.1 技术准备</w:t>
      </w:r>
    </w:p>
    <w:p w14:paraId="72AA321B">
      <w:pPr>
        <w:pStyle w:val="2"/>
        <w:spacing w:before="130" w:line="272" w:lineRule="auto"/>
        <w:ind w:left="1423" w:right="5448" w:firstLine="8"/>
      </w:pPr>
      <w:r>
        <w:rPr>
          <w:spacing w:val="2"/>
        </w:rPr>
        <w:t>4.1.1.1</w:t>
      </w:r>
      <w:r>
        <w:rPr>
          <w:spacing w:val="62"/>
          <w:w w:val="101"/>
        </w:rPr>
        <w:t xml:space="preserve"> </w:t>
      </w:r>
      <w:r>
        <w:rPr>
          <w:spacing w:val="2"/>
        </w:rPr>
        <w:t>给定的测量平面控制点、建筑红线桩或建筑物</w:t>
      </w:r>
      <w:r>
        <w:rPr>
          <w:spacing w:val="6"/>
        </w:rPr>
        <w:t>平面位置桩等数量不得少于三个,水准点数量不少于两</w:t>
      </w:r>
      <w:r>
        <w:rPr>
          <w:spacing w:val="-9"/>
        </w:rPr>
        <w:t>个。</w:t>
      </w:r>
    </w:p>
    <w:p w14:paraId="71B9FA8B">
      <w:pPr>
        <w:pStyle w:val="2"/>
        <w:spacing w:before="2" w:line="271" w:lineRule="auto"/>
        <w:ind w:left="1426" w:right="5448" w:firstLine="4"/>
      </w:pPr>
      <w:r>
        <w:rPr>
          <w:spacing w:val="12"/>
        </w:rPr>
        <w:t>4.1.1.2</w:t>
      </w:r>
      <w:r>
        <w:rPr>
          <w:spacing w:val="72"/>
        </w:rPr>
        <w:t xml:space="preserve"> </w:t>
      </w:r>
      <w:r>
        <w:rPr>
          <w:spacing w:val="12"/>
        </w:rPr>
        <w:t>依据永久性建(构)筑物或道路中心线定位的</w:t>
      </w:r>
      <w:r>
        <w:rPr>
          <w:spacing w:val="-1"/>
        </w:rPr>
        <w:t>工程定位桩必须由建设单位现场确定并附说明文件。</w:t>
      </w:r>
    </w:p>
    <w:p w14:paraId="01A02B45">
      <w:pPr>
        <w:pStyle w:val="2"/>
        <w:spacing w:line="185" w:lineRule="auto"/>
        <w:ind w:left="1431"/>
      </w:pPr>
      <w:r>
        <w:rPr>
          <w:spacing w:val="4"/>
        </w:rPr>
        <w:t>4.1.1.3 收集分析规划、勘察、设计及施工等有关资料并进行现场踏勘,主</w:t>
      </w:r>
      <w:r>
        <w:rPr>
          <w:spacing w:val="3"/>
        </w:rPr>
        <w:t>要应包括城市规划部门测绘</w:t>
      </w:r>
    </w:p>
    <w:p w14:paraId="36BBFEA0">
      <w:pPr>
        <w:spacing w:line="185" w:lineRule="auto"/>
        <w:sectPr>
          <w:headerReference r:id="rId196" w:type="default"/>
          <w:footerReference r:id="rId197" w:type="default"/>
          <w:pgSz w:w="11905" w:h="16839"/>
          <w:pgMar w:top="1658" w:right="0" w:bottom="1160" w:left="0" w:header="0" w:footer="997" w:gutter="0"/>
          <w:cols w:space="720" w:num="1"/>
        </w:sectPr>
      </w:pPr>
    </w:p>
    <w:p w14:paraId="768147E9">
      <w:pPr>
        <w:spacing w:line="317" w:lineRule="auto"/>
        <w:rPr>
          <w:rFonts w:ascii="Arial"/>
          <w:sz w:val="21"/>
        </w:rPr>
      </w:pPr>
      <w:r>
        <w:drawing>
          <wp:anchor distT="0" distB="0" distL="0" distR="0" simplePos="0" relativeHeight="252112896" behindDoc="0" locked="0" layoutInCell="0" allowOverlap="1">
            <wp:simplePos x="0" y="0"/>
            <wp:positionH relativeFrom="page">
              <wp:posOffset>0</wp:posOffset>
            </wp:positionH>
            <wp:positionV relativeFrom="page">
              <wp:posOffset>5080</wp:posOffset>
            </wp:positionV>
            <wp:extent cx="947420" cy="1047115"/>
            <wp:effectExtent l="0" t="0" r="0" b="0"/>
            <wp:wrapNone/>
            <wp:docPr id="732" name="IM 73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732" name="IM 732"/>
                    <pic:cNvPicPr/>
                  </pic:nvPicPr>
                  <pic:blipFill>
                    <a:blip r:embed="rId456"/>
                    <a:stretch>
                      <a:fillRect/>
                    </a:stretch>
                  </pic:blipFill>
                  <pic:spPr>
                    <a:xfrm>
                      <a:off x="0" y="0"/>
                      <a:ext cx="947547" cy="1047369"/>
                    </a:xfrm>
                    <a:prstGeom prst="rect">
                      <a:avLst/>
                    </a:prstGeom>
                  </pic:spPr>
                </pic:pic>
              </a:graphicData>
            </a:graphic>
          </wp:anchor>
        </w:drawing>
      </w:r>
    </w:p>
    <w:p w14:paraId="4CA799CE">
      <w:pPr>
        <w:spacing w:line="317" w:lineRule="auto"/>
        <w:rPr>
          <w:rFonts w:ascii="Arial"/>
          <w:sz w:val="21"/>
        </w:rPr>
      </w:pPr>
    </w:p>
    <w:p w14:paraId="5EABDDAF">
      <w:pPr>
        <w:spacing w:line="317" w:lineRule="auto"/>
        <w:rPr>
          <w:rFonts w:ascii="Arial"/>
          <w:sz w:val="21"/>
        </w:rPr>
      </w:pPr>
    </w:p>
    <w:p w14:paraId="02964D46">
      <w:pPr>
        <w:pStyle w:val="2"/>
        <w:spacing w:before="90" w:line="180" w:lineRule="auto"/>
        <w:ind w:left="1425"/>
      </w:pPr>
      <w:r>
        <w:drawing>
          <wp:anchor distT="0" distB="0" distL="0" distR="0" simplePos="0" relativeHeight="252111872" behindDoc="0" locked="0" layoutInCell="1" allowOverlap="1">
            <wp:simplePos x="0" y="0"/>
            <wp:positionH relativeFrom="column">
              <wp:posOffset>0</wp:posOffset>
            </wp:positionH>
            <wp:positionV relativeFrom="paragraph">
              <wp:posOffset>-859790</wp:posOffset>
            </wp:positionV>
            <wp:extent cx="937895" cy="937260"/>
            <wp:effectExtent l="0" t="0" r="0" b="0"/>
            <wp:wrapNone/>
            <wp:docPr id="734" name="IM 73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734" name="IM 734"/>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2113920" behindDoc="0" locked="0" layoutInCell="1" allowOverlap="1">
            <wp:simplePos x="0" y="0"/>
            <wp:positionH relativeFrom="column">
              <wp:posOffset>0</wp:posOffset>
            </wp:positionH>
            <wp:positionV relativeFrom="paragraph">
              <wp:posOffset>-861060</wp:posOffset>
            </wp:positionV>
            <wp:extent cx="937895" cy="937895"/>
            <wp:effectExtent l="0" t="0" r="0" b="0"/>
            <wp:wrapNone/>
            <wp:docPr id="736" name="IM 73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736" name="IM 736"/>
                    <pic:cNvPicPr/>
                  </pic:nvPicPr>
                  <pic:blipFill>
                    <a:blip r:embed="rId473"/>
                    <a:stretch>
                      <a:fillRect/>
                    </a:stretch>
                  </pic:blipFill>
                  <pic:spPr>
                    <a:xfrm>
                      <a:off x="0" y="0"/>
                      <a:ext cx="938161" cy="938162"/>
                    </a:xfrm>
                    <a:prstGeom prst="rect">
                      <a:avLst/>
                    </a:prstGeom>
                  </pic:spPr>
                </pic:pic>
              </a:graphicData>
            </a:graphic>
          </wp:anchor>
        </w:drawing>
      </w:r>
      <w:r>
        <w:rPr>
          <w:spacing w:val="9"/>
        </w:rPr>
        <w:t>成果、施工场区内地下管线、建(构)筑物等测绘成果等。</w:t>
      </w:r>
    </w:p>
    <w:p w14:paraId="6D19A69B">
      <w:pPr>
        <w:pStyle w:val="2"/>
        <w:spacing w:before="142" w:line="185" w:lineRule="auto"/>
        <w:ind w:left="1431"/>
      </w:pPr>
      <w:r>
        <w:rPr>
          <w:spacing w:val="3"/>
        </w:rPr>
        <w:t>4.1.1.4</w:t>
      </w:r>
      <w:r>
        <w:rPr>
          <w:spacing w:val="-8"/>
        </w:rPr>
        <w:t xml:space="preserve"> </w:t>
      </w:r>
      <w:r>
        <w:rPr>
          <w:spacing w:val="3"/>
        </w:rPr>
        <w:t>准备好相关的测量记录表。</w:t>
      </w:r>
    </w:p>
    <w:p w14:paraId="24D3A031">
      <w:pPr>
        <w:pStyle w:val="2"/>
        <w:spacing w:before="129" w:line="185" w:lineRule="auto"/>
        <w:ind w:left="1431"/>
      </w:pPr>
      <w:r>
        <w:rPr>
          <w:spacing w:val="3"/>
        </w:rPr>
        <w:t>4.1.2 人员准备</w:t>
      </w:r>
    </w:p>
    <w:p w14:paraId="6289E737">
      <w:pPr>
        <w:pStyle w:val="2"/>
        <w:spacing w:before="130" w:line="272" w:lineRule="auto"/>
        <w:ind w:left="1425" w:right="1128" w:firstLine="6"/>
      </w:pPr>
      <w:r>
        <w:rPr>
          <w:spacing w:val="1"/>
        </w:rPr>
        <w:t>4.1.2.1 根据测量工作大小配备专业测量人员。施</w:t>
      </w:r>
      <w:r>
        <w:t>工现场明确施工负责人、技术负责人、质检员、专业</w:t>
      </w:r>
      <w:r>
        <w:rPr>
          <w:spacing w:val="-2"/>
        </w:rPr>
        <w:t>测量作业人员组织到位。</w:t>
      </w:r>
    </w:p>
    <w:p w14:paraId="510985C2">
      <w:pPr>
        <w:pStyle w:val="2"/>
        <w:spacing w:line="184" w:lineRule="auto"/>
        <w:ind w:left="1431"/>
      </w:pPr>
      <w:r>
        <w:rPr>
          <w:spacing w:val="1"/>
        </w:rPr>
        <w:t>4.1.2.2 施工人员须先熟悉和做好上述“技术准备”的资料和要求。</w:t>
      </w:r>
    </w:p>
    <w:p w14:paraId="34ACA565">
      <w:pPr>
        <w:pStyle w:val="2"/>
        <w:spacing w:before="131" w:line="185" w:lineRule="auto"/>
        <w:ind w:left="1431"/>
      </w:pPr>
      <w:r>
        <w:rPr>
          <w:spacing w:val="3"/>
        </w:rPr>
        <w:t>4.1.3 工器具准备</w:t>
      </w:r>
    </w:p>
    <w:p w14:paraId="08311D65">
      <w:pPr>
        <w:pStyle w:val="2"/>
        <w:spacing w:before="129" w:line="272" w:lineRule="auto"/>
        <w:ind w:left="1425" w:right="1128" w:firstLine="423"/>
      </w:pPr>
      <w:r>
        <w:rPr>
          <w:spacing w:val="9"/>
        </w:rPr>
        <w:t>按照测量作业指导书要求,准备测量仪器设备,测量设备应调试完好</w:t>
      </w:r>
      <w:r>
        <w:rPr>
          <w:spacing w:val="8"/>
        </w:rPr>
        <w:t>。经纬仪、水准仪,必须检定</w:t>
      </w:r>
      <w:r>
        <w:rPr>
          <w:spacing w:val="-6"/>
        </w:rPr>
        <w:t>合格有效。</w:t>
      </w:r>
    </w:p>
    <w:p w14:paraId="0C84EB47">
      <w:pPr>
        <w:pStyle w:val="2"/>
        <w:spacing w:line="185" w:lineRule="auto"/>
        <w:ind w:left="1431"/>
      </w:pPr>
      <w:r>
        <w:rPr>
          <w:spacing w:val="-1"/>
        </w:rPr>
        <w:t>4.2 施工控制基准线、高程点确定</w:t>
      </w:r>
    </w:p>
    <w:p w14:paraId="2CAF7E13">
      <w:pPr>
        <w:pStyle w:val="2"/>
        <w:spacing w:before="130" w:line="185" w:lineRule="auto"/>
        <w:ind w:left="1431"/>
      </w:pPr>
      <w:r>
        <w:rPr>
          <w:spacing w:val="11"/>
        </w:rPr>
        <w:t>4.2.1 确定高程基准点和工作基点位置,选择应符合下列规定:</w:t>
      </w:r>
    </w:p>
    <w:p w14:paraId="31C98401">
      <w:pPr>
        <w:pStyle w:val="2"/>
        <w:spacing w:before="134" w:line="272" w:lineRule="auto"/>
        <w:ind w:left="1423" w:right="1128" w:firstLine="8"/>
      </w:pPr>
      <w:r>
        <w:rPr>
          <w:spacing w:val="1"/>
        </w:rPr>
        <w:t>4.2.1.1 基准点应选设在变形影响范围以外且稳定</w:t>
      </w:r>
      <w:r>
        <w:t>、易于长期保存的地方。基准点和工作基点应避开交</w:t>
      </w:r>
      <w:r>
        <w:rPr>
          <w:spacing w:val="-2"/>
        </w:rPr>
        <w:t>通干道主路、地下管线、仓库堆栈、水源地、河岸、松软填土区、滑坡地段、机器</w:t>
      </w:r>
      <w:r>
        <w:rPr>
          <w:spacing w:val="-3"/>
        </w:rPr>
        <w:t>振动区以及其他可能</w:t>
      </w:r>
      <w:r>
        <w:rPr>
          <w:spacing w:val="4"/>
        </w:rPr>
        <w:t>使标石、标示牌易遭腐蚀和破坏的地点,并符合城市规划要求。</w:t>
      </w:r>
    </w:p>
    <w:p w14:paraId="031E7DFF">
      <w:pPr>
        <w:pStyle w:val="2"/>
        <w:spacing w:before="2" w:line="271" w:lineRule="auto"/>
        <w:ind w:left="1427" w:right="1129" w:firstLine="3"/>
      </w:pPr>
      <w:r>
        <w:rPr>
          <w:spacing w:val="6"/>
        </w:rPr>
        <w:t>4.2.1.2 在建筑区内,基准点与邻近建筑物的距离应大于建筑物基础最大宽度的 2 倍,其标石埋深应大</w:t>
      </w:r>
      <w:r>
        <w:rPr>
          <w:spacing w:val="-3"/>
        </w:rPr>
        <w:t>于邻近建筑物基础的深度。</w:t>
      </w:r>
    </w:p>
    <w:p w14:paraId="7AFD93CF">
      <w:pPr>
        <w:pStyle w:val="2"/>
        <w:spacing w:before="4" w:line="272" w:lineRule="auto"/>
        <w:ind w:left="1424" w:right="1090" w:firstLine="7"/>
      </w:pPr>
      <w:r>
        <w:rPr>
          <w:spacing w:val="5"/>
        </w:rPr>
        <w:t>4.2.1.3 基准点、工作基点之间宜便于进行水准测量。</w:t>
      </w:r>
      <w:r>
        <w:rPr>
          <w:spacing w:val="4"/>
        </w:rPr>
        <w:t>当使用电子测距三角高程测量方法进行观测时,</w:t>
      </w:r>
      <w:r>
        <w:rPr>
          <w:spacing w:val="5"/>
        </w:rPr>
        <w:t>应尽可能使各点周围的地形条件一致;当使用静力水准测量方法进行沉降观测</w:t>
      </w:r>
      <w:r>
        <w:rPr>
          <w:spacing w:val="4"/>
        </w:rPr>
        <w:t>时,用于联测观测点的工</w:t>
      </w:r>
      <w:r>
        <w:rPr>
          <w:spacing w:val="5"/>
        </w:rPr>
        <w:t>作基点宜与沉降观测点设在同一高程面上,点间高差不应超过±</w:t>
      </w:r>
      <w:r>
        <w:rPr>
          <w:spacing w:val="4"/>
        </w:rPr>
        <w:t>10</w:t>
      </w:r>
      <w:r>
        <w:t>mm</w:t>
      </w:r>
      <w:r>
        <w:rPr>
          <w:spacing w:val="4"/>
        </w:rPr>
        <w:t>,当不能满足这一要求时,应设置</w:t>
      </w:r>
      <w:r>
        <w:rPr>
          <w:spacing w:val="3"/>
        </w:rPr>
        <w:t>上下高程不同且位置垂直对应的辅助点,以传递高程。高程基准点测定见</w:t>
      </w:r>
      <w:r>
        <w:rPr>
          <w:color w:val="FF0000"/>
          <w:spacing w:val="3"/>
        </w:rPr>
        <w:t>图 11.1-2。</w:t>
      </w:r>
    </w:p>
    <w:p w14:paraId="35221090">
      <w:pPr>
        <w:pStyle w:val="2"/>
        <w:spacing w:line="185" w:lineRule="auto"/>
        <w:ind w:left="1431"/>
      </w:pPr>
      <w:r>
        <w:rPr>
          <w:spacing w:val="6"/>
        </w:rPr>
        <w:t>4.2.2 高程基准点和工作基点标石的选型及埋设应符合下</w:t>
      </w:r>
      <w:r>
        <w:rPr>
          <w:spacing w:val="5"/>
        </w:rPr>
        <w:t>列规定:</w:t>
      </w:r>
    </w:p>
    <w:p w14:paraId="65D2162A">
      <w:pPr>
        <w:pStyle w:val="2"/>
        <w:spacing w:before="129" w:line="272" w:lineRule="auto"/>
        <w:ind w:left="1441" w:right="1133" w:hanging="10"/>
      </w:pPr>
      <w:r>
        <w:pict>
          <v:group id="_x0000_s1525" o:spid="_x0000_s1525" o:spt="203" style="position:absolute;left:0pt;margin-left:367.9pt;margin-top:26.75pt;height:226.35pt;width:162pt;z-index:252110848;mso-width-relative:page;mso-height-relative:page;" coordsize="3240,4527">
            <o:lock v:ext="edit"/>
            <v:shape id="_x0000_s1526" o:spid="_x0000_s1526" o:spt="75" type="#_x0000_t75" style="position:absolute;left:0;top:0;height:4527;width:3240;" filled="f" stroked="f" coordsize="21600,21600">
              <v:path/>
              <v:fill on="f" focussize="0,0"/>
              <v:stroke on="f"/>
              <v:imagedata r:id="rId664" o:title=""/>
              <o:lock v:ext="edit" aspectratio="t"/>
            </v:shape>
            <v:shape id="_x0000_s1024" o:spid="_x0000_s1024" o:spt="202" type="#_x0000_t202" style="position:absolute;left:416;top:4153;height:317;width:2431;" filled="f" stroked="f" coordsize="21600,21600">
              <v:path/>
              <v:fill on="f" focussize="0,0"/>
              <v:stroke on="f"/>
              <v:imagedata o:title=""/>
              <o:lock v:ext="edit" aspectratio="f"/>
              <v:textbox inset="0mm,0mm,0mm,0mm">
                <w:txbxContent>
                  <w:p w14:paraId="7D7550D0">
                    <w:pPr>
                      <w:pStyle w:val="2"/>
                      <w:spacing w:before="20" w:line="185" w:lineRule="auto"/>
                      <w:ind w:left="20"/>
                    </w:pPr>
                    <w:r>
                      <w:rPr>
                        <w:color w:val="FF0000"/>
                        <w:spacing w:val="-3"/>
                      </w:rPr>
                      <w:t>图 11.1-3 柱基础轴线测设</w:t>
                    </w:r>
                  </w:p>
                </w:txbxContent>
              </v:textbox>
            </v:shape>
          </v:group>
        </w:pict>
      </w:r>
      <w:r>
        <w:rPr>
          <w:spacing w:val="7"/>
        </w:rPr>
        <w:t>4.2.2.1 水准点的标石应埋设在基岩层或原状土层中,可根据点位的不同地质条件,按高程控制</w:t>
      </w:r>
      <w:r>
        <w:rPr>
          <w:spacing w:val="6"/>
        </w:rPr>
        <w:t>点标石</w:t>
      </w:r>
      <w:r>
        <w:rPr>
          <w:spacing w:val="-6"/>
        </w:rPr>
        <w:t>的形怯进行埋设。</w:t>
      </w:r>
    </w:p>
    <w:p w14:paraId="1B7191AA">
      <w:pPr>
        <w:pStyle w:val="2"/>
        <w:spacing w:before="4" w:line="271" w:lineRule="auto"/>
        <w:ind w:left="1424" w:right="4723" w:firstLine="7"/>
      </w:pPr>
      <w:r>
        <w:rPr>
          <w:spacing w:val="5"/>
        </w:rPr>
        <w:t>4.2.2.2 工作基点的标石可按点位的不同要求,选择采用岩石水</w:t>
      </w:r>
      <w:r>
        <w:rPr>
          <w:spacing w:val="3"/>
        </w:rPr>
        <w:t>准基点、浅埋钢管水准标石、混凝土三角高程点墩标石、混凝</w:t>
      </w:r>
      <w:r>
        <w:rPr>
          <w:spacing w:val="-2"/>
        </w:rPr>
        <w:t>土普通水准标石或墙脚、墙上水准标示等方怯。</w:t>
      </w:r>
    </w:p>
    <w:p w14:paraId="626B00D3">
      <w:pPr>
        <w:pStyle w:val="2"/>
        <w:spacing w:before="1" w:line="184" w:lineRule="auto"/>
        <w:ind w:left="1431"/>
      </w:pPr>
      <w:r>
        <w:rPr>
          <w:spacing w:val="-1"/>
        </w:rPr>
        <w:t>4.3 结构施工测量、放线</w:t>
      </w:r>
    </w:p>
    <w:p w14:paraId="4C497360">
      <w:pPr>
        <w:pStyle w:val="2"/>
        <w:spacing w:before="133" w:line="272" w:lineRule="auto"/>
        <w:ind w:left="1425" w:right="4723" w:firstLine="5"/>
      </w:pPr>
      <w:r>
        <w:rPr>
          <w:spacing w:val="4"/>
        </w:rPr>
        <w:t>4.3.1 柱列轴线测设,根据电房平面图上所标注的柱间距和跨度</w:t>
      </w:r>
      <w:r>
        <w:rPr>
          <w:spacing w:val="9"/>
        </w:rPr>
        <w:t>尺寸,用钢尺及经纬仪沿矩形控制网各边测出各柱列轴线控制</w:t>
      </w:r>
      <w:r>
        <w:rPr>
          <w:spacing w:val="21"/>
        </w:rPr>
        <w:t>点的位置,并打入木桩与地面水平,桩顶用小钉</w:t>
      </w:r>
      <w:r>
        <w:rPr>
          <w:spacing w:val="20"/>
        </w:rPr>
        <w:t>标示出点位,</w:t>
      </w:r>
      <w:r>
        <w:rPr>
          <w:spacing w:val="9"/>
        </w:rPr>
        <w:t>周围浇筑混凝土保护,作为柱基测设和施工安装的依据。丈量</w:t>
      </w:r>
      <w:r>
        <w:rPr>
          <w:spacing w:val="8"/>
        </w:rPr>
        <w:t>时可根据矩形边上相邻的两个距离指标桩,采用内分</w:t>
      </w:r>
      <w:r>
        <w:rPr>
          <w:spacing w:val="7"/>
        </w:rPr>
        <w:t>法测设。</w:t>
      </w:r>
      <w:r>
        <w:rPr>
          <w:spacing w:val="2"/>
        </w:rPr>
        <w:t>柱基础轴线测设见</w:t>
      </w:r>
      <w:r>
        <w:rPr>
          <w:color w:val="FF0000"/>
          <w:spacing w:val="2"/>
        </w:rPr>
        <w:t>图11.1-3。</w:t>
      </w:r>
    </w:p>
    <w:p w14:paraId="6D4D40A7">
      <w:pPr>
        <w:pStyle w:val="2"/>
        <w:spacing w:line="185" w:lineRule="auto"/>
        <w:ind w:left="1431"/>
      </w:pPr>
      <w:r>
        <w:rPr>
          <w:spacing w:val="4"/>
        </w:rPr>
        <w:t>4.3.2 柱基测设,将两台经纬仪安置在两条互相垂直的柱列轴线</w:t>
      </w:r>
    </w:p>
    <w:p w14:paraId="4E369F2A">
      <w:pPr>
        <w:pStyle w:val="2"/>
        <w:spacing w:before="131" w:line="180" w:lineRule="auto"/>
        <w:ind w:left="1441"/>
      </w:pPr>
      <w:r>
        <w:rPr>
          <w:spacing w:val="6"/>
        </w:rPr>
        <w:t>的轴线控制桩上,沿轴线方向交汇出每一个柱基中心点的位置(即两轴的交点),</w:t>
      </w:r>
      <w:r>
        <w:rPr>
          <w:spacing w:val="5"/>
        </w:rPr>
        <w:t>根据基础剖面图、平面</w:t>
      </w:r>
    </w:p>
    <w:p w14:paraId="4082EC35">
      <w:pPr>
        <w:spacing w:line="180" w:lineRule="auto"/>
        <w:sectPr>
          <w:headerReference r:id="rId198" w:type="default"/>
          <w:footerReference r:id="rId199" w:type="default"/>
          <w:pgSz w:w="11905" w:h="16839"/>
          <w:pgMar w:top="400" w:right="0" w:bottom="1160" w:left="0" w:header="0" w:footer="997" w:gutter="0"/>
          <w:cols w:space="720" w:num="1"/>
        </w:sectPr>
      </w:pPr>
    </w:p>
    <w:p w14:paraId="4EF5A869">
      <w:pPr>
        <w:spacing w:line="317" w:lineRule="auto"/>
        <w:rPr>
          <w:rFonts w:ascii="Arial"/>
          <w:sz w:val="21"/>
        </w:rPr>
      </w:pPr>
      <w:r>
        <w:pict>
          <v:rect id="_x0000_s1527" o:spid="_x0000_s1527" o:spt="1" style="position:absolute;left:0pt;margin-left:517.95pt;margin-top:0pt;height:76.8pt;width:77.25pt;mso-position-horizontal-relative:page;mso-position-vertical-relative:page;z-index:252115968;mso-width-relative:page;mso-height-relative:page;" fillcolor="#FFFFFF" filled="t" stroked="f" coordsize="21600,21600" o:allowincell="f">
            <v:path/>
            <v:fill on="t" focussize="0,0"/>
            <v:stroke on="f"/>
            <v:imagedata o:title=""/>
            <o:lock v:ext="edit"/>
          </v:rect>
        </w:pict>
      </w:r>
      <w:r>
        <w:drawing>
          <wp:anchor distT="0" distB="0" distL="0" distR="0" simplePos="0" relativeHeight="252118016" behindDoc="0" locked="0" layoutInCell="0" allowOverlap="1">
            <wp:simplePos x="0" y="0"/>
            <wp:positionH relativeFrom="page">
              <wp:posOffset>0</wp:posOffset>
            </wp:positionH>
            <wp:positionV relativeFrom="page">
              <wp:posOffset>5080</wp:posOffset>
            </wp:positionV>
            <wp:extent cx="947420" cy="1047115"/>
            <wp:effectExtent l="0" t="0" r="0" b="0"/>
            <wp:wrapNone/>
            <wp:docPr id="738" name="IM 73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738" name="IM 738"/>
                    <pic:cNvPicPr/>
                  </pic:nvPicPr>
                  <pic:blipFill>
                    <a:blip r:embed="rId456"/>
                    <a:stretch>
                      <a:fillRect/>
                    </a:stretch>
                  </pic:blipFill>
                  <pic:spPr>
                    <a:xfrm>
                      <a:off x="0" y="0"/>
                      <a:ext cx="947547" cy="1047369"/>
                    </a:xfrm>
                    <a:prstGeom prst="rect">
                      <a:avLst/>
                    </a:prstGeom>
                  </pic:spPr>
                </pic:pic>
              </a:graphicData>
            </a:graphic>
          </wp:anchor>
        </w:drawing>
      </w:r>
    </w:p>
    <w:p w14:paraId="2741F290">
      <w:pPr>
        <w:spacing w:line="317" w:lineRule="auto"/>
        <w:rPr>
          <w:rFonts w:ascii="Arial"/>
          <w:sz w:val="21"/>
        </w:rPr>
      </w:pPr>
    </w:p>
    <w:p w14:paraId="185CC31A">
      <w:pPr>
        <w:spacing w:line="318" w:lineRule="auto"/>
        <w:rPr>
          <w:rFonts w:ascii="Arial"/>
          <w:sz w:val="21"/>
        </w:rPr>
      </w:pPr>
      <w:r>
        <w:pict>
          <v:group id="_x0000_s1528" o:spid="_x0000_s1528" o:spt="203" style="position:absolute;left:0pt;margin-left:358.8pt;margin-top:11.3pt;height:226.1pt;width:162pt;z-index:252114944;mso-width-relative:page;mso-height-relative:page;" coordsize="3240,4522">
            <o:lock v:ext="edit"/>
            <v:shape id="_x0000_s1529" o:spid="_x0000_s1529" o:spt="75" type="#_x0000_t75" style="position:absolute;left:0;top:0;height:4522;width:3240;" filled="f" stroked="f" coordsize="21600,21600">
              <v:path/>
              <v:fill on="f" focussize="0,0"/>
              <v:stroke on="f"/>
              <v:imagedata r:id="rId665" o:title=""/>
              <o:lock v:ext="edit" aspectratio="t"/>
            </v:shape>
            <v:shape id="_x0000_s1530" o:spid="_x0000_s1530" o:spt="202" type="#_x0000_t202" style="position:absolute;left:574;top:4153;height:317;width:1803;" filled="f" stroked="f" coordsize="21600,21600">
              <v:path/>
              <v:fill on="f" focussize="0,0"/>
              <v:stroke on="f"/>
              <v:imagedata o:title=""/>
              <o:lock v:ext="edit" aspectratio="f"/>
              <v:textbox inset="0mm,0mm,0mm,0mm">
                <w:txbxContent>
                  <w:p w14:paraId="745BCDC8">
                    <w:pPr>
                      <w:pStyle w:val="2"/>
                      <w:spacing w:before="19" w:line="185" w:lineRule="auto"/>
                      <w:ind w:left="20"/>
                    </w:pPr>
                    <w:r>
                      <w:rPr>
                        <w:color w:val="FF0000"/>
                        <w:spacing w:val="-3"/>
                      </w:rPr>
                      <w:t>图 11.1-4</w:t>
                    </w:r>
                    <w:r>
                      <w:rPr>
                        <w:color w:val="FF0000"/>
                        <w:spacing w:val="-12"/>
                      </w:rPr>
                      <w:t xml:space="preserve"> </w:t>
                    </w:r>
                    <w:r>
                      <w:rPr>
                        <w:color w:val="FF0000"/>
                        <w:spacing w:val="-3"/>
                      </w:rPr>
                      <w:t>柱基放线</w:t>
                    </w:r>
                  </w:p>
                </w:txbxContent>
              </v:textbox>
            </v:shape>
          </v:group>
        </w:pict>
      </w:r>
    </w:p>
    <w:p w14:paraId="45628C4D">
      <w:pPr>
        <w:pStyle w:val="2"/>
        <w:spacing w:before="90" w:line="272" w:lineRule="auto"/>
        <w:ind w:left="1423" w:right="4800" w:firstLine="20"/>
        <w:jc w:val="both"/>
      </w:pPr>
      <w:r>
        <w:drawing>
          <wp:anchor distT="0" distB="0" distL="0" distR="0" simplePos="0" relativeHeight="252116992" behindDoc="0" locked="0" layoutInCell="1" allowOverlap="1">
            <wp:simplePos x="0" y="0"/>
            <wp:positionH relativeFrom="column">
              <wp:posOffset>0</wp:posOffset>
            </wp:positionH>
            <wp:positionV relativeFrom="paragraph">
              <wp:posOffset>-859790</wp:posOffset>
            </wp:positionV>
            <wp:extent cx="937895" cy="937260"/>
            <wp:effectExtent l="0" t="0" r="0" b="0"/>
            <wp:wrapNone/>
            <wp:docPr id="740" name="IM 74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740" name="IM 740"/>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2119040" behindDoc="0" locked="0" layoutInCell="1" allowOverlap="1">
            <wp:simplePos x="0" y="0"/>
            <wp:positionH relativeFrom="column">
              <wp:posOffset>0</wp:posOffset>
            </wp:positionH>
            <wp:positionV relativeFrom="paragraph">
              <wp:posOffset>-861060</wp:posOffset>
            </wp:positionV>
            <wp:extent cx="937895" cy="937895"/>
            <wp:effectExtent l="0" t="0" r="0" b="0"/>
            <wp:wrapNone/>
            <wp:docPr id="742" name="IM 74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742" name="IM 742"/>
                    <pic:cNvPicPr/>
                  </pic:nvPicPr>
                  <pic:blipFill>
                    <a:blip r:embed="rId473"/>
                    <a:stretch>
                      <a:fillRect/>
                    </a:stretch>
                  </pic:blipFill>
                  <pic:spPr>
                    <a:xfrm>
                      <a:off x="0" y="0"/>
                      <a:ext cx="938161" cy="938162"/>
                    </a:xfrm>
                    <a:prstGeom prst="rect">
                      <a:avLst/>
                    </a:prstGeom>
                  </pic:spPr>
                </pic:pic>
              </a:graphicData>
            </a:graphic>
          </wp:anchor>
        </w:drawing>
      </w:r>
      <w:r>
        <w:rPr>
          <w:spacing w:val="1"/>
        </w:rPr>
        <w:t>图、大样图所注尺寸考虑开挖深度及宽度,在距柱基开挖边线</w:t>
      </w:r>
      <w:r>
        <w:rPr>
          <w:spacing w:val="7"/>
        </w:rPr>
        <w:t>1~2m</w:t>
      </w:r>
      <w:r>
        <w:rPr>
          <w:spacing w:val="-5"/>
        </w:rPr>
        <w:t xml:space="preserve"> </w:t>
      </w:r>
      <w:r>
        <w:rPr>
          <w:spacing w:val="7"/>
        </w:rPr>
        <w:t>处,打入四个定位小木桩,在桩顶钉上小钉标示中线方</w:t>
      </w:r>
      <w:r>
        <w:rPr>
          <w:spacing w:val="2"/>
        </w:rPr>
        <w:t>向,供修坑立模之用。同法可放出全部柱基。再按基础平面图</w:t>
      </w:r>
      <w:r>
        <w:rPr>
          <w:spacing w:val="8"/>
        </w:rPr>
        <w:t>和大样图所注尺寸,顾及基坑放坡宽度,用特制的角尺放出基坑开挖边界,并撒出白灰线以便开挖。在进行柱基测设时,应</w:t>
      </w:r>
      <w:r>
        <w:rPr>
          <w:spacing w:val="6"/>
        </w:rPr>
        <w:t>注意柱列轴线不一定都是柱基中心线。而立</w:t>
      </w:r>
      <w:r>
        <w:rPr>
          <w:spacing w:val="5"/>
        </w:rPr>
        <w:t>模等均用中心线,</w:t>
      </w:r>
      <w:r>
        <w:rPr>
          <w:spacing w:val="10"/>
        </w:rPr>
        <w:t>此时应将柱列轴线平移,定出柱子中心线,量出基坑开挖</w:t>
      </w:r>
      <w:r>
        <w:rPr>
          <w:spacing w:val="9"/>
        </w:rPr>
        <w:t>边线,</w:t>
      </w:r>
      <w:r>
        <w:rPr>
          <w:spacing w:val="11"/>
        </w:rPr>
        <w:t>并撒上石灰线,便可以开挖。柱基放线见</w:t>
      </w:r>
      <w:r>
        <w:rPr>
          <w:color w:val="FF0000"/>
          <w:spacing w:val="11"/>
        </w:rPr>
        <w:t>图 11.1-4;</w:t>
      </w:r>
    </w:p>
    <w:p w14:paraId="4EC80C17">
      <w:pPr>
        <w:pStyle w:val="2"/>
        <w:spacing w:line="185" w:lineRule="auto"/>
        <w:ind w:left="1431"/>
      </w:pPr>
      <w:r>
        <w:rPr>
          <w:spacing w:val="3"/>
        </w:rPr>
        <w:t>4.4</w:t>
      </w:r>
      <w:r>
        <w:rPr>
          <w:spacing w:val="-22"/>
        </w:rPr>
        <w:t xml:space="preserve"> </w:t>
      </w:r>
      <w:r>
        <w:rPr>
          <w:spacing w:val="3"/>
        </w:rPr>
        <w:t>质量检验</w:t>
      </w:r>
    </w:p>
    <w:p w14:paraId="546AD920">
      <w:pPr>
        <w:pStyle w:val="2"/>
        <w:spacing w:before="128" w:line="274" w:lineRule="auto"/>
        <w:ind w:left="1426" w:right="4905" w:firstLine="421"/>
        <w:jc w:val="both"/>
      </w:pPr>
      <w:r>
        <w:rPr>
          <w:spacing w:val="-7"/>
        </w:rPr>
        <w:t>按照中国南方电网公司  Q/CSG  10017.3-2007</w:t>
      </w:r>
      <w:r>
        <w:rPr>
          <w:spacing w:val="-39"/>
        </w:rPr>
        <w:t xml:space="preserve"> </w:t>
      </w:r>
      <w:r>
        <w:rPr>
          <w:spacing w:val="-7"/>
        </w:rPr>
        <w:t>《110kV~</w:t>
      </w:r>
      <w:r>
        <w:t xml:space="preserve"> 500kV</w:t>
      </w:r>
      <w:r>
        <w:rPr>
          <w:spacing w:val="21"/>
          <w:w w:val="101"/>
        </w:rPr>
        <w:t xml:space="preserve"> </w:t>
      </w:r>
      <w:r>
        <w:t>送变电工程质量检验及评定标准</w:t>
      </w:r>
      <w:r>
        <w:rPr>
          <w:spacing w:val="51"/>
          <w:w w:val="101"/>
        </w:rPr>
        <w:t xml:space="preserve"> </w:t>
      </w:r>
      <w:r>
        <w:rPr>
          <w:spacing w:val="-1"/>
        </w:rPr>
        <w:t>第</w:t>
      </w:r>
      <w:r>
        <w:rPr>
          <w:spacing w:val="22"/>
        </w:rPr>
        <w:t xml:space="preserve"> </w:t>
      </w:r>
      <w:r>
        <w:rPr>
          <w:spacing w:val="-1"/>
        </w:rPr>
        <w:t>3</w:t>
      </w:r>
      <w:r>
        <w:rPr>
          <w:spacing w:val="25"/>
          <w:w w:val="101"/>
        </w:rPr>
        <w:t xml:space="preserve"> </w:t>
      </w:r>
      <w:r>
        <w:rPr>
          <w:spacing w:val="-1"/>
        </w:rPr>
        <w:t>部分:变电土建</w:t>
      </w:r>
      <w:r>
        <w:rPr>
          <w:spacing w:val="-4"/>
        </w:rPr>
        <w:t>工程》中表 5.2</w:t>
      </w:r>
      <w:r>
        <w:rPr>
          <w:spacing w:val="30"/>
        </w:rPr>
        <w:t xml:space="preserve"> </w:t>
      </w:r>
      <w:r>
        <w:rPr>
          <w:spacing w:val="-4"/>
        </w:rPr>
        <w:t>的规定执行。</w:t>
      </w:r>
    </w:p>
    <w:p w14:paraId="02924249">
      <w:pPr>
        <w:pStyle w:val="2"/>
        <w:spacing w:before="1"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0B2EE806">
      <w:pPr>
        <w:pStyle w:val="2"/>
        <w:spacing w:before="143" w:line="185" w:lineRule="auto"/>
        <w:ind w:left="1847"/>
      </w:pPr>
      <w:r>
        <w:rPr>
          <w:spacing w:val="3"/>
        </w:rPr>
        <w:t>测量放线后场地见</w:t>
      </w:r>
      <w:r>
        <w:rPr>
          <w:color w:val="FF0000"/>
          <w:spacing w:val="3"/>
        </w:rPr>
        <w:t>图11.1-5。</w:t>
      </w:r>
    </w:p>
    <w:p w14:paraId="37568465">
      <w:pPr>
        <w:pStyle w:val="2"/>
        <w:spacing w:before="230" w:line="3764" w:lineRule="exact"/>
        <w:ind w:firstLine="1416"/>
      </w:pPr>
      <w:r>
        <w:rPr>
          <w:position w:val="-75"/>
        </w:rPr>
        <w:pict>
          <v:group id="_x0000_s1531" o:spid="_x0000_s1531" o:spt="203" style="height:188.2pt;width:216pt;" coordsize="4320,3763">
            <o:lock v:ext="edit"/>
            <v:shape id="_x0000_s1532" o:spid="_x0000_s1532" o:spt="75" type="#_x0000_t75" style="position:absolute;left:0;top:0;height:3763;width:4320;" filled="f" stroked="f" coordsize="21600,21600">
              <v:path/>
              <v:fill on="f" focussize="0,0"/>
              <v:stroke on="f"/>
              <v:imagedata r:id="rId666" o:title=""/>
              <o:lock v:ext="edit" aspectratio="t"/>
            </v:shape>
            <v:shape id="_x0000_s1533" o:spid="_x0000_s1533" o:spt="202" type="#_x0000_t202" style="position:absolute;left:574;top:3217;height:251;width:2431;" filled="f" stroked="f" coordsize="21600,21600">
              <v:path/>
              <v:fill on="f" focussize="0,0"/>
              <v:stroke on="f"/>
              <v:imagedata o:title=""/>
              <o:lock v:ext="edit" aspectratio="f"/>
              <v:textbox inset="0mm,0mm,0mm,0mm">
                <w:txbxContent>
                  <w:p w14:paraId="622DF0CC">
                    <w:pPr>
                      <w:spacing w:before="19" w:line="185" w:lineRule="auto"/>
                      <w:ind w:left="20"/>
                      <w:rPr>
                        <w:rFonts w:ascii="微软雅黑" w:hAnsi="微软雅黑" w:eastAsia="微软雅黑" w:cs="微软雅黑"/>
                        <w:sz w:val="21"/>
                        <w:szCs w:val="21"/>
                      </w:rPr>
                    </w:pPr>
                    <w:r>
                      <w:rPr>
                        <w:rFonts w:ascii="微软雅黑" w:hAnsi="微软雅黑" w:eastAsia="微软雅黑" w:cs="微软雅黑"/>
                        <w:color w:val="FF0000"/>
                        <w:spacing w:val="-2"/>
                        <w:sz w:val="21"/>
                        <w:szCs w:val="21"/>
                      </w:rPr>
                      <w:t>图 11.1-5</w:t>
                    </w:r>
                    <w:r>
                      <w:rPr>
                        <w:rFonts w:ascii="微软雅黑" w:hAnsi="微软雅黑" w:eastAsia="微软雅黑" w:cs="微软雅黑"/>
                        <w:color w:val="FF0000"/>
                        <w:spacing w:val="-19"/>
                        <w:sz w:val="21"/>
                        <w:szCs w:val="21"/>
                      </w:rPr>
                      <w:t xml:space="preserve"> </w:t>
                    </w:r>
                    <w:r>
                      <w:rPr>
                        <w:rFonts w:ascii="微软雅黑" w:hAnsi="微软雅黑" w:eastAsia="微软雅黑" w:cs="微软雅黑"/>
                        <w:color w:val="FF0000"/>
                        <w:spacing w:val="-2"/>
                        <w:sz w:val="21"/>
                        <w:szCs w:val="21"/>
                      </w:rPr>
                      <w:t>测量放线后场地</w:t>
                    </w:r>
                  </w:p>
                </w:txbxContent>
              </v:textbox>
            </v:shape>
            <w10:wrap type="none"/>
            <w10:anchorlock/>
          </v:group>
        </w:pict>
      </w:r>
    </w:p>
    <w:p w14:paraId="46F03875">
      <w:pPr>
        <w:spacing w:line="3764" w:lineRule="exact"/>
        <w:sectPr>
          <w:footerReference r:id="rId200" w:type="default"/>
          <w:pgSz w:w="11905" w:h="16839"/>
          <w:pgMar w:top="400" w:right="0" w:bottom="1160" w:left="0" w:header="0" w:footer="997" w:gutter="0"/>
          <w:cols w:space="720" w:num="1"/>
        </w:sectPr>
      </w:pPr>
    </w:p>
    <w:p w14:paraId="6F2BDB4C">
      <w:pPr>
        <w:spacing w:line="1649" w:lineRule="exact"/>
      </w:pPr>
      <w:r>
        <w:drawing>
          <wp:anchor distT="0" distB="0" distL="0" distR="0" simplePos="0" relativeHeight="252120064" behindDoc="1" locked="0" layoutInCell="0" allowOverlap="1">
            <wp:simplePos x="0" y="0"/>
            <wp:positionH relativeFrom="page">
              <wp:posOffset>0</wp:posOffset>
            </wp:positionH>
            <wp:positionV relativeFrom="page">
              <wp:posOffset>635</wp:posOffset>
            </wp:positionV>
            <wp:extent cx="937895" cy="937260"/>
            <wp:effectExtent l="0" t="0" r="0" b="0"/>
            <wp:wrapNone/>
            <wp:docPr id="744" name="IM 74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744" name="IM 744"/>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746" name="IM 746"/>
            <wp:cNvGraphicFramePr/>
            <a:graphic xmlns:a="http://schemas.openxmlformats.org/drawingml/2006/main">
              <a:graphicData uri="http://schemas.openxmlformats.org/drawingml/2006/picture">
                <pic:pic xmlns:pic="http://schemas.openxmlformats.org/drawingml/2006/picture">
                  <pic:nvPicPr>
                    <pic:cNvPr id="746" name="IM 746"/>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61F86140">
      <w:pPr>
        <w:pStyle w:val="2"/>
        <w:spacing w:before="169" w:line="185" w:lineRule="auto"/>
        <w:ind w:left="4898"/>
        <w:rPr>
          <w:sz w:val="32"/>
          <w:szCs w:val="32"/>
        </w:rPr>
      </w:pPr>
      <w:bookmarkStart w:id="77" w:name="bookmark138"/>
      <w:bookmarkEnd w:id="77"/>
      <w:r>
        <w:rPr>
          <w:b/>
          <w:bCs/>
          <w:spacing w:val="-2"/>
          <w:sz w:val="32"/>
          <w:szCs w:val="32"/>
        </w:rPr>
        <w:t>第二节</w:t>
      </w:r>
      <w:r>
        <w:rPr>
          <w:b/>
          <w:bCs/>
          <w:spacing w:val="75"/>
          <w:sz w:val="32"/>
          <w:szCs w:val="32"/>
        </w:rPr>
        <w:t xml:space="preserve"> </w:t>
      </w:r>
      <w:r>
        <w:rPr>
          <w:b/>
          <w:bCs/>
          <w:spacing w:val="-2"/>
          <w:sz w:val="32"/>
          <w:szCs w:val="32"/>
        </w:rPr>
        <w:t>基础开挖</w:t>
      </w:r>
    </w:p>
    <w:p w14:paraId="6A52F7D6">
      <w:pPr>
        <w:pStyle w:val="2"/>
        <w:spacing w:before="189"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5249BF79">
      <w:pPr>
        <w:pStyle w:val="2"/>
        <w:spacing w:before="145" w:line="180" w:lineRule="auto"/>
        <w:ind w:left="1847"/>
      </w:pPr>
      <w:r>
        <w:rPr>
          <w:spacing w:val="12"/>
        </w:rPr>
        <w:t>本节适用配网配电房的基础土(石)方开挖。</w:t>
      </w:r>
    </w:p>
    <w:p w14:paraId="0F767AF2">
      <w:pPr>
        <w:pStyle w:val="2"/>
        <w:spacing w:before="142"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6515D002">
      <w:pPr>
        <w:pStyle w:val="2"/>
        <w:spacing w:before="144" w:line="185" w:lineRule="auto"/>
        <w:ind w:left="1836"/>
      </w:pPr>
      <w:r>
        <w:rPr>
          <w:spacing w:val="-2"/>
        </w:rPr>
        <w:t>JGJ</w:t>
      </w:r>
      <w:r>
        <w:rPr>
          <w:spacing w:val="63"/>
        </w:rPr>
        <w:t xml:space="preserve"> </w:t>
      </w:r>
      <w:r>
        <w:rPr>
          <w:spacing w:val="-2"/>
        </w:rPr>
        <w:t>79   《建筑地基处理技术规范》</w:t>
      </w:r>
    </w:p>
    <w:p w14:paraId="4A0A9FCE">
      <w:pPr>
        <w:pStyle w:val="2"/>
        <w:spacing w:before="131" w:line="185" w:lineRule="auto"/>
        <w:ind w:left="1846"/>
      </w:pPr>
      <w:r>
        <w:rPr>
          <w:spacing w:val="-7"/>
        </w:rPr>
        <w:t>GB  50202《建筑地基基础工程施工质量验收</w:t>
      </w:r>
      <w:r>
        <w:rPr>
          <w:spacing w:val="-8"/>
        </w:rPr>
        <w:t>规范》</w:t>
      </w:r>
    </w:p>
    <w:p w14:paraId="0905510D">
      <w:pPr>
        <w:pStyle w:val="2"/>
        <w:spacing w:before="134"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2AC0E0C8">
      <w:pPr>
        <w:pStyle w:val="2"/>
        <w:spacing w:before="149" w:line="185" w:lineRule="auto"/>
        <w:ind w:left="1846"/>
      </w:pPr>
      <w:r>
        <w:rPr>
          <w:spacing w:val="-1"/>
        </w:rPr>
        <w:t>沟槽及基坑开挖施工工艺流程见</w:t>
      </w:r>
      <w:r>
        <w:rPr>
          <w:color w:val="FF0000"/>
          <w:spacing w:val="-1"/>
        </w:rPr>
        <w:t>图 11.2-1。</w:t>
      </w:r>
    </w:p>
    <w:p w14:paraId="46A0AD94">
      <w:pPr>
        <w:pStyle w:val="2"/>
        <w:spacing w:before="102" w:line="5218" w:lineRule="exact"/>
        <w:ind w:firstLine="4624"/>
      </w:pPr>
      <w:r>
        <w:rPr>
          <w:position w:val="-104"/>
        </w:rPr>
        <w:pict>
          <v:group id="_x0000_s1534" o:spid="_x0000_s1534" o:spt="203" style="height:260.9pt;width:134.2pt;" coordsize="2683,5217">
            <o:lock v:ext="edit"/>
            <v:shape id="_x0000_s1535" o:spid="_x0000_s1535" o:spt="75" type="#_x0000_t75" style="position:absolute;left:0;top:0;height:5217;width:2683;" filled="f" stroked="f" coordsize="21600,21600">
              <v:path/>
              <v:fill on="f" focussize="0,0"/>
              <v:stroke on="f"/>
              <v:imagedata r:id="rId667" o:title=""/>
              <o:lock v:ext="edit" aspectratio="t"/>
            </v:shape>
            <v:shape id="_x0000_s1536" o:spid="_x0000_s1536" o:spt="202" type="#_x0000_t202" style="position:absolute;left:507;top:892;height:4120;width:1655;" filled="f" stroked="f" coordsize="21600,21600">
              <v:path/>
              <v:fill on="f" focussize="0,0"/>
              <v:stroke on="f"/>
              <v:imagedata o:title=""/>
              <o:lock v:ext="edit" aspectratio="f"/>
              <v:textbox inset="0mm,0mm,0mm,0mm">
                <w:txbxContent>
                  <w:p w14:paraId="766B9D4A">
                    <w:pPr>
                      <w:spacing w:before="20" w:line="185"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确定开挖顺序、坡度</w:t>
                    </w:r>
                  </w:p>
                  <w:p w14:paraId="1867FFE1">
                    <w:pPr>
                      <w:spacing w:line="445" w:lineRule="auto"/>
                      <w:rPr>
                        <w:rFonts w:ascii="Arial"/>
                        <w:sz w:val="21"/>
                      </w:rPr>
                    </w:pPr>
                  </w:p>
                  <w:p w14:paraId="56A0EB4B">
                    <w:pPr>
                      <w:spacing w:before="77" w:line="186" w:lineRule="auto"/>
                      <w:ind w:left="470"/>
                      <w:rPr>
                        <w:rFonts w:ascii="微软雅黑" w:hAnsi="微软雅黑" w:eastAsia="微软雅黑" w:cs="微软雅黑"/>
                        <w:sz w:val="18"/>
                        <w:szCs w:val="18"/>
                      </w:rPr>
                    </w:pPr>
                    <w:r>
                      <w:rPr>
                        <w:rFonts w:ascii="微软雅黑" w:hAnsi="微软雅黑" w:eastAsia="微软雅黑" w:cs="微软雅黑"/>
                        <w:spacing w:val="-1"/>
                        <w:sz w:val="18"/>
                        <w:szCs w:val="18"/>
                      </w:rPr>
                      <w:t>基础开挖</w:t>
                    </w:r>
                  </w:p>
                  <w:p w14:paraId="201A719E">
                    <w:pPr>
                      <w:spacing w:line="462" w:lineRule="auto"/>
                      <w:rPr>
                        <w:rFonts w:ascii="Arial"/>
                        <w:sz w:val="21"/>
                      </w:rPr>
                    </w:pPr>
                  </w:p>
                  <w:p w14:paraId="2F924D4E">
                    <w:pPr>
                      <w:spacing w:before="77" w:line="186" w:lineRule="auto"/>
                      <w:ind w:left="470"/>
                      <w:rPr>
                        <w:rFonts w:ascii="微软雅黑" w:hAnsi="微软雅黑" w:eastAsia="微软雅黑" w:cs="微软雅黑"/>
                        <w:sz w:val="18"/>
                        <w:szCs w:val="18"/>
                      </w:rPr>
                    </w:pPr>
                    <w:r>
                      <w:rPr>
                        <w:rFonts w:ascii="微软雅黑" w:hAnsi="微软雅黑" w:eastAsia="微软雅黑" w:cs="微软雅黑"/>
                        <w:spacing w:val="-1"/>
                        <w:sz w:val="18"/>
                        <w:szCs w:val="18"/>
                      </w:rPr>
                      <w:t>基坑支护</w:t>
                    </w:r>
                  </w:p>
                  <w:p w14:paraId="54C120C0">
                    <w:pPr>
                      <w:spacing w:line="458" w:lineRule="auto"/>
                      <w:rPr>
                        <w:rFonts w:ascii="Arial"/>
                        <w:sz w:val="21"/>
                      </w:rPr>
                    </w:pPr>
                  </w:p>
                  <w:p w14:paraId="130D1FB5">
                    <w:pPr>
                      <w:spacing w:before="77" w:line="181" w:lineRule="auto"/>
                      <w:ind w:left="380"/>
                      <w:rPr>
                        <w:rFonts w:ascii="微软雅黑" w:hAnsi="微软雅黑" w:eastAsia="微软雅黑" w:cs="微软雅黑"/>
                        <w:sz w:val="18"/>
                        <w:szCs w:val="18"/>
                      </w:rPr>
                    </w:pPr>
                    <w:r>
                      <w:rPr>
                        <w:rFonts w:ascii="微软雅黑" w:hAnsi="微软雅黑" w:eastAsia="微软雅黑" w:cs="微软雅黑"/>
                        <w:spacing w:val="26"/>
                        <w:sz w:val="18"/>
                        <w:szCs w:val="18"/>
                      </w:rPr>
                      <w:t>排</w:t>
                    </w:r>
                    <w:r>
                      <w:rPr>
                        <w:rFonts w:ascii="微软雅黑" w:hAnsi="微软雅黑" w:eastAsia="微软雅黑" w:cs="微软雅黑"/>
                        <w:spacing w:val="52"/>
                        <w:w w:val="101"/>
                        <w:sz w:val="18"/>
                        <w:szCs w:val="18"/>
                      </w:rPr>
                      <w:t xml:space="preserve"> </w:t>
                    </w:r>
                    <w:r>
                      <w:rPr>
                        <w:rFonts w:ascii="微软雅黑" w:hAnsi="微软雅黑" w:eastAsia="微软雅黑" w:cs="微软雅黑"/>
                        <w:spacing w:val="26"/>
                        <w:sz w:val="18"/>
                        <w:szCs w:val="18"/>
                      </w:rPr>
                      <w:t>(降)水</w:t>
                    </w:r>
                  </w:p>
                  <w:p w14:paraId="2E3B2D95">
                    <w:pPr>
                      <w:spacing w:line="445" w:lineRule="auto"/>
                      <w:rPr>
                        <w:rFonts w:ascii="Arial"/>
                        <w:sz w:val="21"/>
                      </w:rPr>
                    </w:pPr>
                  </w:p>
                  <w:p w14:paraId="26767E98">
                    <w:pPr>
                      <w:spacing w:before="78" w:line="185" w:lineRule="auto"/>
                      <w:ind w:left="399"/>
                      <w:rPr>
                        <w:rFonts w:ascii="微软雅黑" w:hAnsi="微软雅黑" w:eastAsia="微软雅黑" w:cs="微软雅黑"/>
                        <w:sz w:val="18"/>
                        <w:szCs w:val="18"/>
                      </w:rPr>
                    </w:pPr>
                    <w:r>
                      <w:rPr>
                        <w:rFonts w:ascii="微软雅黑" w:hAnsi="微软雅黑" w:eastAsia="微软雅黑" w:cs="微软雅黑"/>
                        <w:spacing w:val="-1"/>
                        <w:sz w:val="18"/>
                        <w:szCs w:val="18"/>
                      </w:rPr>
                      <w:t>修坡和清底</w:t>
                    </w:r>
                  </w:p>
                  <w:p w14:paraId="3A677B6E">
                    <w:pPr>
                      <w:spacing w:line="248" w:lineRule="auto"/>
                      <w:rPr>
                        <w:rFonts w:ascii="Arial"/>
                        <w:sz w:val="21"/>
                      </w:rPr>
                    </w:pPr>
                  </w:p>
                  <w:p w14:paraId="16C9F2B6">
                    <w:pPr>
                      <w:spacing w:line="249" w:lineRule="auto"/>
                      <w:rPr>
                        <w:rFonts w:ascii="Arial"/>
                        <w:sz w:val="21"/>
                      </w:rPr>
                    </w:pPr>
                  </w:p>
                  <w:p w14:paraId="0B586489">
                    <w:pPr>
                      <w:spacing w:before="77" w:line="186" w:lineRule="auto"/>
                      <w:ind w:left="465"/>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v:shape id="_x0000_s1537" o:spid="_x0000_s1537" o:spt="202" type="#_x0000_t202" style="position:absolute;left:916;top:128;height:222;width:758;" filled="f" stroked="f" coordsize="21600,21600">
              <v:path/>
              <v:fill on="f" focussize="0,0"/>
              <v:stroke on="f"/>
              <v:imagedata o:title=""/>
              <o:lock v:ext="edit" aspectratio="f"/>
              <v:textbox inset="0mm,0mm,0mm,0mm">
                <w:txbxContent>
                  <w:p w14:paraId="04150A82">
                    <w:pPr>
                      <w:spacing w:before="20" w:line="187"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txbxContent>
              </v:textbox>
            </v:shape>
            <w10:wrap type="none"/>
            <w10:anchorlock/>
          </v:group>
        </w:pict>
      </w:r>
    </w:p>
    <w:p w14:paraId="0B337A3F">
      <w:pPr>
        <w:spacing w:before="17"/>
      </w:pPr>
    </w:p>
    <w:tbl>
      <w:tblPr>
        <w:tblStyle w:val="5"/>
        <w:tblW w:w="4141" w:type="dxa"/>
        <w:tblInd w:w="4025"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4141"/>
      </w:tblGrid>
      <w:tr w14:paraId="677B2F3D">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CellMar>
            <w:top w:w="0" w:type="dxa"/>
            <w:left w:w="0" w:type="dxa"/>
            <w:bottom w:w="0" w:type="dxa"/>
            <w:right w:w="0" w:type="dxa"/>
          </w:tblCellMar>
        </w:tblPrEx>
        <w:trPr>
          <w:trHeight w:val="407" w:hRule="atLeast"/>
        </w:trPr>
        <w:tc>
          <w:tcPr>
            <w:tcW w:w="4141" w:type="dxa"/>
            <w:shd w:val="clear" w:color="auto" w:fill="FFFFFF"/>
            <w:vAlign w:val="top"/>
          </w:tcPr>
          <w:p w14:paraId="2F8CFB25">
            <w:pPr>
              <w:pStyle w:val="6"/>
              <w:spacing w:before="128" w:line="179" w:lineRule="auto"/>
              <w:ind w:left="174"/>
            </w:pPr>
            <w:r>
              <w:rPr>
                <w:color w:val="FF0000"/>
              </w:rPr>
              <w:t>图 11.2-1沟槽及基坑开挖施工工艺流程</w:t>
            </w:r>
          </w:p>
        </w:tc>
      </w:tr>
    </w:tbl>
    <w:p w14:paraId="7B9CE60C">
      <w:pPr>
        <w:pStyle w:val="2"/>
        <w:spacing w:before="172"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1F4B4109">
      <w:pPr>
        <w:pStyle w:val="2"/>
        <w:spacing w:before="151" w:line="186" w:lineRule="auto"/>
        <w:ind w:left="1431"/>
      </w:pPr>
      <w:r>
        <w:t>4.1 施工准备</w:t>
      </w:r>
    </w:p>
    <w:p w14:paraId="3E56AFEA">
      <w:pPr>
        <w:pStyle w:val="2"/>
        <w:spacing w:before="128" w:line="185" w:lineRule="auto"/>
        <w:ind w:left="1431"/>
      </w:pPr>
      <w:r>
        <w:rPr>
          <w:spacing w:val="3"/>
        </w:rPr>
        <w:t>4.1.1 技术准备</w:t>
      </w:r>
    </w:p>
    <w:p w14:paraId="49068AE0">
      <w:pPr>
        <w:pStyle w:val="2"/>
        <w:spacing w:before="130" w:line="272" w:lineRule="auto"/>
        <w:ind w:left="1426" w:right="1128" w:firstLine="4"/>
      </w:pPr>
      <w:r>
        <w:rPr>
          <w:spacing w:val="1"/>
        </w:rPr>
        <w:t>4.1.1.1 按设计图纸和施工方案、作业指导书组织</w:t>
      </w:r>
      <w:r>
        <w:t>设计、监理、施工人员现场技术交底。交底内容要具</w:t>
      </w:r>
      <w:r>
        <w:rPr>
          <w:spacing w:val="19"/>
        </w:rPr>
        <w:t>体,有针对性,并形成书面记录。</w:t>
      </w:r>
    </w:p>
    <w:p w14:paraId="306E25E9">
      <w:pPr>
        <w:pStyle w:val="2"/>
        <w:spacing w:line="185" w:lineRule="auto"/>
        <w:ind w:left="1431"/>
      </w:pPr>
      <w:r>
        <w:rPr>
          <w:spacing w:val="2"/>
        </w:rPr>
        <w:t>4.1.1.2 准备好相关的施工记录表。</w:t>
      </w:r>
    </w:p>
    <w:p w14:paraId="1B7C7607">
      <w:pPr>
        <w:pStyle w:val="2"/>
        <w:spacing w:before="129" w:line="185" w:lineRule="auto"/>
        <w:ind w:left="1431"/>
      </w:pPr>
      <w:r>
        <w:rPr>
          <w:spacing w:val="3"/>
        </w:rPr>
        <w:t>4.1.2 人员准备</w:t>
      </w:r>
    </w:p>
    <w:p w14:paraId="0F813A24">
      <w:pPr>
        <w:pStyle w:val="2"/>
        <w:spacing w:before="132" w:line="273" w:lineRule="auto"/>
        <w:ind w:left="1429" w:right="1128" w:firstLine="1"/>
      </w:pPr>
      <w:r>
        <w:rPr>
          <w:spacing w:val="1"/>
        </w:rPr>
        <w:t>4.1.2.1 根据工程量大小配备足够的施工人员。施</w:t>
      </w:r>
      <w:r>
        <w:t>工现场明确施工负责人、技术负责人、质检员、基坑</w:t>
      </w:r>
      <w:r>
        <w:rPr>
          <w:spacing w:val="-1"/>
        </w:rPr>
        <w:t>开挖施工的作业人员组织到位。</w:t>
      </w:r>
    </w:p>
    <w:p w14:paraId="25E4896F">
      <w:pPr>
        <w:pStyle w:val="2"/>
        <w:spacing w:before="1" w:line="184" w:lineRule="auto"/>
        <w:ind w:left="1431"/>
      </w:pPr>
      <w:r>
        <w:rPr>
          <w:spacing w:val="2"/>
        </w:rPr>
        <w:t>4.1.2.2</w:t>
      </w:r>
      <w:r>
        <w:rPr>
          <w:spacing w:val="53"/>
        </w:rPr>
        <w:t xml:space="preserve"> </w:t>
      </w:r>
      <w:r>
        <w:rPr>
          <w:spacing w:val="2"/>
        </w:rPr>
        <w:t>施工人员须先熟悉和做好上</w:t>
      </w:r>
      <w:r>
        <w:rPr>
          <w:spacing w:val="1"/>
        </w:rPr>
        <w:t>述“技术准备”的资料和要求。</w:t>
      </w:r>
    </w:p>
    <w:p w14:paraId="0BDEE464">
      <w:pPr>
        <w:spacing w:line="184" w:lineRule="auto"/>
        <w:sectPr>
          <w:headerReference r:id="rId201" w:type="default"/>
          <w:footerReference r:id="rId202" w:type="default"/>
          <w:pgSz w:w="11905" w:h="16839"/>
          <w:pgMar w:top="8" w:right="0" w:bottom="1160" w:left="0" w:header="0" w:footer="997" w:gutter="0"/>
          <w:cols w:space="720" w:num="1"/>
        </w:sectPr>
      </w:pPr>
    </w:p>
    <w:p w14:paraId="71DD20CB">
      <w:pPr>
        <w:spacing w:line="317" w:lineRule="auto"/>
        <w:rPr>
          <w:rFonts w:ascii="Arial"/>
          <w:sz w:val="21"/>
        </w:rPr>
      </w:pPr>
      <w:r>
        <w:drawing>
          <wp:anchor distT="0" distB="0" distL="0" distR="0" simplePos="0" relativeHeight="252123136" behindDoc="0" locked="0" layoutInCell="0" allowOverlap="1">
            <wp:simplePos x="0" y="0"/>
            <wp:positionH relativeFrom="page">
              <wp:posOffset>0</wp:posOffset>
            </wp:positionH>
            <wp:positionV relativeFrom="page">
              <wp:posOffset>5080</wp:posOffset>
            </wp:positionV>
            <wp:extent cx="947420" cy="1047115"/>
            <wp:effectExtent l="0" t="0" r="0" b="0"/>
            <wp:wrapNone/>
            <wp:docPr id="748" name="IM 74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748" name="IM 748"/>
                    <pic:cNvPicPr/>
                  </pic:nvPicPr>
                  <pic:blipFill>
                    <a:blip r:embed="rId456"/>
                    <a:stretch>
                      <a:fillRect/>
                    </a:stretch>
                  </pic:blipFill>
                  <pic:spPr>
                    <a:xfrm>
                      <a:off x="0" y="0"/>
                      <a:ext cx="947547" cy="1047369"/>
                    </a:xfrm>
                    <a:prstGeom prst="rect">
                      <a:avLst/>
                    </a:prstGeom>
                  </pic:spPr>
                </pic:pic>
              </a:graphicData>
            </a:graphic>
          </wp:anchor>
        </w:drawing>
      </w:r>
    </w:p>
    <w:p w14:paraId="37CB9B36">
      <w:pPr>
        <w:spacing w:line="317" w:lineRule="auto"/>
        <w:rPr>
          <w:rFonts w:ascii="Arial"/>
          <w:sz w:val="21"/>
        </w:rPr>
      </w:pPr>
    </w:p>
    <w:p w14:paraId="2F21A17A">
      <w:pPr>
        <w:spacing w:line="317" w:lineRule="auto"/>
        <w:rPr>
          <w:rFonts w:ascii="Arial"/>
          <w:sz w:val="21"/>
        </w:rPr>
      </w:pPr>
    </w:p>
    <w:p w14:paraId="61BDCBF7">
      <w:pPr>
        <w:pStyle w:val="2"/>
        <w:spacing w:before="90" w:line="185" w:lineRule="auto"/>
        <w:ind w:left="1431"/>
      </w:pPr>
      <w:r>
        <w:drawing>
          <wp:anchor distT="0" distB="0" distL="0" distR="0" simplePos="0" relativeHeight="252122112" behindDoc="0" locked="0" layoutInCell="1" allowOverlap="1">
            <wp:simplePos x="0" y="0"/>
            <wp:positionH relativeFrom="column">
              <wp:posOffset>0</wp:posOffset>
            </wp:positionH>
            <wp:positionV relativeFrom="paragraph">
              <wp:posOffset>-859790</wp:posOffset>
            </wp:positionV>
            <wp:extent cx="937895" cy="937260"/>
            <wp:effectExtent l="0" t="0" r="0" b="0"/>
            <wp:wrapNone/>
            <wp:docPr id="750" name="IM 75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750" name="IM 750"/>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2124160" behindDoc="0" locked="0" layoutInCell="1" allowOverlap="1">
            <wp:simplePos x="0" y="0"/>
            <wp:positionH relativeFrom="column">
              <wp:posOffset>0</wp:posOffset>
            </wp:positionH>
            <wp:positionV relativeFrom="paragraph">
              <wp:posOffset>-861060</wp:posOffset>
            </wp:positionV>
            <wp:extent cx="937895" cy="937895"/>
            <wp:effectExtent l="0" t="0" r="0" b="0"/>
            <wp:wrapNone/>
            <wp:docPr id="752" name="IM 75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752" name="IM 752"/>
                    <pic:cNvPicPr/>
                  </pic:nvPicPr>
                  <pic:blipFill>
                    <a:blip r:embed="rId473"/>
                    <a:stretch>
                      <a:fillRect/>
                    </a:stretch>
                  </pic:blipFill>
                  <pic:spPr>
                    <a:xfrm>
                      <a:off x="0" y="0"/>
                      <a:ext cx="938161" cy="938162"/>
                    </a:xfrm>
                    <a:prstGeom prst="rect">
                      <a:avLst/>
                    </a:prstGeom>
                  </pic:spPr>
                </pic:pic>
              </a:graphicData>
            </a:graphic>
          </wp:anchor>
        </w:drawing>
      </w:r>
      <w:r>
        <w:rPr>
          <w:spacing w:val="3"/>
        </w:rPr>
        <w:t>4.1.3 工器具准备</w:t>
      </w:r>
    </w:p>
    <w:p w14:paraId="4B4E443F">
      <w:pPr>
        <w:pStyle w:val="2"/>
        <w:spacing w:before="133" w:line="272" w:lineRule="auto"/>
        <w:ind w:left="1427" w:right="5630" w:firstLine="420"/>
      </w:pPr>
      <w:r>
        <w:pict>
          <v:group id="_x0000_s1538" o:spid="_x0000_s1538" o:spt="203" style="position:absolute;left:0pt;margin-left:322.8pt;margin-top:23.6pt;height:179.3pt;width:216pt;z-index:252121088;mso-width-relative:page;mso-height-relative:page;" coordsize="4320,3586">
            <o:lock v:ext="edit"/>
            <v:rect id="_x0000_s1539" o:spid="_x0000_s1539" o:spt="1" style="position:absolute;left:0;top:0;height:3586;width:4320;" fillcolor="#FFFFFF" filled="t" stroked="f" coordsize="21600,21600">
              <v:path/>
              <v:fill on="t" focussize="0,0"/>
              <v:stroke on="f"/>
              <v:imagedata o:title=""/>
              <o:lock v:ext="edit"/>
            </v:rect>
            <v:shape id="_x0000_s1540" o:spid="_x0000_s1540" o:spt="202" type="#_x0000_t202" style="position:absolute;left:152;top:124;height:3411;width:4010;" filled="f" stroked="f" coordsize="21600,21600">
              <v:path/>
              <v:fill on="f" focussize="0,0"/>
              <v:stroke on="f"/>
              <v:imagedata o:title=""/>
              <o:lock v:ext="edit" aspectratio="f"/>
              <v:textbox inset="0mm,0mm,0mm,0mm">
                <w:txbxContent>
                  <w:p w14:paraId="097A8680">
                    <w:pPr>
                      <w:spacing w:before="20" w:line="2975" w:lineRule="exact"/>
                      <w:ind w:firstLine="20"/>
                    </w:pPr>
                    <w:r>
                      <w:rPr>
                        <w:position w:val="-59"/>
                      </w:rPr>
                      <w:drawing>
                        <wp:inline distT="0" distB="0" distL="0" distR="0">
                          <wp:extent cx="2520315" cy="1889125"/>
                          <wp:effectExtent l="0" t="0" r="0" b="0"/>
                          <wp:docPr id="754" name="IM 754"/>
                          <wp:cNvGraphicFramePr/>
                          <a:graphic xmlns:a="http://schemas.openxmlformats.org/drawingml/2006/main">
                            <a:graphicData uri="http://schemas.openxmlformats.org/drawingml/2006/picture">
                              <pic:pic xmlns:pic="http://schemas.openxmlformats.org/drawingml/2006/picture">
                                <pic:nvPicPr>
                                  <pic:cNvPr id="754" name="IM 754"/>
                                  <pic:cNvPicPr/>
                                </pic:nvPicPr>
                                <pic:blipFill>
                                  <a:blip r:embed="rId668"/>
                                  <a:stretch>
                                    <a:fillRect/>
                                  </a:stretch>
                                </pic:blipFill>
                                <pic:spPr>
                                  <a:xfrm>
                                    <a:off x="0" y="0"/>
                                    <a:ext cx="2520695" cy="1889746"/>
                                  </a:xfrm>
                                  <a:prstGeom prst="rect">
                                    <a:avLst/>
                                  </a:prstGeom>
                                </pic:spPr>
                              </pic:pic>
                            </a:graphicData>
                          </a:graphic>
                        </wp:inline>
                      </w:drawing>
                    </w:r>
                  </w:p>
                  <w:p w14:paraId="6EDA75DF">
                    <w:pPr>
                      <w:pStyle w:val="2"/>
                      <w:spacing w:before="116" w:line="185" w:lineRule="auto"/>
                      <w:ind w:left="1348"/>
                    </w:pPr>
                    <w:r>
                      <w:rPr>
                        <w:color w:val="FF0000"/>
                        <w:spacing w:val="-9"/>
                      </w:rPr>
                      <w:t>图 11  2-2 基坑开挖</w:t>
                    </w:r>
                  </w:p>
                </w:txbxContent>
              </v:textbox>
            </v:shape>
            <v:shape id="_x0000_s1541" o:spid="_x0000_s1541" o:spt="202" type="#_x0000_t202" style="position:absolute;left:1945;top:3374;height:158;width:130;" filled="f" stroked="f" coordsize="21600,21600">
              <v:path/>
              <v:fill on="f" focussize="0,0"/>
              <v:stroke on="f"/>
              <v:imagedata o:title=""/>
              <o:lock v:ext="edit" aspectratio="f"/>
              <v:textbox inset="0mm,0mm,0mm,0mm">
                <w:txbxContent>
                  <w:p w14:paraId="00AE1A2B">
                    <w:pPr>
                      <w:pStyle w:val="2"/>
                      <w:spacing w:before="20" w:line="117" w:lineRule="exact"/>
                      <w:ind w:left="20"/>
                    </w:pPr>
                    <w:r>
                      <w:rPr>
                        <w:color w:val="FF0000"/>
                        <w:spacing w:val="25"/>
                        <w:w w:val="126"/>
                        <w:position w:val="-2"/>
                      </w:rPr>
                      <w:t>.</w:t>
                    </w:r>
                  </w:p>
                </w:txbxContent>
              </v:textbox>
            </v:shape>
          </v:group>
        </w:pict>
      </w:r>
      <w:r>
        <w:rPr>
          <w:spacing w:val="8"/>
        </w:rPr>
        <w:t>按照施工作业指导书要求,准备施工电源和机械</w:t>
      </w:r>
      <w:r>
        <w:rPr>
          <w:spacing w:val="13"/>
        </w:rPr>
        <w:t>设备,文明施工用具应齐备,机械设备应调</w:t>
      </w:r>
      <w:r>
        <w:rPr>
          <w:spacing w:val="12"/>
        </w:rPr>
        <w:t>试完好。</w:t>
      </w:r>
    </w:p>
    <w:p w14:paraId="7B471A6A">
      <w:pPr>
        <w:pStyle w:val="2"/>
        <w:spacing w:line="184" w:lineRule="auto"/>
        <w:ind w:left="1431"/>
      </w:pPr>
      <w:r>
        <w:rPr>
          <w:spacing w:val="-3"/>
        </w:rPr>
        <w:t>4.2 确定开挖顺序、坡度。</w:t>
      </w:r>
    </w:p>
    <w:p w14:paraId="581B2F3A">
      <w:pPr>
        <w:pStyle w:val="2"/>
        <w:spacing w:before="129" w:line="272" w:lineRule="auto"/>
        <w:ind w:left="1425" w:right="5630" w:firstLine="6"/>
      </w:pPr>
      <w:r>
        <w:rPr>
          <w:spacing w:val="15"/>
        </w:rPr>
        <w:t>4.2.1</w:t>
      </w:r>
      <w:r>
        <w:rPr>
          <w:spacing w:val="52"/>
        </w:rPr>
        <w:t xml:space="preserve"> </w:t>
      </w:r>
      <w:r>
        <w:rPr>
          <w:spacing w:val="15"/>
        </w:rPr>
        <w:t>基础开挖坡度的确定,应先测量定位,找平放</w:t>
      </w:r>
      <w:r>
        <w:rPr>
          <w:spacing w:val="17"/>
        </w:rPr>
        <w:t>线,定出开挖宽度,按放线分块(段)分层挖土。</w:t>
      </w:r>
      <w:r>
        <w:rPr>
          <w:spacing w:val="16"/>
        </w:rPr>
        <w:t>根据</w:t>
      </w:r>
      <w:r>
        <w:rPr>
          <w:spacing w:val="14"/>
        </w:rPr>
        <w:t>土质和水文情况,采取四侧或两侧直立开挖或放坡,</w:t>
      </w:r>
      <w:r>
        <w:rPr>
          <w:spacing w:val="-1"/>
        </w:rPr>
        <w:t>以保证施工操作安全。</w:t>
      </w:r>
    </w:p>
    <w:p w14:paraId="106D5DCD">
      <w:pPr>
        <w:pStyle w:val="2"/>
        <w:spacing w:before="1" w:line="272" w:lineRule="auto"/>
        <w:ind w:left="1423" w:right="5550" w:hanging="4"/>
      </w:pPr>
      <w:r>
        <w:rPr>
          <w:rFonts w:ascii="Times New Roman" w:hAnsi="Times New Roman" w:eastAsia="Times New Roman" w:cs="Times New Roman"/>
          <w:spacing w:val="-2"/>
        </w:rPr>
        <w:t>4.2.2</w:t>
      </w:r>
      <w:r>
        <w:rPr>
          <w:rFonts w:ascii="Times New Roman" w:hAnsi="Times New Roman" w:eastAsia="Times New Roman" w:cs="Times New Roman"/>
          <w:spacing w:val="27"/>
        </w:rPr>
        <w:t xml:space="preserve"> </w:t>
      </w:r>
      <w:r>
        <w:rPr>
          <w:spacing w:val="-2"/>
        </w:rPr>
        <w:t>当土质在天然湿度、构造均匀、水文地质条件良</w:t>
      </w:r>
      <w:r>
        <w:rPr>
          <w:spacing w:val="-11"/>
          <w:w w:val="72"/>
        </w:rPr>
        <w:t>好、</w:t>
      </w:r>
      <w:r>
        <w:rPr>
          <w:rFonts w:ascii="Times New Roman" w:hAnsi="Times New Roman" w:eastAsia="Times New Roman" w:cs="Times New Roman"/>
          <w:spacing w:val="90"/>
          <w:w w:val="175"/>
        </w:rPr>
        <w:t>(</w:t>
      </w:r>
      <w:r>
        <w:rPr>
          <w:spacing w:val="4"/>
        </w:rPr>
        <w:t>即不会发生坍塌、滑动、松散或下沉</w:t>
      </w:r>
      <w:r>
        <w:rPr>
          <w:rFonts w:ascii="Times New Roman" w:hAnsi="Times New Roman" w:eastAsia="Times New Roman" w:cs="Times New Roman"/>
          <w:spacing w:val="4"/>
        </w:rPr>
        <w:t>)</w:t>
      </w:r>
      <w:r>
        <w:rPr>
          <w:spacing w:val="4"/>
        </w:rPr>
        <w:t>且无地下</w:t>
      </w:r>
      <w:r>
        <w:rPr>
          <w:spacing w:val="8"/>
        </w:rPr>
        <w:t>水时,开挖基坑可不放坡,采取直立开挖且不加支护。</w:t>
      </w:r>
      <w:r>
        <w:rPr>
          <w:spacing w:val="-1"/>
        </w:rPr>
        <w:t>详情见</w:t>
      </w:r>
      <w:r>
        <w:rPr>
          <w:color w:val="FF0000"/>
          <w:spacing w:val="-1"/>
        </w:rPr>
        <w:t>表 11.2-1</w:t>
      </w:r>
    </w:p>
    <w:p w14:paraId="39D0B001">
      <w:pPr>
        <w:pStyle w:val="2"/>
        <w:spacing w:before="3" w:line="180" w:lineRule="auto"/>
        <w:ind w:left="3626"/>
      </w:pPr>
      <w:r>
        <w:rPr>
          <w:color w:val="FF0000"/>
          <w:spacing w:val="10"/>
        </w:rPr>
        <w:t>表 11.2-1   基坑(槽)和管沟不加支撑的允许深度</w:t>
      </w:r>
    </w:p>
    <w:p w14:paraId="458FFC3B">
      <w:pPr>
        <w:spacing w:line="106" w:lineRule="exact"/>
      </w:pPr>
    </w:p>
    <w:tbl>
      <w:tblPr>
        <w:tblStyle w:val="5"/>
        <w:tblW w:w="7252" w:type="dxa"/>
        <w:tblInd w:w="246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43"/>
        <w:gridCol w:w="4314"/>
        <w:gridCol w:w="1795"/>
      </w:tblGrid>
      <w:tr w14:paraId="275697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trPr>
        <w:tc>
          <w:tcPr>
            <w:tcW w:w="1143" w:type="dxa"/>
            <w:vAlign w:val="top"/>
          </w:tcPr>
          <w:p w14:paraId="7930D342">
            <w:pPr>
              <w:pStyle w:val="6"/>
              <w:spacing w:before="29" w:line="162" w:lineRule="auto"/>
              <w:ind w:left="311"/>
            </w:pPr>
            <w:r>
              <w:rPr>
                <w:spacing w:val="-3"/>
                <w:w w:val="99"/>
              </w:rPr>
              <w:t>项</w:t>
            </w:r>
            <w:r>
              <w:rPr>
                <w:spacing w:val="58"/>
                <w:w w:val="101"/>
              </w:rPr>
              <w:t xml:space="preserve"> </w:t>
            </w:r>
            <w:r>
              <w:rPr>
                <w:spacing w:val="-3"/>
                <w:w w:val="99"/>
              </w:rPr>
              <w:t>次</w:t>
            </w:r>
          </w:p>
        </w:tc>
        <w:tc>
          <w:tcPr>
            <w:tcW w:w="4314" w:type="dxa"/>
            <w:vAlign w:val="top"/>
          </w:tcPr>
          <w:p w14:paraId="314C7C85">
            <w:pPr>
              <w:pStyle w:val="6"/>
              <w:spacing w:before="29" w:line="162" w:lineRule="auto"/>
              <w:ind w:left="1577"/>
            </w:pPr>
            <w:r>
              <w:rPr>
                <w:spacing w:val="-10"/>
              </w:rPr>
              <w:t>土</w:t>
            </w:r>
            <w:r>
              <w:rPr>
                <w:spacing w:val="3"/>
              </w:rPr>
              <w:t xml:space="preserve">  </w:t>
            </w:r>
            <w:r>
              <w:rPr>
                <w:spacing w:val="-10"/>
              </w:rPr>
              <w:t>的</w:t>
            </w:r>
            <w:r>
              <w:rPr>
                <w:spacing w:val="52"/>
              </w:rPr>
              <w:t xml:space="preserve"> </w:t>
            </w:r>
            <w:r>
              <w:rPr>
                <w:spacing w:val="-10"/>
              </w:rPr>
              <w:t>种</w:t>
            </w:r>
            <w:r>
              <w:rPr>
                <w:spacing w:val="48"/>
                <w:w w:val="101"/>
              </w:rPr>
              <w:t xml:space="preserve"> </w:t>
            </w:r>
            <w:r>
              <w:rPr>
                <w:spacing w:val="-10"/>
              </w:rPr>
              <w:t>类</w:t>
            </w:r>
          </w:p>
        </w:tc>
        <w:tc>
          <w:tcPr>
            <w:tcW w:w="1795" w:type="dxa"/>
            <w:vAlign w:val="top"/>
          </w:tcPr>
          <w:p w14:paraId="59B68C96">
            <w:pPr>
              <w:pStyle w:val="6"/>
              <w:spacing w:before="29" w:line="162" w:lineRule="auto"/>
              <w:ind w:left="117"/>
            </w:pPr>
            <w:r>
              <w:rPr>
                <w:spacing w:val="-5"/>
              </w:rPr>
              <w:t>允许深度/m</w:t>
            </w:r>
          </w:p>
        </w:tc>
      </w:tr>
      <w:tr w14:paraId="77ACA2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trPr>
        <w:tc>
          <w:tcPr>
            <w:tcW w:w="1143" w:type="dxa"/>
            <w:vAlign w:val="top"/>
          </w:tcPr>
          <w:p w14:paraId="05D340F6">
            <w:pPr>
              <w:pStyle w:val="6"/>
              <w:spacing w:before="25" w:line="160" w:lineRule="auto"/>
              <w:ind w:left="120"/>
            </w:pPr>
            <w:r>
              <w:t>1</w:t>
            </w:r>
          </w:p>
        </w:tc>
        <w:tc>
          <w:tcPr>
            <w:tcW w:w="4314" w:type="dxa"/>
            <w:vAlign w:val="top"/>
          </w:tcPr>
          <w:p w14:paraId="1459DA11">
            <w:pPr>
              <w:pStyle w:val="6"/>
              <w:spacing w:before="25" w:line="160" w:lineRule="auto"/>
              <w:jc w:val="right"/>
            </w:pPr>
            <w:r>
              <w:rPr>
                <w:spacing w:val="3"/>
              </w:rPr>
              <w:t>密实、中密的砂子和碎石类土(充填物为砂土)</w:t>
            </w:r>
          </w:p>
        </w:tc>
        <w:tc>
          <w:tcPr>
            <w:tcW w:w="1795" w:type="dxa"/>
            <w:vAlign w:val="top"/>
          </w:tcPr>
          <w:p w14:paraId="5C42E2C2">
            <w:pPr>
              <w:pStyle w:val="6"/>
              <w:spacing w:before="25" w:line="160" w:lineRule="auto"/>
              <w:ind w:left="116"/>
            </w:pPr>
            <w:r>
              <w:rPr>
                <w:spacing w:val="-2"/>
              </w:rPr>
              <w:t>1.00</w:t>
            </w:r>
          </w:p>
        </w:tc>
      </w:tr>
      <w:tr w14:paraId="1FF558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1" w:hRule="atLeast"/>
        </w:trPr>
        <w:tc>
          <w:tcPr>
            <w:tcW w:w="1143" w:type="dxa"/>
            <w:vAlign w:val="top"/>
          </w:tcPr>
          <w:p w14:paraId="3F880F94">
            <w:pPr>
              <w:pStyle w:val="6"/>
              <w:spacing w:before="27" w:line="233" w:lineRule="exact"/>
              <w:ind w:left="119"/>
            </w:pPr>
            <w:r>
              <w:rPr>
                <w:position w:val="-1"/>
              </w:rPr>
              <w:t>2</w:t>
            </w:r>
          </w:p>
        </w:tc>
        <w:tc>
          <w:tcPr>
            <w:tcW w:w="4314" w:type="dxa"/>
            <w:vAlign w:val="top"/>
          </w:tcPr>
          <w:p w14:paraId="34E0200D">
            <w:pPr>
              <w:pStyle w:val="6"/>
              <w:spacing w:before="27" w:line="233" w:lineRule="exact"/>
              <w:ind w:left="108"/>
            </w:pPr>
            <w:r>
              <w:rPr>
                <w:spacing w:val="-1"/>
              </w:rPr>
              <w:t>硬塑、可塑的粉质粘土及粉土</w:t>
            </w:r>
          </w:p>
        </w:tc>
        <w:tc>
          <w:tcPr>
            <w:tcW w:w="1795" w:type="dxa"/>
            <w:vAlign w:val="top"/>
          </w:tcPr>
          <w:p w14:paraId="43DA22D9">
            <w:pPr>
              <w:pStyle w:val="6"/>
              <w:spacing w:before="27" w:line="233" w:lineRule="exact"/>
              <w:ind w:left="116"/>
            </w:pPr>
            <w:r>
              <w:rPr>
                <w:spacing w:val="2"/>
                <w:position w:val="-1"/>
              </w:rPr>
              <w:t>1.25</w:t>
            </w:r>
          </w:p>
        </w:tc>
      </w:tr>
      <w:tr w14:paraId="265982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trPr>
        <w:tc>
          <w:tcPr>
            <w:tcW w:w="1143" w:type="dxa"/>
            <w:vAlign w:val="top"/>
          </w:tcPr>
          <w:p w14:paraId="0383D653">
            <w:pPr>
              <w:pStyle w:val="6"/>
              <w:spacing w:before="28" w:line="158" w:lineRule="auto"/>
              <w:ind w:left="121"/>
            </w:pPr>
            <w:r>
              <w:t>3</w:t>
            </w:r>
          </w:p>
        </w:tc>
        <w:tc>
          <w:tcPr>
            <w:tcW w:w="4314" w:type="dxa"/>
            <w:vAlign w:val="top"/>
          </w:tcPr>
          <w:p w14:paraId="4102CFD5">
            <w:pPr>
              <w:pStyle w:val="6"/>
              <w:spacing w:before="28" w:line="158" w:lineRule="auto"/>
              <w:jc w:val="right"/>
            </w:pPr>
            <w:r>
              <w:rPr>
                <w:spacing w:val="3"/>
              </w:rPr>
              <w:t>硬塑、可塑的粘土和碎石类土(充填物为粘土)</w:t>
            </w:r>
          </w:p>
        </w:tc>
        <w:tc>
          <w:tcPr>
            <w:tcW w:w="1795" w:type="dxa"/>
            <w:vAlign w:val="top"/>
          </w:tcPr>
          <w:p w14:paraId="2931123A">
            <w:pPr>
              <w:pStyle w:val="6"/>
              <w:spacing w:before="28" w:line="158" w:lineRule="auto"/>
              <w:ind w:left="116"/>
            </w:pPr>
            <w:r>
              <w:rPr>
                <w:spacing w:val="-2"/>
              </w:rPr>
              <w:t>1.50</w:t>
            </w:r>
          </w:p>
        </w:tc>
      </w:tr>
      <w:tr w14:paraId="13D7AD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trPr>
        <w:tc>
          <w:tcPr>
            <w:tcW w:w="1143" w:type="dxa"/>
            <w:vAlign w:val="top"/>
          </w:tcPr>
          <w:p w14:paraId="4C23F73A">
            <w:pPr>
              <w:pStyle w:val="6"/>
              <w:spacing w:before="31" w:line="161" w:lineRule="auto"/>
              <w:ind w:left="125"/>
            </w:pPr>
            <w:r>
              <w:t>4</w:t>
            </w:r>
          </w:p>
        </w:tc>
        <w:tc>
          <w:tcPr>
            <w:tcW w:w="4314" w:type="dxa"/>
            <w:vAlign w:val="top"/>
          </w:tcPr>
          <w:p w14:paraId="7169526B">
            <w:pPr>
              <w:pStyle w:val="6"/>
              <w:spacing w:before="31" w:line="161" w:lineRule="auto"/>
              <w:ind w:left="107"/>
            </w:pPr>
            <w:r>
              <w:rPr>
                <w:spacing w:val="-1"/>
              </w:rPr>
              <w:t>坚硬的粘土</w:t>
            </w:r>
          </w:p>
        </w:tc>
        <w:tc>
          <w:tcPr>
            <w:tcW w:w="1795" w:type="dxa"/>
            <w:vAlign w:val="top"/>
          </w:tcPr>
          <w:p w14:paraId="3DA36C6F">
            <w:pPr>
              <w:pStyle w:val="6"/>
              <w:spacing w:before="31" w:line="161" w:lineRule="auto"/>
              <w:ind w:left="115"/>
            </w:pPr>
            <w:r>
              <w:rPr>
                <w:spacing w:val="-2"/>
              </w:rPr>
              <w:t>2.00</w:t>
            </w:r>
          </w:p>
        </w:tc>
      </w:tr>
    </w:tbl>
    <w:p w14:paraId="74CA7EEB">
      <w:pPr>
        <w:pStyle w:val="2"/>
        <w:spacing w:before="30" w:line="273" w:lineRule="auto"/>
        <w:ind w:left="1423" w:right="1128" w:firstLine="8"/>
        <w:jc w:val="both"/>
      </w:pPr>
      <w:r>
        <w:rPr>
          <w:spacing w:val="9"/>
        </w:rPr>
        <w:t>4.2.3 当土质略为松散,或超过</w:t>
      </w:r>
      <w:r>
        <w:rPr>
          <w:color w:val="FF0000"/>
          <w:spacing w:val="9"/>
        </w:rPr>
        <w:t xml:space="preserve">表 11.2-1 </w:t>
      </w:r>
      <w:r>
        <w:rPr>
          <w:spacing w:val="9"/>
        </w:rPr>
        <w:t>规定的深度,但冲</w:t>
      </w:r>
      <w:r>
        <w:rPr>
          <w:rFonts w:ascii="Times New Roman" w:hAnsi="Times New Roman" w:eastAsia="Times New Roman" w:cs="Times New Roman"/>
          <w:spacing w:val="9"/>
        </w:rPr>
        <w:t xml:space="preserve">2.5m </w:t>
      </w:r>
      <w:r>
        <w:rPr>
          <w:spacing w:val="9"/>
        </w:rPr>
        <w:t>时,应根据土质和施工具体情</w:t>
      </w:r>
      <w:r>
        <w:rPr>
          <w:spacing w:val="8"/>
        </w:rPr>
        <w:t>况进行</w:t>
      </w:r>
      <w:r>
        <w:rPr>
          <w:spacing w:val="6"/>
        </w:rPr>
        <w:t>放坡处理,以保证不塌方,其放坡坡度选用值应按</w:t>
      </w:r>
      <w:r>
        <w:rPr>
          <w:color w:val="FF0000"/>
          <w:spacing w:val="6"/>
        </w:rPr>
        <w:t xml:space="preserve">表 11.2-2 </w:t>
      </w:r>
      <w:r>
        <w:rPr>
          <w:spacing w:val="6"/>
        </w:rPr>
        <w:t>实施。放坡后基坑上口宽度是由基坑深度</w:t>
      </w:r>
      <w:r>
        <w:rPr>
          <w:spacing w:val="2"/>
        </w:rPr>
        <w:t>及边坡坡度值来确定,坑底宽度每边应比基础底宽出 200</w:t>
      </w:r>
      <w:r>
        <w:rPr>
          <w:spacing w:val="1"/>
        </w:rPr>
        <w:t>~250</w:t>
      </w:r>
      <w:r>
        <w:t>mm</w:t>
      </w:r>
      <w:r>
        <w:rPr>
          <w:spacing w:val="1"/>
        </w:rPr>
        <w:t>,以便于施工操作。</w:t>
      </w:r>
    </w:p>
    <w:p w14:paraId="45FF9932">
      <w:pPr>
        <w:pStyle w:val="2"/>
        <w:spacing w:before="1" w:line="185" w:lineRule="auto"/>
        <w:ind w:left="3525"/>
      </w:pPr>
      <w:r>
        <w:rPr>
          <w:color w:val="FF0000"/>
          <w:spacing w:val="-3"/>
        </w:rPr>
        <w:t>表 11.2-2   深度在 2.5m</w:t>
      </w:r>
      <w:r>
        <w:rPr>
          <w:color w:val="FF0000"/>
          <w:spacing w:val="5"/>
        </w:rPr>
        <w:t xml:space="preserve"> </w:t>
      </w:r>
      <w:r>
        <w:rPr>
          <w:color w:val="FF0000"/>
          <w:spacing w:val="-3"/>
        </w:rPr>
        <w:t>内的基槽管沟坡的最陡坡度</w:t>
      </w:r>
    </w:p>
    <w:p w14:paraId="33F050BC">
      <w:pPr>
        <w:spacing w:line="99" w:lineRule="exact"/>
      </w:pPr>
    </w:p>
    <w:tbl>
      <w:tblPr>
        <w:tblStyle w:val="5"/>
        <w:tblW w:w="7319" w:type="dxa"/>
        <w:tblInd w:w="243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293"/>
        <w:gridCol w:w="1271"/>
        <w:gridCol w:w="1439"/>
        <w:gridCol w:w="1316"/>
      </w:tblGrid>
      <w:tr w14:paraId="286CCF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5" w:hRule="atLeast"/>
        </w:trPr>
        <w:tc>
          <w:tcPr>
            <w:tcW w:w="3293" w:type="dxa"/>
            <w:vMerge w:val="restart"/>
            <w:tcBorders>
              <w:top w:val="single" w:color="000000" w:sz="2" w:space="0"/>
              <w:left w:val="single" w:color="000000" w:sz="2" w:space="0"/>
              <w:bottom w:val="nil"/>
            </w:tcBorders>
            <w:vAlign w:val="top"/>
          </w:tcPr>
          <w:p w14:paraId="7C3C191D">
            <w:pPr>
              <w:pStyle w:val="6"/>
              <w:spacing w:before="169" w:line="185" w:lineRule="auto"/>
              <w:ind w:left="1232"/>
            </w:pPr>
            <w:r>
              <w:rPr>
                <w:spacing w:val="-1"/>
              </w:rPr>
              <w:t>土的类别</w:t>
            </w:r>
          </w:p>
        </w:tc>
        <w:tc>
          <w:tcPr>
            <w:tcW w:w="4026" w:type="dxa"/>
            <w:gridSpan w:val="3"/>
            <w:tcBorders>
              <w:top w:val="single" w:color="000000" w:sz="2" w:space="0"/>
              <w:right w:val="single" w:color="000000" w:sz="2" w:space="0"/>
            </w:tcBorders>
            <w:vAlign w:val="top"/>
          </w:tcPr>
          <w:p w14:paraId="6D5693C3">
            <w:pPr>
              <w:pStyle w:val="6"/>
              <w:spacing w:before="30" w:line="163" w:lineRule="auto"/>
              <w:ind w:left="805"/>
            </w:pPr>
            <w:r>
              <w:rPr>
                <w:spacing w:val="27"/>
              </w:rPr>
              <w:t>边坡坡度容许值(高:宽)</w:t>
            </w:r>
          </w:p>
        </w:tc>
      </w:tr>
      <w:tr w14:paraId="14CA09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3" w:hRule="atLeast"/>
        </w:trPr>
        <w:tc>
          <w:tcPr>
            <w:tcW w:w="3293" w:type="dxa"/>
            <w:vMerge w:val="continue"/>
            <w:tcBorders>
              <w:top w:val="nil"/>
              <w:left w:val="single" w:color="000000" w:sz="2" w:space="0"/>
            </w:tcBorders>
            <w:vAlign w:val="top"/>
          </w:tcPr>
          <w:p w14:paraId="2C338E78">
            <w:pPr>
              <w:rPr>
                <w:rFonts w:ascii="Arial"/>
                <w:sz w:val="21"/>
              </w:rPr>
            </w:pPr>
          </w:p>
        </w:tc>
        <w:tc>
          <w:tcPr>
            <w:tcW w:w="1271" w:type="dxa"/>
            <w:vAlign w:val="top"/>
          </w:tcPr>
          <w:p w14:paraId="351F646A">
            <w:pPr>
              <w:pStyle w:val="6"/>
              <w:spacing w:before="22" w:line="160" w:lineRule="auto"/>
              <w:ind w:left="115"/>
            </w:pPr>
            <w:r>
              <w:rPr>
                <w:spacing w:val="-1"/>
              </w:rPr>
              <w:t>坡顶无荷载</w:t>
            </w:r>
          </w:p>
        </w:tc>
        <w:tc>
          <w:tcPr>
            <w:tcW w:w="1439" w:type="dxa"/>
            <w:vAlign w:val="top"/>
          </w:tcPr>
          <w:p w14:paraId="040A0495">
            <w:pPr>
              <w:pStyle w:val="6"/>
              <w:spacing w:before="22" w:line="160" w:lineRule="auto"/>
              <w:ind w:left="193"/>
            </w:pPr>
            <w:r>
              <w:rPr>
                <w:spacing w:val="-1"/>
              </w:rPr>
              <w:t>坡顶有静载</w:t>
            </w:r>
          </w:p>
        </w:tc>
        <w:tc>
          <w:tcPr>
            <w:tcW w:w="1316" w:type="dxa"/>
            <w:tcBorders>
              <w:right w:val="single" w:color="000000" w:sz="2" w:space="0"/>
            </w:tcBorders>
            <w:vAlign w:val="top"/>
          </w:tcPr>
          <w:p w14:paraId="36108A73">
            <w:pPr>
              <w:pStyle w:val="6"/>
              <w:spacing w:before="22" w:line="160" w:lineRule="auto"/>
              <w:ind w:left="131"/>
            </w:pPr>
            <w:r>
              <w:rPr>
                <w:spacing w:val="-1"/>
              </w:rPr>
              <w:t>坡顶有动载</w:t>
            </w:r>
          </w:p>
        </w:tc>
      </w:tr>
      <w:tr w14:paraId="2C078B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8" w:hRule="atLeast"/>
        </w:trPr>
        <w:tc>
          <w:tcPr>
            <w:tcW w:w="3293" w:type="dxa"/>
            <w:tcBorders>
              <w:left w:val="single" w:color="000000" w:sz="2" w:space="0"/>
            </w:tcBorders>
            <w:vAlign w:val="top"/>
          </w:tcPr>
          <w:p w14:paraId="37F25A85">
            <w:pPr>
              <w:pStyle w:val="6"/>
              <w:spacing w:before="23" w:line="163" w:lineRule="auto"/>
              <w:ind w:left="1144"/>
            </w:pPr>
            <w:r>
              <w:rPr>
                <w:spacing w:val="-5"/>
              </w:rPr>
              <w:t>中密的砂土</w:t>
            </w:r>
          </w:p>
        </w:tc>
        <w:tc>
          <w:tcPr>
            <w:tcW w:w="1271" w:type="dxa"/>
            <w:vAlign w:val="top"/>
          </w:tcPr>
          <w:p w14:paraId="6596EAAF">
            <w:pPr>
              <w:pStyle w:val="6"/>
              <w:spacing w:before="23" w:line="163" w:lineRule="auto"/>
              <w:ind w:left="343"/>
            </w:pPr>
            <w:r>
              <w:rPr>
                <w:spacing w:val="9"/>
              </w:rPr>
              <w:t>1:1.00</w:t>
            </w:r>
          </w:p>
        </w:tc>
        <w:tc>
          <w:tcPr>
            <w:tcW w:w="1439" w:type="dxa"/>
            <w:vAlign w:val="top"/>
          </w:tcPr>
          <w:p w14:paraId="5194F928">
            <w:pPr>
              <w:pStyle w:val="6"/>
              <w:spacing w:before="23" w:line="163" w:lineRule="auto"/>
              <w:ind w:left="469"/>
            </w:pPr>
            <w:r>
              <w:rPr>
                <w:spacing w:val="-6"/>
              </w:rPr>
              <w:t>1:1.25</w:t>
            </w:r>
          </w:p>
        </w:tc>
        <w:tc>
          <w:tcPr>
            <w:tcW w:w="1316" w:type="dxa"/>
            <w:tcBorders>
              <w:right w:val="single" w:color="000000" w:sz="2" w:space="0"/>
            </w:tcBorders>
            <w:vAlign w:val="top"/>
          </w:tcPr>
          <w:p w14:paraId="7D406EE0">
            <w:pPr>
              <w:pStyle w:val="6"/>
              <w:spacing w:before="23" w:line="163" w:lineRule="auto"/>
              <w:ind w:left="446"/>
            </w:pPr>
            <w:r>
              <w:rPr>
                <w:spacing w:val="1"/>
              </w:rPr>
              <w:t>1:1.5</w:t>
            </w:r>
          </w:p>
        </w:tc>
      </w:tr>
      <w:tr w14:paraId="46985B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3293" w:type="dxa"/>
            <w:tcBorders>
              <w:left w:val="single" w:color="000000" w:sz="2" w:space="0"/>
            </w:tcBorders>
            <w:vAlign w:val="top"/>
          </w:tcPr>
          <w:p w14:paraId="5EDEEF86">
            <w:pPr>
              <w:pStyle w:val="6"/>
              <w:spacing w:before="23" w:line="162" w:lineRule="auto"/>
              <w:ind w:left="203"/>
            </w:pPr>
            <w:r>
              <w:rPr>
                <w:spacing w:val="3"/>
              </w:rPr>
              <w:t>中密的碎石类土(填充物为砂土)</w:t>
            </w:r>
          </w:p>
        </w:tc>
        <w:tc>
          <w:tcPr>
            <w:tcW w:w="1271" w:type="dxa"/>
            <w:vAlign w:val="top"/>
          </w:tcPr>
          <w:p w14:paraId="00CAC551">
            <w:pPr>
              <w:pStyle w:val="6"/>
              <w:spacing w:before="23" w:line="162" w:lineRule="auto"/>
              <w:ind w:left="395"/>
            </w:pPr>
            <w:r>
              <w:rPr>
                <w:spacing w:val="4"/>
              </w:rPr>
              <w:t>l:0.75</w:t>
            </w:r>
          </w:p>
        </w:tc>
        <w:tc>
          <w:tcPr>
            <w:tcW w:w="1439" w:type="dxa"/>
            <w:vAlign w:val="top"/>
          </w:tcPr>
          <w:p w14:paraId="5F5A1B37">
            <w:pPr>
              <w:pStyle w:val="6"/>
              <w:spacing w:before="23" w:line="162" w:lineRule="auto"/>
              <w:ind w:left="469"/>
            </w:pPr>
            <w:r>
              <w:rPr>
                <w:spacing w:val="-6"/>
              </w:rPr>
              <w:t>1:1.00</w:t>
            </w:r>
          </w:p>
        </w:tc>
        <w:tc>
          <w:tcPr>
            <w:tcW w:w="1316" w:type="dxa"/>
            <w:tcBorders>
              <w:right w:val="single" w:color="000000" w:sz="2" w:space="0"/>
            </w:tcBorders>
            <w:vAlign w:val="top"/>
          </w:tcPr>
          <w:p w14:paraId="03F056E7">
            <w:pPr>
              <w:pStyle w:val="6"/>
              <w:spacing w:before="23" w:line="162" w:lineRule="auto"/>
              <w:ind w:left="407"/>
            </w:pPr>
            <w:r>
              <w:rPr>
                <w:spacing w:val="-6"/>
              </w:rPr>
              <w:t>1:1.25</w:t>
            </w:r>
          </w:p>
        </w:tc>
      </w:tr>
      <w:tr w14:paraId="0C628A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3293" w:type="dxa"/>
            <w:tcBorders>
              <w:left w:val="single" w:color="000000" w:sz="2" w:space="0"/>
            </w:tcBorders>
            <w:vAlign w:val="top"/>
          </w:tcPr>
          <w:p w14:paraId="1CD9FDEA">
            <w:pPr>
              <w:pStyle w:val="6"/>
              <w:spacing w:before="25" w:line="161" w:lineRule="auto"/>
              <w:ind w:left="1126"/>
            </w:pPr>
            <w:r>
              <w:rPr>
                <w:spacing w:val="-1"/>
              </w:rPr>
              <w:t>硬塑的粉土</w:t>
            </w:r>
          </w:p>
        </w:tc>
        <w:tc>
          <w:tcPr>
            <w:tcW w:w="1271" w:type="dxa"/>
            <w:vAlign w:val="top"/>
          </w:tcPr>
          <w:p w14:paraId="6B9A2D0D">
            <w:pPr>
              <w:pStyle w:val="6"/>
              <w:spacing w:before="25" w:line="161" w:lineRule="auto"/>
              <w:ind w:left="395"/>
            </w:pPr>
            <w:r>
              <w:rPr>
                <w:spacing w:val="4"/>
              </w:rPr>
              <w:t>l:0.67</w:t>
            </w:r>
          </w:p>
        </w:tc>
        <w:tc>
          <w:tcPr>
            <w:tcW w:w="1439" w:type="dxa"/>
            <w:vAlign w:val="top"/>
          </w:tcPr>
          <w:p w14:paraId="5D9E7F29">
            <w:pPr>
              <w:pStyle w:val="6"/>
              <w:spacing w:before="25" w:line="161" w:lineRule="auto"/>
              <w:ind w:left="469"/>
            </w:pPr>
            <w:r>
              <w:rPr>
                <w:spacing w:val="-6"/>
              </w:rPr>
              <w:t>1:0.75</w:t>
            </w:r>
          </w:p>
        </w:tc>
        <w:tc>
          <w:tcPr>
            <w:tcW w:w="1316" w:type="dxa"/>
            <w:tcBorders>
              <w:right w:val="single" w:color="000000" w:sz="2" w:space="0"/>
            </w:tcBorders>
            <w:vAlign w:val="top"/>
          </w:tcPr>
          <w:p w14:paraId="26B38AF6">
            <w:pPr>
              <w:pStyle w:val="6"/>
              <w:spacing w:before="25" w:line="161" w:lineRule="auto"/>
              <w:ind w:left="407"/>
            </w:pPr>
            <w:r>
              <w:rPr>
                <w:spacing w:val="-6"/>
              </w:rPr>
              <w:t>1:1.00</w:t>
            </w:r>
          </w:p>
        </w:tc>
      </w:tr>
      <w:tr w14:paraId="35E56B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3293" w:type="dxa"/>
            <w:tcBorders>
              <w:left w:val="single" w:color="000000" w:sz="2" w:space="0"/>
            </w:tcBorders>
            <w:vAlign w:val="top"/>
          </w:tcPr>
          <w:p w14:paraId="00AE7947">
            <w:pPr>
              <w:pStyle w:val="6"/>
              <w:spacing w:before="25" w:line="161" w:lineRule="auto"/>
              <w:ind w:left="136"/>
            </w:pPr>
            <w:r>
              <w:rPr>
                <w:spacing w:val="3"/>
              </w:rPr>
              <w:t>中密的碎石类土(填充物为粘土)</w:t>
            </w:r>
          </w:p>
        </w:tc>
        <w:tc>
          <w:tcPr>
            <w:tcW w:w="1271" w:type="dxa"/>
            <w:vAlign w:val="top"/>
          </w:tcPr>
          <w:p w14:paraId="5BA714B0">
            <w:pPr>
              <w:pStyle w:val="6"/>
              <w:spacing w:before="25" w:line="161" w:lineRule="auto"/>
              <w:ind w:left="386"/>
            </w:pPr>
            <w:r>
              <w:rPr>
                <w:spacing w:val="-2"/>
              </w:rPr>
              <w:t>1:0.50</w:t>
            </w:r>
          </w:p>
        </w:tc>
        <w:tc>
          <w:tcPr>
            <w:tcW w:w="1439" w:type="dxa"/>
            <w:vAlign w:val="top"/>
          </w:tcPr>
          <w:p w14:paraId="59346165">
            <w:pPr>
              <w:pStyle w:val="6"/>
              <w:spacing w:before="25" w:line="161" w:lineRule="auto"/>
              <w:ind w:left="477"/>
            </w:pPr>
            <w:r>
              <w:rPr>
                <w:spacing w:val="4"/>
              </w:rPr>
              <w:t>l:0.67</w:t>
            </w:r>
          </w:p>
        </w:tc>
        <w:tc>
          <w:tcPr>
            <w:tcW w:w="1316" w:type="dxa"/>
            <w:tcBorders>
              <w:right w:val="single" w:color="000000" w:sz="2" w:space="0"/>
            </w:tcBorders>
            <w:vAlign w:val="top"/>
          </w:tcPr>
          <w:p w14:paraId="37682668">
            <w:pPr>
              <w:pStyle w:val="6"/>
              <w:spacing w:before="25" w:line="161" w:lineRule="auto"/>
              <w:ind w:left="407"/>
            </w:pPr>
            <w:r>
              <w:rPr>
                <w:spacing w:val="-6"/>
              </w:rPr>
              <w:t>1:0.75</w:t>
            </w:r>
          </w:p>
        </w:tc>
      </w:tr>
      <w:tr w14:paraId="59711A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3293" w:type="dxa"/>
            <w:tcBorders>
              <w:left w:val="single" w:color="000000" w:sz="2" w:space="0"/>
            </w:tcBorders>
            <w:vAlign w:val="top"/>
          </w:tcPr>
          <w:p w14:paraId="0FFFAFD1">
            <w:pPr>
              <w:pStyle w:val="6"/>
              <w:spacing w:before="26" w:line="160" w:lineRule="auto"/>
              <w:ind w:left="118"/>
            </w:pPr>
            <w:r>
              <w:rPr>
                <w:spacing w:val="-1"/>
              </w:rPr>
              <w:t>硬朔的粉质粘土、粘土</w:t>
            </w:r>
          </w:p>
        </w:tc>
        <w:tc>
          <w:tcPr>
            <w:tcW w:w="1271" w:type="dxa"/>
            <w:vAlign w:val="top"/>
          </w:tcPr>
          <w:p w14:paraId="7939C25F">
            <w:pPr>
              <w:pStyle w:val="6"/>
              <w:spacing w:before="26" w:line="160" w:lineRule="auto"/>
              <w:ind w:left="386"/>
            </w:pPr>
            <w:r>
              <w:rPr>
                <w:spacing w:val="-6"/>
              </w:rPr>
              <w:t>1:0.33</w:t>
            </w:r>
          </w:p>
        </w:tc>
        <w:tc>
          <w:tcPr>
            <w:tcW w:w="1439" w:type="dxa"/>
            <w:vAlign w:val="top"/>
          </w:tcPr>
          <w:p w14:paraId="615B59AE">
            <w:pPr>
              <w:pStyle w:val="6"/>
              <w:spacing w:before="26" w:line="160" w:lineRule="auto"/>
              <w:ind w:left="469"/>
            </w:pPr>
            <w:r>
              <w:rPr>
                <w:spacing w:val="-2"/>
              </w:rPr>
              <w:t>1:0.50</w:t>
            </w:r>
          </w:p>
        </w:tc>
        <w:tc>
          <w:tcPr>
            <w:tcW w:w="1316" w:type="dxa"/>
            <w:tcBorders>
              <w:right w:val="single" w:color="000000" w:sz="2" w:space="0"/>
            </w:tcBorders>
            <w:vAlign w:val="top"/>
          </w:tcPr>
          <w:p w14:paraId="63AF449C">
            <w:pPr>
              <w:pStyle w:val="6"/>
              <w:spacing w:before="26" w:line="160" w:lineRule="auto"/>
              <w:ind w:left="445"/>
            </w:pPr>
            <w:r>
              <w:rPr>
                <w:spacing w:val="1"/>
              </w:rPr>
              <w:t>1:0.5</w:t>
            </w:r>
          </w:p>
        </w:tc>
      </w:tr>
      <w:tr w14:paraId="437E3D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8" w:hRule="atLeast"/>
        </w:trPr>
        <w:tc>
          <w:tcPr>
            <w:tcW w:w="3293" w:type="dxa"/>
            <w:tcBorders>
              <w:left w:val="single" w:color="000000" w:sz="2" w:space="0"/>
            </w:tcBorders>
            <w:vAlign w:val="top"/>
          </w:tcPr>
          <w:p w14:paraId="0BE0F36F">
            <w:pPr>
              <w:pStyle w:val="6"/>
              <w:spacing w:before="27" w:line="160" w:lineRule="auto"/>
              <w:ind w:left="119"/>
            </w:pPr>
            <w:r>
              <w:rPr>
                <w:spacing w:val="-2"/>
              </w:rPr>
              <w:t>老黄土</w:t>
            </w:r>
          </w:p>
        </w:tc>
        <w:tc>
          <w:tcPr>
            <w:tcW w:w="1271" w:type="dxa"/>
            <w:vAlign w:val="top"/>
          </w:tcPr>
          <w:p w14:paraId="30B4142E">
            <w:pPr>
              <w:pStyle w:val="6"/>
              <w:spacing w:before="27" w:line="160" w:lineRule="auto"/>
              <w:ind w:left="395"/>
            </w:pPr>
            <w:r>
              <w:rPr>
                <w:spacing w:val="4"/>
              </w:rPr>
              <w:t>l:0.10</w:t>
            </w:r>
          </w:p>
        </w:tc>
        <w:tc>
          <w:tcPr>
            <w:tcW w:w="1439" w:type="dxa"/>
            <w:vAlign w:val="top"/>
          </w:tcPr>
          <w:p w14:paraId="1D449A08">
            <w:pPr>
              <w:pStyle w:val="6"/>
              <w:spacing w:before="27" w:line="160" w:lineRule="auto"/>
              <w:ind w:left="469"/>
            </w:pPr>
            <w:r>
              <w:rPr>
                <w:spacing w:val="-6"/>
              </w:rPr>
              <w:t>1:0.25</w:t>
            </w:r>
          </w:p>
        </w:tc>
        <w:tc>
          <w:tcPr>
            <w:tcW w:w="1316" w:type="dxa"/>
            <w:tcBorders>
              <w:right w:val="single" w:color="000000" w:sz="2" w:space="0"/>
            </w:tcBorders>
            <w:vAlign w:val="top"/>
          </w:tcPr>
          <w:p w14:paraId="5A6F2B13">
            <w:pPr>
              <w:pStyle w:val="6"/>
              <w:spacing w:before="27" w:line="160" w:lineRule="auto"/>
              <w:ind w:left="407"/>
            </w:pPr>
            <w:r>
              <w:rPr>
                <w:spacing w:val="-6"/>
              </w:rPr>
              <w:t>1:0.33</w:t>
            </w:r>
          </w:p>
        </w:tc>
      </w:tr>
      <w:tr w14:paraId="7F518C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3293" w:type="dxa"/>
            <w:tcBorders>
              <w:left w:val="single" w:color="000000" w:sz="2" w:space="0"/>
              <w:bottom w:val="single" w:color="000000" w:sz="2" w:space="0"/>
            </w:tcBorders>
            <w:vAlign w:val="top"/>
          </w:tcPr>
          <w:p w14:paraId="0C9AD0E1">
            <w:pPr>
              <w:pStyle w:val="6"/>
              <w:spacing w:before="27" w:line="158" w:lineRule="auto"/>
              <w:ind w:left="120"/>
            </w:pPr>
            <w:r>
              <w:rPr>
                <w:spacing w:val="6"/>
              </w:rPr>
              <w:t>软土(经井点降水后)</w:t>
            </w:r>
          </w:p>
        </w:tc>
        <w:tc>
          <w:tcPr>
            <w:tcW w:w="1271" w:type="dxa"/>
            <w:tcBorders>
              <w:bottom w:val="single" w:color="000000" w:sz="2" w:space="0"/>
            </w:tcBorders>
            <w:vAlign w:val="top"/>
          </w:tcPr>
          <w:p w14:paraId="5A498CA6">
            <w:pPr>
              <w:pStyle w:val="6"/>
              <w:spacing w:before="27" w:line="158" w:lineRule="auto"/>
              <w:ind w:left="386"/>
            </w:pPr>
            <w:r>
              <w:rPr>
                <w:spacing w:val="-6"/>
              </w:rPr>
              <w:t>1:1.00</w:t>
            </w:r>
          </w:p>
        </w:tc>
        <w:tc>
          <w:tcPr>
            <w:tcW w:w="1439" w:type="dxa"/>
            <w:tcBorders>
              <w:bottom w:val="single" w:color="000000" w:sz="2" w:space="0"/>
            </w:tcBorders>
            <w:vAlign w:val="top"/>
          </w:tcPr>
          <w:p w14:paraId="6C62E722">
            <w:pPr>
              <w:pStyle w:val="6"/>
              <w:spacing w:before="149" w:line="116" w:lineRule="exact"/>
              <w:ind w:left="680"/>
            </w:pPr>
            <w:r>
              <w:rPr>
                <w:spacing w:val="3"/>
                <w:position w:val="-8"/>
              </w:rPr>
              <w:t>-</w:t>
            </w:r>
          </w:p>
        </w:tc>
        <w:tc>
          <w:tcPr>
            <w:tcW w:w="1316" w:type="dxa"/>
            <w:tcBorders>
              <w:bottom w:val="single" w:color="000000" w:sz="2" w:space="0"/>
              <w:right w:val="single" w:color="000000" w:sz="2" w:space="0"/>
            </w:tcBorders>
            <w:vAlign w:val="top"/>
          </w:tcPr>
          <w:p w14:paraId="5CDD56B4">
            <w:pPr>
              <w:pStyle w:val="6"/>
              <w:spacing w:before="149" w:line="116" w:lineRule="exact"/>
              <w:ind w:left="619"/>
            </w:pPr>
            <w:r>
              <w:rPr>
                <w:spacing w:val="3"/>
                <w:position w:val="-8"/>
              </w:rPr>
              <w:t>-</w:t>
            </w:r>
          </w:p>
        </w:tc>
      </w:tr>
    </w:tbl>
    <w:p w14:paraId="0256B841">
      <w:pPr>
        <w:pStyle w:val="2"/>
        <w:spacing w:before="31" w:line="185" w:lineRule="auto"/>
        <w:ind w:left="1431"/>
      </w:pPr>
      <w:r>
        <w:t>4.3 基坑开挖</w:t>
      </w:r>
    </w:p>
    <w:p w14:paraId="6CEDDA12">
      <w:pPr>
        <w:pStyle w:val="2"/>
        <w:spacing w:before="135" w:line="180" w:lineRule="auto"/>
        <w:ind w:left="1431"/>
      </w:pPr>
      <w:r>
        <w:rPr>
          <w:spacing w:val="9"/>
        </w:rPr>
        <w:t>4.3.1 开挖基坑(槽)或管沟时,应合理确定开挖顺序、路线及开挖深度,分段分层均匀开挖。</w:t>
      </w:r>
    </w:p>
    <w:p w14:paraId="1AC3036A">
      <w:pPr>
        <w:pStyle w:val="2"/>
        <w:spacing w:before="137" w:line="272" w:lineRule="auto"/>
        <w:ind w:left="1424" w:right="1133" w:firstLine="7"/>
      </w:pPr>
      <w:r>
        <w:rPr>
          <w:spacing w:val="11"/>
        </w:rPr>
        <w:t>4.3.2 采用挖土机开挖基坑(槽)时,应从上而下按照坡度线向下开挖,严禁在不稳定土体</w:t>
      </w:r>
      <w:r>
        <w:rPr>
          <w:spacing w:val="10"/>
        </w:rPr>
        <w:t>之下作业,每</w:t>
      </w:r>
      <w:r>
        <w:rPr>
          <w:spacing w:val="6"/>
        </w:rPr>
        <w:t>层的中心地段应比两边稍高一些,以防积水。</w:t>
      </w:r>
    </w:p>
    <w:p w14:paraId="36B86810">
      <w:pPr>
        <w:pStyle w:val="2"/>
        <w:spacing w:before="2" w:line="271" w:lineRule="auto"/>
        <w:ind w:left="1424" w:right="1128" w:firstLine="7"/>
      </w:pPr>
      <w:r>
        <w:rPr>
          <w:spacing w:val="11"/>
        </w:rPr>
        <w:t>4.3.3 在挖方边坡上如发现有软弱土、流砂土层,或地表面出现裂=时,应停止开挖,并及</w:t>
      </w:r>
      <w:r>
        <w:rPr>
          <w:spacing w:val="10"/>
        </w:rPr>
        <w:t>时采取相应</w:t>
      </w:r>
      <w:r>
        <w:rPr>
          <w:spacing w:val="8"/>
        </w:rPr>
        <w:t>补救措施,以防止土体崩塌与下滑。</w:t>
      </w:r>
    </w:p>
    <w:p w14:paraId="53F1ACA6">
      <w:pPr>
        <w:pStyle w:val="2"/>
        <w:spacing w:line="180" w:lineRule="auto"/>
        <w:ind w:left="1431"/>
      </w:pPr>
      <w:r>
        <w:rPr>
          <w:spacing w:val="7"/>
        </w:rPr>
        <w:t>4.3.4</w:t>
      </w:r>
      <w:r>
        <w:rPr>
          <w:spacing w:val="30"/>
          <w:w w:val="101"/>
        </w:rPr>
        <w:t xml:space="preserve"> </w:t>
      </w:r>
      <w:r>
        <w:rPr>
          <w:spacing w:val="7"/>
        </w:rPr>
        <w:t>挖土机沿挖方边缘移动时,机械距离边坡上缘的宽度不得</w:t>
      </w:r>
      <w:r>
        <w:rPr>
          <w:spacing w:val="6"/>
        </w:rPr>
        <w:t>小于基坑(槽)和管沟深度的 l/2。</w:t>
      </w:r>
    </w:p>
    <w:p w14:paraId="546F42A5">
      <w:pPr>
        <w:pStyle w:val="2"/>
        <w:spacing w:before="138" w:line="180" w:lineRule="auto"/>
        <w:ind w:left="1431"/>
      </w:pPr>
      <w:r>
        <w:rPr>
          <w:spacing w:val="5"/>
        </w:rPr>
        <w:t>4.3.5</w:t>
      </w:r>
      <w:r>
        <w:rPr>
          <w:spacing w:val="32"/>
        </w:rPr>
        <w:t xml:space="preserve"> </w:t>
      </w:r>
      <w:r>
        <w:rPr>
          <w:spacing w:val="5"/>
        </w:rPr>
        <w:t>机械开挖基坑(槽)和管沟,应采取</w:t>
      </w:r>
      <w:r>
        <w:rPr>
          <w:spacing w:val="4"/>
        </w:rPr>
        <w:t>措施防止基底超挖,一般可在设计标高以上暂留300</w:t>
      </w:r>
      <w:r>
        <w:t>mm</w:t>
      </w:r>
      <w:r>
        <w:rPr>
          <w:spacing w:val="4"/>
        </w:rPr>
        <w:t>土层不</w:t>
      </w:r>
    </w:p>
    <w:p w14:paraId="085A3022">
      <w:pPr>
        <w:spacing w:line="180" w:lineRule="auto"/>
        <w:sectPr>
          <w:headerReference r:id="rId203" w:type="default"/>
          <w:footerReference r:id="rId204" w:type="default"/>
          <w:pgSz w:w="11905" w:h="16839"/>
          <w:pgMar w:top="400" w:right="0" w:bottom="1160" w:left="0" w:header="0" w:footer="997" w:gutter="0"/>
          <w:cols w:space="720" w:num="1"/>
        </w:sectPr>
      </w:pPr>
    </w:p>
    <w:p w14:paraId="78DDAFC3">
      <w:pPr>
        <w:spacing w:line="317" w:lineRule="auto"/>
        <w:rPr>
          <w:rFonts w:ascii="Arial"/>
          <w:sz w:val="21"/>
        </w:rPr>
      </w:pPr>
      <w:r>
        <w:drawing>
          <wp:anchor distT="0" distB="0" distL="0" distR="0" simplePos="0" relativeHeight="252129280" behindDoc="0" locked="0" layoutInCell="0" allowOverlap="1">
            <wp:simplePos x="0" y="0"/>
            <wp:positionH relativeFrom="page">
              <wp:posOffset>0</wp:posOffset>
            </wp:positionH>
            <wp:positionV relativeFrom="page">
              <wp:posOffset>5080</wp:posOffset>
            </wp:positionV>
            <wp:extent cx="947420" cy="1047115"/>
            <wp:effectExtent l="0" t="0" r="0" b="0"/>
            <wp:wrapNone/>
            <wp:docPr id="756" name="IM 75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756" name="IM 756"/>
                    <pic:cNvPicPr/>
                  </pic:nvPicPr>
                  <pic:blipFill>
                    <a:blip r:embed="rId456"/>
                    <a:stretch>
                      <a:fillRect/>
                    </a:stretch>
                  </pic:blipFill>
                  <pic:spPr>
                    <a:xfrm>
                      <a:off x="0" y="0"/>
                      <a:ext cx="947547" cy="1047369"/>
                    </a:xfrm>
                    <a:prstGeom prst="rect">
                      <a:avLst/>
                    </a:prstGeom>
                  </pic:spPr>
                </pic:pic>
              </a:graphicData>
            </a:graphic>
          </wp:anchor>
        </w:drawing>
      </w:r>
    </w:p>
    <w:p w14:paraId="360701AB">
      <w:pPr>
        <w:spacing w:line="317" w:lineRule="auto"/>
        <w:rPr>
          <w:rFonts w:ascii="Arial"/>
          <w:sz w:val="21"/>
        </w:rPr>
      </w:pPr>
    </w:p>
    <w:p w14:paraId="01790732">
      <w:pPr>
        <w:spacing w:line="317" w:lineRule="auto"/>
        <w:rPr>
          <w:rFonts w:ascii="Arial"/>
          <w:sz w:val="21"/>
        </w:rPr>
      </w:pPr>
    </w:p>
    <w:p w14:paraId="590F2861">
      <w:pPr>
        <w:pStyle w:val="2"/>
        <w:spacing w:before="90" w:line="184" w:lineRule="auto"/>
        <w:ind w:left="1422"/>
      </w:pPr>
      <w:r>
        <w:drawing>
          <wp:anchor distT="0" distB="0" distL="0" distR="0" simplePos="0" relativeHeight="252128256" behindDoc="0" locked="0" layoutInCell="1" allowOverlap="1">
            <wp:simplePos x="0" y="0"/>
            <wp:positionH relativeFrom="column">
              <wp:posOffset>0</wp:posOffset>
            </wp:positionH>
            <wp:positionV relativeFrom="paragraph">
              <wp:posOffset>-859790</wp:posOffset>
            </wp:positionV>
            <wp:extent cx="937895" cy="937260"/>
            <wp:effectExtent l="0" t="0" r="0" b="0"/>
            <wp:wrapNone/>
            <wp:docPr id="758" name="IM 75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758" name="IM 758"/>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2130304" behindDoc="0" locked="0" layoutInCell="1" allowOverlap="1">
            <wp:simplePos x="0" y="0"/>
            <wp:positionH relativeFrom="column">
              <wp:posOffset>0</wp:posOffset>
            </wp:positionH>
            <wp:positionV relativeFrom="paragraph">
              <wp:posOffset>-861060</wp:posOffset>
            </wp:positionV>
            <wp:extent cx="937895" cy="937895"/>
            <wp:effectExtent l="0" t="0" r="0" b="0"/>
            <wp:wrapNone/>
            <wp:docPr id="760" name="IM 76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760" name="IM 760"/>
                    <pic:cNvPicPr/>
                  </pic:nvPicPr>
                  <pic:blipFill>
                    <a:blip r:embed="rId473"/>
                    <a:stretch>
                      <a:fillRect/>
                    </a:stretch>
                  </pic:blipFill>
                  <pic:spPr>
                    <a:xfrm>
                      <a:off x="0" y="0"/>
                      <a:ext cx="938161" cy="938162"/>
                    </a:xfrm>
                    <a:prstGeom prst="rect">
                      <a:avLst/>
                    </a:prstGeom>
                  </pic:spPr>
                </pic:pic>
              </a:graphicData>
            </a:graphic>
          </wp:anchor>
        </w:drawing>
      </w:r>
      <w:r>
        <w:rPr>
          <w:spacing w:val="5"/>
        </w:rPr>
        <w:t>挖,以便经找平后由人工清底挖出。基坑开挖见</w:t>
      </w:r>
      <w:r>
        <w:rPr>
          <w:color w:val="FF0000"/>
          <w:spacing w:val="5"/>
        </w:rPr>
        <w:t>图11.2-2。</w:t>
      </w:r>
    </w:p>
    <w:p w14:paraId="1C839907">
      <w:pPr>
        <w:pStyle w:val="2"/>
        <w:spacing w:before="135" w:line="185" w:lineRule="auto"/>
        <w:ind w:left="1431"/>
      </w:pPr>
      <w:r>
        <w:rPr>
          <w:spacing w:val="11"/>
        </w:rPr>
        <w:t>4.3.6</w:t>
      </w:r>
      <w:r>
        <w:rPr>
          <w:spacing w:val="51"/>
        </w:rPr>
        <w:t xml:space="preserve"> </w:t>
      </w:r>
      <w:r>
        <w:rPr>
          <w:spacing w:val="11"/>
        </w:rPr>
        <w:t>机械挖不到的土方,应配以人工挖掘,并用手推车将土运到机械能挖到的地方,以便</w:t>
      </w:r>
      <w:r>
        <w:rPr>
          <w:spacing w:val="10"/>
        </w:rPr>
        <w:t>及时挖走。</w:t>
      </w:r>
    </w:p>
    <w:p w14:paraId="7AB5DBAC">
      <w:pPr>
        <w:pStyle w:val="2"/>
        <w:spacing w:before="130" w:line="185" w:lineRule="auto"/>
        <w:ind w:left="1431"/>
      </w:pPr>
      <w:r>
        <w:rPr>
          <w:spacing w:val="2"/>
        </w:rPr>
        <w:t>4.4</w:t>
      </w:r>
      <w:r>
        <w:rPr>
          <w:spacing w:val="36"/>
        </w:rPr>
        <w:t xml:space="preserve"> </w:t>
      </w:r>
      <w:r>
        <w:rPr>
          <w:spacing w:val="2"/>
        </w:rPr>
        <w:t>基坑支护</w:t>
      </w:r>
    </w:p>
    <w:p w14:paraId="08AEC294">
      <w:pPr>
        <w:pStyle w:val="2"/>
        <w:spacing w:before="129" w:line="272" w:lineRule="auto"/>
        <w:ind w:left="1423" w:right="1130" w:firstLine="423"/>
        <w:jc w:val="both"/>
      </w:pPr>
      <w:r>
        <w:rPr>
          <w:spacing w:val="5"/>
        </w:rPr>
        <w:t>配电房工程中基坑支护形怯一般采用连续怯水平支撑支护,档土板与被支护土方水平放置,相互紧</w:t>
      </w:r>
      <w:r>
        <w:rPr>
          <w:spacing w:val="12"/>
        </w:rPr>
        <w:t>靠,不留间隔,然后两侧同时对称立上竖木枋,上下各顶一根撑木,撑木的排列位置选择</w:t>
      </w:r>
      <w:r>
        <w:rPr>
          <w:spacing w:val="11"/>
        </w:rPr>
        <w:t>以减少影响后</w:t>
      </w:r>
      <w:r>
        <w:rPr>
          <w:spacing w:val="4"/>
        </w:rPr>
        <w:t>面工序施工为宜,端头木锲要加钉子固定。基坑支护见</w:t>
      </w:r>
      <w:r>
        <w:rPr>
          <w:color w:val="FF0000"/>
          <w:spacing w:val="4"/>
        </w:rPr>
        <w:t>图 11.2-3。</w:t>
      </w:r>
    </w:p>
    <w:p w14:paraId="31000F9F">
      <w:pPr>
        <w:pStyle w:val="2"/>
        <w:spacing w:line="180" w:lineRule="auto"/>
        <w:ind w:left="1431"/>
      </w:pPr>
      <w:r>
        <w:rPr>
          <w:spacing w:val="10"/>
          <w:w w:val="120"/>
        </w:rPr>
        <w:t>4.5</w:t>
      </w:r>
      <w:r>
        <w:rPr>
          <w:spacing w:val="-15"/>
        </w:rPr>
        <w:t xml:space="preserve"> </w:t>
      </w:r>
      <w:r>
        <w:rPr>
          <w:spacing w:val="10"/>
          <w:w w:val="120"/>
        </w:rPr>
        <w:t>排(降)水</w:t>
      </w:r>
    </w:p>
    <w:p w14:paraId="3C95AC5C">
      <w:pPr>
        <w:spacing w:line="363" w:lineRule="auto"/>
        <w:rPr>
          <w:rFonts w:ascii="Arial"/>
          <w:sz w:val="21"/>
        </w:rPr>
      </w:pPr>
      <w:r>
        <w:pict>
          <v:shape id="_x0000_s1542" o:spid="_x0000_s1542" o:spt="202" type="#_x0000_t202" style="position:absolute;left:0pt;margin-left:70.2pt;margin-top:5.85pt;height:138.5pt;width:235.85pt;z-index:252126208;mso-width-relative:page;mso-height-relative:page;" filled="f" stroked="f" coordsize="21600,21600">
            <v:path/>
            <v:fill on="f" focussize="0,0"/>
            <v:stroke on="f"/>
            <v:imagedata o:title=""/>
            <o:lock v:ext="edit" aspectratio="f"/>
            <v:textbox inset="0mm,0mm,0mm,0mm">
              <w:txbxContent>
                <w:p w14:paraId="3B77D5C4">
                  <w:pPr>
                    <w:pStyle w:val="2"/>
                    <w:spacing w:before="19" w:line="272" w:lineRule="auto"/>
                    <w:ind w:left="20" w:right="20" w:firstLine="6"/>
                  </w:pPr>
                  <w:r>
                    <w:rPr>
                      <w:spacing w:val="6"/>
                    </w:rPr>
                    <w:t>4.5.1土方开挖一般不宜在雨期施工,如必须在雨期</w:t>
                  </w:r>
                  <w:r>
                    <w:rPr>
                      <w:spacing w:val="11"/>
                    </w:rPr>
                    <w:t>施工时,开挖工作面不宜过大。</w:t>
                  </w:r>
                </w:p>
                <w:p w14:paraId="378BD16B">
                  <w:pPr>
                    <w:pStyle w:val="2"/>
                    <w:spacing w:before="1" w:line="273" w:lineRule="auto"/>
                    <w:ind w:left="20" w:right="20" w:firstLine="6"/>
                  </w:pPr>
                  <w:r>
                    <w:rPr>
                      <w:spacing w:val="8"/>
                    </w:rPr>
                    <w:t>4.5.2雨期施工开挖的基坑(槽)或管沟,应注意边坡</w:t>
                  </w:r>
                  <w:r>
                    <w:rPr>
                      <w:spacing w:val="-2"/>
                    </w:rPr>
                    <w:t>稳定及对沟底持力层的保护。</w:t>
                  </w:r>
                </w:p>
                <w:p w14:paraId="4FEDE620">
                  <w:pPr>
                    <w:pStyle w:val="2"/>
                    <w:spacing w:before="2" w:line="271" w:lineRule="auto"/>
                    <w:ind w:left="20" w:right="20" w:firstLine="7"/>
                  </w:pPr>
                  <w:r>
                    <w:rPr>
                      <w:spacing w:val="-17"/>
                    </w:rPr>
                    <w:t>4.5.3 在基础外侧挖 800mm×800mm×10</w:t>
                  </w:r>
                  <w:r>
                    <w:rPr>
                      <w:spacing w:val="-18"/>
                    </w:rPr>
                    <w:t>00mm 的集水</w:t>
                  </w:r>
                  <w:r>
                    <w:rPr>
                      <w:spacing w:val="14"/>
                    </w:rPr>
                    <w:t>井,将基坑的地下水引入集水井,用潜水泵排走。</w:t>
                  </w:r>
                </w:p>
                <w:p w14:paraId="7FEFDDDB">
                  <w:pPr>
                    <w:pStyle w:val="2"/>
                    <w:spacing w:line="184" w:lineRule="auto"/>
                    <w:ind w:left="27"/>
                  </w:pPr>
                  <w:r>
                    <w:rPr>
                      <w:spacing w:val="-1"/>
                    </w:rPr>
                    <w:t>4.6 修坡和清底</w:t>
                  </w:r>
                </w:p>
              </w:txbxContent>
            </v:textbox>
          </v:shape>
        </w:pict>
      </w:r>
    </w:p>
    <w:p w14:paraId="70807EF9">
      <w:pPr>
        <w:pStyle w:val="2"/>
        <w:spacing w:line="3591" w:lineRule="exact"/>
        <w:ind w:firstLine="6278"/>
      </w:pPr>
      <w:r>
        <w:pict>
          <v:shape id="_x0000_s1543" o:spid="_x0000_s1543" o:spt="202" type="#_x0000_t202" style="position:absolute;left:0pt;margin-left:70.3pt;margin-top:130.6pt;height:56.35pt;width:235.7pt;z-index:252127232;mso-width-relative:page;mso-height-relative:page;" filled="f" stroked="f" coordsize="21600,21600">
            <v:path/>
            <v:fill on="f" focussize="0,0"/>
            <v:stroke on="f"/>
            <v:imagedata o:title=""/>
            <o:lock v:ext="edit" aspectratio="f"/>
            <v:textbox inset="0mm,0mm,0mm,0mm">
              <w:txbxContent>
                <w:p w14:paraId="00223232">
                  <w:pPr>
                    <w:pStyle w:val="2"/>
                    <w:spacing w:before="20" w:line="184" w:lineRule="auto"/>
                    <w:ind w:right="16"/>
                    <w:jc w:val="right"/>
                  </w:pPr>
                  <w:r>
                    <w:rPr>
                      <w:spacing w:val="-4"/>
                    </w:rPr>
                    <w:t>在距基槽底实际标高</w:t>
                  </w:r>
                  <w:r>
                    <w:rPr>
                      <w:spacing w:val="50"/>
                      <w:w w:val="101"/>
                    </w:rPr>
                    <w:t xml:space="preserve"> </w:t>
                  </w:r>
                  <w:r>
                    <w:rPr>
                      <w:spacing w:val="-4"/>
                    </w:rPr>
                    <w:t>500mm 槽侧处,抄出水平</w:t>
                  </w:r>
                </w:p>
                <w:p w14:paraId="6011EFA0">
                  <w:pPr>
                    <w:pStyle w:val="2"/>
                    <w:spacing w:before="130" w:line="185" w:lineRule="auto"/>
                    <w:ind w:left="20"/>
                  </w:pPr>
                  <w:r>
                    <w:rPr>
                      <w:spacing w:val="16"/>
                    </w:rPr>
                    <w:t>线,钉上小木撅,然后用人工将暂留土层挖走。同</w:t>
                  </w:r>
                </w:p>
                <w:p w14:paraId="262BB371">
                  <w:pPr>
                    <w:pStyle w:val="2"/>
                    <w:spacing w:before="131" w:line="180" w:lineRule="auto"/>
                    <w:ind w:left="31"/>
                  </w:pPr>
                  <w:r>
                    <w:rPr>
                      <w:spacing w:val="21"/>
                    </w:rPr>
                    <w:t>时由两端轴线(中心线)引桩拉通线(用小线</w:t>
                  </w:r>
                  <w:r>
                    <w:rPr>
                      <w:spacing w:val="20"/>
                    </w:rPr>
                    <w:t>或铅</w:t>
                  </w:r>
                </w:p>
              </w:txbxContent>
            </v:textbox>
          </v:shape>
        </w:pict>
      </w:r>
      <w:r>
        <w:rPr>
          <w:position w:val="-71"/>
        </w:rPr>
        <w:pict>
          <v:group id="_x0000_s1544" o:spid="_x0000_s1544" o:spt="203" style="height:179.55pt;width:206.9pt;" coordsize="4137,3591">
            <o:lock v:ext="edit"/>
            <v:rect id="_x0000_s1545" o:spid="_x0000_s1545" o:spt="1" style="position:absolute;left:0;top:0;height:3591;width:4137;" fillcolor="#FFFFFF" filled="t" stroked="f" coordsize="21600,21600">
              <v:path/>
              <v:fill on="t" focussize="0,0"/>
              <v:stroke on="f"/>
              <v:imagedata o:title=""/>
              <o:lock v:ext="edit"/>
            </v:rect>
            <v:shape id="_x0000_s1546" o:spid="_x0000_s1546" o:spt="202" type="#_x0000_t202" style="position:absolute;left:124;top:123;height:3343;width:4010;" filled="f" stroked="f" coordsize="21600,21600">
              <v:path/>
              <v:fill on="f" focussize="0,0"/>
              <v:stroke on="f"/>
              <v:imagedata o:title=""/>
              <o:lock v:ext="edit" aspectratio="f"/>
              <v:textbox inset="0mm,0mm,0mm,0mm">
                <w:txbxContent>
                  <w:p w14:paraId="6437216D">
                    <w:pPr>
                      <w:spacing w:before="20" w:line="2975" w:lineRule="exact"/>
                      <w:ind w:firstLine="20"/>
                    </w:pPr>
                    <w:r>
                      <w:rPr>
                        <w:position w:val="-59"/>
                      </w:rPr>
                      <w:drawing>
                        <wp:inline distT="0" distB="0" distL="0" distR="0">
                          <wp:extent cx="2520315" cy="1889125"/>
                          <wp:effectExtent l="0" t="0" r="0" b="0"/>
                          <wp:docPr id="762" name="IM 762"/>
                          <wp:cNvGraphicFramePr/>
                          <a:graphic xmlns:a="http://schemas.openxmlformats.org/drawingml/2006/main">
                            <a:graphicData uri="http://schemas.openxmlformats.org/drawingml/2006/picture">
                              <pic:pic xmlns:pic="http://schemas.openxmlformats.org/drawingml/2006/picture">
                                <pic:nvPicPr>
                                  <pic:cNvPr id="762" name="IM 762"/>
                                  <pic:cNvPicPr/>
                                </pic:nvPicPr>
                                <pic:blipFill>
                                  <a:blip r:embed="rId669"/>
                                  <a:stretch>
                                    <a:fillRect/>
                                  </a:stretch>
                                </pic:blipFill>
                                <pic:spPr>
                                  <a:xfrm>
                                    <a:off x="0" y="0"/>
                                    <a:ext cx="2520695" cy="1889759"/>
                                  </a:xfrm>
                                  <a:prstGeom prst="rect">
                                    <a:avLst/>
                                  </a:prstGeom>
                                </pic:spPr>
                              </pic:pic>
                            </a:graphicData>
                          </a:graphic>
                        </wp:inline>
                      </w:drawing>
                    </w:r>
                  </w:p>
                  <w:p w14:paraId="0F1873A6">
                    <w:pPr>
                      <w:spacing w:before="116" w:line="185" w:lineRule="auto"/>
                      <w:ind w:left="1291"/>
                      <w:rPr>
                        <w:rFonts w:ascii="微软雅黑" w:hAnsi="微软雅黑" w:eastAsia="微软雅黑" w:cs="微软雅黑"/>
                        <w:sz w:val="21"/>
                        <w:szCs w:val="21"/>
                      </w:rPr>
                    </w:pPr>
                    <w:r>
                      <w:rPr>
                        <w:rFonts w:ascii="微软雅黑" w:hAnsi="微软雅黑" w:eastAsia="微软雅黑" w:cs="微软雅黑"/>
                        <w:color w:val="FF0000"/>
                        <w:spacing w:val="-9"/>
                        <w:sz w:val="21"/>
                        <w:szCs w:val="21"/>
                      </w:rPr>
                      <w:t>图 11  2-3 基坑支护</w:t>
                    </w:r>
                  </w:p>
                </w:txbxContent>
              </v:textbox>
            </v:shape>
            <v:shape id="_x0000_s1547" o:spid="_x0000_s1547" o:spt="202" type="#_x0000_t202" style="position:absolute;left:1858;top:3374;height:64;width:130;" filled="f" stroked="f" coordsize="21600,21600">
              <v:path/>
              <v:fill on="f" focussize="0,0"/>
              <v:stroke on="f"/>
              <v:imagedata o:title=""/>
              <o:lock v:ext="edit" aspectratio="f"/>
              <v:textbox inset="0mm,0mm,0mm,0mm">
                <w:txbxContent>
                  <w:p w14:paraId="2E425490">
                    <w:pPr>
                      <w:spacing w:before="20" w:line="117" w:lineRule="exact"/>
                      <w:ind w:left="20"/>
                      <w:rPr>
                        <w:rFonts w:ascii="微软雅黑" w:hAnsi="微软雅黑" w:eastAsia="微软雅黑" w:cs="微软雅黑"/>
                        <w:sz w:val="21"/>
                        <w:szCs w:val="21"/>
                      </w:rPr>
                    </w:pPr>
                    <w:r>
                      <w:rPr>
                        <w:rFonts w:ascii="微软雅黑" w:hAnsi="微软雅黑" w:eastAsia="微软雅黑" w:cs="微软雅黑"/>
                        <w:color w:val="FF0000"/>
                        <w:spacing w:val="25"/>
                        <w:w w:val="126"/>
                        <w:position w:val="-2"/>
                        <w:sz w:val="21"/>
                        <w:szCs w:val="21"/>
                      </w:rPr>
                      <w:t>.</w:t>
                    </w:r>
                  </w:p>
                </w:txbxContent>
              </v:textbox>
            </v:shape>
            <w10:wrap type="none"/>
            <w10:anchorlock/>
          </v:group>
        </w:pict>
      </w:r>
    </w:p>
    <w:p w14:paraId="7E81D67C">
      <w:pPr>
        <w:pStyle w:val="2"/>
        <w:spacing w:before="266" w:line="180" w:lineRule="auto"/>
        <w:ind w:left="1425"/>
      </w:pPr>
      <w:r>
        <w:rPr>
          <w:spacing w:val="14"/>
        </w:rPr>
        <w:t>丝),检查距槽边尺寸,确定槽宽标准。以此修整槽边,最后清理槽底土方。</w:t>
      </w:r>
    </w:p>
    <w:p w14:paraId="62BE82EB">
      <w:pPr>
        <w:pStyle w:val="2"/>
        <w:spacing w:before="137" w:line="185" w:lineRule="auto"/>
        <w:ind w:left="1431"/>
      </w:pPr>
      <w:r>
        <w:t>4.7 质量检验</w:t>
      </w:r>
    </w:p>
    <w:p w14:paraId="2F14FA6E">
      <w:pPr>
        <w:pStyle w:val="2"/>
        <w:spacing w:before="130" w:line="275" w:lineRule="auto"/>
        <w:ind w:left="1426" w:right="1128" w:firstLine="421"/>
      </w:pPr>
      <w:r>
        <w:rPr>
          <w:spacing w:val="-8"/>
        </w:rPr>
        <w:t>按照中国南方电网公司 Q/CSG 10017.3-2007《110kV~500kV 送变电工程质量检验及评定标准  第 3</w:t>
      </w:r>
      <w:r>
        <w:rPr>
          <w:spacing w:val="6"/>
        </w:rPr>
        <w:t>部分:变电土建工程》中表 5.3.1 的规定执行。</w:t>
      </w:r>
    </w:p>
    <w:p w14:paraId="756D185B">
      <w:pPr>
        <w:pStyle w:val="2"/>
        <w:spacing w:before="1"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62B160E0">
      <w:pPr>
        <w:pStyle w:val="2"/>
        <w:spacing w:before="113" w:line="219" w:lineRule="auto"/>
        <w:ind w:left="1847"/>
      </w:pPr>
      <w:r>
        <w:rPr>
          <w:spacing w:val="4"/>
        </w:rPr>
        <w:t>修坡和清底见</w:t>
      </w:r>
      <w:r>
        <w:rPr>
          <w:color w:val="FF0000"/>
          <w:spacing w:val="4"/>
        </w:rPr>
        <w:t>图 11.2-4;</w:t>
      </w:r>
      <w:r>
        <w:rPr>
          <w:spacing w:val="4"/>
        </w:rPr>
        <w:t>电房基坑</w:t>
      </w:r>
      <w:r>
        <w:rPr>
          <w:rFonts w:ascii="Times New Roman" w:hAnsi="Times New Roman" w:eastAsia="Times New Roman" w:cs="Times New Roman"/>
          <w:spacing w:val="4"/>
        </w:rPr>
        <w:t>(</w:t>
      </w:r>
      <w:r>
        <w:rPr>
          <w:spacing w:val="4"/>
        </w:rPr>
        <w:t>部分</w:t>
      </w:r>
      <w:r>
        <w:rPr>
          <w:rFonts w:ascii="Times New Roman" w:hAnsi="Times New Roman" w:eastAsia="Times New Roman" w:cs="Times New Roman"/>
          <w:spacing w:val="4"/>
        </w:rPr>
        <w:t>)</w:t>
      </w:r>
      <w:r>
        <w:rPr>
          <w:spacing w:val="4"/>
        </w:rPr>
        <w:t>见</w:t>
      </w:r>
      <w:r>
        <w:rPr>
          <w:color w:val="FF0000"/>
          <w:spacing w:val="4"/>
        </w:rPr>
        <w:t>图 11.2-5。</w:t>
      </w:r>
    </w:p>
    <w:p w14:paraId="24C3CC80">
      <w:pPr>
        <w:spacing w:line="312" w:lineRule="auto"/>
        <w:rPr>
          <w:rFonts w:ascii="Arial"/>
          <w:sz w:val="21"/>
        </w:rPr>
      </w:pPr>
      <w:r>
        <w:pict>
          <v:group id="_x0000_s1548" o:spid="_x0000_s1548" o:spt="203" style="position:absolute;left:0pt;margin-left:340.8pt;margin-top:8.35pt;height:232.8pt;width:149.05pt;z-index:252125184;mso-width-relative:page;mso-height-relative:page;" coordsize="2981,4656">
            <o:lock v:ext="edit"/>
            <v:shape id="_x0000_s1549" o:spid="_x0000_s1549" o:spt="75" type="#_x0000_t75" style="position:absolute;left:0;top:0;height:4656;width:2981;" filled="f" stroked="f" coordsize="21600,21600">
              <v:path/>
              <v:fill on="f" focussize="0,0"/>
              <v:stroke on="f"/>
              <v:imagedata r:id="rId670" o:title=""/>
              <o:lock v:ext="edit" aspectratio="t"/>
            </v:shape>
            <v:shape id="_x0000_s1550" o:spid="_x0000_s1550" o:spt="202" type="#_x0000_t202" style="position:absolute;left:286;top:4153;height:311;width:2431;" filled="f" stroked="f" coordsize="21600,21600">
              <v:path/>
              <v:fill on="f" focussize="0,0"/>
              <v:stroke on="f"/>
              <v:imagedata o:title=""/>
              <o:lock v:ext="edit" aspectratio="f"/>
              <v:textbox inset="0mm,0mm,0mm,0mm">
                <w:txbxContent>
                  <w:p w14:paraId="6787397A">
                    <w:pPr>
                      <w:pStyle w:val="2"/>
                      <w:spacing w:before="20" w:line="180" w:lineRule="auto"/>
                      <w:ind w:left="20"/>
                    </w:pPr>
                    <w:r>
                      <w:rPr>
                        <w:color w:val="FF0000"/>
                        <w:spacing w:val="1"/>
                      </w:rPr>
                      <w:t>图 11.2-5 电房基坑(部分)</w:t>
                    </w:r>
                  </w:p>
                </w:txbxContent>
              </v:textbox>
            </v:shape>
          </v:group>
        </w:pict>
      </w:r>
    </w:p>
    <w:p w14:paraId="37FA21B8">
      <w:pPr>
        <w:spacing w:line="313" w:lineRule="auto"/>
        <w:rPr>
          <w:rFonts w:ascii="Arial"/>
          <w:sz w:val="21"/>
        </w:rPr>
      </w:pPr>
    </w:p>
    <w:p w14:paraId="09B9EDAE">
      <w:pPr>
        <w:spacing w:line="313" w:lineRule="auto"/>
        <w:rPr>
          <w:rFonts w:ascii="Arial"/>
          <w:sz w:val="21"/>
        </w:rPr>
      </w:pPr>
    </w:p>
    <w:p w14:paraId="6160C5B3">
      <w:pPr>
        <w:pStyle w:val="2"/>
        <w:spacing w:line="3591" w:lineRule="exact"/>
        <w:ind w:firstLine="1598"/>
      </w:pPr>
      <w:r>
        <w:rPr>
          <w:position w:val="-71"/>
        </w:rPr>
        <w:pict>
          <v:group id="_x0000_s1551" o:spid="_x0000_s1551" o:spt="203" style="height:179.55pt;width:198.75pt;" coordsize="3975,3591">
            <o:lock v:ext="edit"/>
            <v:shape id="_x0000_s1552" o:spid="_x0000_s1552" o:spt="75" type="#_x0000_t75" style="position:absolute;left:0;top:0;height:3591;width:3975;" filled="f" stroked="f" coordsize="21600,21600">
              <v:path/>
              <v:fill on="f" focussize="0,0"/>
              <v:stroke on="f"/>
              <v:imagedata r:id="rId671" o:title=""/>
              <o:lock v:ext="edit" aspectratio="t"/>
            </v:shape>
            <v:shape id="_x0000_s1553" o:spid="_x0000_s1553" o:spt="202" type="#_x0000_t202" style="position:absolute;left:1203;top:3217;height:251;width:2013;" filled="f" stroked="f" coordsize="21600,21600">
              <v:path/>
              <v:fill on="f" focussize="0,0"/>
              <v:stroke on="f"/>
              <v:imagedata o:title=""/>
              <o:lock v:ext="edit" aspectratio="f"/>
              <v:textbox inset="0mm,0mm,0mm,0mm">
                <w:txbxContent>
                  <w:p w14:paraId="7E31D451">
                    <w:pPr>
                      <w:spacing w:before="20" w:line="184" w:lineRule="auto"/>
                      <w:ind w:left="20"/>
                      <w:rPr>
                        <w:rFonts w:ascii="微软雅黑" w:hAnsi="微软雅黑" w:eastAsia="微软雅黑" w:cs="微软雅黑"/>
                        <w:sz w:val="21"/>
                        <w:szCs w:val="21"/>
                      </w:rPr>
                    </w:pPr>
                    <w:r>
                      <w:rPr>
                        <w:rFonts w:ascii="微软雅黑" w:hAnsi="微软雅黑" w:eastAsia="微软雅黑" w:cs="微软雅黑"/>
                        <w:color w:val="FF0000"/>
                        <w:spacing w:val="-2"/>
                        <w:sz w:val="21"/>
                        <w:szCs w:val="21"/>
                      </w:rPr>
                      <w:t>图 11.2-4</w:t>
                    </w:r>
                    <w:r>
                      <w:rPr>
                        <w:rFonts w:ascii="微软雅黑" w:hAnsi="微软雅黑" w:eastAsia="微软雅黑" w:cs="微软雅黑"/>
                        <w:color w:val="FF0000"/>
                        <w:spacing w:val="-20"/>
                        <w:sz w:val="21"/>
                        <w:szCs w:val="21"/>
                      </w:rPr>
                      <w:t xml:space="preserve"> </w:t>
                    </w:r>
                    <w:r>
                      <w:rPr>
                        <w:rFonts w:ascii="微软雅黑" w:hAnsi="微软雅黑" w:eastAsia="微软雅黑" w:cs="微软雅黑"/>
                        <w:color w:val="FF0000"/>
                        <w:spacing w:val="-2"/>
                        <w:sz w:val="21"/>
                        <w:szCs w:val="21"/>
                      </w:rPr>
                      <w:t>修坡和清底</w:t>
                    </w:r>
                  </w:p>
                </w:txbxContent>
              </v:textbox>
            </v:shape>
            <w10:wrap type="none"/>
            <w10:anchorlock/>
          </v:group>
        </w:pict>
      </w:r>
    </w:p>
    <w:p w14:paraId="2924ECD8">
      <w:pPr>
        <w:spacing w:line="3591" w:lineRule="exact"/>
        <w:sectPr>
          <w:footerReference r:id="rId205" w:type="default"/>
          <w:pgSz w:w="11905" w:h="16839"/>
          <w:pgMar w:top="400" w:right="0" w:bottom="1160" w:left="0" w:header="0" w:footer="997" w:gutter="0"/>
          <w:cols w:space="720" w:num="1"/>
        </w:sectPr>
      </w:pPr>
    </w:p>
    <w:p w14:paraId="22FE6B89">
      <w:pPr>
        <w:spacing w:before="7" w:line="1649" w:lineRule="exact"/>
      </w:pPr>
      <w:r>
        <w:drawing>
          <wp:anchor distT="0" distB="0" distL="0" distR="0" simplePos="0" relativeHeight="252131328" behindDoc="1" locked="0" layoutInCell="1" allowOverlap="1">
            <wp:simplePos x="0" y="0"/>
            <wp:positionH relativeFrom="column">
              <wp:posOffset>0</wp:posOffset>
            </wp:positionH>
            <wp:positionV relativeFrom="paragraph">
              <wp:posOffset>0</wp:posOffset>
            </wp:positionV>
            <wp:extent cx="937895" cy="937260"/>
            <wp:effectExtent l="0" t="0" r="0" b="0"/>
            <wp:wrapNone/>
            <wp:docPr id="764" name="IM 76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764" name="IM 764"/>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766" name="IM 766"/>
            <wp:cNvGraphicFramePr/>
            <a:graphic xmlns:a="http://schemas.openxmlformats.org/drawingml/2006/main">
              <a:graphicData uri="http://schemas.openxmlformats.org/drawingml/2006/picture">
                <pic:pic xmlns:pic="http://schemas.openxmlformats.org/drawingml/2006/picture">
                  <pic:nvPicPr>
                    <pic:cNvPr id="766" name="IM 766"/>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101C4E8A">
      <w:pPr>
        <w:spacing w:line="310" w:lineRule="auto"/>
        <w:rPr>
          <w:rFonts w:ascii="Arial"/>
          <w:sz w:val="21"/>
        </w:rPr>
      </w:pPr>
    </w:p>
    <w:p w14:paraId="75C5C55C">
      <w:pPr>
        <w:spacing w:line="311" w:lineRule="auto"/>
        <w:rPr>
          <w:rFonts w:ascii="Arial"/>
          <w:sz w:val="21"/>
        </w:rPr>
      </w:pPr>
    </w:p>
    <w:p w14:paraId="29B893AB">
      <w:pPr>
        <w:pStyle w:val="2"/>
        <w:spacing w:before="103" w:line="177"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479079F0">
      <w:pPr>
        <w:spacing w:line="14" w:lineRule="auto"/>
        <w:rPr>
          <w:rFonts w:ascii="Arial"/>
          <w:sz w:val="2"/>
        </w:rPr>
      </w:pPr>
      <w:r>
        <w:rPr>
          <w:rFonts w:ascii="Arial" w:hAnsi="Arial" w:eastAsia="Arial" w:cs="Arial"/>
          <w:sz w:val="2"/>
          <w:szCs w:val="2"/>
        </w:rPr>
        <w:br w:type="column"/>
      </w:r>
    </w:p>
    <w:p w14:paraId="2F662F18">
      <w:pPr>
        <w:spacing w:line="270" w:lineRule="auto"/>
        <w:rPr>
          <w:rFonts w:ascii="Arial"/>
          <w:sz w:val="21"/>
        </w:rPr>
      </w:pPr>
    </w:p>
    <w:p w14:paraId="77FA6BFE">
      <w:pPr>
        <w:spacing w:line="270" w:lineRule="auto"/>
        <w:rPr>
          <w:rFonts w:ascii="Arial"/>
          <w:sz w:val="21"/>
        </w:rPr>
      </w:pPr>
    </w:p>
    <w:p w14:paraId="37C7CF2C">
      <w:pPr>
        <w:spacing w:line="270" w:lineRule="auto"/>
        <w:rPr>
          <w:rFonts w:ascii="Arial"/>
          <w:sz w:val="21"/>
        </w:rPr>
      </w:pPr>
    </w:p>
    <w:p w14:paraId="31C5361F">
      <w:pPr>
        <w:spacing w:line="271" w:lineRule="auto"/>
        <w:rPr>
          <w:rFonts w:ascii="Arial"/>
          <w:sz w:val="21"/>
        </w:rPr>
      </w:pPr>
    </w:p>
    <w:p w14:paraId="4E492CD9">
      <w:pPr>
        <w:spacing w:line="271" w:lineRule="auto"/>
        <w:rPr>
          <w:rFonts w:ascii="Arial"/>
          <w:sz w:val="21"/>
        </w:rPr>
      </w:pPr>
    </w:p>
    <w:p w14:paraId="0C877BB0">
      <w:pPr>
        <w:spacing w:line="271" w:lineRule="auto"/>
        <w:rPr>
          <w:rFonts w:ascii="Arial"/>
          <w:sz w:val="21"/>
        </w:rPr>
      </w:pPr>
    </w:p>
    <w:p w14:paraId="41C9AAC6">
      <w:pPr>
        <w:pStyle w:val="2"/>
        <w:spacing w:before="137" w:line="185" w:lineRule="auto"/>
        <w:outlineLvl w:val="0"/>
        <w:rPr>
          <w:sz w:val="32"/>
          <w:szCs w:val="32"/>
        </w:rPr>
      </w:pPr>
      <w:bookmarkStart w:id="78" w:name="bookmark51"/>
      <w:bookmarkEnd w:id="78"/>
      <w:bookmarkStart w:id="79" w:name="bookmark139"/>
      <w:bookmarkEnd w:id="79"/>
      <w:r>
        <w:rPr>
          <w:b/>
          <w:bCs/>
          <w:spacing w:val="-2"/>
          <w:sz w:val="32"/>
          <w:szCs w:val="32"/>
        </w:rPr>
        <w:t>第三节</w:t>
      </w:r>
      <w:r>
        <w:rPr>
          <w:b/>
          <w:bCs/>
          <w:spacing w:val="82"/>
          <w:sz w:val="32"/>
          <w:szCs w:val="32"/>
        </w:rPr>
        <w:t xml:space="preserve"> </w:t>
      </w:r>
      <w:r>
        <w:rPr>
          <w:b/>
          <w:bCs/>
          <w:spacing w:val="-2"/>
          <w:sz w:val="32"/>
          <w:szCs w:val="32"/>
        </w:rPr>
        <w:t>地基换填处理</w:t>
      </w:r>
    </w:p>
    <w:p w14:paraId="1D8D0553">
      <w:pPr>
        <w:spacing w:line="185" w:lineRule="auto"/>
        <w:rPr>
          <w:sz w:val="32"/>
          <w:szCs w:val="32"/>
        </w:rPr>
        <w:sectPr>
          <w:headerReference r:id="rId206" w:type="default"/>
          <w:footerReference r:id="rId207" w:type="default"/>
          <w:pgSz w:w="11905" w:h="16839"/>
          <w:pgMar w:top="1" w:right="0" w:bottom="1160" w:left="0" w:header="0" w:footer="997" w:gutter="0"/>
          <w:cols w:equalWidth="0" w:num="2">
            <w:col w:w="4478" w:space="100"/>
            <w:col w:w="7327"/>
          </w:cols>
        </w:sectPr>
      </w:pPr>
    </w:p>
    <w:p w14:paraId="22EB4F28">
      <w:pPr>
        <w:pStyle w:val="2"/>
        <w:spacing w:before="157" w:line="275" w:lineRule="auto"/>
        <w:ind w:left="1425" w:right="1128" w:firstLine="421"/>
      </w:pPr>
      <w:r>
        <w:pict>
          <v:rect id="_x0000_s1554" o:spid="_x0000_s1554" o:spt="1" style="position:absolute;left:0pt;margin-left:517.95pt;margin-top:-134.5pt;height:76.8pt;width:77.25pt;z-index:252134400;mso-width-relative:page;mso-height-relative:page;" fillcolor="#FFFFFF" filled="t" stroked="f" coordsize="21600,21600">
            <v:path/>
            <v:fill on="t" focussize="0,0"/>
            <v:stroke on="f"/>
            <v:imagedata o:title=""/>
            <o:lock v:ext="edit"/>
          </v:rect>
        </w:pict>
      </w:r>
      <w:r>
        <w:rPr>
          <w:spacing w:val="-1"/>
        </w:rPr>
        <w:t>本节适用于配网配电房的基坑、基槽、管沟等浅层软弱地基及不均匀(含其下有暗沟、暗塘)的地基</w:t>
      </w:r>
      <w:r>
        <w:rPr>
          <w:spacing w:val="-6"/>
        </w:rPr>
        <w:t>换填处理。</w:t>
      </w:r>
    </w:p>
    <w:p w14:paraId="5F600A0D">
      <w:pPr>
        <w:pStyle w:val="2"/>
        <w:spacing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20FC0423">
      <w:pPr>
        <w:pStyle w:val="2"/>
        <w:spacing w:before="144" w:line="185" w:lineRule="auto"/>
        <w:ind w:left="1836"/>
      </w:pPr>
      <w:r>
        <w:rPr>
          <w:spacing w:val="-2"/>
        </w:rPr>
        <w:t>JGJ</w:t>
      </w:r>
      <w:r>
        <w:rPr>
          <w:spacing w:val="63"/>
        </w:rPr>
        <w:t xml:space="preserve"> </w:t>
      </w:r>
      <w:r>
        <w:rPr>
          <w:spacing w:val="-2"/>
        </w:rPr>
        <w:t>79   《建筑地基处理技术规范》</w:t>
      </w:r>
    </w:p>
    <w:p w14:paraId="7E14DA8B">
      <w:pPr>
        <w:pStyle w:val="2"/>
        <w:spacing w:before="131" w:line="185" w:lineRule="auto"/>
        <w:ind w:left="1846"/>
      </w:pPr>
      <w:r>
        <w:rPr>
          <w:spacing w:val="-7"/>
        </w:rPr>
        <w:t>GB  50202《建筑地基基础工程施工质量验收</w:t>
      </w:r>
      <w:r>
        <w:rPr>
          <w:spacing w:val="-8"/>
        </w:rPr>
        <w:t>规范》</w:t>
      </w:r>
    </w:p>
    <w:p w14:paraId="377DD922">
      <w:pPr>
        <w:pStyle w:val="2"/>
        <w:spacing w:before="134"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04239AF9">
      <w:pPr>
        <w:pStyle w:val="2"/>
        <w:spacing w:before="144" w:line="185" w:lineRule="auto"/>
        <w:ind w:left="1846"/>
      </w:pPr>
      <w:r>
        <w:rPr>
          <w:spacing w:val="-1"/>
        </w:rPr>
        <w:t>地基换填处理施工工艺流程见</w:t>
      </w:r>
      <w:r>
        <w:rPr>
          <w:color w:val="FF0000"/>
          <w:spacing w:val="-1"/>
        </w:rPr>
        <w:t>图 11.3-1。</w:t>
      </w:r>
    </w:p>
    <w:p w14:paraId="663B8CD5">
      <w:pPr>
        <w:pStyle w:val="2"/>
        <w:spacing w:before="107" w:line="3792" w:lineRule="exact"/>
        <w:ind w:firstLine="4600"/>
      </w:pPr>
      <w:r>
        <w:rPr>
          <w:position w:val="-75"/>
        </w:rPr>
        <w:pict>
          <v:group id="_x0000_s1555" o:spid="_x0000_s1555" o:spt="203" style="height:189.6pt;width:142.6pt;" coordsize="2852,3792">
            <o:lock v:ext="edit"/>
            <v:shape id="_x0000_s1556" o:spid="_x0000_s1556" o:spt="75" type="#_x0000_t75" style="position:absolute;left:0;top:0;height:3792;width:2852;" filled="f" stroked="f" coordsize="21600,21600">
              <v:path/>
              <v:fill on="f" focussize="0,0"/>
              <v:stroke on="f"/>
              <v:imagedata r:id="rId672" o:title=""/>
              <o:lock v:ext="edit" aspectratio="t"/>
            </v:shape>
            <v:shape id="_x0000_s1557" o:spid="_x0000_s1557" o:spt="202" type="#_x0000_t202" style="position:absolute;left:438;top:124;height:3442;width:2011;" filled="f" stroked="f" coordsize="21600,21600">
              <v:path/>
              <v:fill on="f" focussize="0,0"/>
              <v:stroke on="f"/>
              <v:imagedata o:title=""/>
              <o:lock v:ext="edit" aspectratio="f"/>
              <v:textbox inset="0mm,0mm,0mm,0mm">
                <w:txbxContent>
                  <w:p w14:paraId="26C71B90">
                    <w:pPr>
                      <w:spacing w:before="20" w:line="187" w:lineRule="auto"/>
                      <w:ind w:left="647"/>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71443088">
                    <w:pPr>
                      <w:spacing w:line="476" w:lineRule="auto"/>
                      <w:rPr>
                        <w:rFonts w:ascii="Arial"/>
                        <w:sz w:val="21"/>
                      </w:rPr>
                    </w:pPr>
                  </w:p>
                  <w:p w14:paraId="5F26C26B">
                    <w:pPr>
                      <w:spacing w:before="77" w:line="185" w:lineRule="auto"/>
                      <w:ind w:left="645"/>
                      <w:rPr>
                        <w:rFonts w:ascii="微软雅黑" w:hAnsi="微软雅黑" w:eastAsia="微软雅黑" w:cs="微软雅黑"/>
                        <w:sz w:val="18"/>
                        <w:szCs w:val="18"/>
                      </w:rPr>
                    </w:pPr>
                    <w:r>
                      <w:rPr>
                        <w:rFonts w:ascii="微软雅黑" w:hAnsi="微软雅黑" w:eastAsia="微软雅黑" w:cs="微软雅黑"/>
                        <w:spacing w:val="-1"/>
                        <w:sz w:val="18"/>
                        <w:szCs w:val="18"/>
                      </w:rPr>
                      <w:t>基底清理</w:t>
                    </w:r>
                  </w:p>
                  <w:p w14:paraId="3F49AC8A">
                    <w:pPr>
                      <w:spacing w:line="473" w:lineRule="auto"/>
                      <w:rPr>
                        <w:rFonts w:ascii="Arial"/>
                        <w:sz w:val="21"/>
                      </w:rPr>
                    </w:pPr>
                  </w:p>
                  <w:p w14:paraId="4D78C2EE">
                    <w:pPr>
                      <w:spacing w:before="77"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分层铺填检验过的换填料</w:t>
                    </w:r>
                  </w:p>
                  <w:p w14:paraId="36339735">
                    <w:pPr>
                      <w:spacing w:line="463" w:lineRule="auto"/>
                      <w:rPr>
                        <w:rFonts w:ascii="Arial"/>
                        <w:sz w:val="21"/>
                      </w:rPr>
                    </w:pPr>
                  </w:p>
                  <w:p w14:paraId="67BFEEDC">
                    <w:pPr>
                      <w:spacing w:before="77" w:line="186" w:lineRule="auto"/>
                      <w:ind w:left="615"/>
                      <w:rPr>
                        <w:rFonts w:ascii="微软雅黑" w:hAnsi="微软雅黑" w:eastAsia="微软雅黑" w:cs="微软雅黑"/>
                        <w:sz w:val="18"/>
                        <w:szCs w:val="18"/>
                      </w:rPr>
                    </w:pPr>
                    <w:r>
                      <w:rPr>
                        <w:rFonts w:ascii="微软雅黑" w:hAnsi="微软雅黑" w:eastAsia="微软雅黑" w:cs="微软雅黑"/>
                        <w:spacing w:val="-2"/>
                        <w:sz w:val="18"/>
                        <w:szCs w:val="18"/>
                      </w:rPr>
                      <w:t>分层夯实</w:t>
                    </w:r>
                  </w:p>
                  <w:p w14:paraId="669665CD">
                    <w:pPr>
                      <w:spacing w:line="264" w:lineRule="auto"/>
                      <w:rPr>
                        <w:rFonts w:ascii="Arial"/>
                        <w:sz w:val="21"/>
                      </w:rPr>
                    </w:pPr>
                  </w:p>
                  <w:p w14:paraId="13AD42EF">
                    <w:pPr>
                      <w:spacing w:line="265" w:lineRule="auto"/>
                      <w:rPr>
                        <w:rFonts w:ascii="Arial"/>
                        <w:sz w:val="21"/>
                      </w:rPr>
                    </w:pPr>
                  </w:p>
                  <w:p w14:paraId="6AE46A9E">
                    <w:pPr>
                      <w:spacing w:before="78" w:line="186" w:lineRule="auto"/>
                      <w:ind w:left="641"/>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2508D6BF">
      <w:pPr>
        <w:spacing w:line="212" w:lineRule="exact"/>
      </w:pPr>
    </w:p>
    <w:tbl>
      <w:tblPr>
        <w:tblStyle w:val="5"/>
        <w:tblW w:w="3825" w:type="dxa"/>
        <w:tblInd w:w="4183"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3825"/>
      </w:tblGrid>
      <w:tr w14:paraId="54EF2F17">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CellMar>
            <w:top w:w="0" w:type="dxa"/>
            <w:left w:w="0" w:type="dxa"/>
            <w:bottom w:w="0" w:type="dxa"/>
            <w:right w:w="0" w:type="dxa"/>
          </w:tblCellMar>
        </w:tblPrEx>
        <w:trPr>
          <w:trHeight w:val="464" w:hRule="atLeast"/>
        </w:trPr>
        <w:tc>
          <w:tcPr>
            <w:tcW w:w="3825" w:type="dxa"/>
            <w:shd w:val="clear" w:color="auto" w:fill="FFFFFF"/>
            <w:vAlign w:val="top"/>
          </w:tcPr>
          <w:p w14:paraId="2FF22C78">
            <w:pPr>
              <w:pStyle w:val="6"/>
              <w:spacing w:before="108" w:line="185" w:lineRule="auto"/>
              <w:ind w:left="178"/>
            </w:pPr>
            <w:r>
              <w:rPr>
                <w:color w:val="FF0000"/>
                <w:spacing w:val="-3"/>
              </w:rPr>
              <w:t>图 11.3-1 地基换填处理施工工艺流程</w:t>
            </w:r>
          </w:p>
        </w:tc>
      </w:tr>
    </w:tbl>
    <w:p w14:paraId="2FBA1796">
      <w:pPr>
        <w:pStyle w:val="2"/>
        <w:spacing w:before="171"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4E6A16A2">
      <w:pPr>
        <w:pStyle w:val="2"/>
        <w:spacing w:before="151" w:line="186" w:lineRule="auto"/>
        <w:ind w:left="1431"/>
      </w:pPr>
      <w:r>
        <w:t>4.1 施工准备</w:t>
      </w:r>
    </w:p>
    <w:p w14:paraId="7BCFF572">
      <w:pPr>
        <w:pStyle w:val="2"/>
        <w:spacing w:before="128" w:line="185" w:lineRule="auto"/>
        <w:ind w:left="1431"/>
      </w:pPr>
      <w:r>
        <w:pict>
          <v:group id="_x0000_s1558" o:spid="_x0000_s1558" o:spt="203" style="position:absolute;left:0pt;margin-left:313.9pt;margin-top:9.7pt;height:179.55pt;width:207.4pt;z-index:252132352;mso-width-relative:page;mso-height-relative:page;" coordsize="4147,3591">
            <o:lock v:ext="edit"/>
            <v:shape id="_x0000_s1559" o:spid="_x0000_s1559" o:spt="75" type="#_x0000_t75" style="position:absolute;left:0;top:0;height:3591;width:4147;" filled="f" stroked="f" coordsize="21600,21600">
              <v:path/>
              <v:fill on="f" focussize="0,0"/>
              <v:stroke on="f"/>
              <v:imagedata r:id="rId673" o:title=""/>
              <o:lock v:ext="edit" aspectratio="t"/>
            </v:shape>
            <v:shape id="_x0000_s1560" o:spid="_x0000_s1560" o:spt="202" type="#_x0000_t202" style="position:absolute;left:1448;top:3217;height:317;width:1803;" filled="f" stroked="f" coordsize="21600,21600">
              <v:path/>
              <v:fill on="f" focussize="0,0"/>
              <v:stroke on="f"/>
              <v:imagedata o:title=""/>
              <o:lock v:ext="edit" aspectratio="f"/>
              <v:textbox inset="0mm,0mm,0mm,0mm">
                <w:txbxContent>
                  <w:p w14:paraId="3B98715C">
                    <w:pPr>
                      <w:pStyle w:val="2"/>
                      <w:spacing w:before="20" w:line="184" w:lineRule="auto"/>
                      <w:ind w:left="20"/>
                    </w:pPr>
                    <w:r>
                      <w:rPr>
                        <w:color w:val="FF0000"/>
                        <w:spacing w:val="-9"/>
                      </w:rPr>
                      <w:t>图 11  3-2 基底清理</w:t>
                    </w:r>
                  </w:p>
                </w:txbxContent>
              </v:textbox>
            </v:shape>
          </v:group>
        </w:pict>
      </w:r>
      <w:r>
        <w:rPr>
          <w:spacing w:val="3"/>
        </w:rPr>
        <w:t>4.1.1 技术准备</w:t>
      </w:r>
    </w:p>
    <w:p w14:paraId="2B284513">
      <w:pPr>
        <w:pStyle w:val="2"/>
        <w:spacing w:before="99" w:line="276" w:lineRule="auto"/>
        <w:ind w:left="1423" w:right="5803" w:firstLine="8"/>
      </w:pPr>
      <w:r>
        <w:rPr>
          <w:spacing w:val="7"/>
        </w:rPr>
        <w:t>4.1.1.1 基坑</w:t>
      </w:r>
      <w:r>
        <w:rPr>
          <w:rFonts w:ascii="Times New Roman" w:hAnsi="Times New Roman" w:eastAsia="Times New Roman" w:cs="Times New Roman"/>
          <w:spacing w:val="7"/>
        </w:rPr>
        <w:t>(</w:t>
      </w:r>
      <w:r>
        <w:rPr>
          <w:spacing w:val="7"/>
        </w:rPr>
        <w:t>槽</w:t>
      </w:r>
      <w:r>
        <w:rPr>
          <w:rFonts w:ascii="Times New Roman" w:hAnsi="Times New Roman" w:eastAsia="Times New Roman" w:cs="Times New Roman"/>
          <w:spacing w:val="7"/>
        </w:rPr>
        <w:t>)</w:t>
      </w:r>
      <w:r>
        <w:rPr>
          <w:spacing w:val="7"/>
        </w:rPr>
        <w:t>施工,应先进行钎探并按设计和勘</w:t>
      </w:r>
      <w:r>
        <w:rPr>
          <w:spacing w:val="22"/>
        </w:rPr>
        <w:t>察单位的要求处理完基层,并办理基坑(槽)隐蔽</w:t>
      </w:r>
      <w:r>
        <w:rPr>
          <w:spacing w:val="2"/>
        </w:rPr>
        <w:t>验收手续。当底部出现旧基础、暗塘等不均匀部位</w:t>
      </w:r>
      <w:r>
        <w:rPr>
          <w:spacing w:val="9"/>
        </w:rPr>
        <w:t>时,应根据建筑物情况按照不均匀沉降的要求加以</w:t>
      </w:r>
      <w:r>
        <w:rPr>
          <w:spacing w:val="-8"/>
        </w:rPr>
        <w:t>处理。</w:t>
      </w:r>
    </w:p>
    <w:p w14:paraId="26EFE7FC">
      <w:pPr>
        <w:pStyle w:val="2"/>
        <w:spacing w:before="3" w:line="272" w:lineRule="auto"/>
        <w:ind w:left="1424" w:right="5803" w:firstLine="7"/>
      </w:pPr>
      <w:r>
        <w:pict>
          <v:shape id="_x0000_s1561" o:spid="_x0000_s1561" o:spt="202" type="#_x0000_t202" style="position:absolute;left:0pt;margin-left:409.5pt;margin-top:49.75pt;height:7.9pt;width:6.5pt;z-index:252133376;mso-width-relative:page;mso-height-relative:page;" filled="f" stroked="f" coordsize="21600,21600">
            <v:path/>
            <v:fill on="f" focussize="0,0"/>
            <v:stroke on="f"/>
            <v:imagedata o:title=""/>
            <o:lock v:ext="edit" aspectratio="f"/>
            <v:textbox inset="0mm,0mm,0mm,0mm">
              <w:txbxContent>
                <w:p w14:paraId="62C1C1DF">
                  <w:pPr>
                    <w:pStyle w:val="2"/>
                    <w:spacing w:before="20" w:line="117" w:lineRule="exact"/>
                    <w:ind w:left="20"/>
                  </w:pPr>
                  <w:r>
                    <w:rPr>
                      <w:color w:val="FF0000"/>
                      <w:spacing w:val="25"/>
                      <w:w w:val="126"/>
                      <w:position w:val="-2"/>
                    </w:rPr>
                    <w:t>.</w:t>
                  </w:r>
                </w:p>
              </w:txbxContent>
            </v:textbox>
          </v:shape>
        </w:pict>
      </w:r>
      <w:r>
        <w:rPr>
          <w:spacing w:val="5"/>
        </w:rPr>
        <w:t>4.1.1.2 基础换填前,应对基础、持力层土</w:t>
      </w:r>
      <w:r>
        <w:rPr>
          <w:spacing w:val="4"/>
        </w:rPr>
        <w:t>质进行检</w:t>
      </w:r>
      <w:r>
        <w:rPr>
          <w:spacing w:val="17"/>
        </w:rPr>
        <w:t>查,发现持力层土质不能满足设计要求时,必须进</w:t>
      </w:r>
      <w:r>
        <w:rPr>
          <w:spacing w:val="-1"/>
        </w:rPr>
        <w:t>行换土处理。</w:t>
      </w:r>
    </w:p>
    <w:p w14:paraId="084B1111">
      <w:pPr>
        <w:pStyle w:val="2"/>
        <w:spacing w:line="211" w:lineRule="exact"/>
        <w:ind w:left="1431"/>
      </w:pPr>
      <w:r>
        <w:rPr>
          <w:spacing w:val="-1"/>
          <w:position w:val="-1"/>
        </w:rPr>
        <w:t>4.1.1.3 按设计图纸和施工方案、作业指导书组织施</w:t>
      </w:r>
    </w:p>
    <w:p w14:paraId="4F6ADFAE">
      <w:pPr>
        <w:spacing w:line="211" w:lineRule="exact"/>
        <w:sectPr>
          <w:type w:val="continuous"/>
          <w:pgSz w:w="11905" w:h="16839"/>
          <w:pgMar w:top="1" w:right="0" w:bottom="1160" w:left="0" w:header="0" w:footer="997" w:gutter="0"/>
          <w:cols w:equalWidth="0" w:num="1">
            <w:col w:w="11905"/>
          </w:cols>
        </w:sectPr>
      </w:pPr>
    </w:p>
    <w:p w14:paraId="6B6A70EB">
      <w:pPr>
        <w:spacing w:line="1649" w:lineRule="exact"/>
      </w:pPr>
      <w:r>
        <w:pict>
          <v:shape id="_x0000_s1562" o:spid="_x0000_s1562" o:spt="202" type="#_x0000_t202" style="position:absolute;left:0pt;margin-left:70.25pt;margin-top:70.85pt;height:261.15pt;width:289.8pt;z-index:-251181056;mso-width-relative:page;mso-height-relative:page;" filled="f" stroked="f" coordsize="21600,21600">
            <v:path/>
            <v:fill on="f" focussize="0,0"/>
            <v:stroke on="f"/>
            <v:imagedata o:title=""/>
            <o:lock v:ext="edit" aspectratio="f"/>
            <v:textbox inset="0mm,0mm,0mm,0mm">
              <w:txbxContent>
                <w:p w14:paraId="77282591">
                  <w:pPr>
                    <w:pStyle w:val="2"/>
                    <w:spacing w:before="21" w:line="273" w:lineRule="auto"/>
                    <w:ind w:left="20" w:right="20" w:firstLine="1"/>
                  </w:pPr>
                  <w:r>
                    <w:rPr>
                      <w:spacing w:val="15"/>
                    </w:rPr>
                    <w:t>工人员现场技术交底。交底内容要具体,有针对性,</w:t>
                  </w:r>
                  <w:r>
                    <w:rPr>
                      <w:spacing w:val="14"/>
                    </w:rPr>
                    <w:t>并形成书</w:t>
                  </w:r>
                  <w:r>
                    <w:rPr>
                      <w:spacing w:val="-2"/>
                    </w:rPr>
                    <w:t>面记录。准备好相关的施工记录表。</w:t>
                  </w:r>
                </w:p>
                <w:p w14:paraId="2319E02A">
                  <w:pPr>
                    <w:pStyle w:val="2"/>
                    <w:spacing w:line="184" w:lineRule="auto"/>
                    <w:ind w:left="26"/>
                  </w:pPr>
                  <w:r>
                    <w:rPr>
                      <w:spacing w:val="3"/>
                    </w:rPr>
                    <w:t>4.1.2 人员准备</w:t>
                  </w:r>
                </w:p>
                <w:p w14:paraId="3FA8C2CB">
                  <w:pPr>
                    <w:pStyle w:val="2"/>
                    <w:spacing w:before="129" w:line="272" w:lineRule="auto"/>
                    <w:ind w:left="20" w:right="20" w:firstLine="5"/>
                  </w:pPr>
                  <w:r>
                    <w:t>4.1.2.1 根据工程量大小配备足够的施工人员。施工现场明确施</w:t>
                  </w:r>
                  <w:r>
                    <w:rPr>
                      <w:spacing w:val="3"/>
                    </w:rPr>
                    <w:t>工负责人、技术负责人、质检员、地基处理施工的作业人员组</w:t>
                  </w:r>
                  <w:r>
                    <w:rPr>
                      <w:spacing w:val="-7"/>
                    </w:rPr>
                    <w:t>织到位。</w:t>
                  </w:r>
                </w:p>
                <w:p w14:paraId="707212E1">
                  <w:pPr>
                    <w:pStyle w:val="2"/>
                    <w:spacing w:before="2" w:line="271" w:lineRule="auto"/>
                    <w:ind w:left="20" w:right="20" w:firstLine="5"/>
                  </w:pPr>
                  <w:r>
                    <w:t>4.1.2.2 施工人员须先熟悉和做好上述“技术准备”的资料和要</w:t>
                  </w:r>
                  <w:r>
                    <w:rPr>
                      <w:spacing w:val="-10"/>
                    </w:rPr>
                    <w:t>求。</w:t>
                  </w:r>
                </w:p>
                <w:p w14:paraId="0981CE6A">
                  <w:pPr>
                    <w:pStyle w:val="2"/>
                    <w:spacing w:line="185" w:lineRule="auto"/>
                    <w:ind w:left="26"/>
                  </w:pPr>
                  <w:r>
                    <w:rPr>
                      <w:spacing w:val="2"/>
                    </w:rPr>
                    <w:t>4.1.3 材料及工器具准备</w:t>
                  </w:r>
                </w:p>
                <w:p w14:paraId="0014BE7D">
                  <w:pPr>
                    <w:pStyle w:val="2"/>
                    <w:spacing w:before="131" w:line="273" w:lineRule="auto"/>
                    <w:ind w:left="20" w:right="20" w:firstLine="5"/>
                  </w:pPr>
                  <w:r>
                    <w:rPr>
                      <w:spacing w:val="5"/>
                    </w:rPr>
                    <w:t>4.1.3.1 材料:粉质粘土、灰土、粉煤灰、砂、石粉按设计图及</w:t>
                  </w:r>
                  <w:r>
                    <w:rPr>
                      <w:spacing w:val="-3"/>
                    </w:rPr>
                    <w:t>符合有关规范要求。</w:t>
                  </w:r>
                </w:p>
                <w:p w14:paraId="7321376F">
                  <w:pPr>
                    <w:pStyle w:val="2"/>
                    <w:spacing w:before="2" w:line="234" w:lineRule="auto"/>
                    <w:ind w:left="21" w:right="20" w:firstLine="4"/>
                  </w:pPr>
                  <w:r>
                    <w:rPr>
                      <w:spacing w:val="10"/>
                    </w:rPr>
                    <w:t>4.1.3.2 工器具:按照施工作业指导书要求,准备施工电源和施工的机械设备,文明施工用具应齐备,机械设备应调试完好。</w:t>
                  </w:r>
                </w:p>
              </w:txbxContent>
            </v:textbox>
          </v:shape>
        </w:pict>
      </w:r>
      <w:r>
        <w:drawing>
          <wp:anchor distT="0" distB="0" distL="0" distR="0" simplePos="0" relativeHeight="252137472" behindDoc="0" locked="0" layoutInCell="0" allowOverlap="1">
            <wp:simplePos x="0" y="0"/>
            <wp:positionH relativeFrom="page">
              <wp:posOffset>0</wp:posOffset>
            </wp:positionH>
            <wp:positionV relativeFrom="page">
              <wp:posOffset>0</wp:posOffset>
            </wp:positionV>
            <wp:extent cx="937895" cy="937895"/>
            <wp:effectExtent l="0" t="0" r="0" b="0"/>
            <wp:wrapNone/>
            <wp:docPr id="768" name="IM 76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768" name="IM 768"/>
                    <pic:cNvPicPr/>
                  </pic:nvPicPr>
                  <pic:blipFill>
                    <a:blip r:embed="rId473"/>
                    <a:stretch>
                      <a:fillRect/>
                    </a:stretch>
                  </pic:blipFill>
                  <pic:spPr>
                    <a:xfrm>
                      <a:off x="0" y="0"/>
                      <a:ext cx="938161" cy="938162"/>
                    </a:xfrm>
                    <a:prstGeom prst="rect">
                      <a:avLst/>
                    </a:prstGeom>
                  </pic:spPr>
                </pic:pic>
              </a:graphicData>
            </a:graphic>
          </wp:anchor>
        </w:drawing>
      </w:r>
      <w:r>
        <w:drawing>
          <wp:anchor distT="0" distB="0" distL="0" distR="0" simplePos="0" relativeHeight="252136448" behindDoc="1" locked="0" layoutInCell="0" allowOverlap="1">
            <wp:simplePos x="0" y="0"/>
            <wp:positionH relativeFrom="page">
              <wp:posOffset>0</wp:posOffset>
            </wp:positionH>
            <wp:positionV relativeFrom="page">
              <wp:posOffset>635</wp:posOffset>
            </wp:positionV>
            <wp:extent cx="937895" cy="937260"/>
            <wp:effectExtent l="0" t="0" r="0" b="0"/>
            <wp:wrapNone/>
            <wp:docPr id="770" name="IM 77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770" name="IM 770"/>
                    <pic:cNvPicPr/>
                  </pic:nvPicPr>
                  <pic:blipFill>
                    <a:blip r:embed="rId472"/>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772" name="IM 772"/>
            <wp:cNvGraphicFramePr/>
            <a:graphic xmlns:a="http://schemas.openxmlformats.org/drawingml/2006/main">
              <a:graphicData uri="http://schemas.openxmlformats.org/drawingml/2006/picture">
                <pic:pic xmlns:pic="http://schemas.openxmlformats.org/drawingml/2006/picture">
                  <pic:nvPicPr>
                    <pic:cNvPr id="772" name="IM 772"/>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3B018DD5">
      <w:pPr>
        <w:pStyle w:val="2"/>
        <w:spacing w:before="69" w:line="4527" w:lineRule="exact"/>
        <w:ind w:firstLine="7358"/>
      </w:pPr>
      <w:r>
        <w:rPr>
          <w:position w:val="-90"/>
        </w:rPr>
        <w:pict>
          <v:group id="_x0000_s1563" o:spid="_x0000_s1563" o:spt="203" style="height:226.35pt;width:166.8pt;" coordsize="3336,4527">
            <o:lock v:ext="edit"/>
            <v:shape id="_x0000_s1564" o:spid="_x0000_s1564" o:spt="75" type="#_x0000_t75" style="position:absolute;left:0;top:0;height:4527;width:3336;" filled="f" stroked="f" coordsize="21600,21600">
              <v:path/>
              <v:fill on="f" focussize="0,0"/>
              <v:stroke on="f"/>
              <v:imagedata r:id="rId674" o:title=""/>
              <o:lock v:ext="edit" aspectratio="t"/>
            </v:shape>
            <v:shape id="_x0000_s1565" o:spid="_x0000_s1565" o:spt="202" type="#_x0000_t202" style="position:absolute;left:464;top:4153;height:251;width:2431;" filled="f" stroked="f" coordsize="21600,21600">
              <v:path/>
              <v:fill on="f" focussize="0,0"/>
              <v:stroke on="f"/>
              <v:imagedata o:title=""/>
              <o:lock v:ext="edit" aspectratio="f"/>
              <v:textbox inset="0mm,0mm,0mm,0mm">
                <w:txbxContent>
                  <w:p w14:paraId="266035BE">
                    <w:pPr>
                      <w:spacing w:before="19" w:line="185" w:lineRule="auto"/>
                      <w:ind w:left="20"/>
                      <w:rPr>
                        <w:rFonts w:ascii="微软雅黑" w:hAnsi="微软雅黑" w:eastAsia="微软雅黑" w:cs="微软雅黑"/>
                        <w:sz w:val="21"/>
                        <w:szCs w:val="21"/>
                      </w:rPr>
                    </w:pPr>
                    <w:r>
                      <w:rPr>
                        <w:rFonts w:ascii="微软雅黑" w:hAnsi="微软雅黑" w:eastAsia="微软雅黑" w:cs="微软雅黑"/>
                        <w:color w:val="FF0000"/>
                        <w:spacing w:val="-3"/>
                        <w:sz w:val="21"/>
                        <w:szCs w:val="21"/>
                      </w:rPr>
                      <w:t>图 11.3-3 分层铺、换填料</w:t>
                    </w:r>
                  </w:p>
                </w:txbxContent>
              </v:textbox>
            </v:shape>
            <w10:wrap type="none"/>
            <w10:anchorlock/>
          </v:group>
        </w:pict>
      </w:r>
    </w:p>
    <w:p w14:paraId="16DEEE47">
      <w:pPr>
        <w:spacing w:line="413" w:lineRule="auto"/>
        <w:rPr>
          <w:rFonts w:ascii="Arial"/>
          <w:sz w:val="21"/>
        </w:rPr>
      </w:pPr>
    </w:p>
    <w:p w14:paraId="1556204D">
      <w:pPr>
        <w:pStyle w:val="2"/>
        <w:spacing w:before="90" w:line="184" w:lineRule="auto"/>
        <w:ind w:left="1431"/>
      </w:pPr>
      <w:r>
        <w:t>4.2 基底清理</w:t>
      </w:r>
    </w:p>
    <w:p w14:paraId="11EC3A7B">
      <w:pPr>
        <w:pStyle w:val="2"/>
        <w:spacing w:before="130" w:line="272" w:lineRule="auto"/>
        <w:ind w:left="1424" w:right="1133" w:firstLine="7"/>
      </w:pPr>
      <w:r>
        <w:rPr>
          <w:spacing w:val="19"/>
        </w:rPr>
        <w:t>4.2.1</w:t>
      </w:r>
      <w:r>
        <w:rPr>
          <w:spacing w:val="53"/>
        </w:rPr>
        <w:t xml:space="preserve"> </w:t>
      </w:r>
      <w:r>
        <w:rPr>
          <w:spacing w:val="19"/>
        </w:rPr>
        <w:t>施工中应严格按操作要求,排除积水,清除淤泥,疏干槽底,再进行分层回填夯实;需</w:t>
      </w:r>
      <w:r>
        <w:rPr>
          <w:spacing w:val="18"/>
        </w:rPr>
        <w:t>降水时,</w:t>
      </w:r>
      <w:r>
        <w:rPr>
          <w:spacing w:val="7"/>
        </w:rPr>
        <w:t>应在换填完毕再停止降水;如排除积水有困难,也要将淤泥清除干净。</w:t>
      </w:r>
      <w:r>
        <w:rPr>
          <w:spacing w:val="6"/>
        </w:rPr>
        <w:t>基底清理见</w:t>
      </w:r>
      <w:r>
        <w:rPr>
          <w:color w:val="FF0000"/>
          <w:spacing w:val="6"/>
        </w:rPr>
        <w:t>图 11.3-2。</w:t>
      </w:r>
    </w:p>
    <w:p w14:paraId="06E4B28F">
      <w:pPr>
        <w:pStyle w:val="2"/>
        <w:spacing w:before="2" w:line="271" w:lineRule="auto"/>
        <w:ind w:left="1424" w:right="1128" w:firstLine="7"/>
      </w:pPr>
      <w:r>
        <w:rPr>
          <w:spacing w:val="11"/>
        </w:rPr>
        <w:t>4.2.</w:t>
      </w:r>
      <w:r>
        <w:rPr>
          <w:rFonts w:ascii="Times New Roman" w:hAnsi="Times New Roman" w:eastAsia="Times New Roman" w:cs="Times New Roman"/>
          <w:spacing w:val="11"/>
        </w:rPr>
        <w:t>2</w:t>
      </w:r>
      <w:r>
        <w:rPr>
          <w:rFonts w:ascii="Times New Roman" w:hAnsi="Times New Roman" w:eastAsia="Times New Roman" w:cs="Times New Roman"/>
          <w:spacing w:val="24"/>
          <w:w w:val="101"/>
        </w:rPr>
        <w:t xml:space="preserve"> </w:t>
      </w:r>
      <w:r>
        <w:rPr>
          <w:spacing w:val="11"/>
        </w:rPr>
        <w:t xml:space="preserve">基坑换土处理前,做好排水或降水措施,使地下水位控制在基底以下 </w:t>
      </w:r>
      <w:r>
        <w:rPr>
          <w:rFonts w:ascii="Times New Roman" w:hAnsi="Times New Roman" w:eastAsia="Times New Roman" w:cs="Times New Roman"/>
          <w:spacing w:val="11"/>
        </w:rPr>
        <w:t>500</w:t>
      </w:r>
      <w:r>
        <w:rPr>
          <w:rFonts w:ascii="Times New Roman" w:hAnsi="Times New Roman" w:eastAsia="Times New Roman" w:cs="Times New Roman"/>
        </w:rPr>
        <w:t>mm</w:t>
      </w:r>
      <w:r>
        <w:rPr>
          <w:rFonts w:ascii="Times New Roman" w:hAnsi="Times New Roman" w:eastAsia="Times New Roman" w:cs="Times New Roman"/>
          <w:spacing w:val="39"/>
        </w:rPr>
        <w:t xml:space="preserve"> </w:t>
      </w:r>
      <w:r>
        <w:rPr>
          <w:spacing w:val="11"/>
        </w:rPr>
        <w:t>以外,基础持力土</w:t>
      </w:r>
      <w:r>
        <w:rPr>
          <w:spacing w:val="-3"/>
        </w:rPr>
        <w:t>层不得受水浸泡。</w:t>
      </w:r>
    </w:p>
    <w:p w14:paraId="7188DE07">
      <w:pPr>
        <w:pStyle w:val="2"/>
        <w:spacing w:before="1" w:line="184" w:lineRule="auto"/>
        <w:ind w:left="1431"/>
      </w:pPr>
      <w:r>
        <w:rPr>
          <w:spacing w:val="-1"/>
        </w:rPr>
        <w:t>4.3 分层铺填检验过的换填料</w:t>
      </w:r>
    </w:p>
    <w:p w14:paraId="7A70103F">
      <w:pPr>
        <w:pStyle w:val="2"/>
        <w:spacing w:before="132" w:line="210" w:lineRule="auto"/>
        <w:ind w:left="1425" w:right="1128" w:firstLine="423"/>
        <w:jc w:val="both"/>
      </w:pPr>
      <w:r>
        <w:rPr>
          <w:spacing w:val="13"/>
        </w:rPr>
        <w:t>分层回填砂或砂砾,在最优含水量下进行夯实;基面的横坡或纵坡陡于 1:5 时应做台阶,</w:t>
      </w:r>
      <w:r>
        <w:rPr>
          <w:spacing w:val="12"/>
        </w:rPr>
        <w:t>台阶高</w:t>
      </w:r>
      <w:r>
        <w:rPr>
          <w:spacing w:val="7"/>
        </w:rPr>
        <w:t>等于压实厚度,台阶宽+</w:t>
      </w:r>
      <w:r>
        <w:t>lm</w:t>
      </w:r>
      <w:r>
        <w:rPr>
          <w:spacing w:val="7"/>
        </w:rPr>
        <w:t>。为防止换填垫层局部或大</w:t>
      </w:r>
    </w:p>
    <w:p w14:paraId="29574B5F">
      <w:pPr>
        <w:pStyle w:val="2"/>
        <w:spacing w:line="3590" w:lineRule="exact"/>
        <w:ind w:firstLine="6638"/>
      </w:pPr>
      <w:r>
        <w:pict>
          <v:shape id="_x0000_s1566" o:spid="_x0000_s1566" o:spt="202" type="#_x0000_t202" style="position:absolute;left:0pt;margin-left:70.2pt;margin-top:8.4pt;height:117.9pt;width:253.6pt;z-index:252138496;mso-width-relative:page;mso-height-relative:page;" filled="f" stroked="f" coordsize="21600,21600">
            <v:path/>
            <v:fill on="f" focussize="0,0"/>
            <v:stroke on="f"/>
            <v:imagedata o:title=""/>
            <o:lock v:ext="edit" aspectratio="f"/>
            <v:textbox inset="0mm,0mm,0mm,0mm">
              <w:txbxContent>
                <w:p w14:paraId="2B5A2394">
                  <w:pPr>
                    <w:pStyle w:val="2"/>
                    <w:spacing w:before="18" w:line="272" w:lineRule="auto"/>
                    <w:ind w:left="20" w:right="20"/>
                    <w:jc w:val="both"/>
                  </w:pPr>
                  <w:r>
                    <w:rPr>
                      <w:spacing w:val="13"/>
                    </w:rPr>
                    <w:t>面积下沉,换填料应分层铺设夯实,取样检验</w:t>
                  </w:r>
                  <w:r>
                    <w:rPr>
                      <w:spacing w:val="12"/>
                    </w:rPr>
                    <w:t>测定压实</w:t>
                  </w:r>
                  <w:r>
                    <w:rPr>
                      <w:spacing w:val="6"/>
                    </w:rPr>
                    <w:t>后的土质密度;严格检验换填材料。机械开挖至接近设</w:t>
                  </w:r>
                  <w:r>
                    <w:rPr>
                      <w:spacing w:val="4"/>
                    </w:rPr>
                    <w:t>计标高时,应预留 200~300</w:t>
                  </w:r>
                  <w:r>
                    <w:t>mm</w:t>
                  </w:r>
                  <w:r>
                    <w:rPr>
                      <w:spacing w:val="-2"/>
                    </w:rPr>
                    <w:t xml:space="preserve"> </w:t>
                  </w:r>
                  <w:r>
                    <w:rPr>
                      <w:spacing w:val="4"/>
                    </w:rPr>
                    <w:t>厚土层,用人工开挖,以</w:t>
                  </w:r>
                  <w:r>
                    <w:rPr>
                      <w:spacing w:val="-1"/>
                    </w:rPr>
                    <w:t>防发生超挖影响持力层的质量要求。分层铺、换填料见</w:t>
                  </w:r>
                </w:p>
                <w:p w14:paraId="686AA552">
                  <w:pPr>
                    <w:pStyle w:val="2"/>
                    <w:spacing w:before="1" w:line="186" w:lineRule="auto"/>
                    <w:ind w:left="39"/>
                  </w:pPr>
                  <w:r>
                    <w:rPr>
                      <w:color w:val="FF0000"/>
                      <w:spacing w:val="-5"/>
                    </w:rPr>
                    <w:t>图 11.3-3。</w:t>
                  </w:r>
                </w:p>
                <w:p w14:paraId="5D338720">
                  <w:pPr>
                    <w:pStyle w:val="2"/>
                    <w:spacing w:before="127" w:line="185" w:lineRule="auto"/>
                    <w:ind w:left="27"/>
                  </w:pPr>
                  <w:r>
                    <w:rPr>
                      <w:spacing w:val="2"/>
                    </w:rPr>
                    <w:t>4.4</w:t>
                  </w:r>
                  <w:r>
                    <w:rPr>
                      <w:spacing w:val="-14"/>
                    </w:rPr>
                    <w:t xml:space="preserve"> </w:t>
                  </w:r>
                  <w:r>
                    <w:rPr>
                      <w:spacing w:val="2"/>
                    </w:rPr>
                    <w:t>分层夯实</w:t>
                  </w:r>
                </w:p>
              </w:txbxContent>
            </v:textbox>
          </v:shape>
        </w:pict>
      </w:r>
      <w:r>
        <w:pict>
          <v:shape id="_x0000_s1567" o:spid="_x0000_s1567" o:spt="202" type="#_x0000_t202" style="position:absolute;left:0pt;margin-left:70.25pt;margin-top:130.8pt;height:56.95pt;width:258.8pt;z-index:252139520;mso-width-relative:page;mso-height-relative:page;" filled="f" stroked="f" coordsize="21600,21600">
            <v:path/>
            <v:fill on="f" focussize="0,0"/>
            <v:stroke on="f"/>
            <v:imagedata o:title=""/>
            <o:lock v:ext="edit" aspectratio="f"/>
            <v:textbox inset="0mm,0mm,0mm,0mm">
              <w:txbxContent>
                <w:p w14:paraId="157B6160">
                  <w:pPr>
                    <w:pStyle w:val="2"/>
                    <w:spacing w:before="19" w:line="185" w:lineRule="auto"/>
                    <w:ind w:left="440"/>
                  </w:pPr>
                  <w:r>
                    <w:rPr>
                      <w:spacing w:val="7"/>
                    </w:rPr>
                    <w:t>每层换填料检验合格后方可进行上层施工,检验必</w:t>
                  </w:r>
                </w:p>
                <w:p w14:paraId="46353B20">
                  <w:pPr>
                    <w:pStyle w:val="2"/>
                    <w:spacing w:before="130" w:line="185" w:lineRule="auto"/>
                    <w:ind w:left="20"/>
                  </w:pPr>
                  <w:r>
                    <w:rPr>
                      <w:spacing w:val="14"/>
                    </w:rPr>
                    <w:t>须保质保量;回填标高相差较大时,应先夯填低的部位;</w:t>
                  </w:r>
                </w:p>
                <w:p w14:paraId="1054A52E">
                  <w:pPr>
                    <w:pStyle w:val="2"/>
                    <w:spacing w:before="134" w:line="185" w:lineRule="auto"/>
                    <w:ind w:left="20"/>
                  </w:pPr>
                  <w:r>
                    <w:rPr>
                      <w:spacing w:val="6"/>
                    </w:rPr>
                    <w:t>按规范要求分段分层夯实,边角部位应用动力或人力夯</w:t>
                  </w:r>
                </w:p>
              </w:txbxContent>
            </v:textbox>
          </v:shape>
        </w:pict>
      </w:r>
      <w:r>
        <w:pict>
          <v:shape id="_x0000_s1568" o:spid="_x0000_s1568" o:spt="202" type="#_x0000_t202" style="position:absolute;left:0pt;margin-left:429.15pt;margin-top:168.7pt;height:7.9pt;width:6.5pt;z-index:252140544;mso-width-relative:page;mso-height-relative:page;" filled="f" stroked="f" coordsize="21600,21600">
            <v:path/>
            <v:fill on="f" focussize="0,0"/>
            <v:stroke on="f"/>
            <v:imagedata o:title=""/>
            <o:lock v:ext="edit" aspectratio="f"/>
            <v:textbox inset="0mm,0mm,0mm,0mm">
              <w:txbxContent>
                <w:p w14:paraId="344AA018">
                  <w:pPr>
                    <w:pStyle w:val="2"/>
                    <w:spacing w:before="20" w:line="117" w:lineRule="exact"/>
                    <w:ind w:left="20"/>
                  </w:pPr>
                  <w:r>
                    <w:rPr>
                      <w:color w:val="FF0000"/>
                      <w:spacing w:val="25"/>
                      <w:w w:val="126"/>
                      <w:position w:val="-2"/>
                    </w:rPr>
                    <w:t>.</w:t>
                  </w:r>
                </w:p>
              </w:txbxContent>
            </v:textbox>
          </v:shape>
        </w:pict>
      </w:r>
      <w:r>
        <w:rPr>
          <w:position w:val="-71"/>
        </w:rPr>
        <w:pict>
          <v:group id="_x0000_s1569" o:spid="_x0000_s1569" o:spt="203" style="height:179.55pt;width:216pt;" coordsize="4320,3591">
            <o:lock v:ext="edit"/>
            <v:shape id="_x0000_s1570" o:spid="_x0000_s1570" o:spt="75" type="#_x0000_t75" style="position:absolute;left:0;top:0;height:3591;width:4320;" filled="f" stroked="f" coordsize="21600,21600">
              <v:path/>
              <v:fill on="f" focussize="0,0"/>
              <v:stroke on="f"/>
              <v:imagedata r:id="rId675" o:title=""/>
              <o:lock v:ext="edit" aspectratio="t"/>
            </v:shape>
            <v:shape id="_x0000_s1571" o:spid="_x0000_s1571" o:spt="202" type="#_x0000_t202" style="position:absolute;left:1481;top:3217;height:251;width:1803;" filled="f" stroked="f" coordsize="21600,21600">
              <v:path/>
              <v:fill on="f" focussize="0,0"/>
              <v:stroke on="f"/>
              <v:imagedata o:title=""/>
              <o:lock v:ext="edit" aspectratio="f"/>
              <v:textbox inset="0mm,0mm,0mm,0mm">
                <w:txbxContent>
                  <w:p w14:paraId="5F702594">
                    <w:pPr>
                      <w:spacing w:before="19" w:line="185" w:lineRule="auto"/>
                      <w:ind w:left="20"/>
                      <w:rPr>
                        <w:rFonts w:ascii="微软雅黑" w:hAnsi="微软雅黑" w:eastAsia="微软雅黑" w:cs="微软雅黑"/>
                        <w:sz w:val="21"/>
                        <w:szCs w:val="21"/>
                      </w:rPr>
                    </w:pPr>
                    <w:r>
                      <w:rPr>
                        <w:rFonts w:ascii="微软雅黑" w:hAnsi="微软雅黑" w:eastAsia="微软雅黑" w:cs="微软雅黑"/>
                        <w:color w:val="FF0000"/>
                        <w:spacing w:val="-8"/>
                        <w:sz w:val="21"/>
                        <w:szCs w:val="21"/>
                      </w:rPr>
                      <w:t>图 11  3-4</w:t>
                    </w:r>
                    <w:r>
                      <w:rPr>
                        <w:rFonts w:ascii="微软雅黑" w:hAnsi="微软雅黑" w:eastAsia="微软雅黑" w:cs="微软雅黑"/>
                        <w:color w:val="FF0000"/>
                        <w:spacing w:val="-17"/>
                        <w:sz w:val="21"/>
                        <w:szCs w:val="21"/>
                      </w:rPr>
                      <w:t xml:space="preserve"> </w:t>
                    </w:r>
                    <w:r>
                      <w:rPr>
                        <w:rFonts w:ascii="微软雅黑" w:hAnsi="微软雅黑" w:eastAsia="微软雅黑" w:cs="微软雅黑"/>
                        <w:color w:val="FF0000"/>
                        <w:spacing w:val="-8"/>
                        <w:sz w:val="21"/>
                        <w:szCs w:val="21"/>
                      </w:rPr>
                      <w:t>分层夯实</w:t>
                    </w:r>
                  </w:p>
                </w:txbxContent>
              </v:textbox>
            </v:shape>
            <w10:wrap type="none"/>
            <w10:anchorlock/>
          </v:group>
        </w:pict>
      </w:r>
    </w:p>
    <w:p w14:paraId="5A820319">
      <w:pPr>
        <w:pStyle w:val="2"/>
        <w:spacing w:before="274" w:line="272" w:lineRule="auto"/>
        <w:ind w:left="1426" w:right="1058" w:firstLine="2"/>
        <w:jc w:val="both"/>
      </w:pPr>
      <w:r>
        <w:rPr>
          <w:spacing w:val="2"/>
        </w:rPr>
        <w:t>实。冬期换填的底槽如受冻,应清除冻层后再换填,暂时停顿或</w:t>
      </w:r>
      <w:r>
        <w:rPr>
          <w:spacing w:val="1"/>
        </w:rPr>
        <w:t>隔夜继续换填的底层上要覆盖保温材料。</w:t>
      </w:r>
      <w:r>
        <w:t>分层夯实见</w:t>
      </w:r>
      <w:r>
        <w:rPr>
          <w:color w:val="FF0000"/>
        </w:rPr>
        <w:t>图 11.3-4。</w:t>
      </w:r>
    </w:p>
    <w:p w14:paraId="245E30E4">
      <w:pPr>
        <w:pStyle w:val="2"/>
        <w:spacing w:before="1" w:line="185" w:lineRule="auto"/>
        <w:ind w:left="1431"/>
      </w:pPr>
      <w:r>
        <w:rPr>
          <w:spacing w:val="3"/>
        </w:rPr>
        <w:t>4.5</w:t>
      </w:r>
      <w:r>
        <w:rPr>
          <w:spacing w:val="-21"/>
        </w:rPr>
        <w:t xml:space="preserve"> </w:t>
      </w:r>
      <w:r>
        <w:rPr>
          <w:spacing w:val="3"/>
        </w:rPr>
        <w:t>质量检验</w:t>
      </w:r>
    </w:p>
    <w:p w14:paraId="0FB247FF">
      <w:pPr>
        <w:pStyle w:val="2"/>
        <w:spacing w:before="130" w:line="246" w:lineRule="auto"/>
        <w:ind w:left="1426" w:right="1128" w:firstLine="421"/>
      </w:pPr>
      <w:r>
        <w:rPr>
          <w:spacing w:val="-8"/>
        </w:rPr>
        <w:t>按照中国南方电网公司 Q/CSG 10017.3-2007《110kV~500kV 送变电工程质量检验及评定标准  第 3</w:t>
      </w:r>
      <w:r>
        <w:rPr>
          <w:spacing w:val="6"/>
        </w:rPr>
        <w:t>部分:变电土建工程》中表 5.4.1、表 5.4.2 的规定执行。</w:t>
      </w:r>
    </w:p>
    <w:p w14:paraId="3EFF4075">
      <w:pPr>
        <w:spacing w:line="246" w:lineRule="auto"/>
        <w:sectPr>
          <w:headerReference r:id="rId208" w:type="default"/>
          <w:footerReference r:id="rId209" w:type="default"/>
          <w:pgSz w:w="11905" w:h="16839"/>
          <w:pgMar w:top="8" w:right="0" w:bottom="1160" w:left="0" w:header="0" w:footer="997" w:gutter="0"/>
          <w:cols w:space="720" w:num="1"/>
        </w:sectPr>
      </w:pPr>
    </w:p>
    <w:p w14:paraId="1E9F2C91">
      <w:pPr>
        <w:spacing w:line="1462" w:lineRule="exact"/>
      </w:pPr>
      <w:r>
        <w:drawing>
          <wp:anchor distT="0" distB="0" distL="0" distR="0" simplePos="0" relativeHeight="252141568" behindDoc="1" locked="0" layoutInCell="1" allowOverlap="1">
            <wp:simplePos x="0" y="0"/>
            <wp:positionH relativeFrom="column">
              <wp:posOffset>0</wp:posOffset>
            </wp:positionH>
            <wp:positionV relativeFrom="paragraph">
              <wp:posOffset>4445</wp:posOffset>
            </wp:positionV>
            <wp:extent cx="947420" cy="1047115"/>
            <wp:effectExtent l="0" t="0" r="0" b="0"/>
            <wp:wrapNone/>
            <wp:docPr id="774" name="IM 774"/>
            <wp:cNvGraphicFramePr/>
            <a:graphic xmlns:a="http://schemas.openxmlformats.org/drawingml/2006/main">
              <a:graphicData uri="http://schemas.openxmlformats.org/drawingml/2006/picture">
                <pic:pic xmlns:pic="http://schemas.openxmlformats.org/drawingml/2006/picture">
                  <pic:nvPicPr>
                    <pic:cNvPr id="774" name="IM 774"/>
                    <pic:cNvPicPr/>
                  </pic:nvPicPr>
                  <pic:blipFill>
                    <a:blip r:embed="rId456"/>
                    <a:stretch>
                      <a:fillRect/>
                    </a:stretch>
                  </pic:blipFill>
                  <pic:spPr>
                    <a:xfrm>
                      <a:off x="0" y="0"/>
                      <a:ext cx="947547" cy="1047369"/>
                    </a:xfrm>
                    <a:prstGeom prst="rect">
                      <a:avLst/>
                    </a:prstGeom>
                  </pic:spPr>
                </pic:pic>
              </a:graphicData>
            </a:graphic>
          </wp:anchor>
        </w:drawing>
      </w:r>
      <w:r>
        <w:rPr>
          <w:position w:val="-29"/>
        </w:rPr>
        <w:drawing>
          <wp:inline distT="0" distB="0" distL="0" distR="0">
            <wp:extent cx="937895" cy="928370"/>
            <wp:effectExtent l="0" t="0" r="0" b="0"/>
            <wp:docPr id="776" name="IM 776"/>
            <wp:cNvGraphicFramePr/>
            <a:graphic xmlns:a="http://schemas.openxmlformats.org/drawingml/2006/main">
              <a:graphicData uri="http://schemas.openxmlformats.org/drawingml/2006/picture">
                <pic:pic xmlns:pic="http://schemas.openxmlformats.org/drawingml/2006/picture">
                  <pic:nvPicPr>
                    <pic:cNvPr id="776" name="IM 776"/>
                    <pic:cNvPicPr/>
                  </pic:nvPicPr>
                  <pic:blipFill>
                    <a:blip r:embed="rId457"/>
                    <a:stretch>
                      <a:fillRect/>
                    </a:stretch>
                  </pic:blipFill>
                  <pic:spPr>
                    <a:xfrm>
                      <a:off x="0" y="0"/>
                      <a:ext cx="938161" cy="928834"/>
                    </a:xfrm>
                    <a:prstGeom prst="rect">
                      <a:avLst/>
                    </a:prstGeom>
                  </pic:spPr>
                </pic:pic>
              </a:graphicData>
            </a:graphic>
          </wp:inline>
        </w:drawing>
      </w:r>
    </w:p>
    <w:p w14:paraId="521AAA8A">
      <w:pPr>
        <w:pStyle w:val="2"/>
        <w:spacing w:line="177"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4FCEF75E">
      <w:pPr>
        <w:pStyle w:val="2"/>
        <w:spacing w:before="148" w:line="185" w:lineRule="auto"/>
        <w:ind w:left="1848"/>
      </w:pPr>
      <w:r>
        <w:t>换填处理后的基坑见</w:t>
      </w:r>
      <w:r>
        <w:rPr>
          <w:color w:val="FF0000"/>
        </w:rPr>
        <w:t>图 11.3-5。</w:t>
      </w:r>
    </w:p>
    <w:p w14:paraId="7A44B043">
      <w:pPr>
        <w:pStyle w:val="2"/>
        <w:spacing w:before="157" w:line="3591" w:lineRule="exact"/>
        <w:ind w:firstLine="1776"/>
      </w:pPr>
      <w:r>
        <w:rPr>
          <w:position w:val="-71"/>
        </w:rPr>
        <w:pict>
          <v:group id="_x0000_s1572" o:spid="_x0000_s1572" o:spt="203" style="height:179.55pt;width:216pt;" coordsize="4320,3591">
            <o:lock v:ext="edit"/>
            <v:shape id="_x0000_s1573" o:spid="_x0000_s1573" o:spt="75" type="#_x0000_t75" style="position:absolute;left:0;top:0;height:3591;width:4320;" filled="f" stroked="f" coordsize="21600,21600">
              <v:path/>
              <v:fill on="f" focussize="0,0"/>
              <v:stroke on="f"/>
              <v:imagedata r:id="rId676" o:title=""/>
              <o:lock v:ext="edit" aspectratio="t"/>
            </v:shape>
            <v:shape id="_x0000_s1574" o:spid="_x0000_s1574" o:spt="202" type="#_x0000_t202" style="position:absolute;left:780;top:3217;height:251;width:2696;" filled="f" stroked="f" coordsize="21600,21600">
              <v:path/>
              <v:fill on="f" focussize="0,0"/>
              <v:stroke on="f"/>
              <v:imagedata o:title=""/>
              <o:lock v:ext="edit" aspectratio="f"/>
              <v:textbox inset="0mm,0mm,0mm,0mm">
                <w:txbxContent>
                  <w:p w14:paraId="44A49BE9">
                    <w:pPr>
                      <w:spacing w:before="19" w:line="185" w:lineRule="auto"/>
                      <w:ind w:left="20"/>
                      <w:rPr>
                        <w:rFonts w:ascii="Times New Roman" w:hAnsi="Times New Roman" w:eastAsia="Times New Roman" w:cs="Times New Roman"/>
                        <w:sz w:val="21"/>
                        <w:szCs w:val="21"/>
                      </w:rPr>
                    </w:pPr>
                    <w:r>
                      <w:rPr>
                        <w:rFonts w:ascii="微软雅黑" w:hAnsi="微软雅黑" w:eastAsia="微软雅黑" w:cs="微软雅黑"/>
                        <w:color w:val="FF0000"/>
                        <w:spacing w:val="-1"/>
                        <w:sz w:val="21"/>
                        <w:szCs w:val="21"/>
                      </w:rPr>
                      <w:t>图 11.3-5</w:t>
                    </w:r>
                    <w:r>
                      <w:rPr>
                        <w:rFonts w:ascii="微软雅黑" w:hAnsi="微软雅黑" w:eastAsia="微软雅黑" w:cs="微软雅黑"/>
                        <w:color w:val="FF0000"/>
                        <w:spacing w:val="-15"/>
                        <w:sz w:val="21"/>
                        <w:szCs w:val="21"/>
                      </w:rPr>
                      <w:t xml:space="preserve"> </w:t>
                    </w:r>
                    <w:r>
                      <w:rPr>
                        <w:rFonts w:ascii="微软雅黑" w:hAnsi="微软雅黑" w:eastAsia="微软雅黑" w:cs="微软雅黑"/>
                        <w:color w:val="FF0000"/>
                        <w:spacing w:val="-1"/>
                        <w:sz w:val="21"/>
                        <w:szCs w:val="21"/>
                      </w:rPr>
                      <w:t>换填处理后的基坑</w:t>
                    </w:r>
                    <w:r>
                      <w:rPr>
                        <w:rFonts w:ascii="Times New Roman" w:hAnsi="Times New Roman" w:eastAsia="Times New Roman" w:cs="Times New Roman"/>
                        <w:color w:val="FF0000"/>
                        <w:spacing w:val="-1"/>
                        <w:sz w:val="21"/>
                        <w:szCs w:val="21"/>
                      </w:rPr>
                      <w:t>.</w:t>
                    </w:r>
                  </w:p>
                </w:txbxContent>
              </v:textbox>
            </v:shape>
            <w10:wrap type="none"/>
            <w10:anchorlock/>
          </v:group>
        </w:pict>
      </w:r>
    </w:p>
    <w:p w14:paraId="5919CCDE">
      <w:pPr>
        <w:spacing w:line="3591" w:lineRule="exact"/>
        <w:sectPr>
          <w:headerReference r:id="rId210" w:type="default"/>
          <w:footerReference r:id="rId211" w:type="default"/>
          <w:pgSz w:w="11905" w:h="16839"/>
          <w:pgMar w:top="1" w:right="0" w:bottom="1160" w:left="0" w:header="0" w:footer="997" w:gutter="0"/>
          <w:cols w:space="720" w:num="1"/>
        </w:sectPr>
      </w:pPr>
    </w:p>
    <w:p w14:paraId="2168CD3C">
      <w:pPr>
        <w:spacing w:line="1649" w:lineRule="exact"/>
      </w:pPr>
      <w:r>
        <w:drawing>
          <wp:anchor distT="0" distB="0" distL="0" distR="0" simplePos="0" relativeHeight="252142592" behindDoc="1" locked="0" layoutInCell="0" allowOverlap="1">
            <wp:simplePos x="0" y="0"/>
            <wp:positionH relativeFrom="page">
              <wp:posOffset>0</wp:posOffset>
            </wp:positionH>
            <wp:positionV relativeFrom="page">
              <wp:posOffset>635</wp:posOffset>
            </wp:positionV>
            <wp:extent cx="937895" cy="937260"/>
            <wp:effectExtent l="0" t="0" r="0" b="0"/>
            <wp:wrapNone/>
            <wp:docPr id="778" name="IM 77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778" name="IM 778"/>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780" name="IM 780"/>
            <wp:cNvGraphicFramePr/>
            <a:graphic xmlns:a="http://schemas.openxmlformats.org/drawingml/2006/main">
              <a:graphicData uri="http://schemas.openxmlformats.org/drawingml/2006/picture">
                <pic:pic xmlns:pic="http://schemas.openxmlformats.org/drawingml/2006/picture">
                  <pic:nvPicPr>
                    <pic:cNvPr id="780" name="IM 780"/>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2608AC3A">
      <w:pPr>
        <w:pStyle w:val="2"/>
        <w:spacing w:before="116" w:line="184" w:lineRule="auto"/>
        <w:ind w:left="4414"/>
        <w:outlineLvl w:val="0"/>
        <w:rPr>
          <w:sz w:val="32"/>
          <w:szCs w:val="32"/>
        </w:rPr>
      </w:pPr>
      <w:bookmarkStart w:id="80" w:name="bookmark140"/>
      <w:bookmarkEnd w:id="80"/>
      <w:bookmarkStart w:id="81" w:name="bookmark52"/>
      <w:bookmarkEnd w:id="81"/>
      <w:r>
        <w:rPr>
          <w:b/>
          <w:bCs/>
          <w:spacing w:val="-1"/>
          <w:sz w:val="32"/>
          <w:szCs w:val="32"/>
        </w:rPr>
        <w:t>第四节</w:t>
      </w:r>
      <w:r>
        <w:rPr>
          <w:b/>
          <w:bCs/>
          <w:spacing w:val="75"/>
          <w:sz w:val="32"/>
          <w:szCs w:val="32"/>
        </w:rPr>
        <w:t xml:space="preserve"> </w:t>
      </w:r>
      <w:r>
        <w:rPr>
          <w:b/>
          <w:bCs/>
          <w:spacing w:val="-1"/>
          <w:sz w:val="32"/>
          <w:szCs w:val="32"/>
        </w:rPr>
        <w:t>钢筋混凝土基础</w:t>
      </w:r>
    </w:p>
    <w:p w14:paraId="45A2CB28">
      <w:pPr>
        <w:pStyle w:val="2"/>
        <w:spacing w:before="191"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19949D5E">
      <w:pPr>
        <w:pStyle w:val="2"/>
        <w:spacing w:before="144" w:line="185" w:lineRule="auto"/>
        <w:ind w:left="1847"/>
      </w:pPr>
      <w:r>
        <w:rPr>
          <w:spacing w:val="-1"/>
        </w:rPr>
        <w:t>本节适用于配网配电房的柱下钢筋混凝土独立基础和钢筋混凝土条形基础施工。</w:t>
      </w:r>
    </w:p>
    <w:p w14:paraId="594E0167">
      <w:pPr>
        <w:pStyle w:val="2"/>
        <w:spacing w:before="135"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3E868D23">
      <w:pPr>
        <w:pStyle w:val="2"/>
        <w:spacing w:before="150" w:line="185" w:lineRule="auto"/>
        <w:ind w:left="1836"/>
      </w:pPr>
      <w:r>
        <w:rPr>
          <w:spacing w:val="-4"/>
        </w:rPr>
        <w:t>JGJ</w:t>
      </w:r>
      <w:r>
        <w:rPr>
          <w:spacing w:val="68"/>
          <w:w w:val="101"/>
        </w:rPr>
        <w:t xml:space="preserve"> </w:t>
      </w:r>
      <w:r>
        <w:rPr>
          <w:spacing w:val="-4"/>
        </w:rPr>
        <w:t>79《建筑地基处理技术规范》</w:t>
      </w:r>
    </w:p>
    <w:p w14:paraId="433967E7">
      <w:pPr>
        <w:pStyle w:val="2"/>
        <w:spacing w:before="131" w:line="185" w:lineRule="auto"/>
        <w:ind w:left="1846"/>
      </w:pPr>
      <w:r>
        <w:rPr>
          <w:spacing w:val="-8"/>
        </w:rPr>
        <w:t>GB  50204《混凝土结构工程施工质量验收规范》</w:t>
      </w:r>
    </w:p>
    <w:p w14:paraId="5B8E9456">
      <w:pPr>
        <w:pStyle w:val="2"/>
        <w:spacing w:before="133"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00DF954C">
      <w:pPr>
        <w:pStyle w:val="2"/>
        <w:spacing w:before="145" w:line="185" w:lineRule="auto"/>
        <w:ind w:left="1844"/>
      </w:pPr>
      <w:r>
        <w:rPr>
          <w:spacing w:val="-1"/>
        </w:rPr>
        <w:t>钢筋混凝土基础施工工艺流程见</w:t>
      </w:r>
      <w:r>
        <w:rPr>
          <w:color w:val="FF0000"/>
          <w:spacing w:val="-1"/>
        </w:rPr>
        <w:t>图 11.4-1。</w:t>
      </w:r>
    </w:p>
    <w:p w14:paraId="5C47B567">
      <w:pPr>
        <w:pStyle w:val="2"/>
        <w:spacing w:before="102" w:line="6878" w:lineRule="exact"/>
        <w:ind w:firstLine="4879"/>
      </w:pPr>
      <w:r>
        <w:rPr>
          <w:position w:val="-137"/>
        </w:rPr>
        <w:pict>
          <v:group id="_x0000_s1575" o:spid="_x0000_s1575" o:spt="203" style="height:343.95pt;width:119.8pt;" coordsize="2396,6879">
            <o:lock v:ext="edit"/>
            <v:shape id="_x0000_s1576" o:spid="_x0000_s1576" o:spt="75" type="#_x0000_t75" style="position:absolute;left:0;top:0;height:6879;width:2396;" filled="f" stroked="f" coordsize="21600,21600">
              <v:path/>
              <v:fill on="f" focussize="0,0"/>
              <v:stroke on="f"/>
              <v:imagedata r:id="rId677" o:title=""/>
              <o:lock v:ext="edit" aspectratio="t"/>
            </v:shape>
            <v:shape id="_x0000_s1577" o:spid="_x0000_s1577" o:spt="202" type="#_x0000_t202" style="position:absolute;left:481;top:133;height:6654;width:1476;" filled="f" stroked="f" coordsize="21600,21600">
              <v:path/>
              <v:fill on="f" focussize="0,0"/>
              <v:stroke on="f"/>
              <v:imagedata o:title=""/>
              <o:lock v:ext="edit" aspectratio="f"/>
              <v:textbox inset="0mm,0mm,0mm,0mm">
                <w:txbxContent>
                  <w:p w14:paraId="1E165D95">
                    <w:pPr>
                      <w:spacing w:before="20" w:line="187" w:lineRule="auto"/>
                      <w:ind w:left="378"/>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2CC0D3F6">
                    <w:pPr>
                      <w:spacing w:line="471" w:lineRule="auto"/>
                      <w:rPr>
                        <w:rFonts w:ascii="Arial"/>
                        <w:sz w:val="21"/>
                      </w:rPr>
                    </w:pPr>
                  </w:p>
                  <w:p w14:paraId="0A40767C">
                    <w:pPr>
                      <w:spacing w:before="77" w:line="186" w:lineRule="auto"/>
                      <w:ind w:left="111"/>
                      <w:rPr>
                        <w:rFonts w:ascii="微软雅黑" w:hAnsi="微软雅黑" w:eastAsia="微软雅黑" w:cs="微软雅黑"/>
                        <w:sz w:val="18"/>
                        <w:szCs w:val="18"/>
                      </w:rPr>
                    </w:pPr>
                    <w:r>
                      <w:rPr>
                        <w:rFonts w:ascii="微软雅黑" w:hAnsi="微软雅黑" w:eastAsia="微软雅黑" w:cs="微软雅黑"/>
                        <w:spacing w:val="-1"/>
                        <w:sz w:val="18"/>
                        <w:szCs w:val="18"/>
                      </w:rPr>
                      <w:t>混凝土垫层施工</w:t>
                    </w:r>
                  </w:p>
                  <w:p w14:paraId="0D949D3F">
                    <w:pPr>
                      <w:spacing w:line="467" w:lineRule="auto"/>
                      <w:rPr>
                        <w:rFonts w:ascii="Arial"/>
                        <w:sz w:val="21"/>
                      </w:rPr>
                    </w:pPr>
                  </w:p>
                  <w:p w14:paraId="74DA834B">
                    <w:pPr>
                      <w:spacing w:before="77" w:line="186" w:lineRule="auto"/>
                      <w:ind w:left="109"/>
                      <w:rPr>
                        <w:rFonts w:ascii="微软雅黑" w:hAnsi="微软雅黑" w:eastAsia="微软雅黑" w:cs="微软雅黑"/>
                        <w:sz w:val="18"/>
                        <w:szCs w:val="18"/>
                      </w:rPr>
                    </w:pPr>
                    <w:r>
                      <w:rPr>
                        <w:rFonts w:ascii="微软雅黑" w:hAnsi="微软雅黑" w:eastAsia="微软雅黑" w:cs="微软雅黑"/>
                        <w:spacing w:val="-1"/>
                        <w:sz w:val="18"/>
                        <w:szCs w:val="18"/>
                      </w:rPr>
                      <w:t>放线并绑扎钢筋</w:t>
                    </w:r>
                  </w:p>
                  <w:p w14:paraId="034E52B6">
                    <w:pPr>
                      <w:spacing w:line="241" w:lineRule="auto"/>
                      <w:rPr>
                        <w:rFonts w:ascii="Arial"/>
                        <w:sz w:val="21"/>
                      </w:rPr>
                    </w:pPr>
                  </w:p>
                  <w:p w14:paraId="0321A4BE">
                    <w:pPr>
                      <w:spacing w:line="241" w:lineRule="auto"/>
                      <w:rPr>
                        <w:rFonts w:ascii="Arial"/>
                        <w:sz w:val="21"/>
                      </w:rPr>
                    </w:pPr>
                  </w:p>
                  <w:p w14:paraId="02B54585">
                    <w:pPr>
                      <w:spacing w:before="77" w:line="186" w:lineRule="auto"/>
                      <w:ind w:left="291"/>
                      <w:rPr>
                        <w:rFonts w:ascii="微软雅黑" w:hAnsi="微软雅黑" w:eastAsia="微软雅黑" w:cs="微软雅黑"/>
                        <w:sz w:val="18"/>
                        <w:szCs w:val="18"/>
                      </w:rPr>
                    </w:pPr>
                    <w:r>
                      <w:rPr>
                        <w:rFonts w:ascii="微软雅黑" w:hAnsi="微软雅黑" w:eastAsia="微软雅黑" w:cs="微软雅黑"/>
                        <w:spacing w:val="-1"/>
                        <w:sz w:val="18"/>
                        <w:szCs w:val="18"/>
                      </w:rPr>
                      <w:t>预埋件施工</w:t>
                    </w:r>
                  </w:p>
                  <w:p w14:paraId="5108C03E">
                    <w:pPr>
                      <w:spacing w:line="454" w:lineRule="auto"/>
                      <w:rPr>
                        <w:rFonts w:ascii="Arial"/>
                        <w:sz w:val="21"/>
                      </w:rPr>
                    </w:pPr>
                  </w:p>
                  <w:p w14:paraId="7EE38E09">
                    <w:pPr>
                      <w:spacing w:before="77" w:line="186" w:lineRule="auto"/>
                      <w:ind w:left="377"/>
                      <w:rPr>
                        <w:rFonts w:ascii="微软雅黑" w:hAnsi="微软雅黑" w:eastAsia="微软雅黑" w:cs="微软雅黑"/>
                        <w:sz w:val="18"/>
                        <w:szCs w:val="18"/>
                      </w:rPr>
                    </w:pPr>
                    <w:r>
                      <w:rPr>
                        <w:rFonts w:ascii="微软雅黑" w:hAnsi="微软雅黑" w:eastAsia="微软雅黑" w:cs="微软雅黑"/>
                        <w:spacing w:val="-1"/>
                        <w:sz w:val="18"/>
                        <w:szCs w:val="18"/>
                      </w:rPr>
                      <w:t>模板安装</w:t>
                    </w:r>
                  </w:p>
                  <w:p w14:paraId="76E4A233">
                    <w:pPr>
                      <w:spacing w:line="467" w:lineRule="auto"/>
                      <w:rPr>
                        <w:rFonts w:ascii="Arial"/>
                        <w:sz w:val="21"/>
                      </w:rPr>
                    </w:pPr>
                  </w:p>
                  <w:p w14:paraId="2FFF623C">
                    <w:pPr>
                      <w:spacing w:before="77"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混凝土浇筑、振捣</w:t>
                    </w:r>
                  </w:p>
                  <w:p w14:paraId="6E85F1D9">
                    <w:pPr>
                      <w:spacing w:line="248" w:lineRule="auto"/>
                      <w:rPr>
                        <w:rFonts w:ascii="Arial"/>
                        <w:sz w:val="21"/>
                      </w:rPr>
                    </w:pPr>
                  </w:p>
                  <w:p w14:paraId="2B2512F4">
                    <w:pPr>
                      <w:spacing w:line="248" w:lineRule="auto"/>
                      <w:rPr>
                        <w:rFonts w:ascii="Arial"/>
                        <w:sz w:val="21"/>
                      </w:rPr>
                    </w:pPr>
                  </w:p>
                  <w:p w14:paraId="2448E0A4">
                    <w:pPr>
                      <w:spacing w:before="77" w:line="186" w:lineRule="auto"/>
                      <w:ind w:left="255"/>
                      <w:rPr>
                        <w:rFonts w:ascii="微软雅黑" w:hAnsi="微软雅黑" w:eastAsia="微软雅黑" w:cs="微软雅黑"/>
                        <w:sz w:val="18"/>
                        <w:szCs w:val="18"/>
                      </w:rPr>
                    </w:pPr>
                    <w:r>
                      <w:rPr>
                        <w:rFonts w:ascii="微软雅黑" w:hAnsi="微软雅黑" w:eastAsia="微软雅黑" w:cs="微软雅黑"/>
                        <w:spacing w:val="-1"/>
                        <w:sz w:val="18"/>
                        <w:szCs w:val="18"/>
                      </w:rPr>
                      <w:t>混凝土养护</w:t>
                    </w:r>
                  </w:p>
                  <w:p w14:paraId="03689A95">
                    <w:pPr>
                      <w:spacing w:line="241" w:lineRule="auto"/>
                      <w:rPr>
                        <w:rFonts w:ascii="Arial"/>
                        <w:sz w:val="21"/>
                      </w:rPr>
                    </w:pPr>
                  </w:p>
                  <w:p w14:paraId="6EF7CB2F">
                    <w:pPr>
                      <w:spacing w:line="241" w:lineRule="auto"/>
                      <w:rPr>
                        <w:rFonts w:ascii="Arial"/>
                        <w:sz w:val="21"/>
                      </w:rPr>
                    </w:pPr>
                  </w:p>
                  <w:p w14:paraId="262D666B">
                    <w:pPr>
                      <w:spacing w:before="78" w:line="187" w:lineRule="auto"/>
                      <w:ind w:left="540"/>
                      <w:rPr>
                        <w:rFonts w:ascii="微软雅黑" w:hAnsi="微软雅黑" w:eastAsia="微软雅黑" w:cs="微软雅黑"/>
                        <w:sz w:val="18"/>
                        <w:szCs w:val="18"/>
                      </w:rPr>
                    </w:pPr>
                    <w:r>
                      <w:rPr>
                        <w:rFonts w:ascii="微软雅黑" w:hAnsi="微软雅黑" w:eastAsia="微软雅黑" w:cs="微软雅黑"/>
                        <w:spacing w:val="-1"/>
                        <w:sz w:val="18"/>
                        <w:szCs w:val="18"/>
                      </w:rPr>
                      <w:t>拆模</w:t>
                    </w:r>
                  </w:p>
                  <w:p w14:paraId="64DC9EA1">
                    <w:pPr>
                      <w:spacing w:line="276" w:lineRule="auto"/>
                      <w:rPr>
                        <w:rFonts w:ascii="Arial"/>
                        <w:sz w:val="21"/>
                      </w:rPr>
                    </w:pPr>
                  </w:p>
                  <w:p w14:paraId="664A1227">
                    <w:pPr>
                      <w:spacing w:line="276" w:lineRule="auto"/>
                      <w:rPr>
                        <w:rFonts w:ascii="Arial"/>
                        <w:sz w:val="21"/>
                      </w:rPr>
                    </w:pPr>
                  </w:p>
                  <w:p w14:paraId="613A3213">
                    <w:pPr>
                      <w:spacing w:before="77" w:line="186" w:lineRule="auto"/>
                      <w:ind w:left="377"/>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123381F7">
      <w:pPr>
        <w:spacing w:line="68" w:lineRule="exact"/>
      </w:pPr>
    </w:p>
    <w:tbl>
      <w:tblPr>
        <w:tblStyle w:val="5"/>
        <w:tblW w:w="4324" w:type="dxa"/>
        <w:tblInd w:w="3933"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4324"/>
      </w:tblGrid>
      <w:tr w14:paraId="7666A541">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CellMar>
            <w:top w:w="0" w:type="dxa"/>
            <w:left w:w="0" w:type="dxa"/>
            <w:bottom w:w="0" w:type="dxa"/>
            <w:right w:w="0" w:type="dxa"/>
          </w:tblCellMar>
        </w:tblPrEx>
        <w:trPr>
          <w:trHeight w:val="459" w:hRule="atLeast"/>
        </w:trPr>
        <w:tc>
          <w:tcPr>
            <w:tcW w:w="4324" w:type="dxa"/>
            <w:shd w:val="clear" w:color="auto" w:fill="FFFFFF"/>
            <w:vAlign w:val="top"/>
          </w:tcPr>
          <w:p w14:paraId="7C8544CB">
            <w:pPr>
              <w:pStyle w:val="6"/>
              <w:spacing w:before="123" w:line="185" w:lineRule="auto"/>
              <w:ind w:left="342"/>
            </w:pPr>
            <w:r>
              <w:rPr>
                <w:color w:val="FF0000"/>
                <w:spacing w:val="-2"/>
              </w:rPr>
              <w:t>图 11.4-1 钢筋混凝土基础施工工艺</w:t>
            </w:r>
            <w:r>
              <w:rPr>
                <w:color w:val="FF0000"/>
                <w:spacing w:val="-3"/>
              </w:rPr>
              <w:t>流程</w:t>
            </w:r>
          </w:p>
        </w:tc>
      </w:tr>
    </w:tbl>
    <w:p w14:paraId="678B1D25">
      <w:pPr>
        <w:pStyle w:val="2"/>
        <w:spacing w:before="176"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16870620">
      <w:pPr>
        <w:pStyle w:val="2"/>
        <w:spacing w:before="146" w:line="186" w:lineRule="auto"/>
        <w:ind w:left="1431"/>
      </w:pPr>
      <w:r>
        <w:t>4.1 施工准备</w:t>
      </w:r>
    </w:p>
    <w:p w14:paraId="436BF145">
      <w:pPr>
        <w:pStyle w:val="2"/>
        <w:spacing w:before="128" w:line="185" w:lineRule="auto"/>
        <w:ind w:left="1431"/>
      </w:pPr>
      <w:r>
        <w:rPr>
          <w:spacing w:val="3"/>
        </w:rPr>
        <w:t>4.1.1 技术准备</w:t>
      </w:r>
    </w:p>
    <w:p w14:paraId="296A1EE8">
      <w:pPr>
        <w:pStyle w:val="2"/>
        <w:spacing w:before="130" w:line="272" w:lineRule="auto"/>
        <w:ind w:left="1426" w:right="1063" w:firstLine="421"/>
      </w:pPr>
      <w:r>
        <w:rPr>
          <w:spacing w:val="3"/>
        </w:rPr>
        <w:t>按设计图纸及现场实际情况编写施工方案;按设计图纸和作业指导书组织施工人</w:t>
      </w:r>
      <w:r>
        <w:rPr>
          <w:spacing w:val="2"/>
        </w:rPr>
        <w:t>员现场技术交底。</w:t>
      </w:r>
      <w:r>
        <w:rPr>
          <w:spacing w:val="9"/>
        </w:rPr>
        <w:t>交底内容要具体,有针对性,并形成书面记录。准备好相关的施工记录表。</w:t>
      </w:r>
    </w:p>
    <w:p w14:paraId="50763A83">
      <w:pPr>
        <w:pStyle w:val="2"/>
        <w:spacing w:before="1" w:line="184" w:lineRule="auto"/>
        <w:ind w:left="1431"/>
      </w:pPr>
      <w:r>
        <w:rPr>
          <w:spacing w:val="3"/>
        </w:rPr>
        <w:t>4.1.2 人员准备</w:t>
      </w:r>
    </w:p>
    <w:p w14:paraId="652A2A8B">
      <w:pPr>
        <w:spacing w:line="184" w:lineRule="auto"/>
        <w:sectPr>
          <w:headerReference r:id="rId212" w:type="default"/>
          <w:footerReference r:id="rId213" w:type="default"/>
          <w:pgSz w:w="11905" w:h="16839"/>
          <w:pgMar w:top="8" w:right="0" w:bottom="1160" w:left="0" w:header="0" w:footer="997" w:gutter="0"/>
          <w:cols w:space="720" w:num="1"/>
        </w:sectPr>
      </w:pPr>
    </w:p>
    <w:p w14:paraId="260D4A60">
      <w:pPr>
        <w:spacing w:line="1476" w:lineRule="exact"/>
      </w:pPr>
      <w:r>
        <mc:AlternateContent>
          <mc:Choice Requires="wps">
            <w:drawing>
              <wp:anchor distT="0" distB="0" distL="0" distR="0" simplePos="0" relativeHeight="252145664" behindDoc="1" locked="0" layoutInCell="0" allowOverlap="1">
                <wp:simplePos x="0" y="0"/>
                <wp:positionH relativeFrom="page">
                  <wp:posOffset>6577965</wp:posOffset>
                </wp:positionH>
                <wp:positionV relativeFrom="page">
                  <wp:posOffset>0</wp:posOffset>
                </wp:positionV>
                <wp:extent cx="981075" cy="975360"/>
                <wp:effectExtent l="0" t="0" r="0" b="0"/>
                <wp:wrapNone/>
                <wp:docPr id="782" name="Rect 782"/>
                <wp:cNvGraphicFramePr/>
                <a:graphic xmlns:a="http://schemas.openxmlformats.org/drawingml/2006/main">
                  <a:graphicData uri="http://schemas.microsoft.com/office/word/2010/wordprocessingShape">
                    <wps:wsp>
                      <wps:cNvSpPr/>
                      <wps:spPr>
                        <a:xfrm>
                          <a:off x="6578092" y="0"/>
                          <a:ext cx="981075" cy="975360"/>
                        </a:xfrm>
                        <a:prstGeom prst="rect">
                          <a:avLst/>
                        </a:prstGeom>
                        <a:solidFill>
                          <a:srgbClr val="FFFFFF"/>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782" o:spid="_x0000_s1026" o:spt="1" style="position:absolute;left:0pt;margin-left:517.95pt;margin-top:0pt;height:76.8pt;width:77.25pt;mso-position-horizontal-relative:page;mso-position-vertical-relative:page;z-index:-251170816;mso-width-relative:page;mso-height-relative:page;" fillcolor="#FFFFFF" filled="t" stroked="f" coordsize="21600,21600" o:allowincell="f" o:gfxdata="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k6gU02AAAAAoBAAAPAAAAAAAAAAEAIAAAACIAAABkcnMvZG93bnJldi54bWxQSwEC&#10;FAAUAAAACACHTuJAVkfHwS0CAABrBAAADgAAAAAAAAABACAAAAAnAQAAZHJzL2Uyb0RvYy54bWxQ&#10;SwUGAAAAAAYABgBZAQAAxgUAAAAA&#10;">
                <v:fill on="t" focussize="0,0"/>
                <v:stroke on="f" weight="0pt"/>
                <v:imagedata o:title=""/>
                <o:lock v:ext="edit" aspectratio="f"/>
                <v:textbox inset="0mm,0mm,0mm,0mm"/>
              </v:rect>
            </w:pict>
          </mc:Fallback>
        </mc:AlternateContent>
      </w:r>
      <w:r>
        <w:pict>
          <v:shape id="_x0000_s1578" o:spid="_x0000_s1578" o:spt="202" type="#_x0000_t202" style="position:absolute;left:0pt;margin-left:70.3pt;margin-top:71.25pt;height:97.8pt;width:469.45pt;z-index:-251172864;mso-width-relative:page;mso-height-relative:page;" filled="f" stroked="f" coordsize="21600,21600">
            <v:path/>
            <v:fill on="f" focussize="0,0"/>
            <v:stroke on="f"/>
            <v:imagedata o:title=""/>
            <o:lock v:ext="edit" aspectratio="f"/>
            <v:textbox inset="0mm,0mm,0mm,0mm">
              <w:txbxContent>
                <w:p w14:paraId="7A705973">
                  <w:pPr>
                    <w:pStyle w:val="2"/>
                    <w:spacing w:before="21" w:line="273" w:lineRule="auto"/>
                    <w:ind w:left="20" w:right="20" w:firstLine="4"/>
                  </w:pPr>
                  <w:r>
                    <w:rPr>
                      <w:spacing w:val="1"/>
                    </w:rPr>
                    <w:t>4.1.2.1 根据工程量大小配备足够的施工人员。施</w:t>
                  </w:r>
                  <w:r>
                    <w:t>工现场明确施工负责人、技术负责人、质检员、钢筋</w:t>
                  </w:r>
                  <w:r>
                    <w:rPr>
                      <w:spacing w:val="-2"/>
                    </w:rPr>
                    <w:t>混凝土基础施工的作业人员组织到位。</w:t>
                  </w:r>
                </w:p>
                <w:p w14:paraId="3B838F9E">
                  <w:pPr>
                    <w:pStyle w:val="2"/>
                    <w:spacing w:before="2" w:line="271" w:lineRule="auto"/>
                    <w:ind w:left="25" w:right="4340" w:hanging="1"/>
                  </w:pPr>
                  <w:r>
                    <w:rPr>
                      <w:spacing w:val="2"/>
                    </w:rPr>
                    <w:t>4.1.2.2</w:t>
                  </w:r>
                  <w:r>
                    <w:rPr>
                      <w:spacing w:val="62"/>
                      <w:w w:val="101"/>
                    </w:rPr>
                    <w:t xml:space="preserve"> </w:t>
                  </w:r>
                  <w:r>
                    <w:rPr>
                      <w:spacing w:val="2"/>
                    </w:rPr>
                    <w:t>施工人员须先熟悉和做好上述“技术准备”的</w:t>
                  </w:r>
                  <w:r>
                    <w:rPr>
                      <w:spacing w:val="6"/>
                    </w:rPr>
                    <w:t>资料和要求,特种作业人员必须持证上岗。</w:t>
                  </w:r>
                </w:p>
                <w:p w14:paraId="425EC84E">
                  <w:pPr>
                    <w:pStyle w:val="2"/>
                    <w:spacing w:line="185" w:lineRule="auto"/>
                    <w:ind w:left="24"/>
                  </w:pPr>
                  <w:r>
                    <w:rPr>
                      <w:spacing w:val="2"/>
                    </w:rPr>
                    <w:t>4.1.3 材料及工器具准备</w:t>
                  </w:r>
                </w:p>
              </w:txbxContent>
            </v:textbox>
          </v:shape>
        </w:pict>
      </w:r>
      <w:r>
        <w:drawing>
          <wp:anchor distT="0" distB="0" distL="0" distR="0" simplePos="0" relativeHeight="252144640" behindDoc="1" locked="0" layoutInCell="1" allowOverlap="1">
            <wp:simplePos x="0" y="0"/>
            <wp:positionH relativeFrom="column">
              <wp:posOffset>0</wp:posOffset>
            </wp:positionH>
            <wp:positionV relativeFrom="paragraph">
              <wp:posOffset>0</wp:posOffset>
            </wp:positionV>
            <wp:extent cx="947420" cy="1052195"/>
            <wp:effectExtent l="0" t="0" r="0" b="0"/>
            <wp:wrapNone/>
            <wp:docPr id="784" name="IM 784"/>
            <wp:cNvGraphicFramePr/>
            <a:graphic xmlns:a="http://schemas.openxmlformats.org/drawingml/2006/main">
              <a:graphicData uri="http://schemas.openxmlformats.org/drawingml/2006/picture">
                <pic:pic xmlns:pic="http://schemas.openxmlformats.org/drawingml/2006/picture">
                  <pic:nvPicPr>
                    <pic:cNvPr id="784" name="IM 784"/>
                    <pic:cNvPicPr/>
                  </pic:nvPicPr>
                  <pic:blipFill>
                    <a:blip r:embed="rId462"/>
                    <a:stretch>
                      <a:fillRect/>
                    </a:stretch>
                  </pic:blipFill>
                  <pic:spPr>
                    <a:xfrm>
                      <a:off x="0" y="0"/>
                      <a:ext cx="947547" cy="1052005"/>
                    </a:xfrm>
                    <a:prstGeom prst="rect">
                      <a:avLst/>
                    </a:prstGeom>
                  </pic:spPr>
                </pic:pic>
              </a:graphicData>
            </a:graphic>
          </wp:anchor>
        </w:drawing>
      </w:r>
      <w:r>
        <w:rPr>
          <w:position w:val="-29"/>
        </w:rPr>
        <w:drawing>
          <wp:inline distT="0" distB="0" distL="0" distR="0">
            <wp:extent cx="7559040" cy="937260"/>
            <wp:effectExtent l="0" t="0" r="0" b="0"/>
            <wp:docPr id="786" name="IM 786"/>
            <wp:cNvGraphicFramePr/>
            <a:graphic xmlns:a="http://schemas.openxmlformats.org/drawingml/2006/main">
              <a:graphicData uri="http://schemas.openxmlformats.org/drawingml/2006/picture">
                <pic:pic xmlns:pic="http://schemas.openxmlformats.org/drawingml/2006/picture">
                  <pic:nvPicPr>
                    <pic:cNvPr id="786" name="IM 786"/>
                    <pic:cNvPicPr/>
                  </pic:nvPicPr>
                  <pic:blipFill>
                    <a:blip r:embed="rId463"/>
                    <a:stretch>
                      <a:fillRect/>
                    </a:stretch>
                  </pic:blipFill>
                  <pic:spPr>
                    <a:xfrm>
                      <a:off x="0" y="0"/>
                      <a:ext cx="7559040" cy="937286"/>
                    </a:xfrm>
                    <a:prstGeom prst="rect">
                      <a:avLst/>
                    </a:prstGeom>
                  </pic:spPr>
                </pic:pic>
              </a:graphicData>
            </a:graphic>
          </wp:inline>
        </w:drawing>
      </w:r>
    </w:p>
    <w:p w14:paraId="435F2EB0">
      <w:pPr>
        <w:spacing w:line="272" w:lineRule="auto"/>
        <w:rPr>
          <w:rFonts w:ascii="Arial"/>
          <w:sz w:val="21"/>
        </w:rPr>
      </w:pPr>
    </w:p>
    <w:p w14:paraId="2558F5F3">
      <w:pPr>
        <w:spacing w:line="273" w:lineRule="auto"/>
        <w:rPr>
          <w:rFonts w:ascii="Arial"/>
          <w:sz w:val="21"/>
        </w:rPr>
      </w:pPr>
      <w:r>
        <w:pict>
          <v:group id="_x0000_s1579" o:spid="_x0000_s1579" o:spt="203" style="position:absolute;left:0pt;margin-left:331.9pt;margin-top:6.65pt;height:179.3pt;width:216pt;z-index:252147712;mso-width-relative:page;mso-height-relative:page;" coordsize="4320,3586">
            <o:lock v:ext="edit"/>
            <v:rect id="_x0000_s1580" o:spid="_x0000_s1580" o:spt="1" style="position:absolute;left:0;top:0;height:3586;width:4320;" fillcolor="#FFFFFF" filled="t" stroked="f" coordsize="21600,21600">
              <v:path/>
              <v:fill on="t" focussize="0,0"/>
              <v:stroke on="f"/>
              <v:imagedata o:title=""/>
              <o:lock v:ext="edit"/>
            </v:rect>
            <v:shape id="_x0000_s1581" o:spid="_x0000_s1581" o:spt="202" type="#_x0000_t202" style="position:absolute;left:152;top:123;height:3412;width:4010;" filled="f" stroked="f" coordsize="21600,21600">
              <v:path/>
              <v:fill on="f" focussize="0,0"/>
              <v:stroke on="f"/>
              <v:imagedata o:title=""/>
              <o:lock v:ext="edit" aspectratio="f"/>
              <v:textbox inset="0mm,0mm,0mm,0mm">
                <w:txbxContent>
                  <w:p w14:paraId="49F1D89F">
                    <w:pPr>
                      <w:spacing w:before="20" w:line="2975" w:lineRule="exact"/>
                      <w:ind w:firstLine="20"/>
                    </w:pPr>
                    <w:r>
                      <w:rPr>
                        <w:position w:val="-59"/>
                      </w:rPr>
                      <w:drawing>
                        <wp:inline distT="0" distB="0" distL="0" distR="0">
                          <wp:extent cx="2520315" cy="1889125"/>
                          <wp:effectExtent l="0" t="0" r="0" b="0"/>
                          <wp:docPr id="788" name="IM 788"/>
                          <wp:cNvGraphicFramePr/>
                          <a:graphic xmlns:a="http://schemas.openxmlformats.org/drawingml/2006/main">
                            <a:graphicData uri="http://schemas.openxmlformats.org/drawingml/2006/picture">
                              <pic:pic xmlns:pic="http://schemas.openxmlformats.org/drawingml/2006/picture">
                                <pic:nvPicPr>
                                  <pic:cNvPr id="788" name="IM 788"/>
                                  <pic:cNvPicPr/>
                                </pic:nvPicPr>
                                <pic:blipFill>
                                  <a:blip r:embed="rId678"/>
                                  <a:stretch>
                                    <a:fillRect/>
                                  </a:stretch>
                                </pic:blipFill>
                                <pic:spPr>
                                  <a:xfrm>
                                    <a:off x="0" y="0"/>
                                    <a:ext cx="2520696" cy="1889759"/>
                                  </a:xfrm>
                                  <a:prstGeom prst="rect">
                                    <a:avLst/>
                                  </a:prstGeom>
                                </pic:spPr>
                              </pic:pic>
                            </a:graphicData>
                          </a:graphic>
                        </wp:inline>
                      </w:drawing>
                    </w:r>
                  </w:p>
                  <w:p w14:paraId="00736299">
                    <w:pPr>
                      <w:pStyle w:val="2"/>
                      <w:spacing w:before="117" w:line="185" w:lineRule="auto"/>
                      <w:ind w:left="720"/>
                    </w:pPr>
                    <w:r>
                      <w:rPr>
                        <w:color w:val="FF0000"/>
                        <w:spacing w:val="-3"/>
                      </w:rPr>
                      <w:t>图 11.4-2 素混凝土垫层施工</w:t>
                    </w:r>
                  </w:p>
                </w:txbxContent>
              </v:textbox>
            </v:shape>
          </v:group>
        </w:pict>
      </w:r>
    </w:p>
    <w:p w14:paraId="0A3209C7">
      <w:pPr>
        <w:spacing w:line="273" w:lineRule="auto"/>
        <w:rPr>
          <w:rFonts w:ascii="Arial"/>
          <w:sz w:val="21"/>
        </w:rPr>
      </w:pPr>
    </w:p>
    <w:p w14:paraId="5DB1FC8A">
      <w:pPr>
        <w:spacing w:line="273" w:lineRule="auto"/>
        <w:rPr>
          <w:rFonts w:ascii="Arial"/>
          <w:sz w:val="21"/>
        </w:rPr>
      </w:pPr>
    </w:p>
    <w:p w14:paraId="2659D49E">
      <w:pPr>
        <w:spacing w:line="273" w:lineRule="auto"/>
        <w:rPr>
          <w:rFonts w:ascii="Arial"/>
          <w:sz w:val="21"/>
        </w:rPr>
      </w:pPr>
    </w:p>
    <w:p w14:paraId="460874AA">
      <w:pPr>
        <w:spacing w:line="273" w:lineRule="auto"/>
        <w:rPr>
          <w:rFonts w:ascii="Arial"/>
          <w:sz w:val="21"/>
        </w:rPr>
      </w:pPr>
    </w:p>
    <w:p w14:paraId="6FF3A73F">
      <w:pPr>
        <w:spacing w:line="273" w:lineRule="auto"/>
        <w:rPr>
          <w:rFonts w:ascii="Arial"/>
          <w:sz w:val="21"/>
        </w:rPr>
      </w:pPr>
    </w:p>
    <w:p w14:paraId="7D2AC432">
      <w:pPr>
        <w:pStyle w:val="2"/>
        <w:spacing w:before="90" w:line="272" w:lineRule="auto"/>
        <w:ind w:left="1424" w:right="5448" w:firstLine="7"/>
      </w:pPr>
      <w:r>
        <w:rPr>
          <w:spacing w:val="8"/>
        </w:rPr>
        <w:t>4.1.3.1</w:t>
      </w:r>
      <w:r>
        <w:rPr>
          <w:spacing w:val="60"/>
        </w:rPr>
        <w:t xml:space="preserve"> </w:t>
      </w:r>
      <w:r>
        <w:rPr>
          <w:spacing w:val="8"/>
        </w:rPr>
        <w:t>材料:钢筋、水泥、模板、外加剂和掺合料应</w:t>
      </w:r>
      <w:r>
        <w:rPr>
          <w:spacing w:val="6"/>
        </w:rPr>
        <w:t>符合设计要求,有出厂合格证明。砂石的质量应符合现</w:t>
      </w:r>
      <w:r>
        <w:rPr>
          <w:spacing w:val="-1"/>
        </w:rPr>
        <w:t>行的标准要求。水质应符合国家现行标准《混凝土拌和</w:t>
      </w:r>
      <w:r>
        <w:rPr>
          <w:spacing w:val="6"/>
        </w:rPr>
        <w:t>用水标准》的规定,有条件的情况下尽量采用商品混凝</w:t>
      </w:r>
      <w:r>
        <w:rPr>
          <w:spacing w:val="-2"/>
        </w:rPr>
        <w:t>土。施工前应检查钢筋、水泥、模板的质量。</w:t>
      </w:r>
    </w:p>
    <w:p w14:paraId="7845770D">
      <w:pPr>
        <w:pStyle w:val="2"/>
        <w:spacing w:before="1" w:line="273" w:lineRule="auto"/>
        <w:ind w:left="1423" w:right="1090" w:firstLine="8"/>
      </w:pPr>
      <w:r>
        <w:rPr>
          <w:spacing w:val="14"/>
        </w:rPr>
        <w:t>4.1.3.2 工器具:按照施工作业指导书要求,准备施工电源和施工用机械设备,文明施工用具应齐备,</w:t>
      </w:r>
      <w:r>
        <w:rPr>
          <w:spacing w:val="-1"/>
        </w:rPr>
        <w:t>机械设备应调试完好。</w:t>
      </w:r>
    </w:p>
    <w:p w14:paraId="5D5FD740">
      <w:pPr>
        <w:pStyle w:val="2"/>
        <w:spacing w:line="185" w:lineRule="auto"/>
        <w:ind w:left="1431"/>
      </w:pPr>
      <w:r>
        <w:rPr>
          <w:spacing w:val="-1"/>
        </w:rPr>
        <w:t>4.2 混凝土垫层施工</w:t>
      </w:r>
    </w:p>
    <w:p w14:paraId="26ED4457">
      <w:pPr>
        <w:pStyle w:val="2"/>
        <w:spacing w:before="129" w:line="185" w:lineRule="auto"/>
        <w:ind w:left="1949"/>
      </w:pPr>
      <w:r>
        <w:rPr>
          <w:spacing w:val="5"/>
        </w:rPr>
        <w:t>垫层混凝土在基坑验槽后应立即灌筑,以免地基土被扰动。素混</w:t>
      </w:r>
      <w:r>
        <w:rPr>
          <w:spacing w:val="4"/>
        </w:rPr>
        <w:t>凝土垫层施工见</w:t>
      </w:r>
      <w:r>
        <w:rPr>
          <w:color w:val="FF0000"/>
          <w:spacing w:val="4"/>
        </w:rPr>
        <w:t>图11.4-2。</w:t>
      </w:r>
    </w:p>
    <w:p w14:paraId="7E317CEA">
      <w:pPr>
        <w:pStyle w:val="2"/>
        <w:spacing w:before="130" w:line="185" w:lineRule="auto"/>
        <w:ind w:left="1431"/>
      </w:pPr>
      <w:r>
        <w:rPr>
          <w:spacing w:val="-1"/>
        </w:rPr>
        <w:t>4.3 放线并绑扎钢筋</w:t>
      </w:r>
    </w:p>
    <w:p w14:paraId="4F63CF7A">
      <w:pPr>
        <w:pStyle w:val="2"/>
        <w:spacing w:before="129" w:line="272" w:lineRule="auto"/>
        <w:ind w:left="1441" w:right="1128" w:firstLine="406"/>
      </w:pPr>
      <w:r>
        <w:rPr>
          <w:spacing w:val="4"/>
        </w:rPr>
        <w:t>绑扎钢筋时,底部钢筋网片下面要用水泥砂浆垫块支撑,以</w:t>
      </w:r>
      <w:r>
        <w:rPr>
          <w:spacing w:val="3"/>
        </w:rPr>
        <w:t>保证钢筋保护层厚度满足三35</w:t>
      </w:r>
      <w:r>
        <w:t>mm</w:t>
      </w:r>
      <w:r>
        <w:rPr>
          <w:spacing w:val="3"/>
        </w:rPr>
        <w:t>;钢筋</w:t>
      </w:r>
      <w:r>
        <w:rPr>
          <w:spacing w:val="-3"/>
        </w:rPr>
        <w:t>的型号尺寸及间隔必须符合设计要求。</w:t>
      </w:r>
    </w:p>
    <w:p w14:paraId="41A9DCCD">
      <w:pPr>
        <w:pStyle w:val="2"/>
        <w:spacing w:before="1" w:line="184" w:lineRule="auto"/>
        <w:ind w:left="1431"/>
      </w:pPr>
      <w:r>
        <w:rPr>
          <w:spacing w:val="2"/>
        </w:rPr>
        <w:t>4.4</w:t>
      </w:r>
      <w:r>
        <w:rPr>
          <w:spacing w:val="-18"/>
        </w:rPr>
        <w:t xml:space="preserve"> </w:t>
      </w:r>
      <w:r>
        <w:rPr>
          <w:spacing w:val="2"/>
        </w:rPr>
        <w:t>预埋件施工</w:t>
      </w:r>
    </w:p>
    <w:p w14:paraId="66E6B35A">
      <w:pPr>
        <w:pStyle w:val="2"/>
        <w:spacing w:before="130" w:line="185" w:lineRule="auto"/>
        <w:ind w:left="1846"/>
      </w:pPr>
      <w:r>
        <w:rPr>
          <w:spacing w:val="8"/>
        </w:rPr>
        <w:t>预埋件的固定方法有多种,最为常用有效的是焊接固定;详细参照本章</w:t>
      </w:r>
      <w:r>
        <w:rPr>
          <w:spacing w:val="7"/>
        </w:rPr>
        <w:t>第十一节内容。</w:t>
      </w:r>
    </w:p>
    <w:p w14:paraId="56953E21">
      <w:pPr>
        <w:pStyle w:val="2"/>
        <w:spacing w:before="131" w:line="185" w:lineRule="auto"/>
        <w:ind w:left="1431"/>
      </w:pPr>
      <w:r>
        <w:pict>
          <v:group id="_x0000_s1582" o:spid="_x0000_s1582" o:spt="203" style="position:absolute;left:0pt;margin-left:358.8pt;margin-top:6.95pt;height:234.05pt;width:166.8pt;z-index:252146688;mso-width-relative:page;mso-height-relative:page;" coordsize="3336,4681">
            <o:lock v:ext="edit"/>
            <v:shape id="_x0000_s1583" o:spid="_x0000_s1583" o:spt="75" type="#_x0000_t75" style="position:absolute;left:0;top:0;height:4681;width:3336;" filled="f" stroked="f" coordsize="21600,21600">
              <v:path/>
              <v:fill on="f" focussize="0,0"/>
              <v:stroke on="f"/>
              <v:imagedata r:id="rId679" o:title=""/>
              <o:lock v:ext="edit" aspectratio="t"/>
            </v:shape>
            <v:shape id="_x0000_s1584" o:spid="_x0000_s1584" o:spt="202" type="#_x0000_t202" style="position:absolute;left:569;top:4239;height:318;width:2220;" filled="f" stroked="f" coordsize="21600,21600">
              <v:path/>
              <v:fill on="f" focussize="0,0"/>
              <v:stroke on="f"/>
              <v:imagedata o:title=""/>
              <o:lock v:ext="edit" aspectratio="f"/>
              <v:textbox inset="0mm,0mm,0mm,0mm">
                <w:txbxContent>
                  <w:p w14:paraId="2D3405A1">
                    <w:pPr>
                      <w:pStyle w:val="2"/>
                      <w:spacing w:before="20" w:line="185" w:lineRule="auto"/>
                      <w:ind w:left="20"/>
                    </w:pPr>
                    <w:r>
                      <w:rPr>
                        <w:color w:val="FF0000"/>
                        <w:spacing w:val="-8"/>
                      </w:rPr>
                      <w:t>图 11  4-3 基础模板安装</w:t>
                    </w:r>
                  </w:p>
                </w:txbxContent>
              </v:textbox>
            </v:shape>
          </v:group>
        </w:pict>
      </w:r>
      <w:r>
        <w:rPr>
          <w:spacing w:val="3"/>
        </w:rPr>
        <w:t>4.5</w:t>
      </w:r>
      <w:r>
        <w:rPr>
          <w:spacing w:val="-21"/>
        </w:rPr>
        <w:t xml:space="preserve"> </w:t>
      </w:r>
      <w:r>
        <w:rPr>
          <w:spacing w:val="3"/>
        </w:rPr>
        <w:t>模板安装</w:t>
      </w:r>
    </w:p>
    <w:p w14:paraId="445227C6">
      <w:pPr>
        <w:pStyle w:val="2"/>
        <w:spacing w:before="134" w:line="272" w:lineRule="auto"/>
        <w:ind w:left="1425" w:right="4905" w:firstLine="6"/>
      </w:pPr>
      <w:r>
        <w:rPr>
          <w:spacing w:val="10"/>
        </w:rPr>
        <w:t>4.5.1 基础支模前,应检查基坑的深度、大小和方位,清除浮</w:t>
      </w:r>
      <w:r>
        <w:rPr>
          <w:spacing w:val="11"/>
        </w:rPr>
        <w:t>土,应设垫层后进行支模工作。</w:t>
      </w:r>
    </w:p>
    <w:p w14:paraId="1962BEB2">
      <w:pPr>
        <w:pStyle w:val="2"/>
        <w:spacing w:before="4" w:line="271" w:lineRule="auto"/>
        <w:ind w:left="1423" w:right="4846" w:firstLine="8"/>
      </w:pPr>
      <w:r>
        <w:rPr>
          <w:spacing w:val="10"/>
        </w:rPr>
        <w:t>4.5.2 模板拼装一般在坑外的地面进行,当基坑较大,吊装模板易引起变形时,可在坑内逐片组装,组装模板场地应平整、</w:t>
      </w:r>
      <w:r>
        <w:rPr>
          <w:spacing w:val="-1"/>
        </w:rPr>
        <w:t>坚实。基础模板安装见</w:t>
      </w:r>
      <w:r>
        <w:rPr>
          <w:color w:val="FF0000"/>
          <w:spacing w:val="-1"/>
        </w:rPr>
        <w:t>图 11.4-3。</w:t>
      </w:r>
    </w:p>
    <w:p w14:paraId="06D5C99D">
      <w:pPr>
        <w:pStyle w:val="2"/>
        <w:spacing w:before="2" w:line="271" w:lineRule="auto"/>
        <w:ind w:left="1427" w:right="4905" w:firstLine="3"/>
      </w:pPr>
      <w:r>
        <w:rPr>
          <w:spacing w:val="19"/>
        </w:rPr>
        <w:t>4.5.3 组合时,应使其接=相互错开,合=严密,各部位的尺</w:t>
      </w:r>
      <w:r>
        <w:rPr>
          <w:spacing w:val="-1"/>
        </w:rPr>
        <w:t>寸、形状及相互位置符合要求。</w:t>
      </w:r>
    </w:p>
    <w:p w14:paraId="13E9C559">
      <w:pPr>
        <w:pStyle w:val="2"/>
        <w:spacing w:before="1" w:line="184" w:lineRule="auto"/>
        <w:ind w:left="1431"/>
      </w:pPr>
      <w:r>
        <w:rPr>
          <w:spacing w:val="-1"/>
        </w:rPr>
        <w:t>4.6 混凝土浇筑、振捣</w:t>
      </w:r>
    </w:p>
    <w:p w14:paraId="325CA3C8">
      <w:pPr>
        <w:pStyle w:val="2"/>
        <w:spacing w:before="132" w:line="273" w:lineRule="auto"/>
        <w:ind w:left="1429" w:right="4906" w:firstLine="1"/>
      </w:pPr>
      <w:r>
        <w:pict>
          <v:shape id="_x0000_s1585" o:spid="_x0000_s1585" o:spt="202" type="#_x0000_t202" style="position:absolute;left:0pt;margin-left:410.45pt;margin-top:42.95pt;height:7.9pt;width:6.5pt;z-index:252148736;mso-width-relative:page;mso-height-relative:page;" filled="f" stroked="f" coordsize="21600,21600">
            <v:path/>
            <v:fill on="f" focussize="0,0"/>
            <v:stroke on="f"/>
            <v:imagedata o:title=""/>
            <o:lock v:ext="edit" aspectratio="f"/>
            <v:textbox inset="0mm,0mm,0mm,0mm">
              <w:txbxContent>
                <w:p w14:paraId="550D1039">
                  <w:pPr>
                    <w:pStyle w:val="2"/>
                    <w:spacing w:before="20" w:line="117" w:lineRule="exact"/>
                    <w:ind w:left="20"/>
                  </w:pPr>
                  <w:r>
                    <w:rPr>
                      <w:color w:val="FF0000"/>
                      <w:spacing w:val="25"/>
                      <w:w w:val="126"/>
                      <w:position w:val="-2"/>
                    </w:rPr>
                    <w:t>.</w:t>
                  </w:r>
                </w:p>
              </w:txbxContent>
            </v:textbox>
          </v:shape>
        </w:pict>
      </w:r>
      <w:r>
        <w:rPr>
          <w:spacing w:val="5"/>
        </w:rPr>
        <w:t>4.6.1 混凝土浇筑前,模板和钢筋上的垃圾、泥土和钢筋上的</w:t>
      </w:r>
      <w:r>
        <w:rPr>
          <w:spacing w:val="14"/>
        </w:rPr>
        <w:t>油污等杂物,应清理干净,模板应浇水润湿。</w:t>
      </w:r>
    </w:p>
    <w:p w14:paraId="7844A688">
      <w:pPr>
        <w:pStyle w:val="2"/>
        <w:spacing w:before="1" w:line="184" w:lineRule="auto"/>
        <w:ind w:left="1431"/>
      </w:pPr>
      <w:r>
        <w:rPr>
          <w:spacing w:val="5"/>
        </w:rPr>
        <w:t>4.6.2 条形基础应根据高度分段分层连续浇筑,一般不留施工</w:t>
      </w:r>
    </w:p>
    <w:p w14:paraId="52858C72">
      <w:pPr>
        <w:pStyle w:val="2"/>
        <w:spacing w:before="132" w:line="282" w:lineRule="auto"/>
        <w:ind w:left="1423" w:right="1133" w:firstLine="1"/>
      </w:pPr>
      <w:r>
        <w:rPr>
          <w:spacing w:val="9"/>
        </w:rPr>
        <w:t>=,各段各层间应相互衔接,每段长 2~3</w:t>
      </w:r>
      <w:r>
        <w:rPr>
          <w:spacing w:val="8"/>
        </w:rPr>
        <w:t>m,做到逐段逐层呈阶梯形推进。浇筑时应先保证混凝土充满</w:t>
      </w:r>
      <w:r>
        <w:rPr>
          <w:spacing w:val="11"/>
        </w:rPr>
        <w:t>模板内边角,然后浇筑中间部分,以确保混凝土整体密实。</w:t>
      </w:r>
    </w:p>
    <w:p w14:paraId="467A43F3">
      <w:pPr>
        <w:spacing w:line="282" w:lineRule="auto"/>
        <w:sectPr>
          <w:headerReference r:id="rId214" w:type="default"/>
          <w:footerReference r:id="rId215" w:type="default"/>
          <w:pgSz w:w="11905" w:h="16839"/>
          <w:pgMar w:top="1" w:right="0" w:bottom="1160" w:left="0" w:header="0" w:footer="997" w:gutter="0"/>
          <w:cols w:space="720" w:num="1"/>
        </w:sectPr>
      </w:pPr>
    </w:p>
    <w:p w14:paraId="66B86718">
      <w:pPr>
        <w:spacing w:line="1476" w:lineRule="exact"/>
      </w:pPr>
      <w:r>
        <mc:AlternateContent>
          <mc:Choice Requires="wps">
            <w:drawing>
              <wp:anchor distT="0" distB="0" distL="0" distR="0" simplePos="0" relativeHeight="252150784" behindDoc="1" locked="0" layoutInCell="0" allowOverlap="1">
                <wp:simplePos x="0" y="0"/>
                <wp:positionH relativeFrom="page">
                  <wp:posOffset>6577965</wp:posOffset>
                </wp:positionH>
                <wp:positionV relativeFrom="page">
                  <wp:posOffset>0</wp:posOffset>
                </wp:positionV>
                <wp:extent cx="981075" cy="975360"/>
                <wp:effectExtent l="0" t="0" r="0" b="0"/>
                <wp:wrapNone/>
                <wp:docPr id="790" name="Rect 790"/>
                <wp:cNvGraphicFramePr/>
                <a:graphic xmlns:a="http://schemas.openxmlformats.org/drawingml/2006/main">
                  <a:graphicData uri="http://schemas.microsoft.com/office/word/2010/wordprocessingShape">
                    <wps:wsp>
                      <wps:cNvSpPr/>
                      <wps:spPr>
                        <a:xfrm>
                          <a:off x="6578092" y="0"/>
                          <a:ext cx="981075" cy="975360"/>
                        </a:xfrm>
                        <a:prstGeom prst="rect">
                          <a:avLst/>
                        </a:prstGeom>
                        <a:solidFill>
                          <a:srgbClr val="FFFFFF"/>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790" o:spid="_x0000_s1026" o:spt="1" style="position:absolute;left:0pt;margin-left:517.95pt;margin-top:0pt;height:76.8pt;width:77.25pt;mso-position-horizontal-relative:page;mso-position-vertical-relative:page;z-index:-251165696;mso-width-relative:page;mso-height-relative:page;" fillcolor="#FFFFFF" filled="t" stroked="f" coordsize="21600,21600" o:allowincell="f" o:gfxdata="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k6gU02AAAAAoBAAAPAAAAAAAAAAEAIAAAACIAAABkcnMvZG93bnJldi54bWxQSwEC&#10;FAAUAAAACACHTuJA/2r7HS0CAABrBAAADgAAAAAAAAABACAAAAAnAQAAZHJzL2Uyb0RvYy54bWxQ&#10;SwUGAAAAAAYABgBZAQAAxgUAAAAA&#10;">
                <v:fill on="t" focussize="0,0"/>
                <v:stroke on="f" weight="0pt"/>
                <v:imagedata o:title=""/>
                <o:lock v:ext="edit" aspectratio="f"/>
                <v:textbox inset="0mm,0mm,0mm,0mm"/>
              </v:rect>
            </w:pict>
          </mc:Fallback>
        </mc:AlternateContent>
      </w:r>
      <w:r>
        <w:pict>
          <v:shape id="_x0000_s1586" o:spid="_x0000_s1586" o:spt="202" type="#_x0000_t202" style="position:absolute;left:0pt;margin-left:70.25pt;margin-top:71.25pt;height:36.55pt;width:469.3pt;z-index:-251166720;mso-width-relative:page;mso-height-relative:page;" filled="f" stroked="f" coordsize="21600,21600">
            <v:path/>
            <v:fill on="f" focussize="0,0"/>
            <v:stroke on="f"/>
            <v:imagedata o:title=""/>
            <o:lock v:ext="edit" aspectratio="f"/>
            <v:textbox inset="0mm,0mm,0mm,0mm">
              <w:txbxContent>
                <w:p w14:paraId="74820556">
                  <w:pPr>
                    <w:pStyle w:val="2"/>
                    <w:spacing w:before="18" w:line="237" w:lineRule="auto"/>
                    <w:ind w:left="20" w:right="20" w:firstLine="6"/>
                  </w:pPr>
                  <w:r>
                    <w:rPr>
                      <w:spacing w:val="6"/>
                    </w:rPr>
                    <w:t>4.6.3 现场浇筑混凝土应采用机械搅拌,机械振捣,混凝土振捣宜采用插入怯振捣器。个别特殊地形无</w:t>
                  </w:r>
                  <w:r>
                    <w:rPr>
                      <w:spacing w:val="9"/>
                    </w:rPr>
                    <w:t>法机械搅拌时,应有专门的质量保证措施。基础混凝土浇筑见</w:t>
                  </w:r>
                </w:p>
              </w:txbxContent>
            </v:textbox>
          </v:shape>
        </w:pict>
      </w:r>
      <w:r>
        <w:drawing>
          <wp:anchor distT="0" distB="0" distL="0" distR="0" simplePos="0" relativeHeight="252151808" behindDoc="1" locked="0" layoutInCell="1" allowOverlap="1">
            <wp:simplePos x="0" y="0"/>
            <wp:positionH relativeFrom="column">
              <wp:posOffset>0</wp:posOffset>
            </wp:positionH>
            <wp:positionV relativeFrom="paragraph">
              <wp:posOffset>0</wp:posOffset>
            </wp:positionV>
            <wp:extent cx="947420" cy="1052195"/>
            <wp:effectExtent l="0" t="0" r="0" b="0"/>
            <wp:wrapNone/>
            <wp:docPr id="792" name="IM 792"/>
            <wp:cNvGraphicFramePr/>
            <a:graphic xmlns:a="http://schemas.openxmlformats.org/drawingml/2006/main">
              <a:graphicData uri="http://schemas.openxmlformats.org/drawingml/2006/picture">
                <pic:pic xmlns:pic="http://schemas.openxmlformats.org/drawingml/2006/picture">
                  <pic:nvPicPr>
                    <pic:cNvPr id="792" name="IM 792"/>
                    <pic:cNvPicPr/>
                  </pic:nvPicPr>
                  <pic:blipFill>
                    <a:blip r:embed="rId462"/>
                    <a:stretch>
                      <a:fillRect/>
                    </a:stretch>
                  </pic:blipFill>
                  <pic:spPr>
                    <a:xfrm>
                      <a:off x="0" y="0"/>
                      <a:ext cx="947547" cy="1052005"/>
                    </a:xfrm>
                    <a:prstGeom prst="rect">
                      <a:avLst/>
                    </a:prstGeom>
                  </pic:spPr>
                </pic:pic>
              </a:graphicData>
            </a:graphic>
          </wp:anchor>
        </w:drawing>
      </w:r>
      <w:r>
        <w:rPr>
          <w:position w:val="-29"/>
        </w:rPr>
        <w:drawing>
          <wp:inline distT="0" distB="0" distL="0" distR="0">
            <wp:extent cx="7559040" cy="937260"/>
            <wp:effectExtent l="0" t="0" r="0" b="0"/>
            <wp:docPr id="794" name="IM 794"/>
            <wp:cNvGraphicFramePr/>
            <a:graphic xmlns:a="http://schemas.openxmlformats.org/drawingml/2006/main">
              <a:graphicData uri="http://schemas.openxmlformats.org/drawingml/2006/picture">
                <pic:pic xmlns:pic="http://schemas.openxmlformats.org/drawingml/2006/picture">
                  <pic:nvPicPr>
                    <pic:cNvPr id="794" name="IM 794"/>
                    <pic:cNvPicPr/>
                  </pic:nvPicPr>
                  <pic:blipFill>
                    <a:blip r:embed="rId463"/>
                    <a:stretch>
                      <a:fillRect/>
                    </a:stretch>
                  </pic:blipFill>
                  <pic:spPr>
                    <a:xfrm>
                      <a:off x="0" y="0"/>
                      <a:ext cx="7559040" cy="937286"/>
                    </a:xfrm>
                    <a:prstGeom prst="rect">
                      <a:avLst/>
                    </a:prstGeom>
                  </pic:spPr>
                </pic:pic>
              </a:graphicData>
            </a:graphic>
          </wp:inline>
        </w:drawing>
      </w:r>
    </w:p>
    <w:p w14:paraId="23C38F85">
      <w:pPr>
        <w:spacing w:line="347" w:lineRule="auto"/>
        <w:rPr>
          <w:rFonts w:ascii="Arial"/>
          <w:sz w:val="21"/>
        </w:rPr>
      </w:pPr>
    </w:p>
    <w:p w14:paraId="0BF32F38">
      <w:pPr>
        <w:spacing w:line="348" w:lineRule="auto"/>
        <w:rPr>
          <w:rFonts w:ascii="Arial"/>
          <w:sz w:val="21"/>
        </w:rPr>
      </w:pPr>
      <w:r>
        <w:pict>
          <v:group id="_x0000_s1587" o:spid="_x0000_s1587" o:spt="203" style="position:absolute;left:0pt;margin-left:367.9pt;margin-top:2.95pt;height:234pt;width:157.7pt;z-index:252152832;mso-width-relative:page;mso-height-relative:page;" coordsize="3153,4680">
            <o:lock v:ext="edit"/>
            <v:shape id="_x0000_s1588" o:spid="_x0000_s1588" o:spt="75" type="#_x0000_t75" style="position:absolute;left:0;top:0;height:4680;width:3153;" filled="f" stroked="f" coordsize="21600,21600">
              <v:path/>
              <v:fill on="f" focussize="0,0"/>
              <v:stroke on="f"/>
              <v:imagedata r:id="rId680" o:title=""/>
              <o:lock v:ext="edit" aspectratio="t"/>
            </v:shape>
            <v:shape id="_x0000_s1589" o:spid="_x0000_s1589" o:spt="202" type="#_x0000_t202" style="position:absolute;left:372;top:4239;height:317;width:2431;" filled="f" stroked="f" coordsize="21600,21600">
              <v:path/>
              <v:fill on="f" focussize="0,0"/>
              <v:stroke on="f"/>
              <v:imagedata o:title=""/>
              <o:lock v:ext="edit" aspectratio="f"/>
              <v:textbox inset="0mm,0mm,0mm,0mm">
                <w:txbxContent>
                  <w:p w14:paraId="4753DA65">
                    <w:pPr>
                      <w:pStyle w:val="2"/>
                      <w:spacing w:before="19" w:line="185" w:lineRule="auto"/>
                      <w:ind w:left="20"/>
                    </w:pPr>
                    <w:r>
                      <w:rPr>
                        <w:color w:val="FF0000"/>
                        <w:spacing w:val="-2"/>
                      </w:rPr>
                      <w:t>图 11.4-4</w:t>
                    </w:r>
                    <w:r>
                      <w:rPr>
                        <w:color w:val="FF0000"/>
                        <w:spacing w:val="-19"/>
                      </w:rPr>
                      <w:t xml:space="preserve"> </w:t>
                    </w:r>
                    <w:r>
                      <w:rPr>
                        <w:color w:val="FF0000"/>
                        <w:spacing w:val="-2"/>
                      </w:rPr>
                      <w:t>基础混凝土浇筑</w:t>
                    </w:r>
                  </w:p>
                </w:txbxContent>
              </v:textbox>
            </v:shape>
          </v:group>
        </w:pict>
      </w:r>
    </w:p>
    <w:p w14:paraId="7B5D374B">
      <w:pPr>
        <w:pStyle w:val="2"/>
        <w:spacing w:before="90" w:line="187" w:lineRule="auto"/>
        <w:ind w:left="1444"/>
      </w:pPr>
      <w:r>
        <w:rPr>
          <w:color w:val="FF0000"/>
          <w:spacing w:val="-2"/>
        </w:rPr>
        <w:t>图 11.4-4。</w:t>
      </w:r>
    </w:p>
    <w:p w14:paraId="167A806A">
      <w:pPr>
        <w:pStyle w:val="2"/>
        <w:spacing w:before="126" w:line="272" w:lineRule="auto"/>
        <w:ind w:left="1425" w:right="4723" w:firstLine="6"/>
      </w:pPr>
      <w:r>
        <w:rPr>
          <w:spacing w:val="5"/>
        </w:rPr>
        <w:t>4.6.4</w:t>
      </w:r>
      <w:r>
        <w:rPr>
          <w:spacing w:val="-19"/>
        </w:rPr>
        <w:t xml:space="preserve"> </w:t>
      </w:r>
      <w:r>
        <w:rPr>
          <w:spacing w:val="5"/>
        </w:rPr>
        <w:t>混凝土浇筑过程不得产生离析现象,自由</w:t>
      </w:r>
      <w:r>
        <w:rPr>
          <w:spacing w:val="4"/>
        </w:rPr>
        <w:t>下落高度不应超</w:t>
      </w:r>
      <w:r>
        <w:rPr>
          <w:spacing w:val="1"/>
        </w:rPr>
        <w:t>过 2m,浇筑高度超过 2m 时,应采取安装流槽、流管等措施。</w:t>
      </w:r>
    </w:p>
    <w:p w14:paraId="1854C598">
      <w:pPr>
        <w:pStyle w:val="2"/>
        <w:spacing w:before="2" w:line="271" w:lineRule="auto"/>
        <w:ind w:left="1423" w:right="4723" w:firstLine="8"/>
      </w:pPr>
      <w:r>
        <w:rPr>
          <w:spacing w:val="5"/>
        </w:rPr>
        <w:t>4.6.5</w:t>
      </w:r>
      <w:r>
        <w:rPr>
          <w:spacing w:val="-17"/>
        </w:rPr>
        <w:t xml:space="preserve"> </w:t>
      </w:r>
      <w:r>
        <w:rPr>
          <w:spacing w:val="5"/>
        </w:rPr>
        <w:t>混凝土浇筑过程中,应设专人监视模</w:t>
      </w:r>
      <w:r>
        <w:rPr>
          <w:spacing w:val="4"/>
        </w:rPr>
        <w:t>板、钢筋、插入预埋</w:t>
      </w:r>
      <w:r>
        <w:rPr>
          <w:spacing w:val="12"/>
        </w:rPr>
        <w:t>件,保证其位置不移动。</w:t>
      </w:r>
    </w:p>
    <w:p w14:paraId="2C7E4C54">
      <w:pPr>
        <w:pStyle w:val="2"/>
        <w:spacing w:before="2" w:line="271" w:lineRule="auto"/>
        <w:ind w:left="1422" w:right="4723" w:firstLine="8"/>
      </w:pPr>
      <w:r>
        <w:rPr>
          <w:spacing w:val="6"/>
        </w:rPr>
        <w:t>4.6.6 振捣器与模板的距离不应大于其作用半径的0.5</w:t>
      </w:r>
      <w:r>
        <w:rPr>
          <w:spacing w:val="-6"/>
        </w:rPr>
        <w:t xml:space="preserve"> </w:t>
      </w:r>
      <w:r>
        <w:rPr>
          <w:spacing w:val="6"/>
        </w:rPr>
        <w:t>倍,并应</w:t>
      </w:r>
      <w:r>
        <w:rPr>
          <w:spacing w:val="-1"/>
        </w:rPr>
        <w:t>避免碰撞钢筋、模板、预埋件。</w:t>
      </w:r>
    </w:p>
    <w:p w14:paraId="15E3EF9B">
      <w:pPr>
        <w:pStyle w:val="2"/>
        <w:spacing w:before="1" w:line="184" w:lineRule="auto"/>
        <w:ind w:left="1431"/>
      </w:pPr>
      <w:r>
        <w:t>4.6.7 做混凝土试压件送有资质的检验部门试验并出具合格证。</w:t>
      </w:r>
    </w:p>
    <w:p w14:paraId="326E3A03">
      <w:pPr>
        <w:pStyle w:val="2"/>
        <w:spacing w:before="130" w:line="185" w:lineRule="auto"/>
        <w:ind w:left="1431"/>
      </w:pPr>
      <w:r>
        <w:rPr>
          <w:spacing w:val="-1"/>
        </w:rPr>
        <w:t>4.7 混凝土养护</w:t>
      </w:r>
    </w:p>
    <w:p w14:paraId="29B3EF89">
      <w:pPr>
        <w:pStyle w:val="2"/>
        <w:spacing w:before="135" w:line="185" w:lineRule="auto"/>
        <w:ind w:left="1431"/>
      </w:pPr>
      <w:r>
        <w:rPr>
          <w:spacing w:val="6"/>
        </w:rPr>
        <w:t>4.7.1.浇筑后,应在 12h 内开始浇水养护。</w:t>
      </w:r>
    </w:p>
    <w:p w14:paraId="044BD564">
      <w:pPr>
        <w:pStyle w:val="2"/>
        <w:spacing w:before="130" w:line="185" w:lineRule="auto"/>
        <w:ind w:left="1431"/>
      </w:pPr>
      <w:r>
        <w:rPr>
          <w:spacing w:val="6"/>
        </w:rPr>
        <w:t>4.7.2 对普通硅酸盐和矿渣硅酸盐水泥拌制的混凝土浇水养护,</w:t>
      </w:r>
    </w:p>
    <w:p w14:paraId="4E07BD83">
      <w:pPr>
        <w:pStyle w:val="2"/>
        <w:spacing w:before="130" w:line="272" w:lineRule="auto"/>
        <w:ind w:left="1427" w:right="1128"/>
      </w:pPr>
      <w:r>
        <w:rPr>
          <w:spacing w:val="5"/>
        </w:rPr>
        <w:t>不得少于 7d,有添加剂的混凝土养护不得少于 14d,当使用其他品种水泥和大体积基础时,按有关</w:t>
      </w:r>
      <w:r>
        <w:rPr>
          <w:spacing w:val="4"/>
        </w:rPr>
        <w:t>规定</w:t>
      </w:r>
      <w:r>
        <w:rPr>
          <w:spacing w:val="-9"/>
        </w:rPr>
        <w:t>处理。</w:t>
      </w:r>
    </w:p>
    <w:p w14:paraId="02A53BC6">
      <w:pPr>
        <w:pStyle w:val="2"/>
        <w:spacing w:before="1" w:line="184" w:lineRule="auto"/>
        <w:ind w:left="1431"/>
      </w:pPr>
      <w:r>
        <w:rPr>
          <w:spacing w:val="4"/>
        </w:rPr>
        <w:t>4.7.3</w:t>
      </w:r>
      <w:r>
        <w:rPr>
          <w:spacing w:val="49"/>
        </w:rPr>
        <w:t xml:space="preserve"> </w:t>
      </w:r>
      <w:r>
        <w:rPr>
          <w:spacing w:val="4"/>
        </w:rPr>
        <w:t>日平均温度低于 5℃时,不得浇水养护。</w:t>
      </w:r>
    </w:p>
    <w:p w14:paraId="539C11FE">
      <w:pPr>
        <w:pStyle w:val="2"/>
        <w:spacing w:before="130" w:line="186" w:lineRule="auto"/>
        <w:ind w:left="1431"/>
      </w:pPr>
      <w:r>
        <w:t>4.8 拆模</w:t>
      </w:r>
    </w:p>
    <w:p w14:paraId="031A78A9">
      <w:pPr>
        <w:pStyle w:val="2"/>
        <w:spacing w:before="129" w:line="272" w:lineRule="auto"/>
        <w:ind w:left="1426" w:right="1128" w:firstLine="4"/>
      </w:pPr>
      <w:r>
        <w:rPr>
          <w:spacing w:val="3"/>
        </w:rPr>
        <w:t>4.8.1 基础拆模时的混凝土强度,应保证其表面及棱角不损坏。特殊型怯的基础底模及其支架拆除时的</w:t>
      </w:r>
      <w:r>
        <w:rPr>
          <w:spacing w:val="-3"/>
        </w:rPr>
        <w:t>混凝土强度应符合设计要求。</w:t>
      </w:r>
    </w:p>
    <w:p w14:paraId="2A335F56">
      <w:pPr>
        <w:pStyle w:val="2"/>
        <w:spacing w:before="1" w:line="273" w:lineRule="auto"/>
        <w:ind w:left="1422" w:right="1133" w:firstLine="8"/>
      </w:pPr>
      <w:r>
        <w:rPr>
          <w:spacing w:val="6"/>
        </w:rPr>
        <w:t>4.8.2 模板拆除后,基础外观质量不宜有一般缺陷。对已经出现的一般缺陷,应由施工方按技术处理案</w:t>
      </w:r>
      <w:r>
        <w:rPr>
          <w:spacing w:val="10"/>
        </w:rPr>
        <w:t>进行处理,以满足规范要求。</w:t>
      </w:r>
    </w:p>
    <w:p w14:paraId="7DDD1FF7">
      <w:pPr>
        <w:pStyle w:val="2"/>
        <w:spacing w:before="2" w:line="271" w:lineRule="auto"/>
        <w:ind w:left="1424" w:right="1133" w:firstLine="6"/>
      </w:pPr>
      <w:r>
        <w:rPr>
          <w:spacing w:val="6"/>
        </w:rPr>
        <w:t>4.8.3 模板拆除后;基础外观质量不应有严重缺陷。对已经出现的严重缺陷,应由施工方提出技术处理</w:t>
      </w:r>
      <w:r>
        <w:rPr>
          <w:spacing w:val="9"/>
        </w:rPr>
        <w:t>方案,并经监理认可后进行处理。对经处理的部位,应重新检查验收。</w:t>
      </w:r>
    </w:p>
    <w:p w14:paraId="25D4DEA8">
      <w:pPr>
        <w:pStyle w:val="2"/>
        <w:spacing w:line="185" w:lineRule="auto"/>
        <w:ind w:left="1431"/>
      </w:pPr>
      <w:r>
        <w:rPr>
          <w:spacing w:val="3"/>
        </w:rPr>
        <w:t>4.9</w:t>
      </w:r>
      <w:r>
        <w:rPr>
          <w:spacing w:val="-22"/>
        </w:rPr>
        <w:t xml:space="preserve"> </w:t>
      </w:r>
      <w:r>
        <w:rPr>
          <w:spacing w:val="3"/>
        </w:rPr>
        <w:t>质量检验</w:t>
      </w:r>
    </w:p>
    <w:p w14:paraId="5BF50B27">
      <w:pPr>
        <w:pStyle w:val="2"/>
        <w:spacing w:before="129" w:line="283" w:lineRule="auto"/>
        <w:ind w:left="1426" w:right="1128" w:firstLine="421"/>
      </w:pPr>
      <w:r>
        <w:pict>
          <v:shape id="_x0000_s1590" o:spid="_x0000_s1590" o:spt="202" type="#_x0000_t202" style="position:absolute;left:0pt;margin-left:70.7pt;margin-top:46.45pt;height:17.9pt;width:61.35pt;z-index:252154880;mso-width-relative:page;mso-height-relative:page;" filled="f" stroked="f" coordsize="21600,21600">
            <v:path/>
            <v:fill on="f" focussize="0,0"/>
            <v:stroke on="f"/>
            <v:imagedata o:title=""/>
            <o:lock v:ext="edit" aspectratio="f"/>
            <v:textbox inset="0mm,0mm,0mm,0mm">
              <w:txbxContent>
                <w:p w14:paraId="4003A0DE">
                  <w:pPr>
                    <w:pStyle w:val="2"/>
                    <w:spacing w:before="19" w:line="185" w:lineRule="auto"/>
                    <w:ind w:left="20"/>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txbxContent>
            </v:textbox>
          </v:shape>
        </w:pict>
      </w:r>
      <w:r>
        <w:rPr>
          <w:spacing w:val="-8"/>
        </w:rPr>
        <w:t>按照中国南方电网公司 Q/CSG 10017.3-2007《110kV~500kV 送变电工程质量检验及评定标准  第 3</w:t>
      </w:r>
      <w:r>
        <w:rPr>
          <w:spacing w:val="5"/>
        </w:rPr>
        <w:t>部分:变电土建工程》中表 5.4.17、表 5.4.</w:t>
      </w:r>
      <w:r>
        <w:rPr>
          <w:spacing w:val="4"/>
        </w:rPr>
        <w:t>18、表 5.4.19 的规定执行。</w:t>
      </w:r>
    </w:p>
    <w:p w14:paraId="097AFF35">
      <w:pPr>
        <w:pStyle w:val="2"/>
        <w:spacing w:before="81" w:line="3432" w:lineRule="exact"/>
        <w:ind w:firstLine="5918"/>
      </w:pPr>
      <w:r>
        <w:pict>
          <v:shape id="_x0000_s1591" o:spid="_x0000_s1591" o:spt="202" type="#_x0000_t202" style="position:absolute;left:0pt;margin-left:92.5pt;margin-top:20.6pt;height:15.95pt;width:127.8pt;z-index:252153856;mso-width-relative:page;mso-height-relative:page;" filled="f" stroked="f" coordsize="21600,21600">
            <v:path/>
            <v:fill on="f" focussize="0,0"/>
            <v:stroke on="f"/>
            <v:imagedata o:title=""/>
            <o:lock v:ext="edit" aspectratio="f"/>
            <v:textbox inset="0mm,0mm,0mm,0mm">
              <w:txbxContent>
                <w:p w14:paraId="0A8A0243">
                  <w:pPr>
                    <w:pStyle w:val="2"/>
                    <w:spacing w:before="20" w:line="185" w:lineRule="auto"/>
                    <w:jc w:val="right"/>
                  </w:pPr>
                  <w:r>
                    <w:rPr>
                      <w:spacing w:val="-5"/>
                    </w:rPr>
                    <w:t>电房地梁基础见</w:t>
                  </w:r>
                  <w:r>
                    <w:rPr>
                      <w:color w:val="FF0000"/>
                      <w:spacing w:val="-5"/>
                    </w:rPr>
                    <w:t>图 11.4-5。</w:t>
                  </w:r>
                </w:p>
              </w:txbxContent>
            </v:textbox>
          </v:shape>
        </w:pict>
      </w:r>
      <w:r>
        <w:rPr>
          <w:position w:val="-68"/>
        </w:rPr>
        <w:pict>
          <v:group id="_x0000_s1592" o:spid="_x0000_s1592" o:spt="203" style="height:171.65pt;width:216.25pt;" coordsize="4325,3432">
            <o:lock v:ext="edit"/>
            <v:shape id="_x0000_s1593" o:spid="_x0000_s1593" o:spt="75" type="#_x0000_t75" style="position:absolute;left:0;top:0;height:3432;width:4325;" filled="f" stroked="f" coordsize="21600,21600">
              <v:path/>
              <v:fill on="f" focussize="0,0"/>
              <v:stroke on="f"/>
              <v:imagedata r:id="rId681" o:title=""/>
              <o:lock v:ext="edit" aspectratio="t"/>
            </v:shape>
            <v:shape id="_x0000_s1594" o:spid="_x0000_s1594" o:spt="202" type="#_x0000_t202" style="position:absolute;left:1064;top:2909;height:251;width:2220;" filled="f" stroked="f" coordsize="21600,21600">
              <v:path/>
              <v:fill on="f" focussize="0,0"/>
              <v:stroke on="f"/>
              <v:imagedata o:title=""/>
              <o:lock v:ext="edit" aspectratio="f"/>
              <v:textbox inset="0mm,0mm,0mm,0mm">
                <w:txbxContent>
                  <w:p w14:paraId="54BCDB00">
                    <w:pPr>
                      <w:spacing w:before="20" w:line="185" w:lineRule="auto"/>
                      <w:ind w:left="20"/>
                      <w:rPr>
                        <w:rFonts w:ascii="微软雅黑" w:hAnsi="微软雅黑" w:eastAsia="微软雅黑" w:cs="微软雅黑"/>
                        <w:sz w:val="21"/>
                        <w:szCs w:val="21"/>
                      </w:rPr>
                    </w:pPr>
                    <w:r>
                      <w:rPr>
                        <w:rFonts w:ascii="微软雅黑" w:hAnsi="微软雅黑" w:eastAsia="微软雅黑" w:cs="微软雅黑"/>
                        <w:color w:val="FF0000"/>
                        <w:spacing w:val="-3"/>
                        <w:sz w:val="21"/>
                        <w:szCs w:val="21"/>
                      </w:rPr>
                      <w:t>图 11.4-5 电房地梁基础</w:t>
                    </w:r>
                  </w:p>
                </w:txbxContent>
              </v:textbox>
            </v:shape>
            <w10:wrap type="none"/>
            <w10:anchorlock/>
          </v:group>
        </w:pict>
      </w:r>
    </w:p>
    <w:p w14:paraId="34DB2A47">
      <w:pPr>
        <w:spacing w:line="3432" w:lineRule="exact"/>
        <w:sectPr>
          <w:footerReference r:id="rId216" w:type="default"/>
          <w:pgSz w:w="11905" w:h="16839"/>
          <w:pgMar w:top="1" w:right="0" w:bottom="1160" w:left="0" w:header="0" w:footer="997" w:gutter="0"/>
          <w:cols w:space="720" w:num="1"/>
        </w:sectPr>
      </w:pPr>
    </w:p>
    <w:p w14:paraId="57B4C719">
      <w:pPr>
        <w:spacing w:line="1649" w:lineRule="exact"/>
      </w:pPr>
      <w:r>
        <w:drawing>
          <wp:anchor distT="0" distB="0" distL="0" distR="0" simplePos="0" relativeHeight="252155904" behindDoc="1" locked="0" layoutInCell="0" allowOverlap="1">
            <wp:simplePos x="0" y="0"/>
            <wp:positionH relativeFrom="page">
              <wp:posOffset>0</wp:posOffset>
            </wp:positionH>
            <wp:positionV relativeFrom="page">
              <wp:posOffset>635</wp:posOffset>
            </wp:positionV>
            <wp:extent cx="937895" cy="937260"/>
            <wp:effectExtent l="0" t="0" r="0" b="0"/>
            <wp:wrapNone/>
            <wp:docPr id="796" name="IM 79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796" name="IM 796"/>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798" name="IM 798"/>
            <wp:cNvGraphicFramePr/>
            <a:graphic xmlns:a="http://schemas.openxmlformats.org/drawingml/2006/main">
              <a:graphicData uri="http://schemas.openxmlformats.org/drawingml/2006/picture">
                <pic:pic xmlns:pic="http://schemas.openxmlformats.org/drawingml/2006/picture">
                  <pic:nvPicPr>
                    <pic:cNvPr id="798" name="IM 798"/>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6978FC71">
      <w:pPr>
        <w:pStyle w:val="2"/>
        <w:spacing w:before="217" w:line="185" w:lineRule="auto"/>
        <w:ind w:left="4898"/>
        <w:outlineLvl w:val="0"/>
        <w:rPr>
          <w:sz w:val="32"/>
          <w:szCs w:val="32"/>
        </w:rPr>
      </w:pPr>
      <w:bookmarkStart w:id="82" w:name="bookmark53"/>
      <w:bookmarkEnd w:id="82"/>
      <w:bookmarkStart w:id="83" w:name="bookmark141"/>
      <w:bookmarkEnd w:id="83"/>
      <w:r>
        <w:rPr>
          <w:b/>
          <w:bCs/>
          <w:spacing w:val="-2"/>
          <w:sz w:val="32"/>
          <w:szCs w:val="32"/>
        </w:rPr>
        <w:t>第五节</w:t>
      </w:r>
      <w:r>
        <w:rPr>
          <w:b/>
          <w:bCs/>
          <w:spacing w:val="75"/>
          <w:sz w:val="32"/>
          <w:szCs w:val="32"/>
        </w:rPr>
        <w:t xml:space="preserve"> </w:t>
      </w:r>
      <w:r>
        <w:rPr>
          <w:b/>
          <w:bCs/>
          <w:spacing w:val="-2"/>
          <w:sz w:val="32"/>
          <w:szCs w:val="32"/>
        </w:rPr>
        <w:t>基础防渗</w:t>
      </w:r>
    </w:p>
    <w:p w14:paraId="7ECEED89">
      <w:pPr>
        <w:pStyle w:val="2"/>
        <w:spacing w:before="184"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1AA7A09C">
      <w:pPr>
        <w:pStyle w:val="2"/>
        <w:spacing w:before="144" w:line="185" w:lineRule="auto"/>
        <w:ind w:left="1847"/>
      </w:pPr>
      <w:r>
        <w:rPr>
          <w:spacing w:val="-1"/>
        </w:rPr>
        <w:t>本节适用于配网配电房建筑地下防水工程的施工。</w:t>
      </w:r>
    </w:p>
    <w:p w14:paraId="7552F0A4">
      <w:pPr>
        <w:pStyle w:val="2"/>
        <w:spacing w:before="140"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049ED77E">
      <w:pPr>
        <w:pStyle w:val="2"/>
        <w:spacing w:before="145" w:line="185" w:lineRule="auto"/>
        <w:ind w:left="1846"/>
      </w:pPr>
      <w:r>
        <w:rPr>
          <w:spacing w:val="-9"/>
        </w:rPr>
        <w:t>GB  50208《地下防水工程质量验收规范》</w:t>
      </w:r>
    </w:p>
    <w:p w14:paraId="139CB91A">
      <w:pPr>
        <w:pStyle w:val="2"/>
        <w:spacing w:before="130" w:line="185" w:lineRule="auto"/>
        <w:ind w:left="1846"/>
      </w:pPr>
      <w:r>
        <w:rPr>
          <w:spacing w:val="-10"/>
        </w:rPr>
        <w:t>GB  50108《地下工程防水技术规范》</w:t>
      </w:r>
    </w:p>
    <w:p w14:paraId="670647F6">
      <w:pPr>
        <w:pStyle w:val="2"/>
        <w:spacing w:before="134"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097434E0">
      <w:pPr>
        <w:pStyle w:val="2"/>
        <w:spacing w:before="145" w:line="185" w:lineRule="auto"/>
        <w:ind w:left="1859"/>
      </w:pPr>
      <w:r>
        <w:t>防水混凝土施工工艺流程见</w:t>
      </w:r>
      <w:r>
        <w:rPr>
          <w:color w:val="FF0000"/>
        </w:rPr>
        <w:t>图11.5-1。</w:t>
      </w:r>
      <w:r>
        <w:t>砂浆防水层施工工艺流程见</w:t>
      </w:r>
      <w:r>
        <w:rPr>
          <w:color w:val="FF0000"/>
        </w:rPr>
        <w:t>图 11.5-2。</w:t>
      </w:r>
    </w:p>
    <w:p w14:paraId="19CB49DC">
      <w:pPr>
        <w:pStyle w:val="2"/>
        <w:spacing w:before="193" w:line="4531" w:lineRule="exact"/>
        <w:ind w:firstLine="2354"/>
      </w:pPr>
      <w:r>
        <w:pict>
          <v:group id="_x0000_s1595" o:spid="_x0000_s1595" o:spt="203" style="position:absolute;left:0pt;margin-left:322.4pt;margin-top:54.05pt;height:185.8pt;width:123.65pt;z-index:252156928;mso-width-relative:page;mso-height-relative:page;" coordsize="2473,3716">
            <o:lock v:ext="edit"/>
            <v:shape id="_x0000_s1596" o:spid="_x0000_s1596" o:spt="75" type="#_x0000_t75" style="position:absolute;left:0;top:0;height:3716;width:2473;" filled="f" stroked="f" coordsize="21600,21600">
              <v:path/>
              <v:fill on="f" focussize="0,0"/>
              <v:stroke on="f"/>
              <v:imagedata r:id="rId682" o:title=""/>
              <o:lock v:ext="edit" aspectratio="t"/>
            </v:shape>
            <v:shape id="_x0000_s1597" o:spid="_x0000_s1597" o:spt="202" type="#_x0000_t202" style="position:absolute;left:682;top:138;height:3520;width:1106;" filled="f" stroked="f" coordsize="21600,21600">
              <v:path/>
              <v:fill on="f" focussize="0,0"/>
              <v:stroke on="f"/>
              <v:imagedata o:title=""/>
              <o:lock v:ext="edit" aspectratio="f"/>
              <v:textbox inset="0mm,0mm,0mm,0mm">
                <w:txbxContent>
                  <w:p w14:paraId="4D84A764">
                    <w:pPr>
                      <w:pStyle w:val="2"/>
                      <w:spacing w:before="20" w:line="187" w:lineRule="auto"/>
                      <w:ind w:left="186"/>
                      <w:rPr>
                        <w:sz w:val="18"/>
                        <w:szCs w:val="18"/>
                      </w:rPr>
                    </w:pPr>
                    <w:r>
                      <w:rPr>
                        <w:spacing w:val="-1"/>
                        <w:sz w:val="18"/>
                        <w:szCs w:val="18"/>
                      </w:rPr>
                      <w:t>施工准备</w:t>
                    </w:r>
                  </w:p>
                  <w:p w14:paraId="6AA1BA0A">
                    <w:pPr>
                      <w:spacing w:line="471" w:lineRule="auto"/>
                      <w:rPr>
                        <w:rFonts w:ascii="Arial"/>
                        <w:sz w:val="21"/>
                      </w:rPr>
                    </w:pPr>
                  </w:p>
                  <w:p w14:paraId="79F27125">
                    <w:pPr>
                      <w:pStyle w:val="2"/>
                      <w:spacing w:before="77" w:line="186" w:lineRule="auto"/>
                      <w:ind w:left="209"/>
                      <w:rPr>
                        <w:sz w:val="18"/>
                        <w:szCs w:val="18"/>
                      </w:rPr>
                    </w:pPr>
                    <w:r>
                      <w:rPr>
                        <w:spacing w:val="-1"/>
                        <w:sz w:val="18"/>
                        <w:szCs w:val="18"/>
                      </w:rPr>
                      <w:t>基层清理</w:t>
                    </w:r>
                  </w:p>
                  <w:p w14:paraId="096C0AFD">
                    <w:pPr>
                      <w:spacing w:line="250" w:lineRule="auto"/>
                      <w:rPr>
                        <w:rFonts w:ascii="Arial"/>
                        <w:sz w:val="21"/>
                      </w:rPr>
                    </w:pPr>
                  </w:p>
                  <w:p w14:paraId="6BA697CE">
                    <w:pPr>
                      <w:spacing w:line="250" w:lineRule="auto"/>
                      <w:rPr>
                        <w:rFonts w:ascii="Arial"/>
                        <w:sz w:val="21"/>
                      </w:rPr>
                    </w:pPr>
                  </w:p>
                  <w:p w14:paraId="3EDD9F0A">
                    <w:pPr>
                      <w:pStyle w:val="2"/>
                      <w:spacing w:before="78" w:line="186" w:lineRule="auto"/>
                      <w:ind w:left="20"/>
                      <w:rPr>
                        <w:sz w:val="18"/>
                        <w:szCs w:val="18"/>
                      </w:rPr>
                    </w:pPr>
                    <w:r>
                      <w:rPr>
                        <w:spacing w:val="-3"/>
                        <w:sz w:val="18"/>
                        <w:szCs w:val="18"/>
                      </w:rPr>
                      <w:t>防水砂浆抹面</w:t>
                    </w:r>
                  </w:p>
                  <w:p w14:paraId="4F37D8C1">
                    <w:pPr>
                      <w:spacing w:line="248" w:lineRule="auto"/>
                      <w:rPr>
                        <w:rFonts w:ascii="Arial"/>
                        <w:sz w:val="21"/>
                      </w:rPr>
                    </w:pPr>
                  </w:p>
                  <w:p w14:paraId="1BEE077E">
                    <w:pPr>
                      <w:spacing w:line="248" w:lineRule="auto"/>
                      <w:rPr>
                        <w:rFonts w:ascii="Arial"/>
                        <w:sz w:val="21"/>
                      </w:rPr>
                    </w:pPr>
                  </w:p>
                  <w:p w14:paraId="56278CAB">
                    <w:pPr>
                      <w:pStyle w:val="2"/>
                      <w:spacing w:before="77" w:line="186" w:lineRule="auto"/>
                      <w:ind w:left="367"/>
                      <w:rPr>
                        <w:sz w:val="18"/>
                        <w:szCs w:val="18"/>
                      </w:rPr>
                    </w:pPr>
                    <w:r>
                      <w:rPr>
                        <w:spacing w:val="-1"/>
                        <w:sz w:val="18"/>
                        <w:szCs w:val="18"/>
                      </w:rPr>
                      <w:t>养护</w:t>
                    </w:r>
                  </w:p>
                  <w:p w14:paraId="440F74F4">
                    <w:pPr>
                      <w:spacing w:line="245" w:lineRule="auto"/>
                      <w:rPr>
                        <w:rFonts w:ascii="Arial"/>
                        <w:sz w:val="21"/>
                      </w:rPr>
                    </w:pPr>
                  </w:p>
                  <w:p w14:paraId="69AC19C1">
                    <w:pPr>
                      <w:spacing w:line="246" w:lineRule="auto"/>
                      <w:rPr>
                        <w:rFonts w:ascii="Arial"/>
                        <w:sz w:val="21"/>
                      </w:rPr>
                    </w:pPr>
                  </w:p>
                  <w:p w14:paraId="1E18E66B">
                    <w:pPr>
                      <w:pStyle w:val="2"/>
                      <w:spacing w:before="78" w:line="186" w:lineRule="auto"/>
                      <w:ind w:left="209"/>
                      <w:rPr>
                        <w:sz w:val="18"/>
                        <w:szCs w:val="18"/>
                      </w:rPr>
                    </w:pPr>
                    <w:r>
                      <w:rPr>
                        <w:spacing w:val="-1"/>
                        <w:sz w:val="18"/>
                        <w:szCs w:val="18"/>
                      </w:rPr>
                      <w:t>质量检验</w:t>
                    </w:r>
                  </w:p>
                </w:txbxContent>
              </v:textbox>
            </v:shape>
          </v:group>
        </w:pict>
      </w:r>
      <w:r>
        <w:rPr>
          <w:position w:val="-90"/>
        </w:rPr>
        <w:pict>
          <v:group id="_x0000_s1598" o:spid="_x0000_s1598" o:spt="203" style="height:226.6pt;width:117.85pt;" coordsize="2356,4532">
            <o:lock v:ext="edit"/>
            <v:shape id="_x0000_s1599" o:spid="_x0000_s1599" o:spt="75" type="#_x0000_t75" style="position:absolute;left:0;top:0;height:4532;width:2356;" filled="f" stroked="f" coordsize="21600,21600">
              <v:path/>
              <v:fill on="f" focussize="0,0"/>
              <v:stroke on="f"/>
              <v:imagedata r:id="rId683" o:title=""/>
              <o:lock v:ext="edit" aspectratio="t"/>
            </v:shape>
            <v:shape id="_x0000_s1600" o:spid="_x0000_s1600" o:spt="202" type="#_x0000_t202" style="position:absolute;left:367;top:90;height:4326;width:1656;" filled="f" stroked="f" coordsize="21600,21600">
              <v:path/>
              <v:fill on="f" focussize="0,0"/>
              <v:stroke on="f"/>
              <v:imagedata o:title=""/>
              <o:lock v:ext="edit" aspectratio="f"/>
              <v:textbox inset="0mm,0mm,0mm,0mm">
                <w:txbxContent>
                  <w:p w14:paraId="614623DA">
                    <w:pPr>
                      <w:spacing w:before="20" w:line="187" w:lineRule="auto"/>
                      <w:ind w:left="492"/>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7D1C4D80">
                    <w:pPr>
                      <w:spacing w:line="266" w:lineRule="auto"/>
                      <w:rPr>
                        <w:rFonts w:ascii="Arial"/>
                        <w:sz w:val="21"/>
                      </w:rPr>
                    </w:pPr>
                  </w:p>
                  <w:p w14:paraId="015FF376">
                    <w:pPr>
                      <w:spacing w:line="267" w:lineRule="auto"/>
                      <w:rPr>
                        <w:rFonts w:ascii="Arial"/>
                        <w:sz w:val="21"/>
                      </w:rPr>
                    </w:pPr>
                  </w:p>
                  <w:p w14:paraId="1CA70215">
                    <w:pPr>
                      <w:spacing w:before="77"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钢筋绑扎、模板安装</w:t>
                    </w:r>
                  </w:p>
                  <w:p w14:paraId="5940519C">
                    <w:pPr>
                      <w:spacing w:line="252" w:lineRule="auto"/>
                      <w:rPr>
                        <w:rFonts w:ascii="Arial"/>
                        <w:sz w:val="21"/>
                      </w:rPr>
                    </w:pPr>
                  </w:p>
                  <w:p w14:paraId="2081F1DB">
                    <w:pPr>
                      <w:spacing w:line="253" w:lineRule="auto"/>
                      <w:rPr>
                        <w:rFonts w:ascii="Arial"/>
                        <w:sz w:val="21"/>
                      </w:rPr>
                    </w:pPr>
                  </w:p>
                  <w:p w14:paraId="2ED783AA">
                    <w:pPr>
                      <w:spacing w:before="77" w:line="186" w:lineRule="auto"/>
                      <w:ind w:left="374"/>
                      <w:rPr>
                        <w:rFonts w:ascii="微软雅黑" w:hAnsi="微软雅黑" w:eastAsia="微软雅黑" w:cs="微软雅黑"/>
                        <w:sz w:val="18"/>
                        <w:szCs w:val="18"/>
                      </w:rPr>
                    </w:pPr>
                    <w:r>
                      <w:rPr>
                        <w:rFonts w:ascii="微软雅黑" w:hAnsi="微软雅黑" w:eastAsia="微软雅黑" w:cs="微软雅黑"/>
                        <w:spacing w:val="-1"/>
                        <w:sz w:val="18"/>
                        <w:szCs w:val="18"/>
                      </w:rPr>
                      <w:t>混凝土浇筑</w:t>
                    </w:r>
                  </w:p>
                  <w:p w14:paraId="4E0ADF43">
                    <w:pPr>
                      <w:spacing w:line="250" w:lineRule="auto"/>
                      <w:rPr>
                        <w:rFonts w:ascii="Arial"/>
                        <w:sz w:val="21"/>
                      </w:rPr>
                    </w:pPr>
                  </w:p>
                  <w:p w14:paraId="7741A6C4">
                    <w:pPr>
                      <w:spacing w:line="251" w:lineRule="auto"/>
                      <w:rPr>
                        <w:rFonts w:ascii="Arial"/>
                        <w:sz w:val="21"/>
                      </w:rPr>
                    </w:pPr>
                  </w:p>
                  <w:p w14:paraId="5F4318B8">
                    <w:pPr>
                      <w:spacing w:before="77" w:line="186" w:lineRule="auto"/>
                      <w:ind w:left="606"/>
                      <w:rPr>
                        <w:rFonts w:ascii="微软雅黑" w:hAnsi="微软雅黑" w:eastAsia="微软雅黑" w:cs="微软雅黑"/>
                        <w:sz w:val="18"/>
                        <w:szCs w:val="18"/>
                      </w:rPr>
                    </w:pPr>
                    <w:r>
                      <w:rPr>
                        <w:rFonts w:ascii="微软雅黑" w:hAnsi="微软雅黑" w:eastAsia="微软雅黑" w:cs="微软雅黑"/>
                        <w:spacing w:val="-1"/>
                        <w:sz w:val="18"/>
                        <w:szCs w:val="18"/>
                      </w:rPr>
                      <w:t>养护</w:t>
                    </w:r>
                  </w:p>
                  <w:p w14:paraId="4479E8F1">
                    <w:pPr>
                      <w:spacing w:line="459" w:lineRule="auto"/>
                      <w:rPr>
                        <w:rFonts w:ascii="Arial"/>
                        <w:sz w:val="21"/>
                      </w:rPr>
                    </w:pPr>
                  </w:p>
                  <w:p w14:paraId="047B105E">
                    <w:pPr>
                      <w:spacing w:before="90" w:line="186" w:lineRule="auto"/>
                      <w:ind w:left="568"/>
                      <w:rPr>
                        <w:rFonts w:ascii="微软雅黑" w:hAnsi="微软雅黑" w:eastAsia="微软雅黑" w:cs="微软雅黑"/>
                        <w:sz w:val="21"/>
                        <w:szCs w:val="21"/>
                      </w:rPr>
                    </w:pPr>
                    <w:r>
                      <w:rPr>
                        <w:rFonts w:ascii="微软雅黑" w:hAnsi="微软雅黑" w:eastAsia="微软雅黑" w:cs="微软雅黑"/>
                        <w:spacing w:val="-3"/>
                        <w:sz w:val="21"/>
                        <w:szCs w:val="21"/>
                      </w:rPr>
                      <w:t>拆模</w:t>
                    </w:r>
                  </w:p>
                  <w:p w14:paraId="34675B31">
                    <w:pPr>
                      <w:spacing w:line="452" w:lineRule="auto"/>
                      <w:rPr>
                        <w:rFonts w:ascii="Arial"/>
                        <w:sz w:val="21"/>
                      </w:rPr>
                    </w:pPr>
                  </w:p>
                  <w:p w14:paraId="42692A34">
                    <w:pPr>
                      <w:spacing w:before="78" w:line="186" w:lineRule="auto"/>
                      <w:ind w:left="447"/>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1ACB6001">
      <w:pPr>
        <w:pStyle w:val="2"/>
        <w:tabs>
          <w:tab w:val="left" w:pos="1885"/>
        </w:tabs>
        <w:spacing w:before="231" w:line="191" w:lineRule="auto"/>
        <w:ind w:left="1238"/>
      </w:pPr>
      <w:r>
        <w:rPr>
          <w:color w:val="FF0000"/>
          <w:shd w:val="clear" w:fill="FFFFFE"/>
        </w:rPr>
        <w:tab/>
      </w:r>
      <w:r>
        <w:rPr>
          <w:color w:val="FF0000"/>
          <w:spacing w:val="-1"/>
          <w:shd w:val="clear" w:fill="FFFFFE"/>
        </w:rPr>
        <w:t>图 11.5-1 防水混凝土施工工艺流</w:t>
      </w:r>
      <w:r>
        <w:rPr>
          <w:color w:val="FF0000"/>
          <w:spacing w:val="-2"/>
          <w:shd w:val="clear" w:fill="FFFFFE"/>
        </w:rPr>
        <w:t xml:space="preserve">程          </w:t>
      </w:r>
      <w:r>
        <w:rPr>
          <w:color w:val="FF0000"/>
          <w:spacing w:val="-2"/>
        </w:rPr>
        <w:t xml:space="preserve">         图 11.5-2 砂浆防水层施工工艺流程</w:t>
      </w:r>
    </w:p>
    <w:p w14:paraId="6243473D">
      <w:pPr>
        <w:pStyle w:val="2"/>
        <w:spacing w:before="206"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443CFF0B">
      <w:pPr>
        <w:pStyle w:val="2"/>
        <w:spacing w:before="146" w:line="185" w:lineRule="auto"/>
        <w:ind w:left="1431"/>
      </w:pPr>
      <w:r>
        <w:rPr>
          <w:spacing w:val="-1"/>
        </w:rPr>
        <w:t>4.1 防水混凝土施工</w:t>
      </w:r>
    </w:p>
    <w:p w14:paraId="066FFBCF">
      <w:pPr>
        <w:pStyle w:val="2"/>
        <w:spacing w:before="130" w:line="186" w:lineRule="auto"/>
        <w:ind w:left="1431"/>
      </w:pPr>
      <w:r>
        <w:rPr>
          <w:spacing w:val="3"/>
        </w:rPr>
        <w:t>4.1.1 施工准备</w:t>
      </w:r>
    </w:p>
    <w:p w14:paraId="703EEBC2">
      <w:pPr>
        <w:pStyle w:val="2"/>
        <w:spacing w:before="129" w:line="185" w:lineRule="auto"/>
        <w:ind w:left="1431"/>
      </w:pPr>
      <w:r>
        <w:rPr>
          <w:spacing w:val="5"/>
        </w:rPr>
        <w:t>4.1.1.1 技术准备</w:t>
      </w:r>
    </w:p>
    <w:p w14:paraId="0C7566A7">
      <w:pPr>
        <w:pStyle w:val="2"/>
        <w:spacing w:before="131" w:line="273" w:lineRule="auto"/>
        <w:ind w:left="1426" w:right="1063" w:firstLine="421"/>
      </w:pPr>
      <w:r>
        <w:rPr>
          <w:spacing w:val="3"/>
        </w:rPr>
        <w:t>按设计图纸及现场实际情况编写施工方案;按设计图纸和作业指导书组织施工人</w:t>
      </w:r>
      <w:r>
        <w:rPr>
          <w:spacing w:val="2"/>
        </w:rPr>
        <w:t>员现场技术交底。</w:t>
      </w:r>
      <w:r>
        <w:rPr>
          <w:spacing w:val="9"/>
        </w:rPr>
        <w:t>交底内容要具体,有针对性,并形成书面记录。准备好相关的施工记录表。</w:t>
      </w:r>
    </w:p>
    <w:p w14:paraId="52699E20">
      <w:pPr>
        <w:pStyle w:val="2"/>
        <w:spacing w:before="1" w:line="184" w:lineRule="auto"/>
        <w:ind w:left="1431"/>
      </w:pPr>
      <w:r>
        <w:rPr>
          <w:spacing w:val="5"/>
        </w:rPr>
        <w:t>4.1.1.2 人员准备</w:t>
      </w:r>
    </w:p>
    <w:p w14:paraId="4E6A0854">
      <w:pPr>
        <w:pStyle w:val="2"/>
        <w:spacing w:before="130" w:line="272" w:lineRule="auto"/>
        <w:ind w:left="1424" w:right="1133" w:firstLine="21"/>
      </w:pPr>
      <w:r>
        <w:rPr>
          <w:spacing w:val="1"/>
        </w:rPr>
        <w:t>(1)根据工程量大小配备足够的施工人员。施工现场明确施工负</w:t>
      </w:r>
      <w:r>
        <w:t>责人、技术负责人、质检员、防水混凝</w:t>
      </w:r>
      <w:r>
        <w:rPr>
          <w:spacing w:val="-2"/>
        </w:rPr>
        <w:t>土施工的作业人员组织到位。</w:t>
      </w:r>
    </w:p>
    <w:p w14:paraId="4286AC79">
      <w:pPr>
        <w:pStyle w:val="2"/>
        <w:spacing w:line="180" w:lineRule="auto"/>
        <w:ind w:left="1446"/>
      </w:pPr>
      <w:r>
        <w:rPr>
          <w:spacing w:val="4"/>
        </w:rPr>
        <w:t>(2)施工人员须先熟悉和做好上述“技术准备”的资料和要求,特种作业人员必须持证上岗。</w:t>
      </w:r>
    </w:p>
    <w:p w14:paraId="236DC7C0">
      <w:pPr>
        <w:pStyle w:val="2"/>
        <w:spacing w:before="138" w:line="185" w:lineRule="auto"/>
        <w:ind w:left="1431"/>
      </w:pPr>
      <w:r>
        <w:rPr>
          <w:spacing w:val="4"/>
        </w:rPr>
        <w:t>4.1.1.3 材料及工器具准备</w:t>
      </w:r>
    </w:p>
    <w:p w14:paraId="23565AA6">
      <w:pPr>
        <w:pStyle w:val="2"/>
        <w:spacing w:before="130" w:line="180" w:lineRule="auto"/>
        <w:ind w:left="1446"/>
      </w:pPr>
      <w:r>
        <w:rPr>
          <w:spacing w:val="8"/>
        </w:rPr>
        <w:t>(1)材料:钢筋、水泥、模板、外加剂和掺合料应符合设计要求,</w:t>
      </w:r>
      <w:r>
        <w:rPr>
          <w:spacing w:val="7"/>
        </w:rPr>
        <w:t>有出厂合格证明。砂石的质量应符合</w:t>
      </w:r>
    </w:p>
    <w:p w14:paraId="7BC06763">
      <w:pPr>
        <w:spacing w:line="180" w:lineRule="auto"/>
        <w:sectPr>
          <w:headerReference r:id="rId217" w:type="default"/>
          <w:footerReference r:id="rId218" w:type="default"/>
          <w:pgSz w:w="11905" w:h="16839"/>
          <w:pgMar w:top="8" w:right="0" w:bottom="1160" w:left="0" w:header="0" w:footer="997" w:gutter="0"/>
          <w:cols w:space="720" w:num="1"/>
        </w:sectPr>
      </w:pPr>
    </w:p>
    <w:p w14:paraId="3E27FD3E">
      <w:pPr>
        <w:spacing w:line="297" w:lineRule="auto"/>
        <w:rPr>
          <w:rFonts w:ascii="Arial"/>
          <w:sz w:val="21"/>
        </w:rPr>
      </w:pPr>
      <w:r>
        <w:drawing>
          <wp:anchor distT="0" distB="0" distL="0" distR="0" simplePos="0" relativeHeight="252157952" behindDoc="1" locked="0" layoutInCell="0" allowOverlap="1">
            <wp:simplePos x="0" y="0"/>
            <wp:positionH relativeFrom="page">
              <wp:posOffset>0</wp:posOffset>
            </wp:positionH>
            <wp:positionV relativeFrom="page">
              <wp:posOffset>5080</wp:posOffset>
            </wp:positionV>
            <wp:extent cx="947420" cy="1047115"/>
            <wp:effectExtent l="0" t="0" r="0" b="0"/>
            <wp:wrapNone/>
            <wp:docPr id="800" name="IM 800"/>
            <wp:cNvGraphicFramePr/>
            <a:graphic xmlns:a="http://schemas.openxmlformats.org/drawingml/2006/main">
              <a:graphicData uri="http://schemas.openxmlformats.org/drawingml/2006/picture">
                <pic:pic xmlns:pic="http://schemas.openxmlformats.org/drawingml/2006/picture">
                  <pic:nvPicPr>
                    <pic:cNvPr id="800" name="IM 800"/>
                    <pic:cNvPicPr/>
                  </pic:nvPicPr>
                  <pic:blipFill>
                    <a:blip r:embed="rId458"/>
                    <a:stretch>
                      <a:fillRect/>
                    </a:stretch>
                  </pic:blipFill>
                  <pic:spPr>
                    <a:xfrm>
                      <a:off x="0" y="0"/>
                      <a:ext cx="947547" cy="1047369"/>
                    </a:xfrm>
                    <a:prstGeom prst="rect">
                      <a:avLst/>
                    </a:prstGeom>
                  </pic:spPr>
                </pic:pic>
              </a:graphicData>
            </a:graphic>
          </wp:anchor>
        </w:drawing>
      </w:r>
    </w:p>
    <w:p w14:paraId="115476CC">
      <w:pPr>
        <w:spacing w:line="297" w:lineRule="auto"/>
        <w:rPr>
          <w:rFonts w:ascii="Arial"/>
          <w:sz w:val="21"/>
        </w:rPr>
      </w:pPr>
    </w:p>
    <w:p w14:paraId="57D5BD12">
      <w:pPr>
        <w:spacing w:line="298" w:lineRule="auto"/>
        <w:rPr>
          <w:rFonts w:ascii="Arial"/>
          <w:sz w:val="21"/>
        </w:rPr>
      </w:pPr>
    </w:p>
    <w:p w14:paraId="58DABB22">
      <w:pPr>
        <w:pStyle w:val="2"/>
        <w:spacing w:before="90" w:line="293" w:lineRule="auto"/>
        <w:ind w:left="1441" w:right="541" w:hanging="18"/>
      </w:pPr>
      <w:r>
        <w:drawing>
          <wp:anchor distT="0" distB="0" distL="0" distR="0" simplePos="0" relativeHeight="252158976" behindDoc="1" locked="0" layoutInCell="1" allowOverlap="1">
            <wp:simplePos x="0" y="0"/>
            <wp:positionH relativeFrom="column">
              <wp:posOffset>0</wp:posOffset>
            </wp:positionH>
            <wp:positionV relativeFrom="paragraph">
              <wp:posOffset>-823595</wp:posOffset>
            </wp:positionV>
            <wp:extent cx="937895" cy="937895"/>
            <wp:effectExtent l="0" t="0" r="0" b="0"/>
            <wp:wrapNone/>
            <wp:docPr id="802" name="IM 80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802" name="IM 802"/>
                    <pic:cNvPicPr/>
                  </pic:nvPicPr>
                  <pic:blipFill>
                    <a:blip r:embed="rId460"/>
                    <a:stretch>
                      <a:fillRect/>
                    </a:stretch>
                  </pic:blipFill>
                  <pic:spPr>
                    <a:xfrm>
                      <a:off x="0" y="0"/>
                      <a:ext cx="938161" cy="938162"/>
                    </a:xfrm>
                    <a:prstGeom prst="rect">
                      <a:avLst/>
                    </a:prstGeom>
                  </pic:spPr>
                </pic:pic>
              </a:graphicData>
            </a:graphic>
          </wp:anchor>
        </w:drawing>
      </w:r>
      <w:r>
        <w:drawing>
          <wp:anchor distT="0" distB="0" distL="0" distR="0" simplePos="0" relativeHeight="252160000" behindDoc="1" locked="0" layoutInCell="1" allowOverlap="1">
            <wp:simplePos x="0" y="0"/>
            <wp:positionH relativeFrom="column">
              <wp:posOffset>6620510</wp:posOffset>
            </wp:positionH>
            <wp:positionV relativeFrom="paragraph">
              <wp:posOffset>-823595</wp:posOffset>
            </wp:positionV>
            <wp:extent cx="937895" cy="937895"/>
            <wp:effectExtent l="0" t="0" r="0" b="0"/>
            <wp:wrapNone/>
            <wp:docPr id="804" name="IM 80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804" name="IM 804"/>
                    <pic:cNvPicPr/>
                  </pic:nvPicPr>
                  <pic:blipFill>
                    <a:blip r:embed="rId461"/>
                    <a:stretch>
                      <a:fillRect/>
                    </a:stretch>
                  </pic:blipFill>
                  <pic:spPr>
                    <a:xfrm>
                      <a:off x="0" y="0"/>
                      <a:ext cx="938174" cy="938162"/>
                    </a:xfrm>
                    <a:prstGeom prst="rect">
                      <a:avLst/>
                    </a:prstGeom>
                  </pic:spPr>
                </pic:pic>
              </a:graphicData>
            </a:graphic>
          </wp:anchor>
        </w:drawing>
      </w:r>
      <w:r>
        <w:rPr>
          <w:spacing w:val="-2"/>
        </w:rPr>
        <w:t>现行标准要求。水质应符合国家现行《混凝土拌和用水标准》的规定。施工前应检查钢筋、水泥、模</w:t>
      </w:r>
      <w:r>
        <w:rPr>
          <w:spacing w:val="-3"/>
        </w:rPr>
        <w:t xml:space="preserve">板   </w:t>
      </w:r>
      <w:r>
        <w:rPr>
          <w:position w:val="9"/>
        </w:rPr>
        <w:drawing>
          <wp:inline distT="0" distB="0" distL="0" distR="0">
            <wp:extent cx="254635" cy="93980"/>
            <wp:effectExtent l="0" t="0" r="0" b="0"/>
            <wp:docPr id="806" name="IM 806"/>
            <wp:cNvGraphicFramePr/>
            <a:graphic xmlns:a="http://schemas.openxmlformats.org/drawingml/2006/main">
              <a:graphicData uri="http://schemas.openxmlformats.org/drawingml/2006/picture">
                <pic:pic xmlns:pic="http://schemas.openxmlformats.org/drawingml/2006/picture">
                  <pic:nvPicPr>
                    <pic:cNvPr id="806" name="IM 806"/>
                    <pic:cNvPicPr/>
                  </pic:nvPicPr>
                  <pic:blipFill>
                    <a:blip r:embed="rId459"/>
                    <a:stretch>
                      <a:fillRect/>
                    </a:stretch>
                  </pic:blipFill>
                  <pic:spPr>
                    <a:xfrm>
                      <a:off x="0" y="0"/>
                      <a:ext cx="254889" cy="94233"/>
                    </a:xfrm>
                    <a:prstGeom prst="rect">
                      <a:avLst/>
                    </a:prstGeom>
                  </pic:spPr>
                </pic:pic>
              </a:graphicData>
            </a:graphic>
          </wp:inline>
        </w:drawing>
      </w:r>
      <w:r>
        <w:t xml:space="preserve"> </w:t>
      </w:r>
      <w:r>
        <w:rPr>
          <w:spacing w:val="-10"/>
        </w:rPr>
        <w:t>的质量。</w:t>
      </w:r>
    </w:p>
    <w:p w14:paraId="62C5F98D">
      <w:pPr>
        <w:pStyle w:val="2"/>
        <w:spacing w:before="2" w:line="271" w:lineRule="auto"/>
        <w:ind w:left="1427" w:right="1133" w:firstLine="19"/>
      </w:pPr>
      <w:r>
        <w:rPr>
          <w:spacing w:val="15"/>
        </w:rPr>
        <w:t>(2)工器具:按照施工作业指导书要求,准备施工</w:t>
      </w:r>
      <w:r>
        <w:rPr>
          <w:spacing w:val="14"/>
        </w:rPr>
        <w:t>电源和施工用机械设备,文明施工用具应齐备,机械</w:t>
      </w:r>
      <w:r>
        <w:rPr>
          <w:spacing w:val="-4"/>
        </w:rPr>
        <w:t>设备应调试完好。</w:t>
      </w:r>
    </w:p>
    <w:p w14:paraId="71E97F1A">
      <w:pPr>
        <w:pStyle w:val="2"/>
        <w:spacing w:before="1" w:line="184" w:lineRule="auto"/>
        <w:ind w:left="1431"/>
      </w:pPr>
      <w:r>
        <w:rPr>
          <w:spacing w:val="2"/>
        </w:rPr>
        <w:t>4.1.2 钢筋绑扎、模板安装</w:t>
      </w:r>
    </w:p>
    <w:p w14:paraId="10AD1D0B">
      <w:pPr>
        <w:pStyle w:val="2"/>
        <w:spacing w:before="129" w:line="272" w:lineRule="auto"/>
        <w:ind w:left="1425" w:right="1128" w:firstLine="422"/>
      </w:pPr>
      <w:r>
        <w:rPr>
          <w:spacing w:val="9"/>
        </w:rPr>
        <w:t>绑扎钢筋时,底部钢筋网片下面要用水泥砂浆垫块支撑,以保证钢筋</w:t>
      </w:r>
      <w:r>
        <w:rPr>
          <w:spacing w:val="8"/>
        </w:rPr>
        <w:t>保护层厚度正确;钢筋的型号</w:t>
      </w:r>
      <w:r>
        <w:rPr>
          <w:spacing w:val="-1"/>
        </w:rPr>
        <w:t>尺寸及间隔必须符合设计要求。</w:t>
      </w:r>
    </w:p>
    <w:p w14:paraId="6B99F1A8">
      <w:pPr>
        <w:pStyle w:val="2"/>
        <w:spacing w:before="1" w:line="184" w:lineRule="auto"/>
        <w:ind w:left="1431"/>
      </w:pPr>
      <w:r>
        <w:rPr>
          <w:spacing w:val="7"/>
        </w:rPr>
        <w:t>4.1.3 混凝土浇筑:</w:t>
      </w:r>
    </w:p>
    <w:p w14:paraId="7B838397">
      <w:pPr>
        <w:pStyle w:val="2"/>
        <w:spacing w:before="130" w:line="185" w:lineRule="auto"/>
        <w:ind w:left="1431"/>
      </w:pPr>
      <w:r>
        <w:rPr>
          <w:spacing w:val="2"/>
        </w:rPr>
        <w:t>4.1.3.1 防水混凝土配合必须符合有关规定。</w:t>
      </w:r>
    </w:p>
    <w:p w14:paraId="65ED3429">
      <w:pPr>
        <w:pStyle w:val="2"/>
        <w:spacing w:before="129" w:line="282" w:lineRule="auto"/>
        <w:ind w:left="1426" w:right="1132" w:firstLine="4"/>
      </w:pPr>
      <w:r>
        <w:rPr>
          <w:spacing w:val="7"/>
        </w:rPr>
        <w:t>4.1.3.2 防水混凝土结构内部设置的各种钢筋或绑扎铁丝,不得接触模板,固定模板用的螺栓必</w:t>
      </w:r>
      <w:r>
        <w:rPr>
          <w:spacing w:val="6"/>
        </w:rPr>
        <w:t>须穿过</w:t>
      </w:r>
      <w:r>
        <w:rPr>
          <w:spacing w:val="1"/>
        </w:rPr>
        <w:t>混凝土结构时。螺栓或管道、套管必须加焊止水环。螺栓加焊止水环见</w:t>
      </w:r>
      <w:r>
        <w:rPr>
          <w:color w:val="FF0000"/>
          <w:spacing w:val="1"/>
        </w:rPr>
        <w:t>图11.5-3,</w:t>
      </w:r>
      <w:r>
        <w:rPr>
          <w:spacing w:val="1"/>
        </w:rPr>
        <w:t>套管加焊止水环见</w:t>
      </w:r>
      <w:r>
        <w:rPr>
          <w:color w:val="FF0000"/>
          <w:spacing w:val="1"/>
        </w:rPr>
        <w:t>图11.5-4。</w:t>
      </w:r>
    </w:p>
    <w:p w14:paraId="5159679F">
      <w:pPr>
        <w:pStyle w:val="2"/>
        <w:spacing w:before="116" w:line="6327" w:lineRule="exact"/>
        <w:ind w:firstLine="5918"/>
      </w:pPr>
      <w:r>
        <w:pict>
          <v:group id="_x0000_s1601" o:spid="_x0000_s1601" o:spt="203" style="position:absolute;left:0pt;margin-left:88.8pt;margin-top:5.8pt;height:269.55pt;width:180pt;z-index:252161024;mso-width-relative:page;mso-height-relative:page;" coordsize="3600,5390">
            <o:lock v:ext="edit"/>
            <v:rect id="_x0000_s1602" o:spid="_x0000_s1602" o:spt="1" style="position:absolute;left:0;top:0;height:5390;width:3600;" fillcolor="#FFFFFF" filled="t" stroked="f" coordsize="21600,21600">
              <v:path/>
              <v:fill on="t" focussize="0,0"/>
              <v:stroke on="f"/>
              <v:imagedata o:title=""/>
              <o:lock v:ext="edit"/>
            </v:rect>
            <v:shape id="_x0000_s1603" o:spid="_x0000_s1603" o:spt="202" type="#_x0000_t202" style="position:absolute;left:269;top:90;height:5322;width:3077;" filled="f" stroked="f" coordsize="21600,21600">
              <v:path/>
              <v:fill on="f" focussize="0,0"/>
              <v:stroke on="f"/>
              <v:imagedata o:title=""/>
              <o:lock v:ext="edit" aspectratio="f"/>
              <v:textbox inset="0mm,0mm,0mm,0mm">
                <w:txbxContent>
                  <w:p w14:paraId="40827F46">
                    <w:pPr>
                      <w:spacing w:before="20" w:line="3974" w:lineRule="exact"/>
                      <w:ind w:firstLine="47"/>
                    </w:pPr>
                    <w:r>
                      <w:rPr>
                        <w:position w:val="-79"/>
                      </w:rPr>
                      <w:drawing>
                        <wp:inline distT="0" distB="0" distL="0" distR="0">
                          <wp:extent cx="1883410" cy="2523490"/>
                          <wp:effectExtent l="0" t="0" r="0" b="0"/>
                          <wp:docPr id="808" name="IM 808"/>
                          <wp:cNvGraphicFramePr/>
                          <a:graphic xmlns:a="http://schemas.openxmlformats.org/drawingml/2006/main">
                            <a:graphicData uri="http://schemas.openxmlformats.org/drawingml/2006/picture">
                              <pic:pic xmlns:pic="http://schemas.openxmlformats.org/drawingml/2006/picture">
                                <pic:nvPicPr>
                                  <pic:cNvPr id="808" name="IM 808"/>
                                  <pic:cNvPicPr/>
                                </pic:nvPicPr>
                                <pic:blipFill>
                                  <a:blip r:embed="rId684"/>
                                  <a:stretch>
                                    <a:fillRect/>
                                  </a:stretch>
                                </pic:blipFill>
                                <pic:spPr>
                                  <a:xfrm>
                                    <a:off x="0" y="0"/>
                                    <a:ext cx="1883651" cy="2523744"/>
                                  </a:xfrm>
                                  <a:prstGeom prst="rect">
                                    <a:avLst/>
                                  </a:prstGeom>
                                </pic:spPr>
                              </pic:pic>
                            </a:graphicData>
                          </a:graphic>
                        </wp:inline>
                      </w:drawing>
                    </w:r>
                  </w:p>
                  <w:p w14:paraId="38062C73">
                    <w:pPr>
                      <w:pStyle w:val="2"/>
                      <w:spacing w:before="93" w:line="185" w:lineRule="auto"/>
                      <w:ind w:left="349"/>
                    </w:pPr>
                    <w:r>
                      <w:rPr>
                        <w:color w:val="FF0000"/>
                        <w:spacing w:val="-3"/>
                      </w:rPr>
                      <w:t>图 11.5-3 螺栓加焊止水环</w:t>
                    </w:r>
                  </w:p>
                  <w:p w14:paraId="677040BA">
                    <w:pPr>
                      <w:spacing w:line="255" w:lineRule="auto"/>
                      <w:rPr>
                        <w:rFonts w:ascii="Arial"/>
                        <w:sz w:val="21"/>
                      </w:rPr>
                    </w:pPr>
                  </w:p>
                  <w:p w14:paraId="74AA92D2">
                    <w:pPr>
                      <w:pStyle w:val="2"/>
                      <w:spacing w:before="90" w:line="203" w:lineRule="auto"/>
                      <w:ind w:left="71" w:right="20" w:hanging="52"/>
                    </w:pPr>
                    <w:r>
                      <w:rPr>
                        <w:spacing w:val="-3"/>
                      </w:rPr>
                      <w:t>1—围护结构</w:t>
                    </w:r>
                    <w:r>
                      <w:rPr>
                        <w:spacing w:val="62"/>
                        <w:w w:val="101"/>
                      </w:rPr>
                      <w:t xml:space="preserve"> </w:t>
                    </w:r>
                    <w:r>
                      <w:rPr>
                        <w:spacing w:val="-3"/>
                      </w:rPr>
                      <w:t>2--模板</w:t>
                    </w:r>
                    <w:r>
                      <w:rPr>
                        <w:spacing w:val="50"/>
                      </w:rPr>
                      <w:t xml:space="preserve"> </w:t>
                    </w:r>
                    <w:r>
                      <w:rPr>
                        <w:spacing w:val="-3"/>
                      </w:rPr>
                      <w:t>3--小龙骨</w:t>
                    </w:r>
                    <w:r>
                      <w:t>4--大龙骨</w:t>
                    </w:r>
                    <w:r>
                      <w:rPr>
                        <w:spacing w:val="68"/>
                      </w:rPr>
                      <w:t xml:space="preserve"> </w:t>
                    </w:r>
                    <w:r>
                      <w:t>5---螺栓</w:t>
                    </w:r>
                    <w:r>
                      <w:rPr>
                        <w:spacing w:val="49"/>
                      </w:rPr>
                      <w:t xml:space="preserve"> </w:t>
                    </w:r>
                    <w:r>
                      <w:t>6--止水环</w:t>
                    </w:r>
                  </w:p>
                </w:txbxContent>
              </v:textbox>
            </v:shape>
          </v:group>
        </w:pict>
      </w:r>
      <w:r>
        <w:rPr>
          <w:position w:val="-126"/>
        </w:rPr>
        <w:pict>
          <v:group id="_x0000_s1604" o:spid="_x0000_s1604" o:spt="203" style="height:316.35pt;width:224.9pt;" coordsize="4497,6327">
            <o:lock v:ext="edit"/>
            <v:rect id="_x0000_s1605" o:spid="_x0000_s1605" o:spt="1" style="position:absolute;left:0;top:0;height:6327;width:4497;" fillcolor="#FFFFFF" filled="t" stroked="f" coordsize="21600,21600">
              <v:path/>
              <v:fill on="t" focussize="0,0"/>
              <v:stroke on="f"/>
              <v:imagedata o:title=""/>
              <o:lock v:ext="edit"/>
            </v:rect>
            <v:shape id="_x0000_s1606" o:spid="_x0000_s1606" o:spt="202" type="#_x0000_t202" style="position:absolute;left:133;top:90;height:5715;width:4240;" filled="f" stroked="f" coordsize="21600,21600">
              <v:path/>
              <v:fill on="f" focussize="0,0"/>
              <v:stroke on="f"/>
              <v:imagedata o:title=""/>
              <o:lock v:ext="edit" aspectratio="f"/>
              <v:textbox inset="0mm,0mm,0mm,0mm">
                <w:txbxContent>
                  <w:p w14:paraId="79B83B7E">
                    <w:pPr>
                      <w:spacing w:before="20" w:line="3974" w:lineRule="exact"/>
                      <w:ind w:firstLine="624"/>
                    </w:pPr>
                    <w:r>
                      <w:rPr>
                        <w:position w:val="-79"/>
                      </w:rPr>
                      <w:drawing>
                        <wp:inline distT="0" distB="0" distL="0" distR="0">
                          <wp:extent cx="1892300" cy="2523490"/>
                          <wp:effectExtent l="0" t="0" r="0" b="0"/>
                          <wp:docPr id="810" name="IM 810"/>
                          <wp:cNvGraphicFramePr/>
                          <a:graphic xmlns:a="http://schemas.openxmlformats.org/drawingml/2006/main">
                            <a:graphicData uri="http://schemas.openxmlformats.org/drawingml/2006/picture">
                              <pic:pic xmlns:pic="http://schemas.openxmlformats.org/drawingml/2006/picture">
                                <pic:nvPicPr>
                                  <pic:cNvPr id="810" name="IM 810"/>
                                  <pic:cNvPicPr/>
                                </pic:nvPicPr>
                                <pic:blipFill>
                                  <a:blip r:embed="rId685"/>
                                  <a:stretch>
                                    <a:fillRect/>
                                  </a:stretch>
                                </pic:blipFill>
                                <pic:spPr>
                                  <a:xfrm>
                                    <a:off x="0" y="0"/>
                                    <a:ext cx="1892807" cy="2523744"/>
                                  </a:xfrm>
                                  <a:prstGeom prst="rect">
                                    <a:avLst/>
                                  </a:prstGeom>
                                </pic:spPr>
                              </pic:pic>
                            </a:graphicData>
                          </a:graphic>
                        </wp:inline>
                      </w:drawing>
                    </w:r>
                  </w:p>
                  <w:p w14:paraId="63EF06AB">
                    <w:pPr>
                      <w:spacing w:before="93" w:line="185" w:lineRule="auto"/>
                      <w:ind w:left="935"/>
                      <w:rPr>
                        <w:rFonts w:ascii="微软雅黑" w:hAnsi="微软雅黑" w:eastAsia="微软雅黑" w:cs="微软雅黑"/>
                        <w:sz w:val="21"/>
                        <w:szCs w:val="21"/>
                      </w:rPr>
                    </w:pPr>
                    <w:r>
                      <w:rPr>
                        <w:rFonts w:ascii="微软雅黑" w:hAnsi="微软雅黑" w:eastAsia="微软雅黑" w:cs="微软雅黑"/>
                        <w:color w:val="FF0000"/>
                        <w:spacing w:val="-2"/>
                        <w:sz w:val="21"/>
                        <w:szCs w:val="21"/>
                      </w:rPr>
                      <w:t>图 11.5-4</w:t>
                    </w:r>
                    <w:r>
                      <w:rPr>
                        <w:rFonts w:ascii="微软雅黑" w:hAnsi="微软雅黑" w:eastAsia="微软雅黑" w:cs="微软雅黑"/>
                        <w:color w:val="FF0000"/>
                        <w:spacing w:val="-18"/>
                        <w:sz w:val="21"/>
                        <w:szCs w:val="21"/>
                      </w:rPr>
                      <w:t xml:space="preserve"> </w:t>
                    </w:r>
                    <w:r>
                      <w:rPr>
                        <w:rFonts w:ascii="微软雅黑" w:hAnsi="微软雅黑" w:eastAsia="微软雅黑" w:cs="微软雅黑"/>
                        <w:color w:val="FF0000"/>
                        <w:spacing w:val="-2"/>
                        <w:sz w:val="21"/>
                        <w:szCs w:val="21"/>
                      </w:rPr>
                      <w:t>套管加焊止水环</w:t>
                    </w:r>
                  </w:p>
                  <w:p w14:paraId="5B9C497B">
                    <w:pPr>
                      <w:spacing w:line="286" w:lineRule="auto"/>
                      <w:rPr>
                        <w:rFonts w:ascii="Arial"/>
                        <w:sz w:val="21"/>
                      </w:rPr>
                    </w:pPr>
                  </w:p>
                  <w:p w14:paraId="4A6DA4A9">
                    <w:pPr>
                      <w:spacing w:before="90" w:line="229" w:lineRule="auto"/>
                      <w:ind w:left="20" w:right="20"/>
                      <w:jc w:val="both"/>
                      <w:rPr>
                        <w:rFonts w:ascii="微软雅黑" w:hAnsi="微软雅黑" w:eastAsia="微软雅黑" w:cs="微软雅黑"/>
                        <w:sz w:val="21"/>
                        <w:szCs w:val="21"/>
                      </w:rPr>
                    </w:pPr>
                    <w:r>
                      <w:rPr>
                        <w:rFonts w:ascii="微软雅黑" w:hAnsi="微软雅黑" w:eastAsia="微软雅黑" w:cs="微软雅黑"/>
                        <w:sz w:val="21"/>
                        <w:szCs w:val="21"/>
                      </w:rPr>
                      <w:t>1—</w:t>
                    </w:r>
                    <w:r>
                      <w:rPr>
                        <w:rFonts w:ascii="微软雅黑" w:hAnsi="微软雅黑" w:eastAsia="微软雅黑" w:cs="微软雅黑"/>
                        <w:spacing w:val="-22"/>
                        <w:sz w:val="21"/>
                        <w:szCs w:val="21"/>
                      </w:rPr>
                      <w:t xml:space="preserve"> </w:t>
                    </w:r>
                    <w:r>
                      <w:rPr>
                        <w:rFonts w:ascii="微软雅黑" w:hAnsi="微软雅黑" w:eastAsia="微软雅黑" w:cs="微软雅黑"/>
                        <w:sz w:val="21"/>
                        <w:szCs w:val="21"/>
                      </w:rPr>
                      <w:t>围护结构  2--模板  3--小龙骨  4--大龙骨</w:t>
                    </w:r>
                    <w:r>
                      <w:rPr>
                        <w:rFonts w:ascii="微软雅黑" w:hAnsi="微软雅黑" w:eastAsia="微软雅黑" w:cs="微软雅黑"/>
                        <w:spacing w:val="6"/>
                        <w:sz w:val="21"/>
                        <w:szCs w:val="21"/>
                      </w:rPr>
                      <w:t>5--螺栓</w:t>
                    </w:r>
                    <w:r>
                      <w:rPr>
                        <w:rFonts w:ascii="微软雅黑" w:hAnsi="微软雅黑" w:eastAsia="微软雅黑" w:cs="微软雅黑"/>
                        <w:sz w:val="21"/>
                        <w:szCs w:val="21"/>
                      </w:rPr>
                      <w:t xml:space="preserve">  </w:t>
                    </w:r>
                    <w:r>
                      <w:rPr>
                        <w:rFonts w:ascii="微软雅黑" w:hAnsi="微软雅黑" w:eastAsia="微软雅黑" w:cs="微软雅黑"/>
                        <w:spacing w:val="6"/>
                        <w:sz w:val="21"/>
                        <w:szCs w:val="21"/>
                      </w:rPr>
                      <w:t>6--止水环</w:t>
                    </w:r>
                    <w:r>
                      <w:rPr>
                        <w:rFonts w:ascii="微软雅黑" w:hAnsi="微软雅黑" w:eastAsia="微软雅黑" w:cs="微软雅黑"/>
                        <w:spacing w:val="2"/>
                        <w:sz w:val="21"/>
                        <w:szCs w:val="21"/>
                      </w:rPr>
                      <w:t xml:space="preserve">  </w:t>
                    </w:r>
                    <w:r>
                      <w:rPr>
                        <w:rFonts w:ascii="微软雅黑" w:hAnsi="微软雅黑" w:eastAsia="微软雅黑" w:cs="微软雅黑"/>
                        <w:spacing w:val="6"/>
                        <w:sz w:val="21"/>
                        <w:szCs w:val="21"/>
                      </w:rPr>
                      <w:t>7---套管(穿墙</w:t>
                    </w:r>
                    <w:r>
                      <w:rPr>
                        <w:rFonts w:ascii="微软雅黑" w:hAnsi="微软雅黑" w:eastAsia="微软雅黑" w:cs="微软雅黑"/>
                        <w:spacing w:val="5"/>
                        <w:sz w:val="21"/>
                        <w:szCs w:val="21"/>
                      </w:rPr>
                      <w:t>螺栓拆模</w:t>
                    </w:r>
                    <w:r>
                      <w:rPr>
                        <w:rFonts w:ascii="微软雅黑" w:hAnsi="微软雅黑" w:eastAsia="微软雅黑" w:cs="微软雅黑"/>
                        <w:spacing w:val="4"/>
                        <w:sz w:val="21"/>
                        <w:szCs w:val="21"/>
                      </w:rPr>
                      <w:t>后将螺栓拔出,套管内用膨胀水泥砂浆封堵)</w:t>
                    </w:r>
                  </w:p>
                </w:txbxContent>
              </v:textbox>
            </v:shape>
            <w10:wrap type="none"/>
            <w10:anchorlock/>
          </v:group>
        </w:pict>
      </w:r>
    </w:p>
    <w:p w14:paraId="25ED02A4">
      <w:pPr>
        <w:pStyle w:val="2"/>
        <w:spacing w:before="30" w:line="185" w:lineRule="auto"/>
        <w:ind w:left="1431"/>
      </w:pPr>
      <w:r>
        <w:rPr>
          <w:spacing w:val="4"/>
        </w:rPr>
        <w:t>4.1.3.3 防水混凝土施工措施</w:t>
      </w:r>
    </w:p>
    <w:p w14:paraId="0112B39D">
      <w:pPr>
        <w:pStyle w:val="2"/>
        <w:spacing w:before="130" w:line="185" w:lineRule="auto"/>
        <w:ind w:left="1859"/>
      </w:pPr>
      <w:r>
        <w:rPr>
          <w:spacing w:val="5"/>
        </w:rPr>
        <w:t>防水混凝土拌合物在运输后如出现离析,必须进行二次搅拌。当坍落度</w:t>
      </w:r>
      <w:r>
        <w:rPr>
          <w:spacing w:val="4"/>
        </w:rPr>
        <w:t>有损失时,应加入原水灰比</w:t>
      </w:r>
    </w:p>
    <w:p w14:paraId="3AB44548">
      <w:pPr>
        <w:pStyle w:val="2"/>
        <w:spacing w:before="131" w:line="186" w:lineRule="auto"/>
        <w:ind w:left="1441"/>
      </w:pPr>
      <w:r>
        <w:rPr>
          <w:spacing w:val="-8"/>
        </w:rPr>
        <w:t>的水泥浆。</w:t>
      </w:r>
    </w:p>
    <w:p w14:paraId="310DAC0B">
      <w:pPr>
        <w:pStyle w:val="2"/>
        <w:spacing w:before="128" w:line="188" w:lineRule="auto"/>
        <w:ind w:left="1431"/>
      </w:pPr>
      <w:r>
        <w:rPr>
          <w:spacing w:val="14"/>
        </w:rPr>
        <w:t>4.1.3.4</w:t>
      </w:r>
      <w:r>
        <w:rPr>
          <w:spacing w:val="-18"/>
        </w:rPr>
        <w:t xml:space="preserve"> </w:t>
      </w:r>
      <w:r>
        <w:rPr>
          <w:spacing w:val="14"/>
        </w:rPr>
        <w:t>施工=</w:t>
      </w:r>
    </w:p>
    <w:p w14:paraId="1C145774">
      <w:pPr>
        <w:pStyle w:val="2"/>
        <w:spacing w:before="126" w:line="185" w:lineRule="auto"/>
        <w:ind w:left="1859"/>
      </w:pPr>
      <w:r>
        <w:rPr>
          <w:spacing w:val="11"/>
        </w:rPr>
        <w:t>防水混凝土应连续浇筑,宜少留施工=。当留设施工=时,应遵守有关规定。</w:t>
      </w:r>
    </w:p>
    <w:p w14:paraId="5C77C62C">
      <w:pPr>
        <w:pStyle w:val="2"/>
        <w:spacing w:before="130" w:line="185" w:lineRule="auto"/>
        <w:ind w:left="1431"/>
      </w:pPr>
      <w:r>
        <w:rPr>
          <w:spacing w:val="8"/>
        </w:rPr>
        <w:t>4.1.4</w:t>
      </w:r>
      <w:r>
        <w:rPr>
          <w:spacing w:val="-20"/>
        </w:rPr>
        <w:t xml:space="preserve"> </w:t>
      </w:r>
      <w:r>
        <w:rPr>
          <w:spacing w:val="8"/>
        </w:rPr>
        <w:t>养护</w:t>
      </w:r>
    </w:p>
    <w:p w14:paraId="4E628FDA">
      <w:pPr>
        <w:pStyle w:val="2"/>
        <w:spacing w:before="135" w:line="185" w:lineRule="auto"/>
        <w:ind w:left="1431"/>
      </w:pPr>
      <w:r>
        <w:rPr>
          <w:spacing w:val="6"/>
        </w:rPr>
        <w:t>4.1.4.1 防水混凝土终凝后应 12h 内立即进行养护,养护时间不得少于 l</w:t>
      </w:r>
      <w:r>
        <w:rPr>
          <w:spacing w:val="5"/>
        </w:rPr>
        <w:t>4d,在养护期间应使混凝土表</w:t>
      </w:r>
    </w:p>
    <w:p w14:paraId="503F8933">
      <w:pPr>
        <w:spacing w:line="185" w:lineRule="auto"/>
        <w:sectPr>
          <w:headerReference r:id="rId219" w:type="default"/>
          <w:footerReference r:id="rId220" w:type="default"/>
          <w:pgSz w:w="11905" w:h="16839"/>
          <w:pgMar w:top="400" w:right="0" w:bottom="1160" w:left="0" w:header="0" w:footer="997" w:gutter="0"/>
          <w:cols w:space="720" w:num="1"/>
        </w:sectPr>
      </w:pPr>
    </w:p>
    <w:p w14:paraId="31C5869D">
      <w:pPr>
        <w:spacing w:line="316" w:lineRule="auto"/>
        <w:rPr>
          <w:rFonts w:ascii="Arial"/>
          <w:sz w:val="21"/>
        </w:rPr>
      </w:pPr>
      <w:r>
        <w:drawing>
          <wp:anchor distT="0" distB="0" distL="0" distR="0" simplePos="0" relativeHeight="252165120" behindDoc="0" locked="0" layoutInCell="0" allowOverlap="1">
            <wp:simplePos x="0" y="0"/>
            <wp:positionH relativeFrom="page">
              <wp:posOffset>0</wp:posOffset>
            </wp:positionH>
            <wp:positionV relativeFrom="page">
              <wp:posOffset>5080</wp:posOffset>
            </wp:positionV>
            <wp:extent cx="947420" cy="1047115"/>
            <wp:effectExtent l="0" t="0" r="0" b="0"/>
            <wp:wrapNone/>
            <wp:docPr id="812" name="IM 81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812" name="IM 812"/>
                    <pic:cNvPicPr/>
                  </pic:nvPicPr>
                  <pic:blipFill>
                    <a:blip r:embed="rId456"/>
                    <a:stretch>
                      <a:fillRect/>
                    </a:stretch>
                  </pic:blipFill>
                  <pic:spPr>
                    <a:xfrm>
                      <a:off x="0" y="0"/>
                      <a:ext cx="947547" cy="1047369"/>
                    </a:xfrm>
                    <a:prstGeom prst="rect">
                      <a:avLst/>
                    </a:prstGeom>
                  </pic:spPr>
                </pic:pic>
              </a:graphicData>
            </a:graphic>
          </wp:anchor>
        </w:drawing>
      </w:r>
    </w:p>
    <w:p w14:paraId="5FEFDB11">
      <w:pPr>
        <w:spacing w:line="317" w:lineRule="auto"/>
        <w:rPr>
          <w:rFonts w:ascii="Arial"/>
          <w:sz w:val="21"/>
        </w:rPr>
      </w:pPr>
    </w:p>
    <w:p w14:paraId="713E97CC">
      <w:pPr>
        <w:spacing w:line="317" w:lineRule="auto"/>
        <w:rPr>
          <w:rFonts w:ascii="Arial"/>
          <w:sz w:val="21"/>
        </w:rPr>
      </w:pPr>
    </w:p>
    <w:p w14:paraId="1FB78D89">
      <w:pPr>
        <w:pStyle w:val="2"/>
        <w:spacing w:before="90" w:line="186" w:lineRule="auto"/>
        <w:ind w:left="1425"/>
      </w:pPr>
      <w:r>
        <w:drawing>
          <wp:anchor distT="0" distB="0" distL="0" distR="0" simplePos="0" relativeHeight="252164096" behindDoc="0" locked="0" layoutInCell="1" allowOverlap="1">
            <wp:simplePos x="0" y="0"/>
            <wp:positionH relativeFrom="column">
              <wp:posOffset>0</wp:posOffset>
            </wp:positionH>
            <wp:positionV relativeFrom="paragraph">
              <wp:posOffset>-859790</wp:posOffset>
            </wp:positionV>
            <wp:extent cx="937895" cy="937260"/>
            <wp:effectExtent l="0" t="0" r="0" b="0"/>
            <wp:wrapNone/>
            <wp:docPr id="814" name="IM 81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814" name="IM 814"/>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2166144" behindDoc="0" locked="0" layoutInCell="1" allowOverlap="1">
            <wp:simplePos x="0" y="0"/>
            <wp:positionH relativeFrom="column">
              <wp:posOffset>0</wp:posOffset>
            </wp:positionH>
            <wp:positionV relativeFrom="paragraph">
              <wp:posOffset>-860425</wp:posOffset>
            </wp:positionV>
            <wp:extent cx="937895" cy="937895"/>
            <wp:effectExtent l="0" t="0" r="0" b="0"/>
            <wp:wrapNone/>
            <wp:docPr id="816" name="IM 81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816" name="IM 816"/>
                    <pic:cNvPicPr/>
                  </pic:nvPicPr>
                  <pic:blipFill>
                    <a:blip r:embed="rId473"/>
                    <a:stretch>
                      <a:fillRect/>
                    </a:stretch>
                  </pic:blipFill>
                  <pic:spPr>
                    <a:xfrm>
                      <a:off x="0" y="0"/>
                      <a:ext cx="938161" cy="938162"/>
                    </a:xfrm>
                    <a:prstGeom prst="rect">
                      <a:avLst/>
                    </a:prstGeom>
                  </pic:spPr>
                </pic:pic>
              </a:graphicData>
            </a:graphic>
          </wp:anchor>
        </w:drawing>
      </w:r>
      <w:r>
        <w:rPr>
          <w:spacing w:val="-1"/>
        </w:rPr>
        <w:t>面保持湿润。</w:t>
      </w:r>
    </w:p>
    <w:p w14:paraId="1E78B1F2">
      <w:pPr>
        <w:pStyle w:val="2"/>
        <w:spacing w:before="132" w:line="272" w:lineRule="auto"/>
        <w:ind w:left="1425" w:right="1133" w:firstLine="6"/>
      </w:pPr>
      <w:r>
        <w:rPr>
          <w:spacing w:val="5"/>
        </w:rPr>
        <w:t>4.1.4.2 防水混凝土冬季施工时,混凝土入模温度不应低于 10℃或采用化</w:t>
      </w:r>
      <w:r>
        <w:rPr>
          <w:spacing w:val="4"/>
        </w:rPr>
        <w:t>学外加剂法;养护宜采用蓄热</w:t>
      </w:r>
      <w:r>
        <w:rPr>
          <w:spacing w:val="5"/>
        </w:rPr>
        <w:t>法或暖棚法并应保持一定的湿度,防止混凝土早期脱水。</w:t>
      </w:r>
    </w:p>
    <w:p w14:paraId="788D7C60">
      <w:pPr>
        <w:pStyle w:val="2"/>
        <w:spacing w:before="1" w:line="185" w:lineRule="auto"/>
        <w:ind w:left="1431"/>
      </w:pPr>
      <w:r>
        <w:rPr>
          <w:spacing w:val="8"/>
        </w:rPr>
        <w:t>4.1.5</w:t>
      </w:r>
      <w:r>
        <w:rPr>
          <w:spacing w:val="-20"/>
        </w:rPr>
        <w:t xml:space="preserve"> </w:t>
      </w:r>
      <w:r>
        <w:rPr>
          <w:spacing w:val="8"/>
        </w:rPr>
        <w:t>拆模</w:t>
      </w:r>
    </w:p>
    <w:p w14:paraId="6C301729">
      <w:pPr>
        <w:pStyle w:val="2"/>
        <w:spacing w:before="129" w:line="185" w:lineRule="auto"/>
        <w:ind w:left="1740"/>
      </w:pPr>
      <w:r>
        <w:rPr>
          <w:spacing w:val="-2"/>
        </w:rPr>
        <w:t>拆除时的混凝土强度应符合设计要求。</w:t>
      </w:r>
    </w:p>
    <w:p w14:paraId="574691F9">
      <w:pPr>
        <w:pStyle w:val="2"/>
        <w:spacing w:before="130" w:line="185" w:lineRule="auto"/>
        <w:ind w:left="1431"/>
      </w:pPr>
      <w:r>
        <w:rPr>
          <w:spacing w:val="3"/>
        </w:rPr>
        <w:t>4.1.6 质量检验</w:t>
      </w:r>
    </w:p>
    <w:p w14:paraId="62E4348A">
      <w:pPr>
        <w:pStyle w:val="2"/>
        <w:spacing w:before="129" w:line="272" w:lineRule="auto"/>
        <w:ind w:left="1426" w:right="1128" w:firstLine="421"/>
      </w:pPr>
      <w:r>
        <w:rPr>
          <w:spacing w:val="-8"/>
        </w:rPr>
        <w:t>按照中国南方电网公司 Q/CSG 10017.3-2007《110kV~500kV 送变电工程质量检验及评定标准  第 3</w:t>
      </w:r>
      <w:r>
        <w:rPr>
          <w:spacing w:val="6"/>
        </w:rPr>
        <w:t>部分:变电土建工程》中表 5.5.1 的规定执行。</w:t>
      </w:r>
    </w:p>
    <w:p w14:paraId="11BC8CCA">
      <w:pPr>
        <w:pStyle w:val="2"/>
        <w:spacing w:line="185" w:lineRule="auto"/>
        <w:ind w:left="1431"/>
      </w:pPr>
      <w:r>
        <w:rPr>
          <w:spacing w:val="-1"/>
        </w:rPr>
        <w:t>4.2 砂浆防水层施工</w:t>
      </w:r>
    </w:p>
    <w:p w14:paraId="502B78A3">
      <w:pPr>
        <w:pStyle w:val="2"/>
        <w:spacing w:before="130" w:line="186" w:lineRule="auto"/>
        <w:ind w:left="1431"/>
      </w:pPr>
      <w:r>
        <w:rPr>
          <w:spacing w:val="3"/>
        </w:rPr>
        <w:t>4.2.1 施工准备</w:t>
      </w:r>
    </w:p>
    <w:p w14:paraId="216EB991">
      <w:pPr>
        <w:pStyle w:val="2"/>
        <w:spacing w:before="129" w:line="185" w:lineRule="auto"/>
        <w:ind w:left="1431"/>
      </w:pPr>
      <w:r>
        <w:rPr>
          <w:spacing w:val="5"/>
        </w:rPr>
        <w:t>4.2.1.1 技术准备</w:t>
      </w:r>
    </w:p>
    <w:p w14:paraId="7BABFCEC">
      <w:pPr>
        <w:pStyle w:val="2"/>
        <w:spacing w:before="134" w:line="272" w:lineRule="auto"/>
        <w:ind w:left="1426" w:right="1063" w:firstLine="421"/>
      </w:pPr>
      <w:r>
        <w:rPr>
          <w:spacing w:val="3"/>
        </w:rPr>
        <w:t>按设计图纸及现场实际情况编写施工方案;按设计图纸和作业指导书组织施工人</w:t>
      </w:r>
      <w:r>
        <w:rPr>
          <w:spacing w:val="2"/>
        </w:rPr>
        <w:t>员现场技术交底。</w:t>
      </w:r>
      <w:r>
        <w:rPr>
          <w:spacing w:val="9"/>
        </w:rPr>
        <w:t>交底内容要具体,有针对性,并形成书面记录。准备好相关的施工记录表。</w:t>
      </w:r>
    </w:p>
    <w:p w14:paraId="469517FE">
      <w:pPr>
        <w:pStyle w:val="2"/>
        <w:spacing w:before="1" w:line="184" w:lineRule="auto"/>
        <w:ind w:left="1431"/>
      </w:pPr>
      <w:r>
        <w:rPr>
          <w:spacing w:val="5"/>
        </w:rPr>
        <w:t>4.2.1.2 人员准备</w:t>
      </w:r>
    </w:p>
    <w:p w14:paraId="2C48C5C4">
      <w:pPr>
        <w:pStyle w:val="2"/>
        <w:spacing w:before="130" w:line="272" w:lineRule="auto"/>
        <w:ind w:left="1424" w:right="1133" w:firstLine="22"/>
      </w:pPr>
      <w:r>
        <w:rPr>
          <w:spacing w:val="1"/>
        </w:rPr>
        <w:t>(1)根据工程量大小配备足够的施工人员。施工现场明确施工负</w:t>
      </w:r>
      <w:r>
        <w:t>责人、技术负责人、质检员、砂浆防水</w:t>
      </w:r>
      <w:r>
        <w:rPr>
          <w:spacing w:val="-2"/>
        </w:rPr>
        <w:t>层施工的作业人员组织到位。</w:t>
      </w:r>
    </w:p>
    <w:p w14:paraId="2CCE4611">
      <w:pPr>
        <w:pStyle w:val="2"/>
        <w:spacing w:before="1" w:line="180" w:lineRule="auto"/>
        <w:ind w:left="1446"/>
      </w:pPr>
      <w:r>
        <w:rPr>
          <w:spacing w:val="4"/>
        </w:rPr>
        <w:t>(2)施工人员须先熟悉和做好上述“技术准备”的资料和要求,特种作业人员必须持证上岗。</w:t>
      </w:r>
    </w:p>
    <w:p w14:paraId="6ED64C4F">
      <w:pPr>
        <w:pStyle w:val="2"/>
        <w:spacing w:before="138" w:line="185" w:lineRule="auto"/>
        <w:ind w:left="1431"/>
      </w:pPr>
      <w:r>
        <w:rPr>
          <w:spacing w:val="4"/>
        </w:rPr>
        <w:t>4.2.1.3 材料及工器具准备</w:t>
      </w:r>
    </w:p>
    <w:p w14:paraId="5C4A9F71">
      <w:pPr>
        <w:pStyle w:val="2"/>
        <w:spacing w:before="130" w:line="273" w:lineRule="auto"/>
        <w:ind w:left="1425" w:right="1058" w:firstLine="20"/>
      </w:pPr>
      <w:r>
        <w:rPr>
          <w:spacing w:val="2"/>
        </w:rPr>
        <w:t>(1)</w:t>
      </w:r>
      <w:r>
        <w:rPr>
          <w:spacing w:val="57"/>
        </w:rPr>
        <w:t xml:space="preserve"> </w:t>
      </w:r>
      <w:r>
        <w:rPr>
          <w:spacing w:val="2"/>
        </w:rPr>
        <w:t>材料:水泥、外加剂和掺合料应符合设计要求,有出厂合格证明。砂的质量应符合现行的标准要求。</w:t>
      </w:r>
      <w:r>
        <w:rPr>
          <w:spacing w:val="-1"/>
        </w:rPr>
        <w:t>水质应符合国家现行标准《混凝土拌和用水标准》的规定。施工前应检查水泥的质量。</w:t>
      </w:r>
    </w:p>
    <w:p w14:paraId="5E144985">
      <w:pPr>
        <w:pStyle w:val="2"/>
        <w:spacing w:before="4" w:line="271" w:lineRule="auto"/>
        <w:ind w:left="1422" w:right="5630" w:firstLine="24"/>
      </w:pPr>
      <w:r>
        <w:pict>
          <v:group id="_x0000_s1607" o:spid="_x0000_s1607" o:spt="203" style="position:absolute;left:0pt;margin-left:322.8pt;margin-top:3.45pt;height:241.7pt;width:234pt;z-index:252162048;mso-width-relative:page;mso-height-relative:page;" coordsize="4680,4833">
            <o:lock v:ext="edit"/>
            <v:shape id="_x0000_s1608" o:spid="_x0000_s1608" o:spt="75" type="#_x0000_t75" style="position:absolute;left:0;top:0;height:4833;width:4680;" filled="f" stroked="f" coordsize="21600,21600">
              <v:path/>
              <v:fill on="f" focussize="0,0"/>
              <v:stroke on="f"/>
              <v:imagedata r:id="rId686" o:title=""/>
              <o:lock v:ext="edit" aspectratio="t"/>
            </v:shape>
            <v:shape id="_x0000_s1609" o:spid="_x0000_s1609" o:spt="202" type="#_x0000_t202" style="position:absolute;left:4245;top:4157;height:318;width:242;" filled="f" stroked="f" coordsize="21600,21600">
              <v:path/>
              <v:fill on="f" focussize="0,0"/>
              <v:stroke on="f"/>
              <v:imagedata o:title=""/>
              <o:lock v:ext="edit" aspectratio="f"/>
              <v:textbox inset="0mm,0mm,0mm,0mm">
                <w:txbxContent>
                  <w:p w14:paraId="60510BDC">
                    <w:pPr>
                      <w:pStyle w:val="2"/>
                      <w:spacing w:before="20" w:line="185" w:lineRule="auto"/>
                      <w:ind w:left="20"/>
                    </w:pPr>
                    <w:r>
                      <w:t>层</w:t>
                    </w:r>
                  </w:p>
                </w:txbxContent>
              </v:textbox>
            </v:shape>
          </v:group>
        </w:pict>
      </w:r>
      <w:r>
        <w:rPr>
          <w:spacing w:val="15"/>
        </w:rPr>
        <w:t>(2)</w:t>
      </w:r>
      <w:r>
        <w:rPr>
          <w:spacing w:val="54"/>
        </w:rPr>
        <w:t xml:space="preserve"> </w:t>
      </w:r>
      <w:r>
        <w:rPr>
          <w:spacing w:val="15"/>
        </w:rPr>
        <w:t>工器具:按照施工作业指导书要求,</w:t>
      </w:r>
      <w:r>
        <w:rPr>
          <w:spacing w:val="14"/>
        </w:rPr>
        <w:t>准备施工电源和施工用机械设备,文明施工用具应齐备,机械设</w:t>
      </w:r>
      <w:r>
        <w:rPr>
          <w:spacing w:val="-3"/>
        </w:rPr>
        <w:t>备应调试完好。</w:t>
      </w:r>
    </w:p>
    <w:p w14:paraId="71833B78">
      <w:pPr>
        <w:pStyle w:val="2"/>
        <w:spacing w:line="185" w:lineRule="auto"/>
        <w:ind w:left="1431"/>
      </w:pPr>
      <w:r>
        <w:rPr>
          <w:spacing w:val="3"/>
        </w:rPr>
        <w:t>4.2.2 基层清理</w:t>
      </w:r>
    </w:p>
    <w:p w14:paraId="7E0A62E3">
      <w:pPr>
        <w:pStyle w:val="2"/>
        <w:spacing w:before="130" w:line="185" w:lineRule="auto"/>
        <w:ind w:left="1845"/>
      </w:pPr>
      <w:r>
        <w:rPr>
          <w:spacing w:val="-1"/>
        </w:rPr>
        <w:t>基层表面应平整、坚实、干燥。</w:t>
      </w:r>
    </w:p>
    <w:p w14:paraId="1E089EB2">
      <w:pPr>
        <w:pStyle w:val="2"/>
        <w:spacing w:before="130" w:line="185" w:lineRule="auto"/>
        <w:ind w:left="1431"/>
      </w:pPr>
      <w:r>
        <w:rPr>
          <w:spacing w:val="6"/>
        </w:rPr>
        <w:t>4.2.3 水泥砂浆抹面:</w:t>
      </w:r>
    </w:p>
    <w:p w14:paraId="3C401AF4">
      <w:pPr>
        <w:pStyle w:val="2"/>
        <w:spacing w:before="130" w:line="272" w:lineRule="auto"/>
        <w:ind w:left="1426" w:right="5630" w:firstLine="4"/>
      </w:pPr>
      <w:r>
        <w:rPr>
          <w:spacing w:val="9"/>
        </w:rPr>
        <w:t>4.2.3.1</w:t>
      </w:r>
      <w:r>
        <w:rPr>
          <w:spacing w:val="70"/>
        </w:rPr>
        <w:t xml:space="preserve"> </w:t>
      </w:r>
      <w:r>
        <w:rPr>
          <w:spacing w:val="9"/>
        </w:rPr>
        <w:t>水泥砂浆防水层各层应紧密贴合,每层宜连</w:t>
      </w:r>
      <w:r>
        <w:rPr>
          <w:spacing w:val="15"/>
        </w:rPr>
        <w:t>续施工,如必须留施工=时,留槎应符合设计规定。</w:t>
      </w:r>
    </w:p>
    <w:p w14:paraId="0B087B30">
      <w:pPr>
        <w:pStyle w:val="2"/>
        <w:spacing w:before="4" w:line="272" w:lineRule="auto"/>
        <w:ind w:left="1423" w:right="5630" w:firstLine="8"/>
      </w:pPr>
      <w:r>
        <w:pict>
          <v:shape id="_x0000_s1610" o:spid="_x0000_s1610" o:spt="202" type="#_x0000_t202" style="position:absolute;left:0pt;margin-left:332.85pt;margin-top:16.95pt;height:62.5pt;width:203.8pt;z-index:252163072;mso-width-relative:page;mso-height-relative:page;" filled="f" stroked="f" coordsize="21600,21600">
            <v:path/>
            <v:fill on="f" focussize="0,0"/>
            <v:stroke on="f"/>
            <v:imagedata o:title=""/>
            <o:lock v:ext="edit" aspectratio="f"/>
            <v:textbox inset="0mm,0mm,0mm,0mm">
              <w:txbxContent>
                <w:p w14:paraId="6EBE6AB8">
                  <w:pPr>
                    <w:pStyle w:val="2"/>
                    <w:spacing w:before="20" w:line="185" w:lineRule="auto"/>
                    <w:ind w:left="1059"/>
                  </w:pPr>
                  <w:r>
                    <w:rPr>
                      <w:color w:val="FF0000"/>
                      <w:spacing w:val="-3"/>
                    </w:rPr>
                    <w:t>图 11.5-5 防水砂浆留槎</w:t>
                  </w:r>
                </w:p>
                <w:p w14:paraId="3C1B762F">
                  <w:pPr>
                    <w:spacing w:line="254" w:lineRule="auto"/>
                    <w:rPr>
                      <w:rFonts w:ascii="Arial"/>
                      <w:sz w:val="21"/>
                    </w:rPr>
                  </w:pPr>
                </w:p>
                <w:p w14:paraId="0124E4DA">
                  <w:pPr>
                    <w:pStyle w:val="2"/>
                    <w:spacing w:before="90" w:line="185" w:lineRule="auto"/>
                    <w:ind w:left="20"/>
                  </w:pPr>
                  <w:r>
                    <w:rPr>
                      <w:spacing w:val="-2"/>
                    </w:rPr>
                    <w:t>1—防水砂浆层</w:t>
                  </w:r>
                  <w:r>
                    <w:rPr>
                      <w:spacing w:val="56"/>
                    </w:rPr>
                    <w:t xml:space="preserve"> </w:t>
                  </w:r>
                  <w:r>
                    <w:rPr>
                      <w:spacing w:val="-2"/>
                    </w:rPr>
                    <w:t>2--防水砂浆层 3--防水砂浆</w:t>
                  </w:r>
                </w:p>
                <w:p w14:paraId="5000C90A">
                  <w:pPr>
                    <w:pStyle w:val="2"/>
                    <w:spacing w:before="29" w:line="185" w:lineRule="auto"/>
                    <w:ind w:left="970"/>
                  </w:pPr>
                  <w:r>
                    <w:rPr>
                      <w:spacing w:val="-4"/>
                    </w:rPr>
                    <w:t>4--防水砂浆层 5—结构层</w:t>
                  </w:r>
                </w:p>
              </w:txbxContent>
            </v:textbox>
          </v:shape>
        </w:pict>
      </w:r>
      <w:r>
        <w:rPr>
          <w:spacing w:val="10"/>
        </w:rPr>
        <w:t>4.2.3.2</w:t>
      </w:r>
      <w:r>
        <w:rPr>
          <w:spacing w:val="51"/>
        </w:rPr>
        <w:t xml:space="preserve"> </w:t>
      </w:r>
      <w:r>
        <w:rPr>
          <w:spacing w:val="10"/>
        </w:rPr>
        <w:t>平面留槎采用阶梯坡形槎,</w:t>
      </w:r>
      <w:r>
        <w:rPr>
          <w:spacing w:val="9"/>
        </w:rPr>
        <w:t>接槎要依层次顺</w:t>
      </w:r>
      <w:r>
        <w:rPr>
          <w:spacing w:val="14"/>
        </w:rPr>
        <w:t>序操作,层层搭接紧密。接槎位置一般宜在地面上,</w:t>
      </w:r>
      <w:r>
        <w:rPr>
          <w:spacing w:val="-4"/>
        </w:rPr>
        <w:t>亦可在墙面上,但须离开阴阳角处 200mm。</w:t>
      </w:r>
    </w:p>
    <w:p w14:paraId="264F9BC6">
      <w:pPr>
        <w:pStyle w:val="2"/>
        <w:spacing w:before="2" w:line="271" w:lineRule="auto"/>
        <w:ind w:left="1427" w:right="5630" w:hanging="8"/>
      </w:pPr>
      <w:r>
        <w:rPr>
          <w:rFonts w:ascii="Times New Roman" w:hAnsi="Times New Roman" w:eastAsia="Times New Roman" w:cs="Times New Roman"/>
          <w:spacing w:val="1"/>
        </w:rPr>
        <w:t xml:space="preserve">4.2.3.3  </w:t>
      </w:r>
      <w:r>
        <w:rPr>
          <w:spacing w:val="1"/>
        </w:rPr>
        <w:t>基础面与墙面防水层转角留槎</w:t>
      </w:r>
      <w:r>
        <w:rPr>
          <w:rFonts w:ascii="Times New Roman" w:hAnsi="Times New Roman" w:eastAsia="Times New Roman" w:cs="Times New Roman"/>
          <w:spacing w:val="1"/>
        </w:rPr>
        <w:t>,</w:t>
      </w:r>
      <w:r>
        <w:rPr>
          <w:rFonts w:ascii="Times New Roman" w:hAnsi="Times New Roman" w:eastAsia="Times New Roman" w:cs="Times New Roman"/>
        </w:rPr>
        <w:t xml:space="preserve">  </w:t>
      </w:r>
      <w:r>
        <w:t>防水砂浆留槎</w:t>
      </w:r>
      <w:r>
        <w:rPr>
          <w:spacing w:val="-1"/>
        </w:rPr>
        <w:t>见</w:t>
      </w:r>
      <w:r>
        <w:rPr>
          <w:color w:val="FF0000"/>
          <w:spacing w:val="-1"/>
        </w:rPr>
        <w:t>图 11.5-5。</w:t>
      </w:r>
    </w:p>
    <w:p w14:paraId="216A5A2A">
      <w:pPr>
        <w:pStyle w:val="2"/>
        <w:spacing w:before="1" w:line="184" w:lineRule="auto"/>
        <w:ind w:left="1419"/>
      </w:pPr>
      <w:r>
        <w:rPr>
          <w:rFonts w:ascii="Times New Roman" w:hAnsi="Times New Roman" w:eastAsia="Times New Roman" w:cs="Times New Roman"/>
        </w:rPr>
        <w:t xml:space="preserve">4.2.4 </w:t>
      </w:r>
      <w:r>
        <w:t>养护</w:t>
      </w:r>
    </w:p>
    <w:p w14:paraId="5E16D32A">
      <w:pPr>
        <w:pStyle w:val="2"/>
        <w:spacing w:before="130" w:line="185" w:lineRule="auto"/>
        <w:ind w:left="1742"/>
      </w:pPr>
      <w:r>
        <w:rPr>
          <w:spacing w:val="9"/>
        </w:rPr>
        <w:t>水泥砂浆防水层凝结后,应及时进行养护,养护温度不宜低于 5℃,养护时间不得少于 14d,养护期</w:t>
      </w:r>
    </w:p>
    <w:p w14:paraId="05C59355">
      <w:pPr>
        <w:spacing w:line="185" w:lineRule="auto"/>
        <w:sectPr>
          <w:footerReference r:id="rId221" w:type="default"/>
          <w:pgSz w:w="11905" w:h="16839"/>
          <w:pgMar w:top="400" w:right="0" w:bottom="1160" w:left="0" w:header="0" w:footer="997" w:gutter="0"/>
          <w:cols w:space="720" w:num="1"/>
        </w:sectPr>
      </w:pPr>
    </w:p>
    <w:p w14:paraId="5B6B7731">
      <w:pPr>
        <w:pStyle w:val="2"/>
        <w:spacing w:before="201" w:line="185" w:lineRule="auto"/>
        <w:ind w:left="1431"/>
      </w:pPr>
      <w:r>
        <w:rPr>
          <w:spacing w:val="6"/>
        </w:rPr>
        <w:t>4.2.5</w:t>
      </w:r>
      <w:r>
        <w:rPr>
          <w:spacing w:val="-19"/>
        </w:rPr>
        <w:t xml:space="preserve"> </w:t>
      </w:r>
      <w:r>
        <w:rPr>
          <w:spacing w:val="6"/>
        </w:rPr>
        <w:t>质量检验</w:t>
      </w:r>
    </w:p>
    <w:p w14:paraId="30023542">
      <w:pPr>
        <w:pStyle w:val="2"/>
        <w:spacing w:before="130" w:line="273" w:lineRule="auto"/>
        <w:ind w:left="1426" w:right="1128" w:firstLine="421"/>
      </w:pPr>
      <w:r>
        <w:rPr>
          <w:spacing w:val="-8"/>
        </w:rPr>
        <w:t>按照中国南方电网公司 Q/CSG 10017.3-2007《110kV~500kV 送变电工程质量检验及评定标准  第 3</w:t>
      </w:r>
      <w:r>
        <w:rPr>
          <w:spacing w:val="6"/>
        </w:rPr>
        <w:t>部分:变电土建工程》中表 5.5.2 的规定执行。</w:t>
      </w:r>
    </w:p>
    <w:p w14:paraId="12873C87">
      <w:pPr>
        <w:pStyle w:val="2"/>
        <w:spacing w:before="1"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47A5013C">
      <w:pPr>
        <w:pStyle w:val="2"/>
        <w:spacing w:before="143" w:line="185" w:lineRule="auto"/>
        <w:ind w:left="1845"/>
      </w:pPr>
      <w:r>
        <w:rPr>
          <w:spacing w:val="-2"/>
        </w:rPr>
        <w:t>基础防渗处理见</w:t>
      </w:r>
      <w:r>
        <w:rPr>
          <w:color w:val="FF0000"/>
          <w:spacing w:val="-2"/>
        </w:rPr>
        <w:t>图 11.5-6。</w:t>
      </w:r>
    </w:p>
    <w:p w14:paraId="3E0C955F">
      <w:pPr>
        <w:spacing w:line="276" w:lineRule="auto"/>
        <w:rPr>
          <w:rFonts w:ascii="Arial"/>
          <w:sz w:val="21"/>
        </w:rPr>
      </w:pPr>
    </w:p>
    <w:p w14:paraId="34371E44">
      <w:pPr>
        <w:spacing w:line="276" w:lineRule="auto"/>
        <w:rPr>
          <w:rFonts w:ascii="Arial"/>
          <w:sz w:val="21"/>
        </w:rPr>
      </w:pPr>
    </w:p>
    <w:p w14:paraId="29B7DE10">
      <w:pPr>
        <w:pStyle w:val="2"/>
        <w:spacing w:line="3274" w:lineRule="exact"/>
        <w:ind w:firstLine="1416"/>
      </w:pPr>
      <w:r>
        <w:rPr>
          <w:position w:val="-65"/>
        </w:rPr>
        <w:pict>
          <v:group id="_x0000_s1611" o:spid="_x0000_s1611" o:spt="203" style="height:163.7pt;width:225.15pt;" coordsize="4502,3273">
            <o:lock v:ext="edit"/>
            <v:shape id="_x0000_s1612" o:spid="_x0000_s1612" o:spt="75" type="#_x0000_t75" style="position:absolute;left:0;top:0;height:3273;width:4502;" filled="f" stroked="f" coordsize="21600,21600">
              <v:path/>
              <v:fill on="f" focussize="0,0"/>
              <v:stroke on="f"/>
              <v:imagedata r:id="rId687" o:title=""/>
              <o:lock v:ext="edit" aspectratio="t"/>
            </v:shape>
            <v:shape id="_x0000_s1613" o:spid="_x0000_s1613" o:spt="202" type="#_x0000_t202" style="position:absolute;left:1155;top:2905;height:251;width:2220;" filled="f" stroked="f" coordsize="21600,21600">
              <v:path/>
              <v:fill on="f" focussize="0,0"/>
              <v:stroke on="f"/>
              <v:imagedata o:title=""/>
              <o:lock v:ext="edit" aspectratio="f"/>
              <v:textbox inset="0mm,0mm,0mm,0mm">
                <w:txbxContent>
                  <w:p w14:paraId="42AE2C52">
                    <w:pPr>
                      <w:spacing w:before="19" w:line="185" w:lineRule="auto"/>
                      <w:ind w:left="20"/>
                      <w:rPr>
                        <w:rFonts w:ascii="微软雅黑" w:hAnsi="微软雅黑" w:eastAsia="微软雅黑" w:cs="微软雅黑"/>
                        <w:sz w:val="21"/>
                        <w:szCs w:val="21"/>
                      </w:rPr>
                    </w:pPr>
                    <w:r>
                      <w:rPr>
                        <w:rFonts w:ascii="微软雅黑" w:hAnsi="微软雅黑" w:eastAsia="微软雅黑" w:cs="微软雅黑"/>
                        <w:color w:val="FF0000"/>
                        <w:spacing w:val="-3"/>
                        <w:sz w:val="21"/>
                        <w:szCs w:val="21"/>
                      </w:rPr>
                      <w:t>图 11.5-6 基础防渗处理</w:t>
                    </w:r>
                  </w:p>
                </w:txbxContent>
              </v:textbox>
            </v:shape>
            <w10:wrap type="none"/>
            <w10:anchorlock/>
          </v:group>
        </w:pict>
      </w:r>
    </w:p>
    <w:p w14:paraId="3013233A">
      <w:pPr>
        <w:spacing w:line="3274" w:lineRule="exact"/>
        <w:sectPr>
          <w:headerReference r:id="rId222" w:type="default"/>
          <w:footerReference r:id="rId223" w:type="default"/>
          <w:pgSz w:w="11905" w:h="16839"/>
          <w:pgMar w:top="1658" w:right="0" w:bottom="1160" w:left="0" w:header="0" w:footer="997" w:gutter="0"/>
          <w:cols w:space="720" w:num="1"/>
        </w:sectPr>
      </w:pPr>
    </w:p>
    <w:p w14:paraId="07CA096F">
      <w:pPr>
        <w:spacing w:line="1649" w:lineRule="exact"/>
      </w:pPr>
      <w:r>
        <w:drawing>
          <wp:anchor distT="0" distB="0" distL="0" distR="0" simplePos="0" relativeHeight="252167168" behindDoc="1" locked="0" layoutInCell="0" allowOverlap="1">
            <wp:simplePos x="0" y="0"/>
            <wp:positionH relativeFrom="page">
              <wp:posOffset>0</wp:posOffset>
            </wp:positionH>
            <wp:positionV relativeFrom="page">
              <wp:posOffset>635</wp:posOffset>
            </wp:positionV>
            <wp:extent cx="937895" cy="937260"/>
            <wp:effectExtent l="0" t="0" r="0" b="0"/>
            <wp:wrapNone/>
            <wp:docPr id="822" name="IM 82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822" name="IM 822"/>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824" name="IM 824"/>
            <wp:cNvGraphicFramePr/>
            <a:graphic xmlns:a="http://schemas.openxmlformats.org/drawingml/2006/main">
              <a:graphicData uri="http://schemas.openxmlformats.org/drawingml/2006/picture">
                <pic:pic xmlns:pic="http://schemas.openxmlformats.org/drawingml/2006/picture">
                  <pic:nvPicPr>
                    <pic:cNvPr id="824" name="IM 824"/>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14408399">
      <w:pPr>
        <w:pStyle w:val="2"/>
        <w:spacing w:before="217" w:line="184" w:lineRule="auto"/>
        <w:ind w:left="4097"/>
        <w:outlineLvl w:val="0"/>
        <w:rPr>
          <w:sz w:val="32"/>
          <w:szCs w:val="32"/>
        </w:rPr>
      </w:pPr>
      <w:bookmarkStart w:id="84" w:name="bookmark54"/>
      <w:bookmarkEnd w:id="84"/>
      <w:bookmarkStart w:id="85" w:name="bookmark142"/>
      <w:bookmarkEnd w:id="85"/>
      <w:r>
        <w:rPr>
          <w:b/>
          <w:bCs/>
          <w:spacing w:val="-1"/>
          <w:sz w:val="32"/>
          <w:szCs w:val="32"/>
        </w:rPr>
        <w:t>第六节</w:t>
      </w:r>
      <w:r>
        <w:rPr>
          <w:b/>
          <w:bCs/>
          <w:spacing w:val="80"/>
          <w:sz w:val="32"/>
          <w:szCs w:val="32"/>
        </w:rPr>
        <w:t xml:space="preserve"> </w:t>
      </w:r>
      <w:r>
        <w:rPr>
          <w:b/>
          <w:bCs/>
          <w:spacing w:val="-1"/>
          <w:sz w:val="32"/>
          <w:szCs w:val="32"/>
        </w:rPr>
        <w:t>钢筋混凝土框架结构</w:t>
      </w:r>
    </w:p>
    <w:p w14:paraId="267D43B3">
      <w:pPr>
        <w:pStyle w:val="2"/>
        <w:spacing w:before="186"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5BA09589">
      <w:pPr>
        <w:pStyle w:val="2"/>
        <w:spacing w:before="144" w:line="185" w:lineRule="auto"/>
        <w:ind w:left="1847"/>
      </w:pPr>
      <w:r>
        <w:rPr>
          <w:spacing w:val="-1"/>
        </w:rPr>
        <w:t>本节适用于配网配电房的钢筋混凝土框架结构</w:t>
      </w:r>
      <w:r>
        <w:rPr>
          <w:spacing w:val="-2"/>
        </w:rPr>
        <w:t>施工。</w:t>
      </w:r>
    </w:p>
    <w:p w14:paraId="070A6EEC">
      <w:pPr>
        <w:pStyle w:val="2"/>
        <w:spacing w:before="140"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4AB353F0">
      <w:pPr>
        <w:pStyle w:val="2"/>
        <w:spacing w:before="145" w:line="185" w:lineRule="auto"/>
        <w:ind w:left="1846"/>
      </w:pPr>
      <w:r>
        <w:rPr>
          <w:spacing w:val="-8"/>
        </w:rPr>
        <w:t>GB  50300《建筑工程施工质量验收统一标准》</w:t>
      </w:r>
    </w:p>
    <w:p w14:paraId="67CFF906">
      <w:pPr>
        <w:pStyle w:val="2"/>
        <w:spacing w:before="131" w:line="185" w:lineRule="auto"/>
        <w:ind w:left="1845"/>
      </w:pPr>
      <w:r>
        <w:rPr>
          <w:rFonts w:ascii="Times New Roman" w:hAnsi="Times New Roman" w:eastAsia="Times New Roman" w:cs="Times New Roman"/>
          <w:spacing w:val="-1"/>
        </w:rPr>
        <w:t>GB 50204</w:t>
      </w:r>
      <w:r>
        <w:rPr>
          <w:spacing w:val="-1"/>
        </w:rPr>
        <w:t>《混凝土结构工程施工质量验收规范》</w:t>
      </w:r>
    </w:p>
    <w:p w14:paraId="423437CD">
      <w:pPr>
        <w:pStyle w:val="2"/>
        <w:spacing w:before="130" w:line="185" w:lineRule="auto"/>
        <w:ind w:left="1842"/>
      </w:pPr>
      <w:r>
        <w:rPr>
          <w:rFonts w:ascii="Times New Roman" w:hAnsi="Times New Roman" w:eastAsia="Times New Roman" w:cs="Times New Roman"/>
          <w:spacing w:val="-2"/>
        </w:rPr>
        <w:t>JGJ</w:t>
      </w:r>
      <w:r>
        <w:rPr>
          <w:rFonts w:ascii="Times New Roman" w:hAnsi="Times New Roman" w:eastAsia="Times New Roman" w:cs="Times New Roman"/>
          <w:spacing w:val="34"/>
        </w:rPr>
        <w:t xml:space="preserve"> </w:t>
      </w:r>
      <w:r>
        <w:rPr>
          <w:rFonts w:ascii="Times New Roman" w:hAnsi="Times New Roman" w:eastAsia="Times New Roman" w:cs="Times New Roman"/>
          <w:spacing w:val="-2"/>
        </w:rPr>
        <w:t xml:space="preserve">18    </w:t>
      </w:r>
      <w:r>
        <w:rPr>
          <w:spacing w:val="-2"/>
        </w:rPr>
        <w:t>《钢筋焊接及验收规程》</w:t>
      </w:r>
    </w:p>
    <w:p w14:paraId="329528DE">
      <w:pPr>
        <w:pStyle w:val="2"/>
        <w:spacing w:before="134"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478EBF7F">
      <w:pPr>
        <w:pStyle w:val="2"/>
        <w:spacing w:before="144" w:line="185" w:lineRule="auto"/>
        <w:ind w:left="1844"/>
      </w:pPr>
      <w:r>
        <w:rPr>
          <w:spacing w:val="2"/>
        </w:rPr>
        <w:t>钢筋混凝土框架结构施工工艺流程</w:t>
      </w:r>
      <w:r>
        <w:rPr>
          <w:color w:val="FF0000"/>
          <w:spacing w:val="2"/>
        </w:rPr>
        <w:t>见图11.6-</w:t>
      </w:r>
      <w:r>
        <w:rPr>
          <w:color w:val="FF0000"/>
          <w:spacing w:val="1"/>
        </w:rPr>
        <w:t>1。</w:t>
      </w:r>
    </w:p>
    <w:p w14:paraId="4ED2B1A1">
      <w:pPr>
        <w:pStyle w:val="2"/>
        <w:spacing w:before="40" w:line="7464" w:lineRule="exact"/>
        <w:ind w:firstLine="3674"/>
      </w:pPr>
      <w:r>
        <w:rPr>
          <w:position w:val="-149"/>
        </w:rPr>
        <w:pict>
          <v:group id="_x0000_s1614" o:spid="_x0000_s1614" o:spt="203" style="height:373.2pt;width:118.6pt;" coordsize="2371,7464">
            <o:lock v:ext="edit"/>
            <v:shape id="_x0000_s1615" o:spid="_x0000_s1615" o:spt="75" type="#_x0000_t75" style="position:absolute;left:0;top:0;height:7464;width:2371;" filled="f" stroked="f" coordsize="21600,21600">
              <v:path/>
              <v:fill on="f" focussize="0,0"/>
              <v:stroke on="f"/>
              <v:imagedata r:id="rId688" o:title=""/>
              <o:lock v:ext="edit" aspectratio="t"/>
            </v:shape>
            <v:shape id="_x0000_s1616" o:spid="_x0000_s1616" o:spt="202" type="#_x0000_t202" style="position:absolute;left:176;top:162;height:5589;width:2011;" filled="f" stroked="f" coordsize="21600,21600">
              <v:path/>
              <v:fill on="f" focussize="0,0"/>
              <v:stroke on="f"/>
              <v:imagedata o:title=""/>
              <o:lock v:ext="edit" aspectratio="f"/>
              <v:textbox inset="0mm,0mm,0mm,0mm">
                <w:txbxContent>
                  <w:p w14:paraId="6C8AEDDB">
                    <w:pPr>
                      <w:spacing w:before="20" w:line="187" w:lineRule="auto"/>
                      <w:ind w:left="702"/>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3254A1F9">
                    <w:pPr>
                      <w:spacing w:line="437" w:lineRule="auto"/>
                      <w:rPr>
                        <w:rFonts w:ascii="Arial"/>
                        <w:sz w:val="21"/>
                      </w:rPr>
                    </w:pPr>
                  </w:p>
                  <w:p w14:paraId="154B92F3">
                    <w:pPr>
                      <w:spacing w:before="77" w:line="186" w:lineRule="auto"/>
                      <w:ind w:left="643"/>
                      <w:rPr>
                        <w:rFonts w:ascii="微软雅黑" w:hAnsi="微软雅黑" w:eastAsia="微软雅黑" w:cs="微软雅黑"/>
                        <w:sz w:val="18"/>
                        <w:szCs w:val="18"/>
                      </w:rPr>
                    </w:pPr>
                    <w:r>
                      <w:rPr>
                        <w:rFonts w:ascii="微软雅黑" w:hAnsi="微软雅黑" w:eastAsia="微软雅黑" w:cs="微软雅黑"/>
                        <w:spacing w:val="-1"/>
                        <w:sz w:val="18"/>
                        <w:szCs w:val="18"/>
                      </w:rPr>
                      <w:t>放定位线</w:t>
                    </w:r>
                  </w:p>
                  <w:p w14:paraId="76417EF4">
                    <w:pPr>
                      <w:spacing w:line="429" w:lineRule="auto"/>
                      <w:rPr>
                        <w:rFonts w:ascii="Arial"/>
                        <w:sz w:val="21"/>
                      </w:rPr>
                    </w:pPr>
                  </w:p>
                  <w:p w14:paraId="1062066A">
                    <w:pPr>
                      <w:spacing w:before="78" w:line="186" w:lineRule="auto"/>
                      <w:ind w:left="554"/>
                      <w:rPr>
                        <w:rFonts w:ascii="微软雅黑" w:hAnsi="微软雅黑" w:eastAsia="微软雅黑" w:cs="微软雅黑"/>
                        <w:sz w:val="18"/>
                        <w:szCs w:val="18"/>
                      </w:rPr>
                    </w:pPr>
                    <w:r>
                      <w:rPr>
                        <w:rFonts w:ascii="微软雅黑" w:hAnsi="微软雅黑" w:eastAsia="微软雅黑" w:cs="微软雅黑"/>
                        <w:spacing w:val="-1"/>
                        <w:sz w:val="18"/>
                        <w:szCs w:val="18"/>
                      </w:rPr>
                      <w:t>柱钢筋绑扎</w:t>
                    </w:r>
                  </w:p>
                  <w:p w14:paraId="53C01C69">
                    <w:pPr>
                      <w:spacing w:line="463" w:lineRule="auto"/>
                      <w:rPr>
                        <w:rFonts w:ascii="Arial"/>
                        <w:sz w:val="21"/>
                      </w:rPr>
                    </w:pPr>
                  </w:p>
                  <w:p w14:paraId="6D4561E9">
                    <w:pPr>
                      <w:spacing w:before="77" w:line="186" w:lineRule="auto"/>
                      <w:ind w:left="515"/>
                      <w:rPr>
                        <w:rFonts w:ascii="微软雅黑" w:hAnsi="微软雅黑" w:eastAsia="微软雅黑" w:cs="微软雅黑"/>
                        <w:sz w:val="18"/>
                        <w:szCs w:val="18"/>
                      </w:rPr>
                    </w:pPr>
                    <w:r>
                      <w:rPr>
                        <w:rFonts w:ascii="微软雅黑" w:hAnsi="微软雅黑" w:eastAsia="微软雅黑" w:cs="微软雅黑"/>
                        <w:spacing w:val="-1"/>
                        <w:sz w:val="18"/>
                        <w:szCs w:val="18"/>
                      </w:rPr>
                      <w:t>柱模板安装</w:t>
                    </w:r>
                  </w:p>
                  <w:p w14:paraId="7976CADC">
                    <w:pPr>
                      <w:spacing w:line="447" w:lineRule="auto"/>
                      <w:rPr>
                        <w:rFonts w:ascii="Arial"/>
                        <w:sz w:val="21"/>
                      </w:rPr>
                    </w:pPr>
                  </w:p>
                  <w:p w14:paraId="10CF39A8">
                    <w:pPr>
                      <w:spacing w:before="78" w:line="186" w:lineRule="auto"/>
                      <w:ind w:left="194"/>
                      <w:rPr>
                        <w:rFonts w:ascii="微软雅黑" w:hAnsi="微软雅黑" w:eastAsia="微软雅黑" w:cs="微软雅黑"/>
                        <w:sz w:val="18"/>
                        <w:szCs w:val="18"/>
                      </w:rPr>
                    </w:pPr>
                    <w:r>
                      <w:rPr>
                        <w:rFonts w:ascii="微软雅黑" w:hAnsi="微软雅黑" w:eastAsia="微软雅黑" w:cs="微软雅黑"/>
                        <w:spacing w:val="-1"/>
                        <w:sz w:val="18"/>
                        <w:szCs w:val="18"/>
                      </w:rPr>
                      <w:t>柱混凝土浇筑与振捣</w:t>
                    </w:r>
                  </w:p>
                  <w:p w14:paraId="03C2A26C">
                    <w:pPr>
                      <w:spacing w:line="449" w:lineRule="auto"/>
                      <w:rPr>
                        <w:rFonts w:ascii="Arial"/>
                        <w:sz w:val="21"/>
                      </w:rPr>
                    </w:pPr>
                  </w:p>
                  <w:p w14:paraId="1528EA2B">
                    <w:pPr>
                      <w:spacing w:before="77" w:line="186" w:lineRule="auto"/>
                      <w:ind w:left="375"/>
                      <w:rPr>
                        <w:rFonts w:ascii="微软雅黑" w:hAnsi="微软雅黑" w:eastAsia="微软雅黑" w:cs="微软雅黑"/>
                        <w:sz w:val="18"/>
                        <w:szCs w:val="18"/>
                      </w:rPr>
                    </w:pPr>
                    <w:r>
                      <w:rPr>
                        <w:rFonts w:ascii="微软雅黑" w:hAnsi="微软雅黑" w:eastAsia="微软雅黑" w:cs="微软雅黑"/>
                        <w:spacing w:val="-1"/>
                        <w:sz w:val="18"/>
                        <w:szCs w:val="18"/>
                      </w:rPr>
                      <w:t>梁、板模板安装</w:t>
                    </w:r>
                  </w:p>
                  <w:p w14:paraId="416F0BD5">
                    <w:pPr>
                      <w:spacing w:line="457" w:lineRule="auto"/>
                      <w:rPr>
                        <w:rFonts w:ascii="Arial"/>
                        <w:sz w:val="21"/>
                      </w:rPr>
                    </w:pPr>
                  </w:p>
                  <w:p w14:paraId="65D7F318">
                    <w:pPr>
                      <w:spacing w:before="78" w:line="186" w:lineRule="auto"/>
                      <w:ind w:left="336"/>
                      <w:rPr>
                        <w:rFonts w:ascii="微软雅黑" w:hAnsi="微软雅黑" w:eastAsia="微软雅黑" w:cs="微软雅黑"/>
                        <w:sz w:val="18"/>
                        <w:szCs w:val="18"/>
                      </w:rPr>
                    </w:pPr>
                    <w:r>
                      <w:rPr>
                        <w:rFonts w:ascii="微软雅黑" w:hAnsi="微软雅黑" w:eastAsia="微软雅黑" w:cs="微软雅黑"/>
                        <w:spacing w:val="-1"/>
                        <w:sz w:val="18"/>
                        <w:szCs w:val="18"/>
                      </w:rPr>
                      <w:t>梁、板钢筋绑扎</w:t>
                    </w:r>
                  </w:p>
                  <w:p w14:paraId="6DA108BF">
                    <w:pPr>
                      <w:spacing w:line="443" w:lineRule="auto"/>
                      <w:rPr>
                        <w:rFonts w:ascii="Arial"/>
                        <w:sz w:val="21"/>
                      </w:rPr>
                    </w:pPr>
                  </w:p>
                  <w:p w14:paraId="7917FD0F">
                    <w:pPr>
                      <w:spacing w:before="78"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梁、板混凝土浇筑与振捣</w:t>
                    </w:r>
                  </w:p>
                </w:txbxContent>
              </v:textbox>
            </v:shape>
            <v:shape id="_x0000_s1617" o:spid="_x0000_s1617" o:spt="202" type="#_x0000_t202" style="position:absolute;left:732;top:6311;height:1056;width:935;" filled="f" stroked="f" coordsize="21600,21600">
              <v:path/>
              <v:fill on="f" focussize="0,0"/>
              <v:stroke on="f"/>
              <v:imagedata o:title=""/>
              <o:lock v:ext="edit" aspectratio="f"/>
              <v:textbox inset="0mm,0mm,0mm,0mm">
                <w:txbxContent>
                  <w:p w14:paraId="2EB113D7">
                    <w:pPr>
                      <w:spacing w:before="19"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养护与拆模</w:t>
                    </w:r>
                  </w:p>
                  <w:p w14:paraId="49E695AD">
                    <w:pPr>
                      <w:spacing w:line="257" w:lineRule="auto"/>
                      <w:rPr>
                        <w:rFonts w:ascii="Arial"/>
                        <w:sz w:val="21"/>
                      </w:rPr>
                    </w:pPr>
                  </w:p>
                  <w:p w14:paraId="632C770D">
                    <w:pPr>
                      <w:spacing w:line="258" w:lineRule="auto"/>
                      <w:rPr>
                        <w:rFonts w:ascii="Arial"/>
                        <w:sz w:val="21"/>
                      </w:rPr>
                    </w:pPr>
                  </w:p>
                  <w:p w14:paraId="181C21D6">
                    <w:pPr>
                      <w:spacing w:before="78" w:line="186" w:lineRule="auto"/>
                      <w:ind w:left="87"/>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0B855AE5">
      <w:pPr>
        <w:pStyle w:val="2"/>
        <w:spacing w:before="148" w:line="185" w:lineRule="auto"/>
        <w:ind w:left="2908"/>
      </w:pPr>
      <w:r>
        <w:rPr>
          <w:color w:val="FF0000"/>
          <w:spacing w:val="-2"/>
        </w:rPr>
        <w:t>图 11.6-1 钢筋混凝土框架结构施工工艺流程</w:t>
      </w:r>
    </w:p>
    <w:p w14:paraId="19792BC3">
      <w:pPr>
        <w:spacing w:line="274" w:lineRule="auto"/>
        <w:rPr>
          <w:rFonts w:ascii="Arial"/>
          <w:sz w:val="21"/>
        </w:rPr>
      </w:pPr>
    </w:p>
    <w:p w14:paraId="297EC585">
      <w:pPr>
        <w:pStyle w:val="2"/>
        <w:spacing w:before="103"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6110DE55">
      <w:pPr>
        <w:pStyle w:val="2"/>
        <w:spacing w:before="146" w:line="186" w:lineRule="auto"/>
        <w:ind w:left="1431"/>
      </w:pPr>
      <w:r>
        <w:rPr>
          <w:spacing w:val="-1"/>
        </w:rPr>
        <w:t>4.1</w:t>
      </w:r>
      <w:r>
        <w:rPr>
          <w:spacing w:val="57"/>
        </w:rPr>
        <w:t xml:space="preserve"> </w:t>
      </w:r>
      <w:r>
        <w:rPr>
          <w:spacing w:val="-1"/>
        </w:rPr>
        <w:t>施工准备</w:t>
      </w:r>
    </w:p>
    <w:p w14:paraId="17994EC4">
      <w:pPr>
        <w:pStyle w:val="2"/>
        <w:spacing w:before="129" w:line="185" w:lineRule="auto"/>
        <w:ind w:left="1431"/>
      </w:pPr>
      <w:r>
        <w:rPr>
          <w:spacing w:val="3"/>
        </w:rPr>
        <w:t>4.1.1 技术准备</w:t>
      </w:r>
    </w:p>
    <w:p w14:paraId="6A0B74A1">
      <w:pPr>
        <w:pStyle w:val="2"/>
        <w:spacing w:before="131" w:line="184" w:lineRule="auto"/>
        <w:ind w:left="1848"/>
      </w:pPr>
      <w:r>
        <w:rPr>
          <w:spacing w:val="3"/>
        </w:rPr>
        <w:t>按设计图纸及现场实际情况编写施工方案;按设计图纸和作业指导书组织施工人员现场技术交底。</w:t>
      </w:r>
    </w:p>
    <w:p w14:paraId="4FFC5183">
      <w:pPr>
        <w:spacing w:line="184" w:lineRule="auto"/>
        <w:sectPr>
          <w:headerReference r:id="rId224" w:type="default"/>
          <w:footerReference r:id="rId225" w:type="default"/>
          <w:pgSz w:w="11905" w:h="16839"/>
          <w:pgMar w:top="8" w:right="0" w:bottom="1160" w:left="0" w:header="0" w:footer="997" w:gutter="0"/>
          <w:cols w:space="720" w:num="1"/>
        </w:sectPr>
      </w:pPr>
    </w:p>
    <w:p w14:paraId="2F086A61">
      <w:pPr>
        <w:spacing w:line="317" w:lineRule="auto"/>
        <w:rPr>
          <w:rFonts w:ascii="Arial"/>
          <w:sz w:val="21"/>
        </w:rPr>
      </w:pPr>
      <w:r>
        <w:drawing>
          <wp:anchor distT="0" distB="0" distL="0" distR="0" simplePos="0" relativeHeight="252171264" behindDoc="0" locked="0" layoutInCell="0" allowOverlap="1">
            <wp:simplePos x="0" y="0"/>
            <wp:positionH relativeFrom="page">
              <wp:posOffset>0</wp:posOffset>
            </wp:positionH>
            <wp:positionV relativeFrom="page">
              <wp:posOffset>5080</wp:posOffset>
            </wp:positionV>
            <wp:extent cx="947420" cy="1047115"/>
            <wp:effectExtent l="0" t="0" r="0" b="0"/>
            <wp:wrapNone/>
            <wp:docPr id="826" name="IM 82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826" name="IM 826"/>
                    <pic:cNvPicPr/>
                  </pic:nvPicPr>
                  <pic:blipFill>
                    <a:blip r:embed="rId456"/>
                    <a:stretch>
                      <a:fillRect/>
                    </a:stretch>
                  </pic:blipFill>
                  <pic:spPr>
                    <a:xfrm>
                      <a:off x="0" y="0"/>
                      <a:ext cx="947547" cy="1047369"/>
                    </a:xfrm>
                    <a:prstGeom prst="rect">
                      <a:avLst/>
                    </a:prstGeom>
                  </pic:spPr>
                </pic:pic>
              </a:graphicData>
            </a:graphic>
          </wp:anchor>
        </w:drawing>
      </w:r>
    </w:p>
    <w:p w14:paraId="6D08920A">
      <w:pPr>
        <w:spacing w:line="317" w:lineRule="auto"/>
        <w:rPr>
          <w:rFonts w:ascii="Arial"/>
          <w:sz w:val="21"/>
        </w:rPr>
      </w:pPr>
    </w:p>
    <w:p w14:paraId="323A9D39">
      <w:pPr>
        <w:spacing w:line="317" w:lineRule="auto"/>
        <w:rPr>
          <w:rFonts w:ascii="Arial"/>
          <w:sz w:val="21"/>
        </w:rPr>
      </w:pPr>
    </w:p>
    <w:p w14:paraId="05EDB8F4">
      <w:pPr>
        <w:pStyle w:val="2"/>
        <w:spacing w:before="90" w:line="273" w:lineRule="auto"/>
        <w:ind w:left="1430" w:right="3587" w:hanging="4"/>
      </w:pPr>
      <w:r>
        <w:drawing>
          <wp:anchor distT="0" distB="0" distL="0" distR="0" simplePos="0" relativeHeight="252170240" behindDoc="0" locked="0" layoutInCell="1" allowOverlap="1">
            <wp:simplePos x="0" y="0"/>
            <wp:positionH relativeFrom="column">
              <wp:posOffset>0</wp:posOffset>
            </wp:positionH>
            <wp:positionV relativeFrom="paragraph">
              <wp:posOffset>-859790</wp:posOffset>
            </wp:positionV>
            <wp:extent cx="937895" cy="937260"/>
            <wp:effectExtent l="0" t="0" r="0" b="0"/>
            <wp:wrapNone/>
            <wp:docPr id="828" name="IM 82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828" name="IM 828"/>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2172288" behindDoc="0" locked="0" layoutInCell="1" allowOverlap="1">
            <wp:simplePos x="0" y="0"/>
            <wp:positionH relativeFrom="column">
              <wp:posOffset>0</wp:posOffset>
            </wp:positionH>
            <wp:positionV relativeFrom="paragraph">
              <wp:posOffset>-860425</wp:posOffset>
            </wp:positionV>
            <wp:extent cx="937895" cy="937895"/>
            <wp:effectExtent l="0" t="0" r="0" b="0"/>
            <wp:wrapNone/>
            <wp:docPr id="830" name="IM 83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830" name="IM 830"/>
                    <pic:cNvPicPr/>
                  </pic:nvPicPr>
                  <pic:blipFill>
                    <a:blip r:embed="rId473"/>
                    <a:stretch>
                      <a:fillRect/>
                    </a:stretch>
                  </pic:blipFill>
                  <pic:spPr>
                    <a:xfrm>
                      <a:off x="0" y="0"/>
                      <a:ext cx="938161" cy="938162"/>
                    </a:xfrm>
                    <a:prstGeom prst="rect">
                      <a:avLst/>
                    </a:prstGeom>
                  </pic:spPr>
                </pic:pic>
              </a:graphicData>
            </a:graphic>
          </wp:anchor>
        </w:drawing>
      </w:r>
      <w:r>
        <w:rPr>
          <w:spacing w:val="8"/>
        </w:rPr>
        <w:t>交底内容要具体,有针对性,并形成书面记录。准备好相关的施工记录表。</w:t>
      </w:r>
      <w:r>
        <w:rPr>
          <w:spacing w:val="13"/>
        </w:rPr>
        <w:t xml:space="preserve"> </w:t>
      </w:r>
      <w:r>
        <w:rPr>
          <w:spacing w:val="3"/>
        </w:rPr>
        <w:t>4.1.2 人员准备</w:t>
      </w:r>
    </w:p>
    <w:p w14:paraId="75D11DDB">
      <w:pPr>
        <w:pStyle w:val="2"/>
        <w:spacing w:before="2" w:line="271" w:lineRule="auto"/>
        <w:ind w:left="1426" w:right="1128" w:firstLine="4"/>
      </w:pPr>
      <w:r>
        <w:rPr>
          <w:spacing w:val="1"/>
        </w:rPr>
        <w:t>4.1.2.1 根据工程量大小配备足够的施工人员。施</w:t>
      </w:r>
      <w:r>
        <w:t>工现场明确施工负责人、技术负责人、质检员、钢筋</w:t>
      </w:r>
      <w:r>
        <w:rPr>
          <w:spacing w:val="-2"/>
        </w:rPr>
        <w:t>混凝土框架结构施工的作业人员组织到位。</w:t>
      </w:r>
    </w:p>
    <w:p w14:paraId="78471994">
      <w:pPr>
        <w:pStyle w:val="2"/>
        <w:spacing w:line="184" w:lineRule="auto"/>
        <w:ind w:left="1431"/>
      </w:pPr>
      <w:r>
        <w:rPr>
          <w:spacing w:val="5"/>
        </w:rPr>
        <w:t>4.1.2.2 施工人员须先熟悉和做好</w:t>
      </w:r>
      <w:r>
        <w:rPr>
          <w:spacing w:val="4"/>
        </w:rPr>
        <w:t>上述“技术准备”的资料和要求,特种作业人员必须持证上岗。</w:t>
      </w:r>
    </w:p>
    <w:p w14:paraId="4957EEB8">
      <w:pPr>
        <w:pStyle w:val="2"/>
        <w:spacing w:before="131" w:line="185" w:lineRule="auto"/>
        <w:ind w:left="1431"/>
      </w:pPr>
      <w:r>
        <w:rPr>
          <w:spacing w:val="2"/>
        </w:rPr>
        <w:t>4.1.3 材料及工器具准备</w:t>
      </w:r>
    </w:p>
    <w:p w14:paraId="4759477B">
      <w:pPr>
        <w:pStyle w:val="2"/>
        <w:spacing w:before="128" w:line="272" w:lineRule="auto"/>
        <w:ind w:left="1425" w:right="1132" w:firstLine="5"/>
      </w:pPr>
      <w:r>
        <w:rPr>
          <w:spacing w:val="7"/>
        </w:rPr>
        <w:t>4.1.3.1 材料:钢筋、水泥、模板、外加剂和掺合料应符合设计要求,有出厂合格证明。砂石的质</w:t>
      </w:r>
      <w:r>
        <w:rPr>
          <w:spacing w:val="6"/>
        </w:rPr>
        <w:t>量应</w:t>
      </w:r>
      <w:r>
        <w:rPr>
          <w:spacing w:val="1"/>
        </w:rPr>
        <w:t>符合现行的标准要求。水质应符合国家现行《混凝土拌和用水标准》的规定;有条件的情况下尽量采用</w:t>
      </w:r>
      <w:r>
        <w:rPr>
          <w:spacing w:val="-1"/>
        </w:rPr>
        <w:t>商品混凝土。施工前应检查钢筋、水泥、模板的质量。</w:t>
      </w:r>
    </w:p>
    <w:p w14:paraId="0C98EE8E">
      <w:pPr>
        <w:pStyle w:val="2"/>
        <w:spacing w:before="2" w:line="273" w:lineRule="auto"/>
        <w:ind w:left="1423" w:right="1090" w:firstLine="8"/>
      </w:pPr>
      <w:r>
        <w:pict>
          <v:group id="_x0000_s1618" o:spid="_x0000_s1618" o:spt="203" style="position:absolute;left:0pt;margin-left:376.8pt;margin-top:25.4pt;height:226.1pt;width:162pt;z-index:252168192;mso-width-relative:page;mso-height-relative:page;" coordsize="3240,4522">
            <o:lock v:ext="edit"/>
            <v:shape id="_x0000_s1619" o:spid="_x0000_s1619" o:spt="75" type="#_x0000_t75" style="position:absolute;left:0;top:0;height:4522;width:3240;" filled="f" stroked="f" coordsize="21600,21600">
              <v:path/>
              <v:fill on="f" focussize="0,0"/>
              <v:stroke on="f"/>
              <v:imagedata r:id="rId689" o:title=""/>
              <o:lock v:ext="edit" aspectratio="t"/>
            </v:shape>
            <v:shape id="_x0000_s1620" o:spid="_x0000_s1620" o:spt="202" type="#_x0000_t202" style="position:absolute;left:838;top:4153;height:317;width:2013;" filled="f" stroked="f" coordsize="21600,21600">
              <v:path/>
              <v:fill on="f" focussize="0,0"/>
              <v:stroke on="f"/>
              <v:imagedata o:title=""/>
              <o:lock v:ext="edit" aspectratio="f"/>
              <v:textbox inset="0mm,0mm,0mm,0mm">
                <w:txbxContent>
                  <w:p w14:paraId="2002DF3A">
                    <w:pPr>
                      <w:pStyle w:val="2"/>
                      <w:spacing w:before="19" w:line="185" w:lineRule="auto"/>
                      <w:ind w:left="20"/>
                    </w:pPr>
                    <w:r>
                      <w:rPr>
                        <w:color w:val="FF0000"/>
                        <w:spacing w:val="-8"/>
                      </w:rPr>
                      <w:t>图 11  6-2 柱钢筋绑扎</w:t>
                    </w:r>
                  </w:p>
                </w:txbxContent>
              </v:textbox>
            </v:shape>
          </v:group>
        </w:pict>
      </w:r>
      <w:r>
        <w:rPr>
          <w:spacing w:val="14"/>
        </w:rPr>
        <w:t>4.1.3.2 工器具:按照施工作业指导书要求,准备施工电源和施工用机械设备,文明施工用具应齐备,</w:t>
      </w:r>
      <w:r>
        <w:rPr>
          <w:spacing w:val="-1"/>
        </w:rPr>
        <w:t>机械设备应调试完好。</w:t>
      </w:r>
    </w:p>
    <w:p w14:paraId="2E49BB05">
      <w:pPr>
        <w:pStyle w:val="2"/>
        <w:spacing w:before="1" w:line="184" w:lineRule="auto"/>
        <w:ind w:left="1431"/>
      </w:pPr>
      <w:r>
        <w:rPr>
          <w:spacing w:val="-1"/>
        </w:rPr>
        <w:t>4.2</w:t>
      </w:r>
      <w:r>
        <w:rPr>
          <w:spacing w:val="57"/>
        </w:rPr>
        <w:t xml:space="preserve"> </w:t>
      </w:r>
      <w:r>
        <w:rPr>
          <w:spacing w:val="-1"/>
        </w:rPr>
        <w:t>放定位线</w:t>
      </w:r>
    </w:p>
    <w:p w14:paraId="721240E8">
      <w:pPr>
        <w:pStyle w:val="2"/>
        <w:spacing w:before="129" w:line="272" w:lineRule="auto"/>
        <w:ind w:left="1425" w:right="4541" w:firstLine="6"/>
      </w:pPr>
      <w:r>
        <w:rPr>
          <w:spacing w:val="3"/>
        </w:rPr>
        <w:t>4.2.1</w:t>
      </w:r>
      <w:r>
        <w:rPr>
          <w:spacing w:val="53"/>
          <w:w w:val="101"/>
        </w:rPr>
        <w:t xml:space="preserve"> </w:t>
      </w:r>
      <w:r>
        <w:rPr>
          <w:spacing w:val="3"/>
        </w:rPr>
        <w:t>按照图纸柱网的轴线尺寸用龙门桩配合将其</w:t>
      </w:r>
      <w:r>
        <w:rPr>
          <w:spacing w:val="2"/>
        </w:rPr>
        <w:t>标注到基础面</w:t>
      </w:r>
      <w:r>
        <w:rPr>
          <w:spacing w:val="10"/>
        </w:rPr>
        <w:t>上,通过标注好的轴线定出每一柱头位置的墨线,(并调整柱头已</w:t>
      </w:r>
      <w:r>
        <w:rPr>
          <w:spacing w:val="31"/>
        </w:rPr>
        <w:t>埋钢筋筋),</w:t>
      </w:r>
    </w:p>
    <w:p w14:paraId="7A53B02D">
      <w:pPr>
        <w:pStyle w:val="2"/>
        <w:spacing w:before="2" w:line="271" w:lineRule="auto"/>
        <w:ind w:left="1423" w:right="4541" w:firstLine="8"/>
      </w:pPr>
      <w:r>
        <w:rPr>
          <w:spacing w:val="3"/>
        </w:rPr>
        <w:t>4.2.2 按照图纸柱、梁、板的结构关系,确定柱模的安装高度和混</w:t>
      </w:r>
      <w:r>
        <w:rPr>
          <w:spacing w:val="-3"/>
        </w:rPr>
        <w:t>凝土浇筑高度。</w:t>
      </w:r>
    </w:p>
    <w:p w14:paraId="30CE669E">
      <w:pPr>
        <w:pStyle w:val="2"/>
        <w:spacing w:before="2" w:line="184" w:lineRule="auto"/>
        <w:ind w:left="1431"/>
      </w:pPr>
      <w:r>
        <w:rPr>
          <w:spacing w:val="-1"/>
        </w:rPr>
        <w:t>4.3</w:t>
      </w:r>
      <w:r>
        <w:rPr>
          <w:spacing w:val="57"/>
        </w:rPr>
        <w:t xml:space="preserve"> </w:t>
      </w:r>
      <w:r>
        <w:rPr>
          <w:spacing w:val="-1"/>
        </w:rPr>
        <w:t>柱钢筋绑扎</w:t>
      </w:r>
    </w:p>
    <w:p w14:paraId="6216034F">
      <w:pPr>
        <w:pStyle w:val="2"/>
        <w:spacing w:before="129" w:line="273" w:lineRule="auto"/>
        <w:ind w:left="1426" w:right="4541" w:firstLine="4"/>
      </w:pPr>
      <w:r>
        <w:pict>
          <v:shape id="_x0000_s1621" o:spid="_x0000_s1621" o:spt="202" type="#_x0000_t202" style="position:absolute;left:0pt;margin-left:441.9pt;margin-top:63.5pt;height:7.9pt;width:6.5pt;z-index:252169216;mso-width-relative:page;mso-height-relative:page;" filled="f" stroked="f" coordsize="21600,21600">
            <v:path/>
            <v:fill on="f" focussize="0,0"/>
            <v:stroke on="f"/>
            <v:imagedata o:title=""/>
            <o:lock v:ext="edit" aspectratio="f"/>
            <v:textbox inset="0mm,0mm,0mm,0mm">
              <w:txbxContent>
                <w:p w14:paraId="01C5A755">
                  <w:pPr>
                    <w:pStyle w:val="2"/>
                    <w:spacing w:before="20" w:line="117" w:lineRule="exact"/>
                    <w:ind w:left="20"/>
                  </w:pPr>
                  <w:r>
                    <w:rPr>
                      <w:color w:val="FF0000"/>
                      <w:spacing w:val="25"/>
                      <w:w w:val="126"/>
                      <w:position w:val="-2"/>
                    </w:rPr>
                    <w:t>.</w:t>
                  </w:r>
                </w:p>
              </w:txbxContent>
            </v:textbox>
          </v:shape>
        </w:pict>
      </w:r>
      <w:r>
        <w:rPr>
          <w:spacing w:val="3"/>
        </w:rPr>
        <w:t>4.3.1 柱竖向钢筋的弯钩应朝向柱心,箍筋的弯钩平面与模板面夹</w:t>
      </w:r>
      <w:r>
        <w:rPr>
          <w:spacing w:val="28"/>
        </w:rPr>
        <w:t>角为 45°为宜,+15°;绑扎好的竖筋要垂直,</w:t>
      </w:r>
      <w:r>
        <w:rPr>
          <w:spacing w:val="27"/>
        </w:rPr>
        <w:t>无扭曲现象;绑</w:t>
      </w:r>
      <w:r>
        <w:rPr>
          <w:spacing w:val="20"/>
        </w:rPr>
        <w:t>扎好的箍筋要水平,无斜歪现象;</w:t>
      </w:r>
    </w:p>
    <w:p w14:paraId="2C376737">
      <w:pPr>
        <w:pStyle w:val="2"/>
        <w:spacing w:before="2" w:line="184" w:lineRule="auto"/>
        <w:ind w:left="1431"/>
      </w:pPr>
      <w:r>
        <w:rPr>
          <w:spacing w:val="8"/>
        </w:rPr>
        <w:t>4.3.2</w:t>
      </w:r>
      <w:r>
        <w:rPr>
          <w:spacing w:val="57"/>
        </w:rPr>
        <w:t xml:space="preserve"> </w:t>
      </w:r>
      <w:r>
        <w:rPr>
          <w:spacing w:val="8"/>
        </w:rPr>
        <w:t>柱箍筋的接头应交错排列,接头不能全摆在柱的同一角方</w:t>
      </w:r>
    </w:p>
    <w:p w14:paraId="78252114">
      <w:pPr>
        <w:pStyle w:val="2"/>
        <w:spacing w:before="129" w:line="272" w:lineRule="auto"/>
        <w:ind w:left="1450" w:right="1037" w:hanging="28"/>
      </w:pPr>
      <w:r>
        <w:rPr>
          <w:spacing w:val="15"/>
        </w:rPr>
        <w:t>位;(套柱箍时已应留意箍接头位错开);先在柱的竖筋上画好的箍筋位置线,将已套好的箍筋往上移,</w:t>
      </w:r>
      <w:r>
        <w:rPr>
          <w:spacing w:val="-3"/>
        </w:rPr>
        <w:t>由上往下绑扎;柱的第一道箍筋距地 50mm。柱钢筋绑扎见</w:t>
      </w:r>
      <w:r>
        <w:rPr>
          <w:color w:val="FF0000"/>
          <w:spacing w:val="-3"/>
        </w:rPr>
        <w:t>图</w:t>
      </w:r>
      <w:r>
        <w:rPr>
          <w:color w:val="FF0000"/>
          <w:spacing w:val="-4"/>
        </w:rPr>
        <w:t xml:space="preserve"> 11.6-2。</w:t>
      </w:r>
    </w:p>
    <w:p w14:paraId="47A926CB">
      <w:pPr>
        <w:pStyle w:val="2"/>
        <w:spacing w:before="3" w:line="271" w:lineRule="auto"/>
        <w:ind w:left="1426" w:right="1128" w:firstLine="4"/>
      </w:pPr>
      <w:r>
        <w:rPr>
          <w:spacing w:val="-2"/>
        </w:rPr>
        <w:t>4.3.3 柱竖筋绑扎时应吊线控制垂直度,并严格控制主筋间距。柱筋在距板面 500mm</w:t>
      </w:r>
      <w:r>
        <w:rPr>
          <w:spacing w:val="-6"/>
        </w:rPr>
        <w:t xml:space="preserve"> </w:t>
      </w:r>
      <w:r>
        <w:rPr>
          <w:spacing w:val="-2"/>
        </w:rPr>
        <w:t>处必须有一个定位</w:t>
      </w:r>
      <w:r>
        <w:rPr>
          <w:spacing w:val="-1"/>
        </w:rPr>
        <w:t>箍筋且要与主筋绑牢。</w:t>
      </w:r>
    </w:p>
    <w:p w14:paraId="7F95A208">
      <w:pPr>
        <w:pStyle w:val="2"/>
        <w:spacing w:before="1" w:line="184" w:lineRule="auto"/>
        <w:ind w:left="1431"/>
      </w:pPr>
      <w:r>
        <w:rPr>
          <w:spacing w:val="5"/>
        </w:rPr>
        <w:t>4.3.4</w:t>
      </w:r>
      <w:r>
        <w:rPr>
          <w:spacing w:val="-5"/>
        </w:rPr>
        <w:t xml:space="preserve"> </w:t>
      </w:r>
      <w:r>
        <w:rPr>
          <w:spacing w:val="5"/>
        </w:rPr>
        <w:t>柱子竖筋上必须绑扎用水泥砂浆做的保护层垫块,每边不少于两竖行。</w:t>
      </w:r>
    </w:p>
    <w:p w14:paraId="55C37733">
      <w:pPr>
        <w:pStyle w:val="2"/>
        <w:spacing w:before="131" w:line="185" w:lineRule="auto"/>
        <w:ind w:left="1431"/>
      </w:pPr>
      <w:r>
        <w:rPr>
          <w:spacing w:val="2"/>
        </w:rPr>
        <w:t>4.4</w:t>
      </w:r>
      <w:r>
        <w:rPr>
          <w:spacing w:val="33"/>
        </w:rPr>
        <w:t xml:space="preserve"> </w:t>
      </w:r>
      <w:r>
        <w:rPr>
          <w:spacing w:val="2"/>
        </w:rPr>
        <w:t>柱模板安装</w:t>
      </w:r>
    </w:p>
    <w:p w14:paraId="31DC9895">
      <w:pPr>
        <w:pStyle w:val="2"/>
        <w:spacing w:before="131" w:line="273" w:lineRule="auto"/>
        <w:ind w:left="1422" w:right="1133" w:firstLine="8"/>
      </w:pPr>
      <w:r>
        <w:rPr>
          <w:spacing w:val="10"/>
        </w:rPr>
        <w:t>4.4.1 在已确定柱头位置墨线上,按设计标高抹好水泥砂浆找平</w:t>
      </w:r>
      <w:r>
        <w:rPr>
          <w:spacing w:val="9"/>
        </w:rPr>
        <w:t>层,以保证柱轴线与标高的准确;按柱</w:t>
      </w:r>
      <w:r>
        <w:rPr>
          <w:spacing w:val="15"/>
        </w:rPr>
        <w:t>位置线做好定位压脚板(压脚筋),从四面</w:t>
      </w:r>
      <w:r>
        <w:rPr>
          <w:spacing w:val="14"/>
        </w:rPr>
        <w:t>顶住柱模板脚部,防止位移。</w:t>
      </w:r>
    </w:p>
    <w:p w14:paraId="58092597">
      <w:pPr>
        <w:pStyle w:val="2"/>
        <w:spacing w:before="3" w:line="271" w:lineRule="auto"/>
        <w:ind w:left="1428" w:right="1037" w:firstLine="2"/>
      </w:pPr>
      <w:r>
        <w:rPr>
          <w:spacing w:val="10"/>
        </w:rPr>
        <w:t>4.4.2 安装柱模板:通排柱,先安装两端柱,经校正、固定后拉通线校正中间</w:t>
      </w:r>
      <w:r>
        <w:rPr>
          <w:spacing w:val="9"/>
        </w:rPr>
        <w:t>的各柱。模板按柱子的大</w:t>
      </w:r>
      <w:r>
        <w:rPr>
          <w:spacing w:val="12"/>
        </w:rPr>
        <w:t>小,预拼成一面一片或两面一片,就位后用铅丝与主筋绑扎临时固定,用</w:t>
      </w:r>
      <w:r>
        <w:rPr>
          <w:spacing w:val="1"/>
        </w:rPr>
        <w:t xml:space="preserve"> </w:t>
      </w:r>
      <w:r>
        <w:rPr>
          <w:spacing w:val="12"/>
        </w:rPr>
        <w:t>U 形卡将两侧模板连接卡紧,</w:t>
      </w:r>
      <w:r>
        <w:rPr>
          <w:spacing w:val="-2"/>
        </w:rPr>
        <w:t>安装完两面后再安装另外两面模板。</w:t>
      </w:r>
    </w:p>
    <w:p w14:paraId="61561CE2">
      <w:pPr>
        <w:pStyle w:val="2"/>
        <w:spacing w:line="246" w:lineRule="auto"/>
        <w:ind w:left="1424" w:right="1128" w:firstLine="6"/>
      </w:pPr>
      <w:r>
        <w:rPr>
          <w:spacing w:val="10"/>
        </w:rPr>
        <w:t>4.4.3 柱模箍安装:柱模箍可用角钢或钢管等制作,柱模箍应根据柱模尺寸</w:t>
      </w:r>
      <w:r>
        <w:rPr>
          <w:spacing w:val="9"/>
        </w:rPr>
        <w:t>、侧压力大小,在模板施工</w:t>
      </w:r>
      <w:r>
        <w:rPr>
          <w:spacing w:val="-2"/>
        </w:rPr>
        <w:t>方案设计中确定柱模箍尺寸间距。</w:t>
      </w:r>
    </w:p>
    <w:p w14:paraId="4E249AA7">
      <w:pPr>
        <w:spacing w:line="246" w:lineRule="auto"/>
        <w:sectPr>
          <w:headerReference r:id="rId226" w:type="default"/>
          <w:footerReference r:id="rId227" w:type="default"/>
          <w:pgSz w:w="11905" w:h="16839"/>
          <w:pgMar w:top="400" w:right="0" w:bottom="1160" w:left="0" w:header="0" w:footer="997" w:gutter="0"/>
          <w:cols w:space="720" w:num="1"/>
        </w:sectPr>
      </w:pPr>
    </w:p>
    <w:p w14:paraId="36E652D3">
      <w:pPr>
        <w:spacing w:line="317" w:lineRule="auto"/>
        <w:rPr>
          <w:rFonts w:ascii="Arial"/>
          <w:sz w:val="21"/>
        </w:rPr>
      </w:pPr>
    </w:p>
    <w:p w14:paraId="1B3125CC">
      <w:pPr>
        <w:spacing w:line="317" w:lineRule="auto"/>
        <w:rPr>
          <w:rFonts w:ascii="Arial"/>
          <w:sz w:val="21"/>
        </w:rPr>
      </w:pPr>
    </w:p>
    <w:p w14:paraId="595880E5">
      <w:pPr>
        <w:spacing w:line="318" w:lineRule="auto"/>
        <w:rPr>
          <w:rFonts w:ascii="Arial"/>
          <w:sz w:val="21"/>
        </w:rPr>
      </w:pPr>
    </w:p>
    <w:p w14:paraId="0D6AA197">
      <w:pPr>
        <w:pStyle w:val="2"/>
        <w:spacing w:before="90" w:line="280" w:lineRule="auto"/>
        <w:ind w:left="1428" w:right="1128" w:firstLine="2"/>
        <w:jc w:val="both"/>
      </w:pPr>
      <w:r>
        <w:pict>
          <v:rect id="_x0000_s1622" o:spid="_x0000_s1622" o:spt="1" style="position:absolute;left:0pt;margin-left:331.9pt;margin-top:65.4pt;height:179.55pt;width:198pt;z-index:252174336;mso-width-relative:page;mso-height-relative:page;" fillcolor="#FFFFFF" filled="t" stroked="f" coordsize="21600,21600">
            <v:path/>
            <v:fill on="t" focussize="0,0"/>
            <v:stroke on="f"/>
            <v:imagedata o:title=""/>
            <o:lock v:ext="edit"/>
          </v:rect>
        </w:pict>
      </w:r>
      <w:r>
        <w:pict>
          <v:rect id="_x0000_s1623" o:spid="_x0000_s1623" o:spt="1" style="position:absolute;left:0pt;margin-left:517.95pt;margin-top:-67.75pt;height:76.8pt;width:77.25pt;z-index:252179456;mso-width-relative:page;mso-height-relative:page;" fillcolor="#FFFFFF" filled="t" stroked="f" coordsize="21600,21600">
            <v:path/>
            <v:fill on="t" focussize="0,0"/>
            <v:stroke on="f"/>
            <v:imagedata o:title=""/>
            <o:lock v:ext="edit"/>
          </v:rect>
        </w:pict>
      </w:r>
      <w:r>
        <w:drawing>
          <wp:anchor distT="0" distB="0" distL="0" distR="0" simplePos="0" relativeHeight="252178432" behindDoc="0" locked="0" layoutInCell="1" allowOverlap="1">
            <wp:simplePos x="0" y="0"/>
            <wp:positionH relativeFrom="column">
              <wp:posOffset>0</wp:posOffset>
            </wp:positionH>
            <wp:positionV relativeFrom="paragraph">
              <wp:posOffset>-859790</wp:posOffset>
            </wp:positionV>
            <wp:extent cx="947420" cy="1052195"/>
            <wp:effectExtent l="0" t="0" r="0" b="0"/>
            <wp:wrapNone/>
            <wp:docPr id="832" name="IM 832"/>
            <wp:cNvGraphicFramePr/>
            <a:graphic xmlns:a="http://schemas.openxmlformats.org/drawingml/2006/main">
              <a:graphicData uri="http://schemas.openxmlformats.org/drawingml/2006/picture">
                <pic:pic xmlns:pic="http://schemas.openxmlformats.org/drawingml/2006/picture">
                  <pic:nvPicPr>
                    <pic:cNvPr id="832" name="IM 832"/>
                    <pic:cNvPicPr/>
                  </pic:nvPicPr>
                  <pic:blipFill>
                    <a:blip r:embed="rId462"/>
                    <a:stretch>
                      <a:fillRect/>
                    </a:stretch>
                  </pic:blipFill>
                  <pic:spPr>
                    <a:xfrm>
                      <a:off x="0" y="0"/>
                      <a:ext cx="947547" cy="1052005"/>
                    </a:xfrm>
                    <a:prstGeom prst="rect">
                      <a:avLst/>
                    </a:prstGeom>
                  </pic:spPr>
                </pic:pic>
              </a:graphicData>
            </a:graphic>
          </wp:anchor>
        </w:drawing>
      </w:r>
      <w:r>
        <w:pict>
          <v:shape id="_x0000_s1624" o:spid="_x0000_s1624" o:spt="202" type="#_x0000_t202" style="position:absolute;left:0pt;margin-left:70.55pt;margin-top:64.95pt;height:15.9pt;width:116.95pt;z-index:252176384;mso-width-relative:page;mso-height-relative:page;" filled="f" stroked="f" coordsize="21600,21600">
            <v:path/>
            <v:fill on="f" focussize="0,0"/>
            <v:stroke on="f"/>
            <v:imagedata o:title=""/>
            <o:lock v:ext="edit" aspectratio="f"/>
            <v:textbox inset="0mm,0mm,0mm,0mm">
              <w:txbxContent>
                <w:p w14:paraId="49AACC21">
                  <w:pPr>
                    <w:pStyle w:val="2"/>
                    <w:spacing w:before="19" w:line="185" w:lineRule="auto"/>
                    <w:ind w:left="20"/>
                  </w:pPr>
                  <w:r>
                    <w:rPr>
                      <w:spacing w:val="1"/>
                    </w:rPr>
                    <w:t>4.5</w:t>
                  </w:r>
                  <w:r>
                    <w:rPr>
                      <w:spacing w:val="37"/>
                    </w:rPr>
                    <w:t xml:space="preserve"> </w:t>
                  </w:r>
                  <w:r>
                    <w:rPr>
                      <w:spacing w:val="1"/>
                    </w:rPr>
                    <w:t>柱混凝土浇筑与振捣</w:t>
                  </w:r>
                </w:p>
              </w:txbxContent>
            </v:textbox>
          </v:shape>
        </w:pict>
      </w:r>
      <w:r>
        <w:drawing>
          <wp:anchor distT="0" distB="0" distL="0" distR="0" simplePos="0" relativeHeight="252180480" behindDoc="0" locked="0" layoutInCell="1" allowOverlap="1">
            <wp:simplePos x="0" y="0"/>
            <wp:positionH relativeFrom="column">
              <wp:posOffset>0</wp:posOffset>
            </wp:positionH>
            <wp:positionV relativeFrom="paragraph">
              <wp:posOffset>-860425</wp:posOffset>
            </wp:positionV>
            <wp:extent cx="7559040" cy="937895"/>
            <wp:effectExtent l="0" t="0" r="0" b="0"/>
            <wp:wrapNone/>
            <wp:docPr id="834" name="IM 834"/>
            <wp:cNvGraphicFramePr/>
            <a:graphic xmlns:a="http://schemas.openxmlformats.org/drawingml/2006/main">
              <a:graphicData uri="http://schemas.openxmlformats.org/drawingml/2006/picture">
                <pic:pic xmlns:pic="http://schemas.openxmlformats.org/drawingml/2006/picture">
                  <pic:nvPicPr>
                    <pic:cNvPr id="834" name="IM 834"/>
                    <pic:cNvPicPr/>
                  </pic:nvPicPr>
                  <pic:blipFill>
                    <a:blip r:embed="rId463"/>
                    <a:stretch>
                      <a:fillRect/>
                    </a:stretch>
                  </pic:blipFill>
                  <pic:spPr>
                    <a:xfrm>
                      <a:off x="0" y="0"/>
                      <a:ext cx="7559040" cy="938162"/>
                    </a:xfrm>
                    <a:prstGeom prst="rect">
                      <a:avLst/>
                    </a:prstGeom>
                  </pic:spPr>
                </pic:pic>
              </a:graphicData>
            </a:graphic>
          </wp:anchor>
        </w:drawing>
      </w:r>
      <w:r>
        <w:rPr>
          <w:spacing w:val="7"/>
        </w:rPr>
        <w:t>4.4.4</w:t>
      </w:r>
      <w:r>
        <w:rPr>
          <w:spacing w:val="-17"/>
        </w:rPr>
        <w:t xml:space="preserve"> </w:t>
      </w:r>
      <w:r>
        <w:rPr>
          <w:spacing w:val="7"/>
        </w:rPr>
        <w:t>安装柱模的拉杆或斜撑:柱模吊垂直后必须采用拉杆和斜撑来稳固,柱模的拉杆或斜撑工</w:t>
      </w:r>
      <w:r>
        <w:rPr>
          <w:spacing w:val="6"/>
        </w:rPr>
        <w:t>作时都</w:t>
      </w:r>
      <w:r>
        <w:rPr>
          <w:spacing w:val="8"/>
        </w:rPr>
        <w:t>是成对出现,即柱模平行两面每边对应设置,并固定于事先预埋在楼板内的钢筋环上,斜撑与地面夹角</w:t>
      </w:r>
      <w:r>
        <w:rPr>
          <w:spacing w:val="6"/>
        </w:rPr>
        <w:t>宜为 45°</w:t>
      </w:r>
      <w:r>
        <w:rPr>
          <w:spacing w:val="-38"/>
        </w:rPr>
        <w:t xml:space="preserve"> </w:t>
      </w:r>
      <w:r>
        <w:rPr>
          <w:spacing w:val="6"/>
        </w:rPr>
        <w:t>,预埋的钢筋环与柱距离宜为 3/4 柱高。柱模板安装见</w:t>
      </w:r>
      <w:r>
        <w:rPr>
          <w:color w:val="FF0000"/>
          <w:spacing w:val="6"/>
        </w:rPr>
        <w:t>图 11.6-3。</w:t>
      </w:r>
    </w:p>
    <w:p w14:paraId="42AE8481">
      <w:pPr>
        <w:spacing w:line="280" w:lineRule="auto"/>
        <w:rPr>
          <w:rFonts w:ascii="Arial"/>
          <w:sz w:val="21"/>
        </w:rPr>
      </w:pPr>
      <w:r>
        <w:pict>
          <v:group id="_x0000_s1625" o:spid="_x0000_s1625" o:spt="203" style="position:absolute;left:0pt;margin-left:339.1pt;margin-top:4.85pt;height:165.2pt;width:191.05pt;z-index:252175360;mso-width-relative:page;mso-height-relative:page;" coordsize="3821,3303">
            <o:lock v:ext="edit"/>
            <v:shape id="_x0000_s1626" o:spid="_x0000_s1626" o:spt="75" type="#_x0000_t75" style="position:absolute;left:0;top:0;height:2976;width:3821;" filled="f" stroked="f" coordsize="21600,21600">
              <v:path/>
              <v:fill on="f" focussize="0,0"/>
              <v:stroke on="f"/>
              <v:imagedata r:id="rId690" o:title=""/>
              <o:lock v:ext="edit" aspectratio="t"/>
            </v:shape>
            <v:shape id="_x0000_s1627" o:spid="_x0000_s1627" o:spt="202" type="#_x0000_t202" style="position:absolute;left:1054;top:3073;height:318;width:2013;" filled="f" stroked="f" coordsize="21600,21600">
              <v:path/>
              <v:fill on="f" focussize="0,0"/>
              <v:stroke on="f"/>
              <v:imagedata o:title=""/>
              <o:lock v:ext="edit" aspectratio="f"/>
              <v:textbox inset="0mm,0mm,0mm,0mm">
                <w:txbxContent>
                  <w:p w14:paraId="34D37256">
                    <w:pPr>
                      <w:pStyle w:val="2"/>
                      <w:spacing w:before="20" w:line="185" w:lineRule="auto"/>
                      <w:ind w:left="20"/>
                    </w:pPr>
                    <w:r>
                      <w:rPr>
                        <w:color w:val="FF0000"/>
                        <w:spacing w:val="-4"/>
                      </w:rPr>
                      <w:t>图 11.6-3 柱模板安装</w:t>
                    </w:r>
                  </w:p>
                </w:txbxContent>
              </v:textbox>
            </v:shape>
          </v:group>
        </w:pict>
      </w:r>
    </w:p>
    <w:p w14:paraId="4BA79F57">
      <w:pPr>
        <w:pStyle w:val="2"/>
        <w:spacing w:before="90" w:line="272" w:lineRule="auto"/>
        <w:ind w:left="1425" w:right="5448" w:firstLine="6"/>
      </w:pPr>
      <w:r>
        <w:rPr>
          <w:spacing w:val="13"/>
        </w:rPr>
        <w:t>4.5.1</w:t>
      </w:r>
      <w:r>
        <w:rPr>
          <w:spacing w:val="61"/>
        </w:rPr>
        <w:t xml:space="preserve"> </w:t>
      </w:r>
      <w:r>
        <w:rPr>
          <w:spacing w:val="13"/>
        </w:rPr>
        <w:t>柱混凝土浇筑前,在新旧浇混凝土交接处,均匀</w:t>
      </w:r>
      <w:r>
        <w:rPr>
          <w:spacing w:val="-13"/>
        </w:rPr>
        <w:t>浇筑 50mm</w:t>
      </w:r>
      <w:r>
        <w:rPr>
          <w:spacing w:val="-4"/>
        </w:rPr>
        <w:t xml:space="preserve"> </w:t>
      </w:r>
      <w:r>
        <w:rPr>
          <w:spacing w:val="-13"/>
        </w:rPr>
        <w:t>厚与混凝土配比相同的水泥砂浆。砂浆应用铁</w:t>
      </w:r>
      <w:r>
        <w:rPr>
          <w:spacing w:val="8"/>
        </w:rPr>
        <w:t>铲入模,不能用料斗直接倒入模内。</w:t>
      </w:r>
    </w:p>
    <w:p w14:paraId="434086A0">
      <w:pPr>
        <w:pStyle w:val="2"/>
        <w:spacing w:before="2" w:line="272" w:lineRule="auto"/>
        <w:ind w:left="1423" w:right="5448" w:firstLine="8"/>
      </w:pPr>
      <w:r>
        <w:rPr>
          <w:spacing w:val="7"/>
        </w:rPr>
        <w:t>4.5.2</w:t>
      </w:r>
      <w:r>
        <w:rPr>
          <w:spacing w:val="58"/>
        </w:rPr>
        <w:t xml:space="preserve"> </w:t>
      </w:r>
      <w:r>
        <w:rPr>
          <w:spacing w:val="7"/>
        </w:rPr>
        <w:t>浇筑混凝土时,应注意防止混凝土的分层离析。</w:t>
      </w:r>
      <w:r>
        <w:rPr>
          <w:spacing w:val="18"/>
        </w:rPr>
        <w:t>混凝土由料斗(漏斗)输送浇筑时,其自由倾落高</w:t>
      </w:r>
      <w:r>
        <w:rPr>
          <w:spacing w:val="17"/>
        </w:rPr>
        <w:t>度不</w:t>
      </w:r>
      <w:r>
        <w:rPr>
          <w:spacing w:val="3"/>
        </w:rPr>
        <w:t>得超过</w:t>
      </w:r>
      <w:r>
        <w:rPr>
          <w:spacing w:val="20"/>
        </w:rPr>
        <w:t xml:space="preserve"> </w:t>
      </w:r>
      <w:r>
        <w:rPr>
          <w:spacing w:val="3"/>
        </w:rPr>
        <w:t>2m;如浇筑高度超过</w:t>
      </w:r>
      <w:r>
        <w:rPr>
          <w:spacing w:val="22"/>
        </w:rPr>
        <w:t xml:space="preserve"> </w:t>
      </w:r>
      <w:r>
        <w:rPr>
          <w:spacing w:val="3"/>
        </w:rPr>
        <w:t>3m 时,应采</w:t>
      </w:r>
      <w:r>
        <w:rPr>
          <w:spacing w:val="2"/>
        </w:rPr>
        <w:t>用串筒、导管</w:t>
      </w:r>
      <w:r>
        <w:rPr>
          <w:spacing w:val="6"/>
        </w:rPr>
        <w:t>或溜槽怯浇筑;做混凝土试压件送有资质的检验部门试</w:t>
      </w:r>
      <w:r>
        <w:rPr>
          <w:spacing w:val="-3"/>
        </w:rPr>
        <w:t>验并出具合格证。</w:t>
      </w:r>
    </w:p>
    <w:p w14:paraId="592793AF">
      <w:pPr>
        <w:pStyle w:val="2"/>
        <w:spacing w:before="2" w:line="271" w:lineRule="auto"/>
        <w:ind w:left="1424" w:right="1133" w:firstLine="7"/>
      </w:pPr>
      <w:r>
        <w:rPr>
          <w:spacing w:val="8"/>
        </w:rPr>
        <w:t>4.5.3</w:t>
      </w:r>
      <w:r>
        <w:rPr>
          <w:spacing w:val="53"/>
        </w:rPr>
        <w:t xml:space="preserve"> </w:t>
      </w:r>
      <w:r>
        <w:rPr>
          <w:spacing w:val="8"/>
        </w:rPr>
        <w:t>浇筑混凝土时应派专人巡视观察模板、预埋件(插筋)等有无位移变形情况,发现问</w:t>
      </w:r>
      <w:r>
        <w:rPr>
          <w:spacing w:val="7"/>
        </w:rPr>
        <w:t>题应立即停</w:t>
      </w:r>
      <w:r>
        <w:rPr>
          <w:spacing w:val="6"/>
        </w:rPr>
        <w:t>止浇灌,并应在已浇筑的混凝土上初凝前修整完毕。</w:t>
      </w:r>
    </w:p>
    <w:p w14:paraId="18F86947">
      <w:pPr>
        <w:pStyle w:val="2"/>
        <w:spacing w:before="1" w:line="185" w:lineRule="auto"/>
        <w:ind w:left="1431"/>
      </w:pPr>
      <w:r>
        <w:rPr>
          <w:spacing w:val="5"/>
        </w:rPr>
        <w:t>4.6.梁、板模板安装</w:t>
      </w:r>
    </w:p>
    <w:p w14:paraId="50C27EEA">
      <w:pPr>
        <w:pStyle w:val="2"/>
        <w:spacing w:before="128" w:line="272" w:lineRule="auto"/>
        <w:ind w:left="1424" w:right="1037" w:firstLine="7"/>
      </w:pPr>
      <w:r>
        <w:rPr>
          <w:spacing w:val="12"/>
        </w:rPr>
        <w:t>4.6.1.安装梁、板模板支顶之前,支承面为土壤地面时应平整夯实,无论首层是土壤地面或</w:t>
      </w:r>
      <w:r>
        <w:rPr>
          <w:spacing w:val="11"/>
        </w:rPr>
        <w:t>楼板地面,</w:t>
      </w:r>
      <w:r>
        <w:rPr>
          <w:spacing w:val="-10"/>
        </w:rPr>
        <w:t>在支柱脚下要铺设+200mm×200mm×20mm</w:t>
      </w:r>
      <w:r>
        <w:rPr>
          <w:spacing w:val="-21"/>
        </w:rPr>
        <w:t xml:space="preserve"> </w:t>
      </w:r>
      <w:r>
        <w:rPr>
          <w:spacing w:val="-10"/>
        </w:rPr>
        <w:t>木板垫块,。按施工方案敷设支顶、支顶中间加水平拉杆和剪</w:t>
      </w:r>
      <w:r>
        <w:rPr>
          <w:spacing w:val="22"/>
        </w:rPr>
        <w:t>刀撑(斜撑),脚部加扫地杆。</w:t>
      </w:r>
    </w:p>
    <w:p w14:paraId="77972CCE">
      <w:pPr>
        <w:pStyle w:val="2"/>
        <w:spacing w:before="1" w:line="184" w:lineRule="auto"/>
        <w:ind w:left="1431"/>
      </w:pPr>
      <w:r>
        <w:rPr>
          <w:spacing w:val="4"/>
        </w:rPr>
        <w:t>4.6.2 按柱上已弹好的轴线调校安装梁底模板并找直,并按梁跨度大小选择调整梁起拱参数。</w:t>
      </w:r>
    </w:p>
    <w:p w14:paraId="14B3A426">
      <w:pPr>
        <w:pStyle w:val="2"/>
        <w:spacing w:before="130" w:line="286" w:lineRule="auto"/>
        <w:ind w:left="1424" w:right="1133" w:firstLine="6"/>
      </w:pPr>
      <w:r>
        <w:pict>
          <v:shape id="_x0000_s1628" o:spid="_x0000_s1628" o:spt="202" type="#_x0000_t202" style="position:absolute;left:0pt;margin-left:70.55pt;margin-top:46.55pt;height:15.9pt;width:93.4pt;z-index:252177408;mso-width-relative:page;mso-height-relative:page;" filled="f" stroked="f" coordsize="21600,21600">
            <v:path/>
            <v:fill on="f" focussize="0,0"/>
            <v:stroke on="f"/>
            <v:imagedata o:title=""/>
            <o:lock v:ext="edit" aspectratio="f"/>
            <v:textbox inset="0mm,0mm,0mm,0mm">
              <w:txbxContent>
                <w:p w14:paraId="0CCDE390">
                  <w:pPr>
                    <w:pStyle w:val="2"/>
                    <w:spacing w:before="19" w:line="185" w:lineRule="auto"/>
                    <w:ind w:left="20"/>
                  </w:pPr>
                  <w:r>
                    <w:rPr>
                      <w:spacing w:val="-1"/>
                    </w:rPr>
                    <w:t>4.7 梁、板钢筋绑扎</w:t>
                  </w:r>
                </w:p>
              </w:txbxContent>
            </v:textbox>
          </v:shape>
        </w:pict>
      </w:r>
      <w:r>
        <w:pict>
          <v:group id="_x0000_s1629" o:spid="_x0000_s1629" o:spt="203" style="position:absolute;left:0pt;margin-left:322.8pt;margin-top:36.2pt;height:181.45pt;width:207.15pt;z-index:252173312;mso-width-relative:page;mso-height-relative:page;" coordsize="4142,3628">
            <o:lock v:ext="edit"/>
            <v:rect id="_x0000_s1630" o:spid="_x0000_s1630" o:spt="1" style="position:absolute;left:0;top:0;height:3628;width:4142;" fillcolor="#FFFFFF" filled="t" stroked="f" coordsize="21600,21600">
              <v:path/>
              <v:fill on="t" focussize="0,0"/>
              <v:stroke on="f"/>
              <v:imagedata o:title=""/>
              <o:lock v:ext="edit"/>
            </v:rect>
            <v:shape id="_x0000_s1631" o:spid="_x0000_s1631" o:spt="202" type="#_x0000_t202" style="position:absolute;left:124;top:123;height:3411;width:4010;" filled="f" stroked="f" coordsize="21600,21600">
              <v:path/>
              <v:fill on="f" focussize="0,0"/>
              <v:stroke on="f"/>
              <v:imagedata o:title=""/>
              <o:lock v:ext="edit" aspectratio="f"/>
              <v:textbox inset="0mm,0mm,0mm,0mm">
                <w:txbxContent>
                  <w:p w14:paraId="3CB3A926">
                    <w:pPr>
                      <w:spacing w:before="20" w:line="2976" w:lineRule="exact"/>
                      <w:ind w:firstLine="20"/>
                    </w:pPr>
                    <w:r>
                      <w:rPr>
                        <w:position w:val="-59"/>
                      </w:rPr>
                      <w:drawing>
                        <wp:inline distT="0" distB="0" distL="0" distR="0">
                          <wp:extent cx="2520315" cy="1889760"/>
                          <wp:effectExtent l="0" t="0" r="0" b="0"/>
                          <wp:docPr id="836" name="IM 836"/>
                          <wp:cNvGraphicFramePr/>
                          <a:graphic xmlns:a="http://schemas.openxmlformats.org/drawingml/2006/main">
                            <a:graphicData uri="http://schemas.openxmlformats.org/drawingml/2006/picture">
                              <pic:pic xmlns:pic="http://schemas.openxmlformats.org/drawingml/2006/picture">
                                <pic:nvPicPr>
                                  <pic:cNvPr id="836" name="IM 836"/>
                                  <pic:cNvPicPr/>
                                </pic:nvPicPr>
                                <pic:blipFill>
                                  <a:blip r:embed="rId691"/>
                                  <a:stretch>
                                    <a:fillRect/>
                                  </a:stretch>
                                </pic:blipFill>
                                <pic:spPr>
                                  <a:xfrm>
                                    <a:off x="0" y="0"/>
                                    <a:ext cx="2520695" cy="1889760"/>
                                  </a:xfrm>
                                  <a:prstGeom prst="rect">
                                    <a:avLst/>
                                  </a:prstGeom>
                                </pic:spPr>
                              </pic:pic>
                            </a:graphicData>
                          </a:graphic>
                        </wp:inline>
                      </w:drawing>
                    </w:r>
                  </w:p>
                  <w:p w14:paraId="553A1E70">
                    <w:pPr>
                      <w:pStyle w:val="2"/>
                      <w:spacing w:before="116" w:line="185" w:lineRule="auto"/>
                      <w:ind w:left="657"/>
                    </w:pPr>
                    <w:r>
                      <w:rPr>
                        <w:color w:val="FF0000"/>
                        <w:spacing w:val="-2"/>
                      </w:rPr>
                      <w:t>图 11.6-4</w:t>
                    </w:r>
                    <w:r>
                      <w:rPr>
                        <w:color w:val="FF0000"/>
                        <w:spacing w:val="-16"/>
                      </w:rPr>
                      <w:t xml:space="preserve"> </w:t>
                    </w:r>
                    <w:r>
                      <w:rPr>
                        <w:color w:val="FF0000"/>
                        <w:spacing w:val="-2"/>
                      </w:rPr>
                      <w:t>梁、楼板钢筋绑扎</w:t>
                    </w:r>
                  </w:p>
                </w:txbxContent>
              </v:textbox>
            </v:shape>
          </v:group>
        </w:pict>
      </w:r>
      <w:r>
        <w:rPr>
          <w:spacing w:val="10"/>
        </w:rPr>
        <w:t>4.6.3 在已找平的木楞上通线安装楼板模板,安装时先与梁模连</w:t>
      </w:r>
      <w:r>
        <w:rPr>
          <w:spacing w:val="9"/>
        </w:rPr>
        <w:t>接,然后向跨中铺设平模,要控制好板</w:t>
      </w:r>
      <w:r>
        <w:t xml:space="preserve"> </w:t>
      </w:r>
      <w:r>
        <w:rPr>
          <w:spacing w:val="11"/>
        </w:rPr>
        <w:t>=宽度,防止浇水淋模后引起膨胀变形。</w:t>
      </w:r>
    </w:p>
    <w:p w14:paraId="2A4D7163">
      <w:pPr>
        <w:spacing w:line="277" w:lineRule="auto"/>
        <w:rPr>
          <w:rFonts w:ascii="Arial"/>
          <w:sz w:val="21"/>
        </w:rPr>
      </w:pPr>
    </w:p>
    <w:p w14:paraId="445B190A">
      <w:pPr>
        <w:pStyle w:val="2"/>
        <w:spacing w:before="91" w:line="272" w:lineRule="auto"/>
        <w:ind w:left="1427" w:right="5626" w:firstLine="3"/>
      </w:pPr>
      <w:r>
        <w:rPr>
          <w:spacing w:val="8"/>
        </w:rPr>
        <w:t>4.7.1</w:t>
      </w:r>
      <w:r>
        <w:rPr>
          <w:spacing w:val="67"/>
          <w:w w:val="101"/>
        </w:rPr>
        <w:t xml:space="preserve"> </w:t>
      </w:r>
      <w:r>
        <w:rPr>
          <w:spacing w:val="8"/>
        </w:rPr>
        <w:t>梁筋绑扎先穿主梁的上层纵向受力钢筋,然后</w:t>
      </w:r>
      <w:r>
        <w:rPr>
          <w:spacing w:val="4"/>
        </w:rPr>
        <w:t>画出箍筋间距并按已画好的间距套入箍筋,(套入时注</w:t>
      </w:r>
      <w:r>
        <w:rPr>
          <w:spacing w:val="6"/>
        </w:rPr>
        <w:t>意箍口交错开)再穿主梁的下层纵向钢筋及弯起钢筋并按间距绑扎箍筋,次梁应同时配合跟进施工。</w:t>
      </w:r>
    </w:p>
    <w:p w14:paraId="3E7BB571">
      <w:pPr>
        <w:pStyle w:val="2"/>
        <w:spacing w:before="2" w:line="271" w:lineRule="auto"/>
        <w:ind w:left="1424" w:right="5630" w:firstLine="6"/>
      </w:pPr>
      <w:r>
        <w:rPr>
          <w:spacing w:val="15"/>
        </w:rPr>
        <w:t>4.7.2</w:t>
      </w:r>
      <w:r>
        <w:rPr>
          <w:spacing w:val="52"/>
        </w:rPr>
        <w:t xml:space="preserve"> </w:t>
      </w:r>
      <w:r>
        <w:rPr>
          <w:spacing w:val="15"/>
        </w:rPr>
        <w:t>梁箍筋开口处应交错布置,并绑扎牢固,箍筋</w:t>
      </w:r>
      <w:r>
        <w:rPr>
          <w:spacing w:val="12"/>
        </w:rPr>
        <w:t>弯钩为 135°</w:t>
      </w:r>
      <w:r>
        <w:rPr>
          <w:spacing w:val="-28"/>
        </w:rPr>
        <w:t xml:space="preserve"> </w:t>
      </w:r>
      <w:r>
        <w:rPr>
          <w:spacing w:val="12"/>
        </w:rPr>
        <w:t>,锚固长度+10d</w:t>
      </w:r>
      <w:r>
        <w:rPr>
          <w:spacing w:val="24"/>
        </w:rPr>
        <w:t xml:space="preserve"> </w:t>
      </w:r>
      <w:r>
        <w:rPr>
          <w:spacing w:val="12"/>
        </w:rPr>
        <w:t>(d 为钢筋直径)。</w:t>
      </w:r>
    </w:p>
    <w:p w14:paraId="77B4DF9A">
      <w:pPr>
        <w:pStyle w:val="2"/>
        <w:spacing w:before="1" w:line="184" w:lineRule="auto"/>
        <w:ind w:left="1431"/>
      </w:pPr>
      <w:r>
        <w:rPr>
          <w:spacing w:val="8"/>
        </w:rPr>
        <w:t>4.7.3</w:t>
      </w:r>
      <w:r>
        <w:rPr>
          <w:spacing w:val="2"/>
        </w:rPr>
        <w:t xml:space="preserve">  </w:t>
      </w:r>
      <w:r>
        <w:rPr>
          <w:spacing w:val="8"/>
        </w:rPr>
        <w:t>当钢筋采用绑扎连接时,搭接长度应符合设计</w:t>
      </w:r>
    </w:p>
    <w:p w14:paraId="19A80F09">
      <w:pPr>
        <w:pStyle w:val="2"/>
        <w:spacing w:before="135" w:line="185" w:lineRule="auto"/>
        <w:ind w:left="1423"/>
      </w:pPr>
      <w:r>
        <w:rPr>
          <w:spacing w:val="14"/>
        </w:rPr>
        <w:t>及规范要求。搭接处必须加密箍处理,一般情况下,</w:t>
      </w:r>
    </w:p>
    <w:p w14:paraId="7DACBBFB">
      <w:pPr>
        <w:pStyle w:val="2"/>
        <w:spacing w:before="131" w:line="185" w:lineRule="auto"/>
        <w:ind w:left="1424"/>
      </w:pPr>
      <w:r>
        <w:rPr>
          <w:spacing w:val="1"/>
        </w:rPr>
        <w:t>梁上铁钢筋接头应设在梁跨中 1/3 范围内,下铁接头应设在支座 1/3 范围内。</w:t>
      </w:r>
    </w:p>
    <w:p w14:paraId="4A3C7305">
      <w:pPr>
        <w:pStyle w:val="2"/>
        <w:spacing w:before="131" w:line="184" w:lineRule="auto"/>
        <w:ind w:left="1431"/>
      </w:pPr>
      <w:r>
        <w:rPr>
          <w:spacing w:val="8"/>
        </w:rPr>
        <w:t>4.7.4</w:t>
      </w:r>
      <w:r>
        <w:rPr>
          <w:spacing w:val="-22"/>
        </w:rPr>
        <w:t xml:space="preserve"> </w:t>
      </w:r>
      <w:r>
        <w:rPr>
          <w:spacing w:val="8"/>
        </w:rPr>
        <w:t>楼板钢筋面层钢筋弯钩朝下,底层钢筋弯钩朝上,而且长度要穿过周边支</w:t>
      </w:r>
      <w:r>
        <w:rPr>
          <w:spacing w:val="7"/>
        </w:rPr>
        <w:t>座梁的轴中心线。</w:t>
      </w:r>
    </w:p>
    <w:p w14:paraId="55897E66">
      <w:pPr>
        <w:pStyle w:val="2"/>
        <w:spacing w:before="130" w:line="272" w:lineRule="auto"/>
        <w:ind w:left="1424" w:right="1128" w:firstLine="6"/>
      </w:pPr>
      <w:r>
        <w:rPr>
          <w:spacing w:val="14"/>
        </w:rPr>
        <w:t>4.7.5</w:t>
      </w:r>
      <w:r>
        <w:rPr>
          <w:spacing w:val="-20"/>
        </w:rPr>
        <w:t xml:space="preserve"> </w:t>
      </w:r>
      <w:r>
        <w:rPr>
          <w:spacing w:val="14"/>
        </w:rPr>
        <w:t>楼板中的悬臂结构;如:雨篷、挑檐、阳台、窗台等悬臂板,要严格控制</w:t>
      </w:r>
      <w:r>
        <w:rPr>
          <w:spacing w:val="13"/>
        </w:rPr>
        <w:t>面筋位置,在板根部与</w:t>
      </w:r>
      <w:r>
        <w:rPr>
          <w:spacing w:val="6"/>
        </w:rPr>
        <w:t>端部必须加设马凳子,确保面筋的有效高度。</w:t>
      </w:r>
    </w:p>
    <w:p w14:paraId="70AA6B2B">
      <w:pPr>
        <w:pStyle w:val="2"/>
        <w:spacing w:before="2" w:line="183" w:lineRule="auto"/>
        <w:ind w:left="1431"/>
      </w:pPr>
      <w:r>
        <w:rPr>
          <w:spacing w:val="-3"/>
        </w:rPr>
        <w:t>4.7.6 钢筋冷接绑扎接头应符合满足设计要求及钢筋混凝土施工规范要求。梁、板钢筋绑扎见</w:t>
      </w:r>
      <w:r>
        <w:rPr>
          <w:color w:val="FF0000"/>
          <w:spacing w:val="-3"/>
        </w:rPr>
        <w:t xml:space="preserve">图 </w:t>
      </w:r>
      <w:r>
        <w:rPr>
          <w:color w:val="FF0000"/>
          <w:spacing w:val="-4"/>
        </w:rPr>
        <w:t>11.6-4。</w:t>
      </w:r>
    </w:p>
    <w:p w14:paraId="1AC87853">
      <w:pPr>
        <w:spacing w:line="183" w:lineRule="auto"/>
        <w:sectPr>
          <w:footerReference r:id="rId228" w:type="default"/>
          <w:pgSz w:w="11905" w:h="16839"/>
          <w:pgMar w:top="400" w:right="0" w:bottom="1160" w:left="0" w:header="0" w:footer="997" w:gutter="0"/>
          <w:cols w:space="720" w:num="1"/>
        </w:sectPr>
      </w:pPr>
    </w:p>
    <w:p w14:paraId="6816005E">
      <w:pPr>
        <w:spacing w:line="1460" w:lineRule="exact"/>
      </w:pPr>
      <w:r>
        <w:drawing>
          <wp:anchor distT="0" distB="0" distL="0" distR="0" simplePos="0" relativeHeight="252183552" behindDoc="1" locked="0" layoutInCell="1" allowOverlap="1">
            <wp:simplePos x="0" y="0"/>
            <wp:positionH relativeFrom="column">
              <wp:posOffset>0</wp:posOffset>
            </wp:positionH>
            <wp:positionV relativeFrom="paragraph">
              <wp:posOffset>4445</wp:posOffset>
            </wp:positionV>
            <wp:extent cx="947420" cy="1047115"/>
            <wp:effectExtent l="0" t="0" r="0" b="0"/>
            <wp:wrapNone/>
            <wp:docPr id="838" name="IM 83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838" name="IM 838"/>
                    <pic:cNvPicPr/>
                  </pic:nvPicPr>
                  <pic:blipFill>
                    <a:blip r:embed="rId456"/>
                    <a:stretch>
                      <a:fillRect/>
                    </a:stretch>
                  </pic:blipFill>
                  <pic:spPr>
                    <a:xfrm>
                      <a:off x="0" y="0"/>
                      <a:ext cx="947547" cy="1047369"/>
                    </a:xfrm>
                    <a:prstGeom prst="rect">
                      <a:avLst/>
                    </a:prstGeom>
                  </pic:spPr>
                </pic:pic>
              </a:graphicData>
            </a:graphic>
          </wp:anchor>
        </w:drawing>
      </w:r>
      <w:r>
        <w:drawing>
          <wp:anchor distT="0" distB="0" distL="0" distR="0" simplePos="0" relativeHeight="252182528" behindDoc="1" locked="0" layoutInCell="1" allowOverlap="1">
            <wp:simplePos x="0" y="0"/>
            <wp:positionH relativeFrom="column">
              <wp:posOffset>0</wp:posOffset>
            </wp:positionH>
            <wp:positionV relativeFrom="paragraph">
              <wp:posOffset>0</wp:posOffset>
            </wp:positionV>
            <wp:extent cx="937895" cy="937260"/>
            <wp:effectExtent l="0" t="0" r="0" b="0"/>
            <wp:wrapNone/>
            <wp:docPr id="840" name="IM 84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840" name="IM 840"/>
                    <pic:cNvPicPr/>
                  </pic:nvPicPr>
                  <pic:blipFill>
                    <a:blip r:embed="rId472"/>
                    <a:stretch>
                      <a:fillRect/>
                    </a:stretch>
                  </pic:blipFill>
                  <pic:spPr>
                    <a:xfrm>
                      <a:off x="0" y="0"/>
                      <a:ext cx="938161" cy="937223"/>
                    </a:xfrm>
                    <a:prstGeom prst="rect">
                      <a:avLst/>
                    </a:prstGeom>
                  </pic:spPr>
                </pic:pic>
              </a:graphicData>
            </a:graphic>
          </wp:anchor>
        </w:drawing>
      </w:r>
      <w:r>
        <w:rPr>
          <w:position w:val="-29"/>
        </w:rPr>
        <w:drawing>
          <wp:inline distT="0" distB="0" distL="0" distR="0">
            <wp:extent cx="937895" cy="927100"/>
            <wp:effectExtent l="0" t="0" r="0" b="0"/>
            <wp:docPr id="842" name="IM 842"/>
            <wp:cNvGraphicFramePr/>
            <a:graphic xmlns:a="http://schemas.openxmlformats.org/drawingml/2006/main">
              <a:graphicData uri="http://schemas.openxmlformats.org/drawingml/2006/picture">
                <pic:pic xmlns:pic="http://schemas.openxmlformats.org/drawingml/2006/picture">
                  <pic:nvPicPr>
                    <pic:cNvPr id="842" name="IM 842"/>
                    <pic:cNvPicPr/>
                  </pic:nvPicPr>
                  <pic:blipFill>
                    <a:blip r:embed="rId473"/>
                    <a:stretch>
                      <a:fillRect/>
                    </a:stretch>
                  </pic:blipFill>
                  <pic:spPr>
                    <a:xfrm>
                      <a:off x="0" y="0"/>
                      <a:ext cx="938161" cy="927508"/>
                    </a:xfrm>
                    <a:prstGeom prst="rect">
                      <a:avLst/>
                    </a:prstGeom>
                  </pic:spPr>
                </pic:pic>
              </a:graphicData>
            </a:graphic>
          </wp:inline>
        </w:drawing>
      </w:r>
    </w:p>
    <w:p w14:paraId="51C68076">
      <w:pPr>
        <w:pStyle w:val="2"/>
        <w:spacing w:line="174" w:lineRule="auto"/>
        <w:ind w:left="1846"/>
      </w:pPr>
      <w:r>
        <w:pict>
          <v:shape id="_x0000_s1632" o:spid="_x0000_s1632" o:spt="202" type="#_x0000_t202" style="position:absolute;left:0pt;margin-left:70.55pt;margin-top:-1.7pt;height:17.25pt;width:17.1pt;z-index:-251134976;mso-width-relative:page;mso-height-relative:page;" filled="f" stroked="f" coordsize="21600,21600">
            <v:path/>
            <v:fill on="f" focussize="0,0"/>
            <v:stroke on="f"/>
            <v:imagedata o:title=""/>
            <o:lock v:ext="edit" aspectratio="f"/>
            <v:textbox inset="0mm,0mm,0mm,0mm">
              <w:txbxContent>
                <w:p w14:paraId="02F5839D">
                  <w:pPr>
                    <w:pStyle w:val="2"/>
                    <w:spacing w:before="19" w:line="203" w:lineRule="auto"/>
                    <w:ind w:left="20"/>
                  </w:pPr>
                  <w:r>
                    <w:rPr>
                      <w:spacing w:val="1"/>
                    </w:rPr>
                    <w:t>4.8</w:t>
                  </w:r>
                </w:p>
              </w:txbxContent>
            </v:textbox>
          </v:shape>
        </w:pict>
      </w:r>
      <w:r>
        <w:rPr>
          <w:spacing w:val="-1"/>
        </w:rPr>
        <w:t>梁、板混凝土浇筑与振捣</w:t>
      </w:r>
    </w:p>
    <w:p w14:paraId="350B057A">
      <w:pPr>
        <w:pStyle w:val="2"/>
        <w:spacing w:before="134" w:line="272" w:lineRule="auto"/>
        <w:ind w:left="1423" w:right="1133" w:firstLine="8"/>
      </w:pPr>
      <w:r>
        <w:rPr>
          <w:spacing w:val="6"/>
        </w:rPr>
        <w:t>4.8.1 浇筑前应将模板内木屑、泥土等杂物清理干净;检查钢筋保护层及其定位措施的可靠性;楼板混</w:t>
      </w:r>
      <w:r>
        <w:rPr>
          <w:spacing w:val="12"/>
        </w:rPr>
        <w:t>凝土浇筑应架设便桥,铺搭脚手板,严防浇筑、振捣</w:t>
      </w:r>
      <w:r>
        <w:rPr>
          <w:spacing w:val="11"/>
        </w:rPr>
        <w:t>时踩压钢筋;梁和板应同时浇筑混凝土。</w:t>
      </w:r>
    </w:p>
    <w:p w14:paraId="15A87BFA">
      <w:pPr>
        <w:pStyle w:val="2"/>
        <w:spacing w:before="2" w:line="271" w:lineRule="auto"/>
        <w:ind w:left="1426" w:right="1128" w:firstLine="4"/>
      </w:pPr>
      <w:r>
        <w:rPr>
          <w:spacing w:val="2"/>
        </w:rPr>
        <w:t>4.8.2 混凝土从出料口至浇筑层的自由倾落高度不得大于 2m,超过 2m 时必须采取措施,可用加长软管</w:t>
      </w:r>
      <w:r>
        <w:rPr>
          <w:spacing w:val="-4"/>
        </w:rPr>
        <w:t>或串筒等方法。</w:t>
      </w:r>
    </w:p>
    <w:p w14:paraId="71D7C485">
      <w:pPr>
        <w:pStyle w:val="2"/>
        <w:spacing w:before="2" w:line="271" w:lineRule="auto"/>
        <w:ind w:left="1425" w:right="1133" w:firstLine="6"/>
      </w:pPr>
      <w:r>
        <w:rPr>
          <w:spacing w:val="10"/>
        </w:rPr>
        <w:t>4.8.3 混凝土浇筑入模,不得集中倾倒冲击模板或钢筋骨架,应</w:t>
      </w:r>
      <w:r>
        <w:rPr>
          <w:spacing w:val="9"/>
        </w:rPr>
        <w:t>分段均匀布料,分层厚度一般为振捣棒</w:t>
      </w:r>
      <w:r>
        <w:rPr>
          <w:spacing w:val="-3"/>
        </w:rPr>
        <w:t>有效作用部分长度的 1.25</w:t>
      </w:r>
      <w:r>
        <w:rPr>
          <w:spacing w:val="-7"/>
        </w:rPr>
        <w:t xml:space="preserve"> </w:t>
      </w:r>
      <w:r>
        <w:rPr>
          <w:spacing w:val="-3"/>
        </w:rPr>
        <w:t>倍,最大不超过 500mm。</w:t>
      </w:r>
    </w:p>
    <w:p w14:paraId="4018C272">
      <w:pPr>
        <w:pStyle w:val="2"/>
        <w:spacing w:before="3" w:line="271" w:lineRule="auto"/>
        <w:ind w:left="1424" w:right="5813" w:firstLine="7"/>
      </w:pPr>
      <w:r>
        <w:pict>
          <v:rect id="_x0000_s1633" o:spid="_x0000_s1633" o:spt="1" style="position:absolute;left:0pt;margin-left:313.4pt;margin-top:11.6pt;height:187.2pt;width:216.5pt;z-index:252184576;mso-width-relative:page;mso-height-relative:page;" fillcolor="#FFFFFF" filled="t" stroked="f" coordsize="21600,21600">
            <v:path/>
            <v:fill on="t" focussize="0,0"/>
            <v:stroke on="f"/>
            <v:imagedata o:title=""/>
            <o:lock v:ext="edit"/>
          </v:rect>
        </w:pict>
      </w:r>
      <w:r>
        <w:pict>
          <v:group id="_x0000_s1634" o:spid="_x0000_s1634" o:spt="203" style="position:absolute;left:0pt;margin-left:322.3pt;margin-top:18.8pt;height:165.45pt;width:198.5pt;z-index:252185600;mso-width-relative:page;mso-height-relative:page;" coordsize="3970,3308">
            <o:lock v:ext="edit"/>
            <v:shape id="_x0000_s1635" o:spid="_x0000_s1635" o:spt="75" type="#_x0000_t75" style="position:absolute;left:0;top:0;height:2976;width:3970;" filled="f" stroked="f" coordsize="21600,21600">
              <v:path/>
              <v:fill on="f" focussize="0,0"/>
              <v:stroke on="f"/>
              <v:imagedata r:id="rId692" o:title=""/>
              <o:lock v:ext="edit" aspectratio="t"/>
            </v:shape>
            <v:shape id="_x0000_s1636" o:spid="_x0000_s1636" o:spt="202" type="#_x0000_t202" style="position:absolute;left:785;top:3077;height:317;width:2853;" filled="f" stroked="f" coordsize="21600,21600">
              <v:path/>
              <v:fill on="f" focussize="0,0"/>
              <v:stroke on="f"/>
              <v:imagedata o:title=""/>
              <o:lock v:ext="edit" aspectratio="f"/>
              <v:textbox inset="0mm,0mm,0mm,0mm">
                <w:txbxContent>
                  <w:p w14:paraId="74A4314B">
                    <w:pPr>
                      <w:pStyle w:val="2"/>
                      <w:spacing w:before="19" w:line="185" w:lineRule="auto"/>
                      <w:ind w:left="20"/>
                    </w:pPr>
                    <w:r>
                      <w:rPr>
                        <w:color w:val="FF0000"/>
                        <w:spacing w:val="-2"/>
                      </w:rPr>
                      <w:t>图 11.6-5</w:t>
                    </w:r>
                    <w:r>
                      <w:rPr>
                        <w:color w:val="FF0000"/>
                        <w:spacing w:val="-12"/>
                      </w:rPr>
                      <w:t xml:space="preserve"> </w:t>
                    </w:r>
                    <w:r>
                      <w:rPr>
                        <w:color w:val="FF0000"/>
                        <w:spacing w:val="-2"/>
                      </w:rPr>
                      <w:t>梁、楼板混凝土浇筑</w:t>
                    </w:r>
                  </w:p>
                </w:txbxContent>
              </v:textbox>
            </v:shape>
          </v:group>
        </w:pict>
      </w:r>
      <w:r>
        <w:rPr>
          <w:spacing w:val="11"/>
        </w:rPr>
        <w:t>4.8.4</w:t>
      </w:r>
      <w:r>
        <w:rPr>
          <w:spacing w:val="32"/>
        </w:rPr>
        <w:t xml:space="preserve"> </w:t>
      </w:r>
      <w:r>
        <w:rPr>
          <w:spacing w:val="11"/>
        </w:rPr>
        <w:t>浇筑梁体部位混凝土,应使用插入怯振</w:t>
      </w:r>
      <w:r>
        <w:rPr>
          <w:spacing w:val="10"/>
        </w:rPr>
        <w:t>捣棒</w:t>
      </w:r>
      <w:r>
        <w:rPr>
          <w:spacing w:val="23"/>
        </w:rPr>
        <w:t>应快插慢拨,插点要均匀排列,逐点移动,顺序进</w:t>
      </w:r>
      <w:r>
        <w:rPr>
          <w:spacing w:val="9"/>
        </w:rPr>
        <w:t>行,振捣密实。移动间距不大于振捣棒作用</w:t>
      </w:r>
      <w:r>
        <w:rPr>
          <w:spacing w:val="8"/>
        </w:rPr>
        <w:t>半径的</w:t>
      </w:r>
    </w:p>
    <w:p w14:paraId="01D2C59A">
      <w:pPr>
        <w:pStyle w:val="2"/>
        <w:spacing w:before="3" w:line="272" w:lineRule="auto"/>
        <w:ind w:left="1423" w:right="5813" w:firstLine="3"/>
        <w:jc w:val="both"/>
      </w:pPr>
      <w:r>
        <w:rPr>
          <w:spacing w:val="-8"/>
        </w:rPr>
        <w:t>1.5</w:t>
      </w:r>
      <w:r>
        <w:rPr>
          <w:spacing w:val="-16"/>
        </w:rPr>
        <w:t xml:space="preserve"> </w:t>
      </w:r>
      <w:r>
        <w:rPr>
          <w:spacing w:val="-8"/>
        </w:rPr>
        <w:t>倍(400mm~500mm)。振奋捣上一层时插入下层</w:t>
      </w:r>
      <w:r>
        <w:t>50mm</w:t>
      </w:r>
      <w:r>
        <w:rPr>
          <w:spacing w:val="-22"/>
        </w:rPr>
        <w:t xml:space="preserve"> </w:t>
      </w:r>
      <w:r>
        <w:t>左右,以消除层间接=。每一振奋点的延续时</w:t>
      </w:r>
      <w:r>
        <w:rPr>
          <w:spacing w:val="9"/>
        </w:rPr>
        <w:t>间应以混凝土表面呈现浮浆为止,防止漏振、</w:t>
      </w:r>
      <w:r>
        <w:rPr>
          <w:spacing w:val="8"/>
        </w:rPr>
        <w:t>欠振</w:t>
      </w:r>
      <w:r>
        <w:rPr>
          <w:spacing w:val="9"/>
        </w:rPr>
        <w:t>及过振。浇筑楼板混凝土平板振捣器的移动间</w:t>
      </w:r>
      <w:r>
        <w:rPr>
          <w:spacing w:val="8"/>
        </w:rPr>
        <w:t>距,</w:t>
      </w:r>
      <w:r>
        <w:t>应保证振捣器的平板边缘覆盖已振实部分的</w:t>
      </w:r>
      <w:r>
        <w:rPr>
          <w:spacing w:val="-1"/>
        </w:rPr>
        <w:t>边缘。</w:t>
      </w:r>
    </w:p>
    <w:p w14:paraId="0E42C297">
      <w:pPr>
        <w:pStyle w:val="2"/>
        <w:spacing w:before="3" w:line="271" w:lineRule="auto"/>
        <w:ind w:left="1424" w:right="5738" w:firstLine="7"/>
      </w:pPr>
      <w:r>
        <w:rPr>
          <w:spacing w:val="1"/>
        </w:rPr>
        <w:t>4.8.5</w:t>
      </w:r>
      <w:r>
        <w:rPr>
          <w:spacing w:val="-19"/>
        </w:rPr>
        <w:t xml:space="preserve"> </w:t>
      </w:r>
      <w:r>
        <w:rPr>
          <w:spacing w:val="1"/>
        </w:rPr>
        <w:t>浇筑混凝土时派专人观察支顶、</w:t>
      </w:r>
      <w:r>
        <w:t>模板、钢筋、</w:t>
      </w:r>
      <w:r>
        <w:rPr>
          <w:spacing w:val="1"/>
        </w:rPr>
        <w:t>预留孔洞、预埋件、插筋等位置有无移动、变形等</w:t>
      </w:r>
    </w:p>
    <w:p w14:paraId="05DCDFB4">
      <w:pPr>
        <w:pStyle w:val="2"/>
        <w:spacing w:before="2" w:line="271" w:lineRule="auto"/>
        <w:ind w:left="1447" w:right="1128" w:hanging="25"/>
      </w:pPr>
      <w:r>
        <w:rPr>
          <w:spacing w:val="5"/>
        </w:rPr>
        <w:t>情况,发现问题应及时处理,并在已浇筑混凝土初凝之前修整完好。做混凝土试压件送有资</w:t>
      </w:r>
      <w:r>
        <w:rPr>
          <w:spacing w:val="4"/>
        </w:rPr>
        <w:t>质的检验部</w:t>
      </w:r>
      <w:r>
        <w:rPr>
          <w:spacing w:val="-3"/>
        </w:rPr>
        <w:t>门试验并出具合格证。</w:t>
      </w:r>
    </w:p>
    <w:p w14:paraId="659A3BC8">
      <w:pPr>
        <w:pStyle w:val="2"/>
        <w:spacing w:before="1" w:line="184" w:lineRule="auto"/>
        <w:ind w:left="1431"/>
      </w:pPr>
      <w:r>
        <w:t>4.8.6 在混凝土强度未达到 1.2MPa</w:t>
      </w:r>
      <w:r>
        <w:rPr>
          <w:spacing w:val="-23"/>
        </w:rPr>
        <w:t xml:space="preserve"> </w:t>
      </w:r>
      <w:r>
        <w:t>之前,不得在其上踩踏或施工振动。梁、</w:t>
      </w:r>
      <w:r>
        <w:rPr>
          <w:spacing w:val="-1"/>
        </w:rPr>
        <w:t>板混凝土浇筑见</w:t>
      </w:r>
      <w:r>
        <w:rPr>
          <w:color w:val="FF0000"/>
          <w:spacing w:val="-1"/>
        </w:rPr>
        <w:t>图 11.6-5。</w:t>
      </w:r>
    </w:p>
    <w:p w14:paraId="737EC704">
      <w:pPr>
        <w:pStyle w:val="2"/>
        <w:spacing w:before="135" w:line="185" w:lineRule="auto"/>
        <w:ind w:left="1431"/>
      </w:pPr>
      <w:r>
        <w:rPr>
          <w:spacing w:val="3"/>
        </w:rPr>
        <w:t>4.9</w:t>
      </w:r>
      <w:r>
        <w:rPr>
          <w:spacing w:val="-26"/>
        </w:rPr>
        <w:t xml:space="preserve"> </w:t>
      </w:r>
      <w:r>
        <w:rPr>
          <w:spacing w:val="3"/>
        </w:rPr>
        <w:t>养护与拆模</w:t>
      </w:r>
    </w:p>
    <w:p w14:paraId="2DF7F5BC">
      <w:pPr>
        <w:pStyle w:val="2"/>
        <w:spacing w:before="130" w:line="272" w:lineRule="auto"/>
        <w:ind w:left="1427" w:right="1133" w:firstLine="3"/>
      </w:pPr>
      <w:r>
        <w:rPr>
          <w:spacing w:val="2"/>
        </w:rPr>
        <w:t>4.9.1 楼板、梁混凝土浇筑完 12h 内要进行浇水养护,养护时间不少于 7d,有添加剂的混凝土养护时间</w:t>
      </w:r>
      <w:r>
        <w:rPr>
          <w:spacing w:val="9"/>
        </w:rPr>
        <w:t>不少于 14d;</w:t>
      </w:r>
    </w:p>
    <w:p w14:paraId="38E983F6">
      <w:pPr>
        <w:pStyle w:val="2"/>
        <w:spacing w:before="2" w:line="271" w:lineRule="auto"/>
        <w:ind w:left="1424" w:right="1110" w:firstLine="6"/>
      </w:pPr>
      <w:r>
        <w:rPr>
          <w:spacing w:val="-6"/>
        </w:rPr>
        <w:t xml:space="preserve">4.9.2 楼板、梁的混凝土强度达到设计强度 75%以上方能拆模,跨度大于 8m 的梁混凝土强度要达到 </w:t>
      </w:r>
      <w:r>
        <w:rPr>
          <w:spacing w:val="-7"/>
        </w:rPr>
        <w:t>100%</w:t>
      </w:r>
      <w:r>
        <w:rPr>
          <w:spacing w:val="31"/>
        </w:rPr>
        <w:t>方能拆模;</w:t>
      </w:r>
    </w:p>
    <w:p w14:paraId="6E49F5FA">
      <w:pPr>
        <w:pStyle w:val="2"/>
        <w:spacing w:before="4" w:line="271" w:lineRule="auto"/>
        <w:ind w:left="1424" w:right="1128" w:firstLine="6"/>
      </w:pPr>
      <w:r>
        <w:rPr>
          <w:spacing w:val="8"/>
        </w:rPr>
        <w:t>4.9.3 柱子模板的拆除。先拆除拉杆或斜撑,卸掉柱箍,再把连接每片柱模的 U 形卡拆除,然后</w:t>
      </w:r>
      <w:r>
        <w:rPr>
          <w:spacing w:val="7"/>
        </w:rPr>
        <w:t>用撬棍</w:t>
      </w:r>
      <w:r>
        <w:rPr>
          <w:spacing w:val="8"/>
        </w:rPr>
        <w:t>轻轻撬动模板,使模板与混凝土脱离,柱模板拆除要点:在混凝土强度能保证其表面及棱角不因拆除模</w:t>
      </w:r>
      <w:r>
        <w:rPr>
          <w:spacing w:val="12"/>
        </w:rPr>
        <w:t>板而受损后,方可拆除。</w:t>
      </w:r>
    </w:p>
    <w:p w14:paraId="488E2F49">
      <w:pPr>
        <w:pStyle w:val="2"/>
        <w:spacing w:line="185" w:lineRule="auto"/>
        <w:ind w:left="1431"/>
      </w:pPr>
      <w:r>
        <w:rPr>
          <w:spacing w:val="-3"/>
        </w:rPr>
        <w:t>4.10 质量检验</w:t>
      </w:r>
    </w:p>
    <w:p w14:paraId="3BAD337D">
      <w:pPr>
        <w:pStyle w:val="2"/>
        <w:spacing w:before="133" w:line="273" w:lineRule="auto"/>
        <w:ind w:left="1426" w:right="1128" w:firstLine="421"/>
        <w:jc w:val="both"/>
      </w:pPr>
      <w:r>
        <w:rPr>
          <w:spacing w:val="-8"/>
        </w:rPr>
        <w:t>按照中国南方电网公司 Q/CSG 10017.3-2007《110kV~500kV 送变电工程质量检验及评定标准  第 3</w:t>
      </w:r>
      <w:r>
        <w:rPr>
          <w:spacing w:val="-2"/>
        </w:rPr>
        <w:t>部分:变电土建工程》中表 5.10.1、表 5.10.3、表 5.10.4、表 5.10.5、表 5.10.6、表 5.10.7、表 5.10.8</w:t>
      </w:r>
      <w:r>
        <w:rPr>
          <w:spacing w:val="-1"/>
        </w:rPr>
        <w:t>的规定执行。</w:t>
      </w:r>
    </w:p>
    <w:p w14:paraId="7BAC61EB">
      <w:pPr>
        <w:pStyle w:val="2"/>
        <w:spacing w:before="2" w:line="184" w:lineRule="auto"/>
        <w:ind w:left="1433"/>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42F65D92">
      <w:pPr>
        <w:pStyle w:val="2"/>
        <w:spacing w:before="144" w:line="185" w:lineRule="auto"/>
        <w:ind w:left="1870"/>
      </w:pPr>
      <w:r>
        <w:rPr>
          <w:spacing w:val="-3"/>
        </w:rPr>
        <w:t>电房混凝土框架结构见</w:t>
      </w:r>
      <w:r>
        <w:rPr>
          <w:color w:val="FF0000"/>
          <w:spacing w:val="-3"/>
        </w:rPr>
        <w:t>图 11.6-6。</w:t>
      </w:r>
    </w:p>
    <w:p w14:paraId="0EF88AD7">
      <w:pPr>
        <w:spacing w:line="185" w:lineRule="auto"/>
        <w:sectPr>
          <w:headerReference r:id="rId229" w:type="default"/>
          <w:footerReference r:id="rId230" w:type="default"/>
          <w:pgSz w:w="11905" w:h="16839"/>
          <w:pgMar w:top="1" w:right="0" w:bottom="1160" w:left="0" w:header="0" w:footer="997" w:gutter="0"/>
          <w:cols w:space="720" w:num="1"/>
        </w:sectPr>
      </w:pPr>
    </w:p>
    <w:p w14:paraId="191F10E1">
      <w:pPr>
        <w:spacing w:line="1607" w:lineRule="exact"/>
      </w:pPr>
      <w:r>
        <w:drawing>
          <wp:anchor distT="0" distB="0" distL="0" distR="0" simplePos="0" relativeHeight="252186624" behindDoc="1" locked="0" layoutInCell="0" allowOverlap="1">
            <wp:simplePos x="0" y="0"/>
            <wp:positionH relativeFrom="page">
              <wp:posOffset>0</wp:posOffset>
            </wp:positionH>
            <wp:positionV relativeFrom="page">
              <wp:posOffset>635</wp:posOffset>
            </wp:positionV>
            <wp:extent cx="937895" cy="937260"/>
            <wp:effectExtent l="0" t="0" r="0" b="0"/>
            <wp:wrapNone/>
            <wp:docPr id="844" name="IM 84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844" name="IM 844"/>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20445"/>
            <wp:effectExtent l="0" t="0" r="0" b="0"/>
            <wp:docPr id="846" name="IM 846"/>
            <wp:cNvGraphicFramePr/>
            <a:graphic xmlns:a="http://schemas.openxmlformats.org/drawingml/2006/main">
              <a:graphicData uri="http://schemas.openxmlformats.org/drawingml/2006/picture">
                <pic:pic xmlns:pic="http://schemas.openxmlformats.org/drawingml/2006/picture">
                  <pic:nvPicPr>
                    <pic:cNvPr id="846" name="IM 846"/>
                    <pic:cNvPicPr/>
                  </pic:nvPicPr>
                  <pic:blipFill>
                    <a:blip r:embed="rId456"/>
                    <a:stretch>
                      <a:fillRect/>
                    </a:stretch>
                  </pic:blipFill>
                  <pic:spPr>
                    <a:xfrm>
                      <a:off x="0" y="0"/>
                      <a:ext cx="947547" cy="1020769"/>
                    </a:xfrm>
                    <a:prstGeom prst="rect">
                      <a:avLst/>
                    </a:prstGeom>
                  </pic:spPr>
                </pic:pic>
              </a:graphicData>
            </a:graphic>
          </wp:inline>
        </w:drawing>
      </w:r>
      <w:r>
        <w:rPr>
          <w:position w:val="-32"/>
        </w:rPr>
        <w:fldChar w:fldCharType="end"/>
      </w:r>
    </w:p>
    <w:p w14:paraId="3E9721D3">
      <w:pPr>
        <w:pStyle w:val="2"/>
        <w:spacing w:line="3702" w:lineRule="exact"/>
        <w:ind w:firstLine="1416"/>
      </w:pPr>
      <w:r>
        <w:rPr>
          <w:position w:val="-74"/>
        </w:rPr>
        <w:pict>
          <v:group id="_x0000_s1637" o:spid="_x0000_s1637" o:spt="203" style="height:185.15pt;width:216pt;" coordsize="4320,3702">
            <o:lock v:ext="edit"/>
            <v:shape id="_x0000_s1638" o:spid="_x0000_s1638" o:spt="75" type="#_x0000_t75" style="position:absolute;left:0;top:-41;height:3743;width:4320;" filled="f" stroked="f" coordsize="21600,21600">
              <v:path/>
              <v:fill on="f" focussize="0,0"/>
              <v:stroke on="f"/>
              <v:imagedata r:id="rId693" o:title=""/>
              <o:lock v:ext="edit" aspectratio="t"/>
            </v:shape>
            <v:shape id="_x0000_s1639" o:spid="_x0000_s1639" o:spt="202" type="#_x0000_t202" style="position:absolute;left:958;top:3179;height:251;width:2853;" filled="f" stroked="f" coordsize="21600,21600">
              <v:path/>
              <v:fill on="f" focussize="0,0"/>
              <v:stroke on="f"/>
              <v:imagedata o:title=""/>
              <o:lock v:ext="edit" aspectratio="f"/>
              <v:textbox inset="0mm,0mm,0mm,0mm">
                <w:txbxContent>
                  <w:p w14:paraId="3B706C7B">
                    <w:pPr>
                      <w:spacing w:before="20" w:line="185" w:lineRule="auto"/>
                      <w:ind w:left="20"/>
                      <w:rPr>
                        <w:rFonts w:ascii="微软雅黑" w:hAnsi="微软雅黑" w:eastAsia="微软雅黑" w:cs="微软雅黑"/>
                        <w:sz w:val="21"/>
                        <w:szCs w:val="21"/>
                      </w:rPr>
                    </w:pPr>
                    <w:r>
                      <w:rPr>
                        <w:rFonts w:ascii="微软雅黑" w:hAnsi="微软雅黑" w:eastAsia="微软雅黑" w:cs="微软雅黑"/>
                        <w:color w:val="FF0000"/>
                        <w:spacing w:val="-3"/>
                        <w:sz w:val="21"/>
                        <w:szCs w:val="21"/>
                      </w:rPr>
                      <w:t>图 11.6-</w:t>
                    </w:r>
                    <w:r>
                      <w:rPr>
                        <w:rFonts w:ascii="Times New Roman" w:hAnsi="Times New Roman" w:eastAsia="Times New Roman" w:cs="Times New Roman"/>
                        <w:color w:val="FF0000"/>
                        <w:spacing w:val="-3"/>
                        <w:sz w:val="21"/>
                        <w:szCs w:val="21"/>
                      </w:rPr>
                      <w:t>6</w:t>
                    </w:r>
                    <w:r>
                      <w:rPr>
                        <w:rFonts w:ascii="Times New Roman" w:hAnsi="Times New Roman" w:eastAsia="Times New Roman" w:cs="Times New Roman"/>
                        <w:color w:val="FF0000"/>
                        <w:spacing w:val="32"/>
                        <w:w w:val="101"/>
                        <w:sz w:val="21"/>
                        <w:szCs w:val="21"/>
                      </w:rPr>
                      <w:t xml:space="preserve"> </w:t>
                    </w:r>
                    <w:r>
                      <w:rPr>
                        <w:rFonts w:ascii="微软雅黑" w:hAnsi="微软雅黑" w:eastAsia="微软雅黑" w:cs="微软雅黑"/>
                        <w:color w:val="FF0000"/>
                        <w:spacing w:val="-3"/>
                        <w:sz w:val="21"/>
                        <w:szCs w:val="21"/>
                      </w:rPr>
                      <w:t>电房混凝土框架结构</w:t>
                    </w:r>
                  </w:p>
                </w:txbxContent>
              </v:textbox>
            </v:shape>
            <w10:wrap type="none"/>
            <w10:anchorlock/>
          </v:group>
        </w:pict>
      </w:r>
    </w:p>
    <w:p w14:paraId="68D85F2B">
      <w:pPr>
        <w:spacing w:line="3702" w:lineRule="exact"/>
        <w:sectPr>
          <w:headerReference r:id="rId231" w:type="default"/>
          <w:footerReference r:id="rId232" w:type="default"/>
          <w:pgSz w:w="11905" w:h="16839"/>
          <w:pgMar w:top="8" w:right="0" w:bottom="1160" w:left="0" w:header="0" w:footer="997" w:gutter="0"/>
          <w:cols w:space="720" w:num="1"/>
        </w:sectPr>
      </w:pPr>
    </w:p>
    <w:p w14:paraId="11B9243D">
      <w:pPr>
        <w:spacing w:line="1649" w:lineRule="exact"/>
      </w:pPr>
      <w:r>
        <w:drawing>
          <wp:anchor distT="0" distB="0" distL="0" distR="0" simplePos="0" relativeHeight="252187648" behindDoc="1" locked="0" layoutInCell="0" allowOverlap="1">
            <wp:simplePos x="0" y="0"/>
            <wp:positionH relativeFrom="page">
              <wp:posOffset>0</wp:posOffset>
            </wp:positionH>
            <wp:positionV relativeFrom="page">
              <wp:posOffset>635</wp:posOffset>
            </wp:positionV>
            <wp:extent cx="937895" cy="937260"/>
            <wp:effectExtent l="0" t="0" r="0" b="0"/>
            <wp:wrapNone/>
            <wp:docPr id="848" name="IM 84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848" name="IM 848"/>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850" name="IM 850"/>
            <wp:cNvGraphicFramePr/>
            <a:graphic xmlns:a="http://schemas.openxmlformats.org/drawingml/2006/main">
              <a:graphicData uri="http://schemas.openxmlformats.org/drawingml/2006/picture">
                <pic:pic xmlns:pic="http://schemas.openxmlformats.org/drawingml/2006/picture">
                  <pic:nvPicPr>
                    <pic:cNvPr id="850" name="IM 850"/>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16DFAAE1">
      <w:pPr>
        <w:pStyle w:val="2"/>
        <w:spacing w:before="216" w:line="185" w:lineRule="auto"/>
        <w:ind w:left="4898"/>
        <w:outlineLvl w:val="0"/>
        <w:rPr>
          <w:sz w:val="32"/>
          <w:szCs w:val="32"/>
        </w:rPr>
      </w:pPr>
      <w:bookmarkStart w:id="86" w:name="bookmark143"/>
      <w:bookmarkEnd w:id="86"/>
      <w:bookmarkStart w:id="87" w:name="bookmark55"/>
      <w:bookmarkEnd w:id="87"/>
      <w:r>
        <w:rPr>
          <w:b/>
          <w:bCs/>
          <w:spacing w:val="-2"/>
          <w:sz w:val="32"/>
          <w:szCs w:val="32"/>
        </w:rPr>
        <w:t>第七节</w:t>
      </w:r>
      <w:r>
        <w:rPr>
          <w:b/>
          <w:bCs/>
          <w:spacing w:val="76"/>
          <w:sz w:val="32"/>
          <w:szCs w:val="32"/>
        </w:rPr>
        <w:t xml:space="preserve"> </w:t>
      </w:r>
      <w:r>
        <w:rPr>
          <w:b/>
          <w:bCs/>
          <w:spacing w:val="-2"/>
          <w:sz w:val="32"/>
          <w:szCs w:val="32"/>
        </w:rPr>
        <w:t>砌筑工程</w:t>
      </w:r>
    </w:p>
    <w:p w14:paraId="3983B29E">
      <w:pPr>
        <w:pStyle w:val="2"/>
        <w:spacing w:before="184"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2091EEDB">
      <w:pPr>
        <w:pStyle w:val="2"/>
        <w:spacing w:before="145" w:line="185" w:lineRule="auto"/>
        <w:ind w:left="1847"/>
      </w:pPr>
      <w:r>
        <w:rPr>
          <w:spacing w:val="-2"/>
        </w:rPr>
        <w:t>本节适用于配网配电房建筑的砖墙砌体施工。</w:t>
      </w:r>
    </w:p>
    <w:p w14:paraId="114C880B">
      <w:pPr>
        <w:pStyle w:val="2"/>
        <w:spacing w:before="140"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2F43E22A">
      <w:pPr>
        <w:pStyle w:val="2"/>
        <w:spacing w:before="145" w:line="185" w:lineRule="auto"/>
        <w:ind w:left="1846"/>
      </w:pPr>
      <w:r>
        <w:rPr>
          <w:spacing w:val="-8"/>
        </w:rPr>
        <w:t>GB/T  50315《砌体工程现场检测技术标准》</w:t>
      </w:r>
    </w:p>
    <w:p w14:paraId="019D7EB9">
      <w:pPr>
        <w:pStyle w:val="2"/>
        <w:spacing w:before="130" w:line="185" w:lineRule="auto"/>
        <w:ind w:left="1846"/>
      </w:pPr>
      <w:r>
        <w:rPr>
          <w:spacing w:val="-9"/>
        </w:rPr>
        <w:t>GB  50203</w:t>
      </w:r>
      <w:r>
        <w:rPr>
          <w:spacing w:val="11"/>
        </w:rPr>
        <w:t xml:space="preserve">   </w:t>
      </w:r>
      <w:r>
        <w:rPr>
          <w:spacing w:val="-9"/>
        </w:rPr>
        <w:t>《砌体工程施工质量验收规范》</w:t>
      </w:r>
    </w:p>
    <w:p w14:paraId="094911B3">
      <w:pPr>
        <w:pStyle w:val="2"/>
        <w:spacing w:before="131" w:line="185" w:lineRule="auto"/>
        <w:ind w:left="1846"/>
      </w:pPr>
      <w:r>
        <w:rPr>
          <w:spacing w:val="-2"/>
        </w:rPr>
        <w:t>G</w:t>
      </w:r>
      <w:r>
        <w:rPr>
          <w:rFonts w:ascii="Times New Roman" w:hAnsi="Times New Roman" w:eastAsia="Times New Roman" w:cs="Times New Roman"/>
          <w:spacing w:val="-2"/>
        </w:rPr>
        <w:t xml:space="preserve">B 50300    </w:t>
      </w:r>
      <w:r>
        <w:rPr>
          <w:spacing w:val="-2"/>
        </w:rPr>
        <w:t>《建筑工程施工质量验</w:t>
      </w:r>
      <w:r>
        <w:rPr>
          <w:spacing w:val="-3"/>
        </w:rPr>
        <w:t>收统一标准》</w:t>
      </w:r>
    </w:p>
    <w:p w14:paraId="2C60C9B8">
      <w:pPr>
        <w:pStyle w:val="2"/>
        <w:spacing w:before="133"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12A45154">
      <w:pPr>
        <w:pStyle w:val="2"/>
        <w:spacing w:before="145" w:line="185" w:lineRule="auto"/>
        <w:ind w:left="1847"/>
      </w:pPr>
      <w:r>
        <w:rPr>
          <w:spacing w:val="-1"/>
        </w:rPr>
        <w:t>砌筑施工工艺流程见</w:t>
      </w:r>
      <w:r>
        <w:rPr>
          <w:color w:val="FF0000"/>
          <w:spacing w:val="-1"/>
        </w:rPr>
        <w:t>图 11.7-1。</w:t>
      </w:r>
    </w:p>
    <w:p w14:paraId="403DB705">
      <w:pPr>
        <w:pStyle w:val="2"/>
        <w:spacing w:before="193" w:line="5122" w:lineRule="exact"/>
        <w:ind w:firstLine="4101"/>
      </w:pPr>
      <w:r>
        <w:pict>
          <v:shape id="_x0000_s1640" o:spid="_x0000_s1640" style="position:absolute;left:0pt;margin-left:218.15pt;margin-top:9.75pt;height:23.55pt;width:91.2pt;z-index:252188672;mso-width-relative:page;mso-height-relative:page;" filled="f" stroked="t" coordsize="1823,470" path="m2,468l1821,468m1821,2l2,2e">
            <v:fill on="f" focussize="0,0"/>
            <v:stroke weight="0.24pt" color="#000000" miterlimit="10" endcap="round"/>
            <v:imagedata o:title=""/>
            <o:lock v:ext="edit"/>
          </v:shape>
        </w:pict>
      </w:r>
      <w:r>
        <w:rPr>
          <w:position w:val="-102"/>
        </w:rPr>
        <w:pict>
          <v:group id="_x0000_s1641" o:spid="_x0000_s1641" o:spt="203" style="height:256.1pt;width:115.95pt;" coordsize="2318,5122">
            <o:lock v:ext="edit"/>
            <v:shape id="_x0000_s1642" o:spid="_x0000_s1642" o:spt="75" type="#_x0000_t75" style="position:absolute;left:0;top:0;height:5122;width:2318;" filled="f" stroked="f" coordsize="21600,21600">
              <v:path/>
              <v:fill on="f" focussize="0,0"/>
              <v:stroke on="f"/>
              <v:imagedata r:id="rId694" o:title=""/>
              <o:lock v:ext="edit" aspectratio="t"/>
            </v:shape>
            <v:shape id="_x0000_s1643" o:spid="_x0000_s1643" o:spt="202" type="#_x0000_t202" style="position:absolute;left:621;top:920;height:4105;width:1115;" filled="f" stroked="f" coordsize="21600,21600">
              <v:path/>
              <v:fill on="f" focussize="0,0"/>
              <v:stroke on="f"/>
              <v:imagedata o:title=""/>
              <o:lock v:ext="edit" aspectratio="f"/>
              <v:textbox inset="0mm,0mm,0mm,0mm">
                <w:txbxContent>
                  <w:p w14:paraId="06DE725B">
                    <w:pPr>
                      <w:spacing w:before="20" w:line="186" w:lineRule="auto"/>
                      <w:ind w:left="20"/>
                      <w:rPr>
                        <w:rFonts w:ascii="微软雅黑" w:hAnsi="微软雅黑" w:eastAsia="微软雅黑" w:cs="微软雅黑"/>
                        <w:sz w:val="18"/>
                        <w:szCs w:val="18"/>
                      </w:rPr>
                    </w:pPr>
                    <w:r>
                      <w:rPr>
                        <w:rFonts w:ascii="微软雅黑" w:hAnsi="微软雅黑" w:eastAsia="微软雅黑" w:cs="微软雅黑"/>
                        <w:spacing w:val="-5"/>
                        <w:sz w:val="18"/>
                        <w:szCs w:val="18"/>
                      </w:rPr>
                      <w:t>弹线、</w:t>
                    </w:r>
                    <w:r>
                      <w:rPr>
                        <w:rFonts w:ascii="微软雅黑" w:hAnsi="微软雅黑" w:eastAsia="微软雅黑" w:cs="微软雅黑"/>
                        <w:spacing w:val="-30"/>
                        <w:sz w:val="18"/>
                        <w:szCs w:val="18"/>
                      </w:rPr>
                      <w:t xml:space="preserve"> </w:t>
                    </w:r>
                    <w:r>
                      <w:rPr>
                        <w:rFonts w:ascii="微软雅黑" w:hAnsi="微软雅黑" w:eastAsia="微软雅黑" w:cs="微软雅黑"/>
                        <w:spacing w:val="-5"/>
                        <w:sz w:val="18"/>
                        <w:szCs w:val="18"/>
                      </w:rPr>
                      <w:t>吊垂直</w:t>
                    </w:r>
                  </w:p>
                  <w:p w14:paraId="544C7B45">
                    <w:pPr>
                      <w:spacing w:line="429" w:lineRule="auto"/>
                      <w:rPr>
                        <w:rFonts w:ascii="Arial"/>
                        <w:sz w:val="21"/>
                      </w:rPr>
                    </w:pPr>
                  </w:p>
                  <w:p w14:paraId="5D3ED8E8">
                    <w:pPr>
                      <w:spacing w:before="77" w:line="185" w:lineRule="auto"/>
                      <w:ind w:left="199"/>
                      <w:rPr>
                        <w:rFonts w:ascii="微软雅黑" w:hAnsi="微软雅黑" w:eastAsia="微软雅黑" w:cs="微软雅黑"/>
                        <w:sz w:val="18"/>
                        <w:szCs w:val="18"/>
                      </w:rPr>
                    </w:pPr>
                    <w:r>
                      <w:rPr>
                        <w:rFonts w:ascii="微软雅黑" w:hAnsi="微软雅黑" w:eastAsia="微软雅黑" w:cs="微软雅黑"/>
                        <w:spacing w:val="-1"/>
                        <w:sz w:val="18"/>
                        <w:szCs w:val="18"/>
                      </w:rPr>
                      <w:t>立皮数杆</w:t>
                    </w:r>
                  </w:p>
                  <w:p w14:paraId="0621E229">
                    <w:pPr>
                      <w:spacing w:line="463" w:lineRule="auto"/>
                      <w:rPr>
                        <w:rFonts w:ascii="Arial"/>
                        <w:sz w:val="21"/>
                      </w:rPr>
                    </w:pPr>
                  </w:p>
                  <w:p w14:paraId="5FE5F38F">
                    <w:pPr>
                      <w:spacing w:before="78" w:line="186" w:lineRule="auto"/>
                      <w:ind w:left="251"/>
                      <w:rPr>
                        <w:rFonts w:ascii="微软雅黑" w:hAnsi="微软雅黑" w:eastAsia="微软雅黑" w:cs="微软雅黑"/>
                        <w:sz w:val="18"/>
                        <w:szCs w:val="18"/>
                      </w:rPr>
                    </w:pPr>
                    <w:r>
                      <w:rPr>
                        <w:rFonts w:ascii="微软雅黑" w:hAnsi="微软雅黑" w:eastAsia="微软雅黑" w:cs="微软雅黑"/>
                        <w:spacing w:val="-1"/>
                        <w:sz w:val="18"/>
                        <w:szCs w:val="18"/>
                      </w:rPr>
                      <w:t>砖浇水</w:t>
                    </w:r>
                  </w:p>
                  <w:p w14:paraId="6ADB3ABD">
                    <w:pPr>
                      <w:spacing w:line="449" w:lineRule="auto"/>
                      <w:rPr>
                        <w:rFonts w:ascii="Arial"/>
                        <w:sz w:val="21"/>
                      </w:rPr>
                    </w:pPr>
                  </w:p>
                  <w:p w14:paraId="2DCDA620">
                    <w:pPr>
                      <w:spacing w:before="77" w:line="186" w:lineRule="auto"/>
                      <w:ind w:left="198"/>
                      <w:rPr>
                        <w:rFonts w:ascii="微软雅黑" w:hAnsi="微软雅黑" w:eastAsia="微软雅黑" w:cs="微软雅黑"/>
                        <w:sz w:val="18"/>
                        <w:szCs w:val="18"/>
                      </w:rPr>
                    </w:pPr>
                    <w:r>
                      <w:rPr>
                        <w:rFonts w:ascii="微软雅黑" w:hAnsi="微软雅黑" w:eastAsia="微软雅黑" w:cs="微软雅黑"/>
                        <w:spacing w:val="-1"/>
                        <w:sz w:val="18"/>
                        <w:szCs w:val="18"/>
                      </w:rPr>
                      <w:t>砂浆拌制</w:t>
                    </w:r>
                  </w:p>
                  <w:p w14:paraId="029853D1">
                    <w:pPr>
                      <w:spacing w:line="453" w:lineRule="auto"/>
                      <w:rPr>
                        <w:rFonts w:ascii="Arial"/>
                        <w:sz w:val="21"/>
                      </w:rPr>
                    </w:pPr>
                  </w:p>
                  <w:p w14:paraId="09790AB4">
                    <w:pPr>
                      <w:spacing w:before="77" w:line="186" w:lineRule="auto"/>
                      <w:ind w:left="198"/>
                      <w:rPr>
                        <w:rFonts w:ascii="微软雅黑" w:hAnsi="微软雅黑" w:eastAsia="微软雅黑" w:cs="微软雅黑"/>
                        <w:sz w:val="18"/>
                        <w:szCs w:val="18"/>
                      </w:rPr>
                    </w:pPr>
                    <w:r>
                      <w:rPr>
                        <w:rFonts w:ascii="微软雅黑" w:hAnsi="微软雅黑" w:eastAsia="微软雅黑" w:cs="微软雅黑"/>
                        <w:spacing w:val="-1"/>
                        <w:sz w:val="18"/>
                        <w:szCs w:val="18"/>
                      </w:rPr>
                      <w:t>砖墙砌筑</w:t>
                    </w:r>
                  </w:p>
                  <w:p w14:paraId="1196794A">
                    <w:pPr>
                      <w:spacing w:line="245" w:lineRule="auto"/>
                      <w:rPr>
                        <w:rFonts w:ascii="Arial"/>
                        <w:sz w:val="21"/>
                      </w:rPr>
                    </w:pPr>
                  </w:p>
                  <w:p w14:paraId="4B350A6B">
                    <w:pPr>
                      <w:spacing w:line="246" w:lineRule="auto"/>
                      <w:rPr>
                        <w:rFonts w:ascii="Arial"/>
                        <w:sz w:val="21"/>
                      </w:rPr>
                    </w:pPr>
                  </w:p>
                  <w:p w14:paraId="4A02CC1C">
                    <w:pPr>
                      <w:spacing w:before="77" w:line="186" w:lineRule="auto"/>
                      <w:ind w:left="203"/>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v:shape id="_x0000_s1644" o:spid="_x0000_s1644" o:spt="202" type="#_x0000_t202" style="position:absolute;left:796;top:162;height:222;width:758;" filled="f" stroked="f" coordsize="21600,21600">
              <v:path/>
              <v:fill on="f" focussize="0,0"/>
              <v:stroke on="f"/>
              <v:imagedata o:title=""/>
              <o:lock v:ext="edit" aspectratio="f"/>
              <v:textbox inset="0mm,0mm,0mm,0mm">
                <w:txbxContent>
                  <w:p w14:paraId="3933FA06">
                    <w:pPr>
                      <w:spacing w:before="20" w:line="187"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txbxContent>
              </v:textbox>
            </v:shape>
            <w10:wrap type="none"/>
            <w10:anchorlock/>
          </v:group>
        </w:pict>
      </w:r>
    </w:p>
    <w:p w14:paraId="36D6E0E1">
      <w:pPr>
        <w:pStyle w:val="2"/>
        <w:spacing w:before="153" w:line="185" w:lineRule="auto"/>
        <w:ind w:left="4002"/>
      </w:pPr>
      <w:r>
        <w:rPr>
          <w:color w:val="FF0000"/>
          <w:spacing w:val="-3"/>
        </w:rPr>
        <w:t>图 11.7-1 砌筑施工工艺流程</w:t>
      </w:r>
    </w:p>
    <w:p w14:paraId="42C13B8E">
      <w:pPr>
        <w:pStyle w:val="2"/>
        <w:spacing w:before="110"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63F67621">
      <w:pPr>
        <w:pStyle w:val="2"/>
        <w:spacing w:before="146" w:line="186" w:lineRule="auto"/>
        <w:ind w:left="1431"/>
      </w:pPr>
      <w:r>
        <w:t>4.1 施工准备</w:t>
      </w:r>
    </w:p>
    <w:p w14:paraId="6EC86357">
      <w:pPr>
        <w:pStyle w:val="2"/>
        <w:spacing w:before="129" w:line="185" w:lineRule="auto"/>
        <w:ind w:left="1431"/>
      </w:pPr>
      <w:r>
        <w:rPr>
          <w:spacing w:val="3"/>
        </w:rPr>
        <w:t>4.1.1 技术准备</w:t>
      </w:r>
    </w:p>
    <w:p w14:paraId="41FD69DB">
      <w:pPr>
        <w:pStyle w:val="2"/>
        <w:spacing w:before="134" w:line="272" w:lineRule="auto"/>
        <w:ind w:left="1426" w:right="1063" w:firstLine="421"/>
      </w:pPr>
      <w:r>
        <w:rPr>
          <w:spacing w:val="3"/>
        </w:rPr>
        <w:t>按设计图纸及现场实际情况编写施工方案;按设计图纸和作业指导书组织施工人</w:t>
      </w:r>
      <w:r>
        <w:rPr>
          <w:spacing w:val="2"/>
        </w:rPr>
        <w:t>员现场技术交底。</w:t>
      </w:r>
      <w:r>
        <w:rPr>
          <w:spacing w:val="9"/>
        </w:rPr>
        <w:t>交底内容要具体,有针对性,并形成书面记录。准备好相关的施工记录表。</w:t>
      </w:r>
    </w:p>
    <w:p w14:paraId="1E4BF238">
      <w:pPr>
        <w:pStyle w:val="2"/>
        <w:spacing w:before="1" w:line="184" w:lineRule="auto"/>
        <w:ind w:left="1431"/>
      </w:pPr>
      <w:r>
        <w:rPr>
          <w:spacing w:val="3"/>
        </w:rPr>
        <w:t>4.1.2 人员准备</w:t>
      </w:r>
    </w:p>
    <w:p w14:paraId="70E3B957">
      <w:pPr>
        <w:pStyle w:val="2"/>
        <w:spacing w:before="130" w:line="272" w:lineRule="auto"/>
        <w:ind w:left="1425" w:right="1128" w:firstLine="6"/>
      </w:pPr>
      <w:r>
        <w:rPr>
          <w:spacing w:val="1"/>
        </w:rPr>
        <w:t>4.1.2.1 根据工程量大小配备足够的施工人员。施</w:t>
      </w:r>
      <w:r>
        <w:t>工现场明确施工负责人、技术负责人、质检员、砌筑</w:t>
      </w:r>
      <w:r>
        <w:rPr>
          <w:spacing w:val="-3"/>
        </w:rPr>
        <w:t>施工的作业人员组织到位。</w:t>
      </w:r>
    </w:p>
    <w:p w14:paraId="414D2F9B">
      <w:pPr>
        <w:pStyle w:val="2"/>
        <w:spacing w:before="1" w:line="233" w:lineRule="auto"/>
        <w:ind w:left="1423" w:right="1133" w:firstLine="8"/>
      </w:pPr>
      <w:r>
        <w:rPr>
          <w:spacing w:val="7"/>
        </w:rPr>
        <w:t>4.1.2.2</w:t>
      </w:r>
      <w:r>
        <w:rPr>
          <w:spacing w:val="53"/>
        </w:rPr>
        <w:t xml:space="preserve"> </w:t>
      </w:r>
      <w:r>
        <w:rPr>
          <w:spacing w:val="7"/>
        </w:rPr>
        <w:t>施工作业人员中、高级工+70%,并应具有同类工程的施工经</w:t>
      </w:r>
      <w:r>
        <w:rPr>
          <w:spacing w:val="6"/>
        </w:rPr>
        <w:t>验;施工人员须先熟悉和做好上</w:t>
      </w:r>
      <w:r>
        <w:rPr>
          <w:spacing w:val="5"/>
        </w:rPr>
        <w:t>述“技术准备”的资料和要求,特种作业人员必须持</w:t>
      </w:r>
      <w:r>
        <w:rPr>
          <w:spacing w:val="4"/>
        </w:rPr>
        <w:t>证上岗。</w:t>
      </w:r>
    </w:p>
    <w:p w14:paraId="2A61491A">
      <w:pPr>
        <w:spacing w:line="233" w:lineRule="auto"/>
        <w:sectPr>
          <w:footerReference r:id="rId233" w:type="default"/>
          <w:pgSz w:w="11905" w:h="16839"/>
          <w:pgMar w:top="8" w:right="0" w:bottom="1160" w:left="0" w:header="0" w:footer="997" w:gutter="0"/>
          <w:cols w:space="720" w:num="1"/>
        </w:sectPr>
      </w:pPr>
    </w:p>
    <w:p w14:paraId="4429ECB1">
      <w:pPr>
        <w:spacing w:line="1476" w:lineRule="exact"/>
      </w:pPr>
      <w:r>
        <w:pict>
          <v:shape id="_x0000_s1645" o:spid="_x0000_s1645" o:spt="202" type="#_x0000_t202" style="position:absolute;left:0pt;margin-left:70.2pt;margin-top:71.25pt;height:261.1pt;width:284.45pt;z-index:-251126784;mso-width-relative:page;mso-height-relative:page;" filled="f" stroked="f" coordsize="21600,21600">
            <v:path/>
            <v:fill on="f" focussize="0,0"/>
            <v:stroke on="f"/>
            <v:imagedata o:title=""/>
            <o:lock v:ext="edit" aspectratio="f"/>
            <v:textbox inset="0mm,0mm,0mm,0mm">
              <w:txbxContent>
                <w:p w14:paraId="5CB3AE1F">
                  <w:pPr>
                    <w:pStyle w:val="2"/>
                    <w:spacing w:before="20" w:line="185" w:lineRule="auto"/>
                    <w:ind w:left="27"/>
                  </w:pPr>
                  <w:r>
                    <w:rPr>
                      <w:spacing w:val="2"/>
                    </w:rPr>
                    <w:t>4.1.3 材料及工器具准备</w:t>
                  </w:r>
                </w:p>
                <w:p w14:paraId="777A7E7D">
                  <w:pPr>
                    <w:pStyle w:val="2"/>
                    <w:spacing w:before="133" w:line="272" w:lineRule="auto"/>
                    <w:ind w:left="20" w:right="94" w:firstLine="7"/>
                  </w:pPr>
                  <w:r>
                    <w:rPr>
                      <w:spacing w:val="11"/>
                    </w:rPr>
                    <w:t>4.1.3.1 材料:砖、水泥、掺合料应符合设计要求,有出厂合</w:t>
                  </w:r>
                  <w:r>
                    <w:rPr>
                      <w:spacing w:val="-4"/>
                    </w:rPr>
                    <w:t>格证明。砂的质量应符合现行的标准要求。水质应符合国家现行标准《混凝土拌和用水标准》的规定。施工前应检查砖、水</w:t>
                  </w:r>
                  <w:r>
                    <w:rPr>
                      <w:spacing w:val="-6"/>
                    </w:rPr>
                    <w:t>泥的质量。</w:t>
                  </w:r>
                </w:p>
                <w:p w14:paraId="00FAEF54">
                  <w:pPr>
                    <w:pStyle w:val="2"/>
                    <w:spacing w:before="2" w:line="271" w:lineRule="auto"/>
                    <w:ind w:left="20" w:right="20" w:firstLine="6"/>
                  </w:pPr>
                  <w:r>
                    <w:rPr>
                      <w:spacing w:val="11"/>
                    </w:rPr>
                    <w:t>4.1.3.2 工器具:按照施工作业指导书要求,准备施工电源和</w:t>
                  </w:r>
                  <w:r>
                    <w:rPr>
                      <w:spacing w:val="3"/>
                    </w:rPr>
                    <w:t>施工用机械设备,文明施工用具应齐备,机械设备应调试完好。</w:t>
                  </w:r>
                </w:p>
                <w:p w14:paraId="0B1B7D23">
                  <w:pPr>
                    <w:pStyle w:val="2"/>
                    <w:spacing w:line="185" w:lineRule="auto"/>
                    <w:ind w:left="27"/>
                  </w:pPr>
                  <w:r>
                    <w:rPr>
                      <w:spacing w:val="-1"/>
                    </w:rPr>
                    <w:t>4.2 弹线、吊垂直</w:t>
                  </w:r>
                </w:p>
                <w:p w14:paraId="061667F0">
                  <w:pPr>
                    <w:pStyle w:val="2"/>
                    <w:spacing w:before="128" w:line="273" w:lineRule="auto"/>
                    <w:ind w:left="20" w:right="94" w:firstLine="421"/>
                    <w:jc w:val="both"/>
                  </w:pPr>
                  <w:r>
                    <w:rPr>
                      <w:spacing w:val="4"/>
                    </w:rPr>
                    <w:t>砖墙砌筑前按图纸把墙体边线在结构的平面和柱子上弹</w:t>
                  </w:r>
                  <w:r>
                    <w:rPr>
                      <w:spacing w:val="8"/>
                    </w:rPr>
                    <w:t>好墨线,柱子上的墨线必须认真做好吊垂直步骤;砌体遇阳角</w:t>
                  </w:r>
                  <w:r>
                    <w:rPr>
                      <w:spacing w:val="1"/>
                    </w:rPr>
                    <w:t xml:space="preserve">施工时每隔 </w:t>
                  </w:r>
                  <w:r>
                    <w:rPr>
                      <w:rFonts w:ascii="Times New Roman" w:hAnsi="Times New Roman" w:eastAsia="Times New Roman" w:cs="Times New Roman"/>
                      <w:spacing w:val="1"/>
                    </w:rPr>
                    <w:t>3</w:t>
                  </w:r>
                  <w:r>
                    <w:rPr>
                      <w:spacing w:val="1"/>
                    </w:rPr>
                    <w:t>~</w:t>
                  </w:r>
                  <w:r>
                    <w:rPr>
                      <w:rFonts w:ascii="Times New Roman" w:hAnsi="Times New Roman" w:eastAsia="Times New Roman" w:cs="Times New Roman"/>
                      <w:spacing w:val="1"/>
                    </w:rPr>
                    <w:t>4</w:t>
                  </w:r>
                  <w:r>
                    <w:rPr>
                      <w:rFonts w:ascii="Times New Roman" w:hAnsi="Times New Roman" w:eastAsia="Times New Roman" w:cs="Times New Roman"/>
                      <w:spacing w:val="24"/>
                      <w:w w:val="101"/>
                    </w:rPr>
                    <w:t xml:space="preserve"> </w:t>
                  </w:r>
                  <w:r>
                    <w:rPr>
                      <w:spacing w:val="1"/>
                    </w:rPr>
                    <w:t>皮砖就要吊垂直一次。弹墙线、吊垂直见</w:t>
                  </w:r>
                  <w:r>
                    <w:rPr>
                      <w:color w:val="FF0000"/>
                      <w:spacing w:val="1"/>
                    </w:rPr>
                    <w:t>图</w:t>
                  </w:r>
                </w:p>
                <w:p w14:paraId="66D579F9">
                  <w:pPr>
                    <w:pStyle w:val="2"/>
                    <w:spacing w:before="1" w:line="202" w:lineRule="auto"/>
                    <w:ind w:left="22"/>
                  </w:pPr>
                  <w:r>
                    <w:rPr>
                      <w:color w:val="FF0000"/>
                      <w:spacing w:val="1"/>
                    </w:rPr>
                    <w:t>11.7-2</w:t>
                  </w:r>
                </w:p>
                <w:p w14:paraId="291B3914">
                  <w:pPr>
                    <w:pStyle w:val="2"/>
                    <w:spacing w:before="104" w:line="184" w:lineRule="auto"/>
                    <w:ind w:left="27"/>
                  </w:pPr>
                  <w:r>
                    <w:t>4.3 立皮数杆</w:t>
                  </w:r>
                </w:p>
              </w:txbxContent>
            </v:textbox>
          </v:shape>
        </w:pict>
      </w:r>
      <w:r>
        <w:drawing>
          <wp:anchor distT="0" distB="0" distL="0" distR="0" simplePos="0" relativeHeight="252190720" behindDoc="1" locked="0" layoutInCell="1" allowOverlap="1">
            <wp:simplePos x="0" y="0"/>
            <wp:positionH relativeFrom="column">
              <wp:posOffset>0</wp:posOffset>
            </wp:positionH>
            <wp:positionV relativeFrom="paragraph">
              <wp:posOffset>0</wp:posOffset>
            </wp:positionV>
            <wp:extent cx="947420" cy="1052195"/>
            <wp:effectExtent l="0" t="0" r="0" b="0"/>
            <wp:wrapNone/>
            <wp:docPr id="852" name="IM 852"/>
            <wp:cNvGraphicFramePr/>
            <a:graphic xmlns:a="http://schemas.openxmlformats.org/drawingml/2006/main">
              <a:graphicData uri="http://schemas.openxmlformats.org/drawingml/2006/picture">
                <pic:pic xmlns:pic="http://schemas.openxmlformats.org/drawingml/2006/picture">
                  <pic:nvPicPr>
                    <pic:cNvPr id="852" name="IM 852"/>
                    <pic:cNvPicPr/>
                  </pic:nvPicPr>
                  <pic:blipFill>
                    <a:blip r:embed="rId462"/>
                    <a:stretch>
                      <a:fillRect/>
                    </a:stretch>
                  </pic:blipFill>
                  <pic:spPr>
                    <a:xfrm>
                      <a:off x="0" y="0"/>
                      <a:ext cx="947547" cy="1052005"/>
                    </a:xfrm>
                    <a:prstGeom prst="rect">
                      <a:avLst/>
                    </a:prstGeom>
                  </pic:spPr>
                </pic:pic>
              </a:graphicData>
            </a:graphic>
          </wp:anchor>
        </w:drawing>
      </w:r>
      <w:r>
        <w:rPr>
          <w:position w:val="-29"/>
        </w:rPr>
        <w:drawing>
          <wp:inline distT="0" distB="0" distL="0" distR="0">
            <wp:extent cx="7559040" cy="937260"/>
            <wp:effectExtent l="0" t="0" r="0" b="0"/>
            <wp:docPr id="854" name="IM 854"/>
            <wp:cNvGraphicFramePr/>
            <a:graphic xmlns:a="http://schemas.openxmlformats.org/drawingml/2006/main">
              <a:graphicData uri="http://schemas.openxmlformats.org/drawingml/2006/picture">
                <pic:pic xmlns:pic="http://schemas.openxmlformats.org/drawingml/2006/picture">
                  <pic:nvPicPr>
                    <pic:cNvPr id="854" name="IM 854"/>
                    <pic:cNvPicPr/>
                  </pic:nvPicPr>
                  <pic:blipFill>
                    <a:blip r:embed="rId463"/>
                    <a:stretch>
                      <a:fillRect/>
                    </a:stretch>
                  </pic:blipFill>
                  <pic:spPr>
                    <a:xfrm>
                      <a:off x="0" y="0"/>
                      <a:ext cx="7559040" cy="937286"/>
                    </a:xfrm>
                    <a:prstGeom prst="rect">
                      <a:avLst/>
                    </a:prstGeom>
                  </pic:spPr>
                </pic:pic>
              </a:graphicData>
            </a:graphic>
          </wp:inline>
        </w:drawing>
      </w:r>
    </w:p>
    <w:p w14:paraId="4F9D8439">
      <w:pPr>
        <w:pStyle w:val="2"/>
        <w:spacing w:before="96" w:line="4676" w:lineRule="exact"/>
        <w:ind w:firstLine="7175"/>
      </w:pPr>
      <w:r>
        <w:pict>
          <v:shape id="_x0000_s1646" o:spid="_x0000_s1646" o:spt="202" type="#_x0000_t202" style="position:absolute;left:0pt;margin-left:405.15pt;margin-top:223.3pt;height:8.2pt;width:65.4pt;z-index:252192768;mso-width-relative:page;mso-height-relative:page;" filled="f" stroked="f" coordsize="21600,21600">
            <v:path/>
            <v:fill on="f" focussize="0,0"/>
            <v:stroke on="f"/>
            <v:imagedata o:title=""/>
            <o:lock v:ext="edit" aspectratio="f"/>
            <v:textbox inset="0mm,0mm,0mm,0mm">
              <w:txbxContent>
                <w:p w14:paraId="26C278C0">
                  <w:pPr>
                    <w:pStyle w:val="2"/>
                    <w:spacing w:before="20" w:line="123" w:lineRule="exact"/>
                    <w:jc w:val="right"/>
                  </w:pPr>
                  <w:r>
                    <w:rPr>
                      <w:color w:val="FF0000"/>
                      <w:spacing w:val="-1"/>
                      <w:position w:val="4"/>
                    </w:rPr>
                    <w:t>.</w:t>
                  </w:r>
                  <w:r>
                    <w:rPr>
                      <w:color w:val="FF0000"/>
                      <w:position w:val="4"/>
                    </w:rPr>
                    <w:t xml:space="preserve">                </w:t>
                  </w:r>
                  <w:r>
                    <w:rPr>
                      <w:color w:val="FF0000"/>
                      <w:spacing w:val="-1"/>
                      <w:position w:val="4"/>
                    </w:rPr>
                    <w:t>、</w:t>
                  </w:r>
                </w:p>
              </w:txbxContent>
            </v:textbox>
          </v:shape>
        </w:pict>
      </w:r>
      <w:r>
        <w:rPr>
          <w:position w:val="-93"/>
        </w:rPr>
        <w:pict>
          <v:group id="_x0000_s1647" o:spid="_x0000_s1647" o:spt="203" style="height:233.8pt;width:166.8pt;" coordsize="3336,4676">
            <o:lock v:ext="edit"/>
            <v:shape id="_x0000_s1648" o:spid="_x0000_s1648" o:spt="75" type="#_x0000_t75" style="position:absolute;left:0;top:0;height:4676;width:3336;" filled="f" stroked="f" coordsize="21600,21600">
              <v:path/>
              <v:fill on="f" focussize="0,0"/>
              <v:stroke on="f"/>
              <v:imagedata r:id="rId695" o:title=""/>
              <o:lock v:ext="edit" aspectratio="t"/>
            </v:shape>
            <v:shape id="_x0000_s1649" o:spid="_x0000_s1649" o:spt="202" type="#_x0000_t202" style="position:absolute;left:464;top:4234;height:251;width:2431;" filled="f" stroked="f" coordsize="21600,21600">
              <v:path/>
              <v:fill on="f" focussize="0,0"/>
              <v:stroke on="f"/>
              <v:imagedata o:title=""/>
              <o:lock v:ext="edit" aspectratio="f"/>
              <v:textbox inset="0mm,0mm,0mm,0mm">
                <w:txbxContent>
                  <w:p w14:paraId="465F77F3">
                    <w:pPr>
                      <w:spacing w:before="20" w:line="185" w:lineRule="auto"/>
                      <w:ind w:left="20"/>
                      <w:rPr>
                        <w:rFonts w:ascii="微软雅黑" w:hAnsi="微软雅黑" w:eastAsia="微软雅黑" w:cs="微软雅黑"/>
                        <w:sz w:val="21"/>
                        <w:szCs w:val="21"/>
                      </w:rPr>
                    </w:pPr>
                    <w:r>
                      <w:rPr>
                        <w:rFonts w:ascii="微软雅黑" w:hAnsi="微软雅黑" w:eastAsia="微软雅黑" w:cs="微软雅黑"/>
                        <w:color w:val="FF0000"/>
                        <w:spacing w:val="-10"/>
                        <w:sz w:val="21"/>
                        <w:szCs w:val="21"/>
                      </w:rPr>
                      <w:t>图 11  7-2 弹墙线</w:t>
                    </w:r>
                    <w:r>
                      <w:rPr>
                        <w:rFonts w:ascii="微软雅黑" w:hAnsi="微软雅黑" w:eastAsia="微软雅黑" w:cs="微软雅黑"/>
                        <w:color w:val="FF0000"/>
                        <w:spacing w:val="20"/>
                        <w:sz w:val="21"/>
                        <w:szCs w:val="21"/>
                      </w:rPr>
                      <w:t xml:space="preserve">   </w:t>
                    </w:r>
                    <w:r>
                      <w:rPr>
                        <w:rFonts w:ascii="微软雅黑" w:hAnsi="微软雅黑" w:eastAsia="微软雅黑" w:cs="微软雅黑"/>
                        <w:color w:val="FF0000"/>
                        <w:spacing w:val="-10"/>
                        <w:sz w:val="21"/>
                        <w:szCs w:val="21"/>
                      </w:rPr>
                      <w:t>吊垂直</w:t>
                    </w:r>
                  </w:p>
                </w:txbxContent>
              </v:textbox>
            </v:shape>
            <w10:wrap type="none"/>
            <w10:anchorlock/>
          </v:group>
        </w:pict>
      </w:r>
    </w:p>
    <w:p w14:paraId="08A68304">
      <w:pPr>
        <w:spacing w:line="417" w:lineRule="auto"/>
        <w:rPr>
          <w:rFonts w:ascii="Arial"/>
          <w:sz w:val="21"/>
        </w:rPr>
      </w:pPr>
    </w:p>
    <w:p w14:paraId="5EBACA72">
      <w:pPr>
        <w:pStyle w:val="2"/>
        <w:spacing w:before="90" w:line="272" w:lineRule="auto"/>
        <w:ind w:left="1428" w:right="1128" w:firstLine="418"/>
      </w:pPr>
      <w:r>
        <w:rPr>
          <w:spacing w:val="14"/>
        </w:rPr>
        <w:t>立皮数杆要保持标高一致,砌墙角时要均匀掌握灰=,砌筑时小线要</w:t>
      </w:r>
      <w:r>
        <w:rPr>
          <w:spacing w:val="13"/>
        </w:rPr>
        <w:t>拉紧,不得一层线松,一层线</w:t>
      </w:r>
      <w:r>
        <w:rPr>
          <w:spacing w:val="12"/>
        </w:rPr>
        <w:t>紧,以防水平灰=出现大小不匀。</w:t>
      </w:r>
    </w:p>
    <w:p w14:paraId="5D5146A1">
      <w:pPr>
        <w:pStyle w:val="2"/>
        <w:spacing w:before="1" w:line="184" w:lineRule="auto"/>
        <w:ind w:left="1431"/>
      </w:pPr>
      <w:r>
        <w:rPr>
          <w:spacing w:val="3"/>
        </w:rPr>
        <w:t>4.4</w:t>
      </w:r>
      <w:r>
        <w:rPr>
          <w:spacing w:val="-19"/>
        </w:rPr>
        <w:t xml:space="preserve"> </w:t>
      </w:r>
      <w:r>
        <w:rPr>
          <w:spacing w:val="3"/>
        </w:rPr>
        <w:t>砖浇水</w:t>
      </w:r>
    </w:p>
    <w:p w14:paraId="762BE603">
      <w:pPr>
        <w:pStyle w:val="2"/>
        <w:spacing w:before="129" w:line="272" w:lineRule="auto"/>
        <w:ind w:left="1423" w:right="1128" w:firstLine="422"/>
      </w:pPr>
      <w:r>
        <w:rPr>
          <w:spacing w:val="4"/>
        </w:rPr>
        <w:t>砖砌体时,对砌砖应提前</w:t>
      </w:r>
      <w:r>
        <w:rPr>
          <w:spacing w:val="34"/>
        </w:rPr>
        <w:t xml:space="preserve"> </w:t>
      </w:r>
      <w:r>
        <w:rPr>
          <w:spacing w:val="4"/>
        </w:rPr>
        <w:t>1~2d浇水湿润。对烧</w:t>
      </w:r>
      <w:r>
        <w:rPr>
          <w:spacing w:val="3"/>
        </w:rPr>
        <w:t>结普通砖使其含水率达</w:t>
      </w:r>
      <w:r>
        <w:rPr>
          <w:spacing w:val="21"/>
        </w:rPr>
        <w:t xml:space="preserve"> </w:t>
      </w:r>
      <w:r>
        <w:rPr>
          <w:spacing w:val="3"/>
        </w:rPr>
        <w:t>10%~15%;对灰砂砖、粉</w:t>
      </w:r>
      <w:r>
        <w:rPr>
          <w:spacing w:val="-9"/>
        </w:rPr>
        <w:t>煤灰砖使其含水率达 5%~8%。</w:t>
      </w:r>
    </w:p>
    <w:p w14:paraId="016BF843">
      <w:pPr>
        <w:pStyle w:val="2"/>
        <w:spacing w:line="185" w:lineRule="auto"/>
        <w:ind w:left="1431"/>
      </w:pPr>
      <w:r>
        <w:rPr>
          <w:spacing w:val="3"/>
        </w:rPr>
        <w:t>4.5</w:t>
      </w:r>
      <w:r>
        <w:rPr>
          <w:spacing w:val="-21"/>
        </w:rPr>
        <w:t xml:space="preserve"> </w:t>
      </w:r>
      <w:r>
        <w:rPr>
          <w:spacing w:val="3"/>
        </w:rPr>
        <w:t>砂浆拌制</w:t>
      </w:r>
    </w:p>
    <w:p w14:paraId="7574ED92">
      <w:pPr>
        <w:pStyle w:val="2"/>
        <w:spacing w:before="131" w:line="273" w:lineRule="auto"/>
        <w:ind w:left="1426" w:right="1133" w:firstLine="4"/>
      </w:pPr>
      <w:r>
        <w:rPr>
          <w:spacing w:val="6"/>
        </w:rPr>
        <w:t>4.5.1 砂浆的配比应由实验室确定,砌筑的砂浆必须机械搅拌均匀,随拌随用。水泥砂浆和混合砂浆分</w:t>
      </w:r>
      <w:r>
        <w:rPr>
          <w:spacing w:val="-5"/>
        </w:rPr>
        <w:t>别应在 3h~4h 内使用完毕。</w:t>
      </w:r>
    </w:p>
    <w:p w14:paraId="3A764FAA">
      <w:pPr>
        <w:pStyle w:val="2"/>
        <w:spacing w:before="2" w:line="271" w:lineRule="auto"/>
        <w:ind w:left="1424" w:right="1128" w:firstLine="6"/>
      </w:pPr>
      <w:r>
        <w:pict>
          <v:group id="_x0000_s1650" o:spid="_x0000_s1650" o:spt="203" style="position:absolute;left:0pt;margin-left:358.8pt;margin-top:21.85pt;height:241.95pt;width:166.8pt;z-index:252191744;mso-width-relative:page;mso-height-relative:page;" coordsize="3336,4838">
            <o:lock v:ext="edit"/>
            <v:rect id="_x0000_s1651" o:spid="_x0000_s1651" o:spt="1" style="position:absolute;left:0;top:0;height:4838;width:3336;" fillcolor="#FFFFFF" filled="t" stroked="f" coordsize="21600,21600">
              <v:path/>
              <v:fill on="t" focussize="0,0"/>
              <v:stroke on="f"/>
              <v:imagedata o:title=""/>
              <o:lock v:ext="edit"/>
            </v:rect>
            <v:shape id="_x0000_s1652" o:spid="_x0000_s1652" o:spt="202" type="#_x0000_t202" style="position:absolute;left:124;top:205;height:4577;width:3088;" filled="f" stroked="f" coordsize="21600,21600">
              <v:path/>
              <v:fill on="f" focussize="0,0"/>
              <v:stroke on="f"/>
              <v:imagedata o:title=""/>
              <o:lock v:ext="edit" aspectratio="f"/>
              <v:textbox inset="0mm,0mm,0mm,0mm">
                <w:txbxContent>
                  <w:p w14:paraId="7B108C3F">
                    <w:pPr>
                      <w:spacing w:before="20" w:line="4060" w:lineRule="exact"/>
                      <w:ind w:firstLine="20"/>
                    </w:pPr>
                    <w:r>
                      <w:rPr>
                        <w:position w:val="-81"/>
                      </w:rPr>
                      <w:drawing>
                        <wp:inline distT="0" distB="0" distL="0" distR="0">
                          <wp:extent cx="1935480" cy="2578100"/>
                          <wp:effectExtent l="0" t="0" r="0" b="0"/>
                          <wp:docPr id="856" name="IM 856"/>
                          <wp:cNvGraphicFramePr/>
                          <a:graphic xmlns:a="http://schemas.openxmlformats.org/drawingml/2006/main">
                            <a:graphicData uri="http://schemas.openxmlformats.org/drawingml/2006/picture">
                              <pic:pic xmlns:pic="http://schemas.openxmlformats.org/drawingml/2006/picture">
                                <pic:nvPicPr>
                                  <pic:cNvPr id="856" name="IM 856"/>
                                  <pic:cNvPicPr/>
                                </pic:nvPicPr>
                                <pic:blipFill>
                                  <a:blip r:embed="rId696"/>
                                  <a:stretch>
                                    <a:fillRect/>
                                  </a:stretch>
                                </pic:blipFill>
                                <pic:spPr>
                                  <a:xfrm>
                                    <a:off x="0" y="0"/>
                                    <a:ext cx="1935480" cy="2578607"/>
                                  </a:xfrm>
                                  <a:prstGeom prst="rect">
                                    <a:avLst/>
                                  </a:prstGeom>
                                </pic:spPr>
                              </pic:pic>
                            </a:graphicData>
                          </a:graphic>
                        </wp:inline>
                      </w:drawing>
                    </w:r>
                  </w:p>
                  <w:p w14:paraId="4522DD61">
                    <w:pPr>
                      <w:pStyle w:val="2"/>
                      <w:spacing w:before="198" w:line="185" w:lineRule="auto"/>
                      <w:ind w:left="888"/>
                    </w:pPr>
                    <w:r>
                      <w:rPr>
                        <w:color w:val="FF0000"/>
                        <w:spacing w:val="-4"/>
                      </w:rPr>
                      <w:t>图 11.7-3 砖墙砌筑</w:t>
                    </w:r>
                  </w:p>
                </w:txbxContent>
              </v:textbox>
            </v:shape>
          </v:group>
        </w:pict>
      </w:r>
      <w:r>
        <w:rPr>
          <w:spacing w:val="5"/>
        </w:rPr>
        <w:t>4.5.2</w:t>
      </w:r>
      <w:r>
        <w:rPr>
          <w:spacing w:val="20"/>
        </w:rPr>
        <w:t xml:space="preserve"> </w:t>
      </w:r>
      <w:r>
        <w:rPr>
          <w:spacing w:val="5"/>
        </w:rPr>
        <w:t>水泥砂浆和水泥混合砂浆的搅拌时间</w:t>
      </w:r>
      <w:r>
        <w:rPr>
          <w:spacing w:val="4"/>
        </w:rPr>
        <w:t>不得小于 2</w:t>
      </w:r>
      <w:r>
        <w:t>min</w:t>
      </w:r>
      <w:r>
        <w:rPr>
          <w:spacing w:val="4"/>
        </w:rPr>
        <w:t>,掺外加剂的砂浆不得小于 3</w:t>
      </w:r>
      <w:r>
        <w:t>min</w:t>
      </w:r>
      <w:r>
        <w:rPr>
          <w:spacing w:val="4"/>
        </w:rPr>
        <w:t>,掺有机塑</w:t>
      </w:r>
      <w:r>
        <w:rPr>
          <w:spacing w:val="-4"/>
        </w:rPr>
        <w:t>化剂的砂浆应为 3~5min。</w:t>
      </w:r>
    </w:p>
    <w:p w14:paraId="20B38CD9">
      <w:pPr>
        <w:pStyle w:val="2"/>
        <w:spacing w:line="185" w:lineRule="auto"/>
        <w:ind w:left="1431"/>
      </w:pPr>
      <w:r>
        <w:t>4.6 砖墙砌筑</w:t>
      </w:r>
    </w:p>
    <w:p w14:paraId="61849A1C">
      <w:pPr>
        <w:pStyle w:val="2"/>
        <w:spacing w:before="129" w:line="272" w:lineRule="auto"/>
        <w:ind w:left="1424" w:right="4906" w:firstLine="6"/>
      </w:pPr>
      <w:r>
        <w:rPr>
          <w:spacing w:val="10"/>
        </w:rPr>
        <w:t>4.6.1 在砌筑过程中,要经常校核墙体的轴线和边线,当挂线</w:t>
      </w:r>
      <w:r>
        <w:rPr>
          <w:spacing w:val="8"/>
        </w:rPr>
        <w:t>过长,应检查是否达到平直通顺一致的要求,以防轴线产生位</w:t>
      </w:r>
      <w:r>
        <w:rPr>
          <w:spacing w:val="-10"/>
        </w:rPr>
        <w:t>移。</w:t>
      </w:r>
    </w:p>
    <w:p w14:paraId="7BDD2E01">
      <w:pPr>
        <w:pStyle w:val="2"/>
        <w:spacing w:before="3" w:line="272" w:lineRule="auto"/>
        <w:ind w:left="1423" w:right="4800" w:firstLine="8"/>
      </w:pPr>
      <w:r>
        <w:rPr>
          <w:spacing w:val="5"/>
        </w:rPr>
        <w:t>4.6.2 首层砖墙砌筑时要注意留防潮带设置工序,防潮带位置</w:t>
      </w:r>
      <w:r>
        <w:rPr>
          <w:spacing w:val="6"/>
        </w:rPr>
        <w:t>一般高于地面 250~300</w:t>
      </w:r>
      <w:r>
        <w:t>mm</w:t>
      </w:r>
      <w:r>
        <w:rPr>
          <w:spacing w:val="6"/>
        </w:rPr>
        <w:t xml:space="preserve">;做法:用 </w:t>
      </w:r>
      <w:r>
        <w:rPr>
          <w:spacing w:val="5"/>
        </w:rPr>
        <w:t>1:2 水泥砂浆铺筑一周,</w:t>
      </w:r>
      <w:r>
        <w:rPr>
          <w:spacing w:val="9"/>
        </w:rPr>
        <w:t>厚度</w:t>
      </w:r>
      <w:r>
        <w:rPr>
          <w:spacing w:val="38"/>
        </w:rPr>
        <w:t xml:space="preserve"> </w:t>
      </w:r>
      <w:r>
        <w:rPr>
          <w:spacing w:val="9"/>
        </w:rPr>
        <w:t>30~35</w:t>
      </w:r>
      <w:r>
        <w:t>mm</w:t>
      </w:r>
      <w:r>
        <w:rPr>
          <w:spacing w:val="9"/>
        </w:rPr>
        <w:t>;配</w:t>
      </w:r>
      <w:r>
        <w:rPr>
          <w:spacing w:val="25"/>
        </w:rPr>
        <w:t xml:space="preserve"> </w:t>
      </w:r>
      <w:r>
        <w:rPr>
          <w:spacing w:val="9"/>
        </w:rPr>
        <w:t>2φ6</w:t>
      </w:r>
      <w:r>
        <w:rPr>
          <w:spacing w:val="22"/>
        </w:rPr>
        <w:t xml:space="preserve"> </w:t>
      </w:r>
      <w:r>
        <w:rPr>
          <w:spacing w:val="9"/>
        </w:rPr>
        <w:t>通长钢筋;以防止地下水气(潮气)</w:t>
      </w:r>
      <w:r>
        <w:rPr>
          <w:spacing w:val="-1"/>
        </w:rPr>
        <w:t>通过砖体往墙面伸延。</w:t>
      </w:r>
    </w:p>
    <w:p w14:paraId="7C4651A4">
      <w:pPr>
        <w:pStyle w:val="2"/>
        <w:spacing w:before="2" w:line="271" w:lineRule="auto"/>
        <w:ind w:left="1426" w:right="4905" w:firstLine="4"/>
      </w:pPr>
      <w:r>
        <w:rPr>
          <w:spacing w:val="7"/>
        </w:rPr>
        <w:t>4.6.3 当采用平铺砂浆砌筑时,铺浆长度不得超过 750 咖;施</w:t>
      </w:r>
      <w:r>
        <w:rPr>
          <w:spacing w:val="1"/>
        </w:rPr>
        <w:t>工时气温超过 30℃时,铺浆长度不得超过 500 咖。</w:t>
      </w:r>
    </w:p>
    <w:p w14:paraId="296B9723">
      <w:pPr>
        <w:pStyle w:val="2"/>
        <w:spacing w:line="246" w:lineRule="auto"/>
        <w:ind w:left="1437" w:right="4898" w:hanging="6"/>
      </w:pPr>
      <w:r>
        <w:rPr>
          <w:spacing w:val="1"/>
        </w:rPr>
        <w:t>4.6.4</w:t>
      </w:r>
      <w:r>
        <w:rPr>
          <w:spacing w:val="-22"/>
        </w:rPr>
        <w:t xml:space="preserve"> </w:t>
      </w:r>
      <w:r>
        <w:rPr>
          <w:spacing w:val="1"/>
        </w:rPr>
        <w:t>墙体组砌方怯一般采用一顺一丁、梅花</w:t>
      </w:r>
      <w:r>
        <w:t>丁、三顺一丁。</w:t>
      </w:r>
      <w:r>
        <w:rPr>
          <w:spacing w:val="3"/>
        </w:rPr>
        <w:t>防止砖竖=通=。砖墙砌筑见</w:t>
      </w:r>
      <w:r>
        <w:rPr>
          <w:color w:val="FF0000"/>
          <w:spacing w:val="3"/>
        </w:rPr>
        <w:t>图 11.7-3。</w:t>
      </w:r>
    </w:p>
    <w:p w14:paraId="233898AF">
      <w:pPr>
        <w:spacing w:line="246" w:lineRule="auto"/>
        <w:sectPr>
          <w:headerReference r:id="rId234" w:type="default"/>
          <w:footerReference r:id="rId235" w:type="default"/>
          <w:pgSz w:w="11905" w:h="16839"/>
          <w:pgMar w:top="1" w:right="0" w:bottom="1160" w:left="0" w:header="0" w:footer="997" w:gutter="0"/>
          <w:cols w:space="720" w:num="1"/>
        </w:sectPr>
      </w:pPr>
    </w:p>
    <w:p w14:paraId="38376A1C">
      <w:pPr>
        <w:spacing w:line="316" w:lineRule="auto"/>
        <w:rPr>
          <w:rFonts w:ascii="Arial"/>
          <w:sz w:val="21"/>
        </w:rPr>
      </w:pPr>
    </w:p>
    <w:p w14:paraId="306C44CC">
      <w:pPr>
        <w:spacing w:line="317" w:lineRule="auto"/>
        <w:rPr>
          <w:rFonts w:ascii="Arial"/>
          <w:sz w:val="21"/>
        </w:rPr>
      </w:pPr>
    </w:p>
    <w:p w14:paraId="4574FC93">
      <w:pPr>
        <w:spacing w:line="317" w:lineRule="auto"/>
        <w:rPr>
          <w:rFonts w:ascii="Arial"/>
          <w:sz w:val="21"/>
        </w:rPr>
      </w:pPr>
    </w:p>
    <w:p w14:paraId="2BC96843">
      <w:pPr>
        <w:pStyle w:val="2"/>
        <w:spacing w:before="90" w:line="185" w:lineRule="auto"/>
        <w:ind w:left="1431"/>
      </w:pPr>
      <w:r>
        <w:drawing>
          <wp:anchor distT="0" distB="0" distL="0" distR="0" simplePos="0" relativeHeight="252193792" behindDoc="0" locked="0" layoutInCell="1" allowOverlap="1">
            <wp:simplePos x="0" y="0"/>
            <wp:positionH relativeFrom="column">
              <wp:posOffset>0</wp:posOffset>
            </wp:positionH>
            <wp:positionV relativeFrom="paragraph">
              <wp:posOffset>-859790</wp:posOffset>
            </wp:positionV>
            <wp:extent cx="947420" cy="1052195"/>
            <wp:effectExtent l="0" t="0" r="0" b="0"/>
            <wp:wrapNone/>
            <wp:docPr id="858" name="IM 858"/>
            <wp:cNvGraphicFramePr/>
            <a:graphic xmlns:a="http://schemas.openxmlformats.org/drawingml/2006/main">
              <a:graphicData uri="http://schemas.openxmlformats.org/drawingml/2006/picture">
                <pic:pic xmlns:pic="http://schemas.openxmlformats.org/drawingml/2006/picture">
                  <pic:nvPicPr>
                    <pic:cNvPr id="858" name="IM 858"/>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2194816" behindDoc="0" locked="0" layoutInCell="1" allowOverlap="1">
            <wp:simplePos x="0" y="0"/>
            <wp:positionH relativeFrom="column">
              <wp:posOffset>0</wp:posOffset>
            </wp:positionH>
            <wp:positionV relativeFrom="paragraph">
              <wp:posOffset>-860425</wp:posOffset>
            </wp:positionV>
            <wp:extent cx="7559040" cy="937895"/>
            <wp:effectExtent l="0" t="0" r="0" b="0"/>
            <wp:wrapNone/>
            <wp:docPr id="860" name="IM 860"/>
            <wp:cNvGraphicFramePr/>
            <a:graphic xmlns:a="http://schemas.openxmlformats.org/drawingml/2006/main">
              <a:graphicData uri="http://schemas.openxmlformats.org/drawingml/2006/picture">
                <pic:pic xmlns:pic="http://schemas.openxmlformats.org/drawingml/2006/picture">
                  <pic:nvPicPr>
                    <pic:cNvPr id="860" name="IM 860"/>
                    <pic:cNvPicPr/>
                  </pic:nvPicPr>
                  <pic:blipFill>
                    <a:blip r:embed="rId463"/>
                    <a:stretch>
                      <a:fillRect/>
                    </a:stretch>
                  </pic:blipFill>
                  <pic:spPr>
                    <a:xfrm>
                      <a:off x="0" y="0"/>
                      <a:ext cx="7559040" cy="938162"/>
                    </a:xfrm>
                    <a:prstGeom prst="rect">
                      <a:avLst/>
                    </a:prstGeom>
                  </pic:spPr>
                </pic:pic>
              </a:graphicData>
            </a:graphic>
          </wp:anchor>
        </w:drawing>
      </w:r>
      <w:r>
        <w:t>4.7 质量检验</w:t>
      </w:r>
    </w:p>
    <w:p w14:paraId="6ADC28BE">
      <w:pPr>
        <w:pStyle w:val="2"/>
        <w:spacing w:before="135" w:line="273" w:lineRule="auto"/>
        <w:ind w:left="1428" w:right="1133" w:firstLine="520"/>
      </w:pPr>
      <w:r>
        <w:rPr>
          <w:spacing w:val="-8"/>
        </w:rPr>
        <w:t>按照中国南方电网公司 Q/CSG  10017.3-2007《110kV~500kV 送变电工程质量检验及评定标准  第</w:t>
      </w:r>
      <w:r>
        <w:rPr>
          <w:spacing w:val="6"/>
        </w:rPr>
        <w:t>3 部分:变电土建工程》中表 5.9.1 的规</w:t>
      </w:r>
      <w:r>
        <w:rPr>
          <w:spacing w:val="5"/>
        </w:rPr>
        <w:t>定执行。</w:t>
      </w:r>
    </w:p>
    <w:p w14:paraId="4A47024F">
      <w:pPr>
        <w:pStyle w:val="2"/>
        <w:spacing w:before="1"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3C180B4F">
      <w:pPr>
        <w:pStyle w:val="2"/>
        <w:spacing w:before="144" w:line="185" w:lineRule="auto"/>
        <w:ind w:left="1870"/>
      </w:pPr>
      <w:r>
        <w:rPr>
          <w:spacing w:val="-2"/>
        </w:rPr>
        <w:t>电房墙体见</w:t>
      </w:r>
      <w:r>
        <w:rPr>
          <w:color w:val="FF0000"/>
          <w:spacing w:val="-2"/>
        </w:rPr>
        <w:t>图 11.7-4。</w:t>
      </w:r>
    </w:p>
    <w:p w14:paraId="6496C48D">
      <w:pPr>
        <w:spacing w:line="319" w:lineRule="auto"/>
        <w:rPr>
          <w:rFonts w:ascii="Arial"/>
          <w:sz w:val="21"/>
        </w:rPr>
      </w:pPr>
    </w:p>
    <w:p w14:paraId="34E33E82">
      <w:pPr>
        <w:spacing w:line="319" w:lineRule="auto"/>
        <w:rPr>
          <w:rFonts w:ascii="Arial"/>
          <w:sz w:val="21"/>
        </w:rPr>
      </w:pPr>
    </w:p>
    <w:p w14:paraId="061132EC">
      <w:pPr>
        <w:spacing w:line="319" w:lineRule="auto"/>
        <w:rPr>
          <w:rFonts w:ascii="Arial"/>
          <w:sz w:val="21"/>
        </w:rPr>
      </w:pPr>
    </w:p>
    <w:p w14:paraId="7F7CD484">
      <w:pPr>
        <w:pStyle w:val="2"/>
        <w:spacing w:line="3586" w:lineRule="exact"/>
        <w:ind w:firstLine="1416"/>
      </w:pPr>
      <w:r>
        <w:rPr>
          <w:position w:val="-71"/>
        </w:rPr>
        <w:pict>
          <v:group id="_x0000_s1653" o:spid="_x0000_s1653" o:spt="203" style="height:179.3pt;width:225.15pt;" coordsize="4502,3586">
            <o:lock v:ext="edit"/>
            <v:shape id="_x0000_s1654" o:spid="_x0000_s1654" o:spt="75" type="#_x0000_t75" style="position:absolute;left:0;top:0;height:3586;width:4502;" filled="f" stroked="f" coordsize="21600,21600">
              <v:path/>
              <v:fill on="f" focussize="0,0"/>
              <v:stroke on="f"/>
              <v:imagedata r:id="rId697" o:title=""/>
              <o:lock v:ext="edit" aspectratio="t"/>
            </v:shape>
            <v:shape id="_x0000_s1655" o:spid="_x0000_s1655" o:spt="202" type="#_x0000_t202" style="position:absolute;left:1256;top:3217;height:251;width:2013;" filled="f" stroked="f" coordsize="21600,21600">
              <v:path/>
              <v:fill on="f" focussize="0,0"/>
              <v:stroke on="f"/>
              <v:imagedata o:title=""/>
              <o:lock v:ext="edit" aspectratio="f"/>
              <v:textbox inset="0mm,0mm,0mm,0mm">
                <w:txbxContent>
                  <w:p w14:paraId="535C335E">
                    <w:pPr>
                      <w:spacing w:before="20" w:line="185" w:lineRule="auto"/>
                      <w:ind w:left="20"/>
                      <w:rPr>
                        <w:rFonts w:ascii="微软雅黑" w:hAnsi="微软雅黑" w:eastAsia="微软雅黑" w:cs="微软雅黑"/>
                        <w:sz w:val="21"/>
                        <w:szCs w:val="21"/>
                      </w:rPr>
                    </w:pPr>
                    <w:r>
                      <w:rPr>
                        <w:rFonts w:ascii="微软雅黑" w:hAnsi="微软雅黑" w:eastAsia="微软雅黑" w:cs="微软雅黑"/>
                        <w:color w:val="FF0000"/>
                        <w:spacing w:val="-4"/>
                        <w:sz w:val="21"/>
                        <w:szCs w:val="21"/>
                      </w:rPr>
                      <w:t>图 11.7-4 电房墙砌体</w:t>
                    </w:r>
                  </w:p>
                </w:txbxContent>
              </v:textbox>
            </v:shape>
            <w10:wrap type="none"/>
            <w10:anchorlock/>
          </v:group>
        </w:pict>
      </w:r>
    </w:p>
    <w:p w14:paraId="70AE21EA">
      <w:pPr>
        <w:spacing w:line="3586" w:lineRule="exact"/>
        <w:sectPr>
          <w:headerReference r:id="rId236" w:type="default"/>
          <w:footerReference r:id="rId237" w:type="default"/>
          <w:pgSz w:w="11905" w:h="16839"/>
          <w:pgMar w:top="400" w:right="0" w:bottom="1160" w:left="0" w:header="0" w:footer="997" w:gutter="0"/>
          <w:cols w:space="720" w:num="1"/>
        </w:sectPr>
      </w:pPr>
    </w:p>
    <w:p w14:paraId="0848A880">
      <w:pPr>
        <w:spacing w:line="1649" w:lineRule="exact"/>
      </w:pPr>
      <w:r>
        <w:drawing>
          <wp:anchor distT="0" distB="0" distL="0" distR="0" simplePos="0" relativeHeight="252195840" behindDoc="1" locked="0" layoutInCell="0" allowOverlap="1">
            <wp:simplePos x="0" y="0"/>
            <wp:positionH relativeFrom="page">
              <wp:posOffset>0</wp:posOffset>
            </wp:positionH>
            <wp:positionV relativeFrom="page">
              <wp:posOffset>635</wp:posOffset>
            </wp:positionV>
            <wp:extent cx="937895" cy="937260"/>
            <wp:effectExtent l="0" t="0" r="0" b="0"/>
            <wp:wrapNone/>
            <wp:docPr id="862" name="IM 86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862" name="IM 862"/>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864" name="IM 864"/>
            <wp:cNvGraphicFramePr/>
            <a:graphic xmlns:a="http://schemas.openxmlformats.org/drawingml/2006/main">
              <a:graphicData uri="http://schemas.openxmlformats.org/drawingml/2006/picture">
                <pic:pic xmlns:pic="http://schemas.openxmlformats.org/drawingml/2006/picture">
                  <pic:nvPicPr>
                    <pic:cNvPr id="864" name="IM 864"/>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4DC20CC3">
      <w:pPr>
        <w:pStyle w:val="2"/>
        <w:spacing w:before="217" w:line="185" w:lineRule="auto"/>
        <w:ind w:left="4898"/>
        <w:outlineLvl w:val="0"/>
        <w:rPr>
          <w:sz w:val="32"/>
          <w:szCs w:val="32"/>
        </w:rPr>
      </w:pPr>
      <w:bookmarkStart w:id="88" w:name="bookmark144"/>
      <w:bookmarkEnd w:id="88"/>
      <w:bookmarkStart w:id="89" w:name="bookmark56"/>
      <w:bookmarkEnd w:id="89"/>
      <w:r>
        <w:rPr>
          <w:b/>
          <w:bCs/>
          <w:spacing w:val="-2"/>
          <w:sz w:val="32"/>
          <w:szCs w:val="32"/>
        </w:rPr>
        <w:t>第八节</w:t>
      </w:r>
      <w:r>
        <w:rPr>
          <w:b/>
          <w:bCs/>
          <w:spacing w:val="76"/>
          <w:sz w:val="32"/>
          <w:szCs w:val="32"/>
        </w:rPr>
        <w:t xml:space="preserve"> </w:t>
      </w:r>
      <w:r>
        <w:rPr>
          <w:b/>
          <w:bCs/>
          <w:spacing w:val="-2"/>
          <w:sz w:val="32"/>
          <w:szCs w:val="32"/>
        </w:rPr>
        <w:t>墙面抹灰</w:t>
      </w:r>
    </w:p>
    <w:p w14:paraId="20881D9F">
      <w:pPr>
        <w:pStyle w:val="2"/>
        <w:spacing w:before="184"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7635ADE2">
      <w:pPr>
        <w:pStyle w:val="2"/>
        <w:spacing w:before="145" w:line="180" w:lineRule="auto"/>
        <w:ind w:left="1847"/>
      </w:pPr>
      <w:r>
        <w:rPr>
          <w:spacing w:val="7"/>
        </w:rPr>
        <w:t>本节适用于配网配电房砌体墙面为基底的水泥砂浆(水泥混合砂浆)抹灰的施工。</w:t>
      </w:r>
    </w:p>
    <w:p w14:paraId="3F9DE169">
      <w:pPr>
        <w:pStyle w:val="2"/>
        <w:spacing w:before="146"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7D6EC7EC">
      <w:pPr>
        <w:pStyle w:val="2"/>
        <w:spacing w:before="146" w:line="185" w:lineRule="auto"/>
        <w:ind w:left="1846"/>
      </w:pPr>
      <w:r>
        <w:rPr>
          <w:spacing w:val="-8"/>
        </w:rPr>
        <w:t>GB  50210《建筑装饰装修工程质量验收规范》</w:t>
      </w:r>
    </w:p>
    <w:p w14:paraId="20A3B003">
      <w:pPr>
        <w:pStyle w:val="2"/>
        <w:spacing w:before="130" w:line="185" w:lineRule="auto"/>
        <w:ind w:left="1846"/>
      </w:pPr>
      <w:r>
        <w:rPr>
          <w:spacing w:val="-3"/>
        </w:rPr>
        <w:t>G</w:t>
      </w:r>
      <w:r>
        <w:rPr>
          <w:rFonts w:ascii="Times New Roman" w:hAnsi="Times New Roman" w:eastAsia="Times New Roman" w:cs="Times New Roman"/>
          <w:spacing w:val="-3"/>
        </w:rPr>
        <w:t>B 50300</w:t>
      </w:r>
      <w:r>
        <w:rPr>
          <w:spacing w:val="-3"/>
        </w:rPr>
        <w:t>《建筑工程施工质量验收统一标准》</w:t>
      </w:r>
    </w:p>
    <w:p w14:paraId="77EAFFEF">
      <w:pPr>
        <w:pStyle w:val="2"/>
        <w:spacing w:before="134"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3D12922A">
      <w:pPr>
        <w:pStyle w:val="2"/>
        <w:spacing w:before="145" w:line="185" w:lineRule="auto"/>
        <w:ind w:left="1846"/>
      </w:pPr>
      <w:r>
        <w:rPr>
          <w:spacing w:val="-1"/>
        </w:rPr>
        <w:t>墙面抹灰施工工艺流程见</w:t>
      </w:r>
      <w:r>
        <w:rPr>
          <w:color w:val="FF0000"/>
          <w:spacing w:val="-1"/>
        </w:rPr>
        <w:t>图 11.8-1。</w:t>
      </w:r>
    </w:p>
    <w:p w14:paraId="2132F96E">
      <w:pPr>
        <w:pStyle w:val="2"/>
        <w:spacing w:before="135" w:line="5121" w:lineRule="exact"/>
        <w:ind w:firstLine="4101"/>
      </w:pPr>
      <w:r>
        <w:pict>
          <v:shape id="_x0000_s1656" o:spid="_x0000_s1656" style="position:absolute;left:0pt;margin-left:218.15pt;margin-top:6.85pt;height:23.55pt;width:91.2pt;z-index:252196864;mso-width-relative:page;mso-height-relative:page;" filled="f" stroked="t" coordsize="1823,470" path="m2,468l1821,468m1821,2l2,2e">
            <v:fill on="f" focussize="0,0"/>
            <v:stroke weight="0.24pt" color="#000000" miterlimit="10" endcap="round"/>
            <v:imagedata o:title=""/>
            <o:lock v:ext="edit"/>
          </v:shape>
        </w:pict>
      </w:r>
      <w:r>
        <w:rPr>
          <w:position w:val="-102"/>
        </w:rPr>
        <w:pict>
          <v:group id="_x0000_s1657" o:spid="_x0000_s1657" o:spt="203" style="height:256.1pt;width:115.95pt;" coordsize="2318,5122">
            <o:lock v:ext="edit"/>
            <v:shape id="_x0000_s1658" o:spid="_x0000_s1658" o:spt="75" type="#_x0000_t75" style="position:absolute;left:0;top:0;height:5122;width:2318;" filled="f" stroked="f" coordsize="21600,21600">
              <v:path/>
              <v:fill on="f" focussize="0,0"/>
              <v:stroke on="f"/>
              <v:imagedata r:id="rId698" o:title=""/>
              <o:lock v:ext="edit" aspectratio="t"/>
            </v:shape>
            <v:shape id="_x0000_s1659" o:spid="_x0000_s1659" o:spt="202" type="#_x0000_t202" style="position:absolute;left:405;top:162;height:4863;width:1513;" filled="f" stroked="f" coordsize="21600,21600">
              <v:path/>
              <v:fill on="f" focussize="0,0"/>
              <v:stroke on="f"/>
              <v:imagedata o:title=""/>
              <o:lock v:ext="edit" aspectratio="f"/>
              <v:textbox inset="0mm,0mm,0mm,0mm">
                <w:txbxContent>
                  <w:p w14:paraId="13810AB8">
                    <w:pPr>
                      <w:spacing w:before="20" w:line="187" w:lineRule="auto"/>
                      <w:ind w:left="411"/>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72CA4E12">
                    <w:pPr>
                      <w:spacing w:line="437" w:lineRule="auto"/>
                      <w:rPr>
                        <w:rFonts w:ascii="Arial"/>
                        <w:sz w:val="21"/>
                      </w:rPr>
                    </w:pPr>
                  </w:p>
                  <w:p w14:paraId="084E2498">
                    <w:pPr>
                      <w:spacing w:before="77" w:line="186" w:lineRule="auto"/>
                      <w:ind w:left="415"/>
                      <w:rPr>
                        <w:rFonts w:ascii="微软雅黑" w:hAnsi="微软雅黑" w:eastAsia="微软雅黑" w:cs="微软雅黑"/>
                        <w:sz w:val="18"/>
                        <w:szCs w:val="18"/>
                      </w:rPr>
                    </w:pPr>
                    <w:r>
                      <w:rPr>
                        <w:rFonts w:ascii="微软雅黑" w:hAnsi="微软雅黑" w:eastAsia="微软雅黑" w:cs="微软雅黑"/>
                        <w:spacing w:val="-1"/>
                        <w:sz w:val="18"/>
                        <w:szCs w:val="18"/>
                      </w:rPr>
                      <w:t>墙面处理</w:t>
                    </w:r>
                  </w:p>
                  <w:p w14:paraId="4D9FE7BA">
                    <w:pPr>
                      <w:spacing w:line="430" w:lineRule="auto"/>
                      <w:rPr>
                        <w:rFonts w:ascii="Arial"/>
                        <w:sz w:val="21"/>
                      </w:rPr>
                    </w:pPr>
                  </w:p>
                  <w:p w14:paraId="16CBDADB">
                    <w:pPr>
                      <w:spacing w:before="77" w:line="186" w:lineRule="auto"/>
                      <w:ind w:left="168"/>
                      <w:rPr>
                        <w:rFonts w:ascii="微软雅黑" w:hAnsi="微软雅黑" w:eastAsia="微软雅黑" w:cs="微软雅黑"/>
                        <w:sz w:val="18"/>
                        <w:szCs w:val="18"/>
                      </w:rPr>
                    </w:pPr>
                    <w:r>
                      <w:rPr>
                        <w:rFonts w:ascii="微软雅黑" w:hAnsi="微软雅黑" w:eastAsia="微软雅黑" w:cs="微软雅黑"/>
                        <w:spacing w:val="-4"/>
                        <w:sz w:val="18"/>
                        <w:szCs w:val="18"/>
                      </w:rPr>
                      <w:t>吊垂直、找规矩</w:t>
                    </w:r>
                  </w:p>
                  <w:p w14:paraId="4AFF1093">
                    <w:pPr>
                      <w:spacing w:line="462" w:lineRule="auto"/>
                      <w:rPr>
                        <w:rFonts w:ascii="Arial"/>
                        <w:sz w:val="21"/>
                      </w:rPr>
                    </w:pPr>
                  </w:p>
                  <w:p w14:paraId="3C84F108">
                    <w:pPr>
                      <w:spacing w:before="77"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贴饼、冲筋、护角</w:t>
                    </w:r>
                  </w:p>
                  <w:p w14:paraId="09DBAD87">
                    <w:pPr>
                      <w:spacing w:line="448" w:lineRule="auto"/>
                      <w:rPr>
                        <w:rFonts w:ascii="Arial"/>
                        <w:sz w:val="21"/>
                      </w:rPr>
                    </w:pPr>
                  </w:p>
                  <w:p w14:paraId="240F9FC9">
                    <w:pPr>
                      <w:spacing w:before="77" w:line="187" w:lineRule="auto"/>
                      <w:ind w:left="415"/>
                      <w:rPr>
                        <w:rFonts w:ascii="微软雅黑" w:hAnsi="微软雅黑" w:eastAsia="微软雅黑" w:cs="微软雅黑"/>
                        <w:sz w:val="18"/>
                        <w:szCs w:val="18"/>
                      </w:rPr>
                    </w:pPr>
                    <w:r>
                      <w:rPr>
                        <w:rFonts w:ascii="微软雅黑" w:hAnsi="微软雅黑" w:eastAsia="微软雅黑" w:cs="微软雅黑"/>
                        <w:spacing w:val="-1"/>
                        <w:sz w:val="18"/>
                        <w:szCs w:val="18"/>
                      </w:rPr>
                      <w:t>抹灰施工</w:t>
                    </w:r>
                  </w:p>
                  <w:p w14:paraId="365651D4">
                    <w:pPr>
                      <w:spacing w:line="448" w:lineRule="auto"/>
                      <w:rPr>
                        <w:rFonts w:ascii="Arial"/>
                        <w:sz w:val="21"/>
                      </w:rPr>
                    </w:pPr>
                  </w:p>
                  <w:p w14:paraId="0DDF0261">
                    <w:pPr>
                      <w:spacing w:before="77" w:line="187" w:lineRule="auto"/>
                      <w:ind w:left="54"/>
                      <w:rPr>
                        <w:rFonts w:ascii="微软雅黑" w:hAnsi="微软雅黑" w:eastAsia="微软雅黑" w:cs="微软雅黑"/>
                        <w:sz w:val="18"/>
                        <w:szCs w:val="18"/>
                      </w:rPr>
                    </w:pPr>
                    <w:r>
                      <w:rPr>
                        <w:rFonts w:ascii="微软雅黑" w:hAnsi="微软雅黑" w:eastAsia="微软雅黑" w:cs="微软雅黑"/>
                        <w:spacing w:val="-1"/>
                        <w:sz w:val="18"/>
                        <w:szCs w:val="18"/>
                      </w:rPr>
                      <w:t>踢脚线、墙裙粉刷</w:t>
                    </w:r>
                  </w:p>
                  <w:p w14:paraId="18EB642E">
                    <w:pPr>
                      <w:spacing w:line="247" w:lineRule="auto"/>
                      <w:rPr>
                        <w:rFonts w:ascii="Arial"/>
                        <w:sz w:val="21"/>
                      </w:rPr>
                    </w:pPr>
                  </w:p>
                  <w:p w14:paraId="0CD0DC96">
                    <w:pPr>
                      <w:spacing w:line="247" w:lineRule="auto"/>
                      <w:rPr>
                        <w:rFonts w:ascii="Arial"/>
                        <w:sz w:val="21"/>
                      </w:rPr>
                    </w:pPr>
                  </w:p>
                  <w:p w14:paraId="57ACE6F6">
                    <w:pPr>
                      <w:spacing w:before="79" w:line="186" w:lineRule="auto"/>
                      <w:ind w:left="419"/>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3C280201">
      <w:pPr>
        <w:pStyle w:val="2"/>
        <w:spacing w:before="154" w:line="185" w:lineRule="auto"/>
        <w:ind w:left="3791"/>
      </w:pPr>
      <w:r>
        <w:rPr>
          <w:color w:val="FF0000"/>
          <w:spacing w:val="-3"/>
        </w:rPr>
        <w:t>图 11.8-1 墙面抹灰施工工艺流程</w:t>
      </w:r>
    </w:p>
    <w:p w14:paraId="18ABF76A">
      <w:pPr>
        <w:pStyle w:val="2"/>
        <w:spacing w:before="167"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29462E2F">
      <w:pPr>
        <w:pStyle w:val="2"/>
        <w:spacing w:before="146" w:line="186" w:lineRule="auto"/>
        <w:ind w:left="1431"/>
      </w:pPr>
      <w:r>
        <w:t>4.1 施工准备</w:t>
      </w:r>
    </w:p>
    <w:p w14:paraId="6A6C9BAB">
      <w:pPr>
        <w:pStyle w:val="2"/>
        <w:spacing w:before="129" w:line="185" w:lineRule="auto"/>
        <w:ind w:left="1431"/>
      </w:pPr>
      <w:r>
        <w:rPr>
          <w:spacing w:val="3"/>
        </w:rPr>
        <w:t>4.1.1 技术准备</w:t>
      </w:r>
    </w:p>
    <w:p w14:paraId="14900B68">
      <w:pPr>
        <w:pStyle w:val="2"/>
        <w:spacing w:before="131" w:line="273" w:lineRule="auto"/>
        <w:ind w:left="1426" w:right="1063" w:firstLine="421"/>
      </w:pPr>
      <w:r>
        <w:rPr>
          <w:spacing w:val="3"/>
        </w:rPr>
        <w:t>按设计图纸及现场实际情况编写施工方案;按设计图纸和作业指导书组织施工人</w:t>
      </w:r>
      <w:r>
        <w:rPr>
          <w:spacing w:val="2"/>
        </w:rPr>
        <w:t>员现场技术交底。</w:t>
      </w:r>
      <w:r>
        <w:rPr>
          <w:spacing w:val="9"/>
        </w:rPr>
        <w:t>交底内容要具体,有针对性,并形成书面记录。准备好相关的施工记录表。</w:t>
      </w:r>
    </w:p>
    <w:p w14:paraId="498406F7">
      <w:pPr>
        <w:pStyle w:val="2"/>
        <w:spacing w:before="1" w:line="184" w:lineRule="auto"/>
        <w:ind w:left="1431"/>
      </w:pPr>
      <w:r>
        <w:rPr>
          <w:spacing w:val="3"/>
        </w:rPr>
        <w:t>4.1.2 人员准备</w:t>
      </w:r>
    </w:p>
    <w:p w14:paraId="64F9FA21">
      <w:pPr>
        <w:pStyle w:val="2"/>
        <w:spacing w:before="130" w:line="272" w:lineRule="auto"/>
        <w:ind w:left="1424" w:right="1128" w:firstLine="7"/>
      </w:pPr>
      <w:r>
        <w:rPr>
          <w:spacing w:val="1"/>
        </w:rPr>
        <w:t>4.1.2.1 根据工程量大小配备足够的施工人员。施</w:t>
      </w:r>
      <w:r>
        <w:t>工现场明确施工负责人、技术负责人、质检员、墙面</w:t>
      </w:r>
      <w:r>
        <w:rPr>
          <w:spacing w:val="-1"/>
        </w:rPr>
        <w:t>抹灰施工的作业人员组织到位。</w:t>
      </w:r>
    </w:p>
    <w:p w14:paraId="671E23F4">
      <w:pPr>
        <w:pStyle w:val="2"/>
        <w:spacing w:before="1" w:line="184" w:lineRule="auto"/>
        <w:ind w:left="1431"/>
      </w:pPr>
      <w:r>
        <w:rPr>
          <w:spacing w:val="1"/>
        </w:rPr>
        <w:t>4.1.2.2 施工人员须先熟悉和做好上述“技术准备”的资料和要求。</w:t>
      </w:r>
    </w:p>
    <w:p w14:paraId="55E88168">
      <w:pPr>
        <w:pStyle w:val="2"/>
        <w:spacing w:before="131" w:line="185" w:lineRule="auto"/>
        <w:ind w:left="1431"/>
      </w:pPr>
      <w:r>
        <w:rPr>
          <w:spacing w:val="2"/>
        </w:rPr>
        <w:t>4.1.3 材料及工器具准备</w:t>
      </w:r>
    </w:p>
    <w:p w14:paraId="0FD4C843">
      <w:pPr>
        <w:pStyle w:val="2"/>
        <w:spacing w:before="130" w:line="185" w:lineRule="auto"/>
        <w:ind w:left="1431"/>
      </w:pPr>
      <w:r>
        <w:rPr>
          <w:spacing w:val="6"/>
        </w:rPr>
        <w:t>4.1.3.1</w:t>
      </w:r>
      <w:r>
        <w:rPr>
          <w:spacing w:val="56"/>
        </w:rPr>
        <w:t xml:space="preserve"> </w:t>
      </w:r>
      <w:r>
        <w:rPr>
          <w:spacing w:val="6"/>
        </w:rPr>
        <w:t>材料:水泥、石灰膏、外加剂或胶粘剂应符合设计要求,有出厂合格证明。砂的质量应符合现</w:t>
      </w:r>
    </w:p>
    <w:p w14:paraId="3FB9554E">
      <w:pPr>
        <w:spacing w:line="185" w:lineRule="auto"/>
        <w:sectPr>
          <w:headerReference r:id="rId238" w:type="default"/>
          <w:footerReference r:id="rId239" w:type="default"/>
          <w:pgSz w:w="11905" w:h="16839"/>
          <w:pgMar w:top="8" w:right="0" w:bottom="1160" w:left="0" w:header="0" w:footer="997" w:gutter="0"/>
          <w:cols w:space="720" w:num="1"/>
        </w:sectPr>
      </w:pPr>
    </w:p>
    <w:p w14:paraId="4E9173EA">
      <w:pPr>
        <w:spacing w:line="252" w:lineRule="auto"/>
        <w:rPr>
          <w:rFonts w:ascii="Arial"/>
          <w:sz w:val="21"/>
        </w:rPr>
      </w:pPr>
      <w:r>
        <w:pict>
          <v:rect id="_x0000_s1660" o:spid="_x0000_s1660" o:spt="1" style="position:absolute;left:0pt;margin-left:517.95pt;margin-top:0pt;height:76.8pt;width:77.25pt;mso-position-horizontal-relative:page;mso-position-vertical-relative:page;z-index:252200960;mso-width-relative:page;mso-height-relative:page;" fillcolor="#FFFFFF" filled="t" stroked="f" coordsize="21600,21600" o:allowincell="f">
            <v:path/>
            <v:fill on="t" focussize="0,0"/>
            <v:stroke on="f"/>
            <v:imagedata o:title=""/>
            <o:lock v:ext="edit"/>
          </v:rect>
        </w:pict>
      </w:r>
      <w:r>
        <w:drawing>
          <wp:anchor distT="0" distB="0" distL="0" distR="0" simplePos="0" relativeHeight="252199936" behindDoc="0" locked="0" layoutInCell="0" allowOverlap="1">
            <wp:simplePos x="0" y="0"/>
            <wp:positionH relativeFrom="page">
              <wp:posOffset>0</wp:posOffset>
            </wp:positionH>
            <wp:positionV relativeFrom="page">
              <wp:posOffset>635</wp:posOffset>
            </wp:positionV>
            <wp:extent cx="947420" cy="1052195"/>
            <wp:effectExtent l="0" t="0" r="0" b="0"/>
            <wp:wrapNone/>
            <wp:docPr id="866" name="IM 866"/>
            <wp:cNvGraphicFramePr/>
            <a:graphic xmlns:a="http://schemas.openxmlformats.org/drawingml/2006/main">
              <a:graphicData uri="http://schemas.openxmlformats.org/drawingml/2006/picture">
                <pic:pic xmlns:pic="http://schemas.openxmlformats.org/drawingml/2006/picture">
                  <pic:nvPicPr>
                    <pic:cNvPr id="866" name="IM 866"/>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2201984" behindDoc="0" locked="0" layoutInCell="0" allowOverlap="1">
            <wp:simplePos x="0" y="0"/>
            <wp:positionH relativeFrom="page">
              <wp:posOffset>0</wp:posOffset>
            </wp:positionH>
            <wp:positionV relativeFrom="page">
              <wp:posOffset>0</wp:posOffset>
            </wp:positionV>
            <wp:extent cx="7559040" cy="937895"/>
            <wp:effectExtent l="0" t="0" r="0" b="0"/>
            <wp:wrapNone/>
            <wp:docPr id="868" name="IM 868"/>
            <wp:cNvGraphicFramePr/>
            <a:graphic xmlns:a="http://schemas.openxmlformats.org/drawingml/2006/main">
              <a:graphicData uri="http://schemas.openxmlformats.org/drawingml/2006/picture">
                <pic:pic xmlns:pic="http://schemas.openxmlformats.org/drawingml/2006/picture">
                  <pic:nvPicPr>
                    <pic:cNvPr id="868" name="IM 868"/>
                    <pic:cNvPicPr/>
                  </pic:nvPicPr>
                  <pic:blipFill>
                    <a:blip r:embed="rId463"/>
                    <a:stretch>
                      <a:fillRect/>
                    </a:stretch>
                  </pic:blipFill>
                  <pic:spPr>
                    <a:xfrm>
                      <a:off x="0" y="0"/>
                      <a:ext cx="7559040" cy="938162"/>
                    </a:xfrm>
                    <a:prstGeom prst="rect">
                      <a:avLst/>
                    </a:prstGeom>
                  </pic:spPr>
                </pic:pic>
              </a:graphicData>
            </a:graphic>
          </wp:anchor>
        </w:drawing>
      </w:r>
    </w:p>
    <w:p w14:paraId="53611680">
      <w:pPr>
        <w:spacing w:line="252" w:lineRule="auto"/>
        <w:rPr>
          <w:rFonts w:ascii="Arial"/>
          <w:sz w:val="21"/>
        </w:rPr>
      </w:pPr>
    </w:p>
    <w:p w14:paraId="438E5291">
      <w:pPr>
        <w:spacing w:line="252" w:lineRule="auto"/>
        <w:rPr>
          <w:rFonts w:ascii="Arial"/>
          <w:sz w:val="21"/>
        </w:rPr>
      </w:pPr>
    </w:p>
    <w:p w14:paraId="6F50877B">
      <w:pPr>
        <w:spacing w:line="253" w:lineRule="auto"/>
        <w:rPr>
          <w:rFonts w:ascii="Arial"/>
          <w:sz w:val="21"/>
        </w:rPr>
      </w:pPr>
    </w:p>
    <w:p w14:paraId="1F53B3CD">
      <w:pPr>
        <w:pStyle w:val="2"/>
        <w:spacing w:line="3591" w:lineRule="exact"/>
        <w:ind w:firstLine="6518"/>
      </w:pPr>
      <w:r>
        <w:pict>
          <v:shape id="_x0000_s1661" o:spid="_x0000_s1661" o:spt="202" type="#_x0000_t202" style="position:absolute;left:0pt;margin-left:69.4pt;margin-top:0.55pt;height:220.1pt;width:371.2pt;z-index:252197888;mso-width-relative:page;mso-height-relative:page;" filled="f" stroked="f" coordsize="21600,21600">
            <v:path/>
            <v:fill on="f" focussize="0,0"/>
            <v:stroke on="f"/>
            <v:imagedata o:title=""/>
            <o:lock v:ext="edit" aspectratio="f"/>
            <v:textbox inset="0mm,0mm,0mm,0mm">
              <w:txbxContent>
                <w:p w14:paraId="49FC1E22">
                  <w:pPr>
                    <w:pStyle w:val="2"/>
                    <w:spacing w:before="21" w:line="273" w:lineRule="auto"/>
                    <w:ind w:left="36" w:right="2400" w:hanging="1"/>
                  </w:pPr>
                  <w:r>
                    <w:rPr>
                      <w:spacing w:val="3"/>
                    </w:rPr>
                    <w:t>行的标准要求。水质应符合国家现行《混凝土拌和用</w:t>
                  </w:r>
                  <w:r>
                    <w:rPr>
                      <w:spacing w:val="-3"/>
                    </w:rPr>
                    <w:t>水标准》的规定。施工前应检查水泥、石灰膏的质量。</w:t>
                  </w:r>
                </w:p>
                <w:p w14:paraId="6E841DBC">
                  <w:pPr>
                    <w:pStyle w:val="2"/>
                    <w:spacing w:before="3" w:line="271" w:lineRule="auto"/>
                    <w:ind w:left="39" w:right="2475" w:firstLine="3"/>
                    <w:jc w:val="both"/>
                  </w:pPr>
                  <w:r>
                    <w:rPr>
                      <w:spacing w:val="10"/>
                    </w:rPr>
                    <w:t>4.1.3.2</w:t>
                  </w:r>
                  <w:r>
                    <w:rPr>
                      <w:spacing w:val="45"/>
                      <w:w w:val="101"/>
                    </w:rPr>
                    <w:t xml:space="preserve"> </w:t>
                  </w:r>
                  <w:r>
                    <w:rPr>
                      <w:spacing w:val="10"/>
                    </w:rPr>
                    <w:t>工器具:按照施工作业指导书要求,准备施工</w:t>
                  </w:r>
                  <w:r>
                    <w:rPr>
                      <w:spacing w:val="17"/>
                    </w:rPr>
                    <w:t>电源和施工用机械设备,文明施工用具应齐备,机械</w:t>
                  </w:r>
                  <w:r>
                    <w:rPr>
                      <w:spacing w:val="-4"/>
                    </w:rPr>
                    <w:t>设备应调试完好。</w:t>
                  </w:r>
                </w:p>
                <w:p w14:paraId="1CE469ED">
                  <w:pPr>
                    <w:pStyle w:val="2"/>
                    <w:spacing w:before="1" w:line="184" w:lineRule="auto"/>
                    <w:ind w:left="43"/>
                  </w:pPr>
                  <w:r>
                    <w:t>4.2 墙面处理</w:t>
                  </w:r>
                </w:p>
                <w:p w14:paraId="0961E8BD">
                  <w:pPr>
                    <w:pStyle w:val="2"/>
                    <w:spacing w:before="129" w:line="272" w:lineRule="auto"/>
                    <w:ind w:left="35" w:right="2475" w:hanging="4"/>
                  </w:pPr>
                  <w:r>
                    <w:rPr>
                      <w:rFonts w:ascii="Times New Roman" w:hAnsi="Times New Roman" w:eastAsia="Times New Roman" w:cs="Times New Roman"/>
                      <w:spacing w:val="5"/>
                    </w:rPr>
                    <w:t>4.2.1</w:t>
                  </w:r>
                  <w:r>
                    <w:rPr>
                      <w:rFonts w:ascii="Times New Roman" w:hAnsi="Times New Roman" w:eastAsia="Times New Roman" w:cs="Times New Roman"/>
                      <w:spacing w:val="62"/>
                    </w:rPr>
                    <w:t xml:space="preserve"> </w:t>
                  </w:r>
                  <w:r>
                    <w:rPr>
                      <w:spacing w:val="5"/>
                    </w:rPr>
                    <w:t>抹灰前将基层上的尘土、污垢清扫干净,封堵脚</w:t>
                  </w:r>
                  <w:r>
                    <w:rPr>
                      <w:spacing w:val="-8"/>
                    </w:rPr>
                    <w:t>手眼。</w:t>
                  </w:r>
                </w:p>
                <w:p w14:paraId="57C02851">
                  <w:pPr>
                    <w:pStyle w:val="2"/>
                    <w:spacing w:before="2" w:line="271" w:lineRule="auto"/>
                    <w:ind w:left="20" w:right="2471" w:firstLine="433"/>
                  </w:pPr>
                  <w:r>
                    <w:rPr>
                      <w:rFonts w:ascii="Times New Roman" w:hAnsi="Times New Roman" w:eastAsia="Times New Roman" w:cs="Times New Roman"/>
                      <w:spacing w:val="6"/>
                    </w:rPr>
                    <w:t>4.2.2</w:t>
                  </w:r>
                  <w:r>
                    <w:rPr>
                      <w:rFonts w:ascii="Times New Roman" w:hAnsi="Times New Roman" w:eastAsia="Times New Roman" w:cs="Times New Roman"/>
                      <w:spacing w:val="50"/>
                      <w:w w:val="101"/>
                    </w:rPr>
                    <w:t xml:space="preserve"> </w:t>
                  </w:r>
                  <w:r>
                    <w:rPr>
                      <w:spacing w:val="6"/>
                    </w:rPr>
                    <w:t>若混凝土墙面表面很光滑,应对其表面进行</w:t>
                  </w:r>
                  <w:r>
                    <w:rPr>
                      <w:spacing w:val="-1"/>
                    </w:rPr>
                    <w:t>“毛化”处理。</w:t>
                  </w:r>
                </w:p>
                <w:p w14:paraId="5566BEF8">
                  <w:pPr>
                    <w:pStyle w:val="2"/>
                    <w:spacing w:before="1" w:line="184" w:lineRule="auto"/>
                    <w:ind w:left="43"/>
                  </w:pPr>
                  <w:r>
                    <w:rPr>
                      <w:spacing w:val="6"/>
                    </w:rPr>
                    <w:t>4.2.3 墙面浇水湿润:抹灰前一天,用胶皮水管或喷壶在墙面</w:t>
                  </w:r>
                  <w:r>
                    <w:rPr>
                      <w:spacing w:val="5"/>
                    </w:rPr>
                    <w:t>自上而下浇水湿透。</w:t>
                  </w:r>
                </w:p>
              </w:txbxContent>
            </v:textbox>
          </v:shape>
        </w:pict>
      </w:r>
      <w:r>
        <w:rPr>
          <w:position w:val="-71"/>
        </w:rPr>
        <w:pict>
          <v:group id="_x0000_s1662" o:spid="_x0000_s1662" o:spt="203" style="height:179.55pt;width:216pt;" coordsize="4320,3591">
            <o:lock v:ext="edit"/>
            <v:rect id="_x0000_s1663" o:spid="_x0000_s1663" o:spt="1" style="position:absolute;left:0;top:0;height:3591;width:4320;" fillcolor="#FFFFFF" filled="t" stroked="f" coordsize="21600,21600">
              <v:path/>
              <v:fill on="t" focussize="0,0"/>
              <v:stroke on="f"/>
              <v:imagedata o:title=""/>
              <o:lock v:ext="edit"/>
            </v:rect>
            <v:shape id="_x0000_s1664" o:spid="_x0000_s1664" o:spt="202" type="#_x0000_t202" style="position:absolute;left:124;top:99;height:3367;width:4072;" filled="f" stroked="f" coordsize="21600,21600">
              <v:path/>
              <v:fill on="f" focussize="0,0"/>
              <v:stroke on="f"/>
              <v:imagedata o:title=""/>
              <o:lock v:ext="edit" aspectratio="f"/>
              <v:textbox inset="0mm,0mm,0mm,0mm">
                <w:txbxContent>
                  <w:p w14:paraId="1DDC5700">
                    <w:pPr>
                      <w:spacing w:before="20" w:line="3023" w:lineRule="exact"/>
                      <w:ind w:firstLine="20"/>
                    </w:pPr>
                    <w:r>
                      <w:rPr>
                        <w:position w:val="-60"/>
                      </w:rPr>
                      <w:drawing>
                        <wp:inline distT="0" distB="0" distL="0" distR="0">
                          <wp:extent cx="2559685" cy="1919605"/>
                          <wp:effectExtent l="0" t="0" r="0" b="0"/>
                          <wp:docPr id="870" name="IM 870"/>
                          <wp:cNvGraphicFramePr/>
                          <a:graphic xmlns:a="http://schemas.openxmlformats.org/drawingml/2006/main">
                            <a:graphicData uri="http://schemas.openxmlformats.org/drawingml/2006/picture">
                              <pic:pic xmlns:pic="http://schemas.openxmlformats.org/drawingml/2006/picture">
                                <pic:nvPicPr>
                                  <pic:cNvPr id="870" name="IM 870"/>
                                  <pic:cNvPicPr/>
                                </pic:nvPicPr>
                                <pic:blipFill>
                                  <a:blip r:embed="rId699"/>
                                  <a:stretch>
                                    <a:fillRect/>
                                  </a:stretch>
                                </pic:blipFill>
                                <pic:spPr>
                                  <a:xfrm>
                                    <a:off x="0" y="0"/>
                                    <a:ext cx="2560319" cy="1920227"/>
                                  </a:xfrm>
                                  <a:prstGeom prst="rect">
                                    <a:avLst/>
                                  </a:prstGeom>
                                </pic:spPr>
                              </pic:pic>
                            </a:graphicData>
                          </a:graphic>
                        </wp:inline>
                      </w:drawing>
                    </w:r>
                  </w:p>
                  <w:p w14:paraId="331AD191">
                    <w:pPr>
                      <w:spacing w:before="92" w:line="186" w:lineRule="auto"/>
                      <w:ind w:left="1166"/>
                      <w:rPr>
                        <w:rFonts w:ascii="微软雅黑" w:hAnsi="微软雅黑" w:eastAsia="微软雅黑" w:cs="微软雅黑"/>
                        <w:sz w:val="21"/>
                        <w:szCs w:val="21"/>
                      </w:rPr>
                    </w:pPr>
                    <w:r>
                      <w:rPr>
                        <w:rFonts w:ascii="微软雅黑" w:hAnsi="微软雅黑" w:eastAsia="微软雅黑" w:cs="微软雅黑"/>
                        <w:color w:val="FF0000"/>
                        <w:spacing w:val="-9"/>
                        <w:sz w:val="21"/>
                        <w:szCs w:val="21"/>
                      </w:rPr>
                      <w:t>图 11  8-3 墙面抹灰</w:t>
                    </w:r>
                  </w:p>
                </w:txbxContent>
              </v:textbox>
            </v:shape>
            <v:shape id="_x0000_s1665" o:spid="_x0000_s1665" o:spt="202" type="#_x0000_t202" style="position:absolute;left:1734;top:3374;height:64;width:130;" filled="f" stroked="f" coordsize="21600,21600">
              <v:path/>
              <v:fill on="f" focussize="0,0"/>
              <v:stroke on="f"/>
              <v:imagedata o:title=""/>
              <o:lock v:ext="edit" aspectratio="f"/>
              <v:textbox inset="0mm,0mm,0mm,0mm">
                <w:txbxContent>
                  <w:p w14:paraId="73100237">
                    <w:pPr>
                      <w:spacing w:before="20" w:line="117" w:lineRule="exact"/>
                      <w:ind w:left="20"/>
                      <w:rPr>
                        <w:rFonts w:ascii="微软雅黑" w:hAnsi="微软雅黑" w:eastAsia="微软雅黑" w:cs="微软雅黑"/>
                        <w:sz w:val="21"/>
                        <w:szCs w:val="21"/>
                      </w:rPr>
                    </w:pPr>
                    <w:r>
                      <w:rPr>
                        <w:rFonts w:ascii="微软雅黑" w:hAnsi="微软雅黑" w:eastAsia="微软雅黑" w:cs="微软雅黑"/>
                        <w:color w:val="FF0000"/>
                        <w:spacing w:val="25"/>
                        <w:w w:val="126"/>
                        <w:position w:val="-2"/>
                        <w:sz w:val="21"/>
                        <w:szCs w:val="21"/>
                      </w:rPr>
                      <w:t>.</w:t>
                    </w:r>
                  </w:p>
                </w:txbxContent>
              </v:textbox>
            </v:shape>
            <w10:wrap type="none"/>
            <w10:anchorlock/>
          </v:group>
        </w:pict>
      </w:r>
    </w:p>
    <w:p w14:paraId="30A2C9C9">
      <w:pPr>
        <w:spacing w:line="280" w:lineRule="auto"/>
        <w:rPr>
          <w:rFonts w:ascii="Arial"/>
          <w:sz w:val="21"/>
        </w:rPr>
      </w:pPr>
    </w:p>
    <w:p w14:paraId="3F9B7DF4">
      <w:pPr>
        <w:spacing w:line="281" w:lineRule="auto"/>
        <w:rPr>
          <w:rFonts w:ascii="Arial"/>
          <w:sz w:val="21"/>
        </w:rPr>
      </w:pPr>
    </w:p>
    <w:p w14:paraId="3728813A">
      <w:pPr>
        <w:spacing w:line="281" w:lineRule="auto"/>
        <w:rPr>
          <w:rFonts w:ascii="Arial"/>
          <w:sz w:val="21"/>
        </w:rPr>
      </w:pPr>
    </w:p>
    <w:p w14:paraId="4D135D54">
      <w:pPr>
        <w:pStyle w:val="2"/>
        <w:spacing w:before="90" w:line="185" w:lineRule="auto"/>
        <w:ind w:left="1431"/>
      </w:pPr>
      <w:r>
        <w:rPr>
          <w:spacing w:val="-3"/>
        </w:rPr>
        <w:t>4.3</w:t>
      </w:r>
      <w:r>
        <w:rPr>
          <w:spacing w:val="27"/>
          <w:w w:val="101"/>
        </w:rPr>
        <w:t xml:space="preserve"> </w:t>
      </w:r>
      <w:r>
        <w:rPr>
          <w:spacing w:val="-3"/>
        </w:rPr>
        <w:t>吊垂直、找规矩</w:t>
      </w:r>
    </w:p>
    <w:p w14:paraId="27C90C74">
      <w:pPr>
        <w:pStyle w:val="2"/>
        <w:spacing w:before="129" w:line="272" w:lineRule="auto"/>
        <w:ind w:left="1423" w:right="1128" w:firstLine="424"/>
      </w:pPr>
      <w:r>
        <w:rPr>
          <w:spacing w:val="-4"/>
        </w:rPr>
        <w:t>按基层面平整度弹出阴角线。随即在距阴角 100mm</w:t>
      </w:r>
      <w:r>
        <w:rPr>
          <w:spacing w:val="-18"/>
        </w:rPr>
        <w:t xml:space="preserve"> </w:t>
      </w:r>
      <w:r>
        <w:rPr>
          <w:spacing w:val="-4"/>
        </w:rPr>
        <w:t>处吊垂线并弹出铅垂线,再按地上弹出的墙角线</w:t>
      </w:r>
      <w:r>
        <w:rPr>
          <w:spacing w:val="5"/>
        </w:rPr>
        <w:t>往墙上翻引,弹出阴角和两面墙上的墙面抹灰层厚度</w:t>
      </w:r>
      <w:r>
        <w:rPr>
          <w:spacing w:val="4"/>
        </w:rPr>
        <w:t>控制线。</w:t>
      </w:r>
    </w:p>
    <w:p w14:paraId="3CF5EB6F">
      <w:pPr>
        <w:pStyle w:val="2"/>
        <w:spacing w:before="1" w:line="184" w:lineRule="auto"/>
        <w:ind w:left="1431"/>
      </w:pPr>
      <w:r>
        <w:rPr>
          <w:spacing w:val="1"/>
        </w:rPr>
        <w:t>4.4</w:t>
      </w:r>
      <w:r>
        <w:rPr>
          <w:spacing w:val="-14"/>
        </w:rPr>
        <w:t xml:space="preserve"> </w:t>
      </w:r>
      <w:r>
        <w:rPr>
          <w:spacing w:val="1"/>
        </w:rPr>
        <w:t>贴饼、冲筋、护角</w:t>
      </w:r>
    </w:p>
    <w:p w14:paraId="73AC2CAE">
      <w:pPr>
        <w:pStyle w:val="2"/>
        <w:spacing w:before="129" w:line="272" w:lineRule="auto"/>
        <w:ind w:left="1425" w:right="1090" w:firstLine="6"/>
      </w:pPr>
      <w:r>
        <w:rPr>
          <w:spacing w:val="3"/>
        </w:rPr>
        <w:t>4.4.1 分别在墙的门、窗阳角、墙垛、墙面等处通过吊垂直、套方;进行抹护角一</w:t>
      </w:r>
      <w:r>
        <w:rPr>
          <w:spacing w:val="2"/>
        </w:rPr>
        <w:t>贴灰饼一冲筋等措施,</w:t>
      </w:r>
      <w:r>
        <w:rPr>
          <w:spacing w:val="-1"/>
        </w:rPr>
        <w:t>最后以冲筋的平整度来确定抹灰层的垂直与平整。</w:t>
      </w:r>
    </w:p>
    <w:p w14:paraId="121E2426">
      <w:pPr>
        <w:pStyle w:val="2"/>
        <w:spacing w:before="2" w:line="271" w:lineRule="auto"/>
        <w:ind w:left="1423" w:right="1132" w:firstLine="8"/>
      </w:pPr>
      <w:r>
        <w:pict>
          <v:group id="_x0000_s1666" o:spid="_x0000_s1666" o:spt="203" style="position:absolute;left:0pt;margin-left:322.8pt;margin-top:33.6pt;height:187.2pt;width:216.5pt;z-index:252198912;mso-width-relative:page;mso-height-relative:page;" coordsize="4330,3743">
            <o:lock v:ext="edit"/>
            <v:shape id="_x0000_s1667" o:spid="_x0000_s1667" o:spt="75" type="#_x0000_t75" style="position:absolute;left:0;top:0;height:3743;width:4330;" filled="f" stroked="f" coordsize="21600,21600">
              <v:path/>
              <v:fill on="f" focussize="0,0"/>
              <v:stroke on="f"/>
              <v:imagedata r:id="rId700" o:title=""/>
              <o:lock v:ext="edit" aspectratio="t"/>
            </v:shape>
            <v:shape id="_x0000_s1668" o:spid="_x0000_s1668" o:spt="202" type="#_x0000_t202" style="position:absolute;left:1592;top:3221;height:317;width:2013;" filled="f" stroked="f" coordsize="21600,21600">
              <v:path/>
              <v:fill on="f" focussize="0,0"/>
              <v:stroke on="f"/>
              <v:imagedata o:title=""/>
              <o:lock v:ext="edit" aspectratio="f"/>
              <v:textbox inset="0mm,0mm,0mm,0mm">
                <w:txbxContent>
                  <w:p w14:paraId="1198BFB8">
                    <w:pPr>
                      <w:pStyle w:val="2"/>
                      <w:spacing w:before="19" w:line="185" w:lineRule="auto"/>
                      <w:ind w:left="20"/>
                    </w:pPr>
                    <w:r>
                      <w:rPr>
                        <w:color w:val="FF0000"/>
                        <w:spacing w:val="-4"/>
                      </w:rPr>
                      <w:t>图 11.8-2 贴饼、冲筋</w:t>
                    </w:r>
                  </w:p>
                </w:txbxContent>
              </v:textbox>
            </v:shape>
          </v:group>
        </w:pict>
      </w:r>
      <w:r>
        <w:rPr>
          <w:spacing w:val="11"/>
        </w:rPr>
        <w:t>4.4.2 做贴饼操作时,先抹上贴饼再抹下贴饼,要选择好上、下贴饼的正确位置,</w:t>
      </w:r>
      <w:r>
        <w:rPr>
          <w:spacing w:val="50"/>
          <w:w w:val="101"/>
        </w:rPr>
        <w:t xml:space="preserve"> </w:t>
      </w:r>
      <w:r>
        <w:rPr>
          <w:spacing w:val="11"/>
        </w:rPr>
        <w:t>灰饼宜用</w:t>
      </w:r>
      <w:r>
        <w:rPr>
          <w:spacing w:val="21"/>
        </w:rPr>
        <w:t xml:space="preserve"> </w:t>
      </w:r>
      <w:r>
        <w:rPr>
          <w:spacing w:val="11"/>
        </w:rPr>
        <w:t>1:3 水泥</w:t>
      </w:r>
      <w:r>
        <w:rPr>
          <w:spacing w:val="-17"/>
        </w:rPr>
        <w:t>砂浆做成 50  mm</w:t>
      </w:r>
      <w:r>
        <w:rPr>
          <w:spacing w:val="-10"/>
        </w:rPr>
        <w:t xml:space="preserve"> </w:t>
      </w:r>
      <w:r>
        <w:rPr>
          <w:spacing w:val="-17"/>
        </w:rPr>
        <w:t>见方形状。</w:t>
      </w:r>
    </w:p>
    <w:p w14:paraId="71C62EE1">
      <w:pPr>
        <w:pStyle w:val="2"/>
        <w:spacing w:before="1" w:line="273" w:lineRule="auto"/>
        <w:ind w:left="1424" w:right="5630" w:firstLine="7"/>
      </w:pPr>
      <w:r>
        <w:rPr>
          <w:spacing w:val="14"/>
        </w:rPr>
        <w:t>4.4.3</w:t>
      </w:r>
      <w:r>
        <w:rPr>
          <w:spacing w:val="7"/>
        </w:rPr>
        <w:t xml:space="preserve">  </w:t>
      </w:r>
      <w:r>
        <w:rPr>
          <w:spacing w:val="14"/>
        </w:rPr>
        <w:t>当贴饼达到受力强度时,即开始靠尺冲筋,冲</w:t>
      </w:r>
      <w:r>
        <w:rPr>
          <w:spacing w:val="9"/>
        </w:rPr>
        <w:t>筋的靠尺长度必须大于两饼的距离;</w:t>
      </w:r>
    </w:p>
    <w:p w14:paraId="355D1E7D">
      <w:pPr>
        <w:pStyle w:val="2"/>
        <w:spacing w:before="2" w:line="271" w:lineRule="auto"/>
        <w:ind w:left="1423" w:right="5520" w:firstLine="8"/>
      </w:pPr>
      <w:r>
        <w:rPr>
          <w:spacing w:val="14"/>
        </w:rPr>
        <w:t>4.4.4</w:t>
      </w:r>
      <w:r>
        <w:rPr>
          <w:spacing w:val="38"/>
        </w:rPr>
        <w:t xml:space="preserve"> </w:t>
      </w:r>
      <w:r>
        <w:rPr>
          <w:spacing w:val="14"/>
        </w:rPr>
        <w:t>抹灰施工中的护角部位(阳角)的砂浆标号要</w:t>
      </w:r>
      <w:r>
        <w:rPr>
          <w:spacing w:val="17"/>
        </w:rPr>
        <w:t>提高;防止受到运动物体的碰扰而破损,一般采用</w:t>
      </w:r>
      <w:r>
        <w:rPr>
          <w:spacing w:val="16"/>
        </w:rPr>
        <w:t xml:space="preserve"> 1:</w:t>
      </w:r>
    </w:p>
    <w:p w14:paraId="1E3A06D8">
      <w:pPr>
        <w:pStyle w:val="2"/>
        <w:spacing w:before="3" w:line="271" w:lineRule="auto"/>
        <w:ind w:left="1425" w:right="5551" w:firstLine="1"/>
      </w:pPr>
      <w:r>
        <w:rPr>
          <w:spacing w:val="-9"/>
        </w:rPr>
        <w:t>2</w:t>
      </w:r>
      <w:r>
        <w:rPr>
          <w:spacing w:val="23"/>
        </w:rPr>
        <w:t xml:space="preserve"> </w:t>
      </w:r>
      <w:r>
        <w:rPr>
          <w:spacing w:val="-9"/>
        </w:rPr>
        <w:t>的纯水泥砂浆;护角的两边宽度一般+250mm。贴饼、</w:t>
      </w:r>
      <w:r>
        <w:rPr>
          <w:spacing w:val="-2"/>
        </w:rPr>
        <w:t>冲筋见</w:t>
      </w:r>
      <w:r>
        <w:rPr>
          <w:color w:val="FF0000"/>
          <w:spacing w:val="-2"/>
        </w:rPr>
        <w:t>图 11.8-2。</w:t>
      </w:r>
    </w:p>
    <w:p w14:paraId="005160B3">
      <w:pPr>
        <w:pStyle w:val="2"/>
        <w:spacing w:line="185" w:lineRule="auto"/>
        <w:ind w:left="1431"/>
      </w:pPr>
      <w:r>
        <w:rPr>
          <w:spacing w:val="2"/>
        </w:rPr>
        <w:t>4.5</w:t>
      </w:r>
      <w:r>
        <w:rPr>
          <w:spacing w:val="-15"/>
        </w:rPr>
        <w:t xml:space="preserve"> </w:t>
      </w:r>
      <w:r>
        <w:rPr>
          <w:spacing w:val="2"/>
        </w:rPr>
        <w:t>抹灰施工</w:t>
      </w:r>
    </w:p>
    <w:p w14:paraId="50C98EFA">
      <w:pPr>
        <w:pStyle w:val="2"/>
        <w:spacing w:before="130" w:line="185" w:lineRule="auto"/>
        <w:ind w:left="1431"/>
      </w:pPr>
      <w:r>
        <w:rPr>
          <w:spacing w:val="17"/>
        </w:rPr>
        <w:t>4.5.1</w:t>
      </w:r>
      <w:r>
        <w:rPr>
          <w:spacing w:val="73"/>
          <w:w w:val="101"/>
        </w:rPr>
        <w:t xml:space="preserve"> </w:t>
      </w:r>
      <w:r>
        <w:rPr>
          <w:spacing w:val="17"/>
        </w:rPr>
        <w:t>冲筋灰条达到强度即可抹灰,当抹灰层厚度</w:t>
      </w:r>
    </w:p>
    <w:p w14:paraId="4D339B70">
      <w:pPr>
        <w:pStyle w:val="2"/>
        <w:spacing w:before="131" w:line="184" w:lineRule="auto"/>
        <w:ind w:left="1454"/>
      </w:pPr>
      <w:r>
        <w:rPr>
          <w:spacing w:val="1"/>
        </w:rPr>
        <w:t>&gt;25</w:t>
      </w:r>
      <w:r>
        <w:t>mm</w:t>
      </w:r>
      <w:r>
        <w:rPr>
          <w:spacing w:val="56"/>
        </w:rPr>
        <w:t xml:space="preserve"> </w:t>
      </w:r>
      <w:r>
        <w:rPr>
          <w:spacing w:val="1"/>
        </w:rPr>
        <w:t>时,须先薄薄地刮一层底灰,在底灰干透才能</w:t>
      </w:r>
    </w:p>
    <w:p w14:paraId="3F274610">
      <w:pPr>
        <w:pStyle w:val="2"/>
        <w:spacing w:before="130" w:line="185" w:lineRule="auto"/>
        <w:ind w:left="1423"/>
      </w:pPr>
      <w:r>
        <w:rPr>
          <w:spacing w:val="-6"/>
        </w:rPr>
        <w:t>接着抹,抹灰层厚度每次控制在 15~20mm</w:t>
      </w:r>
      <w:r>
        <w:rPr>
          <w:spacing w:val="-22"/>
        </w:rPr>
        <w:t xml:space="preserve"> </w:t>
      </w:r>
      <w:r>
        <w:rPr>
          <w:spacing w:val="-6"/>
        </w:rPr>
        <w:t>之内,当发现抹</w:t>
      </w:r>
      <w:r>
        <w:rPr>
          <w:spacing w:val="-7"/>
        </w:rPr>
        <w:t>灰层厚度超过 35mm 时必须采取挂网处理措施。</w:t>
      </w:r>
    </w:p>
    <w:p w14:paraId="5949A97A">
      <w:pPr>
        <w:pStyle w:val="2"/>
        <w:spacing w:before="135" w:line="272" w:lineRule="auto"/>
        <w:ind w:left="1429" w:right="1133" w:firstLine="2"/>
      </w:pPr>
      <w:r>
        <w:rPr>
          <w:spacing w:val="4"/>
        </w:rPr>
        <w:t>4.5.2 室内砖墙抹灰层的平均总厚度,不得大于以下规定:普通抹灰平均</w:t>
      </w:r>
      <w:r>
        <w:rPr>
          <w:spacing w:val="3"/>
        </w:rPr>
        <w:t>总厚度 18</w:t>
      </w:r>
      <w:r>
        <w:t>mm</w:t>
      </w:r>
      <w:r>
        <w:rPr>
          <w:spacing w:val="3"/>
        </w:rPr>
        <w:t>,高级抹灰平均总</w:t>
      </w:r>
      <w:r>
        <w:rPr>
          <w:spacing w:val="-24"/>
          <w:w w:val="98"/>
        </w:rPr>
        <w:t>厚度 25mm。</w:t>
      </w:r>
    </w:p>
    <w:p w14:paraId="01BBA04D">
      <w:pPr>
        <w:pStyle w:val="2"/>
        <w:spacing w:before="2" w:line="271" w:lineRule="auto"/>
        <w:ind w:left="1423" w:right="1128" w:firstLine="8"/>
      </w:pPr>
      <w:r>
        <w:rPr>
          <w:spacing w:val="12"/>
        </w:rPr>
        <w:t>4.5.3 抹罩面灰:当底子灰六、七成干时,即可开始抹罩面灰(如底灰过干应浇水湿润)并用杠横竖刮</w:t>
      </w:r>
      <w:r>
        <w:rPr>
          <w:spacing w:val="17"/>
        </w:rPr>
        <w:t>平,木抹子搓毛,铁抹子溜光、压实。</w:t>
      </w:r>
    </w:p>
    <w:p w14:paraId="18EC9BB2">
      <w:pPr>
        <w:pStyle w:val="2"/>
        <w:spacing w:before="1" w:line="246" w:lineRule="auto"/>
        <w:ind w:left="1427" w:right="1133" w:firstLine="3"/>
      </w:pPr>
      <w:r>
        <w:rPr>
          <w:spacing w:val="9"/>
        </w:rPr>
        <w:t>4.5.4</w:t>
      </w:r>
      <w:r>
        <w:rPr>
          <w:spacing w:val="-22"/>
        </w:rPr>
        <w:t xml:space="preserve"> </w:t>
      </w:r>
      <w:r>
        <w:rPr>
          <w:spacing w:val="9"/>
        </w:rPr>
        <w:t>干燥季节施工,在抹灰 24h</w:t>
      </w:r>
      <w:r>
        <w:rPr>
          <w:spacing w:val="-12"/>
        </w:rPr>
        <w:t xml:space="preserve"> </w:t>
      </w:r>
      <w:r>
        <w:rPr>
          <w:spacing w:val="9"/>
        </w:rPr>
        <w:t>后进行喷水养护</w:t>
      </w:r>
      <w:r>
        <w:rPr>
          <w:spacing w:val="8"/>
        </w:rPr>
        <w:t>,防止因砂浆收缩过快造成空鼓开裂,养护时间不少</w:t>
      </w:r>
      <w:r>
        <w:rPr>
          <w:spacing w:val="2"/>
        </w:rPr>
        <w:t>于 7d;冬期施工要有保温措施。墙面抹灰见</w:t>
      </w:r>
      <w:r>
        <w:rPr>
          <w:color w:val="FF0000"/>
          <w:spacing w:val="2"/>
        </w:rPr>
        <w:t>图 11.8-3。</w:t>
      </w:r>
    </w:p>
    <w:p w14:paraId="1C608F13">
      <w:pPr>
        <w:spacing w:line="246" w:lineRule="auto"/>
        <w:sectPr>
          <w:headerReference r:id="rId240" w:type="default"/>
          <w:footerReference r:id="rId241" w:type="default"/>
          <w:pgSz w:w="11905" w:h="16839"/>
          <w:pgMar w:top="400" w:right="0" w:bottom="1160" w:left="0" w:header="0" w:footer="997" w:gutter="0"/>
          <w:cols w:space="720" w:num="1"/>
        </w:sectPr>
      </w:pPr>
    </w:p>
    <w:p w14:paraId="70F8468F">
      <w:pPr>
        <w:spacing w:line="316" w:lineRule="auto"/>
        <w:rPr>
          <w:rFonts w:ascii="Arial"/>
          <w:sz w:val="21"/>
        </w:rPr>
      </w:pPr>
    </w:p>
    <w:p w14:paraId="206683D8">
      <w:pPr>
        <w:spacing w:line="317" w:lineRule="auto"/>
        <w:rPr>
          <w:rFonts w:ascii="Arial"/>
          <w:sz w:val="21"/>
        </w:rPr>
      </w:pPr>
    </w:p>
    <w:p w14:paraId="0E774101">
      <w:pPr>
        <w:spacing w:line="317" w:lineRule="auto"/>
        <w:rPr>
          <w:rFonts w:ascii="Arial"/>
          <w:sz w:val="21"/>
        </w:rPr>
      </w:pPr>
    </w:p>
    <w:p w14:paraId="3E19766F">
      <w:pPr>
        <w:pStyle w:val="2"/>
        <w:spacing w:before="91" w:line="186" w:lineRule="auto"/>
        <w:ind w:left="1431"/>
      </w:pPr>
      <w:r>
        <w:drawing>
          <wp:anchor distT="0" distB="0" distL="0" distR="0" simplePos="0" relativeHeight="252203008" behindDoc="0" locked="0" layoutInCell="1" allowOverlap="1">
            <wp:simplePos x="0" y="0"/>
            <wp:positionH relativeFrom="column">
              <wp:posOffset>0</wp:posOffset>
            </wp:positionH>
            <wp:positionV relativeFrom="paragraph">
              <wp:posOffset>-859790</wp:posOffset>
            </wp:positionV>
            <wp:extent cx="947420" cy="1052195"/>
            <wp:effectExtent l="0" t="0" r="0" b="0"/>
            <wp:wrapNone/>
            <wp:docPr id="872" name="IM 872"/>
            <wp:cNvGraphicFramePr/>
            <a:graphic xmlns:a="http://schemas.openxmlformats.org/drawingml/2006/main">
              <a:graphicData uri="http://schemas.openxmlformats.org/drawingml/2006/picture">
                <pic:pic xmlns:pic="http://schemas.openxmlformats.org/drawingml/2006/picture">
                  <pic:nvPicPr>
                    <pic:cNvPr id="872" name="IM 872"/>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2204032" behindDoc="0" locked="0" layoutInCell="1" allowOverlap="1">
            <wp:simplePos x="0" y="0"/>
            <wp:positionH relativeFrom="column">
              <wp:posOffset>0</wp:posOffset>
            </wp:positionH>
            <wp:positionV relativeFrom="paragraph">
              <wp:posOffset>-860425</wp:posOffset>
            </wp:positionV>
            <wp:extent cx="7559040" cy="937895"/>
            <wp:effectExtent l="0" t="0" r="0" b="0"/>
            <wp:wrapNone/>
            <wp:docPr id="874" name="IM 874"/>
            <wp:cNvGraphicFramePr/>
            <a:graphic xmlns:a="http://schemas.openxmlformats.org/drawingml/2006/main">
              <a:graphicData uri="http://schemas.openxmlformats.org/drawingml/2006/picture">
                <pic:pic xmlns:pic="http://schemas.openxmlformats.org/drawingml/2006/picture">
                  <pic:nvPicPr>
                    <pic:cNvPr id="874" name="IM 874"/>
                    <pic:cNvPicPr/>
                  </pic:nvPicPr>
                  <pic:blipFill>
                    <a:blip r:embed="rId463"/>
                    <a:stretch>
                      <a:fillRect/>
                    </a:stretch>
                  </pic:blipFill>
                  <pic:spPr>
                    <a:xfrm>
                      <a:off x="0" y="0"/>
                      <a:ext cx="7559040" cy="938162"/>
                    </a:xfrm>
                    <a:prstGeom prst="rect">
                      <a:avLst/>
                    </a:prstGeom>
                  </pic:spPr>
                </pic:pic>
              </a:graphicData>
            </a:graphic>
          </wp:anchor>
        </w:drawing>
      </w:r>
      <w:r>
        <w:rPr>
          <w:spacing w:val="-1"/>
        </w:rPr>
        <w:t>4.6 踢踢脚线、墙裙粉刷</w:t>
      </w:r>
    </w:p>
    <w:p w14:paraId="4C075908">
      <w:pPr>
        <w:pStyle w:val="2"/>
        <w:spacing w:before="132" w:line="272" w:lineRule="auto"/>
        <w:ind w:left="1424" w:right="1128" w:firstLine="424"/>
        <w:jc w:val="both"/>
      </w:pPr>
      <w:r>
        <w:rPr>
          <w:spacing w:val="14"/>
        </w:rPr>
        <w:t>一般墙面抹灰到接近地面时必须做墙裙(外墙用)和踢脚线(内墙用)收口;踢脚线、墙裙面比墙</w:t>
      </w:r>
      <w:r>
        <w:rPr>
          <w:spacing w:val="-6"/>
        </w:rPr>
        <w:t>抹灰面凸出</w:t>
      </w:r>
      <w:r>
        <w:rPr>
          <w:spacing w:val="25"/>
        </w:rPr>
        <w:t xml:space="preserve"> </w:t>
      </w:r>
      <w:r>
        <w:rPr>
          <w:spacing w:val="-6"/>
        </w:rPr>
        <w:t>10~15mm;墙裙的高度一般</w:t>
      </w:r>
      <w:r>
        <w:rPr>
          <w:spacing w:val="36"/>
        </w:rPr>
        <w:t xml:space="preserve"> </w:t>
      </w:r>
      <w:r>
        <w:rPr>
          <w:spacing w:val="-6"/>
        </w:rPr>
        <w:t>500~700mm;踢脚线的高度一般</w:t>
      </w:r>
      <w:r>
        <w:rPr>
          <w:spacing w:val="29"/>
        </w:rPr>
        <w:t xml:space="preserve"> </w:t>
      </w:r>
      <w:r>
        <w:rPr>
          <w:spacing w:val="-6"/>
        </w:rPr>
        <w:t>2</w:t>
      </w:r>
      <w:r>
        <w:rPr>
          <w:spacing w:val="-7"/>
        </w:rPr>
        <w:t>00~250mm;其砂浆选用</w:t>
      </w:r>
      <w:r>
        <w:rPr>
          <w:spacing w:val="43"/>
        </w:rPr>
        <w:t xml:space="preserve"> </w:t>
      </w:r>
      <w:r>
        <w:rPr>
          <w:spacing w:val="-7"/>
        </w:rPr>
        <w:t>1:2</w:t>
      </w:r>
      <w:r>
        <w:rPr>
          <w:spacing w:val="-1"/>
        </w:rPr>
        <w:t>纯水泥砂浆。</w:t>
      </w:r>
    </w:p>
    <w:p w14:paraId="62A05304">
      <w:pPr>
        <w:pStyle w:val="2"/>
        <w:spacing w:line="185" w:lineRule="auto"/>
        <w:ind w:left="1431"/>
      </w:pPr>
      <w:r>
        <w:t>4.7 质量检验</w:t>
      </w:r>
    </w:p>
    <w:p w14:paraId="669D5B9A">
      <w:pPr>
        <w:pStyle w:val="2"/>
        <w:spacing w:before="130" w:line="273" w:lineRule="auto"/>
        <w:ind w:left="1428" w:right="1133" w:firstLine="520"/>
      </w:pPr>
      <w:r>
        <w:rPr>
          <w:spacing w:val="-8"/>
        </w:rPr>
        <w:t>按照中国南方电网公司 Q/CSG  10017.3-2007《110kV~500kV 送变电工程质量检验及评定标准  第</w:t>
      </w:r>
      <w:r>
        <w:rPr>
          <w:spacing w:val="3"/>
        </w:rPr>
        <w:t>3 部分:变电土建工程》中表 5.12.17、表 5.13.2 的规定执行。</w:t>
      </w:r>
    </w:p>
    <w:p w14:paraId="7313DDCE">
      <w:pPr>
        <w:pStyle w:val="2"/>
        <w:spacing w:before="1"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7B7A3BB5">
      <w:pPr>
        <w:pStyle w:val="2"/>
        <w:spacing w:before="145" w:line="185" w:lineRule="auto"/>
        <w:ind w:left="1845"/>
      </w:pPr>
      <w:r>
        <w:t>初级抹灰见</w:t>
      </w:r>
      <w:r>
        <w:rPr>
          <w:color w:val="FF0000"/>
        </w:rPr>
        <w:t>图 11.8-4。</w:t>
      </w:r>
    </w:p>
    <w:p w14:paraId="0636D04F">
      <w:pPr>
        <w:spacing w:line="265" w:lineRule="auto"/>
        <w:rPr>
          <w:rFonts w:ascii="Arial"/>
          <w:sz w:val="21"/>
        </w:rPr>
      </w:pPr>
    </w:p>
    <w:p w14:paraId="34A864D7">
      <w:pPr>
        <w:pStyle w:val="2"/>
        <w:spacing w:line="3273" w:lineRule="exact"/>
        <w:ind w:firstLine="1598"/>
      </w:pPr>
      <w:r>
        <w:rPr>
          <w:position w:val="-65"/>
        </w:rPr>
        <w:pict>
          <v:group id="_x0000_s1669" o:spid="_x0000_s1669" o:spt="203" style="height:163.7pt;width:206.9pt;" coordsize="4137,3273">
            <o:lock v:ext="edit"/>
            <v:shape id="_x0000_s1670" o:spid="_x0000_s1670" o:spt="75" type="#_x0000_t75" style="position:absolute;left:0;top:0;height:3273;width:4137;" filled="f" stroked="f" coordsize="21600,21600">
              <v:path/>
              <v:fill on="f" focussize="0,0"/>
              <v:stroke on="f"/>
              <v:imagedata r:id="rId701" o:title=""/>
              <o:lock v:ext="edit" aspectratio="t"/>
            </v:shape>
            <v:shape id="_x0000_s1671" o:spid="_x0000_s1671" o:spt="202" type="#_x0000_t202" style="position:absolute;left:1184;top:2905;height:251;width:1803;" filled="f" stroked="f" coordsize="21600,21600">
              <v:path/>
              <v:fill on="f" focussize="0,0"/>
              <v:stroke on="f"/>
              <v:imagedata o:title=""/>
              <o:lock v:ext="edit" aspectratio="f"/>
              <v:textbox inset="0mm,0mm,0mm,0mm">
                <w:txbxContent>
                  <w:p w14:paraId="6BF6C745">
                    <w:pPr>
                      <w:spacing w:before="19" w:line="186" w:lineRule="auto"/>
                      <w:ind w:left="20"/>
                      <w:rPr>
                        <w:rFonts w:ascii="微软雅黑" w:hAnsi="微软雅黑" w:eastAsia="微软雅黑" w:cs="微软雅黑"/>
                        <w:sz w:val="21"/>
                        <w:szCs w:val="21"/>
                      </w:rPr>
                    </w:pPr>
                    <w:r>
                      <w:rPr>
                        <w:rFonts w:ascii="微软雅黑" w:hAnsi="微软雅黑" w:eastAsia="微软雅黑" w:cs="微软雅黑"/>
                        <w:color w:val="FF0000"/>
                        <w:spacing w:val="-3"/>
                        <w:sz w:val="21"/>
                        <w:szCs w:val="21"/>
                      </w:rPr>
                      <w:t>图 11.8-4</w:t>
                    </w:r>
                    <w:r>
                      <w:rPr>
                        <w:rFonts w:ascii="微软雅黑" w:hAnsi="微软雅黑" w:eastAsia="微软雅黑" w:cs="微软雅黑"/>
                        <w:color w:val="FF0000"/>
                        <w:spacing w:val="-12"/>
                        <w:sz w:val="21"/>
                        <w:szCs w:val="21"/>
                      </w:rPr>
                      <w:t xml:space="preserve"> </w:t>
                    </w:r>
                    <w:r>
                      <w:rPr>
                        <w:rFonts w:ascii="微软雅黑" w:hAnsi="微软雅黑" w:eastAsia="微软雅黑" w:cs="微软雅黑"/>
                        <w:color w:val="FF0000"/>
                        <w:spacing w:val="-3"/>
                        <w:sz w:val="21"/>
                        <w:szCs w:val="21"/>
                      </w:rPr>
                      <w:t>初级抹灰</w:t>
                    </w:r>
                  </w:p>
                </w:txbxContent>
              </v:textbox>
            </v:shape>
            <w10:wrap type="none"/>
            <w10:anchorlock/>
          </v:group>
        </w:pict>
      </w:r>
    </w:p>
    <w:p w14:paraId="06EF98BC">
      <w:pPr>
        <w:spacing w:line="3273" w:lineRule="exact"/>
        <w:sectPr>
          <w:footerReference r:id="rId242" w:type="default"/>
          <w:pgSz w:w="11905" w:h="16839"/>
          <w:pgMar w:top="400" w:right="0" w:bottom="1160" w:left="0" w:header="0" w:footer="997" w:gutter="0"/>
          <w:cols w:space="720" w:num="1"/>
        </w:sectPr>
      </w:pPr>
    </w:p>
    <w:p w14:paraId="125C6DB5">
      <w:pPr>
        <w:spacing w:line="1649" w:lineRule="exact"/>
      </w:pPr>
      <w:r>
        <w:drawing>
          <wp:anchor distT="0" distB="0" distL="0" distR="0" simplePos="0" relativeHeight="252205056" behindDoc="1" locked="0" layoutInCell="0" allowOverlap="1">
            <wp:simplePos x="0" y="0"/>
            <wp:positionH relativeFrom="page">
              <wp:posOffset>0</wp:posOffset>
            </wp:positionH>
            <wp:positionV relativeFrom="page">
              <wp:posOffset>635</wp:posOffset>
            </wp:positionV>
            <wp:extent cx="937895" cy="937260"/>
            <wp:effectExtent l="0" t="0" r="0" b="0"/>
            <wp:wrapNone/>
            <wp:docPr id="876" name="IM 87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876" name="IM 876"/>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878" name="IM 878"/>
            <wp:cNvGraphicFramePr/>
            <a:graphic xmlns:a="http://schemas.openxmlformats.org/drawingml/2006/main">
              <a:graphicData uri="http://schemas.openxmlformats.org/drawingml/2006/picture">
                <pic:pic xmlns:pic="http://schemas.openxmlformats.org/drawingml/2006/picture">
                  <pic:nvPicPr>
                    <pic:cNvPr id="878" name="IM 878"/>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16D6CAE3">
      <w:pPr>
        <w:pStyle w:val="2"/>
        <w:spacing w:before="217" w:line="184" w:lineRule="auto"/>
        <w:ind w:left="4255"/>
        <w:rPr>
          <w:sz w:val="32"/>
          <w:szCs w:val="32"/>
        </w:rPr>
      </w:pPr>
      <w:bookmarkStart w:id="90" w:name="bookmark145"/>
      <w:bookmarkEnd w:id="90"/>
      <w:r>
        <w:rPr>
          <w:b/>
          <w:bCs/>
          <w:spacing w:val="-2"/>
          <w:sz w:val="32"/>
          <w:szCs w:val="32"/>
        </w:rPr>
        <w:t>第九节  门窗安装及其标识</w:t>
      </w:r>
    </w:p>
    <w:p w14:paraId="7D055E6A">
      <w:pPr>
        <w:pStyle w:val="2"/>
        <w:spacing w:before="186"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69C7063F">
      <w:pPr>
        <w:pStyle w:val="2"/>
        <w:spacing w:before="144" w:line="185" w:lineRule="auto"/>
        <w:ind w:left="1847"/>
      </w:pPr>
      <w:r>
        <w:rPr>
          <w:spacing w:val="-1"/>
        </w:rPr>
        <w:t>本节适用于配网配电房建筑的门窗工程施工及其电房门</w:t>
      </w:r>
      <w:r>
        <w:rPr>
          <w:spacing w:val="-2"/>
        </w:rPr>
        <w:t>标识。</w:t>
      </w:r>
    </w:p>
    <w:p w14:paraId="6EF71182">
      <w:pPr>
        <w:pStyle w:val="2"/>
        <w:spacing w:before="140"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2C4C38EA">
      <w:pPr>
        <w:pStyle w:val="2"/>
        <w:spacing w:before="145" w:line="185" w:lineRule="auto"/>
        <w:ind w:left="1846"/>
      </w:pPr>
      <w:r>
        <w:rPr>
          <w:spacing w:val="-8"/>
        </w:rPr>
        <w:t>GB  50210《建筑装饰装修工程质量验收规范》</w:t>
      </w:r>
    </w:p>
    <w:p w14:paraId="2A413C72">
      <w:pPr>
        <w:pStyle w:val="2"/>
        <w:spacing w:before="131" w:line="185" w:lineRule="auto"/>
        <w:ind w:left="1846"/>
      </w:pPr>
      <w:r>
        <w:rPr>
          <w:spacing w:val="-3"/>
        </w:rPr>
        <w:t>G</w:t>
      </w:r>
      <w:r>
        <w:rPr>
          <w:rFonts w:ascii="Times New Roman" w:hAnsi="Times New Roman" w:eastAsia="Times New Roman" w:cs="Times New Roman"/>
          <w:spacing w:val="-3"/>
        </w:rPr>
        <w:t>B 50300</w:t>
      </w:r>
      <w:r>
        <w:rPr>
          <w:spacing w:val="-3"/>
        </w:rPr>
        <w:t>《建筑工程施工质量验收统一标准》</w:t>
      </w:r>
    </w:p>
    <w:p w14:paraId="0C859188">
      <w:pPr>
        <w:pStyle w:val="2"/>
        <w:spacing w:before="133"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2C6E3662">
      <w:pPr>
        <w:pStyle w:val="2"/>
        <w:spacing w:before="145" w:line="185" w:lineRule="auto"/>
        <w:ind w:left="1870"/>
      </w:pPr>
      <w:r>
        <w:rPr>
          <w:spacing w:val="-3"/>
        </w:rPr>
        <w:t>门窗安装施工工艺流程见</w:t>
      </w:r>
      <w:r>
        <w:rPr>
          <w:color w:val="FF0000"/>
          <w:spacing w:val="-3"/>
        </w:rPr>
        <w:t>图 11.9-1。</w:t>
      </w:r>
    </w:p>
    <w:p w14:paraId="56FF7B63">
      <w:pPr>
        <w:pStyle w:val="2"/>
        <w:spacing w:before="88" w:line="5904" w:lineRule="exact"/>
        <w:ind w:firstLine="3381"/>
      </w:pPr>
      <w:r>
        <w:pict>
          <v:shape id="_x0000_s1672" o:spid="_x0000_s1672" style="position:absolute;left:0pt;margin-left:182.15pt;margin-top:4.45pt;height:23.55pt;width:91.2pt;z-index:252206080;mso-width-relative:page;mso-height-relative:page;" filled="f" stroked="t" coordsize="1823,470" path="m2,468l1821,468m1821,2l2,2e">
            <v:fill on="f" focussize="0,0"/>
            <v:stroke weight="0.24pt" color="#000000" miterlimit="10" endcap="round"/>
            <v:imagedata o:title=""/>
            <o:lock v:ext="edit"/>
          </v:shape>
        </w:pict>
      </w:r>
      <w:r>
        <w:rPr>
          <w:position w:val="-118"/>
        </w:rPr>
        <w:pict>
          <v:group id="_x0000_s1673" o:spid="_x0000_s1673" o:spt="203" style="height:295.2pt;width:115.95pt;" coordsize="2318,5904">
            <o:lock v:ext="edit"/>
            <v:shape id="_x0000_s1674" o:spid="_x0000_s1674" o:spt="75" type="#_x0000_t75" style="position:absolute;left:0;top:0;height:5904;width:2318;" filled="f" stroked="f" coordsize="21600,21600">
              <v:path/>
              <v:fill on="f" focussize="0,0"/>
              <v:stroke on="f"/>
              <v:imagedata r:id="rId702" o:title=""/>
              <o:lock v:ext="edit" aspectratio="t"/>
            </v:shape>
            <v:shape id="_x0000_s1675" o:spid="_x0000_s1675" o:spt="202" type="#_x0000_t202" style="position:absolute;left:441;top:920;height:4887;width:1478;" filled="f" stroked="f" coordsize="21600,21600">
              <v:path/>
              <v:fill on="f" focussize="0,0"/>
              <v:stroke on="f"/>
              <v:imagedata o:title=""/>
              <o:lock v:ext="edit" aspectratio="f"/>
              <v:textbox inset="0mm,0mm,0mm,0mm">
                <w:txbxContent>
                  <w:p w14:paraId="6D3DD041">
                    <w:pPr>
                      <w:spacing w:before="20" w:line="187"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洞口、门窗框检查</w:t>
                    </w:r>
                  </w:p>
                  <w:p w14:paraId="13C8AC59">
                    <w:pPr>
                      <w:spacing w:line="428" w:lineRule="auto"/>
                      <w:rPr>
                        <w:rFonts w:ascii="Arial"/>
                        <w:sz w:val="21"/>
                      </w:rPr>
                    </w:pPr>
                  </w:p>
                  <w:p w14:paraId="2C00233E">
                    <w:pPr>
                      <w:spacing w:before="77" w:line="186" w:lineRule="auto"/>
                      <w:ind w:left="308"/>
                      <w:rPr>
                        <w:rFonts w:ascii="微软雅黑" w:hAnsi="微软雅黑" w:eastAsia="微软雅黑" w:cs="微软雅黑"/>
                        <w:sz w:val="18"/>
                        <w:szCs w:val="18"/>
                      </w:rPr>
                    </w:pPr>
                    <w:r>
                      <w:rPr>
                        <w:rFonts w:ascii="微软雅黑" w:hAnsi="微软雅黑" w:eastAsia="微软雅黑" w:cs="微软雅黑"/>
                        <w:spacing w:val="-5"/>
                        <w:sz w:val="18"/>
                        <w:szCs w:val="18"/>
                      </w:rPr>
                      <w:t>门窗框安装</w:t>
                    </w:r>
                  </w:p>
                  <w:p w14:paraId="7D21408D">
                    <w:pPr>
                      <w:spacing w:line="462" w:lineRule="auto"/>
                      <w:rPr>
                        <w:rFonts w:ascii="Arial"/>
                        <w:sz w:val="21"/>
                      </w:rPr>
                    </w:pPr>
                  </w:p>
                  <w:p w14:paraId="716D9752">
                    <w:pPr>
                      <w:spacing w:before="77" w:line="187" w:lineRule="auto"/>
                      <w:ind w:left="270"/>
                      <w:rPr>
                        <w:rFonts w:ascii="微软雅黑" w:hAnsi="微软雅黑" w:eastAsia="微软雅黑" w:cs="微软雅黑"/>
                        <w:sz w:val="18"/>
                        <w:szCs w:val="18"/>
                      </w:rPr>
                    </w:pPr>
                    <w:r>
                      <w:rPr>
                        <w:rFonts w:ascii="微软雅黑" w:hAnsi="微软雅黑" w:eastAsia="微软雅黑" w:cs="微软雅黑"/>
                        <w:spacing w:val="-5"/>
                        <w:sz w:val="18"/>
                        <w:szCs w:val="18"/>
                      </w:rPr>
                      <w:t>门窗框接地</w:t>
                    </w:r>
                  </w:p>
                  <w:p w14:paraId="690F08DB">
                    <w:pPr>
                      <w:spacing w:line="447" w:lineRule="auto"/>
                      <w:rPr>
                        <w:rFonts w:ascii="Arial"/>
                        <w:sz w:val="21"/>
                      </w:rPr>
                    </w:pPr>
                  </w:p>
                  <w:p w14:paraId="7283D90A">
                    <w:pPr>
                      <w:spacing w:before="78" w:line="186" w:lineRule="auto"/>
                      <w:ind w:left="114"/>
                      <w:rPr>
                        <w:rFonts w:ascii="微软雅黑" w:hAnsi="微软雅黑" w:eastAsia="微软雅黑" w:cs="微软雅黑"/>
                        <w:sz w:val="18"/>
                        <w:szCs w:val="18"/>
                      </w:rPr>
                    </w:pPr>
                    <w:r>
                      <w:rPr>
                        <w:rFonts w:ascii="微软雅黑" w:hAnsi="微软雅黑" w:eastAsia="微软雅黑" w:cs="微软雅黑"/>
                        <w:spacing w:val="-1"/>
                        <w:sz w:val="18"/>
                        <w:szCs w:val="18"/>
                      </w:rPr>
                      <w:t>安装五金、配件</w:t>
                    </w:r>
                  </w:p>
                  <w:p w14:paraId="0AE33F6D">
                    <w:pPr>
                      <w:spacing w:line="452" w:lineRule="auto"/>
                      <w:rPr>
                        <w:rFonts w:ascii="Arial"/>
                        <w:sz w:val="21"/>
                      </w:rPr>
                    </w:pPr>
                  </w:p>
                  <w:p w14:paraId="2577A5A2">
                    <w:pPr>
                      <w:spacing w:before="77" w:line="187" w:lineRule="auto"/>
                      <w:ind w:left="380"/>
                      <w:rPr>
                        <w:rFonts w:ascii="微软雅黑" w:hAnsi="微软雅黑" w:eastAsia="微软雅黑" w:cs="微软雅黑"/>
                        <w:sz w:val="18"/>
                        <w:szCs w:val="18"/>
                      </w:rPr>
                    </w:pPr>
                    <w:r>
                      <w:rPr>
                        <w:rFonts w:ascii="微软雅黑" w:hAnsi="微软雅黑" w:eastAsia="微软雅黑" w:cs="微软雅黑"/>
                        <w:spacing w:val="-1"/>
                        <w:sz w:val="18"/>
                        <w:szCs w:val="18"/>
                      </w:rPr>
                      <w:t>成品保护</w:t>
                    </w:r>
                  </w:p>
                  <w:p w14:paraId="1F5A134C">
                    <w:pPr>
                      <w:spacing w:line="452" w:lineRule="auto"/>
                      <w:rPr>
                        <w:rFonts w:ascii="Arial"/>
                        <w:sz w:val="21"/>
                      </w:rPr>
                    </w:pPr>
                  </w:p>
                  <w:p w14:paraId="31E36648">
                    <w:pPr>
                      <w:spacing w:before="78" w:line="188" w:lineRule="auto"/>
                      <w:ind w:left="519"/>
                      <w:rPr>
                        <w:rFonts w:ascii="微软雅黑" w:hAnsi="微软雅黑" w:eastAsia="微软雅黑" w:cs="微软雅黑"/>
                        <w:sz w:val="18"/>
                        <w:szCs w:val="18"/>
                      </w:rPr>
                    </w:pPr>
                    <w:r>
                      <w:rPr>
                        <w:rFonts w:ascii="微软雅黑" w:hAnsi="微软雅黑" w:eastAsia="微软雅黑" w:cs="微软雅黑"/>
                        <w:spacing w:val="-1"/>
                        <w:w w:val="99"/>
                        <w:sz w:val="18"/>
                        <w:szCs w:val="18"/>
                      </w:rPr>
                      <w:t>标识</w:t>
                    </w:r>
                  </w:p>
                  <w:p w14:paraId="542DD509">
                    <w:pPr>
                      <w:spacing w:line="249" w:lineRule="auto"/>
                      <w:rPr>
                        <w:rFonts w:ascii="Arial"/>
                        <w:sz w:val="21"/>
                      </w:rPr>
                    </w:pPr>
                  </w:p>
                  <w:p w14:paraId="60369B2F">
                    <w:pPr>
                      <w:spacing w:line="249" w:lineRule="auto"/>
                      <w:rPr>
                        <w:rFonts w:ascii="Arial"/>
                        <w:sz w:val="21"/>
                      </w:rPr>
                    </w:pPr>
                  </w:p>
                  <w:p w14:paraId="43974AEA">
                    <w:pPr>
                      <w:spacing w:before="78" w:line="186" w:lineRule="auto"/>
                      <w:ind w:left="383"/>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v:shape id="_x0000_s1676" o:spid="_x0000_s1676" o:spt="202" type="#_x0000_t202" style="position:absolute;left:796;top:162;height:222;width:758;" filled="f" stroked="f" coordsize="21600,21600">
              <v:path/>
              <v:fill on="f" focussize="0,0"/>
              <v:stroke on="f"/>
              <v:imagedata o:title=""/>
              <o:lock v:ext="edit" aspectratio="f"/>
              <v:textbox inset="0mm,0mm,0mm,0mm">
                <w:txbxContent>
                  <w:p w14:paraId="5E9A5DDD">
                    <w:pPr>
                      <w:spacing w:before="20" w:line="187"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txbxContent>
              </v:textbox>
            </v:shape>
            <w10:wrap type="none"/>
            <w10:anchorlock/>
          </v:group>
        </w:pict>
      </w:r>
    </w:p>
    <w:p w14:paraId="5BE72731">
      <w:pPr>
        <w:pStyle w:val="2"/>
        <w:spacing w:before="148" w:line="185" w:lineRule="auto"/>
        <w:ind w:left="3071"/>
      </w:pPr>
      <w:r>
        <w:rPr>
          <w:color w:val="FF0000"/>
          <w:spacing w:val="-4"/>
        </w:rPr>
        <w:t>图 11.9-1</w:t>
      </w:r>
      <w:r>
        <w:rPr>
          <w:color w:val="FF0000"/>
          <w:spacing w:val="26"/>
        </w:rPr>
        <w:t xml:space="preserve"> </w:t>
      </w:r>
      <w:r>
        <w:rPr>
          <w:color w:val="FF0000"/>
          <w:spacing w:val="-4"/>
        </w:rPr>
        <w:t>门窗安装施工工艺流程</w:t>
      </w:r>
    </w:p>
    <w:p w14:paraId="58C58D99">
      <w:pPr>
        <w:pStyle w:val="2"/>
        <w:spacing w:before="254"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38C09EF8">
      <w:pPr>
        <w:pStyle w:val="2"/>
        <w:spacing w:before="146" w:line="186" w:lineRule="auto"/>
        <w:ind w:left="1431"/>
      </w:pPr>
      <w:r>
        <w:t>4.1 施工准备</w:t>
      </w:r>
    </w:p>
    <w:p w14:paraId="69F3F8F6">
      <w:pPr>
        <w:pStyle w:val="2"/>
        <w:spacing w:before="133" w:line="185" w:lineRule="auto"/>
        <w:ind w:left="1431"/>
      </w:pPr>
      <w:r>
        <w:rPr>
          <w:spacing w:val="3"/>
        </w:rPr>
        <w:t>4.1.1 技术准备</w:t>
      </w:r>
    </w:p>
    <w:p w14:paraId="4FA1ABAE">
      <w:pPr>
        <w:pStyle w:val="2"/>
        <w:spacing w:before="130" w:line="272" w:lineRule="auto"/>
        <w:ind w:left="1426" w:right="1063" w:firstLine="421"/>
      </w:pPr>
      <w:r>
        <w:rPr>
          <w:spacing w:val="3"/>
        </w:rPr>
        <w:t>按设计图纸及现场实际情况编写施工方案;按设计图纸和作业指导书组织施工人</w:t>
      </w:r>
      <w:r>
        <w:rPr>
          <w:spacing w:val="2"/>
        </w:rPr>
        <w:t>员现场技术交底。</w:t>
      </w:r>
      <w:r>
        <w:rPr>
          <w:spacing w:val="9"/>
        </w:rPr>
        <w:t>交底内容要具体,有针对性,并形成书面记录。准备好相关的施工记录表。</w:t>
      </w:r>
    </w:p>
    <w:p w14:paraId="0BFC818C">
      <w:pPr>
        <w:pStyle w:val="2"/>
        <w:spacing w:before="1" w:line="184" w:lineRule="auto"/>
        <w:ind w:left="1431"/>
      </w:pPr>
      <w:r>
        <w:rPr>
          <w:spacing w:val="3"/>
        </w:rPr>
        <w:t>4.1.2 人员准备</w:t>
      </w:r>
    </w:p>
    <w:p w14:paraId="5C25C966">
      <w:pPr>
        <w:pStyle w:val="2"/>
        <w:spacing w:before="132" w:line="282" w:lineRule="auto"/>
        <w:ind w:left="1428" w:right="1128" w:firstLine="2"/>
      </w:pPr>
      <w:r>
        <w:rPr>
          <w:spacing w:val="1"/>
        </w:rPr>
        <w:t>4.1.2.1 根据工程量大小配备足够的施工人员。施</w:t>
      </w:r>
      <w:r>
        <w:t>工现场明确施工负责人、技术负责人、质检员、门窗</w:t>
      </w:r>
      <w:r>
        <w:rPr>
          <w:spacing w:val="-1"/>
        </w:rPr>
        <w:t>安装施工的作业人员组织到位。</w:t>
      </w:r>
    </w:p>
    <w:p w14:paraId="541E043E">
      <w:pPr>
        <w:spacing w:line="282" w:lineRule="auto"/>
        <w:sectPr>
          <w:headerReference r:id="rId243" w:type="default"/>
          <w:footerReference r:id="rId244" w:type="default"/>
          <w:pgSz w:w="11905" w:h="16839"/>
          <w:pgMar w:top="8" w:right="0" w:bottom="1160" w:left="0" w:header="0" w:footer="997" w:gutter="0"/>
          <w:cols w:space="720" w:num="1"/>
        </w:sectPr>
      </w:pPr>
    </w:p>
    <w:p w14:paraId="22F2DD33">
      <w:pPr>
        <w:spacing w:line="1476" w:lineRule="exact"/>
      </w:pPr>
      <w:r>
        <w:pict>
          <v:shape id="_x0000_s1677" o:spid="_x0000_s1677" o:spt="202" type="#_x0000_t202" style="position:absolute;left:0pt;margin-left:70.2pt;margin-top:71.25pt;height:199.8pt;width:271.85pt;z-index:-251109376;mso-width-relative:page;mso-height-relative:page;" filled="f" stroked="f" coordsize="21600,21600">
            <v:path/>
            <v:fill on="f" focussize="0,0"/>
            <v:stroke on="f"/>
            <v:imagedata o:title=""/>
            <o:lock v:ext="edit" aspectratio="f"/>
            <v:textbox inset="0mm,0mm,0mm,0mm">
              <w:txbxContent>
                <w:p w14:paraId="13B1CB9D">
                  <w:pPr>
                    <w:pStyle w:val="2"/>
                    <w:spacing w:before="21" w:line="273" w:lineRule="auto"/>
                    <w:ind w:left="20" w:right="20" w:firstLine="7"/>
                  </w:pPr>
                  <w:r>
                    <w:rPr>
                      <w:spacing w:val="2"/>
                    </w:rPr>
                    <w:t>4.1.2.2 施工人员须先熟悉和做好上述“技术准备”的资料</w:t>
                  </w:r>
                  <w:r>
                    <w:rPr>
                      <w:spacing w:val="7"/>
                    </w:rPr>
                    <w:t>和要求,特种作业人员必须持证上岗。</w:t>
                  </w:r>
                </w:p>
                <w:p w14:paraId="7564B682">
                  <w:pPr>
                    <w:pStyle w:val="2"/>
                    <w:spacing w:line="185" w:lineRule="auto"/>
                    <w:ind w:left="27"/>
                  </w:pPr>
                  <w:r>
                    <w:rPr>
                      <w:spacing w:val="2"/>
                    </w:rPr>
                    <w:t>4.1.3 材料及工器具准备</w:t>
                  </w:r>
                </w:p>
                <w:p w14:paraId="51CDA606">
                  <w:pPr>
                    <w:pStyle w:val="2"/>
                    <w:spacing w:before="128" w:line="272" w:lineRule="auto"/>
                    <w:ind w:left="20" w:right="20" w:firstLine="7"/>
                  </w:pPr>
                  <w:r>
                    <w:rPr>
                      <w:spacing w:val="6"/>
                    </w:rPr>
                    <w:t>4.1.3.1</w:t>
                  </w:r>
                  <w:r>
                    <w:rPr>
                      <w:spacing w:val="52"/>
                    </w:rPr>
                    <w:t xml:space="preserve"> </w:t>
                  </w:r>
                  <w:r>
                    <w:rPr>
                      <w:spacing w:val="6"/>
                    </w:rPr>
                    <w:t>材料:门窗及五金配件的品种、规格、</w:t>
                  </w:r>
                  <w:r>
                    <w:rPr>
                      <w:spacing w:val="5"/>
                    </w:rPr>
                    <w:t>型号、尺寸</w:t>
                  </w:r>
                  <w:r>
                    <w:rPr>
                      <w:spacing w:val="3"/>
                    </w:rPr>
                    <w:t>应符合设计要求,并有出厂合格证。施工前应检查门窗及五</w:t>
                  </w:r>
                  <w:r>
                    <w:rPr>
                      <w:spacing w:val="-3"/>
                    </w:rPr>
                    <w:t>金配件的质量。</w:t>
                  </w:r>
                </w:p>
                <w:p w14:paraId="08F35444">
                  <w:pPr>
                    <w:pStyle w:val="2"/>
                    <w:spacing w:before="3" w:line="271" w:lineRule="auto"/>
                    <w:ind w:left="20" w:right="20" w:firstLine="7"/>
                  </w:pPr>
                  <w:r>
                    <w:rPr>
                      <w:spacing w:val="13"/>
                    </w:rPr>
                    <w:t>4.1.3.2 工器具:按照施工作业指导</w:t>
                  </w:r>
                  <w:r>
                    <w:rPr>
                      <w:spacing w:val="12"/>
                    </w:rPr>
                    <w:t>书要求,准备施工电源</w:t>
                  </w:r>
                  <w:r>
                    <w:rPr>
                      <w:spacing w:val="10"/>
                    </w:rPr>
                    <w:t>和施工用机械设备,文明施工用具应齐备,机</w:t>
                  </w:r>
                  <w:r>
                    <w:rPr>
                      <w:spacing w:val="9"/>
                    </w:rPr>
                    <w:t>械设备应调试</w:t>
                  </w:r>
                  <w:r>
                    <w:rPr>
                      <w:spacing w:val="-8"/>
                    </w:rPr>
                    <w:t>完好。</w:t>
                  </w:r>
                </w:p>
                <w:p w14:paraId="683A1328">
                  <w:pPr>
                    <w:pStyle w:val="2"/>
                    <w:spacing w:line="186" w:lineRule="auto"/>
                    <w:ind w:left="27"/>
                  </w:pPr>
                  <w:r>
                    <w:rPr>
                      <w:spacing w:val="-1"/>
                    </w:rPr>
                    <w:t>4.2 洞口、门窗框检查</w:t>
                  </w:r>
                </w:p>
              </w:txbxContent>
            </v:textbox>
          </v:shape>
        </w:pict>
      </w:r>
      <w:r>
        <w:drawing>
          <wp:anchor distT="0" distB="0" distL="0" distR="0" simplePos="0" relativeHeight="252208128" behindDoc="1" locked="0" layoutInCell="1" allowOverlap="1">
            <wp:simplePos x="0" y="0"/>
            <wp:positionH relativeFrom="column">
              <wp:posOffset>0</wp:posOffset>
            </wp:positionH>
            <wp:positionV relativeFrom="paragraph">
              <wp:posOffset>0</wp:posOffset>
            </wp:positionV>
            <wp:extent cx="947420" cy="1052195"/>
            <wp:effectExtent l="0" t="0" r="0" b="0"/>
            <wp:wrapNone/>
            <wp:docPr id="880" name="IM 880"/>
            <wp:cNvGraphicFramePr/>
            <a:graphic xmlns:a="http://schemas.openxmlformats.org/drawingml/2006/main">
              <a:graphicData uri="http://schemas.openxmlformats.org/drawingml/2006/picture">
                <pic:pic xmlns:pic="http://schemas.openxmlformats.org/drawingml/2006/picture">
                  <pic:nvPicPr>
                    <pic:cNvPr id="880" name="IM 880"/>
                    <pic:cNvPicPr/>
                  </pic:nvPicPr>
                  <pic:blipFill>
                    <a:blip r:embed="rId462"/>
                    <a:stretch>
                      <a:fillRect/>
                    </a:stretch>
                  </pic:blipFill>
                  <pic:spPr>
                    <a:xfrm>
                      <a:off x="0" y="0"/>
                      <a:ext cx="947547" cy="1052005"/>
                    </a:xfrm>
                    <a:prstGeom prst="rect">
                      <a:avLst/>
                    </a:prstGeom>
                  </pic:spPr>
                </pic:pic>
              </a:graphicData>
            </a:graphic>
          </wp:anchor>
        </w:drawing>
      </w:r>
      <w:r>
        <w:rPr>
          <w:position w:val="-29"/>
        </w:rPr>
        <w:drawing>
          <wp:inline distT="0" distB="0" distL="0" distR="0">
            <wp:extent cx="7559040" cy="937260"/>
            <wp:effectExtent l="0" t="0" r="0" b="0"/>
            <wp:docPr id="882" name="IM 882"/>
            <wp:cNvGraphicFramePr/>
            <a:graphic xmlns:a="http://schemas.openxmlformats.org/drawingml/2006/main">
              <a:graphicData uri="http://schemas.openxmlformats.org/drawingml/2006/picture">
                <pic:pic xmlns:pic="http://schemas.openxmlformats.org/drawingml/2006/picture">
                  <pic:nvPicPr>
                    <pic:cNvPr id="882" name="IM 882"/>
                    <pic:cNvPicPr/>
                  </pic:nvPicPr>
                  <pic:blipFill>
                    <a:blip r:embed="rId463"/>
                    <a:stretch>
                      <a:fillRect/>
                    </a:stretch>
                  </pic:blipFill>
                  <pic:spPr>
                    <a:xfrm>
                      <a:off x="0" y="0"/>
                      <a:ext cx="7559040" cy="937286"/>
                    </a:xfrm>
                    <a:prstGeom prst="rect">
                      <a:avLst/>
                    </a:prstGeom>
                  </pic:spPr>
                </pic:pic>
              </a:graphicData>
            </a:graphic>
          </wp:inline>
        </w:drawing>
      </w:r>
    </w:p>
    <w:p w14:paraId="392C7652">
      <w:pPr>
        <w:spacing w:line="246" w:lineRule="auto"/>
        <w:rPr>
          <w:rFonts w:ascii="Arial"/>
          <w:sz w:val="21"/>
        </w:rPr>
      </w:pPr>
    </w:p>
    <w:p w14:paraId="640D10F2">
      <w:pPr>
        <w:spacing w:line="246" w:lineRule="auto"/>
        <w:rPr>
          <w:rFonts w:ascii="Arial"/>
          <w:sz w:val="21"/>
        </w:rPr>
      </w:pPr>
      <w:r>
        <w:pict>
          <v:rect id="_x0000_s1678" o:spid="_x0000_s1678" o:spt="1" style="position:absolute;left:0pt;margin-left:349.9pt;margin-top:0.15pt;height:226.35pt;width:166.8pt;z-index:252210176;mso-width-relative:page;mso-height-relative:page;" fillcolor="#FFFFFF" filled="t" stroked="f" coordsize="21600,21600">
            <v:path/>
            <v:fill on="t" focussize="0,0"/>
            <v:stroke on="f"/>
            <v:imagedata o:title=""/>
            <o:lock v:ext="edit"/>
          </v:rect>
        </w:pict>
      </w:r>
      <w:r>
        <w:pict>
          <v:group id="_x0000_s1679" o:spid="_x0000_s1679" o:spt="203" style="position:absolute;left:0pt;margin-left:358.8pt;margin-top:5.9pt;height:213.45pt;width:149.05pt;z-index:252211200;mso-width-relative:page;mso-height-relative:page;" coordsize="2981,4268">
            <o:lock v:ext="edit"/>
            <v:shape id="_x0000_s1680" o:spid="_x0000_s1680" o:spt="75" type="#_x0000_t75" style="position:absolute;left:0;top:0;height:3970;width:2981;" filled="f" stroked="f" coordsize="21600,21600">
              <v:path/>
              <v:fill on="f" focussize="0,0"/>
              <v:stroke on="f"/>
              <v:imagedata r:id="rId703" o:title=""/>
              <o:lock v:ext="edit" aspectratio="t"/>
            </v:shape>
            <v:shape id="_x0000_s1681" o:spid="_x0000_s1681" o:spt="202" type="#_x0000_t202" style="position:absolute;left:814;top:4037;height:318;width:1803;" filled="f" stroked="f" coordsize="21600,21600">
              <v:path/>
              <v:fill on="f" focussize="0,0"/>
              <v:stroke on="f"/>
              <v:imagedata o:title=""/>
              <o:lock v:ext="edit" aspectratio="f"/>
              <v:textbox inset="0mm,0mm,0mm,0mm">
                <w:txbxContent>
                  <w:p w14:paraId="724C7499">
                    <w:pPr>
                      <w:pStyle w:val="2"/>
                      <w:spacing w:before="20" w:line="185" w:lineRule="auto"/>
                      <w:ind w:left="20"/>
                    </w:pPr>
                    <w:r>
                      <w:rPr>
                        <w:color w:val="FF0000"/>
                        <w:spacing w:val="-6"/>
                      </w:rPr>
                      <w:t>图 11.9-2</w:t>
                    </w:r>
                    <w:r>
                      <w:rPr>
                        <w:color w:val="FF0000"/>
                        <w:spacing w:val="24"/>
                        <w:w w:val="101"/>
                      </w:rPr>
                      <w:t xml:space="preserve"> </w:t>
                    </w:r>
                    <w:r>
                      <w:rPr>
                        <w:color w:val="FF0000"/>
                        <w:spacing w:val="-6"/>
                      </w:rPr>
                      <w:t>门框安装</w:t>
                    </w:r>
                  </w:p>
                </w:txbxContent>
              </v:textbox>
            </v:shape>
          </v:group>
        </w:pict>
      </w:r>
    </w:p>
    <w:p w14:paraId="2A16B798">
      <w:pPr>
        <w:spacing w:line="246" w:lineRule="auto"/>
        <w:rPr>
          <w:rFonts w:ascii="Arial"/>
          <w:sz w:val="21"/>
        </w:rPr>
      </w:pPr>
    </w:p>
    <w:p w14:paraId="0CF38904">
      <w:pPr>
        <w:spacing w:line="246" w:lineRule="auto"/>
        <w:rPr>
          <w:rFonts w:ascii="Arial"/>
          <w:sz w:val="21"/>
        </w:rPr>
      </w:pPr>
    </w:p>
    <w:p w14:paraId="1B09FEC3">
      <w:pPr>
        <w:spacing w:line="246" w:lineRule="auto"/>
        <w:rPr>
          <w:rFonts w:ascii="Arial"/>
          <w:sz w:val="21"/>
        </w:rPr>
      </w:pPr>
    </w:p>
    <w:p w14:paraId="440B9C59">
      <w:pPr>
        <w:spacing w:line="246" w:lineRule="auto"/>
        <w:rPr>
          <w:rFonts w:ascii="Arial"/>
          <w:sz w:val="21"/>
        </w:rPr>
      </w:pPr>
    </w:p>
    <w:p w14:paraId="43E8EB07">
      <w:pPr>
        <w:spacing w:line="246" w:lineRule="auto"/>
        <w:rPr>
          <w:rFonts w:ascii="Arial"/>
          <w:sz w:val="21"/>
        </w:rPr>
      </w:pPr>
    </w:p>
    <w:p w14:paraId="3A1CDE3C">
      <w:pPr>
        <w:spacing w:line="246" w:lineRule="auto"/>
        <w:rPr>
          <w:rFonts w:ascii="Arial"/>
          <w:sz w:val="21"/>
        </w:rPr>
      </w:pPr>
    </w:p>
    <w:p w14:paraId="487D83C4">
      <w:pPr>
        <w:spacing w:line="246" w:lineRule="auto"/>
        <w:rPr>
          <w:rFonts w:ascii="Arial"/>
          <w:sz w:val="21"/>
        </w:rPr>
      </w:pPr>
    </w:p>
    <w:p w14:paraId="2C74D041">
      <w:pPr>
        <w:spacing w:line="246" w:lineRule="auto"/>
        <w:rPr>
          <w:rFonts w:ascii="Arial"/>
          <w:sz w:val="21"/>
        </w:rPr>
      </w:pPr>
    </w:p>
    <w:p w14:paraId="308B9F8A">
      <w:pPr>
        <w:spacing w:line="246" w:lineRule="auto"/>
        <w:rPr>
          <w:rFonts w:ascii="Arial"/>
          <w:sz w:val="21"/>
        </w:rPr>
      </w:pPr>
    </w:p>
    <w:p w14:paraId="400FDACC">
      <w:pPr>
        <w:spacing w:line="246" w:lineRule="auto"/>
        <w:rPr>
          <w:rFonts w:ascii="Arial"/>
          <w:sz w:val="21"/>
        </w:rPr>
      </w:pPr>
    </w:p>
    <w:p w14:paraId="6B87F9D6">
      <w:pPr>
        <w:spacing w:line="246" w:lineRule="auto"/>
        <w:rPr>
          <w:rFonts w:ascii="Arial"/>
          <w:sz w:val="21"/>
        </w:rPr>
      </w:pPr>
    </w:p>
    <w:p w14:paraId="6D9A6278">
      <w:pPr>
        <w:spacing w:line="247" w:lineRule="auto"/>
        <w:rPr>
          <w:rFonts w:ascii="Arial"/>
          <w:sz w:val="21"/>
        </w:rPr>
      </w:pPr>
    </w:p>
    <w:p w14:paraId="6A905E97">
      <w:pPr>
        <w:spacing w:line="247" w:lineRule="auto"/>
        <w:rPr>
          <w:rFonts w:ascii="Arial"/>
          <w:sz w:val="21"/>
        </w:rPr>
      </w:pPr>
    </w:p>
    <w:p w14:paraId="11A09E88">
      <w:pPr>
        <w:spacing w:line="247" w:lineRule="auto"/>
        <w:rPr>
          <w:rFonts w:ascii="Arial"/>
          <w:sz w:val="21"/>
        </w:rPr>
      </w:pPr>
    </w:p>
    <w:p w14:paraId="071ABB42">
      <w:pPr>
        <w:pStyle w:val="2"/>
        <w:spacing w:before="90" w:line="185" w:lineRule="auto"/>
        <w:ind w:left="1431"/>
      </w:pPr>
      <w:r>
        <w:rPr>
          <w:spacing w:val="6"/>
        </w:rPr>
        <w:t>4.2.1 对等标高的同排门窗,应按设计要求拉通线检查门窗</w:t>
      </w:r>
    </w:p>
    <w:p w14:paraId="2833998B">
      <w:pPr>
        <w:pStyle w:val="2"/>
        <w:spacing w:before="134" w:line="185" w:lineRule="auto"/>
        <w:ind w:left="1425"/>
      </w:pPr>
      <w:r>
        <w:rPr>
          <w:spacing w:val="12"/>
        </w:rPr>
        <w:t>标高;外墙窗应吊线坠或用经纬仪从上向下校核窗框位</w:t>
      </w:r>
      <w:r>
        <w:rPr>
          <w:spacing w:val="11"/>
        </w:rPr>
        <w:t>置,</w:t>
      </w:r>
    </w:p>
    <w:p w14:paraId="0AFCFF14">
      <w:pPr>
        <w:pStyle w:val="2"/>
        <w:spacing w:before="130" w:line="185" w:lineRule="auto"/>
        <w:ind w:left="1425"/>
      </w:pPr>
      <w:r>
        <w:t>使门窗的上下、左右在同一条直线上。对上下、左右不符线的结构边</w:t>
      </w:r>
      <w:r>
        <w:rPr>
          <w:spacing w:val="-1"/>
        </w:rPr>
        <w:t>角应进行处理。</w:t>
      </w:r>
    </w:p>
    <w:p w14:paraId="29134E4A">
      <w:pPr>
        <w:pStyle w:val="2"/>
        <w:spacing w:before="129" w:line="272" w:lineRule="auto"/>
        <w:ind w:left="1423" w:right="1128" w:firstLine="8"/>
      </w:pPr>
      <w:r>
        <w:rPr>
          <w:spacing w:val="3"/>
        </w:rPr>
        <w:t>4.2.2 拆开包装,检查门窗的外观质量、表面平整度及规格、型号、尺寸、开启方向是否符合设计要求</w:t>
      </w:r>
      <w:r>
        <w:rPr>
          <w:spacing w:val="8"/>
        </w:rPr>
        <w:t>及国家现行标准的有关规定。检查门窗框扇角挺有无变形,零件是否损坏,如有破损,应及时更换或修</w:t>
      </w:r>
      <w:r>
        <w:rPr>
          <w:spacing w:val="4"/>
        </w:rPr>
        <w:t>复后方可安装。门窗保护膜若发现有破损的,应补粘后再安装。</w:t>
      </w:r>
    </w:p>
    <w:p w14:paraId="72DDEFF0">
      <w:pPr>
        <w:pStyle w:val="2"/>
        <w:spacing w:line="185" w:lineRule="auto"/>
        <w:ind w:left="1431"/>
      </w:pPr>
      <w:r>
        <w:rPr>
          <w:spacing w:val="-3"/>
        </w:rPr>
        <w:t>4.3</w:t>
      </w:r>
      <w:r>
        <w:rPr>
          <w:spacing w:val="22"/>
          <w:w w:val="101"/>
        </w:rPr>
        <w:t xml:space="preserve"> </w:t>
      </w:r>
      <w:r>
        <w:rPr>
          <w:spacing w:val="-3"/>
        </w:rPr>
        <w:t>门窗框安装</w:t>
      </w:r>
    </w:p>
    <w:p w14:paraId="573AC68D">
      <w:pPr>
        <w:pStyle w:val="2"/>
        <w:spacing w:before="129" w:line="272" w:lineRule="auto"/>
        <w:ind w:left="1425" w:right="1128" w:firstLine="5"/>
      </w:pPr>
      <w:r>
        <w:rPr>
          <w:spacing w:val="7"/>
        </w:rPr>
        <w:t>4.3.1 按照门窗安装的水平、垂直控制线</w:t>
      </w:r>
      <w:r>
        <w:rPr>
          <w:spacing w:val="6"/>
        </w:rPr>
        <w:t>和进深线,对已就位立楦的门窗进行调整、支垫,就位符合要</w:t>
      </w:r>
      <w:r>
        <w:rPr>
          <w:spacing w:val="-1"/>
        </w:rPr>
        <w:t>求后用木楔塞紧固定。</w:t>
      </w:r>
    </w:p>
    <w:p w14:paraId="6EBB74AC">
      <w:pPr>
        <w:pStyle w:val="2"/>
        <w:spacing w:before="1" w:line="273" w:lineRule="auto"/>
        <w:ind w:left="1424" w:right="1128" w:firstLine="7"/>
      </w:pPr>
      <w:r>
        <w:rPr>
          <w:spacing w:val="11"/>
        </w:rPr>
        <w:t>4.3.2 钢门窗就位后,将预留孔洞清扫干净,浇水润湿,然后用</w:t>
      </w:r>
      <w:r>
        <w:rPr>
          <w:spacing w:val="23"/>
          <w:w w:val="101"/>
        </w:rPr>
        <w:t xml:space="preserve"> </w:t>
      </w:r>
      <w:r>
        <w:rPr>
          <w:spacing w:val="11"/>
        </w:rPr>
        <w:t xml:space="preserve">1:2 干硬水泥砂浆或 </w:t>
      </w:r>
      <w:r>
        <w:rPr>
          <w:spacing w:val="10"/>
        </w:rPr>
        <w:t>C20 细石混凝土</w:t>
      </w:r>
      <w:r>
        <w:rPr>
          <w:spacing w:val="-1"/>
        </w:rPr>
        <w:t>塞入孔洞内。门框安装见</w:t>
      </w:r>
      <w:r>
        <w:rPr>
          <w:color w:val="FF0000"/>
          <w:spacing w:val="-1"/>
        </w:rPr>
        <w:t>图 11.9-2。</w:t>
      </w:r>
    </w:p>
    <w:p w14:paraId="733EEDCE">
      <w:pPr>
        <w:pStyle w:val="2"/>
        <w:spacing w:line="186" w:lineRule="auto"/>
        <w:ind w:left="1431"/>
      </w:pPr>
      <w:r>
        <w:rPr>
          <w:spacing w:val="-1"/>
        </w:rPr>
        <w:t>4.4 门窗框接地</w:t>
      </w:r>
    </w:p>
    <w:p w14:paraId="5F52F3DD">
      <w:pPr>
        <w:pStyle w:val="2"/>
        <w:spacing w:before="3" w:line="3801" w:lineRule="exact"/>
        <w:ind w:firstLine="6278"/>
      </w:pPr>
      <w:r>
        <w:pict>
          <v:shape id="_x0000_s1682" o:spid="_x0000_s1682" o:spt="202" type="#_x0000_t202" style="position:absolute;left:0pt;margin-left:70.15pt;margin-top:5.4pt;height:179.35pt;width:235.9pt;z-index:252209152;mso-width-relative:page;mso-height-relative:page;" filled="f" stroked="f" coordsize="21600,21600">
            <v:path/>
            <v:fill on="f" focussize="0,0"/>
            <v:stroke on="f"/>
            <v:imagedata o:title=""/>
            <o:lock v:ext="edit" aspectratio="f"/>
            <v:textbox inset="0mm,0mm,0mm,0mm">
              <w:txbxContent>
                <w:p w14:paraId="197DF9B2">
                  <w:pPr>
                    <w:pStyle w:val="2"/>
                    <w:spacing w:before="18" w:line="272" w:lineRule="auto"/>
                    <w:ind w:left="20" w:right="20" w:firstLine="447"/>
                    <w:jc w:val="both"/>
                  </w:pPr>
                  <w:r>
                    <w:rPr>
                      <w:spacing w:val="-11"/>
                    </w:rPr>
                    <w:t>门窗框安装完毕,应用  4mm×40mm</w:t>
                  </w:r>
                  <w:r>
                    <w:rPr>
                      <w:spacing w:val="39"/>
                      <w:w w:val="101"/>
                    </w:rPr>
                    <w:t xml:space="preserve"> </w:t>
                  </w:r>
                  <w:r>
                    <w:rPr>
                      <w:spacing w:val="-11"/>
                    </w:rPr>
                    <w:t>扁钢或φ12</w:t>
                  </w:r>
                  <w:r>
                    <w:rPr>
                      <w:spacing w:val="-3"/>
                    </w:rPr>
                    <w:t>圆钢或+25mm</w:t>
                  </w:r>
                  <w:r>
                    <w:rPr>
                      <w:spacing w:val="-3"/>
                      <w:position w:val="10"/>
                      <w:sz w:val="11"/>
                      <w:szCs w:val="11"/>
                    </w:rPr>
                    <w:t>2</w:t>
                  </w:r>
                  <w:r>
                    <w:rPr>
                      <w:spacing w:val="21"/>
                      <w:w w:val="101"/>
                      <w:position w:val="10"/>
                      <w:sz w:val="11"/>
                      <w:szCs w:val="11"/>
                    </w:rPr>
                    <w:t xml:space="preserve">  </w:t>
                  </w:r>
                  <w:r>
                    <w:rPr>
                      <w:spacing w:val="-3"/>
                    </w:rPr>
                    <w:t>的绝缘导线与接地网进行可靠的连</w:t>
                  </w:r>
                  <w:r>
                    <w:rPr>
                      <w:spacing w:val="1"/>
                    </w:rPr>
                    <w:t>接,且接地点至少两点。门框接地见</w:t>
                  </w:r>
                  <w:r>
                    <w:rPr>
                      <w:color w:val="FF0000"/>
                      <w:spacing w:val="1"/>
                    </w:rPr>
                    <w:t>图 11.9-3。</w:t>
                  </w:r>
                </w:p>
                <w:p w14:paraId="60A8104A">
                  <w:pPr>
                    <w:pStyle w:val="2"/>
                    <w:spacing w:line="185" w:lineRule="auto"/>
                    <w:ind w:left="28"/>
                  </w:pPr>
                  <w:r>
                    <w:t>4.5</w:t>
                  </w:r>
                  <w:r>
                    <w:rPr>
                      <w:spacing w:val="-8"/>
                    </w:rPr>
                    <w:t xml:space="preserve"> </w:t>
                  </w:r>
                  <w:r>
                    <w:t>安装五金、配件</w:t>
                  </w:r>
                </w:p>
                <w:p w14:paraId="79954B72">
                  <w:pPr>
                    <w:pStyle w:val="2"/>
                    <w:spacing w:before="128" w:line="272" w:lineRule="auto"/>
                    <w:ind w:left="20" w:right="21" w:firstLine="7"/>
                  </w:pPr>
                  <w:r>
                    <w:rPr>
                      <w:spacing w:val="3"/>
                    </w:rPr>
                    <w:t>4.5.1</w:t>
                  </w:r>
                  <w:r>
                    <w:rPr>
                      <w:spacing w:val="72"/>
                    </w:rPr>
                    <w:t xml:space="preserve"> </w:t>
                  </w:r>
                  <w:r>
                    <w:rPr>
                      <w:spacing w:val="3"/>
                    </w:rPr>
                    <w:t>五金配件的安装应按说明书及施工图要求进</w:t>
                  </w:r>
                  <w:r>
                    <w:rPr>
                      <w:spacing w:val="12"/>
                    </w:rPr>
                    <w:t>行,安好后应开关灵活。</w:t>
                  </w:r>
                </w:p>
                <w:p w14:paraId="76E91C21">
                  <w:pPr>
                    <w:pStyle w:val="2"/>
                    <w:spacing w:before="1" w:line="273" w:lineRule="auto"/>
                    <w:ind w:left="21" w:right="20" w:firstLine="6"/>
                  </w:pPr>
                  <w:r>
                    <w:rPr>
                      <w:spacing w:val="10"/>
                    </w:rPr>
                    <w:t>4.5.2 检查门窗扇开启是否灵活,关闭</w:t>
                  </w:r>
                  <w:r>
                    <w:rPr>
                      <w:spacing w:val="9"/>
                    </w:rPr>
                    <w:t>是否严密,如</w:t>
                  </w:r>
                  <w:r>
                    <w:rPr>
                      <w:spacing w:val="-3"/>
                    </w:rPr>
                    <w:t>有问题必须调整后再安装。</w:t>
                  </w:r>
                </w:p>
                <w:p w14:paraId="24559078">
                  <w:pPr>
                    <w:pStyle w:val="2"/>
                    <w:spacing w:before="1" w:line="184" w:lineRule="auto"/>
                    <w:ind w:left="28"/>
                  </w:pPr>
                  <w:r>
                    <w:rPr>
                      <w:spacing w:val="-1"/>
                    </w:rPr>
                    <w:t>4.5.3</w:t>
                  </w:r>
                  <w:r>
                    <w:rPr>
                      <w:spacing w:val="26"/>
                    </w:rPr>
                    <w:t xml:space="preserve"> </w:t>
                  </w:r>
                  <w:r>
                    <w:rPr>
                      <w:spacing w:val="-1"/>
                    </w:rPr>
                    <w:t>门窗扇必须向外开启。</w:t>
                  </w:r>
                </w:p>
              </w:txbxContent>
            </v:textbox>
          </v:shape>
        </w:pict>
      </w:r>
      <w:r>
        <w:pict>
          <v:shape id="_x0000_s1683" o:spid="_x0000_s1683" o:spt="202" type="#_x0000_t202" style="position:absolute;left:0pt;margin-left:429.65pt;margin-top:172.9pt;height:7.9pt;width:6.5pt;z-index:252212224;mso-width-relative:page;mso-height-relative:page;" filled="f" stroked="f" coordsize="21600,21600">
            <v:path/>
            <v:fill on="f" focussize="0,0"/>
            <v:stroke on="f"/>
            <v:imagedata o:title=""/>
            <o:lock v:ext="edit" aspectratio="f"/>
            <v:textbox inset="0mm,0mm,0mm,0mm">
              <w:txbxContent>
                <w:p w14:paraId="6ABD3482">
                  <w:pPr>
                    <w:pStyle w:val="2"/>
                    <w:spacing w:before="20" w:line="117" w:lineRule="exact"/>
                    <w:ind w:left="20"/>
                  </w:pPr>
                  <w:r>
                    <w:rPr>
                      <w:color w:val="FF0000"/>
                      <w:spacing w:val="25"/>
                      <w:w w:val="126"/>
                      <w:position w:val="-2"/>
                    </w:rPr>
                    <w:t>.</w:t>
                  </w:r>
                </w:p>
              </w:txbxContent>
            </v:textbox>
          </v:shape>
        </w:pict>
      </w:r>
      <w:r>
        <w:rPr>
          <w:position w:val="-76"/>
        </w:rPr>
        <w:pict>
          <v:group id="_x0000_s1684" o:spid="_x0000_s1684" o:spt="203" style="height:190.1pt;width:216pt;" coordsize="4320,3802">
            <o:lock v:ext="edit"/>
            <v:shape id="_x0000_s1685" o:spid="_x0000_s1685" o:spt="75" type="#_x0000_t75" style="position:absolute;left:0;top:0;height:3802;width:4320;" filled="f" stroked="f" coordsize="21600,21600">
              <v:path/>
              <v:fill on="f" focussize="0,0"/>
              <v:stroke on="f"/>
              <v:imagedata r:id="rId704" o:title=""/>
              <o:lock v:ext="edit" aspectratio="t"/>
            </v:shape>
            <v:shape id="_x0000_s1686" o:spid="_x0000_s1686" o:spt="202" type="#_x0000_t202" style="position:absolute;left:1851;top:3298;height:251;width:1803;" filled="f" stroked="f" coordsize="21600,21600">
              <v:path/>
              <v:fill on="f" focussize="0,0"/>
              <v:stroke on="f"/>
              <v:imagedata o:title=""/>
              <o:lock v:ext="edit" aspectratio="f"/>
              <v:textbox inset="0mm,0mm,0mm,0mm">
                <w:txbxContent>
                  <w:p w14:paraId="7B37CC95">
                    <w:pPr>
                      <w:spacing w:before="20" w:line="186" w:lineRule="auto"/>
                      <w:ind w:left="20"/>
                      <w:rPr>
                        <w:rFonts w:ascii="微软雅黑" w:hAnsi="微软雅黑" w:eastAsia="微软雅黑" w:cs="微软雅黑"/>
                        <w:sz w:val="21"/>
                        <w:szCs w:val="21"/>
                      </w:rPr>
                    </w:pPr>
                    <w:r>
                      <w:rPr>
                        <w:rFonts w:ascii="微软雅黑" w:hAnsi="微软雅黑" w:eastAsia="微软雅黑" w:cs="微软雅黑"/>
                        <w:color w:val="FF0000"/>
                        <w:spacing w:val="-11"/>
                        <w:sz w:val="21"/>
                        <w:szCs w:val="21"/>
                      </w:rPr>
                      <w:t>图 11  9-3</w:t>
                    </w:r>
                    <w:r>
                      <w:rPr>
                        <w:rFonts w:ascii="微软雅黑" w:hAnsi="微软雅黑" w:eastAsia="微软雅黑" w:cs="微软雅黑"/>
                        <w:color w:val="FF0000"/>
                        <w:spacing w:val="22"/>
                        <w:w w:val="101"/>
                        <w:sz w:val="21"/>
                        <w:szCs w:val="21"/>
                      </w:rPr>
                      <w:t xml:space="preserve"> </w:t>
                    </w:r>
                    <w:r>
                      <w:rPr>
                        <w:rFonts w:ascii="微软雅黑" w:hAnsi="微软雅黑" w:eastAsia="微软雅黑" w:cs="微软雅黑"/>
                        <w:color w:val="FF0000"/>
                        <w:spacing w:val="-11"/>
                        <w:sz w:val="21"/>
                        <w:szCs w:val="21"/>
                      </w:rPr>
                      <w:t>门框接地</w:t>
                    </w:r>
                  </w:p>
                </w:txbxContent>
              </v:textbox>
            </v:shape>
            <w10:wrap type="none"/>
            <w10:anchorlock/>
          </v:group>
        </w:pict>
      </w:r>
    </w:p>
    <w:p w14:paraId="5A255014">
      <w:pPr>
        <w:pStyle w:val="2"/>
        <w:spacing w:before="2" w:line="185" w:lineRule="auto"/>
        <w:ind w:left="1431"/>
      </w:pPr>
      <w:r>
        <w:t>4.6 成品保护</w:t>
      </w:r>
    </w:p>
    <w:p w14:paraId="145E430F">
      <w:pPr>
        <w:pStyle w:val="2"/>
        <w:spacing w:before="130" w:line="185" w:lineRule="auto"/>
        <w:ind w:left="1850"/>
      </w:pPr>
      <w:r>
        <w:rPr>
          <w:spacing w:val="4"/>
        </w:rPr>
        <w:t>安装完毕揭去门窗表面的保护膜,擦净门窗框扇、洞口</w:t>
      </w:r>
      <w:r>
        <w:rPr>
          <w:spacing w:val="3"/>
        </w:rPr>
        <w:t>及窗台上的灰尘和污物。</w:t>
      </w:r>
    </w:p>
    <w:p w14:paraId="0ADDB222">
      <w:pPr>
        <w:pStyle w:val="2"/>
        <w:spacing w:before="130" w:line="187" w:lineRule="auto"/>
        <w:ind w:left="1431"/>
      </w:pPr>
      <w:r>
        <w:t>4.7 标识</w:t>
      </w:r>
    </w:p>
    <w:p w14:paraId="3918A56A">
      <w:pPr>
        <w:pStyle w:val="2"/>
        <w:spacing w:before="128" w:line="184" w:lineRule="auto"/>
        <w:ind w:left="1870"/>
      </w:pPr>
      <w:r>
        <w:rPr>
          <w:spacing w:val="5"/>
        </w:rPr>
        <w:t>电房门外向两扇分别标示南方电网的标识,一</w:t>
      </w:r>
      <w:r>
        <w:rPr>
          <w:spacing w:val="4"/>
        </w:rPr>
        <w:t>侧标示电房名称,另一侧标示入房注意事项。标识可</w:t>
      </w:r>
    </w:p>
    <w:p w14:paraId="5C55A72E">
      <w:pPr>
        <w:spacing w:line="184" w:lineRule="auto"/>
        <w:sectPr>
          <w:headerReference r:id="rId245" w:type="default"/>
          <w:footerReference r:id="rId246" w:type="default"/>
          <w:pgSz w:w="11905" w:h="16839"/>
          <w:pgMar w:top="1" w:right="0" w:bottom="1160" w:left="0" w:header="0" w:footer="997" w:gutter="0"/>
          <w:cols w:space="720" w:num="1"/>
        </w:sectPr>
      </w:pPr>
    </w:p>
    <w:p w14:paraId="2345F08F">
      <w:pPr>
        <w:spacing w:line="297" w:lineRule="auto"/>
        <w:rPr>
          <w:rFonts w:ascii="Arial"/>
          <w:sz w:val="21"/>
        </w:rPr>
      </w:pPr>
      <w:r>
        <w:drawing>
          <wp:anchor distT="0" distB="0" distL="0" distR="0" simplePos="0" relativeHeight="252213248" behindDoc="1" locked="0" layoutInCell="0" allowOverlap="1">
            <wp:simplePos x="0" y="0"/>
            <wp:positionH relativeFrom="page">
              <wp:posOffset>0</wp:posOffset>
            </wp:positionH>
            <wp:positionV relativeFrom="page">
              <wp:posOffset>5080</wp:posOffset>
            </wp:positionV>
            <wp:extent cx="947420" cy="1047115"/>
            <wp:effectExtent l="0" t="0" r="0" b="0"/>
            <wp:wrapNone/>
            <wp:docPr id="884" name="IM 884"/>
            <wp:cNvGraphicFramePr/>
            <a:graphic xmlns:a="http://schemas.openxmlformats.org/drawingml/2006/main">
              <a:graphicData uri="http://schemas.openxmlformats.org/drawingml/2006/picture">
                <pic:pic xmlns:pic="http://schemas.openxmlformats.org/drawingml/2006/picture">
                  <pic:nvPicPr>
                    <pic:cNvPr id="884" name="IM 884"/>
                    <pic:cNvPicPr/>
                  </pic:nvPicPr>
                  <pic:blipFill>
                    <a:blip r:embed="rId458"/>
                    <a:stretch>
                      <a:fillRect/>
                    </a:stretch>
                  </pic:blipFill>
                  <pic:spPr>
                    <a:xfrm>
                      <a:off x="0" y="0"/>
                      <a:ext cx="947547" cy="1047369"/>
                    </a:xfrm>
                    <a:prstGeom prst="rect">
                      <a:avLst/>
                    </a:prstGeom>
                  </pic:spPr>
                </pic:pic>
              </a:graphicData>
            </a:graphic>
          </wp:anchor>
        </w:drawing>
      </w:r>
    </w:p>
    <w:p w14:paraId="148DBF40">
      <w:pPr>
        <w:spacing w:line="297" w:lineRule="auto"/>
        <w:rPr>
          <w:rFonts w:ascii="Arial"/>
          <w:sz w:val="21"/>
        </w:rPr>
      </w:pPr>
    </w:p>
    <w:p w14:paraId="3B367F3F">
      <w:pPr>
        <w:spacing w:line="298" w:lineRule="auto"/>
        <w:rPr>
          <w:rFonts w:ascii="Arial"/>
          <w:sz w:val="21"/>
        </w:rPr>
      </w:pPr>
    </w:p>
    <w:p w14:paraId="2E441BFA">
      <w:pPr>
        <w:pStyle w:val="2"/>
        <w:spacing w:before="90" w:line="224" w:lineRule="auto"/>
        <w:ind w:left="1424"/>
      </w:pPr>
      <w:r>
        <w:drawing>
          <wp:anchor distT="0" distB="0" distL="0" distR="0" simplePos="0" relativeHeight="252214272" behindDoc="1" locked="0" layoutInCell="1" allowOverlap="1">
            <wp:simplePos x="0" y="0"/>
            <wp:positionH relativeFrom="column">
              <wp:posOffset>0</wp:posOffset>
            </wp:positionH>
            <wp:positionV relativeFrom="paragraph">
              <wp:posOffset>-823595</wp:posOffset>
            </wp:positionV>
            <wp:extent cx="937895" cy="937895"/>
            <wp:effectExtent l="0" t="0" r="0" b="0"/>
            <wp:wrapNone/>
            <wp:docPr id="886" name="IM 88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886" name="IM 886"/>
                    <pic:cNvPicPr/>
                  </pic:nvPicPr>
                  <pic:blipFill>
                    <a:blip r:embed="rId460"/>
                    <a:stretch>
                      <a:fillRect/>
                    </a:stretch>
                  </pic:blipFill>
                  <pic:spPr>
                    <a:xfrm>
                      <a:off x="0" y="0"/>
                      <a:ext cx="938161" cy="938162"/>
                    </a:xfrm>
                    <a:prstGeom prst="rect">
                      <a:avLst/>
                    </a:prstGeom>
                  </pic:spPr>
                </pic:pic>
              </a:graphicData>
            </a:graphic>
          </wp:anchor>
        </w:drawing>
      </w:r>
      <w:r>
        <w:drawing>
          <wp:anchor distT="0" distB="0" distL="0" distR="0" simplePos="0" relativeHeight="252215296" behindDoc="1" locked="0" layoutInCell="1" allowOverlap="1">
            <wp:simplePos x="0" y="0"/>
            <wp:positionH relativeFrom="column">
              <wp:posOffset>6620510</wp:posOffset>
            </wp:positionH>
            <wp:positionV relativeFrom="paragraph">
              <wp:posOffset>-823595</wp:posOffset>
            </wp:positionV>
            <wp:extent cx="937895" cy="937895"/>
            <wp:effectExtent l="0" t="0" r="0" b="0"/>
            <wp:wrapNone/>
            <wp:docPr id="888" name="IM 88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888" name="IM 888"/>
                    <pic:cNvPicPr/>
                  </pic:nvPicPr>
                  <pic:blipFill>
                    <a:blip r:embed="rId461"/>
                    <a:stretch>
                      <a:fillRect/>
                    </a:stretch>
                  </pic:blipFill>
                  <pic:spPr>
                    <a:xfrm>
                      <a:off x="0" y="0"/>
                      <a:ext cx="938174" cy="938162"/>
                    </a:xfrm>
                    <a:prstGeom prst="rect">
                      <a:avLst/>
                    </a:prstGeom>
                  </pic:spPr>
                </pic:pic>
              </a:graphicData>
            </a:graphic>
          </wp:anchor>
        </w:drawing>
      </w:r>
      <w:r>
        <w:rPr>
          <w:spacing w:val="5"/>
        </w:rPr>
        <w:t>预印的不干胶粘贴,也可用预做的标识塑料板固定于门的两侧。</w:t>
      </w:r>
      <w:r>
        <w:rPr>
          <w:spacing w:val="1"/>
        </w:rPr>
        <w:t xml:space="preserve">                                                          </w:t>
      </w:r>
      <w:r>
        <w:rPr>
          <w:position w:val="9"/>
        </w:rPr>
        <w:drawing>
          <wp:inline distT="0" distB="0" distL="0" distR="0">
            <wp:extent cx="254635" cy="93980"/>
            <wp:effectExtent l="0" t="0" r="0" b="0"/>
            <wp:docPr id="890" name="IM 890"/>
            <wp:cNvGraphicFramePr/>
            <a:graphic xmlns:a="http://schemas.openxmlformats.org/drawingml/2006/main">
              <a:graphicData uri="http://schemas.openxmlformats.org/drawingml/2006/picture">
                <pic:pic xmlns:pic="http://schemas.openxmlformats.org/drawingml/2006/picture">
                  <pic:nvPicPr>
                    <pic:cNvPr id="890" name="IM 890"/>
                    <pic:cNvPicPr/>
                  </pic:nvPicPr>
                  <pic:blipFill>
                    <a:blip r:embed="rId459"/>
                    <a:stretch>
                      <a:fillRect/>
                    </a:stretch>
                  </pic:blipFill>
                  <pic:spPr>
                    <a:xfrm>
                      <a:off x="0" y="0"/>
                      <a:ext cx="254889" cy="94233"/>
                    </a:xfrm>
                    <a:prstGeom prst="rect">
                      <a:avLst/>
                    </a:prstGeom>
                  </pic:spPr>
                </pic:pic>
              </a:graphicData>
            </a:graphic>
          </wp:inline>
        </w:drawing>
      </w:r>
    </w:p>
    <w:p w14:paraId="52C2EE2A">
      <w:pPr>
        <w:pStyle w:val="2"/>
        <w:spacing w:before="135" w:line="185" w:lineRule="auto"/>
        <w:ind w:left="1431"/>
      </w:pPr>
      <w:r>
        <w:t>4.8 质量检验</w:t>
      </w:r>
    </w:p>
    <w:p w14:paraId="34DA8995">
      <w:pPr>
        <w:pStyle w:val="2"/>
        <w:spacing w:before="130" w:line="273" w:lineRule="auto"/>
        <w:ind w:left="1426" w:right="1128" w:firstLine="421"/>
      </w:pPr>
      <w:r>
        <w:rPr>
          <w:spacing w:val="-8"/>
        </w:rPr>
        <w:t>按照中国南方电网公司 Q/CSG 10017.3-2007《110kV~500kV 送变电工程质量检验及评定标准  第 3</w:t>
      </w:r>
      <w:r>
        <w:rPr>
          <w:spacing w:val="5"/>
        </w:rPr>
        <w:t>部分:变电土建工程》中表 5.14.3、表 5.14.4 的规</w:t>
      </w:r>
      <w:r>
        <w:rPr>
          <w:spacing w:val="4"/>
        </w:rPr>
        <w:t>定执行。</w:t>
      </w:r>
    </w:p>
    <w:p w14:paraId="4DABFE01">
      <w:pPr>
        <w:pStyle w:val="2"/>
        <w:spacing w:before="1"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2F2324A0">
      <w:pPr>
        <w:pStyle w:val="2"/>
        <w:spacing w:before="144" w:line="185" w:lineRule="auto"/>
        <w:ind w:left="1870"/>
      </w:pPr>
      <w:r>
        <w:rPr>
          <w:spacing w:val="3"/>
        </w:rPr>
        <w:t>电房门标识见</w:t>
      </w:r>
      <w:r>
        <w:rPr>
          <w:color w:val="FF0000"/>
          <w:spacing w:val="3"/>
        </w:rPr>
        <w:t>图 11.9-4,</w:t>
      </w:r>
      <w:r>
        <w:rPr>
          <w:color w:val="FF0000"/>
          <w:spacing w:val="-25"/>
        </w:rPr>
        <w:t xml:space="preserve"> </w:t>
      </w:r>
      <w:r>
        <w:rPr>
          <w:spacing w:val="3"/>
        </w:rPr>
        <w:t>电房门见</w:t>
      </w:r>
      <w:r>
        <w:rPr>
          <w:color w:val="FF0000"/>
          <w:spacing w:val="3"/>
        </w:rPr>
        <w:t>图 11.9-5。</w:t>
      </w:r>
    </w:p>
    <w:p w14:paraId="6EA6640C">
      <w:pPr>
        <w:spacing w:line="254" w:lineRule="auto"/>
        <w:rPr>
          <w:rFonts w:ascii="Arial"/>
          <w:sz w:val="21"/>
        </w:rPr>
      </w:pPr>
    </w:p>
    <w:p w14:paraId="3E546AB0">
      <w:pPr>
        <w:spacing w:line="255" w:lineRule="auto"/>
        <w:rPr>
          <w:rFonts w:ascii="Arial"/>
          <w:sz w:val="21"/>
        </w:rPr>
      </w:pPr>
    </w:p>
    <w:p w14:paraId="3D51D075">
      <w:pPr>
        <w:pStyle w:val="2"/>
        <w:spacing w:line="4680" w:lineRule="exact"/>
        <w:ind w:firstLine="6998"/>
      </w:pPr>
      <w:r>
        <w:pict>
          <v:group id="_x0000_s1687" o:spid="_x0000_s1687" o:spt="203" style="position:absolute;left:0pt;margin-left:97.9pt;margin-top:48.95pt;height:187.25pt;width:216pt;z-index:252216320;mso-width-relative:page;mso-height-relative:page;" coordsize="4320,3745">
            <o:lock v:ext="edit"/>
            <v:shape id="_x0000_s1688" o:spid="_x0000_s1688" o:spt="75" type="#_x0000_t75" style="position:absolute;left:0;top:0;height:3745;width:4320;" filled="f" stroked="f" coordsize="21600,21600">
              <v:path/>
              <v:fill on="f" focussize="0,0"/>
              <v:stroke on="f"/>
              <v:imagedata r:id="rId705" o:title=""/>
              <o:lock v:ext="edit" aspectratio="t"/>
            </v:shape>
            <v:shape id="_x0000_s1689" o:spid="_x0000_s1689" o:spt="202" type="#_x0000_t202" style="position:absolute;left:1164;top:3193;height:318;width:2013;" filled="f" stroked="f" coordsize="21600,21600">
              <v:path/>
              <v:fill on="f" focussize="0,0"/>
              <v:stroke on="f"/>
              <v:imagedata o:title=""/>
              <o:lock v:ext="edit" aspectratio="f"/>
              <v:textbox inset="0mm,0mm,0mm,0mm">
                <w:txbxContent>
                  <w:p w14:paraId="2C56629E">
                    <w:pPr>
                      <w:pStyle w:val="2"/>
                      <w:spacing w:before="20" w:line="185" w:lineRule="auto"/>
                      <w:ind w:left="20"/>
                    </w:pPr>
                    <w:r>
                      <w:rPr>
                        <w:color w:val="FF0000"/>
                        <w:spacing w:val="-4"/>
                      </w:rPr>
                      <w:t>图 11.9-4 电房门标识</w:t>
                    </w:r>
                  </w:p>
                </w:txbxContent>
              </v:textbox>
            </v:shape>
          </v:group>
        </w:pict>
      </w:r>
      <w:r>
        <w:rPr>
          <w:position w:val="-93"/>
        </w:rPr>
        <w:pict>
          <v:group id="_x0000_s1690" o:spid="_x0000_s1690" o:spt="203" style="height:234pt;width:162pt;" coordsize="3240,4680">
            <o:lock v:ext="edit"/>
            <v:shape id="_x0000_s1691" o:spid="_x0000_s1691" o:spt="75" type="#_x0000_t75" style="position:absolute;left:0;top:0;height:4680;width:3240;" filled="f" stroked="f" coordsize="21600,21600">
              <v:path/>
              <v:fill on="f" focussize="0,0"/>
              <v:stroke on="f"/>
              <v:imagedata r:id="rId706" o:title=""/>
              <o:lock v:ext="edit" aspectratio="t"/>
            </v:shape>
            <v:shape id="_x0000_s1692" o:spid="_x0000_s1692" o:spt="202" type="#_x0000_t202" style="position:absolute;left:838;top:4234;height:251;width:1591;" filled="f" stroked="f" coordsize="21600,21600">
              <v:path/>
              <v:fill on="f" focussize="0,0"/>
              <v:stroke on="f"/>
              <v:imagedata o:title=""/>
              <o:lock v:ext="edit" aspectratio="f"/>
              <v:textbox inset="0mm,0mm,0mm,0mm">
                <w:txbxContent>
                  <w:p w14:paraId="7D369958">
                    <w:pPr>
                      <w:spacing w:before="20" w:line="185" w:lineRule="auto"/>
                      <w:ind w:left="20"/>
                      <w:rPr>
                        <w:rFonts w:ascii="微软雅黑" w:hAnsi="微软雅黑" w:eastAsia="微软雅黑" w:cs="微软雅黑"/>
                        <w:sz w:val="21"/>
                        <w:szCs w:val="21"/>
                      </w:rPr>
                    </w:pPr>
                    <w:r>
                      <w:rPr>
                        <w:rFonts w:ascii="微软雅黑" w:hAnsi="微软雅黑" w:eastAsia="微软雅黑" w:cs="微软雅黑"/>
                        <w:color w:val="FF0000"/>
                        <w:spacing w:val="-4"/>
                        <w:sz w:val="21"/>
                        <w:szCs w:val="21"/>
                      </w:rPr>
                      <w:t>图 11.9-5 电房门</w:t>
                    </w:r>
                  </w:p>
                </w:txbxContent>
              </v:textbox>
            </v:shape>
            <w10:wrap type="none"/>
            <w10:anchorlock/>
          </v:group>
        </w:pict>
      </w:r>
    </w:p>
    <w:p w14:paraId="2F821431">
      <w:pPr>
        <w:spacing w:line="4680" w:lineRule="exact"/>
        <w:sectPr>
          <w:headerReference r:id="rId247" w:type="default"/>
          <w:footerReference r:id="rId248" w:type="default"/>
          <w:pgSz w:w="11905" w:h="16839"/>
          <w:pgMar w:top="400" w:right="0" w:bottom="1160" w:left="0" w:header="0" w:footer="997" w:gutter="0"/>
          <w:cols w:space="720" w:num="1"/>
        </w:sectPr>
      </w:pPr>
    </w:p>
    <w:p w14:paraId="49152AB6">
      <w:pPr>
        <w:spacing w:line="1649" w:lineRule="exact"/>
      </w:pPr>
      <w:r>
        <w:drawing>
          <wp:anchor distT="0" distB="0" distL="0" distR="0" simplePos="0" relativeHeight="252217344" behindDoc="1" locked="0" layoutInCell="0" allowOverlap="1">
            <wp:simplePos x="0" y="0"/>
            <wp:positionH relativeFrom="page">
              <wp:posOffset>0</wp:posOffset>
            </wp:positionH>
            <wp:positionV relativeFrom="page">
              <wp:posOffset>635</wp:posOffset>
            </wp:positionV>
            <wp:extent cx="937895" cy="937260"/>
            <wp:effectExtent l="0" t="0" r="0" b="0"/>
            <wp:wrapNone/>
            <wp:docPr id="892" name="IM 89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892" name="IM 892"/>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894" name="IM 894"/>
            <wp:cNvGraphicFramePr/>
            <a:graphic xmlns:a="http://schemas.openxmlformats.org/drawingml/2006/main">
              <a:graphicData uri="http://schemas.openxmlformats.org/drawingml/2006/picture">
                <pic:pic xmlns:pic="http://schemas.openxmlformats.org/drawingml/2006/picture">
                  <pic:nvPicPr>
                    <pic:cNvPr id="894" name="IM 894"/>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0CB295FB">
      <w:pPr>
        <w:pStyle w:val="2"/>
        <w:spacing w:before="217" w:line="185" w:lineRule="auto"/>
        <w:ind w:left="4898"/>
        <w:outlineLvl w:val="0"/>
        <w:rPr>
          <w:sz w:val="32"/>
          <w:szCs w:val="32"/>
        </w:rPr>
      </w:pPr>
      <w:bookmarkStart w:id="91" w:name="bookmark146"/>
      <w:bookmarkEnd w:id="91"/>
      <w:bookmarkStart w:id="92" w:name="bookmark58"/>
      <w:bookmarkEnd w:id="92"/>
      <w:r>
        <w:rPr>
          <w:b/>
          <w:bCs/>
          <w:spacing w:val="-3"/>
          <w:sz w:val="32"/>
          <w:szCs w:val="32"/>
        </w:rPr>
        <w:t>第十节</w:t>
      </w:r>
      <w:r>
        <w:rPr>
          <w:b/>
          <w:bCs/>
          <w:spacing w:val="83"/>
          <w:sz w:val="32"/>
          <w:szCs w:val="32"/>
        </w:rPr>
        <w:t xml:space="preserve"> </w:t>
      </w:r>
      <w:r>
        <w:rPr>
          <w:b/>
          <w:bCs/>
          <w:spacing w:val="-3"/>
          <w:sz w:val="32"/>
          <w:szCs w:val="32"/>
        </w:rPr>
        <w:t>屋面防水</w:t>
      </w:r>
    </w:p>
    <w:p w14:paraId="028256A8">
      <w:pPr>
        <w:pStyle w:val="2"/>
        <w:spacing w:before="184"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1E4C2F64">
      <w:pPr>
        <w:pStyle w:val="2"/>
        <w:spacing w:before="144" w:line="185" w:lineRule="auto"/>
        <w:ind w:left="1847"/>
      </w:pPr>
      <w:r>
        <w:rPr>
          <w:spacing w:val="-2"/>
        </w:rPr>
        <w:t>本节适用于配网配电房建筑屋面防水的施工。</w:t>
      </w:r>
    </w:p>
    <w:p w14:paraId="7BBDBC96">
      <w:pPr>
        <w:pStyle w:val="2"/>
        <w:spacing w:before="140"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4E6B8921">
      <w:pPr>
        <w:pStyle w:val="2"/>
        <w:spacing w:before="145" w:line="185" w:lineRule="auto"/>
        <w:ind w:left="1846"/>
      </w:pPr>
      <w:r>
        <w:rPr>
          <w:spacing w:val="-10"/>
        </w:rPr>
        <w:t>GB  50207《屋面工程质量验收规范》</w:t>
      </w:r>
    </w:p>
    <w:p w14:paraId="15B11E7E">
      <w:pPr>
        <w:pStyle w:val="2"/>
        <w:spacing w:before="130" w:line="185" w:lineRule="auto"/>
        <w:ind w:left="1846"/>
      </w:pPr>
      <w:r>
        <w:rPr>
          <w:spacing w:val="-3"/>
        </w:rPr>
        <w:t>G</w:t>
      </w:r>
      <w:r>
        <w:rPr>
          <w:rFonts w:ascii="Times New Roman" w:hAnsi="Times New Roman" w:eastAsia="Times New Roman" w:cs="Times New Roman"/>
          <w:spacing w:val="-3"/>
        </w:rPr>
        <w:t>B 50300</w:t>
      </w:r>
      <w:r>
        <w:rPr>
          <w:spacing w:val="-3"/>
        </w:rPr>
        <w:t>《建筑工程施工质量验收统一标准》</w:t>
      </w:r>
    </w:p>
    <w:p w14:paraId="12F45CFC">
      <w:pPr>
        <w:pStyle w:val="2"/>
        <w:spacing w:before="134"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7EFF2409">
      <w:pPr>
        <w:pStyle w:val="2"/>
        <w:spacing w:before="145" w:line="185" w:lineRule="auto"/>
        <w:ind w:left="1848"/>
      </w:pPr>
      <w:r>
        <w:rPr>
          <w:spacing w:val="-2"/>
        </w:rPr>
        <w:t>屋面防水施工工艺流程见</w:t>
      </w:r>
      <w:r>
        <w:rPr>
          <w:color w:val="FF0000"/>
          <w:spacing w:val="-2"/>
        </w:rPr>
        <w:t>图 11.10-1。</w:t>
      </w:r>
    </w:p>
    <w:p w14:paraId="735DACFB">
      <w:pPr>
        <w:pStyle w:val="2"/>
        <w:spacing w:before="107" w:line="9182" w:lineRule="exact"/>
        <w:ind w:firstLine="5267"/>
      </w:pPr>
      <w:r>
        <w:rPr>
          <w:position w:val="-183"/>
        </w:rPr>
        <w:pict>
          <v:group id="_x0000_s1693" o:spid="_x0000_s1693" o:spt="203" style="height:459.15pt;width:103.2pt;" coordsize="2063,9182">
            <o:lock v:ext="edit"/>
            <v:shape id="_x0000_s1694" o:spid="_x0000_s1694" o:spt="75" type="#_x0000_t75" style="position:absolute;left:0;top:0;height:9182;width:2063;" filled="f" stroked="f" coordsize="21600,21600">
              <v:path/>
              <v:fill on="f" focussize="0,0"/>
              <v:stroke on="f"/>
              <v:imagedata r:id="rId707" o:title=""/>
              <o:lock v:ext="edit" aspectratio="t"/>
            </v:shape>
            <v:shape id="_x0000_s1695" o:spid="_x0000_s1695" o:spt="202" type="#_x0000_t202" style="position:absolute;left:423;top:128;height:8832;width:1293;" filled="f" stroked="f" coordsize="21600,21600">
              <v:path/>
              <v:fill on="f" focussize="0,0"/>
              <v:stroke on="f"/>
              <v:imagedata o:title=""/>
              <o:lock v:ext="edit" aspectratio="f"/>
              <v:textbox inset="0mm,0mm,0mm,0mm">
                <w:txbxContent>
                  <w:p w14:paraId="2ABF9ED4">
                    <w:pPr>
                      <w:spacing w:before="20" w:line="187" w:lineRule="auto"/>
                      <w:ind w:left="268"/>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15E841F3">
                    <w:pPr>
                      <w:spacing w:line="447" w:lineRule="auto"/>
                      <w:rPr>
                        <w:rFonts w:ascii="Arial"/>
                        <w:sz w:val="21"/>
                      </w:rPr>
                    </w:pPr>
                  </w:p>
                  <w:p w14:paraId="265BFD63">
                    <w:pPr>
                      <w:spacing w:before="78" w:line="186" w:lineRule="auto"/>
                      <w:ind w:left="285"/>
                      <w:rPr>
                        <w:rFonts w:ascii="微软雅黑" w:hAnsi="微软雅黑" w:eastAsia="微软雅黑" w:cs="微软雅黑"/>
                        <w:sz w:val="18"/>
                        <w:szCs w:val="18"/>
                      </w:rPr>
                    </w:pPr>
                    <w:r>
                      <w:rPr>
                        <w:rFonts w:ascii="微软雅黑" w:hAnsi="微软雅黑" w:eastAsia="微软雅黑" w:cs="微软雅黑"/>
                        <w:spacing w:val="-1"/>
                        <w:sz w:val="18"/>
                        <w:szCs w:val="18"/>
                      </w:rPr>
                      <w:t>基层清理</w:t>
                    </w:r>
                  </w:p>
                  <w:p w14:paraId="4A896EB0">
                    <w:pPr>
                      <w:spacing w:line="245" w:lineRule="auto"/>
                      <w:rPr>
                        <w:rFonts w:ascii="Arial"/>
                        <w:sz w:val="21"/>
                      </w:rPr>
                    </w:pPr>
                  </w:p>
                  <w:p w14:paraId="29C4BDCF">
                    <w:pPr>
                      <w:spacing w:line="246" w:lineRule="auto"/>
                      <w:rPr>
                        <w:rFonts w:ascii="Arial"/>
                        <w:sz w:val="21"/>
                      </w:rPr>
                    </w:pPr>
                  </w:p>
                  <w:p w14:paraId="01050F6A">
                    <w:pPr>
                      <w:spacing w:before="77" w:line="186" w:lineRule="auto"/>
                      <w:ind w:left="281"/>
                      <w:rPr>
                        <w:rFonts w:ascii="微软雅黑" w:hAnsi="微软雅黑" w:eastAsia="微软雅黑" w:cs="微软雅黑"/>
                        <w:sz w:val="18"/>
                        <w:szCs w:val="18"/>
                      </w:rPr>
                    </w:pPr>
                    <w:r>
                      <w:rPr>
                        <w:rFonts w:ascii="微软雅黑" w:hAnsi="微软雅黑" w:eastAsia="微软雅黑" w:cs="微软雅黑"/>
                        <w:spacing w:val="-1"/>
                        <w:sz w:val="18"/>
                        <w:szCs w:val="18"/>
                      </w:rPr>
                      <w:t>砂浆找平</w:t>
                    </w:r>
                  </w:p>
                  <w:p w14:paraId="3F4C9AC9">
                    <w:pPr>
                      <w:spacing w:line="449" w:lineRule="auto"/>
                      <w:rPr>
                        <w:rFonts w:ascii="Arial"/>
                        <w:sz w:val="21"/>
                      </w:rPr>
                    </w:pPr>
                  </w:p>
                  <w:p w14:paraId="21A3CA5E">
                    <w:pPr>
                      <w:spacing w:before="77" w:line="186" w:lineRule="auto"/>
                      <w:ind w:left="130"/>
                      <w:rPr>
                        <w:rFonts w:ascii="微软雅黑" w:hAnsi="微软雅黑" w:eastAsia="微软雅黑" w:cs="微软雅黑"/>
                        <w:sz w:val="18"/>
                        <w:szCs w:val="18"/>
                      </w:rPr>
                    </w:pPr>
                    <w:r>
                      <w:rPr>
                        <w:rFonts w:ascii="微软雅黑" w:hAnsi="微软雅黑" w:eastAsia="微软雅黑" w:cs="微软雅黑"/>
                        <w:spacing w:val="-3"/>
                        <w:sz w:val="18"/>
                        <w:szCs w:val="18"/>
                      </w:rPr>
                      <w:t>防水材料涂粘</w:t>
                    </w:r>
                  </w:p>
                  <w:p w14:paraId="27E2676A">
                    <w:pPr>
                      <w:spacing w:line="448" w:lineRule="auto"/>
                      <w:rPr>
                        <w:rFonts w:ascii="Arial"/>
                        <w:sz w:val="21"/>
                      </w:rPr>
                    </w:pPr>
                  </w:p>
                  <w:p w14:paraId="719A1B83">
                    <w:pPr>
                      <w:spacing w:before="77" w:line="187" w:lineRule="auto"/>
                      <w:ind w:left="273"/>
                      <w:rPr>
                        <w:rFonts w:ascii="微软雅黑" w:hAnsi="微软雅黑" w:eastAsia="微软雅黑" w:cs="微软雅黑"/>
                        <w:sz w:val="18"/>
                        <w:szCs w:val="18"/>
                      </w:rPr>
                    </w:pPr>
                    <w:r>
                      <w:rPr>
                        <w:rFonts w:ascii="微软雅黑" w:hAnsi="微软雅黑" w:eastAsia="微软雅黑" w:cs="微软雅黑"/>
                        <w:spacing w:val="-1"/>
                        <w:sz w:val="18"/>
                        <w:szCs w:val="18"/>
                      </w:rPr>
                      <w:t>蓄水试验</w:t>
                    </w:r>
                  </w:p>
                  <w:p w14:paraId="557D643C">
                    <w:pPr>
                      <w:rPr>
                        <w:rFonts w:ascii="Arial"/>
                        <w:sz w:val="21"/>
                      </w:rPr>
                    </w:pPr>
                  </w:p>
                  <w:p w14:paraId="19C0B6AA">
                    <w:pPr>
                      <w:spacing w:line="241" w:lineRule="auto"/>
                      <w:rPr>
                        <w:rFonts w:ascii="Arial"/>
                        <w:sz w:val="21"/>
                      </w:rPr>
                    </w:pPr>
                  </w:p>
                  <w:p w14:paraId="5C601A6F">
                    <w:pPr>
                      <w:spacing w:before="77" w:line="186" w:lineRule="auto"/>
                      <w:ind w:left="163"/>
                      <w:rPr>
                        <w:rFonts w:ascii="微软雅黑" w:hAnsi="微软雅黑" w:eastAsia="微软雅黑" w:cs="微软雅黑"/>
                        <w:sz w:val="18"/>
                        <w:szCs w:val="18"/>
                      </w:rPr>
                    </w:pPr>
                    <w:r>
                      <w:rPr>
                        <w:rFonts w:ascii="微软雅黑" w:hAnsi="微软雅黑" w:eastAsia="微软雅黑" w:cs="微软雅黑"/>
                        <w:spacing w:val="8"/>
                        <w:sz w:val="18"/>
                        <w:szCs w:val="18"/>
                      </w:rPr>
                      <w:t>分格=留设</w:t>
                    </w:r>
                  </w:p>
                  <w:p w14:paraId="74552F02">
                    <w:pPr>
                      <w:spacing w:line="248" w:lineRule="auto"/>
                      <w:rPr>
                        <w:rFonts w:ascii="Arial"/>
                        <w:sz w:val="21"/>
                      </w:rPr>
                    </w:pPr>
                  </w:p>
                  <w:p w14:paraId="4B497D2A">
                    <w:pPr>
                      <w:spacing w:line="248" w:lineRule="auto"/>
                      <w:rPr>
                        <w:rFonts w:ascii="Arial"/>
                        <w:sz w:val="21"/>
                      </w:rPr>
                    </w:pPr>
                  </w:p>
                  <w:p w14:paraId="40EE6A3E">
                    <w:pPr>
                      <w:spacing w:before="77" w:line="186" w:lineRule="auto"/>
                      <w:ind w:left="160"/>
                      <w:rPr>
                        <w:rFonts w:ascii="微软雅黑" w:hAnsi="微软雅黑" w:eastAsia="微软雅黑" w:cs="微软雅黑"/>
                        <w:sz w:val="18"/>
                        <w:szCs w:val="18"/>
                      </w:rPr>
                    </w:pPr>
                    <w:r>
                      <w:rPr>
                        <w:rFonts w:ascii="微软雅黑" w:hAnsi="微软雅黑" w:eastAsia="微软雅黑" w:cs="微软雅黑"/>
                        <w:spacing w:val="-1"/>
                        <w:sz w:val="18"/>
                        <w:szCs w:val="18"/>
                      </w:rPr>
                      <w:t>钢丝网铺设</w:t>
                    </w:r>
                  </w:p>
                  <w:p w14:paraId="26107E0D">
                    <w:pPr>
                      <w:spacing w:line="462" w:lineRule="auto"/>
                      <w:rPr>
                        <w:rFonts w:ascii="Arial"/>
                        <w:sz w:val="21"/>
                      </w:rPr>
                    </w:pPr>
                  </w:p>
                  <w:p w14:paraId="1B07A258">
                    <w:pPr>
                      <w:spacing w:before="77"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细石混凝土浇筑</w:t>
                    </w:r>
                  </w:p>
                  <w:p w14:paraId="7E116B2E">
                    <w:pPr>
                      <w:spacing w:line="415" w:lineRule="auto"/>
                      <w:rPr>
                        <w:rFonts w:ascii="Arial"/>
                        <w:sz w:val="21"/>
                      </w:rPr>
                    </w:pPr>
                  </w:p>
                  <w:p w14:paraId="33B764B3">
                    <w:pPr>
                      <w:spacing w:before="78" w:line="186" w:lineRule="auto"/>
                      <w:ind w:left="173"/>
                      <w:rPr>
                        <w:rFonts w:ascii="微软雅黑" w:hAnsi="微软雅黑" w:eastAsia="微软雅黑" w:cs="微软雅黑"/>
                        <w:sz w:val="18"/>
                        <w:szCs w:val="18"/>
                      </w:rPr>
                    </w:pPr>
                    <w:r>
                      <w:rPr>
                        <w:rFonts w:ascii="微软雅黑" w:hAnsi="微软雅黑" w:eastAsia="微软雅黑" w:cs="微软雅黑"/>
                        <w:spacing w:val="-1"/>
                        <w:sz w:val="18"/>
                        <w:szCs w:val="18"/>
                      </w:rPr>
                      <w:t>混凝土养护</w:t>
                    </w:r>
                  </w:p>
                  <w:p w14:paraId="5472181D">
                    <w:pPr>
                      <w:spacing w:line="472" w:lineRule="auto"/>
                      <w:rPr>
                        <w:rFonts w:ascii="Arial"/>
                        <w:sz w:val="21"/>
                      </w:rPr>
                    </w:pPr>
                  </w:p>
                  <w:p w14:paraId="3BB3039F">
                    <w:pPr>
                      <w:spacing w:before="77" w:line="186" w:lineRule="auto"/>
                      <w:ind w:left="239"/>
                      <w:rPr>
                        <w:rFonts w:ascii="微软雅黑" w:hAnsi="微软雅黑" w:eastAsia="微软雅黑" w:cs="微软雅黑"/>
                        <w:sz w:val="18"/>
                        <w:szCs w:val="18"/>
                      </w:rPr>
                    </w:pPr>
                    <w:r>
                      <w:rPr>
                        <w:rFonts w:ascii="微软雅黑" w:hAnsi="微软雅黑" w:eastAsia="微软雅黑" w:cs="微软雅黑"/>
                        <w:spacing w:val="10"/>
                        <w:sz w:val="18"/>
                        <w:szCs w:val="18"/>
                      </w:rPr>
                      <w:t>填=处理</w:t>
                    </w:r>
                  </w:p>
                  <w:p w14:paraId="4666BE61">
                    <w:pPr>
                      <w:spacing w:line="425" w:lineRule="auto"/>
                      <w:rPr>
                        <w:rFonts w:ascii="Arial"/>
                        <w:sz w:val="21"/>
                      </w:rPr>
                    </w:pPr>
                  </w:p>
                  <w:p w14:paraId="63694179">
                    <w:pPr>
                      <w:spacing w:before="78" w:line="186" w:lineRule="auto"/>
                      <w:ind w:left="172"/>
                      <w:rPr>
                        <w:rFonts w:ascii="微软雅黑" w:hAnsi="微软雅黑" w:eastAsia="微软雅黑" w:cs="微软雅黑"/>
                        <w:sz w:val="18"/>
                        <w:szCs w:val="18"/>
                      </w:rPr>
                    </w:pPr>
                    <w:r>
                      <w:rPr>
                        <w:rFonts w:ascii="微软雅黑" w:hAnsi="微软雅黑" w:eastAsia="微软雅黑" w:cs="微软雅黑"/>
                        <w:spacing w:val="-3"/>
                        <w:sz w:val="18"/>
                        <w:szCs w:val="18"/>
                      </w:rPr>
                      <w:t>隔热层铺贴</w:t>
                    </w:r>
                  </w:p>
                  <w:p w14:paraId="20BF0180">
                    <w:pPr>
                      <w:spacing w:line="252" w:lineRule="auto"/>
                      <w:rPr>
                        <w:rFonts w:ascii="Arial"/>
                        <w:sz w:val="21"/>
                      </w:rPr>
                    </w:pPr>
                  </w:p>
                  <w:p w14:paraId="5609154F">
                    <w:pPr>
                      <w:spacing w:line="253" w:lineRule="auto"/>
                      <w:rPr>
                        <w:rFonts w:ascii="Arial"/>
                        <w:sz w:val="21"/>
                      </w:rPr>
                    </w:pPr>
                  </w:p>
                  <w:p w14:paraId="26EA297F">
                    <w:pPr>
                      <w:spacing w:before="78" w:line="186" w:lineRule="auto"/>
                      <w:ind w:left="209"/>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414922F7">
      <w:pPr>
        <w:spacing w:line="101" w:lineRule="exact"/>
      </w:pPr>
    </w:p>
    <w:tbl>
      <w:tblPr>
        <w:tblStyle w:val="5"/>
        <w:tblW w:w="4401" w:type="dxa"/>
        <w:tblInd w:w="4101"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tblLayout w:type="fixed"/>
        <w:tblCellMar>
          <w:top w:w="0" w:type="dxa"/>
          <w:left w:w="0" w:type="dxa"/>
          <w:bottom w:w="0" w:type="dxa"/>
          <w:right w:w="0" w:type="dxa"/>
        </w:tblCellMar>
      </w:tblPr>
      <w:tblGrid>
        <w:gridCol w:w="4401"/>
      </w:tblGrid>
      <w:tr w14:paraId="5A69DD41">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tblCellMar>
            <w:top w:w="0" w:type="dxa"/>
            <w:left w:w="0" w:type="dxa"/>
            <w:bottom w:w="0" w:type="dxa"/>
            <w:right w:w="0" w:type="dxa"/>
          </w:tblCellMar>
        </w:tblPrEx>
        <w:trPr>
          <w:trHeight w:val="459" w:hRule="atLeast"/>
        </w:trPr>
        <w:tc>
          <w:tcPr>
            <w:tcW w:w="4401" w:type="dxa"/>
            <w:vAlign w:val="top"/>
          </w:tcPr>
          <w:p w14:paraId="12D3ACB3">
            <w:pPr>
              <w:pStyle w:val="6"/>
              <w:spacing w:before="124" w:line="185" w:lineRule="auto"/>
              <w:ind w:left="649"/>
            </w:pPr>
            <w:r>
              <w:rPr>
                <w:color w:val="FF0000"/>
                <w:spacing w:val="-4"/>
              </w:rPr>
              <w:t>图 11.10-1 屋面防水施工工艺流程</w:t>
            </w:r>
          </w:p>
        </w:tc>
      </w:tr>
    </w:tbl>
    <w:p w14:paraId="71E30247">
      <w:pPr>
        <w:rPr>
          <w:rFonts w:ascii="Arial"/>
          <w:sz w:val="21"/>
        </w:rPr>
      </w:pPr>
    </w:p>
    <w:p w14:paraId="6C73FB1A">
      <w:pPr>
        <w:rPr>
          <w:rFonts w:ascii="Arial" w:hAnsi="Arial" w:eastAsia="Arial" w:cs="Arial"/>
          <w:sz w:val="21"/>
          <w:szCs w:val="21"/>
        </w:rPr>
        <w:sectPr>
          <w:headerReference r:id="rId249" w:type="default"/>
          <w:footerReference r:id="rId250" w:type="default"/>
          <w:pgSz w:w="11905" w:h="16839"/>
          <w:pgMar w:top="8" w:right="0" w:bottom="1160" w:left="0" w:header="0" w:footer="997" w:gutter="0"/>
          <w:cols w:space="720" w:num="1"/>
        </w:sectPr>
      </w:pPr>
    </w:p>
    <w:p w14:paraId="0BCBC17A">
      <w:pPr>
        <w:spacing w:line="313" w:lineRule="auto"/>
        <w:rPr>
          <w:rFonts w:ascii="Arial"/>
          <w:sz w:val="21"/>
        </w:rPr>
      </w:pPr>
      <w:r>
        <w:pict>
          <v:rect id="_x0000_s1696" o:spid="_x0000_s1696" o:spt="1" style="position:absolute;left:0pt;margin-left:517.95pt;margin-top:0pt;height:76.8pt;width:77.25pt;mso-position-horizontal-relative:page;mso-position-vertical-relative:page;z-index:252220416;mso-width-relative:page;mso-height-relative:page;" fillcolor="#FFFFFF" filled="t" stroked="f" coordsize="21600,21600" o:allowincell="f">
            <v:path/>
            <v:fill on="t" focussize="0,0"/>
            <v:stroke on="f"/>
            <v:imagedata o:title=""/>
            <o:lock v:ext="edit"/>
          </v:rect>
        </w:pict>
      </w:r>
      <w:r>
        <w:drawing>
          <wp:anchor distT="0" distB="0" distL="0" distR="0" simplePos="0" relativeHeight="252223488" behindDoc="0" locked="0" layoutInCell="0" allowOverlap="1">
            <wp:simplePos x="0" y="0"/>
            <wp:positionH relativeFrom="page">
              <wp:posOffset>0</wp:posOffset>
            </wp:positionH>
            <wp:positionV relativeFrom="page">
              <wp:posOffset>5080</wp:posOffset>
            </wp:positionV>
            <wp:extent cx="947420" cy="1047115"/>
            <wp:effectExtent l="0" t="0" r="0" b="0"/>
            <wp:wrapNone/>
            <wp:docPr id="896" name="IM 89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896" name="IM 896"/>
                    <pic:cNvPicPr/>
                  </pic:nvPicPr>
                  <pic:blipFill>
                    <a:blip r:embed="rId456"/>
                    <a:stretch>
                      <a:fillRect/>
                    </a:stretch>
                  </pic:blipFill>
                  <pic:spPr>
                    <a:xfrm>
                      <a:off x="0" y="0"/>
                      <a:ext cx="947547" cy="1047369"/>
                    </a:xfrm>
                    <a:prstGeom prst="rect">
                      <a:avLst/>
                    </a:prstGeom>
                  </pic:spPr>
                </pic:pic>
              </a:graphicData>
            </a:graphic>
          </wp:anchor>
        </w:drawing>
      </w:r>
    </w:p>
    <w:p w14:paraId="7DE6584C">
      <w:pPr>
        <w:spacing w:line="314" w:lineRule="auto"/>
        <w:rPr>
          <w:rFonts w:ascii="Arial"/>
          <w:sz w:val="21"/>
        </w:rPr>
      </w:pPr>
    </w:p>
    <w:p w14:paraId="5361A416">
      <w:pPr>
        <w:spacing w:line="314" w:lineRule="auto"/>
        <w:rPr>
          <w:rFonts w:ascii="Arial"/>
          <w:sz w:val="21"/>
        </w:rPr>
      </w:pPr>
      <w:r>
        <w:drawing>
          <wp:anchor distT="0" distB="0" distL="0" distR="0" simplePos="0" relativeHeight="252218368" behindDoc="1" locked="0" layoutInCell="1" allowOverlap="1">
            <wp:simplePos x="0" y="0"/>
            <wp:positionH relativeFrom="column">
              <wp:posOffset>4098925</wp:posOffset>
            </wp:positionH>
            <wp:positionV relativeFrom="paragraph">
              <wp:posOffset>146685</wp:posOffset>
            </wp:positionV>
            <wp:extent cx="2743200" cy="2277110"/>
            <wp:effectExtent l="0" t="0" r="0" b="0"/>
            <wp:wrapNone/>
            <wp:docPr id="898" name="IM 898"/>
            <wp:cNvGraphicFramePr/>
            <a:graphic xmlns:a="http://schemas.openxmlformats.org/drawingml/2006/main">
              <a:graphicData uri="http://schemas.openxmlformats.org/drawingml/2006/picture">
                <pic:pic xmlns:pic="http://schemas.openxmlformats.org/drawingml/2006/picture">
                  <pic:nvPicPr>
                    <pic:cNvPr id="898" name="IM 898"/>
                    <pic:cNvPicPr/>
                  </pic:nvPicPr>
                  <pic:blipFill>
                    <a:blip r:embed="rId708"/>
                    <a:stretch>
                      <a:fillRect/>
                    </a:stretch>
                  </pic:blipFill>
                  <pic:spPr>
                    <a:xfrm>
                      <a:off x="0" y="0"/>
                      <a:ext cx="2743200" cy="2276843"/>
                    </a:xfrm>
                    <a:prstGeom prst="rect">
                      <a:avLst/>
                    </a:prstGeom>
                  </pic:spPr>
                </pic:pic>
              </a:graphicData>
            </a:graphic>
          </wp:anchor>
        </w:drawing>
      </w:r>
    </w:p>
    <w:p w14:paraId="2F3406FF">
      <w:pPr>
        <w:pStyle w:val="2"/>
        <w:spacing w:before="103" w:line="184" w:lineRule="auto"/>
        <w:ind w:left="1433"/>
        <w:rPr>
          <w:sz w:val="24"/>
          <w:szCs w:val="24"/>
        </w:rPr>
      </w:pPr>
      <w:r>
        <w:drawing>
          <wp:anchor distT="0" distB="0" distL="0" distR="0" simplePos="0" relativeHeight="252222464" behindDoc="0" locked="0" layoutInCell="1" allowOverlap="1">
            <wp:simplePos x="0" y="0"/>
            <wp:positionH relativeFrom="column">
              <wp:posOffset>0</wp:posOffset>
            </wp:positionH>
            <wp:positionV relativeFrom="paragraph">
              <wp:posOffset>-854075</wp:posOffset>
            </wp:positionV>
            <wp:extent cx="937895" cy="937260"/>
            <wp:effectExtent l="0" t="0" r="0" b="0"/>
            <wp:wrapNone/>
            <wp:docPr id="900" name="IM 90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900" name="IM 900"/>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2224512" behindDoc="0" locked="0" layoutInCell="1" allowOverlap="1">
            <wp:simplePos x="0" y="0"/>
            <wp:positionH relativeFrom="column">
              <wp:posOffset>0</wp:posOffset>
            </wp:positionH>
            <wp:positionV relativeFrom="paragraph">
              <wp:posOffset>-855345</wp:posOffset>
            </wp:positionV>
            <wp:extent cx="937895" cy="937895"/>
            <wp:effectExtent l="0" t="0" r="0" b="0"/>
            <wp:wrapNone/>
            <wp:docPr id="902" name="IM 90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902" name="IM 902"/>
                    <pic:cNvPicPr/>
                  </pic:nvPicPr>
                  <pic:blipFill>
                    <a:blip r:embed="rId473"/>
                    <a:stretch>
                      <a:fillRect/>
                    </a:stretch>
                  </pic:blipFill>
                  <pic:spPr>
                    <a:xfrm>
                      <a:off x="0" y="0"/>
                      <a:ext cx="938161" cy="938162"/>
                    </a:xfrm>
                    <a:prstGeom prst="rect">
                      <a:avLst/>
                    </a:prstGeom>
                  </pic:spPr>
                </pic:pic>
              </a:graphicData>
            </a:graphic>
          </wp:anchor>
        </w:drawing>
      </w:r>
      <w:r>
        <w:rPr>
          <w:b/>
          <w:bCs/>
          <w:spacing w:val="-2"/>
          <w:sz w:val="24"/>
          <w:szCs w:val="24"/>
        </w:rPr>
        <w:t>4</w:t>
      </w:r>
      <w:r>
        <w:rPr>
          <w:b/>
          <w:bCs/>
          <w:spacing w:val="41"/>
          <w:sz w:val="24"/>
          <w:szCs w:val="24"/>
        </w:rPr>
        <w:t xml:space="preserve"> </w:t>
      </w:r>
      <w:r>
        <w:rPr>
          <w:b/>
          <w:bCs/>
          <w:spacing w:val="-2"/>
          <w:sz w:val="24"/>
          <w:szCs w:val="24"/>
        </w:rPr>
        <w:t>主要工艺流程质量控制要点</w:t>
      </w:r>
    </w:p>
    <w:p w14:paraId="0F106B42">
      <w:pPr>
        <w:pStyle w:val="2"/>
        <w:spacing w:before="150" w:line="186" w:lineRule="auto"/>
        <w:ind w:left="1431"/>
      </w:pPr>
      <w:r>
        <w:t>4.1 施工准备</w:t>
      </w:r>
    </w:p>
    <w:p w14:paraId="04640D0C">
      <w:pPr>
        <w:pStyle w:val="2"/>
        <w:spacing w:before="128" w:line="185" w:lineRule="auto"/>
        <w:ind w:left="1431"/>
      </w:pPr>
      <w:r>
        <w:rPr>
          <w:spacing w:val="3"/>
        </w:rPr>
        <w:t>4.1.1 技术准备</w:t>
      </w:r>
    </w:p>
    <w:p w14:paraId="07FDF8EB">
      <w:pPr>
        <w:pStyle w:val="2"/>
        <w:spacing w:before="129" w:line="272" w:lineRule="auto"/>
        <w:ind w:left="1423" w:right="5630" w:firstLine="424"/>
        <w:jc w:val="both"/>
      </w:pPr>
      <w:r>
        <w:rPr>
          <w:spacing w:val="8"/>
        </w:rPr>
        <w:t>按设计图纸及现场实际情况编写施工方案;按设</w:t>
      </w:r>
      <w:r>
        <w:rPr>
          <w:spacing w:val="1"/>
        </w:rPr>
        <w:t>计图纸和作业指导书组织施工人员现场技术</w:t>
      </w:r>
      <w:r>
        <w:t>交底。交</w:t>
      </w:r>
      <w:r>
        <w:rPr>
          <w:spacing w:val="14"/>
        </w:rPr>
        <w:t>底内容要具体,有针对性,并形成书面记录。准备好</w:t>
      </w:r>
      <w:r>
        <w:rPr>
          <w:spacing w:val="-3"/>
        </w:rPr>
        <w:t>相关的施工记录表。</w:t>
      </w:r>
    </w:p>
    <w:p w14:paraId="660121E3">
      <w:pPr>
        <w:pStyle w:val="2"/>
        <w:spacing w:line="184" w:lineRule="auto"/>
        <w:ind w:left="1431"/>
      </w:pPr>
      <w:r>
        <w:pict>
          <v:shape id="_x0000_s1697" o:spid="_x0000_s1697" o:spt="202" type="#_x0000_t202" style="position:absolute;left:0pt;margin-left:356.55pt;margin-top:5pt;height:15.95pt;width:116.3pt;z-index:252221440;mso-width-relative:page;mso-height-relative:page;" filled="f" stroked="f" coordsize="21600,21600">
            <v:path/>
            <v:fill on="f" focussize="0,0"/>
            <v:stroke on="f"/>
            <v:imagedata o:title=""/>
            <o:lock v:ext="edit" aspectratio="f"/>
            <v:textbox inset="0mm,0mm,0mm,0mm">
              <w:txbxContent>
                <w:p w14:paraId="5F112A20">
                  <w:pPr>
                    <w:pStyle w:val="2"/>
                    <w:spacing w:before="20" w:line="185" w:lineRule="auto"/>
                    <w:ind w:left="20"/>
                  </w:pPr>
                  <w:r>
                    <w:rPr>
                      <w:color w:val="FF0000"/>
                      <w:spacing w:val="-5"/>
                    </w:rPr>
                    <w:t>图 11.10-2 防水材料涂粘</w:t>
                  </w:r>
                </w:p>
              </w:txbxContent>
            </v:textbox>
          </v:shape>
        </w:pict>
      </w:r>
      <w:r>
        <w:rPr>
          <w:spacing w:val="3"/>
        </w:rPr>
        <w:t>4.1.2 人员准备</w:t>
      </w:r>
    </w:p>
    <w:p w14:paraId="2996883A">
      <w:pPr>
        <w:pStyle w:val="2"/>
        <w:spacing w:before="131" w:line="185" w:lineRule="auto"/>
        <w:ind w:left="1431"/>
      </w:pPr>
      <w:r>
        <w:rPr>
          <w:spacing w:val="3"/>
        </w:rPr>
        <w:t>4.1.2.1</w:t>
      </w:r>
      <w:r>
        <w:rPr>
          <w:spacing w:val="66"/>
          <w:w w:val="101"/>
        </w:rPr>
        <w:t xml:space="preserve"> </w:t>
      </w:r>
      <w:r>
        <w:rPr>
          <w:spacing w:val="3"/>
        </w:rPr>
        <w:t>根据工程量大小配备足够的施工人员。施工</w:t>
      </w:r>
    </w:p>
    <w:p w14:paraId="1D94028E">
      <w:pPr>
        <w:pStyle w:val="2"/>
        <w:spacing w:before="135" w:line="185" w:lineRule="auto"/>
        <w:ind w:left="1423"/>
      </w:pPr>
      <w:r>
        <w:rPr>
          <w:spacing w:val="-1"/>
        </w:rPr>
        <w:t>现场明确施工负责人、技术负责人、质检员、屋面防水施工的作业人员组织到位。</w:t>
      </w:r>
    </w:p>
    <w:p w14:paraId="56CCA78C">
      <w:pPr>
        <w:pStyle w:val="2"/>
        <w:spacing w:before="130" w:line="185" w:lineRule="auto"/>
        <w:ind w:left="1431"/>
      </w:pPr>
      <w:r>
        <w:rPr>
          <w:spacing w:val="1"/>
        </w:rPr>
        <w:t>4.1.2.2 施工人员须先熟悉和做好上述“技术准备”的资料和要求。</w:t>
      </w:r>
    </w:p>
    <w:p w14:paraId="40B65813">
      <w:pPr>
        <w:pStyle w:val="2"/>
        <w:spacing w:before="131" w:line="185" w:lineRule="auto"/>
        <w:ind w:left="1431"/>
      </w:pPr>
      <w:r>
        <w:rPr>
          <w:spacing w:val="2"/>
        </w:rPr>
        <w:t>4.1.3 材料及工器具准备</w:t>
      </w:r>
    </w:p>
    <w:p w14:paraId="2E743332">
      <w:pPr>
        <w:pStyle w:val="2"/>
        <w:spacing w:before="129" w:line="272" w:lineRule="auto"/>
        <w:ind w:left="1425" w:right="1133" w:firstLine="6"/>
      </w:pPr>
      <w:r>
        <w:rPr>
          <w:spacing w:val="5"/>
        </w:rPr>
        <w:t>4.1.3.1</w:t>
      </w:r>
      <w:r>
        <w:rPr>
          <w:spacing w:val="51"/>
          <w:w w:val="101"/>
        </w:rPr>
        <w:t xml:space="preserve"> </w:t>
      </w:r>
      <w:r>
        <w:rPr>
          <w:spacing w:val="5"/>
        </w:rPr>
        <w:t>材料:水泥、钢丝、外加剂、防水材料、隔离层材料、嵌=油膏、嵌=保护层、背衬材料</w:t>
      </w:r>
      <w:r>
        <w:rPr>
          <w:spacing w:val="4"/>
        </w:rPr>
        <w:t>应符</w:t>
      </w:r>
      <w:r>
        <w:rPr>
          <w:spacing w:val="3"/>
        </w:rPr>
        <w:t>合设计要求,并有出厂合格证。施工前应检查水泥、钢丝、外加剂、防水材料、隔离层材料的质</w:t>
      </w:r>
      <w:r>
        <w:rPr>
          <w:spacing w:val="2"/>
        </w:rPr>
        <w:t>量。</w:t>
      </w:r>
    </w:p>
    <w:p w14:paraId="139CAEFD">
      <w:pPr>
        <w:pStyle w:val="2"/>
        <w:spacing w:before="3" w:line="271" w:lineRule="auto"/>
        <w:ind w:left="1423" w:right="1133" w:firstLine="8"/>
      </w:pPr>
      <w:r>
        <w:rPr>
          <w:spacing w:val="13"/>
        </w:rPr>
        <w:t>4.1.3.2</w:t>
      </w:r>
      <w:r>
        <w:rPr>
          <w:spacing w:val="54"/>
          <w:w w:val="101"/>
        </w:rPr>
        <w:t xml:space="preserve"> </w:t>
      </w:r>
      <w:r>
        <w:rPr>
          <w:spacing w:val="13"/>
        </w:rPr>
        <w:t>工器具:按照施工作业指导书要求,准备施工电源</w:t>
      </w:r>
      <w:r>
        <w:rPr>
          <w:spacing w:val="12"/>
        </w:rPr>
        <w:t>和施工用机械设备,文明施工用具应齐备,</w:t>
      </w:r>
      <w:r>
        <w:rPr>
          <w:spacing w:val="-1"/>
        </w:rPr>
        <w:t>机械设备应调试完好。</w:t>
      </w:r>
    </w:p>
    <w:p w14:paraId="09248AB2">
      <w:pPr>
        <w:pStyle w:val="2"/>
        <w:spacing w:line="185" w:lineRule="auto"/>
        <w:ind w:left="1431"/>
      </w:pPr>
      <w:r>
        <w:t>4.2 基层清理</w:t>
      </w:r>
    </w:p>
    <w:p w14:paraId="15FEB5AF">
      <w:pPr>
        <w:pStyle w:val="2"/>
        <w:spacing w:before="130" w:line="185" w:lineRule="auto"/>
        <w:ind w:left="1636"/>
      </w:pPr>
      <w:r>
        <w:rPr>
          <w:spacing w:val="-2"/>
        </w:rPr>
        <w:t>施工前找平层下的屋面结构层应清除干净。</w:t>
      </w:r>
    </w:p>
    <w:p w14:paraId="072AAE08">
      <w:pPr>
        <w:pStyle w:val="2"/>
        <w:spacing w:before="135" w:line="185" w:lineRule="auto"/>
        <w:ind w:left="1431"/>
      </w:pPr>
      <w:r>
        <w:t>4.3 砂浆找平</w:t>
      </w:r>
    </w:p>
    <w:p w14:paraId="31D432AB">
      <w:pPr>
        <w:pStyle w:val="2"/>
        <w:spacing w:before="129" w:line="272" w:lineRule="auto"/>
        <w:ind w:left="1423" w:right="1128" w:firstLine="428"/>
      </w:pPr>
      <w:r>
        <w:pict>
          <v:group id="_x0000_s1698" o:spid="_x0000_s1698" o:spt="203" style="position:absolute;left:0pt;margin-left:322.8pt;margin-top:27.25pt;height:187pt;width:216pt;z-index:252219392;mso-width-relative:page;mso-height-relative:page;" coordsize="4320,3740">
            <o:lock v:ext="edit"/>
            <v:rect id="_x0000_s1699" o:spid="_x0000_s1699" o:spt="1" style="position:absolute;left:0;top:0;height:3740;width:4320;" fillcolor="#FFFFFF" filled="t" stroked="f" coordsize="21600,21600">
              <v:path/>
              <v:fill on="t" focussize="0,0"/>
              <v:stroke on="f"/>
              <v:imagedata o:title=""/>
              <o:lock v:ext="edit"/>
            </v:rect>
            <v:shape id="_x0000_s1700" o:spid="_x0000_s1700" o:spt="202" type="#_x0000_t202" style="position:absolute;left:152;top:124;height:3412;width:4010;" filled="f" stroked="f" coordsize="21600,21600">
              <v:path/>
              <v:fill on="f" focussize="0,0"/>
              <v:stroke on="f"/>
              <v:imagedata o:title=""/>
              <o:lock v:ext="edit" aspectratio="f"/>
              <v:textbox inset="0mm,0mm,0mm,0mm">
                <w:txbxContent>
                  <w:p w14:paraId="2408F70C">
                    <w:pPr>
                      <w:spacing w:before="20" w:line="2975" w:lineRule="exact"/>
                      <w:ind w:firstLine="20"/>
                    </w:pPr>
                    <w:r>
                      <w:rPr>
                        <w:position w:val="-59"/>
                      </w:rPr>
                      <w:drawing>
                        <wp:inline distT="0" distB="0" distL="0" distR="0">
                          <wp:extent cx="2520315" cy="1889125"/>
                          <wp:effectExtent l="0" t="0" r="0" b="0"/>
                          <wp:docPr id="904" name="IM 904"/>
                          <wp:cNvGraphicFramePr/>
                          <a:graphic xmlns:a="http://schemas.openxmlformats.org/drawingml/2006/main">
                            <a:graphicData uri="http://schemas.openxmlformats.org/drawingml/2006/picture">
                              <pic:pic xmlns:pic="http://schemas.openxmlformats.org/drawingml/2006/picture">
                                <pic:nvPicPr>
                                  <pic:cNvPr id="904" name="IM 904"/>
                                  <pic:cNvPicPr/>
                                </pic:nvPicPr>
                                <pic:blipFill>
                                  <a:blip r:embed="rId709"/>
                                  <a:stretch>
                                    <a:fillRect/>
                                  </a:stretch>
                                </pic:blipFill>
                                <pic:spPr>
                                  <a:xfrm>
                                    <a:off x="0" y="0"/>
                                    <a:ext cx="2520695" cy="1889759"/>
                                  </a:xfrm>
                                  <a:prstGeom prst="rect">
                                    <a:avLst/>
                                  </a:prstGeom>
                                </pic:spPr>
                              </pic:pic>
                            </a:graphicData>
                          </a:graphic>
                        </wp:inline>
                      </w:drawing>
                    </w:r>
                  </w:p>
                  <w:p w14:paraId="17F0CAC7">
                    <w:pPr>
                      <w:pStyle w:val="2"/>
                      <w:spacing w:before="116" w:line="186" w:lineRule="auto"/>
                      <w:ind w:left="1296"/>
                    </w:pPr>
                    <w:r>
                      <w:rPr>
                        <w:color w:val="FF0000"/>
                        <w:spacing w:val="-5"/>
                      </w:rPr>
                      <w:t>图 11.10-3 蓄水试验</w:t>
                    </w:r>
                  </w:p>
                </w:txbxContent>
              </v:textbox>
            </v:shape>
          </v:group>
        </w:pict>
      </w:r>
      <w:r>
        <w:rPr>
          <w:spacing w:val="9"/>
        </w:rPr>
        <w:t>找平层下的基层施工前一天应浇水湿润,刷水泥浆一道,随</w:t>
      </w:r>
      <w:r>
        <w:rPr>
          <w:spacing w:val="8"/>
        </w:rPr>
        <w:t>扫随铺水泥砂浆,随用大杠尺沿冲筋高</w:t>
      </w:r>
      <w:r>
        <w:rPr>
          <w:spacing w:val="21"/>
        </w:rPr>
        <w:t>度找平,并用木抹子搓揉压实,抹时应用力均匀,并</w:t>
      </w:r>
    </w:p>
    <w:p w14:paraId="2A25D146">
      <w:pPr>
        <w:pStyle w:val="2"/>
        <w:spacing w:before="1" w:line="184" w:lineRule="auto"/>
        <w:ind w:left="1425"/>
      </w:pPr>
      <w:r>
        <w:rPr>
          <w:spacing w:val="2"/>
        </w:rPr>
        <w:t>后退着操作。将施工印痕消除后,用靠尺检查平整度。</w:t>
      </w:r>
    </w:p>
    <w:p w14:paraId="73C9D797">
      <w:pPr>
        <w:pStyle w:val="2"/>
        <w:spacing w:before="132" w:line="185" w:lineRule="auto"/>
        <w:ind w:left="1431"/>
      </w:pPr>
      <w:r>
        <w:rPr>
          <w:spacing w:val="-1"/>
        </w:rPr>
        <w:t>4.4 防水材料涂粘</w:t>
      </w:r>
    </w:p>
    <w:p w14:paraId="648D7008">
      <w:pPr>
        <w:pStyle w:val="2"/>
        <w:spacing w:before="129" w:line="272" w:lineRule="auto"/>
        <w:ind w:left="1441" w:right="5630" w:hanging="10"/>
      </w:pPr>
      <w:r>
        <w:rPr>
          <w:spacing w:val="8"/>
        </w:rPr>
        <w:t>4.4.1</w:t>
      </w:r>
      <w:r>
        <w:rPr>
          <w:spacing w:val="67"/>
          <w:w w:val="101"/>
        </w:rPr>
        <w:t xml:space="preserve"> </w:t>
      </w:r>
      <w:r>
        <w:rPr>
          <w:spacing w:val="8"/>
        </w:rPr>
        <w:t>施工前确认找平层干燥度符合要求,应按规定</w:t>
      </w:r>
      <w:r>
        <w:rPr>
          <w:spacing w:val="-4"/>
        </w:rPr>
        <w:t>的位置及面积涂刷胶粘剂。</w:t>
      </w:r>
    </w:p>
    <w:p w14:paraId="3C0FB6DF">
      <w:pPr>
        <w:pStyle w:val="2"/>
        <w:spacing w:before="3" w:line="272" w:lineRule="auto"/>
        <w:ind w:left="1424" w:right="5630" w:firstLine="7"/>
      </w:pPr>
      <w:r>
        <w:rPr>
          <w:spacing w:val="15"/>
        </w:rPr>
        <w:t>4.4.2</w:t>
      </w:r>
      <w:r>
        <w:rPr>
          <w:spacing w:val="52"/>
        </w:rPr>
        <w:t xml:space="preserve"> </w:t>
      </w:r>
      <w:r>
        <w:rPr>
          <w:spacing w:val="15"/>
        </w:rPr>
        <w:t>铺贴卷材不得皱折,也不得用力拉伸卷材,并</w:t>
      </w:r>
      <w:r>
        <w:rPr>
          <w:spacing w:val="7"/>
        </w:rPr>
        <w:t>应排除卷材下面的空气,辊压粘贴牢固。铺贴的卷材</w:t>
      </w:r>
      <w:r>
        <w:rPr>
          <w:spacing w:val="17"/>
        </w:rPr>
        <w:t>应平整顺直,搭接尺寸准确,不得扭曲。</w:t>
      </w:r>
    </w:p>
    <w:p w14:paraId="2BF602EC">
      <w:pPr>
        <w:pStyle w:val="2"/>
        <w:spacing w:before="3" w:line="271" w:lineRule="auto"/>
        <w:ind w:left="1423" w:right="5630" w:firstLine="8"/>
      </w:pPr>
      <w:r>
        <w:rPr>
          <w:spacing w:val="8"/>
        </w:rPr>
        <w:t>4.4.3</w:t>
      </w:r>
      <w:r>
        <w:rPr>
          <w:spacing w:val="67"/>
          <w:w w:val="101"/>
        </w:rPr>
        <w:t xml:space="preserve"> </w:t>
      </w:r>
      <w:r>
        <w:rPr>
          <w:spacing w:val="8"/>
        </w:rPr>
        <w:t>卷材铺好压粘后,应将搭接部位的粘合面清理</w:t>
      </w:r>
      <w:r>
        <w:rPr>
          <w:spacing w:val="17"/>
        </w:rPr>
        <w:t>干净,并采用与卷材配套的接=专用胶粘剂,在搭接</w:t>
      </w:r>
    </w:p>
    <w:p w14:paraId="3045CACC">
      <w:pPr>
        <w:pStyle w:val="2"/>
        <w:spacing w:before="2" w:line="271" w:lineRule="auto"/>
        <w:ind w:left="1424" w:right="1133"/>
      </w:pPr>
      <w:r>
        <w:rPr>
          <w:spacing w:val="13"/>
        </w:rPr>
        <w:t>=粘合面上涂刷均匀,不露底,不堆积。根据专用胶粘剂性能,应控制胶粘剂涂刷与粘合间隔时间,并</w:t>
      </w:r>
      <w:r>
        <w:rPr>
          <w:spacing w:val="12"/>
        </w:rPr>
        <w:t>排除=间的空气,辊压粘贴牢固。</w:t>
      </w:r>
    </w:p>
    <w:p w14:paraId="695F55AC">
      <w:pPr>
        <w:pStyle w:val="2"/>
        <w:spacing w:before="1" w:line="184" w:lineRule="auto"/>
        <w:ind w:left="1431"/>
      </w:pPr>
      <w:r>
        <w:rPr>
          <w:spacing w:val="-1"/>
        </w:rPr>
        <w:t>4.4.4</w:t>
      </w:r>
      <w:r>
        <w:rPr>
          <w:spacing w:val="-21"/>
        </w:rPr>
        <w:t xml:space="preserve"> </w:t>
      </w:r>
      <w:r>
        <w:rPr>
          <w:spacing w:val="-1"/>
        </w:rPr>
        <w:t>卷材铺设要卷上女儿墙 300~400mm,并做好阴阳角防水处理。防水</w:t>
      </w:r>
      <w:r>
        <w:rPr>
          <w:spacing w:val="-2"/>
        </w:rPr>
        <w:t>材料涂粘见</w:t>
      </w:r>
      <w:r>
        <w:rPr>
          <w:color w:val="FF0000"/>
          <w:spacing w:val="-2"/>
        </w:rPr>
        <w:t>图 11.10-2。</w:t>
      </w:r>
    </w:p>
    <w:p w14:paraId="6A04A11E">
      <w:pPr>
        <w:pStyle w:val="2"/>
        <w:spacing w:before="130" w:line="186" w:lineRule="auto"/>
        <w:ind w:left="1431"/>
      </w:pPr>
      <w:r>
        <w:rPr>
          <w:spacing w:val="2"/>
        </w:rPr>
        <w:t>4.5</w:t>
      </w:r>
      <w:r>
        <w:rPr>
          <w:spacing w:val="-14"/>
        </w:rPr>
        <w:t xml:space="preserve"> </w:t>
      </w:r>
      <w:r>
        <w:rPr>
          <w:spacing w:val="2"/>
        </w:rPr>
        <w:t>蓄水试验</w:t>
      </w:r>
    </w:p>
    <w:p w14:paraId="751E9F7B">
      <w:pPr>
        <w:pStyle w:val="2"/>
        <w:spacing w:before="130" w:line="180" w:lineRule="auto"/>
        <w:ind w:left="1960"/>
      </w:pPr>
      <w:r>
        <w:rPr>
          <w:spacing w:val="5"/>
        </w:rPr>
        <w:t>防水材料涂刷粘固后应在屋面(放)蓄水试漏,试漏工作一般持续 24h,蓄水高度以浸过屋面为宜。</w:t>
      </w:r>
    </w:p>
    <w:p w14:paraId="7E2539A0">
      <w:pPr>
        <w:spacing w:line="180" w:lineRule="auto"/>
        <w:sectPr>
          <w:headerReference r:id="rId251" w:type="default"/>
          <w:footerReference r:id="rId252" w:type="default"/>
          <w:pgSz w:w="11905" w:h="16839"/>
          <w:pgMar w:top="400" w:right="0" w:bottom="1160" w:left="0" w:header="0" w:footer="997" w:gutter="0"/>
          <w:cols w:space="720" w:num="1"/>
        </w:sectPr>
      </w:pPr>
    </w:p>
    <w:p w14:paraId="7925AC77">
      <w:pPr>
        <w:spacing w:line="317" w:lineRule="auto"/>
        <w:rPr>
          <w:rFonts w:ascii="Arial"/>
          <w:sz w:val="21"/>
        </w:rPr>
      </w:pPr>
      <w:r>
        <w:drawing>
          <wp:anchor distT="0" distB="0" distL="0" distR="0" simplePos="0" relativeHeight="252229632" behindDoc="0" locked="0" layoutInCell="0" allowOverlap="1">
            <wp:simplePos x="0" y="0"/>
            <wp:positionH relativeFrom="page">
              <wp:posOffset>0</wp:posOffset>
            </wp:positionH>
            <wp:positionV relativeFrom="page">
              <wp:posOffset>5080</wp:posOffset>
            </wp:positionV>
            <wp:extent cx="947420" cy="1047115"/>
            <wp:effectExtent l="0" t="0" r="0" b="0"/>
            <wp:wrapNone/>
            <wp:docPr id="906" name="IM 90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906" name="IM 906"/>
                    <pic:cNvPicPr/>
                  </pic:nvPicPr>
                  <pic:blipFill>
                    <a:blip r:embed="rId456"/>
                    <a:stretch>
                      <a:fillRect/>
                    </a:stretch>
                  </pic:blipFill>
                  <pic:spPr>
                    <a:xfrm>
                      <a:off x="0" y="0"/>
                      <a:ext cx="947547" cy="1047369"/>
                    </a:xfrm>
                    <a:prstGeom prst="rect">
                      <a:avLst/>
                    </a:prstGeom>
                  </pic:spPr>
                </pic:pic>
              </a:graphicData>
            </a:graphic>
          </wp:anchor>
        </w:drawing>
      </w:r>
    </w:p>
    <w:p w14:paraId="60AA8704">
      <w:pPr>
        <w:spacing w:line="317" w:lineRule="auto"/>
        <w:rPr>
          <w:rFonts w:ascii="Arial"/>
          <w:sz w:val="21"/>
        </w:rPr>
      </w:pPr>
    </w:p>
    <w:p w14:paraId="3A88201F">
      <w:pPr>
        <w:spacing w:line="317" w:lineRule="auto"/>
        <w:rPr>
          <w:rFonts w:ascii="Arial"/>
          <w:sz w:val="21"/>
        </w:rPr>
      </w:pPr>
    </w:p>
    <w:p w14:paraId="6CB1820B">
      <w:pPr>
        <w:pStyle w:val="2"/>
        <w:spacing w:before="90" w:line="273" w:lineRule="auto"/>
        <w:ind w:left="1430" w:right="8257" w:hanging="5"/>
      </w:pPr>
      <w:r>
        <w:drawing>
          <wp:anchor distT="0" distB="0" distL="0" distR="0" simplePos="0" relativeHeight="252228608" behindDoc="0" locked="0" layoutInCell="1" allowOverlap="1">
            <wp:simplePos x="0" y="0"/>
            <wp:positionH relativeFrom="column">
              <wp:posOffset>0</wp:posOffset>
            </wp:positionH>
            <wp:positionV relativeFrom="paragraph">
              <wp:posOffset>-859790</wp:posOffset>
            </wp:positionV>
            <wp:extent cx="937895" cy="937260"/>
            <wp:effectExtent l="0" t="0" r="0" b="0"/>
            <wp:wrapNone/>
            <wp:docPr id="908" name="IM 90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908" name="IM 908"/>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2230656" behindDoc="0" locked="0" layoutInCell="1" allowOverlap="1">
            <wp:simplePos x="0" y="0"/>
            <wp:positionH relativeFrom="column">
              <wp:posOffset>0</wp:posOffset>
            </wp:positionH>
            <wp:positionV relativeFrom="paragraph">
              <wp:posOffset>-860425</wp:posOffset>
            </wp:positionV>
            <wp:extent cx="937895" cy="937895"/>
            <wp:effectExtent l="0" t="0" r="0" b="0"/>
            <wp:wrapNone/>
            <wp:docPr id="910" name="IM 91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910" name="IM 910"/>
                    <pic:cNvPicPr/>
                  </pic:nvPicPr>
                  <pic:blipFill>
                    <a:blip r:embed="rId473"/>
                    <a:stretch>
                      <a:fillRect/>
                    </a:stretch>
                  </pic:blipFill>
                  <pic:spPr>
                    <a:xfrm>
                      <a:off x="0" y="0"/>
                      <a:ext cx="938161" cy="938162"/>
                    </a:xfrm>
                    <a:prstGeom prst="rect">
                      <a:avLst/>
                    </a:prstGeom>
                  </pic:spPr>
                </pic:pic>
              </a:graphicData>
            </a:graphic>
          </wp:anchor>
        </w:drawing>
      </w:r>
      <w:r>
        <w:rPr>
          <w:spacing w:val="-5"/>
        </w:rPr>
        <w:t>蓄水试验见</w:t>
      </w:r>
      <w:r>
        <w:rPr>
          <w:color w:val="FF0000"/>
          <w:spacing w:val="-5"/>
        </w:rPr>
        <w:t>图 11.10-3。</w:t>
      </w:r>
      <w:r>
        <w:rPr>
          <w:color w:val="FF0000"/>
          <w:spacing w:val="5"/>
        </w:rPr>
        <w:t xml:space="preserve"> </w:t>
      </w:r>
      <w:r>
        <w:rPr>
          <w:spacing w:val="6"/>
        </w:rPr>
        <w:t>4.6 分格=留设</w:t>
      </w:r>
    </w:p>
    <w:p w14:paraId="2AD8729E">
      <w:pPr>
        <w:pStyle w:val="2"/>
        <w:spacing w:before="2" w:line="271" w:lineRule="auto"/>
        <w:ind w:left="1423" w:right="1133" w:firstLine="8"/>
      </w:pPr>
      <w:r>
        <w:rPr>
          <w:spacing w:val="4"/>
        </w:rPr>
        <w:t>4.6.1 分格=纵横向间距不宜大于 6m,应在隔离层干燥后、浇筑细石混</w:t>
      </w:r>
      <w:r>
        <w:rPr>
          <w:spacing w:val="3"/>
        </w:rPr>
        <w:t>凝土层前留设,当屋面是钢筋混</w:t>
      </w:r>
      <w:r>
        <w:rPr>
          <w:spacing w:val="7"/>
        </w:rPr>
        <w:t>凝土大型屋面板结构时,其位置一般设在屋面板的支承端,与屋面板=对齐。</w:t>
      </w:r>
    </w:p>
    <w:p w14:paraId="13ABA2AA">
      <w:pPr>
        <w:pStyle w:val="2"/>
        <w:spacing w:before="2" w:line="264" w:lineRule="auto"/>
        <w:ind w:left="1427" w:right="1133" w:firstLine="3"/>
      </w:pPr>
      <w:r>
        <mc:AlternateContent>
          <mc:Choice Requires="wps">
            <w:drawing>
              <wp:anchor distT="0" distB="0" distL="0" distR="0" simplePos="0" relativeHeight="252225536" behindDoc="1" locked="0" layoutInCell="1" allowOverlap="1">
                <wp:simplePos x="0" y="0"/>
                <wp:positionH relativeFrom="column">
                  <wp:posOffset>4215130</wp:posOffset>
                </wp:positionH>
                <wp:positionV relativeFrom="paragraph">
                  <wp:posOffset>429895</wp:posOffset>
                </wp:positionV>
                <wp:extent cx="2743200" cy="2277110"/>
                <wp:effectExtent l="0" t="0" r="0" b="0"/>
                <wp:wrapNone/>
                <wp:docPr id="912" name="Rect 912"/>
                <wp:cNvGraphicFramePr/>
                <a:graphic xmlns:a="http://schemas.openxmlformats.org/drawingml/2006/main">
                  <a:graphicData uri="http://schemas.microsoft.com/office/word/2010/wordprocessingShape">
                    <wps:wsp>
                      <wps:cNvSpPr/>
                      <wps:spPr>
                        <a:xfrm>
                          <a:off x="4215383" y="430139"/>
                          <a:ext cx="2743200" cy="2277110"/>
                        </a:xfrm>
                        <a:prstGeom prst="rect">
                          <a:avLst/>
                        </a:prstGeom>
                        <a:solidFill>
                          <a:srgbClr val="FFFFFF"/>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912" o:spid="_x0000_s1026" o:spt="1" style="position:absolute;left:0pt;margin-left:331.9pt;margin-top:33.85pt;height:179.3pt;width:216pt;z-index:-251090944;mso-width-relative:page;mso-height-relative:page;" fillcolor="#FFFFFF" filled="t" stroked="f" coordsize="21600,21600" o:gfxdata="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wLfR72gAAAAsBAAAPAAAAAAAAAAEAIAAAACIAAABkcnMvZG93bnJl&#10;di54bWxQSwECFAAUAAAACACHTuJAC15o3TQCAAByBAAADgAAAAAAAAABACAAAAApAQAAZHJzL2Uy&#10;b0RvYy54bWxQSwUGAAAAAAYABgBZAQAAzwUAAAAA&#10;">
                <v:fill on="t" focussize="0,0"/>
                <v:stroke on="f" weight="0pt"/>
                <v:imagedata o:title=""/>
                <o:lock v:ext="edit" aspectratio="f"/>
                <v:textbox inset="0mm,0mm,0mm,0mm"/>
              </v:rect>
            </w:pict>
          </mc:Fallback>
        </mc:AlternateContent>
      </w:r>
      <w:r>
        <w:rPr>
          <w:spacing w:val="5"/>
        </w:rPr>
        <w:t>4.6.2 留设分格=的木条应做成上宽下窄,下口宽 20</w:t>
      </w:r>
      <w:r>
        <w:t>mm</w:t>
      </w:r>
      <w:r>
        <w:rPr>
          <w:spacing w:val="5"/>
        </w:rPr>
        <w:t>,木条高度与防水层厚度相</w:t>
      </w:r>
      <w:r>
        <w:rPr>
          <w:spacing w:val="4"/>
        </w:rPr>
        <w:t>同,木条外应涂刷隔</w:t>
      </w:r>
      <w:r>
        <w:rPr>
          <w:spacing w:val="-9"/>
        </w:rPr>
        <w:t>离剂。</w:t>
      </w:r>
    </w:p>
    <w:p w14:paraId="77832FFB">
      <w:pPr>
        <w:pStyle w:val="2"/>
        <w:spacing w:line="3308" w:lineRule="exact"/>
        <w:ind w:firstLine="6782"/>
      </w:pPr>
      <w:r>
        <w:pict>
          <v:shape id="_x0000_s1701" o:spid="_x0000_s1701" o:spt="202" type="#_x0000_t202" style="position:absolute;left:0pt;margin-left:70.2pt;margin-top:0pt;height:118.15pt;width:253.85pt;z-index:252226560;mso-width-relative:page;mso-height-relative:page;" filled="f" stroked="f" coordsize="21600,21600">
            <v:path/>
            <v:fill on="f" focussize="0,0"/>
            <v:stroke on="f"/>
            <v:imagedata o:title=""/>
            <o:lock v:ext="edit" aspectratio="f"/>
            <v:textbox inset="0mm,0mm,0mm,0mm">
              <w:txbxContent>
                <w:p w14:paraId="66FA9CA1">
                  <w:pPr>
                    <w:pStyle w:val="2"/>
                    <w:spacing w:before="20" w:line="185" w:lineRule="auto"/>
                    <w:ind w:left="27"/>
                  </w:pPr>
                  <w:r>
                    <w:rPr>
                      <w:spacing w:val="-1"/>
                    </w:rPr>
                    <w:t>4.7 钢丝网铺设</w:t>
                  </w:r>
                </w:p>
                <w:p w14:paraId="08D5BE26">
                  <w:pPr>
                    <w:pStyle w:val="2"/>
                    <w:spacing w:before="127" w:line="273" w:lineRule="auto"/>
                    <w:ind w:left="20" w:right="20" w:firstLine="424"/>
                    <w:jc w:val="both"/>
                  </w:pPr>
                  <w:r>
                    <w:rPr>
                      <w:spacing w:val="2"/>
                    </w:rPr>
                    <w:t>按设计要求和分格=分块绑扎钢丝网片。并同时放</w:t>
                  </w:r>
                  <w:r>
                    <w:rPr>
                      <w:spacing w:val="-9"/>
                    </w:rPr>
                    <w:t>置垫块,保证钢丝网片上下保护层厚度均&gt;10mm。钢丝网</w:t>
                  </w:r>
                  <w:r>
                    <w:rPr>
                      <w:spacing w:val="6"/>
                    </w:rPr>
                    <w:t>片绑扎时应注意不得损坏隔离层,也不得使钢筋被隔离</w:t>
                  </w:r>
                  <w:r>
                    <w:rPr>
                      <w:spacing w:val="-7"/>
                    </w:rPr>
                    <w:t>层污染。</w:t>
                  </w:r>
                </w:p>
                <w:p w14:paraId="11118431">
                  <w:pPr>
                    <w:pStyle w:val="2"/>
                    <w:spacing w:before="1" w:line="184" w:lineRule="auto"/>
                    <w:ind w:left="27"/>
                  </w:pPr>
                  <w:r>
                    <w:rPr>
                      <w:spacing w:val="-1"/>
                    </w:rPr>
                    <w:t>4.8 细石混凝土浇筑</w:t>
                  </w:r>
                </w:p>
              </w:txbxContent>
            </v:textbox>
          </v:shape>
        </w:pict>
      </w:r>
      <w:r>
        <w:pict>
          <v:shape id="_x0000_s1702" o:spid="_x0000_s1702" o:spt="202" type="#_x0000_t202" style="position:absolute;left:0pt;margin-left:70.3pt;margin-top:122.65pt;height:36.3pt;width:253.45pt;z-index:252227584;mso-width-relative:page;mso-height-relative:page;" filled="f" stroked="f" coordsize="21600,21600">
            <v:path/>
            <v:fill on="f" focussize="0,0"/>
            <v:stroke on="f"/>
            <v:imagedata o:title=""/>
            <o:lock v:ext="edit" aspectratio="f"/>
            <v:textbox inset="0mm,0mm,0mm,0mm">
              <w:txbxContent>
                <w:p w14:paraId="4ED8DE49">
                  <w:pPr>
                    <w:pStyle w:val="2"/>
                    <w:spacing w:before="19" w:line="185" w:lineRule="auto"/>
                    <w:ind w:right="16"/>
                    <w:jc w:val="right"/>
                  </w:pPr>
                  <w:r>
                    <w:rPr>
                      <w:spacing w:val="4"/>
                    </w:rPr>
                    <w:t>细石混凝土按分格=分板块浇筑,每个分块的细石</w:t>
                  </w:r>
                </w:p>
                <w:p w14:paraId="0A2C0D31">
                  <w:pPr>
                    <w:pStyle w:val="2"/>
                    <w:spacing w:before="130" w:line="185" w:lineRule="auto"/>
                    <w:ind w:left="20"/>
                  </w:pPr>
                  <w:r>
                    <w:rPr>
                      <w:spacing w:val="8"/>
                    </w:rPr>
                    <w:t>混凝土必须一次浇筑完成,不得留施工=。细石混凝土</w:t>
                  </w:r>
                </w:p>
              </w:txbxContent>
            </v:textbox>
          </v:shape>
        </w:pict>
      </w:r>
      <w:r>
        <w:rPr>
          <w:position w:val="-68"/>
        </w:rPr>
        <w:pict>
          <v:group id="_x0000_s1703" o:spid="_x0000_s1703" o:spt="203" style="height:166.4pt;width:201.6pt;" coordsize="4032,3327">
            <o:lock v:ext="edit"/>
            <v:shape id="_x0000_s1704" o:spid="_x0000_s1704" o:spt="75" type="#_x0000_t75" style="position:absolute;left:0;top:0;height:3025;width:4032;" filled="f" stroked="f" coordsize="21600,21600">
              <v:path/>
              <v:fill on="f" focussize="0,0"/>
              <v:stroke on="f"/>
              <v:imagedata r:id="rId710" o:title=""/>
              <o:lock v:ext="edit" aspectratio="t"/>
            </v:shape>
            <v:shape id="_x0000_s1705" o:spid="_x0000_s1705" o:spt="202" type="#_x0000_t202" style="position:absolute;left:867;top:3097;height:251;width:2326;" filled="f" stroked="f" coordsize="21600,21600">
              <v:path/>
              <v:fill on="f" focussize="0,0"/>
              <v:stroke on="f"/>
              <v:imagedata o:title=""/>
              <o:lock v:ext="edit" aspectratio="f"/>
              <v:textbox inset="0mm,0mm,0mm,0mm">
                <w:txbxContent>
                  <w:p w14:paraId="21ED7E66">
                    <w:pPr>
                      <w:spacing w:before="20" w:line="185" w:lineRule="auto"/>
                      <w:ind w:left="20"/>
                      <w:rPr>
                        <w:rFonts w:ascii="微软雅黑" w:hAnsi="微软雅黑" w:eastAsia="微软雅黑" w:cs="微软雅黑"/>
                        <w:sz w:val="21"/>
                        <w:szCs w:val="21"/>
                      </w:rPr>
                    </w:pPr>
                    <w:r>
                      <w:rPr>
                        <w:rFonts w:ascii="微软雅黑" w:hAnsi="微软雅黑" w:eastAsia="微软雅黑" w:cs="微软雅黑"/>
                        <w:color w:val="FF0000"/>
                        <w:spacing w:val="-4"/>
                        <w:sz w:val="21"/>
                        <w:szCs w:val="21"/>
                      </w:rPr>
                      <w:t>图 11.10-4</w:t>
                    </w:r>
                    <w:r>
                      <w:rPr>
                        <w:rFonts w:ascii="微软雅黑" w:hAnsi="微软雅黑" w:eastAsia="微软雅黑" w:cs="微软雅黑"/>
                        <w:color w:val="FF0000"/>
                        <w:spacing w:val="-7"/>
                        <w:sz w:val="21"/>
                        <w:szCs w:val="21"/>
                      </w:rPr>
                      <w:t xml:space="preserve"> </w:t>
                    </w:r>
                    <w:r>
                      <w:rPr>
                        <w:rFonts w:ascii="微软雅黑" w:hAnsi="微软雅黑" w:eastAsia="微软雅黑" w:cs="微软雅黑"/>
                        <w:color w:val="FF0000"/>
                        <w:spacing w:val="-4"/>
                        <w:sz w:val="21"/>
                        <w:szCs w:val="21"/>
                      </w:rPr>
                      <w:t>刚性屋面施工</w:t>
                    </w:r>
                  </w:p>
                </w:txbxContent>
              </v:textbox>
            </v:shape>
            <w10:wrap type="none"/>
            <w10:anchorlock/>
          </v:group>
        </w:pict>
      </w:r>
    </w:p>
    <w:p w14:paraId="57582720">
      <w:pPr>
        <w:pStyle w:val="2"/>
        <w:spacing w:line="172" w:lineRule="auto"/>
        <w:ind w:left="1425"/>
      </w:pPr>
      <w:r>
        <w:rPr>
          <w:spacing w:val="13"/>
        </w:rPr>
        <w:t>倒在板面上铺平后,先用平板振捣器振实,再用铁辊筒</w:t>
      </w:r>
    </w:p>
    <w:p w14:paraId="4ED70F79">
      <w:pPr>
        <w:pStyle w:val="2"/>
        <w:spacing w:before="130" w:line="272" w:lineRule="auto"/>
        <w:ind w:left="1437" w:right="1128" w:hanging="13"/>
        <w:jc w:val="both"/>
      </w:pPr>
      <w:r>
        <w:rPr>
          <w:spacing w:val="1"/>
        </w:rPr>
        <w:t>滚压至表面泛浆后,用木抹抹平压实。待细石混凝土初凝前再进行二遍压浆抹光。最后一遍在水泥收干</w:t>
      </w:r>
      <w:r>
        <w:rPr>
          <w:spacing w:val="5"/>
        </w:rPr>
        <w:t>时进行,同时取出分格=分格木条。刚性屋面施工见</w:t>
      </w:r>
      <w:r>
        <w:rPr>
          <w:color w:val="FF0000"/>
          <w:spacing w:val="5"/>
        </w:rPr>
        <w:t>图 11.10-4。</w:t>
      </w:r>
    </w:p>
    <w:p w14:paraId="69432013">
      <w:pPr>
        <w:pStyle w:val="2"/>
        <w:spacing w:before="1" w:line="184" w:lineRule="auto"/>
        <w:ind w:left="1431"/>
      </w:pPr>
      <w:r>
        <w:rPr>
          <w:spacing w:val="2"/>
        </w:rPr>
        <w:t>4.9</w:t>
      </w:r>
      <w:r>
        <w:rPr>
          <w:spacing w:val="-18"/>
        </w:rPr>
        <w:t xml:space="preserve"> </w:t>
      </w:r>
      <w:r>
        <w:rPr>
          <w:spacing w:val="2"/>
        </w:rPr>
        <w:t>混凝土养护</w:t>
      </w:r>
    </w:p>
    <w:p w14:paraId="0D5DC2D5">
      <w:pPr>
        <w:pStyle w:val="2"/>
        <w:spacing w:before="131" w:line="273" w:lineRule="auto"/>
        <w:ind w:left="1423" w:right="1128" w:firstLine="425"/>
      </w:pPr>
      <w:r>
        <w:rPr>
          <w:spacing w:val="2"/>
        </w:rPr>
        <w:t>细石混凝土层浇筑完成后,应在 12h 内加以覆盖和浇水,养护时间不少于 14d。浇水次数应能保持</w:t>
      </w:r>
      <w:r>
        <w:rPr>
          <w:spacing w:val="-1"/>
        </w:rPr>
        <w:t>砂浆面层具有足够的湿润状态。</w:t>
      </w:r>
    </w:p>
    <w:p w14:paraId="225194B7">
      <w:pPr>
        <w:pStyle w:val="2"/>
        <w:spacing w:before="1" w:line="184" w:lineRule="auto"/>
        <w:ind w:left="1431"/>
      </w:pPr>
      <w:r>
        <w:rPr>
          <w:spacing w:val="3"/>
        </w:rPr>
        <w:t>4.10 填=处理</w:t>
      </w:r>
    </w:p>
    <w:p w14:paraId="75B7FFC2">
      <w:pPr>
        <w:pStyle w:val="2"/>
        <w:spacing w:before="130" w:line="272" w:lineRule="auto"/>
        <w:ind w:left="1423" w:right="1128" w:firstLine="425"/>
      </w:pPr>
      <w:r>
        <w:rPr>
          <w:spacing w:val="11"/>
        </w:rPr>
        <w:t>细石混凝土养护完成后,先将分格=中的杂质、污垢清理干净,然后在=内及两侧刷冷底子油,待</w:t>
      </w:r>
      <w:r>
        <w:rPr>
          <w:spacing w:val="15"/>
        </w:rPr>
        <w:t>干燥后,用油膏嵌=并压密实。</w:t>
      </w:r>
    </w:p>
    <w:p w14:paraId="489F101F">
      <w:pPr>
        <w:pStyle w:val="2"/>
        <w:spacing w:before="1" w:line="185" w:lineRule="auto"/>
        <w:ind w:left="1431"/>
      </w:pPr>
      <w:r>
        <w:rPr>
          <w:spacing w:val="-3"/>
        </w:rPr>
        <w:t>4.11 隔热层铺贴</w:t>
      </w:r>
    </w:p>
    <w:p w14:paraId="52899312">
      <w:pPr>
        <w:pStyle w:val="2"/>
        <w:spacing w:before="130" w:line="184" w:lineRule="auto"/>
        <w:ind w:left="1848"/>
      </w:pPr>
      <w:r>
        <w:rPr>
          <w:spacing w:val="-3"/>
        </w:rPr>
        <w:t>按设计图纸要求敷设隔热层。</w:t>
      </w:r>
    </w:p>
    <w:p w14:paraId="41086575">
      <w:pPr>
        <w:pStyle w:val="2"/>
        <w:spacing w:before="132" w:line="185" w:lineRule="auto"/>
        <w:ind w:left="1431"/>
      </w:pPr>
      <w:r>
        <w:rPr>
          <w:spacing w:val="-3"/>
        </w:rPr>
        <w:t>4.12 质量检验</w:t>
      </w:r>
    </w:p>
    <w:p w14:paraId="1DEE8A13">
      <w:pPr>
        <w:pStyle w:val="2"/>
        <w:spacing w:before="130" w:line="273" w:lineRule="auto"/>
        <w:ind w:left="1426" w:right="1128" w:firstLine="421"/>
      </w:pPr>
      <w:r>
        <w:rPr>
          <w:spacing w:val="-8"/>
        </w:rPr>
        <w:t>按照中国南方电网公司 Q/CSG 10017.3-2007《110kV~500kV 送变电工程质量检验及评定标准  第 3</w:t>
      </w:r>
      <w:r>
        <w:rPr>
          <w:spacing w:val="4"/>
        </w:rPr>
        <w:t>部分:变电土建工程》中表 5.21.1、表 5.21.3、表 5.21.5、表 5.21.11</w:t>
      </w:r>
      <w:r>
        <w:rPr>
          <w:spacing w:val="20"/>
        </w:rPr>
        <w:t xml:space="preserve"> </w:t>
      </w:r>
      <w:r>
        <w:rPr>
          <w:spacing w:val="4"/>
        </w:rPr>
        <w:t>的规定执行。</w:t>
      </w:r>
    </w:p>
    <w:p w14:paraId="06A7B4F8">
      <w:pPr>
        <w:pStyle w:val="2"/>
        <w:spacing w:before="2" w:line="184" w:lineRule="auto"/>
        <w:ind w:left="1433"/>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3EA89A65">
      <w:pPr>
        <w:pStyle w:val="2"/>
        <w:spacing w:before="149" w:line="185" w:lineRule="auto"/>
        <w:ind w:left="2169"/>
      </w:pPr>
      <w:r>
        <w:rPr>
          <w:spacing w:val="4"/>
        </w:rPr>
        <w:t>刚性屋面嵌=见</w:t>
      </w:r>
      <w:r>
        <w:rPr>
          <w:color w:val="FF0000"/>
          <w:spacing w:val="4"/>
        </w:rPr>
        <w:t>图 11.10-5;</w:t>
      </w:r>
      <w:r>
        <w:rPr>
          <w:spacing w:val="4"/>
        </w:rPr>
        <w:t>隔热层铺贴见</w:t>
      </w:r>
      <w:r>
        <w:rPr>
          <w:color w:val="FF0000"/>
          <w:spacing w:val="4"/>
        </w:rPr>
        <w:t>图 11.1</w:t>
      </w:r>
      <w:r>
        <w:rPr>
          <w:color w:val="FF0000"/>
          <w:spacing w:val="3"/>
        </w:rPr>
        <w:t>0-6。</w:t>
      </w:r>
    </w:p>
    <w:p w14:paraId="57C00336">
      <w:pPr>
        <w:spacing w:line="185" w:lineRule="auto"/>
        <w:sectPr>
          <w:footerReference r:id="rId253" w:type="default"/>
          <w:pgSz w:w="11905" w:h="16839"/>
          <w:pgMar w:top="400" w:right="0" w:bottom="1160" w:left="0" w:header="0" w:footer="997" w:gutter="0"/>
          <w:cols w:space="720" w:num="1"/>
        </w:sectPr>
      </w:pPr>
    </w:p>
    <w:p w14:paraId="76F51BD0">
      <w:pPr>
        <w:spacing w:line="1649" w:lineRule="exact"/>
      </w:pPr>
      <w:r>
        <w:drawing>
          <wp:anchor distT="0" distB="0" distL="0" distR="0" simplePos="0" relativeHeight="252231680" behindDoc="1" locked="0" layoutInCell="0" allowOverlap="1">
            <wp:simplePos x="0" y="0"/>
            <wp:positionH relativeFrom="page">
              <wp:posOffset>0</wp:posOffset>
            </wp:positionH>
            <wp:positionV relativeFrom="page">
              <wp:posOffset>635</wp:posOffset>
            </wp:positionV>
            <wp:extent cx="937895" cy="937260"/>
            <wp:effectExtent l="0" t="0" r="0" b="0"/>
            <wp:wrapNone/>
            <wp:docPr id="914" name="IM 91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914" name="IM 914"/>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916" name="IM 916"/>
            <wp:cNvGraphicFramePr/>
            <a:graphic xmlns:a="http://schemas.openxmlformats.org/drawingml/2006/main">
              <a:graphicData uri="http://schemas.openxmlformats.org/drawingml/2006/picture">
                <pic:pic xmlns:pic="http://schemas.openxmlformats.org/drawingml/2006/picture">
                  <pic:nvPicPr>
                    <pic:cNvPr id="916" name="IM 916"/>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2F586A5A">
      <w:pPr>
        <w:pStyle w:val="2"/>
        <w:spacing w:before="69" w:line="3591" w:lineRule="exact"/>
        <w:ind w:firstLine="6638"/>
      </w:pPr>
      <w:r>
        <w:pict>
          <v:group id="_x0000_s1706" o:spid="_x0000_s1706" o:spt="203" style="position:absolute;left:0pt;margin-left:79.9pt;margin-top:3.45pt;height:179.55pt;width:216pt;z-index:252232704;mso-width-relative:page;mso-height-relative:page;" coordsize="4320,3591">
            <o:lock v:ext="edit"/>
            <v:shape id="_x0000_s1707" o:spid="_x0000_s1707" o:spt="75" type="#_x0000_t75" style="position:absolute;left:0;top:0;height:3591;width:4320;" filled="f" stroked="f" coordsize="21600,21600">
              <v:path/>
              <v:fill on="f" focussize="0,0"/>
              <v:stroke on="f"/>
              <v:imagedata r:id="rId711" o:title=""/>
              <o:lock v:ext="edit" aspectratio="t"/>
            </v:shape>
            <v:shape id="_x0000_s1708" o:spid="_x0000_s1708" o:spt="202" type="#_x0000_t202" style="position:absolute;left:675;top:3217;height:318;width:2326;" filled="f" stroked="f" coordsize="21600,21600">
              <v:path/>
              <v:fill on="f" focussize="0,0"/>
              <v:stroke on="f"/>
              <v:imagedata o:title=""/>
              <o:lock v:ext="edit" aspectratio="f"/>
              <v:textbox inset="0mm,0mm,0mm,0mm">
                <w:txbxContent>
                  <w:p w14:paraId="2E7B9199">
                    <w:pPr>
                      <w:pStyle w:val="2"/>
                      <w:spacing w:before="20" w:line="185" w:lineRule="auto"/>
                      <w:ind w:left="20"/>
                    </w:pPr>
                    <w:r>
                      <w:rPr>
                        <w:color w:val="FF0000"/>
                      </w:rPr>
                      <w:t>图 11.10-5</w:t>
                    </w:r>
                    <w:r>
                      <w:rPr>
                        <w:color w:val="FF0000"/>
                        <w:spacing w:val="-13"/>
                      </w:rPr>
                      <w:t xml:space="preserve"> </w:t>
                    </w:r>
                    <w:r>
                      <w:rPr>
                        <w:color w:val="FF0000"/>
                      </w:rPr>
                      <w:t>刚性屋面嵌=</w:t>
                    </w:r>
                  </w:p>
                </w:txbxContent>
              </v:textbox>
            </v:shape>
          </v:group>
        </w:pict>
      </w:r>
      <w:r>
        <w:rPr>
          <w:position w:val="-71"/>
        </w:rPr>
        <w:pict>
          <v:group id="_x0000_s1709" o:spid="_x0000_s1709" o:spt="203" style="height:179.55pt;width:216pt;" coordsize="4320,3591">
            <o:lock v:ext="edit"/>
            <v:shape id="_x0000_s1710" o:spid="_x0000_s1710" o:spt="75" type="#_x0000_t75" style="position:absolute;left:0;top:0;height:3591;width:4320;" filled="f" stroked="f" coordsize="21600,21600">
              <v:path/>
              <v:fill on="f" focussize="0,0"/>
              <v:stroke on="f"/>
              <v:imagedata r:id="rId712" o:title=""/>
              <o:lock v:ext="edit" aspectratio="t"/>
            </v:shape>
            <v:shape id="_x0000_s1711" o:spid="_x0000_s1711" o:spt="202" type="#_x0000_t202" style="position:absolute;left:1376;top:3217;height:251;width:2115;" filled="f" stroked="f" coordsize="21600,21600">
              <v:path/>
              <v:fill on="f" focussize="0,0"/>
              <v:stroke on="f"/>
              <v:imagedata o:title=""/>
              <o:lock v:ext="edit" aspectratio="f"/>
              <v:textbox inset="0mm,0mm,0mm,0mm">
                <w:txbxContent>
                  <w:p w14:paraId="46FE2F02">
                    <w:pPr>
                      <w:spacing w:before="20" w:line="185" w:lineRule="auto"/>
                      <w:ind w:left="20"/>
                      <w:rPr>
                        <w:rFonts w:ascii="微软雅黑" w:hAnsi="微软雅黑" w:eastAsia="微软雅黑" w:cs="微软雅黑"/>
                        <w:sz w:val="21"/>
                        <w:szCs w:val="21"/>
                      </w:rPr>
                    </w:pPr>
                    <w:r>
                      <w:rPr>
                        <w:rFonts w:ascii="微软雅黑" w:hAnsi="微软雅黑" w:eastAsia="微软雅黑" w:cs="微软雅黑"/>
                        <w:color w:val="FF0000"/>
                        <w:spacing w:val="-5"/>
                        <w:sz w:val="21"/>
                        <w:szCs w:val="21"/>
                      </w:rPr>
                      <w:t>图 11.10-6 隔热层铺贴</w:t>
                    </w:r>
                  </w:p>
                </w:txbxContent>
              </v:textbox>
            </v:shape>
            <w10:wrap type="none"/>
            <w10:anchorlock/>
          </v:group>
        </w:pict>
      </w:r>
    </w:p>
    <w:p w14:paraId="38826839">
      <w:pPr>
        <w:spacing w:line="3591" w:lineRule="exact"/>
        <w:sectPr>
          <w:headerReference r:id="rId254" w:type="default"/>
          <w:footerReference r:id="rId255" w:type="default"/>
          <w:pgSz w:w="11905" w:h="16839"/>
          <w:pgMar w:top="8" w:right="0" w:bottom="1160" w:left="0" w:header="0" w:footer="997" w:gutter="0"/>
          <w:cols w:space="720" w:num="1"/>
        </w:sectPr>
      </w:pPr>
    </w:p>
    <w:p w14:paraId="37C8C7E7">
      <w:pPr>
        <w:spacing w:line="1649" w:lineRule="exact"/>
      </w:pPr>
      <w:r>
        <w:drawing>
          <wp:anchor distT="0" distB="0" distL="0" distR="0" simplePos="0" relativeHeight="252233728" behindDoc="1" locked="0" layoutInCell="0" allowOverlap="1">
            <wp:simplePos x="0" y="0"/>
            <wp:positionH relativeFrom="page">
              <wp:posOffset>0</wp:posOffset>
            </wp:positionH>
            <wp:positionV relativeFrom="page">
              <wp:posOffset>635</wp:posOffset>
            </wp:positionV>
            <wp:extent cx="937895" cy="937260"/>
            <wp:effectExtent l="0" t="0" r="0" b="0"/>
            <wp:wrapNone/>
            <wp:docPr id="918" name="IM 91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918" name="IM 918"/>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920" name="IM 920"/>
            <wp:cNvGraphicFramePr/>
            <a:graphic xmlns:a="http://schemas.openxmlformats.org/drawingml/2006/main">
              <a:graphicData uri="http://schemas.openxmlformats.org/drawingml/2006/picture">
                <pic:pic xmlns:pic="http://schemas.openxmlformats.org/drawingml/2006/picture">
                  <pic:nvPicPr>
                    <pic:cNvPr id="920" name="IM 920"/>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4F965257">
      <w:pPr>
        <w:pStyle w:val="2"/>
        <w:spacing w:before="117" w:line="184" w:lineRule="auto"/>
        <w:ind w:left="4097"/>
        <w:outlineLvl w:val="0"/>
        <w:rPr>
          <w:sz w:val="32"/>
          <w:szCs w:val="32"/>
        </w:rPr>
      </w:pPr>
      <w:bookmarkStart w:id="93" w:name="bookmark59"/>
      <w:bookmarkEnd w:id="93"/>
      <w:bookmarkStart w:id="94" w:name="bookmark147"/>
      <w:bookmarkEnd w:id="94"/>
      <w:r>
        <w:rPr>
          <w:b/>
          <w:bCs/>
          <w:spacing w:val="-1"/>
          <w:sz w:val="32"/>
          <w:szCs w:val="32"/>
        </w:rPr>
        <w:t>第十一节</w:t>
      </w:r>
      <w:r>
        <w:rPr>
          <w:b/>
          <w:bCs/>
          <w:spacing w:val="80"/>
          <w:sz w:val="32"/>
          <w:szCs w:val="32"/>
        </w:rPr>
        <w:t xml:space="preserve"> </w:t>
      </w:r>
      <w:r>
        <w:rPr>
          <w:b/>
          <w:bCs/>
          <w:spacing w:val="-1"/>
          <w:sz w:val="32"/>
          <w:szCs w:val="32"/>
        </w:rPr>
        <w:t>预埋件制作与安装</w:t>
      </w:r>
    </w:p>
    <w:p w14:paraId="17FBBC08">
      <w:pPr>
        <w:pStyle w:val="2"/>
        <w:spacing w:before="190"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2F0364CF">
      <w:pPr>
        <w:pStyle w:val="2"/>
        <w:spacing w:before="144" w:line="185" w:lineRule="auto"/>
        <w:ind w:left="1847"/>
      </w:pPr>
      <w:r>
        <w:rPr>
          <w:spacing w:val="-1"/>
        </w:rPr>
        <w:t>本节适用于配网配电房建筑工程在土建阶段的各种预埋件</w:t>
      </w:r>
      <w:r>
        <w:rPr>
          <w:spacing w:val="-2"/>
        </w:rPr>
        <w:t>施工。</w:t>
      </w:r>
    </w:p>
    <w:p w14:paraId="2B3FB55A">
      <w:pPr>
        <w:pStyle w:val="2"/>
        <w:spacing w:before="135"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4127028D">
      <w:pPr>
        <w:pStyle w:val="2"/>
        <w:spacing w:before="151" w:line="185" w:lineRule="auto"/>
        <w:ind w:left="1836"/>
      </w:pPr>
      <w:r>
        <w:rPr>
          <w:spacing w:val="-3"/>
        </w:rPr>
        <w:t>JGJ</w:t>
      </w:r>
      <w:r>
        <w:rPr>
          <w:spacing w:val="54"/>
        </w:rPr>
        <w:t xml:space="preserve"> </w:t>
      </w:r>
      <w:r>
        <w:rPr>
          <w:spacing w:val="-3"/>
        </w:rPr>
        <w:t>81《建筑钢结构焊接规程》</w:t>
      </w:r>
    </w:p>
    <w:p w14:paraId="37348D47">
      <w:pPr>
        <w:pStyle w:val="2"/>
        <w:spacing w:before="129" w:line="185" w:lineRule="auto"/>
        <w:ind w:left="1836"/>
      </w:pPr>
      <w:r>
        <w:rPr>
          <w:spacing w:val="-3"/>
        </w:rPr>
        <w:t>JGJ</w:t>
      </w:r>
      <w:r>
        <w:rPr>
          <w:spacing w:val="54"/>
        </w:rPr>
        <w:t xml:space="preserve"> </w:t>
      </w:r>
      <w:r>
        <w:rPr>
          <w:spacing w:val="-3"/>
        </w:rPr>
        <w:t>18《钢筋焊接及验收规程》</w:t>
      </w:r>
    </w:p>
    <w:p w14:paraId="144876FD">
      <w:pPr>
        <w:pStyle w:val="2"/>
        <w:spacing w:before="134"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3FAB09B5">
      <w:pPr>
        <w:pStyle w:val="2"/>
        <w:spacing w:before="145" w:line="185" w:lineRule="auto"/>
        <w:ind w:left="1846"/>
      </w:pPr>
      <w:r>
        <w:rPr>
          <w:spacing w:val="-2"/>
        </w:rPr>
        <w:t>预埋件制作与安装工艺流程见</w:t>
      </w:r>
      <w:r>
        <w:rPr>
          <w:color w:val="FF0000"/>
          <w:spacing w:val="-2"/>
        </w:rPr>
        <w:t>图 11.11-1。</w:t>
      </w:r>
    </w:p>
    <w:p w14:paraId="38A7666C">
      <w:pPr>
        <w:pStyle w:val="2"/>
        <w:spacing w:before="184" w:line="5121" w:lineRule="exact"/>
        <w:ind w:firstLine="4461"/>
      </w:pPr>
      <w:r>
        <w:pict>
          <v:shape id="_x0000_s1712" o:spid="_x0000_s1712" style="position:absolute;left:0pt;margin-left:236.15pt;margin-top:9.3pt;height:23.55pt;width:91.2pt;z-index:252234752;mso-width-relative:page;mso-height-relative:page;" filled="f" stroked="t" coordsize="1823,470" path="m2,468l1821,468m1821,2l2,2e">
            <v:fill on="f" focussize="0,0"/>
            <v:stroke weight="0.24pt" color="#000000" miterlimit="10" endcap="round"/>
            <v:imagedata o:title=""/>
            <o:lock v:ext="edit"/>
          </v:shape>
        </w:pict>
      </w:r>
      <w:r>
        <w:rPr>
          <w:position w:val="-102"/>
        </w:rPr>
        <w:pict>
          <v:group id="_x0000_s1713" o:spid="_x0000_s1713" o:spt="203" style="height:256.1pt;width:115.95pt;" coordsize="2318,5122">
            <o:lock v:ext="edit"/>
            <v:shape id="_x0000_s1714" o:spid="_x0000_s1714" o:spt="75" type="#_x0000_t75" style="position:absolute;left:0;top:0;height:5122;width:2318;" filled="f" stroked="f" coordsize="21600,21600">
              <v:path/>
              <v:fill on="f" focussize="0,0"/>
              <v:stroke on="f"/>
              <v:imagedata r:id="rId713" o:title=""/>
              <o:lock v:ext="edit" aspectratio="t"/>
            </v:shape>
            <v:shape id="_x0000_s1715" o:spid="_x0000_s1715" o:spt="202" type="#_x0000_t202" style="position:absolute;left:351;top:162;height:4863;width:1653;" filled="f" stroked="f" coordsize="21600,21600">
              <v:path/>
              <v:fill on="f" focussize="0,0"/>
              <v:stroke on="f"/>
              <v:imagedata o:title=""/>
              <o:lock v:ext="edit" aspectratio="f"/>
              <v:textbox inset="0mm,0mm,0mm,0mm">
                <w:txbxContent>
                  <w:p w14:paraId="5D7C763C">
                    <w:pPr>
                      <w:spacing w:before="20" w:line="187" w:lineRule="auto"/>
                      <w:ind w:left="464"/>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6050477A">
                    <w:pPr>
                      <w:spacing w:line="437" w:lineRule="auto"/>
                      <w:rPr>
                        <w:rFonts w:ascii="Arial"/>
                        <w:sz w:val="21"/>
                      </w:rPr>
                    </w:pPr>
                  </w:p>
                  <w:p w14:paraId="39D3EA5F">
                    <w:pPr>
                      <w:spacing w:before="77" w:line="186" w:lineRule="auto"/>
                      <w:ind w:left="109"/>
                      <w:rPr>
                        <w:rFonts w:ascii="微软雅黑" w:hAnsi="微软雅黑" w:eastAsia="微软雅黑" w:cs="微软雅黑"/>
                        <w:sz w:val="18"/>
                        <w:szCs w:val="18"/>
                      </w:rPr>
                    </w:pPr>
                    <w:r>
                      <w:rPr>
                        <w:rFonts w:ascii="微软雅黑" w:hAnsi="微软雅黑" w:eastAsia="微软雅黑" w:cs="微软雅黑"/>
                        <w:spacing w:val="-1"/>
                        <w:sz w:val="18"/>
                        <w:szCs w:val="18"/>
                      </w:rPr>
                      <w:t>预埋件半成品加工</w:t>
                    </w:r>
                  </w:p>
                  <w:p w14:paraId="3EF8C002">
                    <w:pPr>
                      <w:spacing w:line="430" w:lineRule="auto"/>
                      <w:rPr>
                        <w:rFonts w:ascii="Arial"/>
                        <w:sz w:val="21"/>
                      </w:rPr>
                    </w:pPr>
                  </w:p>
                  <w:p w14:paraId="6143B346">
                    <w:pPr>
                      <w:spacing w:before="77" w:line="185" w:lineRule="auto"/>
                      <w:ind w:left="377"/>
                      <w:rPr>
                        <w:rFonts w:ascii="微软雅黑" w:hAnsi="微软雅黑" w:eastAsia="微软雅黑" w:cs="微软雅黑"/>
                        <w:sz w:val="18"/>
                        <w:szCs w:val="18"/>
                      </w:rPr>
                    </w:pPr>
                    <w:r>
                      <w:rPr>
                        <w:rFonts w:ascii="微软雅黑" w:hAnsi="微软雅黑" w:eastAsia="微软雅黑" w:cs="微软雅黑"/>
                        <w:spacing w:val="-1"/>
                        <w:sz w:val="18"/>
                        <w:szCs w:val="18"/>
                      </w:rPr>
                      <w:t>预埋件敷设</w:t>
                    </w:r>
                  </w:p>
                  <w:p w14:paraId="04F5D34C">
                    <w:pPr>
                      <w:spacing w:line="463" w:lineRule="auto"/>
                      <w:rPr>
                        <w:rFonts w:ascii="Arial"/>
                        <w:sz w:val="21"/>
                      </w:rPr>
                    </w:pPr>
                  </w:p>
                  <w:p w14:paraId="0E583AE1">
                    <w:pPr>
                      <w:spacing w:before="77" w:line="186" w:lineRule="auto"/>
                      <w:ind w:left="340"/>
                      <w:rPr>
                        <w:rFonts w:ascii="微软雅黑" w:hAnsi="微软雅黑" w:eastAsia="微软雅黑" w:cs="微软雅黑"/>
                        <w:sz w:val="18"/>
                        <w:szCs w:val="18"/>
                      </w:rPr>
                    </w:pPr>
                    <w:r>
                      <w:rPr>
                        <w:rFonts w:ascii="微软雅黑" w:hAnsi="微软雅黑" w:eastAsia="微软雅黑" w:cs="微软雅黑"/>
                        <w:spacing w:val="-1"/>
                        <w:sz w:val="18"/>
                        <w:szCs w:val="18"/>
                      </w:rPr>
                      <w:t>浇筑混凝土</w:t>
                    </w:r>
                  </w:p>
                  <w:p w14:paraId="19057F99">
                    <w:pPr>
                      <w:spacing w:line="448" w:lineRule="auto"/>
                      <w:rPr>
                        <w:rFonts w:ascii="Arial"/>
                        <w:sz w:val="21"/>
                      </w:rPr>
                    </w:pPr>
                  </w:p>
                  <w:p w14:paraId="607DEDA8">
                    <w:pPr>
                      <w:spacing w:before="78"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混凝土浇筑后的复测</w:t>
                    </w:r>
                  </w:p>
                  <w:p w14:paraId="492033E1">
                    <w:pPr>
                      <w:spacing w:line="453" w:lineRule="auto"/>
                      <w:rPr>
                        <w:rFonts w:ascii="Arial"/>
                        <w:sz w:val="21"/>
                      </w:rPr>
                    </w:pPr>
                  </w:p>
                  <w:p w14:paraId="2830B75C">
                    <w:pPr>
                      <w:spacing w:before="77" w:line="187" w:lineRule="auto"/>
                      <w:ind w:left="470"/>
                      <w:rPr>
                        <w:rFonts w:ascii="微软雅黑" w:hAnsi="微软雅黑" w:eastAsia="微软雅黑" w:cs="微软雅黑"/>
                        <w:sz w:val="18"/>
                        <w:szCs w:val="18"/>
                      </w:rPr>
                    </w:pPr>
                    <w:r>
                      <w:rPr>
                        <w:rFonts w:ascii="微软雅黑" w:hAnsi="微软雅黑" w:eastAsia="微软雅黑" w:cs="微软雅黑"/>
                        <w:spacing w:val="-1"/>
                        <w:sz w:val="18"/>
                        <w:szCs w:val="18"/>
                      </w:rPr>
                      <w:t>成品保护</w:t>
                    </w:r>
                  </w:p>
                  <w:p w14:paraId="577F0D74">
                    <w:pPr>
                      <w:spacing w:line="245" w:lineRule="auto"/>
                      <w:rPr>
                        <w:rFonts w:ascii="Arial"/>
                        <w:sz w:val="21"/>
                      </w:rPr>
                    </w:pPr>
                  </w:p>
                  <w:p w14:paraId="46DC882D">
                    <w:pPr>
                      <w:spacing w:line="246" w:lineRule="auto"/>
                      <w:rPr>
                        <w:rFonts w:ascii="Arial"/>
                        <w:sz w:val="21"/>
                      </w:rPr>
                    </w:pPr>
                  </w:p>
                  <w:p w14:paraId="4E77A038">
                    <w:pPr>
                      <w:spacing w:before="77" w:line="186" w:lineRule="auto"/>
                      <w:ind w:left="473"/>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392893DF">
      <w:pPr>
        <w:pStyle w:val="2"/>
        <w:spacing w:before="134" w:line="185" w:lineRule="auto"/>
        <w:ind w:left="3570"/>
      </w:pPr>
      <w:r>
        <w:rPr>
          <w:color w:val="FF0000"/>
          <w:spacing w:val="-3"/>
        </w:rPr>
        <w:t>图 11.11-1 预埋件制作与安装工艺流程</w:t>
      </w:r>
    </w:p>
    <w:p w14:paraId="3C70551E">
      <w:pPr>
        <w:pStyle w:val="2"/>
        <w:spacing w:before="139"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19301C11">
      <w:pPr>
        <w:pStyle w:val="2"/>
        <w:spacing w:before="146" w:line="186" w:lineRule="auto"/>
        <w:ind w:left="1431"/>
      </w:pPr>
      <w:r>
        <w:rPr>
          <w:spacing w:val="-1"/>
        </w:rPr>
        <w:t>4.1</w:t>
      </w:r>
      <w:r>
        <w:rPr>
          <w:spacing w:val="57"/>
        </w:rPr>
        <w:t xml:space="preserve"> </w:t>
      </w:r>
      <w:r>
        <w:rPr>
          <w:spacing w:val="-1"/>
        </w:rPr>
        <w:t>施工准备</w:t>
      </w:r>
    </w:p>
    <w:p w14:paraId="70116009">
      <w:pPr>
        <w:pStyle w:val="2"/>
        <w:spacing w:before="129" w:line="185" w:lineRule="auto"/>
        <w:ind w:left="1431"/>
      </w:pPr>
      <w:r>
        <w:rPr>
          <w:spacing w:val="3"/>
        </w:rPr>
        <w:t>4.1.1 技术准备</w:t>
      </w:r>
    </w:p>
    <w:p w14:paraId="03123662">
      <w:pPr>
        <w:pStyle w:val="2"/>
        <w:spacing w:before="131" w:line="273" w:lineRule="auto"/>
        <w:ind w:left="1426" w:right="1063" w:firstLine="421"/>
      </w:pPr>
      <w:r>
        <w:rPr>
          <w:spacing w:val="3"/>
        </w:rPr>
        <w:t>按设计图纸及现场实际情况编写施工方案;按设计图纸和作业指导书组织施工人</w:t>
      </w:r>
      <w:r>
        <w:rPr>
          <w:spacing w:val="2"/>
        </w:rPr>
        <w:t>员现场技术交底。</w:t>
      </w:r>
      <w:r>
        <w:rPr>
          <w:spacing w:val="9"/>
        </w:rPr>
        <w:t>交底内容要具体,有针对性,并形成书面记录。准备好相关的施工记录表。</w:t>
      </w:r>
    </w:p>
    <w:p w14:paraId="76168ECC">
      <w:pPr>
        <w:pStyle w:val="2"/>
        <w:spacing w:before="1" w:line="184" w:lineRule="auto"/>
        <w:ind w:left="1431"/>
      </w:pPr>
      <w:r>
        <w:rPr>
          <w:spacing w:val="3"/>
        </w:rPr>
        <w:t>4.1.2 人员准备</w:t>
      </w:r>
    </w:p>
    <w:p w14:paraId="5C580063">
      <w:pPr>
        <w:pStyle w:val="2"/>
        <w:spacing w:before="130" w:line="272" w:lineRule="auto"/>
        <w:ind w:left="1423" w:right="1128" w:firstLine="8"/>
      </w:pPr>
      <w:r>
        <w:rPr>
          <w:spacing w:val="1"/>
        </w:rPr>
        <w:t>4.1.2.1 根据工程量大小配备足够的施工人员。施</w:t>
      </w:r>
      <w:r>
        <w:t>工现场明确施工负责人、技术负责人、质检员、预埋</w:t>
      </w:r>
      <w:r>
        <w:rPr>
          <w:spacing w:val="-1"/>
        </w:rPr>
        <w:t>件制作与安装施工的作业人员组织到位。</w:t>
      </w:r>
    </w:p>
    <w:p w14:paraId="596FE57C">
      <w:pPr>
        <w:pStyle w:val="2"/>
        <w:spacing w:before="1" w:line="184" w:lineRule="auto"/>
        <w:ind w:left="1431"/>
      </w:pPr>
      <w:r>
        <w:rPr>
          <w:spacing w:val="5"/>
        </w:rPr>
        <w:t>4.1.2.2 施工人员须先熟悉和做好</w:t>
      </w:r>
      <w:r>
        <w:rPr>
          <w:spacing w:val="4"/>
        </w:rPr>
        <w:t>上述“技术准备”的资料和要求,特种作业人员必须持证上岗。</w:t>
      </w:r>
    </w:p>
    <w:p w14:paraId="2773ECD4">
      <w:pPr>
        <w:pStyle w:val="2"/>
        <w:spacing w:before="131" w:line="185" w:lineRule="auto"/>
        <w:ind w:left="1431"/>
      </w:pPr>
      <w:r>
        <w:rPr>
          <w:spacing w:val="2"/>
        </w:rPr>
        <w:t>4.1.3 材料及工器具准备</w:t>
      </w:r>
    </w:p>
    <w:p w14:paraId="5736EC8B">
      <w:pPr>
        <w:pStyle w:val="2"/>
        <w:spacing w:before="130" w:line="185" w:lineRule="auto"/>
        <w:ind w:left="1431"/>
      </w:pPr>
      <w:r>
        <w:rPr>
          <w:spacing w:val="3"/>
        </w:rPr>
        <w:t>4.1.3.1</w:t>
      </w:r>
      <w:r>
        <w:rPr>
          <w:spacing w:val="51"/>
        </w:rPr>
        <w:t xml:space="preserve"> </w:t>
      </w:r>
      <w:r>
        <w:rPr>
          <w:spacing w:val="3"/>
        </w:rPr>
        <w:t>镀锌角钢、镀锌槽钢、电焊条应符合设计要求,并有出厂合格</w:t>
      </w:r>
      <w:r>
        <w:rPr>
          <w:spacing w:val="2"/>
        </w:rPr>
        <w:t>证。施工前应检查镀锌角钢、镀</w:t>
      </w:r>
    </w:p>
    <w:p w14:paraId="3C70F8A6">
      <w:pPr>
        <w:spacing w:line="185" w:lineRule="auto"/>
        <w:sectPr>
          <w:footerReference r:id="rId256" w:type="default"/>
          <w:pgSz w:w="11905" w:h="16839"/>
          <w:pgMar w:top="8" w:right="0" w:bottom="1160" w:left="0" w:header="0" w:footer="997" w:gutter="0"/>
          <w:cols w:space="720" w:num="1"/>
        </w:sectPr>
      </w:pPr>
    </w:p>
    <w:p w14:paraId="1CEBC6F8">
      <w:pPr>
        <w:spacing w:line="316" w:lineRule="auto"/>
        <w:rPr>
          <w:rFonts w:ascii="Arial"/>
          <w:sz w:val="21"/>
        </w:rPr>
      </w:pPr>
    </w:p>
    <w:p w14:paraId="698197A3">
      <w:pPr>
        <w:spacing w:line="317" w:lineRule="auto"/>
        <w:rPr>
          <w:rFonts w:ascii="Arial"/>
          <w:sz w:val="21"/>
        </w:rPr>
      </w:pPr>
    </w:p>
    <w:p w14:paraId="65D66E17">
      <w:pPr>
        <w:spacing w:line="317" w:lineRule="auto"/>
        <w:rPr>
          <w:rFonts w:ascii="Arial"/>
          <w:sz w:val="21"/>
        </w:rPr>
      </w:pPr>
    </w:p>
    <w:p w14:paraId="49F752CC">
      <w:pPr>
        <w:pStyle w:val="2"/>
        <w:spacing w:before="90" w:line="185" w:lineRule="auto"/>
        <w:ind w:left="1423"/>
      </w:pPr>
      <w:r>
        <w:drawing>
          <wp:anchor distT="0" distB="0" distL="0" distR="0" simplePos="0" relativeHeight="252238848" behindDoc="0" locked="0" layoutInCell="1" allowOverlap="1">
            <wp:simplePos x="0" y="0"/>
            <wp:positionH relativeFrom="column">
              <wp:posOffset>0</wp:posOffset>
            </wp:positionH>
            <wp:positionV relativeFrom="paragraph">
              <wp:posOffset>-859790</wp:posOffset>
            </wp:positionV>
            <wp:extent cx="947420" cy="1052195"/>
            <wp:effectExtent l="0" t="0" r="0" b="0"/>
            <wp:wrapNone/>
            <wp:docPr id="922" name="IM 922"/>
            <wp:cNvGraphicFramePr/>
            <a:graphic xmlns:a="http://schemas.openxmlformats.org/drawingml/2006/main">
              <a:graphicData uri="http://schemas.openxmlformats.org/drawingml/2006/picture">
                <pic:pic xmlns:pic="http://schemas.openxmlformats.org/drawingml/2006/picture">
                  <pic:nvPicPr>
                    <pic:cNvPr id="922" name="IM 922"/>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2239872" behindDoc="0" locked="0" layoutInCell="1" allowOverlap="1">
            <wp:simplePos x="0" y="0"/>
            <wp:positionH relativeFrom="column">
              <wp:posOffset>0</wp:posOffset>
            </wp:positionH>
            <wp:positionV relativeFrom="paragraph">
              <wp:posOffset>-860425</wp:posOffset>
            </wp:positionV>
            <wp:extent cx="7559040" cy="937895"/>
            <wp:effectExtent l="0" t="0" r="0" b="0"/>
            <wp:wrapNone/>
            <wp:docPr id="924" name="IM 924"/>
            <wp:cNvGraphicFramePr/>
            <a:graphic xmlns:a="http://schemas.openxmlformats.org/drawingml/2006/main">
              <a:graphicData uri="http://schemas.openxmlformats.org/drawingml/2006/picture">
                <pic:pic xmlns:pic="http://schemas.openxmlformats.org/drawingml/2006/picture">
                  <pic:nvPicPr>
                    <pic:cNvPr id="924" name="IM 924"/>
                    <pic:cNvPicPr/>
                  </pic:nvPicPr>
                  <pic:blipFill>
                    <a:blip r:embed="rId463"/>
                    <a:stretch>
                      <a:fillRect/>
                    </a:stretch>
                  </pic:blipFill>
                  <pic:spPr>
                    <a:xfrm>
                      <a:off x="0" y="0"/>
                      <a:ext cx="7559040" cy="938162"/>
                    </a:xfrm>
                    <a:prstGeom prst="rect">
                      <a:avLst/>
                    </a:prstGeom>
                  </pic:spPr>
                </pic:pic>
              </a:graphicData>
            </a:graphic>
          </wp:anchor>
        </w:drawing>
      </w:r>
      <w:r>
        <w:rPr>
          <w:spacing w:val="-2"/>
        </w:rPr>
        <w:t>锌槽钢、电焊条的质量。</w:t>
      </w:r>
    </w:p>
    <w:p w14:paraId="182E13B6">
      <w:pPr>
        <w:pStyle w:val="2"/>
        <w:spacing w:before="133" w:line="272" w:lineRule="auto"/>
        <w:ind w:left="1424" w:right="5385" w:firstLine="7"/>
        <w:jc w:val="both"/>
      </w:pPr>
      <w:r>
        <w:pict>
          <v:group id="_x0000_s1716" o:spid="_x0000_s1716" o:spt="203" style="position:absolute;left:0pt;margin-left:334.8pt;margin-top:20pt;height:179.3pt;width:216.5pt;z-index:252236800;mso-width-relative:page;mso-height-relative:page;" coordsize="4330,3586">
            <o:lock v:ext="edit"/>
            <v:shape id="_x0000_s1717" o:spid="_x0000_s1717" o:spt="75" type="#_x0000_t75" style="position:absolute;left:0;top:0;height:3586;width:4330;" filled="f" stroked="f" coordsize="21600,21600">
              <v:path/>
              <v:fill on="f" focussize="0,0"/>
              <v:stroke on="f"/>
              <v:imagedata r:id="rId714" o:title=""/>
              <o:lock v:ext="edit" aspectratio="t"/>
            </v:shape>
            <v:shape id="_x0000_s1718" o:spid="_x0000_s1718" o:spt="202" type="#_x0000_t202" style="position:absolute;left:1332;top:3217;height:317;width:2115;" filled="f" stroked="f" coordsize="21600,21600">
              <v:path/>
              <v:fill on="f" focussize="0,0"/>
              <v:stroke on="f"/>
              <v:imagedata o:title=""/>
              <o:lock v:ext="edit" aspectratio="f"/>
              <v:textbox inset="0mm,0mm,0mm,0mm">
                <w:txbxContent>
                  <w:p w14:paraId="7953B39C">
                    <w:pPr>
                      <w:pStyle w:val="2"/>
                      <w:spacing w:before="19" w:line="185" w:lineRule="auto"/>
                      <w:ind w:left="20"/>
                    </w:pPr>
                    <w:r>
                      <w:rPr>
                        <w:color w:val="FF0000"/>
                        <w:spacing w:val="-11"/>
                      </w:rPr>
                      <w:t>图 11  11  2 预埋件放线</w:t>
                    </w:r>
                  </w:p>
                </w:txbxContent>
              </v:textbox>
            </v:shape>
          </v:group>
        </w:pict>
      </w:r>
      <w:r>
        <w:rPr>
          <w:spacing w:val="4"/>
        </w:rPr>
        <w:t>4.1.3.2 按照施工作业指导书要求,准备施工电源和施工</w:t>
      </w:r>
      <w:r>
        <w:rPr>
          <w:spacing w:val="15"/>
        </w:rPr>
        <w:t>用机械设备,文明施工用具应齐备,机械设备应调试完</w:t>
      </w:r>
      <w:r>
        <w:rPr>
          <w:spacing w:val="-10"/>
        </w:rPr>
        <w:t>好。</w:t>
      </w:r>
    </w:p>
    <w:p w14:paraId="3E752E22">
      <w:pPr>
        <w:pStyle w:val="2"/>
        <w:spacing w:before="1" w:line="184" w:lineRule="auto"/>
        <w:ind w:left="1431"/>
      </w:pPr>
      <w:r>
        <w:rPr>
          <w:spacing w:val="13"/>
        </w:rPr>
        <w:t>4.2</w:t>
      </w:r>
      <w:r>
        <w:rPr>
          <w:spacing w:val="51"/>
          <w:w w:val="101"/>
        </w:rPr>
        <w:t xml:space="preserve"> </w:t>
      </w:r>
      <w:r>
        <w:rPr>
          <w:spacing w:val="13"/>
        </w:rPr>
        <w:t>预埋件半成品加工:</w:t>
      </w:r>
    </w:p>
    <w:p w14:paraId="49E8CD67">
      <w:pPr>
        <w:pStyle w:val="2"/>
        <w:spacing w:before="129" w:line="272" w:lineRule="auto"/>
        <w:ind w:left="1424" w:right="5382" w:firstLine="424"/>
        <w:jc w:val="both"/>
      </w:pPr>
      <w:r>
        <w:rPr>
          <w:spacing w:val="9"/>
        </w:rPr>
        <w:t>按照设计施工图纸及生产任务书,在现场附近平整地方或加工车间做好预埋件的半成品加工,</w:t>
      </w:r>
      <w:r>
        <w:rPr>
          <w:spacing w:val="8"/>
        </w:rPr>
        <w:t>加工好的半</w:t>
      </w:r>
      <w:r>
        <w:rPr>
          <w:spacing w:val="-1"/>
        </w:rPr>
        <w:t>成品按不同规格整齐堆放并做好标识牌。</w:t>
      </w:r>
    </w:p>
    <w:p w14:paraId="310A4680">
      <w:pPr>
        <w:pStyle w:val="2"/>
        <w:spacing w:before="1" w:line="184" w:lineRule="auto"/>
        <w:ind w:left="1431"/>
      </w:pPr>
      <w:r>
        <w:rPr>
          <w:spacing w:val="-1"/>
        </w:rPr>
        <w:t>4.3</w:t>
      </w:r>
      <w:r>
        <w:rPr>
          <w:spacing w:val="57"/>
        </w:rPr>
        <w:t xml:space="preserve"> </w:t>
      </w:r>
      <w:r>
        <w:rPr>
          <w:spacing w:val="-1"/>
        </w:rPr>
        <w:t>预埋件安装</w:t>
      </w:r>
    </w:p>
    <w:p w14:paraId="37EE4136">
      <w:pPr>
        <w:pStyle w:val="2"/>
        <w:spacing w:before="132" w:line="273" w:lineRule="auto"/>
        <w:ind w:left="1426" w:right="5386" w:firstLine="4"/>
      </w:pPr>
      <w:r>
        <w:pict>
          <v:shape id="_x0000_s1719" o:spid="_x0000_s1719" o:spt="202" type="#_x0000_t202" style="position:absolute;left:0pt;margin-left:424.6pt;margin-top:23.65pt;height:4.55pt;width:22.3pt;z-index:252237824;mso-width-relative:page;mso-height-relative:page;" filled="f" stroked="f" coordsize="21600,21600">
            <v:path/>
            <v:fill on="f" focussize="0,0"/>
            <v:stroke on="f"/>
            <v:imagedata o:title=""/>
            <o:lock v:ext="edit" aspectratio="f"/>
            <v:textbox inset="0mm,0mm,0mm,0mm">
              <w:txbxContent>
                <w:p w14:paraId="5A84802D">
                  <w:pPr>
                    <w:pStyle w:val="2"/>
                    <w:spacing w:before="20" w:line="35" w:lineRule="exact"/>
                    <w:ind w:left="20" w:right="20" w:firstLine="311"/>
                  </w:pPr>
                  <w:r>
                    <w:rPr>
                      <w:color w:val="FF0000"/>
                      <w:spacing w:val="3"/>
                      <w:position w:val="-9"/>
                    </w:rPr>
                    <w:t>-</w:t>
                  </w:r>
                  <w:r>
                    <w:rPr>
                      <w:color w:val="FF0000"/>
                      <w:position w:val="-9"/>
                    </w:rPr>
                    <w:t xml:space="preserve"> </w:t>
                  </w:r>
                  <w:r>
                    <w:rPr>
                      <w:color w:val="FF0000"/>
                      <w:spacing w:val="25"/>
                      <w:w w:val="126"/>
                      <w:position w:val="-4"/>
                    </w:rPr>
                    <w:t>.</w:t>
                  </w:r>
                </w:p>
              </w:txbxContent>
            </v:textbox>
          </v:shape>
        </w:pict>
      </w:r>
      <w:r>
        <w:rPr>
          <w:spacing w:val="-3"/>
        </w:rPr>
        <w:t>4.3.1 按设计施工图纸轴线与预埋件相对位置。预埋件放</w:t>
      </w:r>
      <w:r>
        <w:rPr>
          <w:spacing w:val="-4"/>
        </w:rPr>
        <w:t>线见</w:t>
      </w:r>
      <w:r>
        <w:rPr>
          <w:color w:val="FF0000"/>
          <w:spacing w:val="-4"/>
        </w:rPr>
        <w:t>图 11.11-2。</w:t>
      </w:r>
    </w:p>
    <w:p w14:paraId="16963E9E">
      <w:pPr>
        <w:pStyle w:val="2"/>
        <w:spacing w:before="2" w:line="271" w:lineRule="auto"/>
        <w:ind w:left="1423" w:right="1128" w:firstLine="8"/>
      </w:pPr>
      <w:r>
        <w:rPr>
          <w:spacing w:val="7"/>
        </w:rPr>
        <w:t>4.3.2 基础或地面埋件预埋,先将预埋件</w:t>
      </w:r>
      <w:r>
        <w:rPr>
          <w:spacing w:val="6"/>
        </w:rPr>
        <w:t>位置按照设计施工图纸要求在模板面上划出红色标记,检查无</w:t>
      </w:r>
      <w:r>
        <w:rPr>
          <w:spacing w:val="11"/>
        </w:rPr>
        <w:t>误后,先预埋锚固钢筋,在预埋锚固钢筋上部焊上固定钢筋框,保证预埋锚固钢筋的位置。</w:t>
      </w:r>
    </w:p>
    <w:p w14:paraId="0CAB46AF">
      <w:pPr>
        <w:pStyle w:val="2"/>
        <w:spacing w:before="2" w:line="271" w:lineRule="auto"/>
        <w:ind w:left="1426" w:right="1133" w:firstLine="4"/>
      </w:pPr>
      <w:r>
        <w:rPr>
          <w:spacing w:val="3"/>
        </w:rPr>
        <w:t>4.3.3.基础的地脚螺杆预埋可采用与安装件相配的螺孔法兰进行平面限位控制,用双螺帽装置控制调节</w:t>
      </w:r>
      <w:r>
        <w:rPr>
          <w:spacing w:val="22"/>
        </w:rPr>
        <w:t>螺杆留置的长度(高度)。</w:t>
      </w:r>
    </w:p>
    <w:p w14:paraId="0508B8D3">
      <w:pPr>
        <w:pStyle w:val="2"/>
        <w:spacing w:before="2" w:line="271" w:lineRule="auto"/>
        <w:ind w:left="1424" w:right="1128" w:firstLine="7"/>
      </w:pPr>
      <w:r>
        <w:rPr>
          <w:spacing w:val="4"/>
        </w:rPr>
        <w:t>4.3.4</w:t>
      </w:r>
      <w:r>
        <w:rPr>
          <w:spacing w:val="-19"/>
        </w:rPr>
        <w:t xml:space="preserve"> </w:t>
      </w:r>
      <w:r>
        <w:rPr>
          <w:spacing w:val="4"/>
        </w:rPr>
        <w:t>按照设计图的要求,用经纬仪、水准仪、水平尺等对</w:t>
      </w:r>
      <w:r>
        <w:rPr>
          <w:spacing w:val="3"/>
        </w:rPr>
        <w:t>预埋件轴线位置、标高、平整度进行定位和</w:t>
      </w:r>
      <w:r>
        <w:rPr>
          <w:spacing w:val="7"/>
        </w:rPr>
        <w:t>校核,将误差值控制在允许范围以内。</w:t>
      </w:r>
    </w:p>
    <w:p w14:paraId="7296B793">
      <w:pPr>
        <w:pStyle w:val="2"/>
        <w:spacing w:before="3" w:line="271" w:lineRule="auto"/>
        <w:ind w:left="1424" w:right="1121" w:firstLine="7"/>
      </w:pPr>
      <w:r>
        <w:rPr>
          <w:spacing w:val="11"/>
        </w:rPr>
        <w:t>4.3.5</w:t>
      </w:r>
      <w:r>
        <w:rPr>
          <w:spacing w:val="-20"/>
        </w:rPr>
        <w:t xml:space="preserve"> </w:t>
      </w:r>
      <w:r>
        <w:rPr>
          <w:spacing w:val="11"/>
        </w:rPr>
        <w:t>预埋件的固定方法有多种,最为常用有效的是</w:t>
      </w:r>
      <w:r>
        <w:rPr>
          <w:spacing w:val="10"/>
        </w:rPr>
        <w:t>焊接固定;焊接方法主要以电弧焊;预埋件固定、</w:t>
      </w:r>
      <w:r>
        <w:rPr>
          <w:spacing w:val="-3"/>
        </w:rPr>
        <w:t>焊接见</w:t>
      </w:r>
      <w:r>
        <w:rPr>
          <w:color w:val="FF0000"/>
          <w:spacing w:val="-3"/>
        </w:rPr>
        <w:t>图 11.11-3。</w:t>
      </w:r>
    </w:p>
    <w:p w14:paraId="080CA57B">
      <w:pPr>
        <w:pStyle w:val="2"/>
        <w:spacing w:before="1" w:line="273" w:lineRule="auto"/>
        <w:ind w:left="1425" w:right="1133" w:firstLine="6"/>
      </w:pPr>
      <w:r>
        <w:pict>
          <v:group id="_x0000_s1720" o:spid="_x0000_s1720" o:spt="203" style="position:absolute;left:0pt;margin-left:331.9pt;margin-top:24.65pt;height:186.5pt;width:216pt;z-index:252235776;mso-width-relative:page;mso-height-relative:page;" coordsize="4320,3730">
            <o:lock v:ext="edit"/>
            <v:rect id="_x0000_s1721" o:spid="_x0000_s1721" o:spt="1" style="position:absolute;left:0;top:0;height:3730;width:4320;" fillcolor="#FFFFFF" filled="t" stroked="f" coordsize="21600,21600">
              <v:path/>
              <v:fill on="t" focussize="0,0"/>
              <v:stroke on="f"/>
              <v:imagedata o:title=""/>
              <o:lock v:ext="edit"/>
            </v:rect>
            <v:shape id="_x0000_s1722" o:spid="_x0000_s1722" o:spt="202" type="#_x0000_t202" style="position:absolute;left:152;top:123;height:3411;width:4010;" filled="f" stroked="f" coordsize="21600,21600">
              <v:path/>
              <v:fill on="f" focussize="0,0"/>
              <v:stroke on="f"/>
              <v:imagedata o:title=""/>
              <o:lock v:ext="edit" aspectratio="f"/>
              <v:textbox inset="0mm,0mm,0mm,0mm">
                <w:txbxContent>
                  <w:p w14:paraId="2E49F8E1">
                    <w:pPr>
                      <w:spacing w:before="20" w:line="2975" w:lineRule="exact"/>
                      <w:ind w:firstLine="20"/>
                    </w:pPr>
                    <w:r>
                      <w:rPr>
                        <w:position w:val="-59"/>
                      </w:rPr>
                      <w:drawing>
                        <wp:inline distT="0" distB="0" distL="0" distR="0">
                          <wp:extent cx="2520315" cy="1889125"/>
                          <wp:effectExtent l="0" t="0" r="0" b="0"/>
                          <wp:docPr id="926" name="IM 926"/>
                          <wp:cNvGraphicFramePr/>
                          <a:graphic xmlns:a="http://schemas.openxmlformats.org/drawingml/2006/main">
                            <a:graphicData uri="http://schemas.openxmlformats.org/drawingml/2006/picture">
                              <pic:pic xmlns:pic="http://schemas.openxmlformats.org/drawingml/2006/picture">
                                <pic:nvPicPr>
                                  <pic:cNvPr id="926" name="IM 926"/>
                                  <pic:cNvPicPr/>
                                </pic:nvPicPr>
                                <pic:blipFill>
                                  <a:blip r:embed="rId715"/>
                                  <a:stretch>
                                    <a:fillRect/>
                                  </a:stretch>
                                </pic:blipFill>
                                <pic:spPr>
                                  <a:xfrm>
                                    <a:off x="0" y="0"/>
                                    <a:ext cx="2520696" cy="1889759"/>
                                  </a:xfrm>
                                  <a:prstGeom prst="rect">
                                    <a:avLst/>
                                  </a:prstGeom>
                                </pic:spPr>
                              </pic:pic>
                            </a:graphicData>
                          </a:graphic>
                        </wp:inline>
                      </w:drawing>
                    </w:r>
                  </w:p>
                  <w:p w14:paraId="27A5B82A">
                    <w:pPr>
                      <w:pStyle w:val="2"/>
                      <w:spacing w:before="116" w:line="185" w:lineRule="auto"/>
                      <w:ind w:left="667"/>
                    </w:pPr>
                    <w:r>
                      <w:rPr>
                        <w:color w:val="FF0000"/>
                        <w:spacing w:val="-4"/>
                      </w:rPr>
                      <w:t>图 11.11-3 预埋件固定、焊接</w:t>
                    </w:r>
                  </w:p>
                </w:txbxContent>
              </v:textbox>
            </v:shape>
          </v:group>
        </w:pict>
      </w:r>
      <w:r>
        <w:rPr>
          <w:spacing w:val="4"/>
        </w:rPr>
        <w:t>4.3.6 预埋件焊接固定同样严格执行钢筋和钢结构焊接的有关规程和规范;焊接面的搭接要求、焊=的</w:t>
      </w:r>
      <w:r>
        <w:rPr>
          <w:spacing w:val="-3"/>
        </w:rPr>
        <w:t>长度应符合设计图纸要求。</w:t>
      </w:r>
    </w:p>
    <w:p w14:paraId="2B3A05C7">
      <w:pPr>
        <w:pStyle w:val="2"/>
        <w:spacing w:before="2" w:line="271" w:lineRule="auto"/>
        <w:ind w:left="1427" w:right="5448" w:firstLine="3"/>
      </w:pPr>
      <w:r>
        <w:rPr>
          <w:spacing w:val="13"/>
        </w:rPr>
        <w:t>4.3.7</w:t>
      </w:r>
      <w:r>
        <w:rPr>
          <w:spacing w:val="61"/>
        </w:rPr>
        <w:t xml:space="preserve"> </w:t>
      </w:r>
      <w:r>
        <w:rPr>
          <w:spacing w:val="13"/>
        </w:rPr>
        <w:t>预埋件焊接完成后,要进行焊渣清理,并同时检</w:t>
      </w:r>
      <w:r>
        <w:rPr>
          <w:spacing w:val="20"/>
        </w:rPr>
        <w:t>查焊=质量,如不符合要求,进行补焊。</w:t>
      </w:r>
    </w:p>
    <w:p w14:paraId="47FA5376">
      <w:pPr>
        <w:pStyle w:val="2"/>
        <w:spacing w:before="1" w:line="184" w:lineRule="auto"/>
        <w:ind w:left="1431"/>
      </w:pPr>
      <w:r>
        <w:rPr>
          <w:spacing w:val="2"/>
        </w:rPr>
        <w:t>4.4</w:t>
      </w:r>
      <w:r>
        <w:rPr>
          <w:spacing w:val="-18"/>
        </w:rPr>
        <w:t xml:space="preserve"> </w:t>
      </w:r>
      <w:r>
        <w:rPr>
          <w:spacing w:val="2"/>
        </w:rPr>
        <w:t>浇筑混凝土</w:t>
      </w:r>
    </w:p>
    <w:p w14:paraId="6ACFE3F6">
      <w:pPr>
        <w:pStyle w:val="2"/>
        <w:spacing w:before="130" w:line="272" w:lineRule="auto"/>
        <w:ind w:left="1424" w:right="5448" w:firstLine="7"/>
      </w:pPr>
      <w:r>
        <w:rPr>
          <w:spacing w:val="7"/>
        </w:rPr>
        <w:t>4.4.1</w:t>
      </w:r>
      <w:r>
        <w:rPr>
          <w:spacing w:val="57"/>
          <w:w w:val="101"/>
        </w:rPr>
        <w:t xml:space="preserve"> </w:t>
      </w:r>
      <w:r>
        <w:rPr>
          <w:spacing w:val="7"/>
        </w:rPr>
        <w:t>混凝土浇筑前,模板和钢筋上的垃圾、泥土和钢</w:t>
      </w:r>
      <w:r>
        <w:rPr>
          <w:spacing w:val="13"/>
        </w:rPr>
        <w:t>筋上的油污等杂物,应清理干净,模板应浇水润湿。</w:t>
      </w:r>
    </w:p>
    <w:p w14:paraId="0B60F031">
      <w:pPr>
        <w:pStyle w:val="2"/>
        <w:spacing w:before="3" w:line="272" w:lineRule="auto"/>
        <w:ind w:left="1425" w:right="5443" w:firstLine="416"/>
      </w:pPr>
      <w:r>
        <w:rPr>
          <w:rFonts w:ascii="Times New Roman" w:hAnsi="Times New Roman" w:eastAsia="Times New Roman" w:cs="Times New Roman"/>
          <w:spacing w:val="4"/>
        </w:rPr>
        <w:t xml:space="preserve">4.4.2 </w:t>
      </w:r>
      <w:r>
        <w:rPr>
          <w:spacing w:val="4"/>
        </w:rPr>
        <w:t>设备基础应根据高度分段分层连续浇筑,一般</w:t>
      </w:r>
      <w:r>
        <w:rPr>
          <w:spacing w:val="15"/>
        </w:rPr>
        <w:t>不留施工=,各段各层间应相互衔接,做到逐段逐层呈</w:t>
      </w:r>
      <w:r>
        <w:rPr>
          <w:spacing w:val="6"/>
        </w:rPr>
        <w:t>阶梯形推进。浇筑时应先保证混凝土充满模板内边角,然后浇筑中间部分,以确保混凝土整体密实。</w:t>
      </w:r>
    </w:p>
    <w:p w14:paraId="10CA2E80">
      <w:pPr>
        <w:pStyle w:val="2"/>
        <w:spacing w:before="3" w:line="271" w:lineRule="auto"/>
        <w:ind w:left="1423" w:right="1128" w:firstLine="418"/>
      </w:pPr>
      <w:r>
        <w:rPr>
          <w:rFonts w:ascii="Times New Roman" w:hAnsi="Times New Roman" w:eastAsia="Times New Roman" w:cs="Times New Roman"/>
          <w:spacing w:val="4"/>
        </w:rPr>
        <w:t xml:space="preserve">4.4.3  </w:t>
      </w:r>
      <w:r>
        <w:rPr>
          <w:spacing w:val="4"/>
        </w:rPr>
        <w:t>现场浇筑混凝土应采用机械振捣,混凝土振</w:t>
      </w:r>
      <w:r>
        <w:rPr>
          <w:spacing w:val="3"/>
        </w:rPr>
        <w:t>捣宜采用插怯振动器。个别特殊位置无法机械振</w:t>
      </w:r>
      <w:r>
        <w:rPr>
          <w:spacing w:val="9"/>
        </w:rPr>
        <w:t>捣时,应有专门的质量保证措施。</w:t>
      </w:r>
    </w:p>
    <w:p w14:paraId="491A6C91">
      <w:pPr>
        <w:pStyle w:val="2"/>
        <w:spacing w:before="2" w:line="271" w:lineRule="auto"/>
        <w:ind w:left="1424" w:right="1128" w:firstLine="7"/>
      </w:pPr>
      <w:r>
        <w:rPr>
          <w:spacing w:val="6"/>
        </w:rPr>
        <w:t>4.4.4</w:t>
      </w:r>
      <w:r>
        <w:rPr>
          <w:spacing w:val="-19"/>
        </w:rPr>
        <w:t xml:space="preserve"> </w:t>
      </w:r>
      <w:r>
        <w:rPr>
          <w:spacing w:val="6"/>
        </w:rPr>
        <w:t>混凝土浇筑过程不得产生离析现象,自由下落高度不应超过 2m,浇</w:t>
      </w:r>
      <w:r>
        <w:rPr>
          <w:spacing w:val="5"/>
        </w:rPr>
        <w:t>筑高度超过 2m 时,应采取安</w:t>
      </w:r>
      <w:r>
        <w:rPr>
          <w:spacing w:val="-1"/>
        </w:rPr>
        <w:t>装流槽、流管等措施。</w:t>
      </w:r>
    </w:p>
    <w:p w14:paraId="28042E76">
      <w:pPr>
        <w:pStyle w:val="2"/>
        <w:spacing w:line="184" w:lineRule="auto"/>
        <w:ind w:left="1431"/>
      </w:pPr>
      <w:r>
        <w:rPr>
          <w:spacing w:val="9"/>
        </w:rPr>
        <w:t>4.4.5</w:t>
      </w:r>
      <w:r>
        <w:rPr>
          <w:spacing w:val="-17"/>
        </w:rPr>
        <w:t xml:space="preserve"> </w:t>
      </w:r>
      <w:r>
        <w:rPr>
          <w:spacing w:val="9"/>
        </w:rPr>
        <w:t>混凝土浇筑过程中,应设专人监</w:t>
      </w:r>
      <w:r>
        <w:rPr>
          <w:spacing w:val="8"/>
        </w:rPr>
        <w:t>视模板、钢筋、插入预埋件,保证其位置不移动。</w:t>
      </w:r>
    </w:p>
    <w:p w14:paraId="5E6D791B">
      <w:pPr>
        <w:spacing w:line="184" w:lineRule="auto"/>
        <w:sectPr>
          <w:headerReference r:id="rId257" w:type="default"/>
          <w:footerReference r:id="rId258" w:type="default"/>
          <w:pgSz w:w="11905" w:h="16839"/>
          <w:pgMar w:top="400" w:right="0" w:bottom="1160" w:left="0" w:header="0" w:footer="997" w:gutter="0"/>
          <w:cols w:space="720" w:num="1"/>
        </w:sectPr>
      </w:pPr>
    </w:p>
    <w:p w14:paraId="5490355B">
      <w:pPr>
        <w:spacing w:line="316" w:lineRule="auto"/>
        <w:rPr>
          <w:rFonts w:ascii="Arial"/>
          <w:sz w:val="21"/>
        </w:rPr>
      </w:pPr>
      <w:r>
        <w:drawing>
          <wp:anchor distT="0" distB="0" distL="0" distR="0" simplePos="0" relativeHeight="252240896" behindDoc="0" locked="0" layoutInCell="0" allowOverlap="1">
            <wp:simplePos x="0" y="0"/>
            <wp:positionH relativeFrom="page">
              <wp:posOffset>0</wp:posOffset>
            </wp:positionH>
            <wp:positionV relativeFrom="page">
              <wp:posOffset>635</wp:posOffset>
            </wp:positionV>
            <wp:extent cx="947420" cy="1052195"/>
            <wp:effectExtent l="0" t="0" r="0" b="0"/>
            <wp:wrapNone/>
            <wp:docPr id="928" name="IM 928"/>
            <wp:cNvGraphicFramePr/>
            <a:graphic xmlns:a="http://schemas.openxmlformats.org/drawingml/2006/main">
              <a:graphicData uri="http://schemas.openxmlformats.org/drawingml/2006/picture">
                <pic:pic xmlns:pic="http://schemas.openxmlformats.org/drawingml/2006/picture">
                  <pic:nvPicPr>
                    <pic:cNvPr id="928" name="IM 928"/>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2241920" behindDoc="0" locked="0" layoutInCell="0" allowOverlap="1">
            <wp:simplePos x="0" y="0"/>
            <wp:positionH relativeFrom="page">
              <wp:posOffset>0</wp:posOffset>
            </wp:positionH>
            <wp:positionV relativeFrom="page">
              <wp:posOffset>0</wp:posOffset>
            </wp:positionV>
            <wp:extent cx="7559040" cy="937895"/>
            <wp:effectExtent l="0" t="0" r="0" b="0"/>
            <wp:wrapNone/>
            <wp:docPr id="930" name="IM 930"/>
            <wp:cNvGraphicFramePr/>
            <a:graphic xmlns:a="http://schemas.openxmlformats.org/drawingml/2006/main">
              <a:graphicData uri="http://schemas.openxmlformats.org/drawingml/2006/picture">
                <pic:pic xmlns:pic="http://schemas.openxmlformats.org/drawingml/2006/picture">
                  <pic:nvPicPr>
                    <pic:cNvPr id="930" name="IM 930"/>
                    <pic:cNvPicPr/>
                  </pic:nvPicPr>
                  <pic:blipFill>
                    <a:blip r:embed="rId463"/>
                    <a:stretch>
                      <a:fillRect/>
                    </a:stretch>
                  </pic:blipFill>
                  <pic:spPr>
                    <a:xfrm>
                      <a:off x="0" y="0"/>
                      <a:ext cx="7559040" cy="938162"/>
                    </a:xfrm>
                    <a:prstGeom prst="rect">
                      <a:avLst/>
                    </a:prstGeom>
                  </pic:spPr>
                </pic:pic>
              </a:graphicData>
            </a:graphic>
          </wp:anchor>
        </w:drawing>
      </w:r>
    </w:p>
    <w:p w14:paraId="339D1A7D">
      <w:pPr>
        <w:spacing w:line="317" w:lineRule="auto"/>
        <w:rPr>
          <w:rFonts w:ascii="Arial"/>
          <w:sz w:val="21"/>
        </w:rPr>
      </w:pPr>
    </w:p>
    <w:p w14:paraId="3F6FC1A2">
      <w:pPr>
        <w:spacing w:line="317" w:lineRule="auto"/>
        <w:rPr>
          <w:rFonts w:ascii="Arial"/>
          <w:sz w:val="21"/>
        </w:rPr>
      </w:pPr>
    </w:p>
    <w:p w14:paraId="51FE9968">
      <w:pPr>
        <w:pStyle w:val="2"/>
        <w:spacing w:before="90" w:line="185" w:lineRule="auto"/>
        <w:ind w:left="1431"/>
      </w:pPr>
      <w:r>
        <w:rPr>
          <w:spacing w:val="6"/>
        </w:rPr>
        <w:t>4.4.6 振捣器与模板的距离不应大于其作用半径的0</w:t>
      </w:r>
      <w:r>
        <w:rPr>
          <w:spacing w:val="5"/>
        </w:rPr>
        <w:t>.5</w:t>
      </w:r>
      <w:r>
        <w:rPr>
          <w:spacing w:val="-20"/>
        </w:rPr>
        <w:t xml:space="preserve"> </w:t>
      </w:r>
      <w:r>
        <w:rPr>
          <w:spacing w:val="5"/>
        </w:rPr>
        <w:t>倍,并应避免碰撞钢筋、模板、预埋件。</w:t>
      </w:r>
    </w:p>
    <w:p w14:paraId="556DA920">
      <w:pPr>
        <w:pStyle w:val="2"/>
        <w:spacing w:before="135" w:line="272" w:lineRule="auto"/>
        <w:ind w:left="1424" w:right="1133" w:firstLine="7"/>
      </w:pPr>
      <w:r>
        <w:rPr>
          <w:spacing w:val="6"/>
        </w:rPr>
        <w:t>4.4.7 并注意在预埋件周边浇筑混凝土时要对称双向同时下料,认真做好对预埋件周边的振捣,振捣棒</w:t>
      </w:r>
      <w:r>
        <w:rPr>
          <w:spacing w:val="9"/>
        </w:rPr>
        <w:t>应采取快进慢出,不得漏振和少振,防止蜂窝、麻面和松脱情况出现。</w:t>
      </w:r>
    </w:p>
    <w:p w14:paraId="2A8B1E90">
      <w:pPr>
        <w:pStyle w:val="2"/>
        <w:spacing w:before="1" w:line="184" w:lineRule="auto"/>
        <w:ind w:left="1431"/>
      </w:pPr>
      <w:r>
        <w:t>4.4.8 做混凝土试压件送有资质的检验部门试验并出具合格证。</w:t>
      </w:r>
    </w:p>
    <w:p w14:paraId="1FC1F557">
      <w:pPr>
        <w:pStyle w:val="2"/>
        <w:spacing w:before="130" w:line="185" w:lineRule="auto"/>
        <w:ind w:left="1431"/>
      </w:pPr>
      <w:r>
        <w:rPr>
          <w:spacing w:val="1"/>
        </w:rPr>
        <w:t>4.5</w:t>
      </w:r>
      <w:r>
        <w:rPr>
          <w:spacing w:val="-16"/>
        </w:rPr>
        <w:t xml:space="preserve"> </w:t>
      </w:r>
      <w:r>
        <w:rPr>
          <w:spacing w:val="1"/>
        </w:rPr>
        <w:t>混凝土浇筑后的复测</w:t>
      </w:r>
    </w:p>
    <w:p w14:paraId="1F95D79B">
      <w:pPr>
        <w:pStyle w:val="2"/>
        <w:spacing w:before="130" w:line="185" w:lineRule="auto"/>
        <w:ind w:left="1849"/>
      </w:pPr>
      <w:r>
        <w:rPr>
          <w:spacing w:val="7"/>
        </w:rPr>
        <w:t>混凝土浇筑后,进行预埋件复测,如发现问题采取补救措施完善。</w:t>
      </w:r>
    </w:p>
    <w:p w14:paraId="1A171F1E">
      <w:pPr>
        <w:pStyle w:val="2"/>
        <w:spacing w:before="131" w:line="185" w:lineRule="auto"/>
        <w:ind w:left="1431"/>
      </w:pPr>
      <w:r>
        <w:t>4.6 成品保护</w:t>
      </w:r>
    </w:p>
    <w:p w14:paraId="6AC83A8B">
      <w:pPr>
        <w:pStyle w:val="2"/>
        <w:spacing w:before="129" w:line="185" w:lineRule="auto"/>
        <w:ind w:left="1431"/>
      </w:pPr>
      <w:r>
        <w:rPr>
          <w:spacing w:val="1"/>
        </w:rPr>
        <w:t>4.6.1 施工过程中不得随意踩踏预埋件。</w:t>
      </w:r>
    </w:p>
    <w:p w14:paraId="660EEBB5">
      <w:pPr>
        <w:pStyle w:val="2"/>
        <w:spacing w:before="130" w:line="185" w:lineRule="auto"/>
        <w:ind w:left="1431"/>
      </w:pPr>
      <w:r>
        <w:rPr>
          <w:spacing w:val="8"/>
        </w:rPr>
        <w:t>4.6.2 混凝土浇筑时振捣棒不得碰撞预埋件;</w:t>
      </w:r>
    </w:p>
    <w:p w14:paraId="06B4658F">
      <w:pPr>
        <w:pStyle w:val="2"/>
        <w:spacing w:before="130" w:line="185" w:lineRule="auto"/>
        <w:ind w:left="1431"/>
      </w:pPr>
      <w:r>
        <w:rPr>
          <w:spacing w:val="8"/>
        </w:rPr>
        <w:t>4.6.3 预埋件外露部份要及时刷涂防锈漆;镀锌材料的焊接部位同样做好涂漆防锈保护;</w:t>
      </w:r>
    </w:p>
    <w:p w14:paraId="561D350D">
      <w:pPr>
        <w:pStyle w:val="2"/>
        <w:spacing w:before="130" w:line="185" w:lineRule="auto"/>
        <w:ind w:left="1431"/>
      </w:pPr>
      <w:r>
        <w:rPr>
          <w:spacing w:val="5"/>
        </w:rPr>
        <w:t>4.6.4</w:t>
      </w:r>
      <w:r>
        <w:rPr>
          <w:spacing w:val="-21"/>
        </w:rPr>
        <w:t xml:space="preserve"> </w:t>
      </w:r>
      <w:r>
        <w:rPr>
          <w:spacing w:val="5"/>
        </w:rPr>
        <w:t>对成品的预埋件必须做好保护措施,严防受到强烈碰撞而产生变形和断裂。</w:t>
      </w:r>
    </w:p>
    <w:p w14:paraId="4D24E680">
      <w:pPr>
        <w:pStyle w:val="2"/>
        <w:spacing w:before="135" w:line="185" w:lineRule="auto"/>
        <w:ind w:left="1431"/>
      </w:pPr>
      <w:r>
        <w:t>4.7 质量检验</w:t>
      </w:r>
    </w:p>
    <w:p w14:paraId="5A17081D">
      <w:pPr>
        <w:pStyle w:val="2"/>
        <w:spacing w:before="131" w:line="273" w:lineRule="auto"/>
        <w:ind w:left="1426" w:right="1128" w:firstLine="421"/>
      </w:pPr>
      <w:r>
        <w:rPr>
          <w:spacing w:val="-8"/>
        </w:rPr>
        <w:t>按照中国南方电网公司 Q/CSG 10017.3-2007《110kV~500kV 送变电工程质量检验及评定标准  第 3</w:t>
      </w:r>
      <w:r>
        <w:rPr>
          <w:spacing w:val="6"/>
        </w:rPr>
        <w:t>部分:变电土建工程》中表 6.6.7 的规定执行。</w:t>
      </w:r>
    </w:p>
    <w:p w14:paraId="2DD6C41A">
      <w:pPr>
        <w:pStyle w:val="2"/>
        <w:spacing w:before="1"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0405943B">
      <w:pPr>
        <w:pStyle w:val="2"/>
        <w:spacing w:before="144" w:line="185" w:lineRule="auto"/>
        <w:ind w:left="1849"/>
      </w:pPr>
      <w:r>
        <w:rPr>
          <w:spacing w:val="-2"/>
        </w:rPr>
        <w:t>设备基础预埋槽钢见</w:t>
      </w:r>
      <w:r>
        <w:rPr>
          <w:color w:val="FF0000"/>
          <w:spacing w:val="-2"/>
        </w:rPr>
        <w:t>图 11.11-4。</w:t>
      </w:r>
    </w:p>
    <w:p w14:paraId="6110F6FD">
      <w:pPr>
        <w:pStyle w:val="2"/>
        <w:spacing w:before="215" w:line="4056" w:lineRule="exact"/>
        <w:ind w:firstLine="1416"/>
      </w:pPr>
      <w:r>
        <w:rPr>
          <w:position w:val="-81"/>
        </w:rPr>
        <w:pict>
          <v:group id="_x0000_s1723" o:spid="_x0000_s1723" o:spt="203" style="height:202.8pt;width:225.15pt;" coordsize="4502,4056">
            <o:lock v:ext="edit"/>
            <v:shape id="_x0000_s1724" o:spid="_x0000_s1724" o:spt="75" type="#_x0000_t75" style="position:absolute;left:0;top:0;height:4056;width:4502;" filled="f" stroked="f" coordsize="21600,21600">
              <v:path/>
              <v:fill on="f" focussize="0,0"/>
              <v:stroke on="f"/>
              <v:imagedata r:id="rId716" o:title=""/>
              <o:lock v:ext="edit" aspectratio="t"/>
            </v:shape>
            <v:shape id="_x0000_s1725" o:spid="_x0000_s1725" o:spt="202" type="#_x0000_t202" style="position:absolute;left:891;top:3533;height:251;width:2747;" filled="f" stroked="f" coordsize="21600,21600">
              <v:path/>
              <v:fill on="f" focussize="0,0"/>
              <v:stroke on="f"/>
              <v:imagedata o:title=""/>
              <o:lock v:ext="edit" aspectratio="f"/>
              <v:textbox inset="0mm,0mm,0mm,0mm">
                <w:txbxContent>
                  <w:p w14:paraId="340CA078">
                    <w:pPr>
                      <w:spacing w:before="19" w:line="185" w:lineRule="auto"/>
                      <w:ind w:left="20"/>
                      <w:rPr>
                        <w:rFonts w:ascii="微软雅黑" w:hAnsi="微软雅黑" w:eastAsia="微软雅黑" w:cs="微软雅黑"/>
                        <w:sz w:val="21"/>
                        <w:szCs w:val="21"/>
                      </w:rPr>
                    </w:pPr>
                    <w:r>
                      <w:rPr>
                        <w:rFonts w:ascii="微软雅黑" w:hAnsi="微软雅黑" w:eastAsia="微软雅黑" w:cs="微软雅黑"/>
                        <w:color w:val="FF0000"/>
                        <w:spacing w:val="-3"/>
                        <w:sz w:val="21"/>
                        <w:szCs w:val="21"/>
                      </w:rPr>
                      <w:t>图 11.11-4</w:t>
                    </w:r>
                    <w:r>
                      <w:rPr>
                        <w:rFonts w:ascii="微软雅黑" w:hAnsi="微软雅黑" w:eastAsia="微软雅黑" w:cs="微软雅黑"/>
                        <w:color w:val="FF0000"/>
                        <w:spacing w:val="-14"/>
                        <w:sz w:val="21"/>
                        <w:szCs w:val="21"/>
                      </w:rPr>
                      <w:t xml:space="preserve"> </w:t>
                    </w:r>
                    <w:r>
                      <w:rPr>
                        <w:rFonts w:ascii="微软雅黑" w:hAnsi="微软雅黑" w:eastAsia="微软雅黑" w:cs="微软雅黑"/>
                        <w:color w:val="FF0000"/>
                        <w:spacing w:val="-3"/>
                        <w:sz w:val="21"/>
                        <w:szCs w:val="21"/>
                      </w:rPr>
                      <w:t>设备基础预埋槽钢</w:t>
                    </w:r>
                  </w:p>
                </w:txbxContent>
              </v:textbox>
            </v:shape>
            <w10:wrap type="none"/>
            <w10:anchorlock/>
          </v:group>
        </w:pict>
      </w:r>
    </w:p>
    <w:p w14:paraId="3D7321ED">
      <w:pPr>
        <w:spacing w:line="4056" w:lineRule="exact"/>
        <w:sectPr>
          <w:footerReference r:id="rId259" w:type="default"/>
          <w:pgSz w:w="11905" w:h="16839"/>
          <w:pgMar w:top="400" w:right="0" w:bottom="1160" w:left="0" w:header="0" w:footer="997" w:gutter="0"/>
          <w:cols w:space="720" w:num="1"/>
        </w:sectPr>
      </w:pPr>
    </w:p>
    <w:p w14:paraId="1C7DD70F">
      <w:pPr>
        <w:spacing w:line="1649" w:lineRule="exact"/>
      </w:pPr>
      <w:r>
        <w:drawing>
          <wp:anchor distT="0" distB="0" distL="0" distR="0" simplePos="0" relativeHeight="252242944" behindDoc="1" locked="0" layoutInCell="0" allowOverlap="1">
            <wp:simplePos x="0" y="0"/>
            <wp:positionH relativeFrom="page">
              <wp:posOffset>0</wp:posOffset>
            </wp:positionH>
            <wp:positionV relativeFrom="page">
              <wp:posOffset>635</wp:posOffset>
            </wp:positionV>
            <wp:extent cx="937895" cy="937260"/>
            <wp:effectExtent l="0" t="0" r="0" b="0"/>
            <wp:wrapNone/>
            <wp:docPr id="932" name="IM 93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932" name="IM 932"/>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934" name="IM 934"/>
            <wp:cNvGraphicFramePr/>
            <a:graphic xmlns:a="http://schemas.openxmlformats.org/drawingml/2006/main">
              <a:graphicData uri="http://schemas.openxmlformats.org/drawingml/2006/picture">
                <pic:pic xmlns:pic="http://schemas.openxmlformats.org/drawingml/2006/picture">
                  <pic:nvPicPr>
                    <pic:cNvPr id="934" name="IM 934"/>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075B0FB6">
      <w:pPr>
        <w:pStyle w:val="2"/>
        <w:spacing w:before="218" w:line="185" w:lineRule="auto"/>
        <w:ind w:left="4735"/>
        <w:rPr>
          <w:sz w:val="32"/>
          <w:szCs w:val="32"/>
        </w:rPr>
      </w:pPr>
      <w:r>
        <w:rPr>
          <w:b/>
          <w:bCs/>
          <w:spacing w:val="-2"/>
          <w:sz w:val="32"/>
          <w:szCs w:val="32"/>
        </w:rPr>
        <w:t>第十二节</w:t>
      </w:r>
      <w:r>
        <w:rPr>
          <w:b/>
          <w:bCs/>
          <w:spacing w:val="79"/>
          <w:sz w:val="32"/>
          <w:szCs w:val="32"/>
        </w:rPr>
        <w:t xml:space="preserve"> </w:t>
      </w:r>
      <w:r>
        <w:rPr>
          <w:b/>
          <w:bCs/>
          <w:spacing w:val="-2"/>
          <w:sz w:val="32"/>
          <w:szCs w:val="32"/>
        </w:rPr>
        <w:t>地面工程</w:t>
      </w:r>
    </w:p>
    <w:p w14:paraId="4DB83BA9">
      <w:pPr>
        <w:pStyle w:val="2"/>
        <w:spacing w:before="183"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6E8A13B2">
      <w:pPr>
        <w:pStyle w:val="2"/>
        <w:spacing w:before="144" w:line="185" w:lineRule="auto"/>
        <w:ind w:left="1905"/>
      </w:pPr>
      <w:r>
        <w:rPr>
          <w:spacing w:val="-1"/>
        </w:rPr>
        <w:t>本节适用于配网配电房水泥砂浆的地面工程施工。</w:t>
      </w:r>
    </w:p>
    <w:p w14:paraId="63041C5E">
      <w:pPr>
        <w:pStyle w:val="2"/>
        <w:spacing w:before="140"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5B18910C">
      <w:pPr>
        <w:pStyle w:val="2"/>
        <w:spacing w:before="145" w:line="185" w:lineRule="auto"/>
        <w:ind w:left="1846"/>
      </w:pPr>
      <w:r>
        <w:rPr>
          <w:spacing w:val="-8"/>
        </w:rPr>
        <w:t>GB  50204《混凝土结构工程施工质量验收规范》</w:t>
      </w:r>
    </w:p>
    <w:p w14:paraId="6FA88C9D">
      <w:pPr>
        <w:pStyle w:val="2"/>
        <w:spacing w:before="130" w:line="185" w:lineRule="auto"/>
        <w:ind w:left="1845"/>
      </w:pPr>
      <w:r>
        <w:rPr>
          <w:rFonts w:ascii="Times New Roman" w:hAnsi="Times New Roman" w:eastAsia="Times New Roman" w:cs="Times New Roman"/>
          <w:spacing w:val="-1"/>
        </w:rPr>
        <w:t>GB 50209</w:t>
      </w:r>
      <w:r>
        <w:rPr>
          <w:spacing w:val="-1"/>
        </w:rPr>
        <w:t>《建筑地面工程施工质量验收规范》</w:t>
      </w:r>
    </w:p>
    <w:p w14:paraId="3230FE58">
      <w:pPr>
        <w:pStyle w:val="2"/>
        <w:spacing w:before="131" w:line="185" w:lineRule="auto"/>
        <w:ind w:left="1846"/>
      </w:pPr>
      <w:r>
        <w:rPr>
          <w:spacing w:val="-3"/>
        </w:rPr>
        <w:t>G</w:t>
      </w:r>
      <w:r>
        <w:rPr>
          <w:rFonts w:ascii="Times New Roman" w:hAnsi="Times New Roman" w:eastAsia="Times New Roman" w:cs="Times New Roman"/>
          <w:spacing w:val="-3"/>
        </w:rPr>
        <w:t>B 50300</w:t>
      </w:r>
      <w:r>
        <w:rPr>
          <w:spacing w:val="-3"/>
        </w:rPr>
        <w:t>《建筑工程施工质量验收统一标准》</w:t>
      </w:r>
    </w:p>
    <w:p w14:paraId="206070A1">
      <w:pPr>
        <w:pStyle w:val="2"/>
        <w:spacing w:before="133"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352EF591">
      <w:pPr>
        <w:pStyle w:val="2"/>
        <w:spacing w:before="146" w:line="185" w:lineRule="auto"/>
        <w:ind w:left="1846"/>
      </w:pPr>
      <w:r>
        <w:rPr>
          <w:spacing w:val="-2"/>
        </w:rPr>
        <w:t>地面工程施工工艺流程见</w:t>
      </w:r>
      <w:r>
        <w:rPr>
          <w:color w:val="FF0000"/>
          <w:spacing w:val="-2"/>
        </w:rPr>
        <w:t>图 11.12-1。</w:t>
      </w:r>
    </w:p>
    <w:p w14:paraId="349A3CFF">
      <w:pPr>
        <w:pStyle w:val="2"/>
        <w:spacing w:before="159" w:line="3715" w:lineRule="exact"/>
        <w:ind w:firstLine="4471"/>
      </w:pPr>
      <w:r>
        <w:rPr>
          <w:position w:val="-74"/>
        </w:rPr>
        <w:pict>
          <v:group id="_x0000_s1726" o:spid="_x0000_s1726" o:spt="203" style="height:185.8pt;width:123.4pt;" coordsize="2468,3716">
            <o:lock v:ext="edit"/>
            <v:shape id="_x0000_s1727" o:spid="_x0000_s1727" o:spt="75" type="#_x0000_t75" style="position:absolute;left:0;top:0;height:3716;width:2468;" filled="f" stroked="f" coordsize="21600,21600">
              <v:path/>
              <v:fill on="f" focussize="0,0"/>
              <v:stroke on="f"/>
              <v:imagedata r:id="rId717" o:title=""/>
              <o:lock v:ext="edit" aspectratio="t"/>
            </v:shape>
            <v:shape id="_x0000_s1728" o:spid="_x0000_s1728" o:spt="202" type="#_x0000_t202" style="position:absolute;left:672;top:138;height:3462;width:1116;" filled="f" stroked="f" coordsize="21600,21600">
              <v:path/>
              <v:fill on="f" focussize="0,0"/>
              <v:stroke on="f"/>
              <v:imagedata o:title=""/>
              <o:lock v:ext="edit" aspectratio="f"/>
              <v:textbox inset="0mm,0mm,0mm,0mm">
                <w:txbxContent>
                  <w:p w14:paraId="0C51EA5F">
                    <w:pPr>
                      <w:spacing w:before="20" w:line="187" w:lineRule="auto"/>
                      <w:ind w:left="196"/>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53F1505A">
                    <w:pPr>
                      <w:spacing w:line="471" w:lineRule="auto"/>
                      <w:rPr>
                        <w:rFonts w:ascii="Arial"/>
                        <w:sz w:val="21"/>
                      </w:rPr>
                    </w:pPr>
                  </w:p>
                  <w:p w14:paraId="2CF7EC8E">
                    <w:pPr>
                      <w:spacing w:before="77" w:line="186" w:lineRule="auto"/>
                      <w:ind w:left="214"/>
                      <w:rPr>
                        <w:rFonts w:ascii="微软雅黑" w:hAnsi="微软雅黑" w:eastAsia="微软雅黑" w:cs="微软雅黑"/>
                        <w:sz w:val="18"/>
                        <w:szCs w:val="18"/>
                      </w:rPr>
                    </w:pPr>
                    <w:r>
                      <w:rPr>
                        <w:rFonts w:ascii="微软雅黑" w:hAnsi="微软雅黑" w:eastAsia="微软雅黑" w:cs="微软雅黑"/>
                        <w:spacing w:val="-1"/>
                        <w:sz w:val="18"/>
                        <w:szCs w:val="18"/>
                      </w:rPr>
                      <w:t>基层清理</w:t>
                    </w:r>
                  </w:p>
                  <w:p w14:paraId="670EFE38">
                    <w:pPr>
                      <w:spacing w:line="250" w:lineRule="auto"/>
                      <w:rPr>
                        <w:rFonts w:ascii="Arial"/>
                        <w:sz w:val="21"/>
                      </w:rPr>
                    </w:pPr>
                  </w:p>
                  <w:p w14:paraId="29D5A2C2">
                    <w:pPr>
                      <w:spacing w:line="250" w:lineRule="auto"/>
                      <w:rPr>
                        <w:rFonts w:ascii="Arial"/>
                        <w:sz w:val="21"/>
                      </w:rPr>
                    </w:pPr>
                  </w:p>
                  <w:p w14:paraId="50066ADF">
                    <w:pPr>
                      <w:spacing w:before="78"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水泥砂浆抹面</w:t>
                    </w:r>
                  </w:p>
                  <w:p w14:paraId="5FAAA055">
                    <w:pPr>
                      <w:spacing w:line="248" w:lineRule="auto"/>
                      <w:rPr>
                        <w:rFonts w:ascii="Arial"/>
                        <w:sz w:val="21"/>
                      </w:rPr>
                    </w:pPr>
                  </w:p>
                  <w:p w14:paraId="74B670F2">
                    <w:pPr>
                      <w:spacing w:line="248" w:lineRule="auto"/>
                      <w:rPr>
                        <w:rFonts w:ascii="Arial"/>
                        <w:sz w:val="21"/>
                      </w:rPr>
                    </w:pPr>
                  </w:p>
                  <w:p w14:paraId="4A1D0ABC">
                    <w:pPr>
                      <w:spacing w:before="77" w:line="186" w:lineRule="auto"/>
                      <w:ind w:left="377"/>
                      <w:rPr>
                        <w:rFonts w:ascii="微软雅黑" w:hAnsi="微软雅黑" w:eastAsia="微软雅黑" w:cs="微软雅黑"/>
                        <w:sz w:val="18"/>
                        <w:szCs w:val="18"/>
                      </w:rPr>
                    </w:pPr>
                    <w:r>
                      <w:rPr>
                        <w:rFonts w:ascii="微软雅黑" w:hAnsi="微软雅黑" w:eastAsia="微软雅黑" w:cs="微软雅黑"/>
                        <w:spacing w:val="-1"/>
                        <w:sz w:val="18"/>
                        <w:szCs w:val="18"/>
                      </w:rPr>
                      <w:t>养护</w:t>
                    </w:r>
                  </w:p>
                  <w:p w14:paraId="5FB34EED">
                    <w:pPr>
                      <w:spacing w:line="245" w:lineRule="auto"/>
                      <w:rPr>
                        <w:rFonts w:ascii="Arial"/>
                        <w:sz w:val="21"/>
                      </w:rPr>
                    </w:pPr>
                  </w:p>
                  <w:p w14:paraId="25C2DB7F">
                    <w:pPr>
                      <w:spacing w:line="246" w:lineRule="auto"/>
                      <w:rPr>
                        <w:rFonts w:ascii="Arial"/>
                        <w:sz w:val="21"/>
                      </w:rPr>
                    </w:pPr>
                  </w:p>
                  <w:p w14:paraId="66CA7D4B">
                    <w:pPr>
                      <w:spacing w:before="78" w:line="186" w:lineRule="auto"/>
                      <w:ind w:left="214"/>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78502CEB">
      <w:pPr>
        <w:pStyle w:val="2"/>
        <w:spacing w:before="158" w:line="185" w:lineRule="auto"/>
        <w:ind w:left="4367"/>
      </w:pPr>
      <w:r>
        <w:rPr>
          <w:color w:val="FF0000"/>
          <w:spacing w:val="-4"/>
        </w:rPr>
        <w:t>图 11.12-1 地面工程施工工艺流程</w:t>
      </w:r>
    </w:p>
    <w:p w14:paraId="07F748F7">
      <w:pPr>
        <w:pStyle w:val="2"/>
        <w:spacing w:before="321"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1D21BADF">
      <w:pPr>
        <w:pStyle w:val="2"/>
        <w:spacing w:before="146" w:line="186" w:lineRule="auto"/>
        <w:ind w:left="1431"/>
      </w:pPr>
      <w:r>
        <w:rPr>
          <w:spacing w:val="-1"/>
        </w:rPr>
        <w:t>4.1</w:t>
      </w:r>
      <w:r>
        <w:rPr>
          <w:spacing w:val="57"/>
        </w:rPr>
        <w:t xml:space="preserve"> </w:t>
      </w:r>
      <w:r>
        <w:rPr>
          <w:spacing w:val="-1"/>
        </w:rPr>
        <w:t>施工准备</w:t>
      </w:r>
    </w:p>
    <w:p w14:paraId="5296920F">
      <w:pPr>
        <w:pStyle w:val="2"/>
        <w:spacing w:before="129" w:line="185" w:lineRule="auto"/>
        <w:ind w:left="1431"/>
      </w:pPr>
      <w:r>
        <w:rPr>
          <w:spacing w:val="3"/>
        </w:rPr>
        <w:t>4.1.1 技术准备</w:t>
      </w:r>
    </w:p>
    <w:p w14:paraId="7DC1241B">
      <w:pPr>
        <w:pStyle w:val="2"/>
        <w:spacing w:before="127" w:line="273" w:lineRule="auto"/>
        <w:ind w:left="1423" w:right="5630" w:firstLine="424"/>
        <w:jc w:val="both"/>
      </w:pPr>
      <w:r>
        <w:drawing>
          <wp:anchor distT="0" distB="0" distL="0" distR="0" simplePos="0" relativeHeight="252243968" behindDoc="0" locked="0" layoutInCell="1" allowOverlap="1">
            <wp:simplePos x="0" y="0"/>
            <wp:positionH relativeFrom="column">
              <wp:posOffset>4098925</wp:posOffset>
            </wp:positionH>
            <wp:positionV relativeFrom="paragraph">
              <wp:posOffset>88900</wp:posOffset>
            </wp:positionV>
            <wp:extent cx="2743200" cy="2279650"/>
            <wp:effectExtent l="0" t="0" r="0" b="0"/>
            <wp:wrapNone/>
            <wp:docPr id="936" name="IM 936"/>
            <wp:cNvGraphicFramePr/>
            <a:graphic xmlns:a="http://schemas.openxmlformats.org/drawingml/2006/main">
              <a:graphicData uri="http://schemas.openxmlformats.org/drawingml/2006/picture">
                <pic:pic xmlns:pic="http://schemas.openxmlformats.org/drawingml/2006/picture">
                  <pic:nvPicPr>
                    <pic:cNvPr id="936" name="IM 936"/>
                    <pic:cNvPicPr/>
                  </pic:nvPicPr>
                  <pic:blipFill>
                    <a:blip r:embed="rId718"/>
                    <a:stretch>
                      <a:fillRect/>
                    </a:stretch>
                  </pic:blipFill>
                  <pic:spPr>
                    <a:xfrm>
                      <a:off x="0" y="0"/>
                      <a:ext cx="2743200" cy="2279891"/>
                    </a:xfrm>
                    <a:prstGeom prst="rect">
                      <a:avLst/>
                    </a:prstGeom>
                  </pic:spPr>
                </pic:pic>
              </a:graphicData>
            </a:graphic>
          </wp:anchor>
        </w:drawing>
      </w:r>
      <w:r>
        <w:rPr>
          <w:spacing w:val="8"/>
        </w:rPr>
        <w:t>按设计图纸及现场实际情况编写施工方案;按设</w:t>
      </w:r>
      <w:r>
        <w:rPr>
          <w:spacing w:val="1"/>
        </w:rPr>
        <w:t>计图纸和作业指导书组织施工人员现场技术</w:t>
      </w:r>
      <w:r>
        <w:t>交底。交</w:t>
      </w:r>
      <w:r>
        <w:rPr>
          <w:spacing w:val="14"/>
        </w:rPr>
        <w:t>底内容要具体,有针对性,并形成书面记录。准备好</w:t>
      </w:r>
      <w:r>
        <w:rPr>
          <w:spacing w:val="-3"/>
        </w:rPr>
        <w:t>相关的施工记录表。</w:t>
      </w:r>
    </w:p>
    <w:p w14:paraId="000BF7F6">
      <w:pPr>
        <w:pStyle w:val="2"/>
        <w:spacing w:before="1" w:line="184" w:lineRule="auto"/>
        <w:ind w:left="1431"/>
      </w:pPr>
      <w:r>
        <w:rPr>
          <w:spacing w:val="3"/>
        </w:rPr>
        <w:t>4.1.2 人员准备</w:t>
      </w:r>
    </w:p>
    <w:p w14:paraId="5CBC9A2C">
      <w:pPr>
        <w:pStyle w:val="2"/>
        <w:spacing w:before="130" w:line="272" w:lineRule="auto"/>
        <w:ind w:left="1423" w:right="5626" w:firstLine="8"/>
      </w:pPr>
      <w:r>
        <w:pict>
          <v:shape id="_x0000_s1729" o:spid="_x0000_s1729" o:spt="202" type="#_x0000_t202" style="position:absolute;left:0pt;margin-left:394.2pt;margin-top:65.7pt;height:15.95pt;width:95.4pt;z-index:252244992;mso-width-relative:page;mso-height-relative:page;" filled="f" stroked="f" coordsize="21600,21600">
            <v:path/>
            <v:fill on="f" focussize="0,0"/>
            <v:stroke on="f"/>
            <v:imagedata o:title=""/>
            <o:lock v:ext="edit" aspectratio="f"/>
            <v:textbox inset="0mm,0mm,0mm,0mm">
              <w:txbxContent>
                <w:p w14:paraId="4448A7A8">
                  <w:pPr>
                    <w:pStyle w:val="2"/>
                    <w:spacing w:before="20" w:line="185" w:lineRule="auto"/>
                    <w:ind w:left="20"/>
                  </w:pPr>
                  <w:r>
                    <w:rPr>
                      <w:color w:val="FF0000"/>
                      <w:spacing w:val="-5"/>
                    </w:rPr>
                    <w:t>图 11.12-2 基层清理</w:t>
                  </w:r>
                </w:p>
              </w:txbxContent>
            </v:textbox>
          </v:shape>
        </w:pict>
      </w:r>
      <w:r>
        <w:t>4.1.2.1根据工程量大小配备足够的施工人员。施工现</w:t>
      </w:r>
      <w:r>
        <w:rPr>
          <w:spacing w:val="-1"/>
        </w:rPr>
        <w:t>场明确施工负责人、技术负责人、质检员、地面、楼</w:t>
      </w:r>
      <w:r>
        <w:rPr>
          <w:spacing w:val="-2"/>
        </w:rPr>
        <w:t>面水泥砂浆找平施工  的作业人员组织到位。</w:t>
      </w:r>
    </w:p>
    <w:p w14:paraId="138CC751">
      <w:pPr>
        <w:pStyle w:val="2"/>
        <w:spacing w:before="1" w:line="233" w:lineRule="auto"/>
        <w:ind w:left="1432" w:right="5626" w:hanging="1"/>
      </w:pPr>
      <w:r>
        <w:t>4.1.2.2施工人员须先熟悉和做好上述“技术准备”的</w:t>
      </w:r>
      <w:r>
        <w:rPr>
          <w:spacing w:val="-2"/>
        </w:rPr>
        <w:t>资料和要求。</w:t>
      </w:r>
    </w:p>
    <w:p w14:paraId="4BE01B73">
      <w:pPr>
        <w:spacing w:line="233" w:lineRule="auto"/>
        <w:sectPr>
          <w:headerReference r:id="rId260" w:type="default"/>
          <w:footerReference r:id="rId261" w:type="default"/>
          <w:pgSz w:w="11905" w:h="16839"/>
          <w:pgMar w:top="8" w:right="0" w:bottom="1160" w:left="0" w:header="0" w:footer="997" w:gutter="0"/>
          <w:cols w:space="720" w:num="1"/>
        </w:sectPr>
      </w:pPr>
    </w:p>
    <w:p w14:paraId="48CA7F88">
      <w:pPr>
        <w:spacing w:line="1476" w:lineRule="exact"/>
      </w:pPr>
      <w:r>
        <w:pict>
          <v:shape id="_x0000_s1730" o:spid="_x0000_s1730" o:spt="202" type="#_x0000_t202" style="position:absolute;left:0pt;margin-left:70.15pt;margin-top:71.25pt;height:199.75pt;width:248.55pt;z-index:-251070464;mso-width-relative:page;mso-height-relative:page;" filled="f" stroked="f" coordsize="21600,21600">
            <v:path/>
            <v:fill on="f" focussize="0,0"/>
            <v:stroke on="f"/>
            <v:imagedata o:title=""/>
            <o:lock v:ext="edit" aspectratio="f"/>
            <v:textbox inset="0mm,0mm,0mm,0mm">
              <w:txbxContent>
                <w:p w14:paraId="259F7B25">
                  <w:pPr>
                    <w:pStyle w:val="2"/>
                    <w:spacing w:before="20" w:line="185" w:lineRule="auto"/>
                    <w:ind w:left="28"/>
                  </w:pPr>
                  <w:r>
                    <w:rPr>
                      <w:spacing w:val="3"/>
                    </w:rPr>
                    <w:t>4.1.3材料及工器具准备</w:t>
                  </w:r>
                </w:p>
                <w:p w14:paraId="394B89A1">
                  <w:pPr>
                    <w:pStyle w:val="2"/>
                    <w:spacing w:before="133" w:line="272" w:lineRule="auto"/>
                    <w:ind w:left="20" w:right="99" w:firstLine="8"/>
                  </w:pPr>
                  <w:r>
                    <w:rPr>
                      <w:spacing w:val="16"/>
                    </w:rPr>
                    <w:t>4.1.3.1</w:t>
                  </w:r>
                  <w:r>
                    <w:rPr>
                      <w:spacing w:val="52"/>
                      <w:w w:val="101"/>
                    </w:rPr>
                    <w:t xml:space="preserve"> </w:t>
                  </w:r>
                  <w:r>
                    <w:rPr>
                      <w:spacing w:val="16"/>
                    </w:rPr>
                    <w:t>材料:水泥应符合设计要求,并</w:t>
                  </w:r>
                  <w:r>
                    <w:rPr>
                      <w:spacing w:val="15"/>
                    </w:rPr>
                    <w:t>有出厂合格</w:t>
                  </w:r>
                  <w:r>
                    <w:rPr>
                      <w:spacing w:val="-1"/>
                    </w:rPr>
                    <w:t>证。施工前应检查水泥的质量。</w:t>
                  </w:r>
                </w:p>
                <w:p w14:paraId="27B9ED46">
                  <w:pPr>
                    <w:pStyle w:val="2"/>
                    <w:spacing w:before="3" w:line="271" w:lineRule="auto"/>
                    <w:ind w:left="20" w:right="99" w:firstLine="8"/>
                  </w:pPr>
                  <w:r>
                    <w:rPr>
                      <w:spacing w:val="16"/>
                    </w:rPr>
                    <w:t>4.1.3.2</w:t>
                  </w:r>
                  <w:r>
                    <w:rPr>
                      <w:spacing w:val="54"/>
                      <w:w w:val="101"/>
                    </w:rPr>
                    <w:t xml:space="preserve"> </w:t>
                  </w:r>
                  <w:r>
                    <w:rPr>
                      <w:spacing w:val="16"/>
                    </w:rPr>
                    <w:t>工器具:按照施工作业指导</w:t>
                  </w:r>
                  <w:r>
                    <w:rPr>
                      <w:spacing w:val="15"/>
                    </w:rPr>
                    <w:t>书要求,准备施</w:t>
                  </w:r>
                  <w:r>
                    <w:rPr>
                      <w:spacing w:val="14"/>
                    </w:rPr>
                    <w:t>工电源和施工用机械设备,文明施工用具应齐备,机</w:t>
                  </w:r>
                  <w:r>
                    <w:rPr>
                      <w:spacing w:val="-3"/>
                    </w:rPr>
                    <w:t>械设备应调试完好。</w:t>
                  </w:r>
                </w:p>
                <w:p w14:paraId="50103FDC">
                  <w:pPr>
                    <w:pStyle w:val="2"/>
                    <w:spacing w:line="185" w:lineRule="auto"/>
                    <w:ind w:left="28"/>
                  </w:pPr>
                  <w:r>
                    <w:t>4.2</w:t>
                  </w:r>
                  <w:r>
                    <w:rPr>
                      <w:spacing w:val="50"/>
                      <w:w w:val="101"/>
                    </w:rPr>
                    <w:t xml:space="preserve"> </w:t>
                  </w:r>
                  <w:r>
                    <w:t>基层清理</w:t>
                  </w:r>
                </w:p>
                <w:p w14:paraId="7325E32B">
                  <w:pPr>
                    <w:pStyle w:val="2"/>
                    <w:spacing w:before="131" w:line="247" w:lineRule="auto"/>
                    <w:ind w:left="20" w:right="20" w:firstLine="422"/>
                    <w:jc w:val="both"/>
                  </w:pPr>
                  <w:r>
                    <w:rPr>
                      <w:spacing w:val="8"/>
                    </w:rPr>
                    <w:t>在摊铺面层前,应将基层表面清理干净。当找平</w:t>
                  </w:r>
                  <w:r>
                    <w:rPr>
                      <w:spacing w:val="2"/>
                    </w:rPr>
                    <w:t xml:space="preserve">层下有松散填充层时,应铺平振实。铺设面层前 </w:t>
                  </w:r>
                  <w:r>
                    <w:rPr>
                      <w:rFonts w:ascii="Times New Roman" w:hAnsi="Times New Roman" w:eastAsia="Times New Roman" w:cs="Times New Roman"/>
                      <w:spacing w:val="2"/>
                    </w:rPr>
                    <w:t xml:space="preserve">1d </w:t>
                  </w:r>
                  <w:r>
                    <w:rPr>
                      <w:spacing w:val="2"/>
                    </w:rPr>
                    <w:t>浇水湿润,表面积水应予扫除。基层清理见</w:t>
                  </w:r>
                  <w:r>
                    <w:rPr>
                      <w:color w:val="FF0000"/>
                      <w:spacing w:val="2"/>
                    </w:rPr>
                    <w:t>图 11.12-2。</w:t>
                  </w:r>
                </w:p>
              </w:txbxContent>
            </v:textbox>
          </v:shape>
        </w:pict>
      </w:r>
      <w:r>
        <w:drawing>
          <wp:anchor distT="0" distB="0" distL="0" distR="0" simplePos="0" relativeHeight="252247040" behindDoc="1" locked="0" layoutInCell="1" allowOverlap="1">
            <wp:simplePos x="0" y="0"/>
            <wp:positionH relativeFrom="column">
              <wp:posOffset>0</wp:posOffset>
            </wp:positionH>
            <wp:positionV relativeFrom="paragraph">
              <wp:posOffset>0</wp:posOffset>
            </wp:positionV>
            <wp:extent cx="947420" cy="1052195"/>
            <wp:effectExtent l="0" t="0" r="0" b="0"/>
            <wp:wrapNone/>
            <wp:docPr id="938" name="IM 938"/>
            <wp:cNvGraphicFramePr/>
            <a:graphic xmlns:a="http://schemas.openxmlformats.org/drawingml/2006/main">
              <a:graphicData uri="http://schemas.openxmlformats.org/drawingml/2006/picture">
                <pic:pic xmlns:pic="http://schemas.openxmlformats.org/drawingml/2006/picture">
                  <pic:nvPicPr>
                    <pic:cNvPr id="938" name="IM 938"/>
                    <pic:cNvPicPr/>
                  </pic:nvPicPr>
                  <pic:blipFill>
                    <a:blip r:embed="rId462"/>
                    <a:stretch>
                      <a:fillRect/>
                    </a:stretch>
                  </pic:blipFill>
                  <pic:spPr>
                    <a:xfrm>
                      <a:off x="0" y="0"/>
                      <a:ext cx="947547" cy="1052005"/>
                    </a:xfrm>
                    <a:prstGeom prst="rect">
                      <a:avLst/>
                    </a:prstGeom>
                  </pic:spPr>
                </pic:pic>
              </a:graphicData>
            </a:graphic>
          </wp:anchor>
        </w:drawing>
      </w:r>
      <w:r>
        <w:rPr>
          <w:position w:val="-29"/>
        </w:rPr>
        <w:drawing>
          <wp:inline distT="0" distB="0" distL="0" distR="0">
            <wp:extent cx="7559040" cy="937260"/>
            <wp:effectExtent l="0" t="0" r="0" b="0"/>
            <wp:docPr id="940" name="IM 940"/>
            <wp:cNvGraphicFramePr/>
            <a:graphic xmlns:a="http://schemas.openxmlformats.org/drawingml/2006/main">
              <a:graphicData uri="http://schemas.openxmlformats.org/drawingml/2006/picture">
                <pic:pic xmlns:pic="http://schemas.openxmlformats.org/drawingml/2006/picture">
                  <pic:nvPicPr>
                    <pic:cNvPr id="940" name="IM 940"/>
                    <pic:cNvPicPr/>
                  </pic:nvPicPr>
                  <pic:blipFill>
                    <a:blip r:embed="rId463"/>
                    <a:stretch>
                      <a:fillRect/>
                    </a:stretch>
                  </pic:blipFill>
                  <pic:spPr>
                    <a:xfrm>
                      <a:off x="0" y="0"/>
                      <a:ext cx="7559040" cy="937286"/>
                    </a:xfrm>
                    <a:prstGeom prst="rect">
                      <a:avLst/>
                    </a:prstGeom>
                  </pic:spPr>
                </pic:pic>
              </a:graphicData>
            </a:graphic>
          </wp:inline>
        </w:drawing>
      </w:r>
    </w:p>
    <w:p w14:paraId="2566BDFE">
      <w:pPr>
        <w:pStyle w:val="2"/>
        <w:spacing w:before="96" w:line="3586" w:lineRule="exact"/>
        <w:ind w:firstLine="6455"/>
      </w:pPr>
      <w:r>
        <w:rPr>
          <w:position w:val="-71"/>
        </w:rPr>
        <w:pict>
          <v:group id="_x0000_s1731" o:spid="_x0000_s1731" o:spt="203" style="height:179.3pt;width:216pt;" coordsize="4320,3586">
            <o:lock v:ext="edit"/>
            <v:rect id="_x0000_s1732" o:spid="_x0000_s1732" o:spt="1" style="position:absolute;left:0;top:0;height:3586;width:4320;" fillcolor="#FFFFFF" filled="t" stroked="f" coordsize="21600,21600">
              <v:path/>
              <v:fill on="t" focussize="0,0"/>
              <v:stroke on="f"/>
              <v:imagedata o:title=""/>
              <o:lock v:ext="edit"/>
            </v:rect>
            <v:shape id="_x0000_s1733" o:spid="_x0000_s1733" o:spt="202" type="#_x0000_t202" style="position:absolute;left:152;top:123;height:3343;width:4010;" filled="f" stroked="f" coordsize="21600,21600">
              <v:path/>
              <v:fill on="f" focussize="0,0"/>
              <v:stroke on="f"/>
              <v:imagedata o:title=""/>
              <o:lock v:ext="edit" aspectratio="f"/>
              <v:textbox inset="0mm,0mm,0mm,0mm">
                <w:txbxContent>
                  <w:p w14:paraId="68E8F09A">
                    <w:pPr>
                      <w:spacing w:before="20" w:line="2975" w:lineRule="exact"/>
                      <w:ind w:firstLine="20"/>
                    </w:pPr>
                    <w:r>
                      <w:rPr>
                        <w:position w:val="-59"/>
                      </w:rPr>
                      <w:drawing>
                        <wp:inline distT="0" distB="0" distL="0" distR="0">
                          <wp:extent cx="2520315" cy="1889125"/>
                          <wp:effectExtent l="0" t="0" r="0" b="0"/>
                          <wp:docPr id="942" name="IM 942"/>
                          <wp:cNvGraphicFramePr/>
                          <a:graphic xmlns:a="http://schemas.openxmlformats.org/drawingml/2006/main">
                            <a:graphicData uri="http://schemas.openxmlformats.org/drawingml/2006/picture">
                              <pic:pic xmlns:pic="http://schemas.openxmlformats.org/drawingml/2006/picture">
                                <pic:nvPicPr>
                                  <pic:cNvPr id="942" name="IM 942"/>
                                  <pic:cNvPicPr/>
                                </pic:nvPicPr>
                                <pic:blipFill>
                                  <a:blip r:embed="rId719"/>
                                  <a:stretch>
                                    <a:fillRect/>
                                  </a:stretch>
                                </pic:blipFill>
                                <pic:spPr>
                                  <a:xfrm>
                                    <a:off x="0" y="0"/>
                                    <a:ext cx="2520695" cy="1889759"/>
                                  </a:xfrm>
                                  <a:prstGeom prst="rect">
                                    <a:avLst/>
                                  </a:prstGeom>
                                </pic:spPr>
                              </pic:pic>
                            </a:graphicData>
                          </a:graphic>
                        </wp:inline>
                      </w:drawing>
                    </w:r>
                  </w:p>
                  <w:p w14:paraId="0A6E99FC">
                    <w:pPr>
                      <w:spacing w:before="117" w:line="185" w:lineRule="auto"/>
                      <w:ind w:left="1296"/>
                      <w:rPr>
                        <w:rFonts w:ascii="微软雅黑" w:hAnsi="微软雅黑" w:eastAsia="微软雅黑" w:cs="微软雅黑"/>
                        <w:sz w:val="21"/>
                        <w:szCs w:val="21"/>
                      </w:rPr>
                    </w:pPr>
                    <w:r>
                      <w:rPr>
                        <w:rFonts w:ascii="微软雅黑" w:hAnsi="微软雅黑" w:eastAsia="微软雅黑" w:cs="微软雅黑"/>
                        <w:color w:val="FF0000"/>
                        <w:spacing w:val="-5"/>
                        <w:sz w:val="21"/>
                        <w:szCs w:val="21"/>
                      </w:rPr>
                      <w:t>图 11.12-3 砂浆抹面</w:t>
                    </w:r>
                  </w:p>
                </w:txbxContent>
              </v:textbox>
            </v:shape>
            <w10:wrap type="none"/>
            <w10:anchorlock/>
          </v:group>
        </w:pict>
      </w:r>
    </w:p>
    <w:p w14:paraId="26E510D9">
      <w:pPr>
        <w:spacing w:line="279" w:lineRule="auto"/>
        <w:rPr>
          <w:rFonts w:ascii="Arial"/>
          <w:sz w:val="21"/>
        </w:rPr>
      </w:pPr>
    </w:p>
    <w:p w14:paraId="46095AAC">
      <w:pPr>
        <w:pStyle w:val="2"/>
        <w:spacing w:before="90" w:line="185" w:lineRule="auto"/>
        <w:ind w:left="1431"/>
      </w:pPr>
      <w:r>
        <w:drawing>
          <wp:anchor distT="0" distB="0" distL="0" distR="0" simplePos="0" relativeHeight="252248064" behindDoc="0" locked="0" layoutInCell="1" allowOverlap="1">
            <wp:simplePos x="0" y="0"/>
            <wp:positionH relativeFrom="column">
              <wp:posOffset>4098925</wp:posOffset>
            </wp:positionH>
            <wp:positionV relativeFrom="paragraph">
              <wp:posOffset>120015</wp:posOffset>
            </wp:positionV>
            <wp:extent cx="2749550" cy="2277110"/>
            <wp:effectExtent l="0" t="0" r="0" b="0"/>
            <wp:wrapNone/>
            <wp:docPr id="944" name="IM 944"/>
            <wp:cNvGraphicFramePr/>
            <a:graphic xmlns:a="http://schemas.openxmlformats.org/drawingml/2006/main">
              <a:graphicData uri="http://schemas.openxmlformats.org/drawingml/2006/picture">
                <pic:pic xmlns:pic="http://schemas.openxmlformats.org/drawingml/2006/picture">
                  <pic:nvPicPr>
                    <pic:cNvPr id="944" name="IM 944"/>
                    <pic:cNvPicPr/>
                  </pic:nvPicPr>
                  <pic:blipFill>
                    <a:blip r:embed="rId720"/>
                    <a:stretch>
                      <a:fillRect/>
                    </a:stretch>
                  </pic:blipFill>
                  <pic:spPr>
                    <a:xfrm>
                      <a:off x="0" y="0"/>
                      <a:ext cx="2749295" cy="2276843"/>
                    </a:xfrm>
                    <a:prstGeom prst="rect">
                      <a:avLst/>
                    </a:prstGeom>
                  </pic:spPr>
                </pic:pic>
              </a:graphicData>
            </a:graphic>
          </wp:anchor>
        </w:drawing>
      </w:r>
      <w:r>
        <w:rPr>
          <w:spacing w:val="-1"/>
        </w:rPr>
        <w:t>4.3</w:t>
      </w:r>
      <w:r>
        <w:rPr>
          <w:spacing w:val="61"/>
        </w:rPr>
        <w:t xml:space="preserve"> </w:t>
      </w:r>
      <w:r>
        <w:rPr>
          <w:spacing w:val="-1"/>
        </w:rPr>
        <w:t>水泥砂浆地面施工</w:t>
      </w:r>
    </w:p>
    <w:p w14:paraId="277C34D1">
      <w:pPr>
        <w:pStyle w:val="2"/>
        <w:spacing w:before="134" w:line="272" w:lineRule="auto"/>
        <w:ind w:left="1423" w:right="5630" w:hanging="4"/>
      </w:pPr>
      <w:r>
        <w:rPr>
          <w:rFonts w:ascii="Times New Roman" w:hAnsi="Times New Roman" w:eastAsia="Times New Roman" w:cs="Times New Roman"/>
          <w:spacing w:val="11"/>
        </w:rPr>
        <w:t>4.3.1</w:t>
      </w:r>
      <w:r>
        <w:rPr>
          <w:spacing w:val="11"/>
        </w:rPr>
        <w:t>水泥砂浆面层的体积比(强度等级)必须符合设</w:t>
      </w:r>
      <w:r>
        <w:rPr>
          <w:spacing w:val="-2"/>
        </w:rPr>
        <w:t>计要求。砂浆抹面见</w:t>
      </w:r>
      <w:r>
        <w:rPr>
          <w:color w:val="FF0000"/>
          <w:spacing w:val="-2"/>
        </w:rPr>
        <w:t>图11.12-3。</w:t>
      </w:r>
    </w:p>
    <w:p w14:paraId="3CBA3CEF">
      <w:pPr>
        <w:pStyle w:val="2"/>
        <w:spacing w:before="2" w:line="271" w:lineRule="auto"/>
        <w:ind w:left="1423" w:right="5626" w:hanging="4"/>
      </w:pPr>
      <w:r>
        <w:rPr>
          <w:rFonts w:ascii="Times New Roman" w:hAnsi="Times New Roman" w:eastAsia="Times New Roman" w:cs="Times New Roman"/>
          <w:spacing w:val="3"/>
        </w:rPr>
        <w:t xml:space="preserve">4.3.2  </w:t>
      </w:r>
      <w:r>
        <w:rPr>
          <w:spacing w:val="3"/>
        </w:rPr>
        <w:t>摊铺时待砂浆收水后,再用钢抹子抹压至出</w:t>
      </w:r>
      <w:r>
        <w:rPr>
          <w:spacing w:val="2"/>
        </w:rPr>
        <w:t>浆为</w:t>
      </w:r>
      <w:r>
        <w:rPr>
          <w:spacing w:val="-11"/>
        </w:rPr>
        <w:t>止。地面砂浆厚度≥20mm。</w:t>
      </w:r>
    </w:p>
    <w:p w14:paraId="27EDF6D9">
      <w:pPr>
        <w:pStyle w:val="2"/>
        <w:spacing w:before="3" w:line="271" w:lineRule="auto"/>
        <w:ind w:left="1424" w:right="5630" w:firstLine="7"/>
      </w:pPr>
      <w:r>
        <w:rPr>
          <w:spacing w:val="14"/>
        </w:rPr>
        <w:t>4.3.3</w:t>
      </w:r>
      <w:r>
        <w:rPr>
          <w:spacing w:val="52"/>
        </w:rPr>
        <w:t xml:space="preserve"> </w:t>
      </w:r>
      <w:r>
        <w:rPr>
          <w:spacing w:val="14"/>
        </w:rPr>
        <w:t>抹面层时,压光要适时,以防造成</w:t>
      </w:r>
      <w:r>
        <w:rPr>
          <w:spacing w:val="13"/>
        </w:rPr>
        <w:t>地面起砂。</w:t>
      </w:r>
      <w:r>
        <w:rPr>
          <w:spacing w:val="28"/>
        </w:rPr>
        <w:t>用钢抹子压光,并用溜=抹子压=,做到=边光直,</w:t>
      </w:r>
      <w:r>
        <w:rPr>
          <w:spacing w:val="15"/>
        </w:rPr>
        <w:t xml:space="preserve"> </w:t>
      </w:r>
      <w:r>
        <w:rPr>
          <w:spacing w:val="1"/>
        </w:rPr>
        <w:t>=隙明细。地面压光见</w:t>
      </w:r>
      <w:r>
        <w:rPr>
          <w:color w:val="FF0000"/>
          <w:spacing w:val="1"/>
        </w:rPr>
        <w:t>图 11.12-4。</w:t>
      </w:r>
    </w:p>
    <w:p w14:paraId="68F0D5DB">
      <w:pPr>
        <w:pStyle w:val="2"/>
        <w:spacing w:before="1" w:line="184" w:lineRule="auto"/>
        <w:ind w:left="1431"/>
      </w:pPr>
      <w:r>
        <w:pict>
          <v:shape id="_x0000_s1734" o:spid="_x0000_s1734" o:spt="202" type="#_x0000_t202" style="position:absolute;left:0pt;margin-left:394.45pt;margin-top:2.4pt;height:16pt;width:95.4pt;z-index:252249088;mso-width-relative:page;mso-height-relative:page;" filled="f" stroked="f" coordsize="21600,21600">
            <v:path/>
            <v:fill on="f" focussize="0,0"/>
            <v:stroke on="f"/>
            <v:imagedata o:title=""/>
            <o:lock v:ext="edit" aspectratio="f"/>
            <v:textbox inset="0mm,0mm,0mm,0mm">
              <w:txbxContent>
                <w:p w14:paraId="662D1A27">
                  <w:pPr>
                    <w:pStyle w:val="2"/>
                    <w:spacing w:before="20" w:line="186" w:lineRule="auto"/>
                    <w:ind w:left="20"/>
                  </w:pPr>
                  <w:r>
                    <w:rPr>
                      <w:color w:val="FF0000"/>
                      <w:spacing w:val="-3"/>
                    </w:rPr>
                    <w:t>图 11.12-4</w:t>
                  </w:r>
                  <w:r>
                    <w:rPr>
                      <w:color w:val="FF0000"/>
                      <w:spacing w:val="-25"/>
                    </w:rPr>
                    <w:t xml:space="preserve"> </w:t>
                  </w:r>
                  <w:r>
                    <w:rPr>
                      <w:color w:val="FF0000"/>
                      <w:spacing w:val="-3"/>
                    </w:rPr>
                    <w:t>地面压光</w:t>
                  </w:r>
                </w:p>
              </w:txbxContent>
            </v:textbox>
          </v:shape>
        </w:pict>
      </w:r>
      <w:r>
        <w:rPr>
          <w:spacing w:val="4"/>
        </w:rPr>
        <w:t>4.4</w:t>
      </w:r>
      <w:r>
        <w:rPr>
          <w:spacing w:val="31"/>
          <w:w w:val="101"/>
        </w:rPr>
        <w:t xml:space="preserve"> </w:t>
      </w:r>
      <w:r>
        <w:rPr>
          <w:spacing w:val="4"/>
        </w:rPr>
        <w:t>养护</w:t>
      </w:r>
    </w:p>
    <w:p w14:paraId="49A87367">
      <w:pPr>
        <w:pStyle w:val="2"/>
        <w:spacing w:before="130" w:line="185" w:lineRule="auto"/>
        <w:ind w:left="1742"/>
      </w:pPr>
      <w:r>
        <w:rPr>
          <w:spacing w:val="5"/>
        </w:rPr>
        <w:t>水泥砂浆面层浇筑完成后,应在12h内加以覆盖和</w:t>
      </w:r>
    </w:p>
    <w:p w14:paraId="1A449A34">
      <w:pPr>
        <w:pStyle w:val="2"/>
        <w:spacing w:before="136" w:line="184" w:lineRule="auto"/>
        <w:ind w:left="1424"/>
      </w:pPr>
      <w:r>
        <w:rPr>
          <w:spacing w:val="3"/>
        </w:rPr>
        <w:t>浇水,养护时间不少于7d。浇水次数应能</w:t>
      </w:r>
      <w:r>
        <w:rPr>
          <w:spacing w:val="2"/>
        </w:rPr>
        <w:t>保持砂浆面层具有足够的湿润状态。</w:t>
      </w:r>
    </w:p>
    <w:p w14:paraId="1C15291D">
      <w:pPr>
        <w:pStyle w:val="2"/>
        <w:spacing w:before="131" w:line="185" w:lineRule="auto"/>
        <w:ind w:left="1431"/>
      </w:pPr>
      <w:r>
        <w:rPr>
          <w:spacing w:val="3"/>
        </w:rPr>
        <w:t>4.5</w:t>
      </w:r>
      <w:r>
        <w:rPr>
          <w:spacing w:val="-21"/>
        </w:rPr>
        <w:t xml:space="preserve"> </w:t>
      </w:r>
      <w:r>
        <w:rPr>
          <w:spacing w:val="3"/>
        </w:rPr>
        <w:t>质量检验</w:t>
      </w:r>
    </w:p>
    <w:p w14:paraId="409E984D">
      <w:pPr>
        <w:pStyle w:val="2"/>
        <w:spacing w:before="131" w:line="273" w:lineRule="auto"/>
        <w:ind w:left="1426" w:right="1128" w:firstLine="421"/>
      </w:pPr>
      <w:r>
        <w:rPr>
          <w:spacing w:val="-8"/>
        </w:rPr>
        <w:t>按照中国南方电网公司 Q/CSG 10017.3-2007《110kV~500kV 送变电工程质量检验及评定标准  第 3</w:t>
      </w:r>
      <w:r>
        <w:rPr>
          <w:spacing w:val="5"/>
        </w:rPr>
        <w:t>部分:变电土建工程》中表 5.12.4、表 5.12.8 的规</w:t>
      </w:r>
      <w:r>
        <w:rPr>
          <w:spacing w:val="4"/>
        </w:rPr>
        <w:t>定执行。</w:t>
      </w:r>
    </w:p>
    <w:p w14:paraId="6C9DECF3">
      <w:pPr>
        <w:pStyle w:val="2"/>
        <w:spacing w:before="1"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71163792">
      <w:pPr>
        <w:pStyle w:val="2"/>
        <w:spacing w:before="145" w:line="185" w:lineRule="auto"/>
        <w:ind w:left="5254"/>
      </w:pPr>
      <w:r>
        <w:rPr>
          <w:spacing w:val="-5"/>
        </w:rPr>
        <w:t>电房地面见</w:t>
      </w:r>
      <w:r>
        <w:rPr>
          <w:color w:val="FF0000"/>
          <w:spacing w:val="-5"/>
        </w:rPr>
        <w:t>图</w:t>
      </w:r>
      <w:r>
        <w:rPr>
          <w:color w:val="FF0000"/>
          <w:spacing w:val="24"/>
        </w:rPr>
        <w:t xml:space="preserve"> </w:t>
      </w:r>
      <w:r>
        <w:rPr>
          <w:rFonts w:ascii="Times New Roman" w:hAnsi="Times New Roman" w:eastAsia="Times New Roman" w:cs="Times New Roman"/>
          <w:color w:val="FF0000"/>
          <w:spacing w:val="-5"/>
        </w:rPr>
        <w:t>11.12-5</w:t>
      </w:r>
      <w:r>
        <w:rPr>
          <w:color w:val="FF0000"/>
          <w:spacing w:val="-5"/>
        </w:rPr>
        <w:t>。</w:t>
      </w:r>
    </w:p>
    <w:p w14:paraId="53EE9B00">
      <w:pPr>
        <w:pStyle w:val="2"/>
        <w:spacing w:before="186" w:line="3586" w:lineRule="exact"/>
        <w:ind w:firstLine="3216"/>
      </w:pPr>
      <w:r>
        <w:pict>
          <v:shape id="_x0000_s1735" o:spid="_x0000_s1735" o:spt="202" type="#_x0000_t202" style="position:absolute;left:0pt;margin-left:70.85pt;margin-top:183.05pt;height:10.15pt;width:14.65pt;z-index:252250112;mso-width-relative:page;mso-height-relative:page;" filled="f" stroked="f" coordsize="21600,21600">
            <v:path/>
            <v:fill on="f" focussize="0,0"/>
            <v:stroke on="f"/>
            <v:imagedata o:title=""/>
            <o:lock v:ext="edit" aspectratio="f"/>
            <v:textbox inset="0mm,0mm,0mm,0mm">
              <w:txbxContent>
                <w:p w14:paraId="21728296">
                  <w:pPr>
                    <w:spacing w:before="19" w:line="188" w:lineRule="auto"/>
                    <w:ind w:left="20"/>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154</w:t>
                  </w:r>
                </w:p>
              </w:txbxContent>
            </v:textbox>
          </v:shape>
        </w:pict>
      </w:r>
      <w:r>
        <w:rPr>
          <w:position w:val="-71"/>
        </w:rPr>
        <w:pict>
          <v:group id="_x0000_s1736" o:spid="_x0000_s1736" o:spt="203" style="height:179.3pt;width:211.7pt;" coordsize="4233,3586">
            <o:lock v:ext="edit"/>
            <v:shape id="_x0000_s1737" o:spid="_x0000_s1737" o:spt="75" type="#_x0000_t75" style="position:absolute;left:0;top:0;height:3586;width:4233;" filled="f" stroked="f" coordsize="21600,21600">
              <v:path/>
              <v:fill on="f" focussize="0,0"/>
              <v:stroke on="f"/>
              <v:imagedata r:id="rId721" o:title=""/>
              <o:lock v:ext="edit" aspectratio="t"/>
            </v:shape>
            <v:shape id="_x0000_s1738" o:spid="_x0000_s1738" o:spt="202" type="#_x0000_t202" style="position:absolute;left:1174;top:3217;height:251;width:1908;" filled="f" stroked="f" coordsize="21600,21600">
              <v:path/>
              <v:fill on="f" focussize="0,0"/>
              <v:stroke on="f"/>
              <v:imagedata o:title=""/>
              <o:lock v:ext="edit" aspectratio="f"/>
              <v:textbox inset="0mm,0mm,0mm,0mm">
                <w:txbxContent>
                  <w:p w14:paraId="73F139A1">
                    <w:pPr>
                      <w:spacing w:before="20" w:line="185" w:lineRule="auto"/>
                      <w:ind w:left="20"/>
                      <w:rPr>
                        <w:rFonts w:ascii="微软雅黑" w:hAnsi="微软雅黑" w:eastAsia="微软雅黑" w:cs="微软雅黑"/>
                        <w:sz w:val="21"/>
                        <w:szCs w:val="21"/>
                      </w:rPr>
                    </w:pPr>
                    <w:r>
                      <w:rPr>
                        <w:rFonts w:ascii="微软雅黑" w:hAnsi="微软雅黑" w:eastAsia="微软雅黑" w:cs="微软雅黑"/>
                        <w:color w:val="FF0000"/>
                        <w:spacing w:val="-5"/>
                        <w:sz w:val="21"/>
                        <w:szCs w:val="21"/>
                      </w:rPr>
                      <w:t>图 11.12-5 电房地面</w:t>
                    </w:r>
                  </w:p>
                </w:txbxContent>
              </v:textbox>
            </v:shape>
            <w10:wrap type="none"/>
            <w10:anchorlock/>
          </v:group>
        </w:pict>
      </w:r>
    </w:p>
    <w:p w14:paraId="6176089B">
      <w:pPr>
        <w:spacing w:line="3586" w:lineRule="exact"/>
        <w:sectPr>
          <w:headerReference r:id="rId262" w:type="default"/>
          <w:footerReference r:id="rId263" w:type="default"/>
          <w:pgSz w:w="11905" w:h="16839"/>
          <w:pgMar w:top="1" w:right="0" w:bottom="400" w:left="0" w:header="0" w:footer="0" w:gutter="0"/>
          <w:cols w:space="720" w:num="1"/>
        </w:sectPr>
      </w:pPr>
    </w:p>
    <w:p w14:paraId="7756A850">
      <w:pPr>
        <w:spacing w:line="1468" w:lineRule="exact"/>
      </w:pPr>
      <w:r>
        <w:drawing>
          <wp:anchor distT="0" distB="0" distL="0" distR="0" simplePos="0" relativeHeight="252254208" behindDoc="0" locked="0" layoutInCell="1" allowOverlap="1">
            <wp:simplePos x="0" y="0"/>
            <wp:positionH relativeFrom="column">
              <wp:posOffset>0</wp:posOffset>
            </wp:positionH>
            <wp:positionV relativeFrom="paragraph">
              <wp:posOffset>4445</wp:posOffset>
            </wp:positionV>
            <wp:extent cx="947420" cy="1047115"/>
            <wp:effectExtent l="0" t="0" r="0" b="0"/>
            <wp:wrapNone/>
            <wp:docPr id="946" name="IM 94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946" name="IM 946"/>
                    <pic:cNvPicPr/>
                  </pic:nvPicPr>
                  <pic:blipFill>
                    <a:blip r:embed="rId456"/>
                    <a:stretch>
                      <a:fillRect/>
                    </a:stretch>
                  </pic:blipFill>
                  <pic:spPr>
                    <a:xfrm>
                      <a:off x="0" y="0"/>
                      <a:ext cx="947547" cy="1047369"/>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29"/>
        </w:rPr>
        <w:drawing>
          <wp:inline distT="0" distB="0" distL="0" distR="0">
            <wp:extent cx="937895" cy="932180"/>
            <wp:effectExtent l="0" t="0" r="0" b="0"/>
            <wp:docPr id="948" name="IM 948"/>
            <wp:cNvGraphicFramePr/>
            <a:graphic xmlns:a="http://schemas.openxmlformats.org/drawingml/2006/main">
              <a:graphicData uri="http://schemas.openxmlformats.org/drawingml/2006/picture">
                <pic:pic xmlns:pic="http://schemas.openxmlformats.org/drawingml/2006/picture">
                  <pic:nvPicPr>
                    <pic:cNvPr id="948" name="IM 948"/>
                    <pic:cNvPicPr/>
                  </pic:nvPicPr>
                  <pic:blipFill>
                    <a:blip r:embed="rId457"/>
                    <a:stretch>
                      <a:fillRect/>
                    </a:stretch>
                  </pic:blipFill>
                  <pic:spPr>
                    <a:xfrm>
                      <a:off x="0" y="0"/>
                      <a:ext cx="938161" cy="932527"/>
                    </a:xfrm>
                    <a:prstGeom prst="rect">
                      <a:avLst/>
                    </a:prstGeom>
                  </pic:spPr>
                </pic:pic>
              </a:graphicData>
            </a:graphic>
          </wp:inline>
        </w:drawing>
      </w:r>
      <w:r>
        <w:rPr>
          <w:position w:val="-29"/>
        </w:rPr>
        <w:fldChar w:fldCharType="end"/>
      </w:r>
    </w:p>
    <w:p w14:paraId="5E6C9811">
      <w:pPr>
        <w:pStyle w:val="2"/>
        <w:spacing w:before="1" w:line="181" w:lineRule="auto"/>
        <w:ind w:left="4577"/>
        <w:outlineLvl w:val="0"/>
        <w:rPr>
          <w:sz w:val="32"/>
          <w:szCs w:val="32"/>
        </w:rPr>
      </w:pPr>
      <w:bookmarkStart w:id="95" w:name="bookmark148"/>
      <w:bookmarkEnd w:id="95"/>
      <w:bookmarkStart w:id="96" w:name="bookmark61"/>
      <w:bookmarkEnd w:id="96"/>
      <w:r>
        <w:rPr>
          <w:b/>
          <w:bCs/>
          <w:spacing w:val="-2"/>
          <w:sz w:val="32"/>
          <w:szCs w:val="32"/>
        </w:rPr>
        <w:t>第十三节</w:t>
      </w:r>
      <w:r>
        <w:rPr>
          <w:b/>
          <w:bCs/>
          <w:spacing w:val="83"/>
          <w:sz w:val="32"/>
          <w:szCs w:val="32"/>
        </w:rPr>
        <w:t xml:space="preserve"> </w:t>
      </w:r>
      <w:r>
        <w:rPr>
          <w:b/>
          <w:bCs/>
          <w:spacing w:val="-2"/>
          <w:sz w:val="32"/>
          <w:szCs w:val="32"/>
        </w:rPr>
        <w:t>外墙面装饰</w:t>
      </w:r>
    </w:p>
    <w:p w14:paraId="6B4DAAA4">
      <w:pPr>
        <w:pStyle w:val="2"/>
        <w:spacing w:before="189"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2024FA97">
      <w:pPr>
        <w:pStyle w:val="2"/>
        <w:spacing w:before="144" w:line="185" w:lineRule="auto"/>
        <w:ind w:left="1847"/>
      </w:pPr>
      <w:r>
        <w:rPr>
          <w:spacing w:val="-1"/>
        </w:rPr>
        <w:t>本节适用于配网配电房建筑工程外墙饰面砖粘贴及外墙涂料涂装的施工。</w:t>
      </w:r>
    </w:p>
    <w:p w14:paraId="05E890A5">
      <w:pPr>
        <w:pStyle w:val="2"/>
        <w:spacing w:before="136"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107B22F2">
      <w:pPr>
        <w:pStyle w:val="2"/>
        <w:spacing w:before="150" w:line="185" w:lineRule="auto"/>
        <w:ind w:left="1846"/>
      </w:pPr>
      <w:r>
        <w:rPr>
          <w:spacing w:val="-8"/>
        </w:rPr>
        <w:t>GB  50210《建筑装饰装修工程质量验收规范》</w:t>
      </w:r>
    </w:p>
    <w:p w14:paraId="5A0AA36B">
      <w:pPr>
        <w:pStyle w:val="2"/>
        <w:spacing w:before="130" w:line="185" w:lineRule="auto"/>
        <w:ind w:left="1846"/>
      </w:pPr>
      <w:r>
        <w:rPr>
          <w:spacing w:val="-3"/>
        </w:rPr>
        <w:t>G</w:t>
      </w:r>
      <w:r>
        <w:rPr>
          <w:rFonts w:ascii="Times New Roman" w:hAnsi="Times New Roman" w:eastAsia="Times New Roman" w:cs="Times New Roman"/>
          <w:spacing w:val="-3"/>
        </w:rPr>
        <w:t>B 50300</w:t>
      </w:r>
      <w:r>
        <w:rPr>
          <w:spacing w:val="-3"/>
        </w:rPr>
        <w:t>《建筑工程施工质量验收统一标准》</w:t>
      </w:r>
    </w:p>
    <w:p w14:paraId="21C73D06">
      <w:pPr>
        <w:pStyle w:val="2"/>
        <w:spacing w:before="134"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3391837A">
      <w:pPr>
        <w:pStyle w:val="2"/>
        <w:spacing w:before="144" w:line="185" w:lineRule="auto"/>
        <w:ind w:left="1848"/>
      </w:pPr>
      <w:r>
        <w:rPr>
          <w:spacing w:val="-2"/>
        </w:rPr>
        <w:t>外墙面砖施工工艺流程见</w:t>
      </w:r>
      <w:r>
        <w:rPr>
          <w:color w:val="FF0000"/>
          <w:spacing w:val="-2"/>
        </w:rPr>
        <w:t>图 11.13-1</w:t>
      </w:r>
      <w:r>
        <w:rPr>
          <w:color w:val="FF0000"/>
          <w:spacing w:val="-25"/>
        </w:rPr>
        <w:t xml:space="preserve"> </w:t>
      </w:r>
      <w:r>
        <w:rPr>
          <w:color w:val="FF0000"/>
          <w:spacing w:val="98"/>
          <w:w w:val="175"/>
        </w:rPr>
        <w:t>;</w:t>
      </w:r>
      <w:r>
        <w:rPr>
          <w:spacing w:val="-2"/>
        </w:rPr>
        <w:t>外墙涂料涂装施工工艺流程见</w:t>
      </w:r>
      <w:r>
        <w:rPr>
          <w:color w:val="FF0000"/>
          <w:spacing w:val="-2"/>
        </w:rPr>
        <w:t>图 11.13-2。</w:t>
      </w:r>
    </w:p>
    <w:p w14:paraId="11A30F55">
      <w:pPr>
        <w:pStyle w:val="2"/>
        <w:spacing w:before="54" w:line="4536" w:lineRule="exact"/>
        <w:ind w:firstLine="2354"/>
      </w:pPr>
      <w:r>
        <w:pict>
          <v:group id="_x0000_s1739" o:spid="_x0000_s1739" o:spt="203" style="position:absolute;left:0pt;margin-left:351.7pt;margin-top:59.1pt;height:140.65pt;width:129.65pt;z-index:252251136;mso-width-relative:page;mso-height-relative:page;" coordsize="2592,2812">
            <o:lock v:ext="edit"/>
            <v:shape id="_x0000_s1740" o:spid="_x0000_s1740" o:spt="75" type="#_x0000_t75" style="position:absolute;left:0;top:0;height:2812;width:2592;" filled="f" stroked="f" coordsize="21600,21600">
              <v:path/>
              <v:fill on="f" focussize="0,0"/>
              <v:stroke on="f"/>
              <v:imagedata r:id="rId722" o:title=""/>
              <o:lock v:ext="edit" aspectratio="t"/>
            </v:shape>
            <v:shape id="_x0000_s1741" o:spid="_x0000_s1741" o:spt="202" type="#_x0000_t202" style="position:absolute;left:910;top:124;height:2651;width:778;" filled="f" stroked="f" coordsize="21600,21600">
              <v:path/>
              <v:fill on="f" focussize="0,0"/>
              <v:stroke on="f"/>
              <v:imagedata o:title=""/>
              <o:lock v:ext="edit" aspectratio="f"/>
              <v:textbox inset="0mm,0mm,0mm,0mm">
                <w:txbxContent>
                  <w:p w14:paraId="07396595">
                    <w:pPr>
                      <w:pStyle w:val="2"/>
                      <w:spacing w:before="20" w:line="187" w:lineRule="auto"/>
                      <w:ind w:left="40"/>
                      <w:rPr>
                        <w:sz w:val="18"/>
                        <w:szCs w:val="18"/>
                      </w:rPr>
                    </w:pPr>
                    <w:r>
                      <w:rPr>
                        <w:spacing w:val="-1"/>
                        <w:sz w:val="18"/>
                        <w:szCs w:val="18"/>
                      </w:rPr>
                      <w:t>施工准备</w:t>
                    </w:r>
                  </w:p>
                  <w:p w14:paraId="452DBD49">
                    <w:pPr>
                      <w:spacing w:line="249" w:lineRule="auto"/>
                      <w:rPr>
                        <w:rFonts w:ascii="Arial"/>
                        <w:sz w:val="21"/>
                      </w:rPr>
                    </w:pPr>
                  </w:p>
                  <w:p w14:paraId="19BE2B84">
                    <w:pPr>
                      <w:spacing w:line="250" w:lineRule="auto"/>
                      <w:rPr>
                        <w:rFonts w:ascii="Arial"/>
                        <w:sz w:val="21"/>
                      </w:rPr>
                    </w:pPr>
                  </w:p>
                  <w:p w14:paraId="68B373FE">
                    <w:pPr>
                      <w:pStyle w:val="2"/>
                      <w:spacing w:before="77" w:line="186" w:lineRule="auto"/>
                      <w:ind w:left="39"/>
                      <w:rPr>
                        <w:sz w:val="18"/>
                        <w:szCs w:val="18"/>
                      </w:rPr>
                    </w:pPr>
                    <w:r>
                      <w:rPr>
                        <w:spacing w:val="-1"/>
                        <w:sz w:val="18"/>
                        <w:szCs w:val="18"/>
                      </w:rPr>
                      <w:t>基层处理</w:t>
                    </w:r>
                  </w:p>
                  <w:p w14:paraId="5A454943">
                    <w:pPr>
                      <w:spacing w:line="463" w:lineRule="auto"/>
                      <w:rPr>
                        <w:rFonts w:ascii="Arial"/>
                        <w:sz w:val="21"/>
                      </w:rPr>
                    </w:pPr>
                  </w:p>
                  <w:p w14:paraId="0B481A07">
                    <w:pPr>
                      <w:pStyle w:val="2"/>
                      <w:spacing w:before="77" w:line="187" w:lineRule="auto"/>
                      <w:ind w:left="20"/>
                      <w:rPr>
                        <w:sz w:val="18"/>
                        <w:szCs w:val="18"/>
                      </w:rPr>
                    </w:pPr>
                    <w:r>
                      <w:rPr>
                        <w:spacing w:val="-1"/>
                        <w:sz w:val="18"/>
                        <w:szCs w:val="18"/>
                      </w:rPr>
                      <w:t>涂料涂饰</w:t>
                    </w:r>
                  </w:p>
                  <w:p w14:paraId="349A2931">
                    <w:pPr>
                      <w:spacing w:line="447" w:lineRule="auto"/>
                      <w:rPr>
                        <w:rFonts w:ascii="Arial"/>
                        <w:sz w:val="21"/>
                      </w:rPr>
                    </w:pPr>
                  </w:p>
                  <w:p w14:paraId="57AAA77F">
                    <w:pPr>
                      <w:pStyle w:val="2"/>
                      <w:spacing w:before="77" w:line="186" w:lineRule="auto"/>
                      <w:ind w:left="39"/>
                      <w:rPr>
                        <w:sz w:val="18"/>
                        <w:szCs w:val="18"/>
                      </w:rPr>
                    </w:pPr>
                    <w:r>
                      <w:rPr>
                        <w:spacing w:val="-1"/>
                        <w:sz w:val="18"/>
                        <w:szCs w:val="18"/>
                      </w:rPr>
                      <w:t>质量检验</w:t>
                    </w:r>
                  </w:p>
                </w:txbxContent>
              </v:textbox>
            </v:shape>
          </v:group>
        </w:pict>
      </w:r>
      <w:r>
        <w:pict>
          <v:shape id="_x0000_s1742" o:spid="_x0000_s1742" o:spt="202" type="#_x0000_t202" style="position:absolute;left:0pt;margin-left:362pt;margin-top:58.1pt;height:142.65pt;width:110pt;z-index:252252160;mso-width-relative:page;mso-height-relative:page;" filled="f" stroked="f" coordsize="21600,21600">
            <v:path/>
            <v:fill on="f" focussize="0,0"/>
            <v:stroke on="f"/>
            <v:imagedata o:title=""/>
            <o:lock v:ext="edit" aspectratio="f"/>
            <v:textbox inset="0mm,0mm,0mm,0mm">
              <w:txbxContent>
                <w:p w14:paraId="0A6E38DB">
                  <w:pPr>
                    <w:spacing w:line="20" w:lineRule="exact"/>
                  </w:pPr>
                </w:p>
                <w:tbl>
                  <w:tblPr>
                    <w:tblStyle w:val="5"/>
                    <w:tblW w:w="2160" w:type="dxa"/>
                    <w:tblInd w:w="20"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2160"/>
                  </w:tblGrid>
                  <w:tr w14:paraId="5AA9821B">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43" w:hRule="atLeast"/>
                    </w:trPr>
                    <w:tc>
                      <w:tcPr>
                        <w:tcW w:w="2160" w:type="dxa"/>
                        <w:tcBorders>
                          <w:top w:val="single" w:color="000000" w:sz="2" w:space="0"/>
                          <w:bottom w:val="single" w:color="000000" w:sz="2" w:space="0"/>
                        </w:tcBorders>
                        <w:vAlign w:val="top"/>
                      </w:tcPr>
                      <w:p w14:paraId="7C5EA357">
                        <w:pPr>
                          <w:rPr>
                            <w:rFonts w:ascii="Arial"/>
                            <w:sz w:val="21"/>
                          </w:rPr>
                        </w:pPr>
                      </w:p>
                    </w:tc>
                  </w:tr>
                  <w:tr w14:paraId="3DB3B582">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PrEx>
                    <w:trPr>
                      <w:trHeight w:val="1906" w:hRule="atLeast"/>
                    </w:trPr>
                    <w:tc>
                      <w:tcPr>
                        <w:tcW w:w="2160" w:type="dxa"/>
                        <w:tcBorders>
                          <w:top w:val="single" w:color="000000" w:sz="2" w:space="0"/>
                          <w:bottom w:val="single" w:color="000000" w:sz="2" w:space="0"/>
                        </w:tcBorders>
                        <w:vAlign w:val="top"/>
                      </w:tcPr>
                      <w:p w14:paraId="255B74E7">
                        <w:pPr>
                          <w:rPr>
                            <w:rFonts w:ascii="Arial"/>
                            <w:sz w:val="21"/>
                          </w:rPr>
                        </w:pPr>
                      </w:p>
                    </w:tc>
                  </w:tr>
                  <w:tr w14:paraId="388469F2">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43" w:hRule="atLeast"/>
                    </w:trPr>
                    <w:tc>
                      <w:tcPr>
                        <w:tcW w:w="2160" w:type="dxa"/>
                        <w:tcBorders>
                          <w:top w:val="single" w:color="000000" w:sz="2" w:space="0"/>
                          <w:bottom w:val="single" w:color="000000" w:sz="2" w:space="0"/>
                        </w:tcBorders>
                        <w:vAlign w:val="top"/>
                      </w:tcPr>
                      <w:p w14:paraId="3D468800">
                        <w:pPr>
                          <w:rPr>
                            <w:rFonts w:ascii="Arial"/>
                            <w:sz w:val="21"/>
                          </w:rPr>
                        </w:pPr>
                      </w:p>
                    </w:tc>
                  </w:tr>
                </w:tbl>
                <w:p w14:paraId="2DBA519B">
                  <w:pPr>
                    <w:rPr>
                      <w:rFonts w:ascii="Arial"/>
                      <w:sz w:val="21"/>
                    </w:rPr>
                  </w:pPr>
                </w:p>
              </w:txbxContent>
            </v:textbox>
          </v:shape>
        </w:pict>
      </w:r>
      <w:r>
        <w:pict>
          <v:shape id="_x0000_s1743" o:spid="_x0000_s1743" o:spt="202" type="#_x0000_t202" style="position:absolute;left:0pt;margin-left:322.8pt;margin-top:207.3pt;height:39.15pt;width:198pt;z-index:252253184;mso-width-relative:page;mso-height-relative:page;" fillcolor="#FFFFFF" filled="t" stroked="f" coordsize="21600,21600">
            <v:path/>
            <v:fill on="t" focussize="0,0"/>
            <v:stroke on="f"/>
            <v:imagedata o:title=""/>
            <o:lock v:ext="edit" aspectratio="f"/>
            <v:textbox inset="0mm,0mm,0mm,0mm">
              <w:txbxContent>
                <w:p w14:paraId="0A73F516">
                  <w:pPr>
                    <w:pStyle w:val="2"/>
                    <w:spacing w:before="103" w:line="185" w:lineRule="auto"/>
                    <w:ind w:left="220"/>
                  </w:pPr>
                  <w:r>
                    <w:rPr>
                      <w:color w:val="FF0000"/>
                      <w:spacing w:val="-3"/>
                    </w:rPr>
                    <w:t>图 11.13-2 外墙涂料涂装施工工艺流程</w:t>
                  </w:r>
                </w:p>
              </w:txbxContent>
            </v:textbox>
          </v:shape>
        </w:pict>
      </w:r>
      <w:r>
        <w:rPr>
          <w:position w:val="-90"/>
        </w:rPr>
        <w:pict>
          <v:group id="_x0000_s1744" o:spid="_x0000_s1744" o:spt="203" style="height:226.8pt;width:117.85pt;" coordsize="2356,4536">
            <o:lock v:ext="edit"/>
            <v:shape id="_x0000_s1745" o:spid="_x0000_s1745" o:spt="75" type="#_x0000_t75" style="position:absolute;left:0;top:0;height:4536;width:2356;" filled="f" stroked="f" coordsize="21600,21600">
              <v:path/>
              <v:fill on="f" focussize="0,0"/>
              <v:stroke on="f"/>
              <v:imagedata r:id="rId723" o:title=""/>
              <o:lock v:ext="edit" aspectratio="t"/>
            </v:shape>
            <v:shape id="_x0000_s1746" o:spid="_x0000_s1746" o:spt="202" type="#_x0000_t202" style="position:absolute;left:358;top:90;height:4331;width:1656;" filled="f" stroked="f" coordsize="21600,21600">
              <v:path/>
              <v:fill on="f" focussize="0,0"/>
              <v:stroke on="f"/>
              <v:imagedata o:title=""/>
              <o:lock v:ext="edit" aspectratio="f"/>
              <v:textbox inset="0mm,0mm,0mm,0mm">
                <w:txbxContent>
                  <w:p w14:paraId="2FCC3D92">
                    <w:pPr>
                      <w:spacing w:before="20" w:line="187" w:lineRule="auto"/>
                      <w:ind w:left="501"/>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6532681C">
                    <w:pPr>
                      <w:spacing w:line="266" w:lineRule="auto"/>
                      <w:rPr>
                        <w:rFonts w:ascii="Arial"/>
                        <w:sz w:val="21"/>
                      </w:rPr>
                    </w:pPr>
                  </w:p>
                  <w:p w14:paraId="465880CF">
                    <w:pPr>
                      <w:spacing w:line="267" w:lineRule="auto"/>
                      <w:rPr>
                        <w:rFonts w:ascii="Arial"/>
                        <w:sz w:val="21"/>
                      </w:rPr>
                    </w:pPr>
                  </w:p>
                  <w:p w14:paraId="1F63E471">
                    <w:pPr>
                      <w:spacing w:before="77" w:line="186" w:lineRule="auto"/>
                      <w:ind w:left="484"/>
                      <w:rPr>
                        <w:rFonts w:ascii="微软雅黑" w:hAnsi="微软雅黑" w:eastAsia="微软雅黑" w:cs="微软雅黑"/>
                        <w:sz w:val="18"/>
                        <w:szCs w:val="18"/>
                      </w:rPr>
                    </w:pPr>
                    <w:r>
                      <w:rPr>
                        <w:rFonts w:ascii="微软雅黑" w:hAnsi="微软雅黑" w:eastAsia="微软雅黑" w:cs="微软雅黑"/>
                        <w:spacing w:val="-2"/>
                        <w:sz w:val="18"/>
                        <w:szCs w:val="18"/>
                      </w:rPr>
                      <w:t>弹线分格</w:t>
                    </w:r>
                  </w:p>
                  <w:p w14:paraId="09D1C532">
                    <w:pPr>
                      <w:spacing w:line="468" w:lineRule="auto"/>
                      <w:rPr>
                        <w:rFonts w:ascii="Arial"/>
                        <w:sz w:val="21"/>
                      </w:rPr>
                    </w:pPr>
                  </w:p>
                  <w:p w14:paraId="103F224E">
                    <w:pPr>
                      <w:spacing w:before="77" w:line="185"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基层处理、抹底子灰</w:t>
                    </w:r>
                  </w:p>
                  <w:p w14:paraId="0FEDAF7F">
                    <w:pPr>
                      <w:spacing w:line="270" w:lineRule="auto"/>
                      <w:rPr>
                        <w:rFonts w:ascii="Arial"/>
                        <w:sz w:val="21"/>
                      </w:rPr>
                    </w:pPr>
                  </w:p>
                  <w:p w14:paraId="761D16C9">
                    <w:pPr>
                      <w:spacing w:line="270" w:lineRule="auto"/>
                      <w:rPr>
                        <w:rFonts w:ascii="Arial"/>
                        <w:sz w:val="21"/>
                      </w:rPr>
                    </w:pPr>
                  </w:p>
                  <w:p w14:paraId="2D4A10D0">
                    <w:pPr>
                      <w:spacing w:before="77" w:line="186" w:lineRule="auto"/>
                      <w:ind w:left="436"/>
                      <w:rPr>
                        <w:rFonts w:ascii="微软雅黑" w:hAnsi="微软雅黑" w:eastAsia="微软雅黑" w:cs="微软雅黑"/>
                        <w:sz w:val="18"/>
                        <w:szCs w:val="18"/>
                      </w:rPr>
                    </w:pPr>
                    <w:r>
                      <w:rPr>
                        <w:rFonts w:ascii="微软雅黑" w:hAnsi="微软雅黑" w:eastAsia="微软雅黑" w:cs="微软雅黑"/>
                        <w:spacing w:val="-1"/>
                        <w:sz w:val="18"/>
                        <w:szCs w:val="18"/>
                      </w:rPr>
                      <w:t>镶贴面砖</w:t>
                    </w:r>
                  </w:p>
                  <w:p w14:paraId="21CCA1DF">
                    <w:pPr>
                      <w:spacing w:line="245" w:lineRule="auto"/>
                      <w:rPr>
                        <w:rFonts w:ascii="Arial"/>
                        <w:sz w:val="21"/>
                      </w:rPr>
                    </w:pPr>
                  </w:p>
                  <w:p w14:paraId="20A6C852">
                    <w:pPr>
                      <w:spacing w:line="246" w:lineRule="auto"/>
                      <w:rPr>
                        <w:rFonts w:ascii="Arial"/>
                        <w:sz w:val="21"/>
                      </w:rPr>
                    </w:pPr>
                  </w:p>
                  <w:p w14:paraId="4A20FAA2">
                    <w:pPr>
                      <w:spacing w:before="78" w:line="186" w:lineRule="auto"/>
                      <w:ind w:left="427"/>
                      <w:rPr>
                        <w:rFonts w:ascii="微软雅黑" w:hAnsi="微软雅黑" w:eastAsia="微软雅黑" w:cs="微软雅黑"/>
                        <w:sz w:val="18"/>
                        <w:szCs w:val="18"/>
                      </w:rPr>
                    </w:pPr>
                    <w:r>
                      <w:rPr>
                        <w:rFonts w:ascii="微软雅黑" w:hAnsi="微软雅黑" w:eastAsia="微软雅黑" w:cs="微软雅黑"/>
                        <w:spacing w:val="-1"/>
                        <w:sz w:val="18"/>
                        <w:szCs w:val="18"/>
                      </w:rPr>
                      <w:t>砖面清洗</w:t>
                    </w:r>
                  </w:p>
                  <w:p w14:paraId="0AF90956">
                    <w:pPr>
                      <w:spacing w:line="476" w:lineRule="auto"/>
                      <w:rPr>
                        <w:rFonts w:ascii="Arial"/>
                        <w:sz w:val="21"/>
                      </w:rPr>
                    </w:pPr>
                  </w:p>
                  <w:p w14:paraId="5303CB62">
                    <w:pPr>
                      <w:spacing w:before="78" w:line="186" w:lineRule="auto"/>
                      <w:ind w:left="456"/>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1CD287AB">
      <w:pPr>
        <w:pStyle w:val="2"/>
        <w:spacing w:before="118" w:line="465" w:lineRule="exact"/>
        <w:ind w:firstLine="1238"/>
      </w:pPr>
      <w:r>
        <w:rPr>
          <w:position w:val="-9"/>
        </w:rPr>
        <w:pict>
          <v:shape id="_x0000_s1747" o:spid="_x0000_s1747" o:spt="202" type="#_x0000_t202" style="height:23.3pt;width:224.9pt;" fillcolor="#FFFFFF" filled="t" stroked="f" coordsize="21600,21600">
            <v:path/>
            <v:fill on="t" focussize="0,0"/>
            <v:stroke on="f"/>
            <v:imagedata o:title=""/>
            <o:lock v:ext="edit" aspectratio="f"/>
            <v:textbox inset="0mm,0mm,0mm,0mm">
              <w:txbxContent>
                <w:p w14:paraId="10766380">
                  <w:pPr>
                    <w:spacing w:before="117" w:line="185" w:lineRule="auto"/>
                    <w:ind w:left="172"/>
                    <w:rPr>
                      <w:rFonts w:ascii="微软雅黑" w:hAnsi="微软雅黑" w:eastAsia="微软雅黑" w:cs="微软雅黑"/>
                      <w:sz w:val="21"/>
                      <w:szCs w:val="21"/>
                    </w:rPr>
                  </w:pPr>
                  <w:r>
                    <w:rPr>
                      <w:rFonts w:ascii="微软雅黑" w:hAnsi="微软雅黑" w:eastAsia="微软雅黑" w:cs="微软雅黑"/>
                      <w:color w:val="FF0000"/>
                      <w:spacing w:val="-4"/>
                      <w:sz w:val="21"/>
                      <w:szCs w:val="21"/>
                    </w:rPr>
                    <w:t>图 11.13-1 外墙面砖施工工艺流程</w:t>
                  </w:r>
                </w:p>
              </w:txbxContent>
            </v:textbox>
            <w10:wrap type="none"/>
            <w10:anchorlock/>
          </v:shape>
        </w:pict>
      </w:r>
    </w:p>
    <w:p w14:paraId="691F42E9">
      <w:pPr>
        <w:pStyle w:val="2"/>
        <w:spacing w:before="275"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60A8BEB5">
      <w:pPr>
        <w:pStyle w:val="2"/>
        <w:spacing w:before="147" w:line="185" w:lineRule="auto"/>
        <w:ind w:left="1419"/>
      </w:pPr>
      <w:r>
        <w:rPr>
          <w:rFonts w:ascii="Times New Roman" w:hAnsi="Times New Roman" w:eastAsia="Times New Roman" w:cs="Times New Roman"/>
        </w:rPr>
        <w:t xml:space="preserve">4.1 </w:t>
      </w:r>
      <w:r>
        <w:t>墙面砖施工</w:t>
      </w:r>
    </w:p>
    <w:p w14:paraId="113D7A63">
      <w:pPr>
        <w:pStyle w:val="2"/>
        <w:spacing w:before="129" w:line="186" w:lineRule="auto"/>
        <w:ind w:left="1431"/>
      </w:pPr>
      <w:r>
        <w:rPr>
          <w:spacing w:val="3"/>
        </w:rPr>
        <w:t>4.1.1 施工准备</w:t>
      </w:r>
    </w:p>
    <w:p w14:paraId="36E0F2AC">
      <w:pPr>
        <w:pStyle w:val="2"/>
        <w:spacing w:before="129" w:line="185" w:lineRule="auto"/>
        <w:ind w:left="1431"/>
      </w:pPr>
      <w:r>
        <w:rPr>
          <w:spacing w:val="5"/>
        </w:rPr>
        <w:t>4.1.1.1 技术准备</w:t>
      </w:r>
    </w:p>
    <w:p w14:paraId="250DE473">
      <w:pPr>
        <w:pStyle w:val="2"/>
        <w:spacing w:before="131" w:line="273" w:lineRule="auto"/>
        <w:ind w:left="1426" w:right="1063" w:firstLine="421"/>
      </w:pPr>
      <w:r>
        <w:rPr>
          <w:spacing w:val="3"/>
        </w:rPr>
        <w:t>按设计图纸及现场实际情况编写施工方案;按设计图纸和作业指导书组织施工人</w:t>
      </w:r>
      <w:r>
        <w:rPr>
          <w:spacing w:val="2"/>
        </w:rPr>
        <w:t>员现场技术交底。</w:t>
      </w:r>
      <w:r>
        <w:rPr>
          <w:spacing w:val="9"/>
        </w:rPr>
        <w:t>交底内容要具体,有针对性,并形成书面记录。准备好相关的施工记录表。</w:t>
      </w:r>
    </w:p>
    <w:p w14:paraId="350D4F2C">
      <w:pPr>
        <w:pStyle w:val="2"/>
        <w:spacing w:before="1" w:line="184" w:lineRule="auto"/>
        <w:ind w:left="1431"/>
      </w:pPr>
      <w:r>
        <w:rPr>
          <w:spacing w:val="5"/>
        </w:rPr>
        <w:t>4.1.1.2 人员准备</w:t>
      </w:r>
    </w:p>
    <w:p w14:paraId="1C385E33">
      <w:pPr>
        <w:pStyle w:val="2"/>
        <w:spacing w:before="130" w:line="272" w:lineRule="auto"/>
        <w:ind w:left="1424" w:right="1128" w:firstLine="6"/>
      </w:pPr>
      <w:r>
        <w:rPr>
          <w:spacing w:val="1"/>
        </w:rPr>
        <w:t>4.1.2.1 根据工程量大小配备足够的施工人员。施</w:t>
      </w:r>
      <w:r>
        <w:t>工现场明确施工负责人、技术负责人、质检员、外墙</w:t>
      </w:r>
      <w:r>
        <w:rPr>
          <w:spacing w:val="-2"/>
        </w:rPr>
        <w:t>面砖工程施工作业人员组织到位。</w:t>
      </w:r>
    </w:p>
    <w:p w14:paraId="0C41F444">
      <w:pPr>
        <w:pStyle w:val="2"/>
        <w:spacing w:before="1" w:line="184" w:lineRule="auto"/>
        <w:ind w:left="1431"/>
      </w:pPr>
      <w:r>
        <w:rPr>
          <w:spacing w:val="2"/>
        </w:rPr>
        <w:t>4.1.2.2施工人员须先熟悉和做好上述“技术准备”的资</w:t>
      </w:r>
      <w:r>
        <w:rPr>
          <w:spacing w:val="1"/>
        </w:rPr>
        <w:t>料和要求。</w:t>
      </w:r>
    </w:p>
    <w:p w14:paraId="2544C3D6">
      <w:pPr>
        <w:pStyle w:val="2"/>
        <w:spacing w:before="131" w:line="185" w:lineRule="auto"/>
        <w:ind w:left="1431"/>
      </w:pPr>
      <w:r>
        <w:rPr>
          <w:spacing w:val="5"/>
        </w:rPr>
        <w:t>4.1.1.3材料及工器具准备</w:t>
      </w:r>
    </w:p>
    <w:p w14:paraId="35D231CE">
      <w:pPr>
        <w:pStyle w:val="2"/>
        <w:spacing w:before="131" w:line="180" w:lineRule="auto"/>
        <w:ind w:left="1446"/>
      </w:pPr>
      <w:r>
        <w:rPr>
          <w:spacing w:val="7"/>
        </w:rPr>
        <w:t>(1)</w:t>
      </w:r>
      <w:r>
        <w:rPr>
          <w:spacing w:val="68"/>
        </w:rPr>
        <w:t xml:space="preserve"> </w:t>
      </w:r>
      <w:r>
        <w:rPr>
          <w:spacing w:val="7"/>
        </w:rPr>
        <w:t>材料:面砖、水泥等应符合设计要求,并有出厂合格证。施工前应检查面砖、水泥的质量。</w:t>
      </w:r>
    </w:p>
    <w:p w14:paraId="11EAA5BD">
      <w:pPr>
        <w:spacing w:line="180" w:lineRule="auto"/>
        <w:sectPr>
          <w:headerReference r:id="rId264" w:type="default"/>
          <w:footerReference r:id="rId265" w:type="default"/>
          <w:pgSz w:w="11905" w:h="16839"/>
          <w:pgMar w:top="1" w:right="0" w:bottom="1160" w:left="0" w:header="0" w:footer="997" w:gutter="0"/>
          <w:cols w:space="720" w:num="1"/>
        </w:sectPr>
      </w:pPr>
    </w:p>
    <w:p w14:paraId="6E0354E3">
      <w:pPr>
        <w:spacing w:line="317" w:lineRule="auto"/>
        <w:rPr>
          <w:rFonts w:ascii="Arial"/>
          <w:sz w:val="21"/>
        </w:rPr>
      </w:pPr>
      <w:r>
        <w:pict>
          <v:rect id="_x0000_s1748" o:spid="_x0000_s1748" o:spt="1" style="position:absolute;left:0pt;margin-left:517.95pt;margin-top:0pt;height:76.8pt;width:77.25pt;mso-position-horizontal-relative:page;mso-position-vertical-relative:page;z-index:252257280;mso-width-relative:page;mso-height-relative:page;" fillcolor="#FFFFFF" filled="t" stroked="f" coordsize="21600,21600" o:allowincell="f">
            <v:path/>
            <v:fill on="t" focussize="0,0"/>
            <v:stroke on="f"/>
            <v:imagedata o:title=""/>
            <o:lock v:ext="edit"/>
          </v:rect>
        </w:pict>
      </w:r>
      <w:r>
        <w:drawing>
          <wp:anchor distT="0" distB="0" distL="0" distR="0" simplePos="0" relativeHeight="252260352" behindDoc="0" locked="0" layoutInCell="0" allowOverlap="1">
            <wp:simplePos x="0" y="0"/>
            <wp:positionH relativeFrom="page">
              <wp:posOffset>0</wp:posOffset>
            </wp:positionH>
            <wp:positionV relativeFrom="page">
              <wp:posOffset>5080</wp:posOffset>
            </wp:positionV>
            <wp:extent cx="947420" cy="1047115"/>
            <wp:effectExtent l="0" t="0" r="0" b="0"/>
            <wp:wrapNone/>
            <wp:docPr id="950" name="IM 95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950" name="IM 950"/>
                    <pic:cNvPicPr/>
                  </pic:nvPicPr>
                  <pic:blipFill>
                    <a:blip r:embed="rId456"/>
                    <a:stretch>
                      <a:fillRect/>
                    </a:stretch>
                  </pic:blipFill>
                  <pic:spPr>
                    <a:xfrm>
                      <a:off x="0" y="0"/>
                      <a:ext cx="947547" cy="1047369"/>
                    </a:xfrm>
                    <a:prstGeom prst="rect">
                      <a:avLst/>
                    </a:prstGeom>
                  </pic:spPr>
                </pic:pic>
              </a:graphicData>
            </a:graphic>
          </wp:anchor>
        </w:drawing>
      </w:r>
    </w:p>
    <w:p w14:paraId="77F7B0B8">
      <w:pPr>
        <w:spacing w:line="317" w:lineRule="auto"/>
        <w:rPr>
          <w:rFonts w:ascii="Arial"/>
          <w:sz w:val="21"/>
        </w:rPr>
      </w:pPr>
    </w:p>
    <w:p w14:paraId="4E477A73">
      <w:pPr>
        <w:spacing w:line="317" w:lineRule="auto"/>
        <w:rPr>
          <w:rFonts w:ascii="Arial"/>
          <w:sz w:val="21"/>
        </w:rPr>
      </w:pPr>
      <w:r>
        <w:drawing>
          <wp:anchor distT="0" distB="0" distL="0" distR="0" simplePos="0" relativeHeight="252256256" behindDoc="0" locked="0" layoutInCell="1" allowOverlap="1">
            <wp:simplePos x="0" y="0"/>
            <wp:positionH relativeFrom="column">
              <wp:posOffset>4672330</wp:posOffset>
            </wp:positionH>
            <wp:positionV relativeFrom="paragraph">
              <wp:posOffset>240665</wp:posOffset>
            </wp:positionV>
            <wp:extent cx="2118360" cy="2971800"/>
            <wp:effectExtent l="0" t="0" r="0" b="0"/>
            <wp:wrapNone/>
            <wp:docPr id="952" name="IM 952"/>
            <wp:cNvGraphicFramePr/>
            <a:graphic xmlns:a="http://schemas.openxmlformats.org/drawingml/2006/main">
              <a:graphicData uri="http://schemas.openxmlformats.org/drawingml/2006/picture">
                <pic:pic xmlns:pic="http://schemas.openxmlformats.org/drawingml/2006/picture">
                  <pic:nvPicPr>
                    <pic:cNvPr id="952" name="IM 952"/>
                    <pic:cNvPicPr/>
                  </pic:nvPicPr>
                  <pic:blipFill>
                    <a:blip r:embed="rId724"/>
                    <a:stretch>
                      <a:fillRect/>
                    </a:stretch>
                  </pic:blipFill>
                  <pic:spPr>
                    <a:xfrm>
                      <a:off x="0" y="0"/>
                      <a:ext cx="2118359" cy="2971800"/>
                    </a:xfrm>
                    <a:prstGeom prst="rect">
                      <a:avLst/>
                    </a:prstGeom>
                  </pic:spPr>
                </pic:pic>
              </a:graphicData>
            </a:graphic>
          </wp:anchor>
        </w:drawing>
      </w:r>
    </w:p>
    <w:p w14:paraId="48A55ADB">
      <w:pPr>
        <w:pStyle w:val="2"/>
        <w:spacing w:before="90" w:line="273" w:lineRule="auto"/>
        <w:ind w:left="1424" w:right="4725" w:firstLine="22"/>
      </w:pPr>
      <w:r>
        <w:drawing>
          <wp:anchor distT="0" distB="0" distL="0" distR="0" simplePos="0" relativeHeight="252259328" behindDoc="0" locked="0" layoutInCell="1" allowOverlap="1">
            <wp:simplePos x="0" y="0"/>
            <wp:positionH relativeFrom="column">
              <wp:posOffset>0</wp:posOffset>
            </wp:positionH>
            <wp:positionV relativeFrom="paragraph">
              <wp:posOffset>-859790</wp:posOffset>
            </wp:positionV>
            <wp:extent cx="937895" cy="937260"/>
            <wp:effectExtent l="0" t="0" r="0" b="0"/>
            <wp:wrapNone/>
            <wp:docPr id="954" name="IM 95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954" name="IM 954"/>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2261376" behindDoc="0" locked="0" layoutInCell="1" allowOverlap="1">
            <wp:simplePos x="0" y="0"/>
            <wp:positionH relativeFrom="column">
              <wp:posOffset>0</wp:posOffset>
            </wp:positionH>
            <wp:positionV relativeFrom="paragraph">
              <wp:posOffset>-860425</wp:posOffset>
            </wp:positionV>
            <wp:extent cx="937895" cy="937895"/>
            <wp:effectExtent l="0" t="0" r="0" b="0"/>
            <wp:wrapNone/>
            <wp:docPr id="956" name="IM 95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956" name="IM 956"/>
                    <pic:cNvPicPr/>
                  </pic:nvPicPr>
                  <pic:blipFill>
                    <a:blip r:embed="rId473"/>
                    <a:stretch>
                      <a:fillRect/>
                    </a:stretch>
                  </pic:blipFill>
                  <pic:spPr>
                    <a:xfrm>
                      <a:off x="0" y="0"/>
                      <a:ext cx="938161" cy="938162"/>
                    </a:xfrm>
                    <a:prstGeom prst="rect">
                      <a:avLst/>
                    </a:prstGeom>
                  </pic:spPr>
                </pic:pic>
              </a:graphicData>
            </a:graphic>
          </wp:anchor>
        </w:drawing>
      </w:r>
      <w:r>
        <w:rPr>
          <w:spacing w:val="15"/>
        </w:rPr>
        <w:t>(2)</w:t>
      </w:r>
      <w:r>
        <w:rPr>
          <w:spacing w:val="59"/>
          <w:w w:val="101"/>
        </w:rPr>
        <w:t xml:space="preserve"> </w:t>
      </w:r>
      <w:r>
        <w:rPr>
          <w:spacing w:val="15"/>
        </w:rPr>
        <w:t>工器具:按照施工作业指导书要求,准备施工</w:t>
      </w:r>
      <w:r>
        <w:rPr>
          <w:spacing w:val="14"/>
        </w:rPr>
        <w:t>电源和施工</w:t>
      </w:r>
      <w:r>
        <w:rPr>
          <w:spacing w:val="11"/>
        </w:rPr>
        <w:t>用机械设备,文明施工用具应齐备,机械设备应调试完好。</w:t>
      </w:r>
    </w:p>
    <w:p w14:paraId="57929468">
      <w:pPr>
        <w:pStyle w:val="2"/>
        <w:spacing w:line="185" w:lineRule="auto"/>
        <w:ind w:left="1431"/>
      </w:pPr>
      <w:r>
        <w:rPr>
          <w:spacing w:val="3"/>
        </w:rPr>
        <w:t>4.1.2 弹线分格</w:t>
      </w:r>
    </w:p>
    <w:p w14:paraId="10682E8D">
      <w:pPr>
        <w:pStyle w:val="2"/>
        <w:spacing w:before="127" w:line="272" w:lineRule="auto"/>
        <w:ind w:left="1423" w:right="4718" w:firstLine="423"/>
        <w:jc w:val="both"/>
      </w:pPr>
      <w:r>
        <w:rPr>
          <w:spacing w:val="16"/>
        </w:rPr>
        <w:t>根据设计图纸尺寸,进行排砖分格并绘制大样图,要求水</w:t>
      </w:r>
      <w:r>
        <w:rPr>
          <w:spacing w:val="17"/>
        </w:rPr>
        <w:t>平=应与窗台等齐平;竖向要求阳角及窗口处应是整砖,分格</w:t>
      </w:r>
      <w:r>
        <w:rPr>
          <w:spacing w:val="10"/>
        </w:rPr>
        <w:t>按整块分均,并根据已确定的=大小做分格条和画出皮数</w:t>
      </w:r>
      <w:r>
        <w:rPr>
          <w:spacing w:val="9"/>
        </w:rPr>
        <w:t>杆。非整砖行就排在次要部位,对窗间墙、墙垛等处要事先测好中心线、水平分格线、阴阳角垂直线。如遇到突出卡件,应用整</w:t>
      </w:r>
      <w:r>
        <w:rPr>
          <w:spacing w:val="26"/>
        </w:rPr>
        <w:t>砖套割吻合,不得用半块砖随意拼凑镶贴。弹线分格见</w:t>
      </w:r>
      <w:r>
        <w:rPr>
          <w:color w:val="FF0000"/>
          <w:spacing w:val="26"/>
        </w:rPr>
        <w:t>图</w:t>
      </w:r>
      <w:r>
        <w:rPr>
          <w:color w:val="FF0000"/>
          <w:spacing w:val="-4"/>
        </w:rPr>
        <w:t>11.13-3。</w:t>
      </w:r>
    </w:p>
    <w:p w14:paraId="754FCD0D">
      <w:pPr>
        <w:pStyle w:val="2"/>
        <w:spacing w:line="184" w:lineRule="auto"/>
        <w:ind w:left="1431"/>
      </w:pPr>
      <w:r>
        <w:pict>
          <v:shape id="_x0000_s1749" o:spid="_x0000_s1749" o:spt="202" type="#_x0000_t202" style="position:absolute;left:0pt;margin-left:396.6pt;margin-top:6.2pt;height:15.95pt;width:95.4pt;z-index:252258304;mso-width-relative:page;mso-height-relative:page;" filled="f" stroked="f" coordsize="21600,21600">
            <v:path/>
            <v:fill on="f" focussize="0,0"/>
            <v:stroke on="f"/>
            <v:imagedata o:title=""/>
            <o:lock v:ext="edit" aspectratio="f"/>
            <v:textbox inset="0mm,0mm,0mm,0mm">
              <w:txbxContent>
                <w:p w14:paraId="502F23D1">
                  <w:pPr>
                    <w:pStyle w:val="2"/>
                    <w:spacing w:before="20" w:line="185" w:lineRule="auto"/>
                    <w:ind w:left="20"/>
                  </w:pPr>
                  <w:r>
                    <w:rPr>
                      <w:color w:val="FF0000"/>
                      <w:spacing w:val="-5"/>
                    </w:rPr>
                    <w:t>图 11.13-3 弹线分格</w:t>
                  </w:r>
                </w:p>
              </w:txbxContent>
            </v:textbox>
          </v:shape>
        </w:pict>
      </w:r>
      <w:r>
        <w:rPr>
          <w:spacing w:val="2"/>
        </w:rPr>
        <w:t>4.1.3 基层处理、抹底子灰</w:t>
      </w:r>
    </w:p>
    <w:p w14:paraId="6F919CBA">
      <w:pPr>
        <w:pStyle w:val="2"/>
        <w:spacing w:before="136" w:line="185" w:lineRule="auto"/>
        <w:ind w:left="1844"/>
      </w:pPr>
      <w:r>
        <w:rPr>
          <w:spacing w:val="2"/>
        </w:rPr>
        <w:t>将光滑的基层平面凿毛及将基层表面残存的灰浆、尘土、</w:t>
      </w:r>
    </w:p>
    <w:p w14:paraId="38AC9F5D">
      <w:pPr>
        <w:pStyle w:val="2"/>
        <w:spacing w:before="129" w:line="272" w:lineRule="auto"/>
        <w:ind w:left="1426" w:right="1128" w:firstLine="3"/>
      </w:pPr>
      <w:r>
        <w:rPr>
          <w:spacing w:val="6"/>
        </w:rPr>
        <w:t>油渍等清洗干净。抹底子灰粘贴要牢固,且表面要平整。抹灰砂浆强度符合设计要求。抹底子灰见</w:t>
      </w:r>
      <w:r>
        <w:rPr>
          <w:color w:val="FF0000"/>
          <w:spacing w:val="6"/>
        </w:rPr>
        <w:t>图</w:t>
      </w:r>
      <w:r>
        <w:rPr>
          <w:color w:val="FF0000"/>
          <w:spacing w:val="-2"/>
        </w:rPr>
        <w:t>11.13-4。</w:t>
      </w:r>
    </w:p>
    <w:p w14:paraId="1903AC91">
      <w:pPr>
        <w:pStyle w:val="2"/>
        <w:spacing w:line="185" w:lineRule="auto"/>
        <w:ind w:left="1431"/>
      </w:pPr>
      <w:r>
        <w:rPr>
          <w:spacing w:val="6"/>
        </w:rPr>
        <w:t>4.1.4</w:t>
      </w:r>
      <w:r>
        <w:rPr>
          <w:spacing w:val="-19"/>
        </w:rPr>
        <w:t xml:space="preserve"> </w:t>
      </w:r>
      <w:r>
        <w:rPr>
          <w:spacing w:val="6"/>
        </w:rPr>
        <w:t>镶贴面砖</w:t>
      </w:r>
    </w:p>
    <w:p w14:paraId="0DACACF2">
      <w:pPr>
        <w:pStyle w:val="2"/>
        <w:spacing w:before="130" w:line="185" w:lineRule="auto"/>
        <w:ind w:left="1431"/>
      </w:pPr>
      <w:r>
        <w:rPr>
          <w:spacing w:val="6"/>
        </w:rPr>
        <w:t>4.1.4.1 镶贴前开箱检查面砖是否颜色、规格一致,将面砖清扫</w:t>
      </w:r>
      <w:r>
        <w:rPr>
          <w:spacing w:val="5"/>
        </w:rPr>
        <w:t>干净。</w:t>
      </w:r>
    </w:p>
    <w:p w14:paraId="097C5C23">
      <w:pPr>
        <w:pStyle w:val="2"/>
        <w:spacing w:before="129" w:line="272" w:lineRule="auto"/>
        <w:ind w:left="1423" w:right="1133" w:firstLine="8"/>
      </w:pPr>
      <w:r>
        <w:rPr>
          <w:spacing w:val="14"/>
        </w:rPr>
        <w:t>4.1.4.2 镶贴应自上而下进行。粘贴时,在面砖背面满铺粘</w:t>
      </w:r>
      <w:r>
        <w:rPr>
          <w:spacing w:val="13"/>
        </w:rPr>
        <w:t>结砂浆(1:1水泥砂浆),粘贴后,用小铲柄</w:t>
      </w:r>
      <w:r>
        <w:rPr>
          <w:spacing w:val="8"/>
        </w:rPr>
        <w:t>轻轻敲击,使之与基层粘牢,随时用靠尺找平找方。贴完一皮后须将砖上口灰刮平,清理干净。小方墙</w:t>
      </w:r>
      <w:r>
        <w:rPr>
          <w:spacing w:val="-2"/>
        </w:rPr>
        <w:t>砖镶贴见</w:t>
      </w:r>
      <w:r>
        <w:rPr>
          <w:color w:val="FF0000"/>
          <w:spacing w:val="-2"/>
        </w:rPr>
        <w:t>图 11.13-5。</w:t>
      </w:r>
    </w:p>
    <w:p w14:paraId="794066B2">
      <w:pPr>
        <w:pStyle w:val="2"/>
        <w:spacing w:before="1" w:line="185" w:lineRule="auto"/>
        <w:ind w:left="1431"/>
      </w:pPr>
      <w:r>
        <w:rPr>
          <w:spacing w:val="6"/>
        </w:rPr>
        <w:t>4.1.5</w:t>
      </w:r>
      <w:r>
        <w:rPr>
          <w:spacing w:val="-19"/>
        </w:rPr>
        <w:t xml:space="preserve"> </w:t>
      </w:r>
      <w:r>
        <w:rPr>
          <w:spacing w:val="6"/>
        </w:rPr>
        <w:t>砖面清洗</w:t>
      </w:r>
    </w:p>
    <w:p w14:paraId="162D838B">
      <w:pPr>
        <w:pStyle w:val="2"/>
        <w:spacing w:before="134" w:line="198" w:lineRule="auto"/>
        <w:ind w:left="1425" w:right="1128" w:firstLine="421"/>
      </w:pPr>
      <w:r>
        <w:rPr>
          <w:spacing w:val="3"/>
        </w:rPr>
        <w:t>勾=后用抹布将面砖擦净。如砖面污染严重,可用破布</w:t>
      </w:r>
      <w:r>
        <w:rPr>
          <w:spacing w:val="2"/>
        </w:rPr>
        <w:t>或棉纱蘸稀盐酸洗后用清水冲洗干净。工程</w:t>
      </w:r>
      <w:r>
        <w:rPr>
          <w:spacing w:val="15"/>
        </w:rPr>
        <w:t>完工后,应加强养护。</w:t>
      </w:r>
    </w:p>
    <w:p w14:paraId="4EABED66">
      <w:pPr>
        <w:pStyle w:val="2"/>
        <w:spacing w:line="4497" w:lineRule="exact"/>
        <w:ind w:firstLine="7535"/>
      </w:pPr>
      <w:r>
        <w:pict>
          <v:shape id="_x0000_s1750" o:spid="_x0000_s1750" o:spt="202" type="#_x0000_t202" style="position:absolute;left:0pt;margin-left:70.1pt;margin-top:10.05pt;height:260.9pt;width:473.15pt;z-index:252255232;mso-width-relative:page;mso-height-relative:page;" filled="f" stroked="f" coordsize="21600,21600">
            <v:path/>
            <v:fill on="f" focussize="0,0"/>
            <v:stroke on="f"/>
            <v:imagedata o:title=""/>
            <o:lock v:ext="edit" aspectratio="f"/>
            <v:textbox inset="0mm,0mm,0mm,0mm">
              <w:txbxContent>
                <w:p w14:paraId="463019E1">
                  <w:pPr>
                    <w:pStyle w:val="2"/>
                    <w:spacing w:before="20" w:line="185" w:lineRule="auto"/>
                    <w:ind w:left="28"/>
                  </w:pPr>
                  <w:r>
                    <w:rPr>
                      <w:spacing w:val="3"/>
                    </w:rPr>
                    <w:t>4.1.6</w:t>
                  </w:r>
                  <w:r>
                    <w:rPr>
                      <w:spacing w:val="58"/>
                      <w:w w:val="101"/>
                    </w:rPr>
                    <w:t xml:space="preserve"> </w:t>
                  </w:r>
                  <w:r>
                    <w:rPr>
                      <w:spacing w:val="3"/>
                    </w:rPr>
                    <w:t>质量检验</w:t>
                  </w:r>
                </w:p>
                <w:p w14:paraId="68B6FDA1">
                  <w:pPr>
                    <w:pStyle w:val="2"/>
                    <w:spacing w:before="129" w:line="272" w:lineRule="auto"/>
                    <w:ind w:left="20" w:right="3501" w:firstLine="425"/>
                    <w:jc w:val="both"/>
                  </w:pPr>
                  <w:r>
                    <w:rPr>
                      <w:spacing w:val="-10"/>
                    </w:rPr>
                    <w:t>按照中国南方电网公司 Q/CSG  10</w:t>
                  </w:r>
                  <w:r>
                    <w:rPr>
                      <w:spacing w:val="-11"/>
                    </w:rPr>
                    <w:t>017.3-2007《110kV~500kV</w:t>
                  </w:r>
                  <w:r>
                    <w:rPr>
                      <w:spacing w:val="2"/>
                    </w:rPr>
                    <w:t>送变电工程质量检验及评定标准</w:t>
                  </w:r>
                  <w:r>
                    <w:rPr>
                      <w:spacing w:val="53"/>
                      <w:w w:val="101"/>
                    </w:rPr>
                    <w:t xml:space="preserve"> </w:t>
                  </w:r>
                  <w:r>
                    <w:rPr>
                      <w:spacing w:val="2"/>
                    </w:rPr>
                    <w:t>第 3 部分:变电土建工程》中表</w:t>
                  </w:r>
                  <w:r>
                    <w:rPr>
                      <w:spacing w:val="-2"/>
                    </w:rPr>
                    <w:t>5.17.2</w:t>
                  </w:r>
                  <w:r>
                    <w:rPr>
                      <w:spacing w:val="26"/>
                    </w:rPr>
                    <w:t xml:space="preserve"> </w:t>
                  </w:r>
                  <w:r>
                    <w:rPr>
                      <w:spacing w:val="-2"/>
                    </w:rPr>
                    <w:t>的规定执行。</w:t>
                  </w:r>
                </w:p>
                <w:p w14:paraId="0FF1B1F6">
                  <w:pPr>
                    <w:pStyle w:val="2"/>
                    <w:spacing w:line="185" w:lineRule="auto"/>
                    <w:ind w:left="28"/>
                  </w:pPr>
                  <w:r>
                    <w:rPr>
                      <w:spacing w:val="-1"/>
                    </w:rPr>
                    <w:t>4.2 外墙涂料涂装施工</w:t>
                  </w:r>
                </w:p>
                <w:p w14:paraId="36C3EF95">
                  <w:pPr>
                    <w:pStyle w:val="2"/>
                    <w:spacing w:before="129" w:line="186" w:lineRule="auto"/>
                    <w:ind w:left="28"/>
                  </w:pPr>
                  <w:r>
                    <w:rPr>
                      <w:spacing w:val="3"/>
                    </w:rPr>
                    <w:t>4.2.1 施工准备</w:t>
                  </w:r>
                </w:p>
                <w:p w14:paraId="3AF8B975">
                  <w:pPr>
                    <w:pStyle w:val="2"/>
                    <w:spacing w:before="128" w:line="185" w:lineRule="auto"/>
                    <w:ind w:left="28"/>
                  </w:pPr>
                  <w:r>
                    <w:rPr>
                      <w:spacing w:val="5"/>
                    </w:rPr>
                    <w:t>4.2.1.1 技术准备</w:t>
                  </w:r>
                </w:p>
                <w:p w14:paraId="0401D8CE">
                  <w:pPr>
                    <w:pStyle w:val="2"/>
                    <w:spacing w:before="134" w:line="272" w:lineRule="auto"/>
                    <w:ind w:left="20" w:right="3507" w:firstLine="424"/>
                    <w:jc w:val="both"/>
                  </w:pPr>
                  <w:r>
                    <w:rPr>
                      <w:spacing w:val="8"/>
                    </w:rPr>
                    <w:t>按设计图纸及现场实际情况编写施工方案;按设计图纸和作</w:t>
                  </w:r>
                  <w:r>
                    <w:rPr>
                      <w:spacing w:val="7"/>
                    </w:rPr>
                    <w:t>业指导书组织施工人员现场技术交底。交底内容要具体,有针对性,并形成书面记录。准备好相关的施工记录表。</w:t>
                  </w:r>
                </w:p>
                <w:p w14:paraId="60449510">
                  <w:pPr>
                    <w:pStyle w:val="2"/>
                    <w:spacing w:line="184" w:lineRule="auto"/>
                    <w:ind w:left="28"/>
                  </w:pPr>
                  <w:r>
                    <w:rPr>
                      <w:spacing w:val="5"/>
                    </w:rPr>
                    <w:t>4.2.1.2 人员准备</w:t>
                  </w:r>
                </w:p>
                <w:p w14:paraId="313B9C29">
                  <w:pPr>
                    <w:pStyle w:val="2"/>
                    <w:spacing w:before="131" w:line="235" w:lineRule="auto"/>
                    <w:ind w:left="20" w:right="20" w:firstLine="8"/>
                  </w:pPr>
                  <w:r>
                    <w:rPr>
                      <w:spacing w:val="-1"/>
                    </w:rPr>
                    <w:t>4.1.2.1根据工程量大小配备足够的施工人员。施工现场明确施工负责人、技术负责人、质检员、</w:t>
                  </w:r>
                  <w:r>
                    <w:rPr>
                      <w:spacing w:val="-2"/>
                    </w:rPr>
                    <w:t>地面、楼面水泥砂浆找平施工  的作业人员组织到位。</w:t>
                  </w:r>
                </w:p>
              </w:txbxContent>
            </v:textbox>
          </v:shape>
        </w:pict>
      </w:r>
      <w:r>
        <w:rPr>
          <w:position w:val="-89"/>
        </w:rPr>
        <w:pict>
          <v:group id="_x0000_s1751" o:spid="_x0000_s1751" o:spt="203" style="height:224.9pt;width:162pt;" coordsize="3240,4497">
            <o:lock v:ext="edit"/>
            <v:shape id="_x0000_s1752" o:spid="_x0000_s1752" o:spt="75" type="#_x0000_t75" style="position:absolute;left:0;top:-24;height:4522;width:3240;" filled="f" stroked="f" coordsize="21600,21600">
              <v:path/>
              <v:fill on="f" focussize="0,0"/>
              <v:stroke on="f"/>
              <v:imagedata r:id="rId725" o:title=""/>
              <o:lock v:ext="edit" aspectratio="t"/>
            </v:shape>
            <v:shape id="_x0000_s1753" o:spid="_x0000_s1753" o:spt="202" type="#_x0000_t202" style="position:absolute;left:891;top:4128;height:251;width:1908;" filled="f" stroked="f" coordsize="21600,21600">
              <v:path/>
              <v:fill on="f" focussize="0,0"/>
              <v:stroke on="f"/>
              <v:imagedata o:title=""/>
              <o:lock v:ext="edit" aspectratio="f"/>
              <v:textbox inset="0mm,0mm,0mm,0mm">
                <w:txbxContent>
                  <w:p w14:paraId="185111EF">
                    <w:pPr>
                      <w:spacing w:before="20" w:line="184" w:lineRule="auto"/>
                      <w:ind w:left="20"/>
                      <w:rPr>
                        <w:rFonts w:ascii="微软雅黑" w:hAnsi="微软雅黑" w:eastAsia="微软雅黑" w:cs="微软雅黑"/>
                        <w:sz w:val="21"/>
                        <w:szCs w:val="21"/>
                      </w:rPr>
                    </w:pPr>
                    <w:r>
                      <w:rPr>
                        <w:rFonts w:ascii="微软雅黑" w:hAnsi="微软雅黑" w:eastAsia="微软雅黑" w:cs="微软雅黑"/>
                        <w:color w:val="FF0000"/>
                        <w:spacing w:val="-3"/>
                        <w:sz w:val="21"/>
                        <w:szCs w:val="21"/>
                      </w:rPr>
                      <w:t>图 11.13-4</w:t>
                    </w:r>
                    <w:r>
                      <w:rPr>
                        <w:rFonts w:ascii="微软雅黑" w:hAnsi="微软雅黑" w:eastAsia="微软雅黑" w:cs="微软雅黑"/>
                        <w:color w:val="FF0000"/>
                        <w:spacing w:val="-26"/>
                        <w:sz w:val="21"/>
                        <w:szCs w:val="21"/>
                      </w:rPr>
                      <w:t xml:space="preserve"> </w:t>
                    </w:r>
                    <w:r>
                      <w:rPr>
                        <w:rFonts w:ascii="微软雅黑" w:hAnsi="微软雅黑" w:eastAsia="微软雅黑" w:cs="微软雅黑"/>
                        <w:color w:val="FF0000"/>
                        <w:spacing w:val="-3"/>
                        <w:sz w:val="21"/>
                        <w:szCs w:val="21"/>
                      </w:rPr>
                      <w:t>抹底子灰</w:t>
                    </w:r>
                  </w:p>
                </w:txbxContent>
              </v:textbox>
            </v:shape>
            <w10:wrap type="none"/>
            <w10:anchorlock/>
          </v:group>
        </w:pict>
      </w:r>
    </w:p>
    <w:p w14:paraId="4D92338E">
      <w:pPr>
        <w:spacing w:line="4497" w:lineRule="exact"/>
        <w:sectPr>
          <w:headerReference r:id="rId266" w:type="default"/>
          <w:footerReference r:id="rId267" w:type="default"/>
          <w:pgSz w:w="11905" w:h="16839"/>
          <w:pgMar w:top="400" w:right="0" w:bottom="1160" w:left="0" w:header="0" w:footer="997" w:gutter="0"/>
          <w:cols w:space="720" w:num="1"/>
        </w:sectPr>
      </w:pPr>
    </w:p>
    <w:p w14:paraId="67B390AB">
      <w:pPr>
        <w:spacing w:line="316" w:lineRule="auto"/>
        <w:rPr>
          <w:rFonts w:ascii="Arial"/>
          <w:sz w:val="21"/>
        </w:rPr>
      </w:pPr>
      <w:r>
        <w:drawing>
          <wp:anchor distT="0" distB="0" distL="0" distR="0" simplePos="0" relativeHeight="252267520" behindDoc="0" locked="0" layoutInCell="0" allowOverlap="1">
            <wp:simplePos x="0" y="0"/>
            <wp:positionH relativeFrom="page">
              <wp:posOffset>0</wp:posOffset>
            </wp:positionH>
            <wp:positionV relativeFrom="page">
              <wp:posOffset>5080</wp:posOffset>
            </wp:positionV>
            <wp:extent cx="947420" cy="1047115"/>
            <wp:effectExtent l="0" t="0" r="0" b="0"/>
            <wp:wrapNone/>
            <wp:docPr id="958" name="IM 95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958" name="IM 958"/>
                    <pic:cNvPicPr/>
                  </pic:nvPicPr>
                  <pic:blipFill>
                    <a:blip r:embed="rId456"/>
                    <a:stretch>
                      <a:fillRect/>
                    </a:stretch>
                  </pic:blipFill>
                  <pic:spPr>
                    <a:xfrm>
                      <a:off x="0" y="0"/>
                      <a:ext cx="947547" cy="1047369"/>
                    </a:xfrm>
                    <a:prstGeom prst="rect">
                      <a:avLst/>
                    </a:prstGeom>
                  </pic:spPr>
                </pic:pic>
              </a:graphicData>
            </a:graphic>
          </wp:anchor>
        </w:drawing>
      </w:r>
      <w:r>
        <w:drawing>
          <wp:anchor distT="0" distB="0" distL="0" distR="0" simplePos="0" relativeHeight="252266496" behindDoc="0" locked="0" layoutInCell="0" allowOverlap="1">
            <wp:simplePos x="0" y="0"/>
            <wp:positionH relativeFrom="page">
              <wp:posOffset>0</wp:posOffset>
            </wp:positionH>
            <wp:positionV relativeFrom="page">
              <wp:posOffset>635</wp:posOffset>
            </wp:positionV>
            <wp:extent cx="937895" cy="937260"/>
            <wp:effectExtent l="0" t="0" r="0" b="0"/>
            <wp:wrapNone/>
            <wp:docPr id="960" name="IM 96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960" name="IM 960"/>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2268544" behindDoc="0" locked="0" layoutInCell="0" allowOverlap="1">
            <wp:simplePos x="0" y="0"/>
            <wp:positionH relativeFrom="page">
              <wp:posOffset>0</wp:posOffset>
            </wp:positionH>
            <wp:positionV relativeFrom="page">
              <wp:posOffset>0</wp:posOffset>
            </wp:positionV>
            <wp:extent cx="937895" cy="937895"/>
            <wp:effectExtent l="0" t="0" r="0" b="0"/>
            <wp:wrapNone/>
            <wp:docPr id="962" name="IM 96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962" name="IM 962"/>
                    <pic:cNvPicPr/>
                  </pic:nvPicPr>
                  <pic:blipFill>
                    <a:blip r:embed="rId473"/>
                    <a:stretch>
                      <a:fillRect/>
                    </a:stretch>
                  </pic:blipFill>
                  <pic:spPr>
                    <a:xfrm>
                      <a:off x="0" y="0"/>
                      <a:ext cx="938161" cy="938162"/>
                    </a:xfrm>
                    <a:prstGeom prst="rect">
                      <a:avLst/>
                    </a:prstGeom>
                  </pic:spPr>
                </pic:pic>
              </a:graphicData>
            </a:graphic>
          </wp:anchor>
        </w:drawing>
      </w:r>
    </w:p>
    <w:p w14:paraId="00C2474F">
      <w:pPr>
        <w:spacing w:line="317" w:lineRule="auto"/>
        <w:rPr>
          <w:rFonts w:ascii="Arial"/>
          <w:sz w:val="21"/>
        </w:rPr>
      </w:pPr>
    </w:p>
    <w:p w14:paraId="2B60B6F3">
      <w:pPr>
        <w:spacing w:line="317" w:lineRule="auto"/>
        <w:rPr>
          <w:rFonts w:ascii="Arial"/>
          <w:sz w:val="21"/>
        </w:rPr>
      </w:pPr>
    </w:p>
    <w:p w14:paraId="0ECA29D0">
      <w:pPr>
        <w:pStyle w:val="2"/>
        <w:spacing w:before="90" w:line="185" w:lineRule="auto"/>
        <w:ind w:left="1431"/>
      </w:pPr>
      <w:r>
        <w:rPr>
          <w:spacing w:val="2"/>
        </w:rPr>
        <w:t>4.1.2.2施工人员须先熟悉和做好上述“技术准备”的资</w:t>
      </w:r>
      <w:r>
        <w:rPr>
          <w:spacing w:val="1"/>
        </w:rPr>
        <w:t>料和要求。</w:t>
      </w:r>
    </w:p>
    <w:p w14:paraId="5DBC5C69">
      <w:pPr>
        <w:pStyle w:val="2"/>
        <w:spacing w:before="136" w:line="185" w:lineRule="auto"/>
        <w:ind w:left="1431"/>
      </w:pPr>
      <w:r>
        <w:pict>
          <v:rect id="_x0000_s1754" o:spid="_x0000_s1754" o:spt="1" style="position:absolute;left:0pt;margin-left:331.9pt;margin-top:15.8pt;height:179.55pt;width:216pt;z-index:252262400;mso-width-relative:page;mso-height-relative:page;" fillcolor="#FFFFFF" filled="t" stroked="f" coordsize="21600,21600">
            <v:path/>
            <v:fill on="t" focussize="0,0"/>
            <v:stroke on="f"/>
            <v:imagedata o:title=""/>
            <o:lock v:ext="edit"/>
          </v:rect>
        </w:pict>
      </w:r>
      <w:r>
        <w:pict>
          <v:group id="_x0000_s1755" o:spid="_x0000_s1755" o:spt="203" style="position:absolute;left:0pt;margin-left:339.1pt;margin-top:21.8pt;height:166.4pt;width:201.6pt;z-index:252265472;mso-width-relative:page;mso-height-relative:page;" coordsize="4032,3327">
            <o:lock v:ext="edit"/>
            <v:shape id="_x0000_s1756" o:spid="_x0000_s1756" o:spt="75" type="#_x0000_t75" style="position:absolute;left:0;top:0;height:3025;width:4032;" filled="f" stroked="f" coordsize="21600,21600">
              <v:path/>
              <v:fill on="f" focussize="0,0"/>
              <v:stroke on="f"/>
              <v:imagedata r:id="rId726" o:title=""/>
              <o:lock v:ext="edit" aspectratio="t"/>
            </v:shape>
            <v:shape id="_x0000_s1757" o:spid="_x0000_s1757" o:spt="202" type="#_x0000_t202" style="position:absolute;left:1078;top:3097;height:317;width:2326;" filled="f" stroked="f" coordsize="21600,21600">
              <v:path/>
              <v:fill on="f" focussize="0,0"/>
              <v:stroke on="f"/>
              <v:imagedata o:title=""/>
              <o:lock v:ext="edit" aspectratio="f"/>
              <v:textbox inset="0mm,0mm,0mm,0mm">
                <w:txbxContent>
                  <w:p w14:paraId="6E4DBA7F">
                    <w:pPr>
                      <w:pStyle w:val="2"/>
                      <w:spacing w:before="20" w:line="185" w:lineRule="auto"/>
                      <w:ind w:left="20"/>
                    </w:pPr>
                    <w:r>
                      <w:rPr>
                        <w:color w:val="FF0000"/>
                        <w:spacing w:val="-4"/>
                      </w:rPr>
                      <w:t>图 11.13-5</w:t>
                    </w:r>
                    <w:r>
                      <w:rPr>
                        <w:color w:val="FF0000"/>
                        <w:spacing w:val="-7"/>
                      </w:rPr>
                      <w:t xml:space="preserve"> </w:t>
                    </w:r>
                    <w:r>
                      <w:rPr>
                        <w:color w:val="FF0000"/>
                        <w:spacing w:val="-4"/>
                      </w:rPr>
                      <w:t>小方墙砖镶贴</w:t>
                    </w:r>
                  </w:p>
                </w:txbxContent>
              </v:textbox>
            </v:shape>
          </v:group>
        </w:pict>
      </w:r>
      <w:r>
        <w:rPr>
          <w:spacing w:val="5"/>
        </w:rPr>
        <w:t>4.2.1.3材料及工器具准备</w:t>
      </w:r>
    </w:p>
    <w:p w14:paraId="7579F965">
      <w:pPr>
        <w:pStyle w:val="2"/>
        <w:spacing w:before="128" w:line="272" w:lineRule="auto"/>
        <w:ind w:left="1424" w:right="5448" w:firstLine="22"/>
      </w:pPr>
      <w:r>
        <w:rPr>
          <w:spacing w:val="13"/>
        </w:rPr>
        <w:t>(1)</w:t>
      </w:r>
      <w:r>
        <w:rPr>
          <w:spacing w:val="56"/>
        </w:rPr>
        <w:t xml:space="preserve"> </w:t>
      </w:r>
      <w:r>
        <w:rPr>
          <w:spacing w:val="13"/>
        </w:rPr>
        <w:t>材料:涂料、白水泥应符合设计要求,并有出厂合</w:t>
      </w:r>
      <w:r>
        <w:rPr>
          <w:spacing w:val="-1"/>
        </w:rPr>
        <w:t>格证。施工前应检查涂料、白水泥的质量。</w:t>
      </w:r>
    </w:p>
    <w:p w14:paraId="5079ADA9">
      <w:pPr>
        <w:pStyle w:val="2"/>
        <w:spacing w:before="3" w:line="271" w:lineRule="auto"/>
        <w:ind w:left="1424" w:right="5448" w:firstLine="22"/>
      </w:pPr>
      <w:r>
        <w:rPr>
          <w:spacing w:val="13"/>
        </w:rPr>
        <w:t>(2)</w:t>
      </w:r>
      <w:r>
        <w:rPr>
          <w:spacing w:val="56"/>
        </w:rPr>
        <w:t xml:space="preserve"> </w:t>
      </w:r>
      <w:r>
        <w:rPr>
          <w:spacing w:val="13"/>
        </w:rPr>
        <w:t>工器具:按照施工作业指导书要求,准备施工电源和施工用机械设备,文明施工用具应齐备,机械</w:t>
      </w:r>
      <w:r>
        <w:rPr>
          <w:spacing w:val="12"/>
        </w:rPr>
        <w:t>设备应</w:t>
      </w:r>
      <w:r>
        <w:rPr>
          <w:spacing w:val="-6"/>
        </w:rPr>
        <w:t>调试完好。</w:t>
      </w:r>
    </w:p>
    <w:p w14:paraId="3AFB4A43">
      <w:pPr>
        <w:pStyle w:val="2"/>
        <w:spacing w:before="1" w:line="184" w:lineRule="auto"/>
        <w:ind w:left="1431"/>
      </w:pPr>
      <w:r>
        <w:rPr>
          <w:spacing w:val="3"/>
        </w:rPr>
        <w:t>4.2.2 基层处理</w:t>
      </w:r>
    </w:p>
    <w:p w14:paraId="02A9FB55">
      <w:pPr>
        <w:pStyle w:val="2"/>
        <w:spacing w:before="129" w:line="273" w:lineRule="auto"/>
        <w:ind w:left="1425" w:right="5373" w:firstLine="419"/>
        <w:jc w:val="both"/>
      </w:pPr>
      <w:r>
        <w:rPr>
          <w:spacing w:val="-1"/>
        </w:rPr>
        <w:t>将基层表面上的灰尘、污垢、油污、松脱物或砂浆</w:t>
      </w:r>
      <w:r>
        <w:rPr>
          <w:spacing w:val="5"/>
        </w:rPr>
        <w:t>流痕等清除干净。墙面凹凸不平,缺棱掉角处用 1:3 水</w:t>
      </w:r>
      <w:r>
        <w:rPr>
          <w:spacing w:val="-4"/>
        </w:rPr>
        <w:t>泥砂浆填实补平。麻面及=隙应用腻子填平补齐并磨平。</w:t>
      </w:r>
    </w:p>
    <w:p w14:paraId="5CB9F309">
      <w:pPr>
        <w:pStyle w:val="2"/>
        <w:spacing w:before="1" w:line="185" w:lineRule="auto"/>
        <w:ind w:left="1431"/>
      </w:pPr>
      <w:r>
        <w:rPr>
          <w:spacing w:val="3"/>
        </w:rPr>
        <w:t>4.2.3 涂料涂饰</w:t>
      </w:r>
    </w:p>
    <w:p w14:paraId="2F6F8B05">
      <w:pPr>
        <w:pStyle w:val="2"/>
        <w:spacing w:before="129" w:line="272" w:lineRule="auto"/>
        <w:ind w:left="1425" w:right="1128" w:firstLine="416"/>
      </w:pPr>
      <w:r>
        <w:rPr>
          <w:rFonts w:ascii="Times New Roman" w:hAnsi="Times New Roman" w:eastAsia="Times New Roman" w:cs="Times New Roman"/>
          <w:spacing w:val="5"/>
        </w:rPr>
        <w:t xml:space="preserve">4.2.3.1 </w:t>
      </w:r>
      <w:r>
        <w:rPr>
          <w:spacing w:val="5"/>
        </w:rPr>
        <w:t>外墙面涂装可以采用刷涂、喷涂、滚涂等涂装方</w:t>
      </w:r>
      <w:r>
        <w:rPr>
          <w:spacing w:val="4"/>
        </w:rPr>
        <w:t>法。一般由上而下,分段分步进行涂装,分</w:t>
      </w:r>
      <w:r>
        <w:rPr>
          <w:spacing w:val="-1"/>
        </w:rPr>
        <w:t>段分片的部位应选择在门、窗、拐角、水落管等处。</w:t>
      </w:r>
    </w:p>
    <w:p w14:paraId="3B6185D3">
      <w:pPr>
        <w:pStyle w:val="2"/>
        <w:spacing w:before="3" w:line="271" w:lineRule="auto"/>
        <w:ind w:left="1421" w:right="1068" w:firstLine="420"/>
      </w:pPr>
      <w:r>
        <w:rPr>
          <w:rFonts w:ascii="Times New Roman" w:hAnsi="Times New Roman" w:eastAsia="Times New Roman" w:cs="Times New Roman"/>
          <w:spacing w:val="8"/>
        </w:rPr>
        <w:t xml:space="preserve">4.2.3.2  </w:t>
      </w:r>
      <w:r>
        <w:rPr>
          <w:spacing w:val="8"/>
        </w:rPr>
        <w:t>刷涂</w:t>
      </w:r>
      <w:r>
        <w:rPr>
          <w:rFonts w:ascii="Times New Roman" w:hAnsi="Times New Roman" w:eastAsia="Times New Roman" w:cs="Times New Roman"/>
          <w:spacing w:val="8"/>
        </w:rPr>
        <w:t>:</w:t>
      </w:r>
      <w:r>
        <w:rPr>
          <w:spacing w:val="8"/>
        </w:rPr>
        <w:t>其涂刷方向和行程长短应基本一致。应勤沾</w:t>
      </w:r>
      <w:r>
        <w:rPr>
          <w:spacing w:val="7"/>
        </w:rPr>
        <w:t>短刷,接槎最好在分格=处。涂刷层次,</w:t>
      </w:r>
      <w:r>
        <w:rPr>
          <w:spacing w:val="2"/>
        </w:rPr>
        <w:t xml:space="preserve">一般不少于 </w:t>
      </w:r>
      <w:r>
        <w:rPr>
          <w:rFonts w:ascii="Times New Roman" w:hAnsi="Times New Roman" w:eastAsia="Times New Roman" w:cs="Times New Roman"/>
          <w:spacing w:val="2"/>
        </w:rPr>
        <w:t xml:space="preserve">2 </w:t>
      </w:r>
      <w:r>
        <w:rPr>
          <w:spacing w:val="2"/>
        </w:rPr>
        <w:t xml:space="preserve">遍,在前一度涂层表干后才能进行后一度涂刷。前后 </w:t>
      </w:r>
      <w:r>
        <w:rPr>
          <w:rFonts w:ascii="Times New Roman" w:hAnsi="Times New Roman" w:eastAsia="Times New Roman" w:cs="Times New Roman"/>
          <w:spacing w:val="2"/>
        </w:rPr>
        <w:t>2</w:t>
      </w:r>
      <w:r>
        <w:rPr>
          <w:rFonts w:ascii="Times New Roman" w:hAnsi="Times New Roman" w:eastAsia="Times New Roman" w:cs="Times New Roman"/>
          <w:spacing w:val="15"/>
        </w:rPr>
        <w:t xml:space="preserve"> </w:t>
      </w:r>
      <w:r>
        <w:rPr>
          <w:spacing w:val="2"/>
        </w:rPr>
        <w:t>次涂刷的间隔时</w:t>
      </w:r>
      <w:r>
        <w:rPr>
          <w:spacing w:val="1"/>
        </w:rPr>
        <w:t>间视现场的温度、</w:t>
      </w:r>
      <w:r>
        <w:rPr>
          <w:spacing w:val="20"/>
        </w:rPr>
        <w:t>湿度而定,通常+</w:t>
      </w:r>
      <w:r>
        <w:rPr>
          <w:rFonts w:ascii="Times New Roman" w:hAnsi="Times New Roman" w:eastAsia="Times New Roman" w:cs="Times New Roman"/>
          <w:spacing w:val="20"/>
        </w:rPr>
        <w:t>2</w:t>
      </w:r>
      <w:r>
        <w:rPr>
          <w:spacing w:val="20"/>
        </w:rPr>
        <w:t>~</w:t>
      </w:r>
      <w:r>
        <w:rPr>
          <w:rFonts w:ascii="Times New Roman" w:hAnsi="Times New Roman" w:eastAsia="Times New Roman" w:cs="Times New Roman"/>
          <w:spacing w:val="20"/>
        </w:rPr>
        <w:t>4h</w:t>
      </w:r>
      <w:r>
        <w:rPr>
          <w:spacing w:val="20"/>
        </w:rPr>
        <w:t>。</w:t>
      </w:r>
    </w:p>
    <w:p w14:paraId="4457D1EB">
      <w:pPr>
        <w:pStyle w:val="2"/>
        <w:spacing w:before="4" w:line="272" w:lineRule="auto"/>
        <w:ind w:left="1425" w:right="1132" w:hanging="6"/>
      </w:pPr>
      <w:r>
        <w:rPr>
          <w:rFonts w:ascii="Times New Roman" w:hAnsi="Times New Roman" w:eastAsia="Times New Roman" w:cs="Times New Roman"/>
          <w:spacing w:val="1"/>
        </w:rPr>
        <w:t xml:space="preserve">4.2.3.3  </w:t>
      </w:r>
      <w:r>
        <w:rPr>
          <w:spacing w:val="1"/>
        </w:rPr>
        <w:t>喷涂</w:t>
      </w:r>
      <w:r>
        <w:rPr>
          <w:rFonts w:ascii="Times New Roman" w:hAnsi="Times New Roman" w:eastAsia="Times New Roman" w:cs="Times New Roman"/>
          <w:spacing w:val="1"/>
        </w:rPr>
        <w:t>:</w:t>
      </w:r>
      <w:r>
        <w:rPr>
          <w:spacing w:val="1"/>
        </w:rPr>
        <w:t>在喷涂施工中,涂料稠度应适中。空</w:t>
      </w:r>
      <w:r>
        <w:t xml:space="preserve">气压力在0.4~0.8MPa之间选定。喷射距离一般为40~ </w:t>
      </w:r>
      <w:r>
        <w:rPr>
          <w:spacing w:val="2"/>
        </w:rPr>
        <w:t>600</w:t>
      </w:r>
      <w:r>
        <w:t>mm</w:t>
      </w:r>
      <w:r>
        <w:rPr>
          <w:spacing w:val="2"/>
        </w:rPr>
        <w:t>。喷枪运行中喷嘴中心线必须与墙面垂直,喷枪应与被涂墙面平行移动</w:t>
      </w:r>
      <w:r>
        <w:rPr>
          <w:spacing w:val="1"/>
        </w:rPr>
        <w:t>,运行速度要保持一致。</w:t>
      </w:r>
      <w:r>
        <w:rPr>
          <w:spacing w:val="9"/>
        </w:rPr>
        <w:t>喷涂施工应连续作业,一般在分格=处停歇。</w:t>
      </w:r>
    </w:p>
    <w:p w14:paraId="76D51B64">
      <w:pPr>
        <w:pStyle w:val="2"/>
        <w:spacing w:before="2" w:line="271" w:lineRule="auto"/>
        <w:ind w:left="1446" w:right="1028" w:hanging="27"/>
      </w:pPr>
      <w:r>
        <w:rPr>
          <w:rFonts w:ascii="Times New Roman" w:hAnsi="Times New Roman" w:eastAsia="Times New Roman" w:cs="Times New Roman"/>
          <w:spacing w:val="8"/>
        </w:rPr>
        <w:t xml:space="preserve">4.2.3.4 </w:t>
      </w:r>
      <w:r>
        <w:rPr>
          <w:spacing w:val="8"/>
        </w:rPr>
        <w:t>滚涂</w:t>
      </w:r>
      <w:r>
        <w:rPr>
          <w:rFonts w:ascii="Times New Roman" w:hAnsi="Times New Roman" w:eastAsia="Times New Roman" w:cs="Times New Roman"/>
          <w:spacing w:val="8"/>
        </w:rPr>
        <w:t>:</w:t>
      </w:r>
      <w:r>
        <w:rPr>
          <w:spacing w:val="8"/>
        </w:rPr>
        <w:t>用橡胶辊或长毛绒压辊蘸少量涂料后在墙面上平稳地来回滚动,直上直下,避免歪扭蛇行,</w:t>
      </w:r>
      <w:r>
        <w:rPr>
          <w:spacing w:val="-3"/>
        </w:rPr>
        <w:t>以保证涂层厚度、色泽、质感一致。</w:t>
      </w:r>
    </w:p>
    <w:p w14:paraId="1A68EE52">
      <w:pPr>
        <w:pStyle w:val="2"/>
        <w:spacing w:before="1" w:line="184" w:lineRule="auto"/>
        <w:ind w:left="1431"/>
      </w:pPr>
      <w:r>
        <w:rPr>
          <w:spacing w:val="12"/>
        </w:rPr>
        <w:t>4.2.3.5</w:t>
      </w:r>
      <w:r>
        <w:rPr>
          <w:spacing w:val="-19"/>
        </w:rPr>
        <w:t xml:space="preserve"> </w:t>
      </w:r>
      <w:r>
        <w:rPr>
          <w:spacing w:val="12"/>
        </w:rPr>
        <w:t>最后一遍涂料涂饰完毕后,应加以保护,防止</w:t>
      </w:r>
      <w:r>
        <w:rPr>
          <w:spacing w:val="11"/>
        </w:rPr>
        <w:t>损伤或污染。</w:t>
      </w:r>
    </w:p>
    <w:p w14:paraId="4CFDF8EB">
      <w:pPr>
        <w:pStyle w:val="2"/>
        <w:spacing w:before="131" w:line="185" w:lineRule="auto"/>
        <w:ind w:left="1431"/>
      </w:pPr>
      <w:r>
        <w:rPr>
          <w:spacing w:val="6"/>
        </w:rPr>
        <w:t>4.2.4</w:t>
      </w:r>
      <w:r>
        <w:rPr>
          <w:spacing w:val="31"/>
          <w:w w:val="101"/>
        </w:rPr>
        <w:t xml:space="preserve"> </w:t>
      </w:r>
      <w:r>
        <w:rPr>
          <w:spacing w:val="6"/>
        </w:rPr>
        <w:t>质量检验</w:t>
      </w:r>
    </w:p>
    <w:p w14:paraId="6931B175">
      <w:pPr>
        <w:pStyle w:val="2"/>
        <w:spacing w:before="130" w:line="273" w:lineRule="auto"/>
        <w:ind w:left="1426" w:right="1128" w:firstLine="421"/>
      </w:pPr>
      <w:r>
        <w:rPr>
          <w:spacing w:val="-8"/>
        </w:rPr>
        <w:t>按照中国南方电网公司 Q/CSG 10017.3-2007《110kV~500kV 送变电工程质量检验及评定标准  第 3</w:t>
      </w:r>
      <w:r>
        <w:rPr>
          <w:spacing w:val="6"/>
        </w:rPr>
        <w:t>部分:变电土建工程》中表 5.19.4 的规定执行。</w:t>
      </w:r>
    </w:p>
    <w:p w14:paraId="6F3CB78F">
      <w:pPr>
        <w:pStyle w:val="2"/>
        <w:spacing w:before="2"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269DE170">
      <w:pPr>
        <w:pStyle w:val="2"/>
        <w:spacing w:before="144" w:line="185" w:lineRule="auto"/>
        <w:ind w:left="1846"/>
      </w:pPr>
      <w:r>
        <w:rPr>
          <w:spacing w:val="4"/>
        </w:rPr>
        <w:t>墙面镶贴面砖</w:t>
      </w:r>
      <w:r>
        <w:rPr>
          <w:color w:val="FF0000"/>
          <w:spacing w:val="4"/>
        </w:rPr>
        <w:t>见图 11.13-6,</w:t>
      </w:r>
      <w:r>
        <w:rPr>
          <w:spacing w:val="4"/>
        </w:rPr>
        <w:t>墙面涂料涂装</w:t>
      </w:r>
      <w:r>
        <w:rPr>
          <w:color w:val="FF0000"/>
          <w:spacing w:val="4"/>
        </w:rPr>
        <w:t>见图11.13-7。</w:t>
      </w:r>
    </w:p>
    <w:p w14:paraId="7501E369">
      <w:pPr>
        <w:pStyle w:val="2"/>
        <w:spacing w:before="110" w:line="3734" w:lineRule="exact"/>
        <w:ind w:firstLine="1416"/>
      </w:pPr>
      <w:r>
        <w:pict>
          <v:group id="_x0000_s1758" o:spid="_x0000_s1758" o:spt="203" style="position:absolute;left:0pt;margin-left:313.9pt;margin-top:5.45pt;height:179.55pt;width:216pt;z-index:252264448;mso-width-relative:page;mso-height-relative:page;" coordsize="4320,3591">
            <o:lock v:ext="edit"/>
            <v:shape id="_x0000_s1759" o:spid="_x0000_s1759" o:spt="75" type="#_x0000_t75" style="position:absolute;left:0;top:0;height:3591;width:4320;" filled="f" stroked="f" coordsize="21600,21600">
              <v:path/>
              <v:fill on="f" focussize="0,0"/>
              <v:stroke on="f"/>
              <v:imagedata r:id="rId727" o:title=""/>
              <o:lock v:ext="edit" aspectratio="t"/>
            </v:shape>
            <v:shape id="_x0000_s1760" o:spid="_x0000_s1760" o:spt="202" type="#_x0000_t202" style="position:absolute;left:1011;top:3217;height:318;width:2326;" filled="f" stroked="f" coordsize="21600,21600">
              <v:path/>
              <v:fill on="f" focussize="0,0"/>
              <v:stroke on="f"/>
              <v:imagedata o:title=""/>
              <o:lock v:ext="edit" aspectratio="f"/>
              <v:textbox inset="0mm,0mm,0mm,0mm">
                <w:txbxContent>
                  <w:p w14:paraId="45B05EA6">
                    <w:pPr>
                      <w:pStyle w:val="2"/>
                      <w:spacing w:before="20" w:line="185" w:lineRule="auto"/>
                      <w:ind w:left="20"/>
                    </w:pPr>
                    <w:r>
                      <w:rPr>
                        <w:color w:val="FF0000"/>
                        <w:spacing w:val="-5"/>
                      </w:rPr>
                      <w:t>图 11.13-7 墙面涂料涂装</w:t>
                    </w:r>
                  </w:p>
                </w:txbxContent>
              </v:textbox>
            </v:shape>
          </v:group>
        </w:pict>
      </w:r>
      <w:r>
        <w:pict>
          <v:shape id="_x0000_s1761" o:spid="_x0000_s1761" o:spt="202" type="#_x0000_t202" style="position:absolute;left:0pt;margin-left:525.15pt;margin-top:142.3pt;height:10.15pt;width:14.65pt;z-index:252263424;mso-width-relative:page;mso-height-relative:page;" filled="f" stroked="f" coordsize="21600,21600">
            <v:path/>
            <v:fill on="f" focussize="0,0"/>
            <v:stroke on="f"/>
            <v:imagedata o:title=""/>
            <o:lock v:ext="edit" aspectratio="f"/>
            <v:textbox inset="0mm,0mm,0mm,0mm">
              <w:txbxContent>
                <w:p w14:paraId="4B24FBB6">
                  <w:pPr>
                    <w:spacing w:before="20" w:line="188" w:lineRule="auto"/>
                    <w:ind w:left="20"/>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157</w:t>
                  </w:r>
                </w:p>
              </w:txbxContent>
            </v:textbox>
          </v:shape>
        </w:pict>
      </w:r>
      <w:r>
        <w:rPr>
          <w:position w:val="-75"/>
        </w:rPr>
        <w:pict>
          <v:group id="_x0000_s1762" o:spid="_x0000_s1762" o:spt="203" style="height:187.2pt;width:216pt;" coordsize="4320,3743">
            <o:lock v:ext="edit"/>
            <v:shape id="_x0000_s1763" o:spid="_x0000_s1763" o:spt="75" type="#_x0000_t75" style="position:absolute;left:0;top:0;height:3743;width:4320;" filled="f" stroked="f" coordsize="21600,21600">
              <v:path/>
              <v:fill on="f" focussize="0,0"/>
              <v:stroke on="f"/>
              <v:imagedata r:id="rId728" o:title=""/>
              <o:lock v:ext="edit" aspectratio="t"/>
            </v:shape>
            <v:shape id="_x0000_s1764" o:spid="_x0000_s1764" o:spt="202" type="#_x0000_t202" style="position:absolute;left:1217;top:3221;height:251;width:2326;" filled="f" stroked="f" coordsize="21600,21600">
              <v:path/>
              <v:fill on="f" focussize="0,0"/>
              <v:stroke on="f"/>
              <v:imagedata o:title=""/>
              <o:lock v:ext="edit" aspectratio="f"/>
              <v:textbox inset="0mm,0mm,0mm,0mm">
                <w:txbxContent>
                  <w:p w14:paraId="129BA528">
                    <w:pPr>
                      <w:spacing w:before="20" w:line="185" w:lineRule="auto"/>
                      <w:ind w:left="20"/>
                      <w:rPr>
                        <w:rFonts w:ascii="微软雅黑" w:hAnsi="微软雅黑" w:eastAsia="微软雅黑" w:cs="微软雅黑"/>
                        <w:sz w:val="21"/>
                        <w:szCs w:val="21"/>
                      </w:rPr>
                    </w:pPr>
                    <w:r>
                      <w:rPr>
                        <w:rFonts w:ascii="微软雅黑" w:hAnsi="微软雅黑" w:eastAsia="微软雅黑" w:cs="微软雅黑"/>
                        <w:color w:val="FF0000"/>
                        <w:spacing w:val="-5"/>
                        <w:sz w:val="21"/>
                        <w:szCs w:val="21"/>
                      </w:rPr>
                      <w:t>图 11.13-6 墙面镶贴面砖</w:t>
                    </w:r>
                  </w:p>
                </w:txbxContent>
              </v:textbox>
            </v:shape>
            <w10:wrap type="none"/>
            <w10:anchorlock/>
          </v:group>
        </w:pict>
      </w:r>
    </w:p>
    <w:p w14:paraId="2ACDD396">
      <w:pPr>
        <w:spacing w:line="3734" w:lineRule="exact"/>
        <w:sectPr>
          <w:footerReference r:id="rId268" w:type="default"/>
          <w:pgSz w:w="11905" w:h="16839"/>
          <w:pgMar w:top="400" w:right="0" w:bottom="172" w:left="0" w:header="0" w:footer="0" w:gutter="0"/>
          <w:cols w:space="720" w:num="1"/>
        </w:sectPr>
      </w:pPr>
    </w:p>
    <w:p w14:paraId="72388D5C">
      <w:pPr>
        <w:spacing w:line="1649" w:lineRule="exact"/>
      </w:pP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964" name="IM 964"/>
            <wp:cNvGraphicFramePr/>
            <a:graphic xmlns:a="http://schemas.openxmlformats.org/drawingml/2006/main">
              <a:graphicData uri="http://schemas.openxmlformats.org/drawingml/2006/picture">
                <pic:pic xmlns:pic="http://schemas.openxmlformats.org/drawingml/2006/picture">
                  <pic:nvPicPr>
                    <pic:cNvPr id="964" name="IM 964"/>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3B536332">
      <w:pPr>
        <w:spacing w:line="52" w:lineRule="exact"/>
      </w:pPr>
    </w:p>
    <w:p w14:paraId="60FA1435">
      <w:pPr>
        <w:spacing w:line="52" w:lineRule="exact"/>
        <w:sectPr>
          <w:headerReference r:id="rId269" w:type="default"/>
          <w:footerReference r:id="rId270" w:type="default"/>
          <w:pgSz w:w="11905" w:h="16839"/>
          <w:pgMar w:top="8" w:right="0" w:bottom="1160" w:left="0" w:header="0" w:footer="997" w:gutter="0"/>
          <w:cols w:equalWidth="0" w:num="1">
            <w:col w:w="11905"/>
          </w:cols>
        </w:sectPr>
      </w:pPr>
    </w:p>
    <w:p w14:paraId="23F5CABF">
      <w:pPr>
        <w:spacing w:line="284" w:lineRule="auto"/>
        <w:rPr>
          <w:rFonts w:ascii="Arial"/>
          <w:sz w:val="21"/>
        </w:rPr>
      </w:pPr>
    </w:p>
    <w:p w14:paraId="1843F4C1">
      <w:pPr>
        <w:spacing w:line="285" w:lineRule="auto"/>
        <w:rPr>
          <w:rFonts w:ascii="Arial"/>
          <w:sz w:val="21"/>
        </w:rPr>
      </w:pPr>
    </w:p>
    <w:p w14:paraId="50AB58CB">
      <w:pPr>
        <w:pStyle w:val="2"/>
        <w:spacing w:before="103" w:line="177"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01DE2AD4">
      <w:pPr>
        <w:spacing w:line="14" w:lineRule="auto"/>
        <w:rPr>
          <w:rFonts w:ascii="Arial"/>
          <w:sz w:val="2"/>
        </w:rPr>
      </w:pPr>
      <w:r>
        <w:rPr>
          <w:rFonts w:ascii="Arial" w:hAnsi="Arial" w:eastAsia="Arial" w:cs="Arial"/>
          <w:sz w:val="2"/>
          <w:szCs w:val="2"/>
        </w:rPr>
        <w:br w:type="column"/>
      </w:r>
    </w:p>
    <w:p w14:paraId="691689D6">
      <w:pPr>
        <w:pStyle w:val="2"/>
        <w:spacing w:before="61" w:line="186" w:lineRule="auto"/>
        <w:outlineLvl w:val="0"/>
        <w:rPr>
          <w:sz w:val="32"/>
          <w:szCs w:val="32"/>
        </w:rPr>
      </w:pPr>
      <w:bookmarkStart w:id="97" w:name="bookmark62"/>
      <w:bookmarkEnd w:id="97"/>
      <w:bookmarkStart w:id="98" w:name="bookmark149"/>
      <w:bookmarkEnd w:id="98"/>
      <w:r>
        <w:rPr>
          <w:b/>
          <w:bCs/>
          <w:spacing w:val="-2"/>
          <w:sz w:val="32"/>
          <w:szCs w:val="32"/>
        </w:rPr>
        <w:t>第十四节  内墙面涂装</w:t>
      </w:r>
    </w:p>
    <w:p w14:paraId="7AA6517E">
      <w:pPr>
        <w:spacing w:line="186" w:lineRule="auto"/>
        <w:rPr>
          <w:sz w:val="32"/>
          <w:szCs w:val="32"/>
        </w:rPr>
        <w:sectPr>
          <w:type w:val="continuous"/>
          <w:pgSz w:w="11905" w:h="16839"/>
          <w:pgMar w:top="8" w:right="0" w:bottom="1160" w:left="0" w:header="0" w:footer="997" w:gutter="0"/>
          <w:cols w:equalWidth="0" w:num="2">
            <w:col w:w="4478" w:space="100"/>
            <w:col w:w="7327"/>
          </w:cols>
        </w:sectPr>
      </w:pPr>
    </w:p>
    <w:p w14:paraId="7D4A9D5A">
      <w:pPr>
        <w:pStyle w:val="2"/>
        <w:spacing w:before="158" w:line="180" w:lineRule="auto"/>
        <w:ind w:left="1847"/>
      </w:pPr>
      <w:r>
        <w:drawing>
          <wp:anchor distT="0" distB="0" distL="0" distR="0" simplePos="0" relativeHeight="252269568" behindDoc="1" locked="0" layoutInCell="1" allowOverlap="1">
            <wp:simplePos x="0" y="0"/>
            <wp:positionH relativeFrom="column">
              <wp:posOffset>0</wp:posOffset>
            </wp:positionH>
            <wp:positionV relativeFrom="paragraph">
              <wp:posOffset>-1706245</wp:posOffset>
            </wp:positionV>
            <wp:extent cx="937895" cy="937260"/>
            <wp:effectExtent l="0" t="0" r="0" b="0"/>
            <wp:wrapNone/>
            <wp:docPr id="966" name="IM 96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966" name="IM 966"/>
                    <pic:cNvPicPr/>
                  </pic:nvPicPr>
                  <pic:blipFill>
                    <a:blip r:embed="rId457"/>
                    <a:stretch>
                      <a:fillRect/>
                    </a:stretch>
                  </pic:blipFill>
                  <pic:spPr>
                    <a:xfrm>
                      <a:off x="0" y="0"/>
                      <a:ext cx="938161" cy="937223"/>
                    </a:xfrm>
                    <a:prstGeom prst="rect">
                      <a:avLst/>
                    </a:prstGeom>
                  </pic:spPr>
                </pic:pic>
              </a:graphicData>
            </a:graphic>
          </wp:anchor>
        </w:drawing>
      </w:r>
      <w:r>
        <w:rPr>
          <w:spacing w:val="8"/>
        </w:rPr>
        <w:t>本节适用于配网配电房内墙面乳胶漆涂刷及喷(刷)大白浆的施工。</w:t>
      </w:r>
    </w:p>
    <w:p w14:paraId="50941355">
      <w:pPr>
        <w:pStyle w:val="2"/>
        <w:spacing w:before="142"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7646A5AE">
      <w:pPr>
        <w:pStyle w:val="2"/>
        <w:spacing w:before="149" w:line="185" w:lineRule="auto"/>
        <w:ind w:left="1846"/>
      </w:pPr>
      <w:r>
        <w:rPr>
          <w:spacing w:val="-8"/>
        </w:rPr>
        <w:t>GB  50210《建筑装饰装修工程质量验收规范》</w:t>
      </w:r>
    </w:p>
    <w:p w14:paraId="4C31EFF8">
      <w:pPr>
        <w:pStyle w:val="2"/>
        <w:spacing w:before="131" w:line="185" w:lineRule="auto"/>
        <w:ind w:left="1846"/>
      </w:pPr>
      <w:r>
        <w:rPr>
          <w:spacing w:val="-3"/>
        </w:rPr>
        <w:t>G</w:t>
      </w:r>
      <w:r>
        <w:rPr>
          <w:rFonts w:ascii="Times New Roman" w:hAnsi="Times New Roman" w:eastAsia="Times New Roman" w:cs="Times New Roman"/>
          <w:spacing w:val="-3"/>
        </w:rPr>
        <w:t>B 50300</w:t>
      </w:r>
      <w:r>
        <w:rPr>
          <w:spacing w:val="-3"/>
        </w:rPr>
        <w:t>《建筑工程施工质量验收统一标准》</w:t>
      </w:r>
    </w:p>
    <w:p w14:paraId="088E38DD">
      <w:pPr>
        <w:pStyle w:val="2"/>
        <w:spacing w:before="133"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65BA7941">
      <w:pPr>
        <w:pStyle w:val="2"/>
        <w:spacing w:before="145" w:line="180" w:lineRule="auto"/>
        <w:ind w:left="1872"/>
      </w:pPr>
      <w:r>
        <w:rPr>
          <w:spacing w:val="6"/>
        </w:rPr>
        <w:t>内墙面乳胶漆涂刷施工工艺流程见</w:t>
      </w:r>
      <w:r>
        <w:rPr>
          <w:color w:val="FF0000"/>
          <w:spacing w:val="6"/>
        </w:rPr>
        <w:t>图 11.14-1,</w:t>
      </w:r>
      <w:r>
        <w:rPr>
          <w:color w:val="FF0000"/>
          <w:spacing w:val="-26"/>
        </w:rPr>
        <w:t xml:space="preserve"> </w:t>
      </w:r>
      <w:r>
        <w:rPr>
          <w:spacing w:val="6"/>
        </w:rPr>
        <w:t>内墙喷(刷)大白浆施工工艺流程见</w:t>
      </w:r>
      <w:r>
        <w:rPr>
          <w:color w:val="FF0000"/>
          <w:spacing w:val="6"/>
        </w:rPr>
        <w:t>图 11.14-2。</w:t>
      </w:r>
    </w:p>
    <w:p w14:paraId="40AD17B3">
      <w:pPr>
        <w:spacing w:line="437" w:lineRule="auto"/>
        <w:rPr>
          <w:rFonts w:ascii="Arial"/>
          <w:sz w:val="21"/>
        </w:rPr>
      </w:pPr>
    </w:p>
    <w:p w14:paraId="14F84E98">
      <w:pPr>
        <w:pStyle w:val="2"/>
        <w:spacing w:before="1" w:line="4531" w:lineRule="exact"/>
        <w:ind w:firstLine="2176"/>
      </w:pPr>
      <w:r>
        <w:pict>
          <v:group id="_x0000_s1765" o:spid="_x0000_s1765" o:spt="203" style="position:absolute;left:0pt;margin-left:354.6pt;margin-top:29.3pt;height:148.1pt;width:116.4pt;z-index:252271616;mso-width-relative:page;mso-height-relative:page;" coordsize="2328,2962">
            <o:lock v:ext="edit"/>
            <v:shape id="_x0000_s1766" o:spid="_x0000_s1766" o:spt="75" type="#_x0000_t75" style="position:absolute;left:0;top:0;height:2962;width:2328;" filled="f" stroked="f" coordsize="21600,21600">
              <v:path/>
              <v:fill on="f" focussize="0,0"/>
              <v:stroke on="f"/>
              <v:imagedata r:id="rId729" o:title=""/>
              <o:lock v:ext="edit" aspectratio="t"/>
            </v:shape>
            <v:shape id="_x0000_s1767" o:spid="_x0000_s1767" o:spt="202" type="#_x0000_t202" style="position:absolute;left:606;top:90;height:2813;width:1110;" filled="f" stroked="f" coordsize="21600,21600">
              <v:path/>
              <v:fill on="f" focussize="0,0"/>
              <v:stroke on="f"/>
              <v:imagedata o:title=""/>
              <o:lock v:ext="edit" aspectratio="f"/>
              <v:textbox inset="0mm,0mm,0mm,0mm">
                <w:txbxContent>
                  <w:p w14:paraId="258F1C27">
                    <w:pPr>
                      <w:pStyle w:val="2"/>
                      <w:spacing w:before="20" w:line="187" w:lineRule="auto"/>
                      <w:ind w:left="220"/>
                      <w:rPr>
                        <w:sz w:val="18"/>
                        <w:szCs w:val="18"/>
                      </w:rPr>
                    </w:pPr>
                    <w:r>
                      <w:rPr>
                        <w:spacing w:val="-1"/>
                        <w:sz w:val="18"/>
                        <w:szCs w:val="18"/>
                      </w:rPr>
                      <w:t>施工准备</w:t>
                    </w:r>
                  </w:p>
                  <w:p w14:paraId="232606CF">
                    <w:pPr>
                      <w:spacing w:line="249" w:lineRule="auto"/>
                      <w:rPr>
                        <w:rFonts w:ascii="Arial"/>
                        <w:sz w:val="21"/>
                      </w:rPr>
                    </w:pPr>
                  </w:p>
                  <w:p w14:paraId="5FAFA8DC">
                    <w:pPr>
                      <w:spacing w:line="250" w:lineRule="auto"/>
                      <w:rPr>
                        <w:rFonts w:ascii="Arial"/>
                        <w:sz w:val="21"/>
                      </w:rPr>
                    </w:pPr>
                  </w:p>
                  <w:p w14:paraId="7E58A4FC">
                    <w:pPr>
                      <w:pStyle w:val="2"/>
                      <w:spacing w:before="77" w:line="186" w:lineRule="auto"/>
                      <w:ind w:left="204"/>
                      <w:rPr>
                        <w:sz w:val="18"/>
                        <w:szCs w:val="18"/>
                      </w:rPr>
                    </w:pPr>
                    <w:r>
                      <w:rPr>
                        <w:spacing w:val="-1"/>
                        <w:sz w:val="18"/>
                        <w:szCs w:val="18"/>
                      </w:rPr>
                      <w:t>基层处理</w:t>
                    </w:r>
                  </w:p>
                  <w:p w14:paraId="0C5EA453">
                    <w:pPr>
                      <w:spacing w:line="243" w:lineRule="auto"/>
                      <w:rPr>
                        <w:rFonts w:ascii="Arial"/>
                        <w:sz w:val="21"/>
                      </w:rPr>
                    </w:pPr>
                  </w:p>
                  <w:p w14:paraId="38CEC2D7">
                    <w:pPr>
                      <w:spacing w:line="244" w:lineRule="auto"/>
                      <w:rPr>
                        <w:rFonts w:ascii="Arial"/>
                        <w:sz w:val="21"/>
                      </w:rPr>
                    </w:pPr>
                  </w:p>
                  <w:p w14:paraId="578E70D1">
                    <w:pPr>
                      <w:pStyle w:val="2"/>
                      <w:spacing w:before="77" w:line="181" w:lineRule="auto"/>
                      <w:ind w:left="20"/>
                      <w:rPr>
                        <w:sz w:val="18"/>
                        <w:szCs w:val="18"/>
                      </w:rPr>
                    </w:pPr>
                    <w:r>
                      <w:rPr>
                        <w:spacing w:val="7"/>
                        <w:sz w:val="18"/>
                        <w:szCs w:val="18"/>
                      </w:rPr>
                      <w:t>喷(刷)大白浆</w:t>
                    </w:r>
                  </w:p>
                  <w:p w14:paraId="6E35141C">
                    <w:pPr>
                      <w:spacing w:line="296" w:lineRule="auto"/>
                      <w:rPr>
                        <w:rFonts w:ascii="Arial"/>
                        <w:sz w:val="21"/>
                      </w:rPr>
                    </w:pPr>
                  </w:p>
                  <w:p w14:paraId="0D531B92">
                    <w:pPr>
                      <w:spacing w:line="297" w:lineRule="auto"/>
                      <w:rPr>
                        <w:rFonts w:ascii="Arial"/>
                        <w:sz w:val="21"/>
                      </w:rPr>
                    </w:pPr>
                  </w:p>
                  <w:p w14:paraId="63B9B634">
                    <w:pPr>
                      <w:pStyle w:val="2"/>
                      <w:spacing w:before="77" w:line="186" w:lineRule="auto"/>
                      <w:ind w:left="180"/>
                      <w:rPr>
                        <w:sz w:val="18"/>
                        <w:szCs w:val="18"/>
                      </w:rPr>
                    </w:pPr>
                    <w:r>
                      <w:rPr>
                        <w:spacing w:val="-1"/>
                        <w:sz w:val="18"/>
                        <w:szCs w:val="18"/>
                      </w:rPr>
                      <w:t>质量检验</w:t>
                    </w:r>
                  </w:p>
                </w:txbxContent>
              </v:textbox>
            </v:shape>
          </v:group>
        </w:pict>
      </w:r>
      <w:r>
        <w:pict>
          <v:shape id="_x0000_s1768" o:spid="_x0000_s1768" o:spt="202" type="#_x0000_t202" style="position:absolute;left:0pt;margin-left:313.8pt;margin-top:192.4pt;height:15.55pt;width:208.7pt;z-index:252272640;mso-width-relative:page;mso-height-relative:page;" filled="f" stroked="f" coordsize="21600,21600">
            <v:path/>
            <v:fill on="f" focussize="0,0"/>
            <v:stroke on="f"/>
            <v:imagedata o:title=""/>
            <o:lock v:ext="edit" aspectratio="f"/>
            <v:textbox inset="0mm,0mm,0mm,0mm">
              <w:txbxContent>
                <w:p w14:paraId="5FDEDF24">
                  <w:pPr>
                    <w:pStyle w:val="2"/>
                    <w:spacing w:before="20" w:line="180" w:lineRule="auto"/>
                    <w:ind w:left="20"/>
                  </w:pPr>
                  <w:r>
                    <w:rPr>
                      <w:color w:val="FF0000"/>
                      <w:spacing w:val="8"/>
                    </w:rPr>
                    <w:t xml:space="preserve">图 </w:t>
                  </w:r>
                  <w:r>
                    <w:rPr>
                      <w:rFonts w:ascii="Times New Roman" w:hAnsi="Times New Roman" w:eastAsia="Times New Roman" w:cs="Times New Roman"/>
                      <w:color w:val="FF0000"/>
                      <w:spacing w:val="8"/>
                    </w:rPr>
                    <w:t>11.14-2</w:t>
                  </w:r>
                  <w:r>
                    <w:rPr>
                      <w:rFonts w:ascii="Times New Roman" w:hAnsi="Times New Roman" w:eastAsia="Times New Roman" w:cs="Times New Roman"/>
                      <w:color w:val="FF0000"/>
                      <w:spacing w:val="22"/>
                      <w:w w:val="101"/>
                    </w:rPr>
                    <w:t xml:space="preserve">  </w:t>
                  </w:r>
                  <w:r>
                    <w:rPr>
                      <w:color w:val="FF0000"/>
                      <w:spacing w:val="8"/>
                    </w:rPr>
                    <w:t>内墙喷(刷)大白浆施工工艺流程</w:t>
                  </w:r>
                </w:p>
              </w:txbxContent>
            </v:textbox>
          </v:shape>
        </w:pict>
      </w:r>
      <w:r>
        <w:rPr>
          <w:position w:val="-90"/>
        </w:rPr>
        <w:pict>
          <v:group id="_x0000_s1769" o:spid="_x0000_s1769" o:spt="203" style="height:226.6pt;width:117.65pt;" coordsize="2353,4532">
            <o:lock v:ext="edit"/>
            <v:shape id="_x0000_s1770" o:spid="_x0000_s1770" o:spt="75" type="#_x0000_t75" style="position:absolute;left:0;top:0;height:4532;width:2353;" filled="f" stroked="f" coordsize="21600,21600">
              <v:path/>
              <v:fill on="f" focussize="0,0"/>
              <v:stroke on="f"/>
              <v:imagedata r:id="rId730" o:title=""/>
              <o:lock v:ext="edit" aspectratio="t"/>
            </v:shape>
            <v:shape id="_x0000_s1771" o:spid="_x0000_s1771" o:spt="202" type="#_x0000_t202" style="position:absolute;left:761;top:90;height:4326;width:830;" filled="f" stroked="f" coordsize="21600,21600">
              <v:path/>
              <v:fill on="f" focussize="0,0"/>
              <v:stroke on="f"/>
              <v:imagedata o:title=""/>
              <o:lock v:ext="edit" aspectratio="f"/>
              <v:textbox inset="0mm,0mm,0mm,0mm">
                <w:txbxContent>
                  <w:p w14:paraId="52728C57">
                    <w:pPr>
                      <w:spacing w:before="20" w:line="187" w:lineRule="auto"/>
                      <w:ind w:left="93"/>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1F1880A7">
                    <w:pPr>
                      <w:spacing w:line="245" w:lineRule="auto"/>
                      <w:rPr>
                        <w:rFonts w:ascii="Arial"/>
                        <w:sz w:val="21"/>
                      </w:rPr>
                    </w:pPr>
                  </w:p>
                  <w:p w14:paraId="45B6C641">
                    <w:pPr>
                      <w:spacing w:line="245" w:lineRule="auto"/>
                      <w:rPr>
                        <w:rFonts w:ascii="Arial"/>
                        <w:sz w:val="21"/>
                      </w:rPr>
                    </w:pPr>
                  </w:p>
                  <w:p w14:paraId="1048D3ED">
                    <w:pPr>
                      <w:spacing w:before="77" w:line="187" w:lineRule="auto"/>
                      <w:ind w:left="73"/>
                      <w:rPr>
                        <w:rFonts w:ascii="微软雅黑" w:hAnsi="微软雅黑" w:eastAsia="微软雅黑" w:cs="微软雅黑"/>
                        <w:sz w:val="18"/>
                        <w:szCs w:val="18"/>
                      </w:rPr>
                    </w:pPr>
                    <w:r>
                      <w:rPr>
                        <w:rFonts w:ascii="微软雅黑" w:hAnsi="微软雅黑" w:eastAsia="微软雅黑" w:cs="微软雅黑"/>
                        <w:spacing w:val="-1"/>
                        <w:sz w:val="18"/>
                        <w:szCs w:val="18"/>
                      </w:rPr>
                      <w:t>墙面清理</w:t>
                    </w:r>
                  </w:p>
                  <w:p w14:paraId="01669192">
                    <w:pPr>
                      <w:spacing w:line="252" w:lineRule="auto"/>
                      <w:rPr>
                        <w:rFonts w:ascii="Arial"/>
                        <w:sz w:val="21"/>
                      </w:rPr>
                    </w:pPr>
                  </w:p>
                  <w:p w14:paraId="1A708E8B">
                    <w:pPr>
                      <w:spacing w:line="252" w:lineRule="auto"/>
                      <w:rPr>
                        <w:rFonts w:ascii="Arial"/>
                        <w:sz w:val="21"/>
                      </w:rPr>
                    </w:pPr>
                  </w:p>
                  <w:p w14:paraId="67B367F3">
                    <w:pPr>
                      <w:spacing w:before="77" w:line="187" w:lineRule="auto"/>
                      <w:ind w:left="155"/>
                      <w:rPr>
                        <w:rFonts w:ascii="微软雅黑" w:hAnsi="微软雅黑" w:eastAsia="微软雅黑" w:cs="微软雅黑"/>
                        <w:sz w:val="18"/>
                        <w:szCs w:val="18"/>
                      </w:rPr>
                    </w:pPr>
                    <w:r>
                      <w:rPr>
                        <w:rFonts w:ascii="微软雅黑" w:hAnsi="微软雅黑" w:eastAsia="微软雅黑" w:cs="微软雅黑"/>
                        <w:spacing w:val="-1"/>
                        <w:sz w:val="18"/>
                        <w:szCs w:val="18"/>
                      </w:rPr>
                      <w:t>刮腻子</w:t>
                    </w:r>
                  </w:p>
                  <w:p w14:paraId="7B60CE00">
                    <w:pPr>
                      <w:spacing w:line="250" w:lineRule="auto"/>
                      <w:rPr>
                        <w:rFonts w:ascii="Arial"/>
                        <w:sz w:val="21"/>
                      </w:rPr>
                    </w:pPr>
                  </w:p>
                  <w:p w14:paraId="49E13A04">
                    <w:pPr>
                      <w:spacing w:line="250" w:lineRule="auto"/>
                      <w:rPr>
                        <w:rFonts w:ascii="Arial"/>
                        <w:sz w:val="21"/>
                      </w:rPr>
                    </w:pPr>
                  </w:p>
                  <w:p w14:paraId="533E0689">
                    <w:pPr>
                      <w:spacing w:before="77" w:line="187" w:lineRule="auto"/>
                      <w:ind w:left="214"/>
                      <w:rPr>
                        <w:rFonts w:ascii="微软雅黑" w:hAnsi="微软雅黑" w:eastAsia="微软雅黑" w:cs="微软雅黑"/>
                        <w:sz w:val="18"/>
                        <w:szCs w:val="18"/>
                      </w:rPr>
                    </w:pPr>
                    <w:r>
                      <w:rPr>
                        <w:rFonts w:ascii="微软雅黑" w:hAnsi="微软雅黑" w:eastAsia="微软雅黑" w:cs="微软雅黑"/>
                        <w:spacing w:val="-3"/>
                        <w:sz w:val="18"/>
                        <w:szCs w:val="18"/>
                      </w:rPr>
                      <w:t>磨平</w:t>
                    </w:r>
                  </w:p>
                  <w:p w14:paraId="14605EC0">
                    <w:pPr>
                      <w:spacing w:line="245" w:lineRule="auto"/>
                      <w:rPr>
                        <w:rFonts w:ascii="Arial"/>
                        <w:sz w:val="21"/>
                      </w:rPr>
                    </w:pPr>
                  </w:p>
                  <w:p w14:paraId="23717114">
                    <w:pPr>
                      <w:spacing w:line="245" w:lineRule="auto"/>
                      <w:rPr>
                        <w:rFonts w:ascii="Arial"/>
                        <w:sz w:val="21"/>
                      </w:rPr>
                    </w:pPr>
                  </w:p>
                  <w:p w14:paraId="2595E9BB">
                    <w:pPr>
                      <w:spacing w:before="77" w:line="187"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涂料涂刷</w:t>
                    </w:r>
                  </w:p>
                  <w:p w14:paraId="7250CE00">
                    <w:pPr>
                      <w:spacing w:line="257" w:lineRule="auto"/>
                      <w:rPr>
                        <w:rFonts w:ascii="Arial"/>
                        <w:sz w:val="21"/>
                      </w:rPr>
                    </w:pPr>
                  </w:p>
                  <w:p w14:paraId="47267B93">
                    <w:pPr>
                      <w:spacing w:line="257" w:lineRule="auto"/>
                      <w:rPr>
                        <w:rFonts w:ascii="Arial"/>
                        <w:sz w:val="21"/>
                      </w:rPr>
                    </w:pPr>
                  </w:p>
                  <w:p w14:paraId="797597F2">
                    <w:pPr>
                      <w:spacing w:before="77" w:line="186" w:lineRule="auto"/>
                      <w:ind w:left="48"/>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78438CB2">
      <w:pPr>
        <w:pStyle w:val="2"/>
        <w:tabs>
          <w:tab w:val="left" w:pos="1338"/>
        </w:tabs>
        <w:spacing w:before="216" w:line="185" w:lineRule="auto"/>
        <w:ind w:left="1055"/>
      </w:pPr>
      <w:r>
        <w:drawing>
          <wp:anchor distT="0" distB="0" distL="0" distR="0" simplePos="0" relativeHeight="252270592" behindDoc="0" locked="0" layoutInCell="1" allowOverlap="1">
            <wp:simplePos x="0" y="0"/>
            <wp:positionH relativeFrom="column">
              <wp:posOffset>4556125</wp:posOffset>
            </wp:positionH>
            <wp:positionV relativeFrom="paragraph">
              <wp:posOffset>236220</wp:posOffset>
            </wp:positionV>
            <wp:extent cx="2118360" cy="2871470"/>
            <wp:effectExtent l="0" t="0" r="0" b="0"/>
            <wp:wrapNone/>
            <wp:docPr id="968" name="IM 968"/>
            <wp:cNvGraphicFramePr/>
            <a:graphic xmlns:a="http://schemas.openxmlformats.org/drawingml/2006/main">
              <a:graphicData uri="http://schemas.openxmlformats.org/drawingml/2006/picture">
                <pic:pic xmlns:pic="http://schemas.openxmlformats.org/drawingml/2006/picture">
                  <pic:nvPicPr>
                    <pic:cNvPr id="968" name="IM 968"/>
                    <pic:cNvPicPr/>
                  </pic:nvPicPr>
                  <pic:blipFill>
                    <a:blip r:embed="rId731"/>
                    <a:stretch>
                      <a:fillRect/>
                    </a:stretch>
                  </pic:blipFill>
                  <pic:spPr>
                    <a:xfrm>
                      <a:off x="0" y="0"/>
                      <a:ext cx="2118359" cy="2871216"/>
                    </a:xfrm>
                    <a:prstGeom prst="rect">
                      <a:avLst/>
                    </a:prstGeom>
                  </pic:spPr>
                </pic:pic>
              </a:graphicData>
            </a:graphic>
          </wp:anchor>
        </w:drawing>
      </w:r>
      <w:r>
        <w:rPr>
          <w:color w:val="FF0000"/>
          <w:shd w:val="clear" w:fill="FFFFFE"/>
        </w:rPr>
        <w:tab/>
      </w:r>
      <w:r>
        <w:rPr>
          <w:color w:val="FF0000"/>
          <w:spacing w:val="-4"/>
          <w:shd w:val="clear" w:fill="FFFFFE"/>
        </w:rPr>
        <w:t>图 11.14-1</w:t>
      </w:r>
      <w:r>
        <w:rPr>
          <w:color w:val="FF0000"/>
          <w:spacing w:val="25"/>
          <w:shd w:val="clear" w:fill="FFFFFE"/>
        </w:rPr>
        <w:t xml:space="preserve"> </w:t>
      </w:r>
      <w:r>
        <w:rPr>
          <w:color w:val="FF0000"/>
          <w:spacing w:val="-4"/>
          <w:shd w:val="clear" w:fill="FFFFFE"/>
        </w:rPr>
        <w:t>内墙面乳胶漆涂刷施工工艺流程</w:t>
      </w:r>
      <w:r>
        <w:rPr>
          <w:color w:val="FF0000"/>
          <w:shd w:val="clear" w:fill="FFFFFE"/>
        </w:rPr>
        <w:t xml:space="preserve">     </w:t>
      </w:r>
    </w:p>
    <w:p w14:paraId="495B98D6">
      <w:pPr>
        <w:pStyle w:val="2"/>
        <w:spacing w:before="235"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2EA09627">
      <w:pPr>
        <w:pStyle w:val="2"/>
        <w:spacing w:before="146" w:line="185" w:lineRule="auto"/>
        <w:ind w:left="1431"/>
      </w:pPr>
      <w:r>
        <w:rPr>
          <w:spacing w:val="-3"/>
        </w:rPr>
        <w:t>4.1</w:t>
      </w:r>
      <w:r>
        <w:rPr>
          <w:spacing w:val="35"/>
          <w:w w:val="101"/>
        </w:rPr>
        <w:t xml:space="preserve"> </w:t>
      </w:r>
      <w:r>
        <w:rPr>
          <w:spacing w:val="-3"/>
        </w:rPr>
        <w:t>内墙面乳胶漆涂刷施工</w:t>
      </w:r>
    </w:p>
    <w:p w14:paraId="5B8B9C7D">
      <w:pPr>
        <w:pStyle w:val="2"/>
        <w:spacing w:before="130" w:line="186" w:lineRule="auto"/>
        <w:ind w:left="1431"/>
      </w:pPr>
      <w:r>
        <w:rPr>
          <w:spacing w:val="3"/>
        </w:rPr>
        <w:t>4.1.1 施工准备</w:t>
      </w:r>
    </w:p>
    <w:p w14:paraId="09F040D2">
      <w:pPr>
        <w:pStyle w:val="2"/>
        <w:spacing w:before="128" w:line="185" w:lineRule="auto"/>
        <w:ind w:left="1431"/>
      </w:pPr>
      <w:r>
        <w:rPr>
          <w:spacing w:val="5"/>
        </w:rPr>
        <w:t>4.1.1.1 技术准备</w:t>
      </w:r>
    </w:p>
    <w:p w14:paraId="68D7CD21">
      <w:pPr>
        <w:pStyle w:val="2"/>
        <w:spacing w:before="130" w:line="273" w:lineRule="auto"/>
        <w:ind w:left="1424" w:right="4901" w:firstLine="424"/>
        <w:jc w:val="both"/>
      </w:pPr>
      <w:r>
        <w:rPr>
          <w:spacing w:val="2"/>
        </w:rPr>
        <w:t>按设计图纸及现场实际情况编写施工方案;按设计图纸和作业指导书组织施工人员现场技术交底。交底内容要具体,有</w:t>
      </w:r>
      <w:r>
        <w:rPr>
          <w:spacing w:val="6"/>
        </w:rPr>
        <w:t>针对性,并形成书面记录。准备好相关的施工记录表。</w:t>
      </w:r>
    </w:p>
    <w:p w14:paraId="50BC0798">
      <w:pPr>
        <w:pStyle w:val="2"/>
        <w:spacing w:before="1" w:line="184" w:lineRule="auto"/>
        <w:ind w:left="1431"/>
      </w:pPr>
      <w:r>
        <w:rPr>
          <w:spacing w:val="5"/>
        </w:rPr>
        <w:t>4.1.1.2 人员准备</w:t>
      </w:r>
    </w:p>
    <w:p w14:paraId="59FC1A62">
      <w:pPr>
        <w:pStyle w:val="2"/>
        <w:spacing w:before="130" w:line="228" w:lineRule="auto"/>
        <w:ind w:left="1424" w:right="4906" w:firstLine="6"/>
      </w:pPr>
      <w:r>
        <w:pict>
          <v:shape id="_x0000_s1772" o:spid="_x0000_s1772" o:spt="202" type="#_x0000_t202" style="position:absolute;left:0pt;margin-left:405.75pt;margin-top:30.2pt;height:16pt;width:95.4pt;z-index:252273664;mso-width-relative:page;mso-height-relative:page;" filled="f" stroked="f" coordsize="21600,21600">
            <v:path/>
            <v:fill on="f" focussize="0,0"/>
            <v:stroke on="f"/>
            <v:imagedata o:title=""/>
            <o:lock v:ext="edit" aspectratio="f"/>
            <v:textbox inset="0mm,0mm,0mm,0mm">
              <w:txbxContent>
                <w:p w14:paraId="6B58ADE8">
                  <w:pPr>
                    <w:pStyle w:val="2"/>
                    <w:spacing w:before="20" w:line="186" w:lineRule="auto"/>
                    <w:ind w:left="20"/>
                  </w:pPr>
                  <w:r>
                    <w:rPr>
                      <w:color w:val="FF0000"/>
                      <w:spacing w:val="-5"/>
                    </w:rPr>
                    <w:t>图 11.14-3 墙面清理</w:t>
                  </w:r>
                </w:p>
              </w:txbxContent>
            </v:textbox>
          </v:shape>
        </w:pict>
      </w:r>
      <w:r>
        <w:rPr>
          <w:spacing w:val="2"/>
        </w:rPr>
        <w:t>4.1.2.1根据工程量大小配备足够的施工人员。施工现场明确</w:t>
      </w:r>
      <w:r>
        <w:rPr>
          <w:spacing w:val="-4"/>
        </w:rPr>
        <w:t>施工负责人、技术负责人、质检员、地面、楼面水泥砂浆找平施工  的作业人员组织到位。</w:t>
      </w:r>
    </w:p>
    <w:p w14:paraId="4751C9A7">
      <w:pPr>
        <w:spacing w:line="228" w:lineRule="auto"/>
        <w:sectPr>
          <w:type w:val="continuous"/>
          <w:pgSz w:w="11905" w:h="16839"/>
          <w:pgMar w:top="8" w:right="0" w:bottom="1160" w:left="0" w:header="0" w:footer="997" w:gutter="0"/>
          <w:cols w:equalWidth="0" w:num="1">
            <w:col w:w="11905"/>
          </w:cols>
        </w:sectPr>
      </w:pPr>
    </w:p>
    <w:p w14:paraId="78E45E18">
      <w:pPr>
        <w:spacing w:line="316" w:lineRule="auto"/>
        <w:rPr>
          <w:rFonts w:ascii="Arial"/>
          <w:sz w:val="21"/>
        </w:rPr>
      </w:pPr>
      <w:r>
        <w:drawing>
          <wp:anchor distT="0" distB="0" distL="0" distR="0" simplePos="0" relativeHeight="252277760" behindDoc="0" locked="0" layoutInCell="0" allowOverlap="1">
            <wp:simplePos x="0" y="0"/>
            <wp:positionH relativeFrom="page">
              <wp:posOffset>0</wp:posOffset>
            </wp:positionH>
            <wp:positionV relativeFrom="page">
              <wp:posOffset>5080</wp:posOffset>
            </wp:positionV>
            <wp:extent cx="947420" cy="1047115"/>
            <wp:effectExtent l="0" t="0" r="0" b="0"/>
            <wp:wrapNone/>
            <wp:docPr id="970" name="IM 97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970" name="IM 970"/>
                    <pic:cNvPicPr/>
                  </pic:nvPicPr>
                  <pic:blipFill>
                    <a:blip r:embed="rId456"/>
                    <a:stretch>
                      <a:fillRect/>
                    </a:stretch>
                  </pic:blipFill>
                  <pic:spPr>
                    <a:xfrm>
                      <a:off x="0" y="0"/>
                      <a:ext cx="947547" cy="1047369"/>
                    </a:xfrm>
                    <a:prstGeom prst="rect">
                      <a:avLst/>
                    </a:prstGeom>
                  </pic:spPr>
                </pic:pic>
              </a:graphicData>
            </a:graphic>
          </wp:anchor>
        </w:drawing>
      </w:r>
      <w:r>
        <w:drawing>
          <wp:anchor distT="0" distB="0" distL="0" distR="0" simplePos="0" relativeHeight="252276736" behindDoc="0" locked="0" layoutInCell="0" allowOverlap="1">
            <wp:simplePos x="0" y="0"/>
            <wp:positionH relativeFrom="page">
              <wp:posOffset>0</wp:posOffset>
            </wp:positionH>
            <wp:positionV relativeFrom="page">
              <wp:posOffset>635</wp:posOffset>
            </wp:positionV>
            <wp:extent cx="937895" cy="937260"/>
            <wp:effectExtent l="0" t="0" r="0" b="0"/>
            <wp:wrapNone/>
            <wp:docPr id="972" name="IM 97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972" name="IM 972"/>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2278784" behindDoc="0" locked="0" layoutInCell="0" allowOverlap="1">
            <wp:simplePos x="0" y="0"/>
            <wp:positionH relativeFrom="page">
              <wp:posOffset>0</wp:posOffset>
            </wp:positionH>
            <wp:positionV relativeFrom="page">
              <wp:posOffset>0</wp:posOffset>
            </wp:positionV>
            <wp:extent cx="937895" cy="937895"/>
            <wp:effectExtent l="0" t="0" r="0" b="0"/>
            <wp:wrapNone/>
            <wp:docPr id="974" name="IM 97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974" name="IM 974"/>
                    <pic:cNvPicPr/>
                  </pic:nvPicPr>
                  <pic:blipFill>
                    <a:blip r:embed="rId473"/>
                    <a:stretch>
                      <a:fillRect/>
                    </a:stretch>
                  </pic:blipFill>
                  <pic:spPr>
                    <a:xfrm>
                      <a:off x="0" y="0"/>
                      <a:ext cx="938161" cy="938162"/>
                    </a:xfrm>
                    <a:prstGeom prst="rect">
                      <a:avLst/>
                    </a:prstGeom>
                  </pic:spPr>
                </pic:pic>
              </a:graphicData>
            </a:graphic>
          </wp:anchor>
        </w:drawing>
      </w:r>
    </w:p>
    <w:p w14:paraId="7AD7F3E7">
      <w:pPr>
        <w:spacing w:line="317" w:lineRule="auto"/>
        <w:rPr>
          <w:rFonts w:ascii="Arial"/>
          <w:sz w:val="21"/>
        </w:rPr>
      </w:pPr>
    </w:p>
    <w:p w14:paraId="1A5A38C0">
      <w:pPr>
        <w:spacing w:line="317" w:lineRule="auto"/>
        <w:rPr>
          <w:rFonts w:ascii="Arial"/>
          <w:sz w:val="21"/>
        </w:rPr>
      </w:pPr>
    </w:p>
    <w:p w14:paraId="35CEC845">
      <w:pPr>
        <w:pStyle w:val="2"/>
        <w:spacing w:before="90" w:line="185" w:lineRule="auto"/>
        <w:ind w:left="1431"/>
      </w:pPr>
      <w:r>
        <w:rPr>
          <w:spacing w:val="2"/>
        </w:rPr>
        <w:t>4.1.2.2施工人员须先熟悉和做好上述“技术准备”的资</w:t>
      </w:r>
      <w:r>
        <w:rPr>
          <w:spacing w:val="1"/>
        </w:rPr>
        <w:t>料和要求。</w:t>
      </w:r>
    </w:p>
    <w:p w14:paraId="71E48E35">
      <w:pPr>
        <w:pStyle w:val="2"/>
        <w:spacing w:before="136" w:line="185" w:lineRule="auto"/>
        <w:ind w:left="1431"/>
      </w:pPr>
      <w:r>
        <w:rPr>
          <w:spacing w:val="5"/>
        </w:rPr>
        <w:t>4.1.1.3材料及工器具准备</w:t>
      </w:r>
    </w:p>
    <w:p w14:paraId="139F38F9">
      <w:pPr>
        <w:pStyle w:val="2"/>
        <w:spacing w:before="128" w:line="272" w:lineRule="auto"/>
        <w:ind w:left="1427" w:right="1128" w:firstLine="19"/>
      </w:pPr>
      <w:r>
        <w:rPr>
          <w:spacing w:val="5"/>
        </w:rPr>
        <w:t>(1)</w:t>
      </w:r>
      <w:r>
        <w:rPr>
          <w:spacing w:val="61"/>
        </w:rPr>
        <w:t xml:space="preserve"> </w:t>
      </w:r>
      <w:r>
        <w:rPr>
          <w:spacing w:val="5"/>
        </w:rPr>
        <w:t>材料:乳胶漆、大白粉、石膏粉、滑石粉、白水泥应符合设计要求,并有出厂合格证。施工前应检</w:t>
      </w:r>
      <w:r>
        <w:rPr>
          <w:spacing w:val="-3"/>
        </w:rPr>
        <w:t>查乳胶漆、白水泥的质量。</w:t>
      </w:r>
    </w:p>
    <w:p w14:paraId="6BE1C7C4">
      <w:pPr>
        <w:pStyle w:val="2"/>
        <w:spacing w:before="2" w:line="271" w:lineRule="auto"/>
        <w:ind w:left="1427" w:right="1133" w:firstLine="19"/>
      </w:pPr>
      <w:r>
        <w:rPr>
          <w:spacing w:val="12"/>
        </w:rPr>
        <w:t>(2)</w:t>
      </w:r>
      <w:r>
        <w:rPr>
          <w:spacing w:val="54"/>
          <w:w w:val="101"/>
        </w:rPr>
        <w:t xml:space="preserve"> </w:t>
      </w:r>
      <w:r>
        <w:rPr>
          <w:spacing w:val="12"/>
        </w:rPr>
        <w:t>工器具:按照施工作业指导书要求,准备施工电源和施工用机械设备,文明施工用具应齐备,</w:t>
      </w:r>
      <w:r>
        <w:rPr>
          <w:spacing w:val="11"/>
        </w:rPr>
        <w:t>机械</w:t>
      </w:r>
      <w:r>
        <w:rPr>
          <w:spacing w:val="-4"/>
        </w:rPr>
        <w:t>设备应调试完好。</w:t>
      </w:r>
    </w:p>
    <w:p w14:paraId="05D713E4">
      <w:pPr>
        <w:pStyle w:val="2"/>
        <w:spacing w:line="186" w:lineRule="auto"/>
        <w:ind w:left="1431"/>
      </w:pPr>
      <w:r>
        <w:rPr>
          <w:spacing w:val="3"/>
        </w:rPr>
        <w:t>4.1.2</w:t>
      </w:r>
      <w:r>
        <w:rPr>
          <w:spacing w:val="58"/>
          <w:w w:val="101"/>
        </w:rPr>
        <w:t xml:space="preserve"> </w:t>
      </w:r>
      <w:r>
        <w:rPr>
          <w:spacing w:val="3"/>
        </w:rPr>
        <w:t>墙面清理</w:t>
      </w:r>
    </w:p>
    <w:p w14:paraId="7F7674E1">
      <w:pPr>
        <w:pStyle w:val="2"/>
        <w:spacing w:before="128" w:line="185" w:lineRule="auto"/>
        <w:ind w:left="1741"/>
      </w:pPr>
      <w:r>
        <w:rPr>
          <w:spacing w:val="-1"/>
        </w:rPr>
        <w:t>施涂前应将基层表面上的灰尘、污垢、溅沫和砂浆流痕清除干净。墙面清理见</w:t>
      </w:r>
      <w:r>
        <w:rPr>
          <w:color w:val="FF0000"/>
          <w:spacing w:val="-1"/>
        </w:rPr>
        <w:t>图11.14-3。</w:t>
      </w:r>
    </w:p>
    <w:p w14:paraId="48A8A6E3">
      <w:pPr>
        <w:pStyle w:val="2"/>
        <w:spacing w:before="130" w:line="186" w:lineRule="auto"/>
        <w:ind w:left="1431"/>
      </w:pPr>
      <w:r>
        <w:rPr>
          <w:spacing w:val="4"/>
        </w:rPr>
        <w:t>4.1.3</w:t>
      </w:r>
      <w:r>
        <w:rPr>
          <w:spacing w:val="54"/>
          <w:w w:val="101"/>
        </w:rPr>
        <w:t xml:space="preserve"> </w:t>
      </w:r>
      <w:r>
        <w:rPr>
          <w:spacing w:val="4"/>
        </w:rPr>
        <w:t>刮腻子</w:t>
      </w:r>
    </w:p>
    <w:p w14:paraId="5F1F62A9">
      <w:pPr>
        <w:pStyle w:val="2"/>
        <w:spacing w:before="130" w:line="273" w:lineRule="auto"/>
        <w:ind w:left="1426" w:right="1128" w:firstLine="476"/>
      </w:pPr>
      <w:r>
        <w:rPr>
          <w:spacing w:val="14"/>
        </w:rPr>
        <w:t>基体或基层的缺棱掉角处,用1:3的水泥砂浆(或聚合物水泥砂浆)修补;表面麻面及=隙应用腻</w:t>
      </w:r>
      <w:r>
        <w:rPr>
          <w:spacing w:val="-1"/>
        </w:rPr>
        <w:t>予填补齐平。刮腻子见</w:t>
      </w:r>
      <w:r>
        <w:rPr>
          <w:color w:val="FF0000"/>
          <w:spacing w:val="-1"/>
        </w:rPr>
        <w:t>图11.14-4。</w:t>
      </w:r>
    </w:p>
    <w:p w14:paraId="2F825688">
      <w:pPr>
        <w:pStyle w:val="2"/>
        <w:spacing w:before="1" w:line="185" w:lineRule="auto"/>
        <w:ind w:left="1431"/>
      </w:pPr>
      <w:r>
        <w:rPr>
          <w:spacing w:val="8"/>
        </w:rPr>
        <w:t>4.1.4</w:t>
      </w:r>
      <w:r>
        <w:rPr>
          <w:spacing w:val="35"/>
        </w:rPr>
        <w:t xml:space="preserve"> </w:t>
      </w:r>
      <w:r>
        <w:rPr>
          <w:spacing w:val="8"/>
        </w:rPr>
        <w:t>磨平</w:t>
      </w:r>
    </w:p>
    <w:p w14:paraId="1B6E5B58">
      <w:pPr>
        <w:pStyle w:val="2"/>
        <w:spacing w:before="128" w:line="272" w:lineRule="auto"/>
        <w:ind w:left="1424" w:right="1164" w:firstLine="433"/>
      </w:pPr>
      <w:r>
        <w:rPr>
          <w:spacing w:val="9"/>
        </w:rPr>
        <w:t>待满刮腻子干燥后,用砂纸将墙面上的腻子残渣、斑迹等打磨平、磨光,然后将墙面清扫干净。</w:t>
      </w:r>
      <w:r>
        <w:rPr>
          <w:spacing w:val="-2"/>
        </w:rPr>
        <w:t>墙面磨平见</w:t>
      </w:r>
      <w:r>
        <w:rPr>
          <w:color w:val="FF0000"/>
          <w:spacing w:val="-2"/>
        </w:rPr>
        <w:t>图 11.14-5。</w:t>
      </w:r>
    </w:p>
    <w:p w14:paraId="2A84E626">
      <w:pPr>
        <w:pStyle w:val="2"/>
        <w:spacing w:before="1" w:line="186" w:lineRule="auto"/>
        <w:ind w:left="1431"/>
      </w:pPr>
      <w:r>
        <w:pict>
          <v:rect id="_x0000_s1773" o:spid="_x0000_s1773" o:spt="1" style="position:absolute;left:0pt;margin-left:322.8pt;margin-top:5.2pt;height:183.15pt;width:216pt;z-index:252274688;mso-width-relative:page;mso-height-relative:page;" fillcolor="#FFFFFF" filled="t" stroked="f" coordsize="21600,21600">
            <v:path/>
            <v:fill on="t" focussize="0,0"/>
            <v:stroke on="f"/>
            <v:imagedata o:title=""/>
            <o:lock v:ext="edit"/>
          </v:rect>
        </w:pict>
      </w:r>
      <w:r>
        <w:pict>
          <v:group id="_x0000_s1774" o:spid="_x0000_s1774" o:spt="203" style="position:absolute;left:0pt;margin-left:331.4pt;margin-top:12.4pt;height:165.2pt;width:198.5pt;z-index:252275712;mso-width-relative:page;mso-height-relative:page;" coordsize="3970,3303">
            <o:lock v:ext="edit"/>
            <v:shape id="_x0000_s1775" o:spid="_x0000_s1775" o:spt="75" type="#_x0000_t75" style="position:absolute;left:0;top:0;height:2977;width:3970;" filled="f" stroked="f" coordsize="21600,21600">
              <v:path/>
              <v:fill on="f" focussize="0,0"/>
              <v:stroke on="f"/>
              <v:imagedata r:id="rId732" o:title=""/>
              <o:lock v:ext="edit" aspectratio="t"/>
            </v:shape>
            <v:shape id="_x0000_s1776" o:spid="_x0000_s1776" o:spt="202" type="#_x0000_t202" style="position:absolute;left:1256;top:3073;height:320;width:1908;" filled="f" stroked="f" coordsize="21600,21600">
              <v:path/>
              <v:fill on="f" focussize="0,0"/>
              <v:stroke on="f"/>
              <v:imagedata o:title=""/>
              <o:lock v:ext="edit" aspectratio="f"/>
              <v:textbox inset="0mm,0mm,0mm,0mm">
                <w:txbxContent>
                  <w:p w14:paraId="421D8C96">
                    <w:pPr>
                      <w:pStyle w:val="2"/>
                      <w:spacing w:before="19" w:line="186" w:lineRule="auto"/>
                      <w:ind w:left="20"/>
                    </w:pPr>
                    <w:r>
                      <w:rPr>
                        <w:color w:val="FF0000"/>
                        <w:spacing w:val="-3"/>
                      </w:rPr>
                      <w:t>图 11.14-5</w:t>
                    </w:r>
                    <w:r>
                      <w:rPr>
                        <w:color w:val="FF0000"/>
                        <w:spacing w:val="-25"/>
                      </w:rPr>
                      <w:t xml:space="preserve"> </w:t>
                    </w:r>
                    <w:r>
                      <w:rPr>
                        <w:color w:val="FF0000"/>
                        <w:spacing w:val="-3"/>
                      </w:rPr>
                      <w:t>墙面磨平</w:t>
                    </w:r>
                  </w:p>
                </w:txbxContent>
              </v:textbox>
            </v:shape>
          </v:group>
        </w:pict>
      </w:r>
      <w:r>
        <w:rPr>
          <w:spacing w:val="6"/>
        </w:rPr>
        <w:t>4.1.5</w:t>
      </w:r>
      <w:r>
        <w:rPr>
          <w:spacing w:val="32"/>
        </w:rPr>
        <w:t xml:space="preserve"> </w:t>
      </w:r>
      <w:r>
        <w:rPr>
          <w:spacing w:val="6"/>
        </w:rPr>
        <w:t>涂料涂刷</w:t>
      </w:r>
    </w:p>
    <w:p w14:paraId="46A9EB2D">
      <w:pPr>
        <w:pStyle w:val="2"/>
        <w:spacing w:before="127" w:line="272" w:lineRule="auto"/>
        <w:ind w:left="1420" w:right="5550" w:firstLine="10"/>
      </w:pPr>
      <w:r>
        <w:rPr>
          <w:spacing w:val="9"/>
        </w:rPr>
        <w:t>4.1.5.1</w:t>
      </w:r>
      <w:r>
        <w:rPr>
          <w:spacing w:val="70"/>
        </w:rPr>
        <w:t xml:space="preserve"> </w:t>
      </w:r>
      <w:r>
        <w:rPr>
          <w:spacing w:val="9"/>
        </w:rPr>
        <w:t>乳胶漆涂料涂装前应搅拌均匀,根据基层干</w:t>
      </w:r>
      <w:r>
        <w:rPr>
          <w:spacing w:val="2"/>
        </w:rPr>
        <w:t>燥程度及环境温度可加水稀释,以防止头遍涂刷困难。</w:t>
      </w:r>
    </w:p>
    <w:p w14:paraId="1D4A724C">
      <w:pPr>
        <w:pStyle w:val="2"/>
        <w:spacing w:before="4" w:line="272" w:lineRule="auto"/>
        <w:ind w:left="1424" w:right="5630" w:firstLine="7"/>
      </w:pPr>
      <w:r>
        <w:rPr>
          <w:spacing w:val="3"/>
        </w:rPr>
        <w:t>4.1.5.2</w:t>
      </w:r>
      <w:r>
        <w:rPr>
          <w:spacing w:val="66"/>
          <w:w w:val="101"/>
        </w:rPr>
        <w:t xml:space="preserve"> </w:t>
      </w:r>
      <w:r>
        <w:rPr>
          <w:spacing w:val="3"/>
        </w:rPr>
        <w:t>涂装用排笔自上而下、自左向右涂刷。涂刷</w:t>
      </w:r>
      <w:r>
        <w:rPr>
          <w:spacing w:val="14"/>
        </w:rPr>
        <w:t>应连续迅速,注意上下刷痕互相衔接,避免出现接头</w:t>
      </w:r>
      <w:r>
        <w:rPr>
          <w:spacing w:val="-1"/>
        </w:rPr>
        <w:t>明显的情况。</w:t>
      </w:r>
    </w:p>
    <w:p w14:paraId="50256389">
      <w:pPr>
        <w:pStyle w:val="2"/>
        <w:spacing w:before="4" w:line="271" w:lineRule="auto"/>
        <w:ind w:left="1425" w:right="5630" w:firstLine="5"/>
      </w:pPr>
      <w:r>
        <w:rPr>
          <w:spacing w:val="3"/>
        </w:rPr>
        <w:t>4.1.5.3</w:t>
      </w:r>
      <w:r>
        <w:rPr>
          <w:spacing w:val="66"/>
          <w:w w:val="101"/>
        </w:rPr>
        <w:t xml:space="preserve"> </w:t>
      </w:r>
      <w:r>
        <w:rPr>
          <w:spacing w:val="3"/>
        </w:rPr>
        <w:t>涂装的涂层干燥后才能复补腻子。腻子干燥</w:t>
      </w:r>
      <w:r>
        <w:rPr>
          <w:spacing w:val="7"/>
        </w:rPr>
        <w:t>后,用细砂纸将墙面磨光滑后再布擦干净才能下一遍</w:t>
      </w:r>
      <w:r>
        <w:rPr>
          <w:spacing w:val="-7"/>
        </w:rPr>
        <w:t>乳胶漆。</w:t>
      </w:r>
    </w:p>
    <w:p w14:paraId="26B62A3A">
      <w:pPr>
        <w:pStyle w:val="2"/>
        <w:spacing w:before="1" w:line="184" w:lineRule="auto"/>
        <w:ind w:left="1431"/>
      </w:pPr>
      <w:r>
        <w:rPr>
          <w:spacing w:val="6"/>
        </w:rPr>
        <w:t>4.1.5.4</w:t>
      </w:r>
      <w:r>
        <w:rPr>
          <w:spacing w:val="42"/>
        </w:rPr>
        <w:t xml:space="preserve"> </w:t>
      </w:r>
      <w:r>
        <w:rPr>
          <w:spacing w:val="6"/>
        </w:rPr>
        <w:t>其他要求涂装要求做到颜色均匀、分色整齐,</w:t>
      </w:r>
    </w:p>
    <w:p w14:paraId="35E39A2A">
      <w:pPr>
        <w:pStyle w:val="2"/>
        <w:spacing w:before="131" w:line="184" w:lineRule="auto"/>
        <w:ind w:left="1427"/>
      </w:pPr>
      <w:r>
        <w:rPr>
          <w:spacing w:val="14"/>
        </w:rPr>
        <w:t>不漏刷、不透底,乳胶漆不少于三遍,最后一遍乳胶漆涂装完毕后,应加以保</w:t>
      </w:r>
      <w:r>
        <w:rPr>
          <w:spacing w:val="13"/>
        </w:rPr>
        <w:t>护,防止损伤或污染。</w:t>
      </w:r>
    </w:p>
    <w:p w14:paraId="3136A036">
      <w:pPr>
        <w:pStyle w:val="2"/>
        <w:spacing w:before="131" w:line="185" w:lineRule="auto"/>
        <w:ind w:left="1431"/>
      </w:pPr>
      <w:r>
        <w:rPr>
          <w:spacing w:val="3"/>
        </w:rPr>
        <w:t>4.1.6 质量检验</w:t>
      </w:r>
    </w:p>
    <w:p w14:paraId="1CDE128E">
      <w:pPr>
        <w:pStyle w:val="2"/>
        <w:spacing w:before="129" w:line="272" w:lineRule="auto"/>
        <w:ind w:left="1426" w:right="1128" w:firstLine="421"/>
      </w:pPr>
      <w:r>
        <w:rPr>
          <w:spacing w:val="-8"/>
        </w:rPr>
        <w:t>按照中国南方电网公司 Q/CSG 10017.3-2007《110kV~500kV 送变电工程质量检验及评定标准  第 3</w:t>
      </w:r>
      <w:r>
        <w:rPr>
          <w:spacing w:val="6"/>
        </w:rPr>
        <w:t>部分:变电土建工程》中表 5.19.3 的规定执行。</w:t>
      </w:r>
    </w:p>
    <w:p w14:paraId="350B4301">
      <w:pPr>
        <w:pStyle w:val="2"/>
        <w:spacing w:before="1" w:line="180" w:lineRule="auto"/>
        <w:ind w:left="1431"/>
      </w:pPr>
      <w:r>
        <w:rPr>
          <w:spacing w:val="18"/>
        </w:rPr>
        <w:t>4.2 内墙喷(刷)大白浆施工</w:t>
      </w:r>
    </w:p>
    <w:p w14:paraId="75A796E6">
      <w:pPr>
        <w:pStyle w:val="2"/>
        <w:spacing w:before="142" w:line="186" w:lineRule="auto"/>
        <w:ind w:left="1431"/>
      </w:pPr>
      <w:r>
        <w:rPr>
          <w:spacing w:val="3"/>
        </w:rPr>
        <w:t>4.2.1 施工准备</w:t>
      </w:r>
    </w:p>
    <w:p w14:paraId="722A42C2">
      <w:pPr>
        <w:pStyle w:val="2"/>
        <w:spacing w:before="129" w:line="185" w:lineRule="auto"/>
        <w:ind w:left="1431"/>
      </w:pPr>
      <w:r>
        <w:rPr>
          <w:spacing w:val="5"/>
        </w:rPr>
        <w:t>4.2.1.1 技术准备</w:t>
      </w:r>
    </w:p>
    <w:p w14:paraId="731ECD3F">
      <w:pPr>
        <w:pStyle w:val="2"/>
        <w:spacing w:before="129" w:line="272" w:lineRule="auto"/>
        <w:ind w:left="1426" w:right="1063" w:firstLine="421"/>
      </w:pPr>
      <w:r>
        <w:rPr>
          <w:spacing w:val="3"/>
        </w:rPr>
        <w:t>按设计图纸及现场实际情况编写施工方案;按设计图纸和作业指导书组织施工人</w:t>
      </w:r>
      <w:r>
        <w:rPr>
          <w:spacing w:val="2"/>
        </w:rPr>
        <w:t>员现场技术交底。</w:t>
      </w:r>
      <w:r>
        <w:rPr>
          <w:spacing w:val="9"/>
        </w:rPr>
        <w:t>交底内容要具体,有针对性,并形成书面记录。准备好相关的施工记录表。</w:t>
      </w:r>
    </w:p>
    <w:p w14:paraId="4AC4B920">
      <w:pPr>
        <w:pStyle w:val="2"/>
        <w:spacing w:before="1" w:line="184" w:lineRule="auto"/>
        <w:ind w:left="1431"/>
      </w:pPr>
      <w:r>
        <w:rPr>
          <w:spacing w:val="5"/>
        </w:rPr>
        <w:t>4.2.1.2 人员准备</w:t>
      </w:r>
    </w:p>
    <w:p w14:paraId="0A199A52">
      <w:pPr>
        <w:pStyle w:val="2"/>
        <w:spacing w:before="132" w:line="180" w:lineRule="auto"/>
        <w:ind w:left="1446"/>
      </w:pPr>
      <w:r>
        <w:rPr>
          <w:spacing w:val="1"/>
        </w:rPr>
        <w:t>(1)根据工程量大小配备足够的施工人员</w:t>
      </w:r>
      <w:r>
        <w:t>。施工现场明确施工负责人、技术负责人、质检员、地面、楼</w:t>
      </w:r>
    </w:p>
    <w:p w14:paraId="299F70D1">
      <w:pPr>
        <w:spacing w:line="180" w:lineRule="auto"/>
        <w:sectPr>
          <w:headerReference r:id="rId271" w:type="default"/>
          <w:footerReference r:id="rId272" w:type="default"/>
          <w:pgSz w:w="11905" w:h="16839"/>
          <w:pgMar w:top="400" w:right="0" w:bottom="1160" w:left="0" w:header="0" w:footer="997" w:gutter="0"/>
          <w:cols w:space="720" w:num="1"/>
        </w:sectPr>
      </w:pPr>
    </w:p>
    <w:p w14:paraId="366E76D6">
      <w:pPr>
        <w:spacing w:line="316" w:lineRule="auto"/>
        <w:rPr>
          <w:rFonts w:ascii="Arial"/>
          <w:sz w:val="21"/>
        </w:rPr>
      </w:pPr>
      <w:r>
        <w:drawing>
          <wp:anchor distT="0" distB="0" distL="0" distR="0" simplePos="0" relativeHeight="252282880" behindDoc="0" locked="0" layoutInCell="0" allowOverlap="1">
            <wp:simplePos x="0" y="0"/>
            <wp:positionH relativeFrom="page">
              <wp:posOffset>0</wp:posOffset>
            </wp:positionH>
            <wp:positionV relativeFrom="page">
              <wp:posOffset>5080</wp:posOffset>
            </wp:positionV>
            <wp:extent cx="947420" cy="1047115"/>
            <wp:effectExtent l="0" t="0" r="0" b="0"/>
            <wp:wrapNone/>
            <wp:docPr id="976" name="IM 97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976" name="IM 976"/>
                    <pic:cNvPicPr/>
                  </pic:nvPicPr>
                  <pic:blipFill>
                    <a:blip r:embed="rId456"/>
                    <a:stretch>
                      <a:fillRect/>
                    </a:stretch>
                  </pic:blipFill>
                  <pic:spPr>
                    <a:xfrm>
                      <a:off x="0" y="0"/>
                      <a:ext cx="947547" cy="1047369"/>
                    </a:xfrm>
                    <a:prstGeom prst="rect">
                      <a:avLst/>
                    </a:prstGeom>
                  </pic:spPr>
                </pic:pic>
              </a:graphicData>
            </a:graphic>
          </wp:anchor>
        </w:drawing>
      </w:r>
    </w:p>
    <w:p w14:paraId="30170DCF">
      <w:pPr>
        <w:spacing w:line="317" w:lineRule="auto"/>
        <w:rPr>
          <w:rFonts w:ascii="Arial"/>
          <w:sz w:val="21"/>
        </w:rPr>
      </w:pPr>
    </w:p>
    <w:p w14:paraId="61D0791B">
      <w:pPr>
        <w:spacing w:line="317" w:lineRule="auto"/>
        <w:rPr>
          <w:rFonts w:ascii="Arial"/>
          <w:sz w:val="21"/>
        </w:rPr>
      </w:pPr>
    </w:p>
    <w:p w14:paraId="0821150F">
      <w:pPr>
        <w:pStyle w:val="2"/>
        <w:spacing w:before="90" w:line="185" w:lineRule="auto"/>
        <w:ind w:left="1425"/>
      </w:pPr>
      <w:r>
        <w:drawing>
          <wp:anchor distT="0" distB="0" distL="0" distR="0" simplePos="0" relativeHeight="252281856" behindDoc="0" locked="0" layoutInCell="1" allowOverlap="1">
            <wp:simplePos x="0" y="0"/>
            <wp:positionH relativeFrom="column">
              <wp:posOffset>0</wp:posOffset>
            </wp:positionH>
            <wp:positionV relativeFrom="paragraph">
              <wp:posOffset>-860425</wp:posOffset>
            </wp:positionV>
            <wp:extent cx="937895" cy="937260"/>
            <wp:effectExtent l="0" t="0" r="0" b="0"/>
            <wp:wrapNone/>
            <wp:docPr id="978" name="IM 97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978" name="IM 978"/>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2283904" behindDoc="0" locked="0" layoutInCell="1" allowOverlap="1">
            <wp:simplePos x="0" y="0"/>
            <wp:positionH relativeFrom="column">
              <wp:posOffset>0</wp:posOffset>
            </wp:positionH>
            <wp:positionV relativeFrom="paragraph">
              <wp:posOffset>-861060</wp:posOffset>
            </wp:positionV>
            <wp:extent cx="937895" cy="937895"/>
            <wp:effectExtent l="0" t="0" r="0" b="0"/>
            <wp:wrapNone/>
            <wp:docPr id="980" name="IM 98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980" name="IM 980"/>
                    <pic:cNvPicPr/>
                  </pic:nvPicPr>
                  <pic:blipFill>
                    <a:blip r:embed="rId473"/>
                    <a:stretch>
                      <a:fillRect/>
                    </a:stretch>
                  </pic:blipFill>
                  <pic:spPr>
                    <a:xfrm>
                      <a:off x="0" y="0"/>
                      <a:ext cx="938161" cy="938162"/>
                    </a:xfrm>
                    <a:prstGeom prst="rect">
                      <a:avLst/>
                    </a:prstGeom>
                  </pic:spPr>
                </pic:pic>
              </a:graphicData>
            </a:graphic>
          </wp:anchor>
        </w:drawing>
      </w:r>
      <w:r>
        <w:rPr>
          <w:spacing w:val="-2"/>
        </w:rPr>
        <w:t>面水泥砂浆找平施工  的作业人员组织到位。</w:t>
      </w:r>
    </w:p>
    <w:p w14:paraId="5B99ABFF">
      <w:pPr>
        <w:pStyle w:val="2"/>
        <w:spacing w:before="136" w:line="180" w:lineRule="auto"/>
        <w:ind w:left="1446"/>
      </w:pPr>
      <w:r>
        <w:t>(2)施工人员须先熟悉和做好上述“技术准备”的资料和要求。</w:t>
      </w:r>
    </w:p>
    <w:p w14:paraId="55E1CE4D">
      <w:pPr>
        <w:pStyle w:val="2"/>
        <w:spacing w:before="137" w:line="185" w:lineRule="auto"/>
        <w:ind w:left="1431"/>
      </w:pPr>
      <w:r>
        <w:rPr>
          <w:spacing w:val="5"/>
        </w:rPr>
        <w:t>4.2.1.3材料及工器具准备</w:t>
      </w:r>
    </w:p>
    <w:p w14:paraId="66FD03C7">
      <w:pPr>
        <w:pStyle w:val="2"/>
        <w:spacing w:before="128" w:line="272" w:lineRule="auto"/>
        <w:ind w:left="1425" w:right="1067" w:firstLine="21"/>
      </w:pPr>
      <w:r>
        <w:rPr>
          <w:spacing w:val="9"/>
        </w:rPr>
        <w:t>(1)</w:t>
      </w:r>
      <w:r>
        <w:rPr>
          <w:spacing w:val="59"/>
        </w:rPr>
        <w:t xml:space="preserve"> </w:t>
      </w:r>
      <w:r>
        <w:rPr>
          <w:spacing w:val="9"/>
        </w:rPr>
        <w:t>材料:石灰膏(石灰粉)、大白粉(石膏粉)、可赛银、滑石粉等应符合设计要求,并有出厂合格证。</w:t>
      </w:r>
      <w:r>
        <w:rPr>
          <w:spacing w:val="-2"/>
        </w:rPr>
        <w:t>施工前应检查石灰膏、大白粉、白水泥的质量。</w:t>
      </w:r>
    </w:p>
    <w:p w14:paraId="79C6C32E">
      <w:pPr>
        <w:pStyle w:val="2"/>
        <w:spacing w:before="2" w:line="271" w:lineRule="auto"/>
        <w:ind w:left="1427" w:right="1133" w:firstLine="19"/>
      </w:pPr>
      <w:r>
        <w:rPr>
          <w:spacing w:val="12"/>
        </w:rPr>
        <w:t>(2)</w:t>
      </w:r>
      <w:r>
        <w:rPr>
          <w:spacing w:val="54"/>
          <w:w w:val="101"/>
        </w:rPr>
        <w:t xml:space="preserve"> </w:t>
      </w:r>
      <w:r>
        <w:rPr>
          <w:spacing w:val="12"/>
        </w:rPr>
        <w:t>工器具:按照施工作业指导书要求,准备施工电源和施工用机械设备,文明施工用具应齐备,</w:t>
      </w:r>
      <w:r>
        <w:rPr>
          <w:spacing w:val="11"/>
        </w:rPr>
        <w:t>机械</w:t>
      </w:r>
      <w:r>
        <w:rPr>
          <w:spacing w:val="-4"/>
        </w:rPr>
        <w:t>设备应调试完好。</w:t>
      </w:r>
    </w:p>
    <w:p w14:paraId="7CF22646">
      <w:pPr>
        <w:pStyle w:val="2"/>
        <w:spacing w:before="1" w:line="184" w:lineRule="auto"/>
        <w:ind w:left="1431"/>
      </w:pPr>
      <w:r>
        <w:rPr>
          <w:spacing w:val="5"/>
        </w:rPr>
        <w:t>4.2.2基层处理</w:t>
      </w:r>
    </w:p>
    <w:p w14:paraId="0EA6086F">
      <w:pPr>
        <w:pStyle w:val="2"/>
        <w:spacing w:before="130" w:line="272" w:lineRule="auto"/>
        <w:ind w:left="1423" w:right="1022" w:firstLine="422"/>
      </w:pPr>
      <w:r>
        <w:rPr>
          <w:spacing w:val="7"/>
        </w:rPr>
        <w:t>涂装前,基层表面必须平整,表面=隙、孔眼应用腻子填平并用砂纸磨平。基层表面必须清扫干净,</w:t>
      </w:r>
      <w:r>
        <w:rPr>
          <w:spacing w:val="-2"/>
        </w:rPr>
        <w:t>砂浆流痕、污垢、油渍等杂物等均应清除干净。</w:t>
      </w:r>
    </w:p>
    <w:p w14:paraId="550C5D30">
      <w:pPr>
        <w:pStyle w:val="2"/>
        <w:spacing w:line="180" w:lineRule="auto"/>
        <w:ind w:left="1431"/>
      </w:pPr>
      <w:r>
        <w:rPr>
          <w:spacing w:val="24"/>
        </w:rPr>
        <w:t>4.2.3 喷(刷)大白浆</w:t>
      </w:r>
    </w:p>
    <w:p w14:paraId="4B3A02E5">
      <w:pPr>
        <w:pStyle w:val="2"/>
        <w:spacing w:before="142" w:line="272" w:lineRule="auto"/>
        <w:ind w:left="1427" w:right="1133" w:firstLine="3"/>
      </w:pPr>
      <w:r>
        <w:rPr>
          <w:spacing w:val="16"/>
        </w:rPr>
        <w:t>4.2.3.1</w:t>
      </w:r>
      <w:r>
        <w:rPr>
          <w:spacing w:val="51"/>
          <w:w w:val="101"/>
        </w:rPr>
        <w:t xml:space="preserve"> </w:t>
      </w:r>
      <w:r>
        <w:rPr>
          <w:spacing w:val="16"/>
        </w:rPr>
        <w:t>浆液稠度应根据涂装方法确定:采用喷涂时,稠度宜大些;采用刷涂时,稠度宜小些;以不流</w:t>
      </w:r>
      <w:r>
        <w:rPr>
          <w:spacing w:val="-4"/>
        </w:rPr>
        <w:t>坠、不显刷纹为准。</w:t>
      </w:r>
    </w:p>
    <w:p w14:paraId="379EB416">
      <w:pPr>
        <w:pStyle w:val="2"/>
        <w:spacing w:before="1" w:line="184" w:lineRule="auto"/>
        <w:ind w:left="1431"/>
      </w:pPr>
      <w:r>
        <w:rPr>
          <w:spacing w:val="6"/>
        </w:rPr>
        <w:t>4.2.3.2 掺用胶粘剂的刷涂浆料,其掺量以浆膜不脱落、不掉粉</w:t>
      </w:r>
      <w:r>
        <w:rPr>
          <w:spacing w:val="5"/>
        </w:rPr>
        <w:t>为准。</w:t>
      </w:r>
    </w:p>
    <w:p w14:paraId="422DAFAA">
      <w:pPr>
        <w:pStyle w:val="2"/>
        <w:spacing w:before="130" w:line="185" w:lineRule="auto"/>
        <w:ind w:left="1431"/>
      </w:pPr>
      <w:r>
        <w:rPr>
          <w:spacing w:val="11"/>
        </w:rPr>
        <w:t>4.2.3.3 采用机械喷涂涂料时,应将不喷涂的部位遮盖,以防</w:t>
      </w:r>
      <w:r>
        <w:rPr>
          <w:spacing w:val="10"/>
        </w:rPr>
        <w:t>玷污。</w:t>
      </w:r>
    </w:p>
    <w:p w14:paraId="5E994AB0">
      <w:pPr>
        <w:pStyle w:val="2"/>
        <w:spacing w:before="130" w:line="272" w:lineRule="auto"/>
        <w:ind w:left="1426" w:right="1028" w:firstLine="4"/>
      </w:pPr>
      <w:r>
        <w:rPr>
          <w:spacing w:val="17"/>
        </w:rPr>
        <w:t>4.2.3.4</w:t>
      </w:r>
      <w:r>
        <w:rPr>
          <w:spacing w:val="1"/>
        </w:rPr>
        <w:t xml:space="preserve"> </w:t>
      </w:r>
      <w:r>
        <w:rPr>
          <w:spacing w:val="17"/>
        </w:rPr>
        <w:t>喷(刷)浆要求做到颜色均匀、分色整齐,不漏刷、不透底,每个房间要一次做完,涂刷层次,</w:t>
      </w:r>
      <w:r>
        <w:rPr>
          <w:spacing w:val="11"/>
        </w:rPr>
        <w:t>一般不少于 2 遍,最后一遍的刷浆或喷浆完毕后,应加以保护,</w:t>
      </w:r>
      <w:r>
        <w:rPr>
          <w:spacing w:val="10"/>
        </w:rPr>
        <w:t>防止损伤或污染。</w:t>
      </w:r>
    </w:p>
    <w:p w14:paraId="3A1DA934">
      <w:pPr>
        <w:pStyle w:val="2"/>
        <w:spacing w:line="185" w:lineRule="auto"/>
        <w:ind w:left="1431"/>
      </w:pPr>
      <w:r>
        <w:rPr>
          <w:spacing w:val="6"/>
        </w:rPr>
        <w:t>4.2.4</w:t>
      </w:r>
      <w:r>
        <w:rPr>
          <w:spacing w:val="-19"/>
        </w:rPr>
        <w:t xml:space="preserve"> </w:t>
      </w:r>
      <w:r>
        <w:rPr>
          <w:spacing w:val="6"/>
        </w:rPr>
        <w:t>质量检验</w:t>
      </w:r>
    </w:p>
    <w:p w14:paraId="29DD39E1">
      <w:pPr>
        <w:pStyle w:val="2"/>
        <w:spacing w:before="129" w:line="275" w:lineRule="auto"/>
        <w:ind w:left="1426" w:right="1128" w:firstLine="421"/>
      </w:pPr>
      <w:r>
        <w:rPr>
          <w:spacing w:val="-8"/>
        </w:rPr>
        <w:t>按照中国南方电网公司 Q/CSG 10017.3-2007《110kV~500kV 送变电工程质量检验及评定标准  第 3</w:t>
      </w:r>
      <w:r>
        <w:rPr>
          <w:spacing w:val="6"/>
        </w:rPr>
        <w:t>部分:变电土建工程》中表 5.19.3 的规定执行。</w:t>
      </w:r>
    </w:p>
    <w:p w14:paraId="14A6FDC6">
      <w:pPr>
        <w:pStyle w:val="2"/>
        <w:spacing w:line="239" w:lineRule="exact"/>
        <w:ind w:left="1434"/>
        <w:rPr>
          <w:sz w:val="24"/>
          <w:szCs w:val="24"/>
        </w:rPr>
      </w:pPr>
      <w:r>
        <w:rPr>
          <w:b/>
          <w:bCs/>
          <w:spacing w:val="-7"/>
          <w:position w:val="-1"/>
          <w:sz w:val="24"/>
          <w:szCs w:val="24"/>
        </w:rPr>
        <w:t>5</w:t>
      </w:r>
      <w:r>
        <w:rPr>
          <w:b/>
          <w:bCs/>
          <w:spacing w:val="40"/>
          <w:w w:val="101"/>
          <w:position w:val="-1"/>
          <w:sz w:val="24"/>
          <w:szCs w:val="24"/>
        </w:rPr>
        <w:t xml:space="preserve"> </w:t>
      </w:r>
      <w:r>
        <w:rPr>
          <w:b/>
          <w:bCs/>
          <w:spacing w:val="-7"/>
          <w:position w:val="-1"/>
          <w:sz w:val="24"/>
          <w:szCs w:val="24"/>
        </w:rPr>
        <w:t>成品图示</w:t>
      </w:r>
    </w:p>
    <w:p w14:paraId="0BE70548">
      <w:pPr>
        <w:pStyle w:val="2"/>
        <w:spacing w:line="4632" w:lineRule="exact"/>
        <w:ind w:firstLine="6998"/>
      </w:pPr>
      <w:r>
        <w:pict>
          <v:shape id="_x0000_s1777" o:spid="_x0000_s1777" o:spt="202" type="#_x0000_t202" style="position:absolute;left:0pt;margin-left:91.45pt;margin-top:10.1pt;height:15.9pt;width:246.7pt;z-index:252280832;mso-width-relative:page;mso-height-relative:page;" filled="f" stroked="f" coordsize="21600,21600">
            <v:path/>
            <v:fill on="f" focussize="0,0"/>
            <v:stroke on="f"/>
            <v:imagedata o:title=""/>
            <o:lock v:ext="edit" aspectratio="f"/>
            <v:textbox inset="0mm,0mm,0mm,0mm">
              <w:txbxContent>
                <w:p w14:paraId="55B41A4F">
                  <w:pPr>
                    <w:pStyle w:val="2"/>
                    <w:spacing w:before="20" w:line="185" w:lineRule="auto"/>
                    <w:jc w:val="right"/>
                  </w:pPr>
                  <w:r>
                    <w:rPr>
                      <w:spacing w:val="2"/>
                    </w:rPr>
                    <w:t>大白浆墙体见</w:t>
                  </w:r>
                  <w:r>
                    <w:rPr>
                      <w:color w:val="FF0000"/>
                      <w:spacing w:val="2"/>
                    </w:rPr>
                    <w:t>图 11.14-6,</w:t>
                  </w:r>
                  <w:r>
                    <w:rPr>
                      <w:spacing w:val="2"/>
                    </w:rPr>
                    <w:t>乳胶漆墙体</w:t>
                  </w:r>
                  <w:r>
                    <w:rPr>
                      <w:spacing w:val="1"/>
                    </w:rPr>
                    <w:t>见</w:t>
                  </w:r>
                  <w:r>
                    <w:rPr>
                      <w:color w:val="FF0000"/>
                      <w:spacing w:val="1"/>
                    </w:rPr>
                    <w:t>图 11.14-7。</w:t>
                  </w:r>
                </w:p>
              </w:txbxContent>
            </v:textbox>
          </v:shape>
        </w:pict>
      </w:r>
      <w:r>
        <w:pict>
          <v:group id="_x0000_s1778" o:spid="_x0000_s1778" o:spt="203" style="position:absolute;left:0pt;margin-left:79.9pt;margin-top:38.85pt;height:185.05pt;width:220.35pt;z-index:252279808;mso-width-relative:page;mso-height-relative:page;" coordsize="4407,3701">
            <o:lock v:ext="edit"/>
            <v:shape id="_x0000_s1779" o:spid="_x0000_s1779" o:spt="75" type="#_x0000_t75" style="position:absolute;left:0;top:0;height:3701;width:4407;" filled="f" stroked="f" coordsize="21600,21600">
              <v:path/>
              <v:fill on="f" focussize="0,0"/>
              <v:stroke on="f"/>
              <v:imagedata r:id="rId733" o:title=""/>
              <o:lock v:ext="edit" aspectratio="t"/>
            </v:shape>
            <v:shape id="_x0000_s1780" o:spid="_x0000_s1780" o:spt="202" type="#_x0000_t202" style="position:absolute;left:1160;top:3217;height:320;width:2115;" filled="f" stroked="f" coordsize="21600,21600">
              <v:path/>
              <v:fill on="f" focussize="0,0"/>
              <v:stroke on="f"/>
              <v:imagedata o:title=""/>
              <o:lock v:ext="edit" aspectratio="f"/>
              <v:textbox inset="0mm,0mm,0mm,0mm">
                <w:txbxContent>
                  <w:p w14:paraId="1D9240E2">
                    <w:pPr>
                      <w:pStyle w:val="2"/>
                      <w:spacing w:before="20" w:line="186" w:lineRule="auto"/>
                      <w:ind w:left="20"/>
                    </w:pPr>
                    <w:r>
                      <w:rPr>
                        <w:color w:val="FF0000"/>
                        <w:spacing w:val="-5"/>
                      </w:rPr>
                      <w:t>图 11.14-6 大白浆墙体</w:t>
                    </w:r>
                  </w:p>
                </w:txbxContent>
              </v:textbox>
            </v:shape>
          </v:group>
        </w:pict>
      </w:r>
      <w:r>
        <w:rPr>
          <w:position w:val="-92"/>
        </w:rPr>
        <w:pict>
          <v:group id="_x0000_s1781" o:spid="_x0000_s1781" o:spt="203" style="height:231.6pt;width:166.1pt;" coordsize="3322,4632">
            <o:lock v:ext="edit"/>
            <v:shape id="_x0000_s1782" o:spid="_x0000_s1782" o:spt="75" type="#_x0000_t75" style="position:absolute;left:0;top:0;height:4632;width:3322;" filled="f" stroked="f" coordsize="21600,21600">
              <v:path/>
              <v:fill on="f" focussize="0,0"/>
              <v:stroke on="f"/>
              <v:imagedata r:id="rId734" o:title=""/>
              <o:lock v:ext="edit" aspectratio="t"/>
            </v:shape>
            <v:shape id="_x0000_s1783" o:spid="_x0000_s1783" o:spt="202" type="#_x0000_t202" style="position:absolute;left:617;top:4153;height:251;width:2115;" filled="f" stroked="f" coordsize="21600,21600">
              <v:path/>
              <v:fill on="f" focussize="0,0"/>
              <v:stroke on="f"/>
              <v:imagedata o:title=""/>
              <o:lock v:ext="edit" aspectratio="f"/>
              <v:textbox inset="0mm,0mm,0mm,0mm">
                <w:txbxContent>
                  <w:p w14:paraId="3532ED83">
                    <w:pPr>
                      <w:spacing w:before="20" w:line="185" w:lineRule="auto"/>
                      <w:ind w:left="20"/>
                      <w:rPr>
                        <w:rFonts w:ascii="微软雅黑" w:hAnsi="微软雅黑" w:eastAsia="微软雅黑" w:cs="微软雅黑"/>
                        <w:sz w:val="21"/>
                        <w:szCs w:val="21"/>
                      </w:rPr>
                    </w:pPr>
                    <w:r>
                      <w:rPr>
                        <w:rFonts w:ascii="微软雅黑" w:hAnsi="微软雅黑" w:eastAsia="微软雅黑" w:cs="微软雅黑"/>
                        <w:color w:val="FF0000"/>
                        <w:spacing w:val="-5"/>
                        <w:sz w:val="21"/>
                        <w:szCs w:val="21"/>
                      </w:rPr>
                      <w:t>图 11.14-7 乳胶漆墙体</w:t>
                    </w:r>
                  </w:p>
                </w:txbxContent>
              </v:textbox>
            </v:shape>
            <w10:wrap type="none"/>
            <w10:anchorlock/>
          </v:group>
        </w:pict>
      </w:r>
    </w:p>
    <w:p w14:paraId="109297F6">
      <w:pPr>
        <w:spacing w:line="4632" w:lineRule="exact"/>
        <w:sectPr>
          <w:footerReference r:id="rId273" w:type="default"/>
          <w:pgSz w:w="11905" w:h="16839"/>
          <w:pgMar w:top="400" w:right="0" w:bottom="1160" w:left="0" w:header="0" w:footer="997" w:gutter="0"/>
          <w:cols w:space="720" w:num="1"/>
        </w:sectPr>
      </w:pPr>
    </w:p>
    <w:p w14:paraId="40FA0373">
      <w:pPr>
        <w:spacing w:line="1649" w:lineRule="exact"/>
      </w:pPr>
      <w:r>
        <w:drawing>
          <wp:anchor distT="0" distB="0" distL="0" distR="0" simplePos="0" relativeHeight="252284928" behindDoc="1" locked="0" layoutInCell="0" allowOverlap="1">
            <wp:simplePos x="0" y="0"/>
            <wp:positionH relativeFrom="page">
              <wp:posOffset>0</wp:posOffset>
            </wp:positionH>
            <wp:positionV relativeFrom="page">
              <wp:posOffset>635</wp:posOffset>
            </wp:positionV>
            <wp:extent cx="937895" cy="937260"/>
            <wp:effectExtent l="0" t="0" r="0" b="0"/>
            <wp:wrapNone/>
            <wp:docPr id="982" name="IM 98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982" name="IM 982"/>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984" name="IM 984"/>
            <wp:cNvGraphicFramePr/>
            <a:graphic xmlns:a="http://schemas.openxmlformats.org/drawingml/2006/main">
              <a:graphicData uri="http://schemas.openxmlformats.org/drawingml/2006/picture">
                <pic:pic xmlns:pic="http://schemas.openxmlformats.org/drawingml/2006/picture">
                  <pic:nvPicPr>
                    <pic:cNvPr id="984" name="IM 984"/>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7CDB948B">
      <w:pPr>
        <w:pStyle w:val="2"/>
        <w:spacing w:before="218" w:line="185" w:lineRule="auto"/>
        <w:ind w:left="4735"/>
        <w:outlineLvl w:val="0"/>
        <w:rPr>
          <w:sz w:val="32"/>
          <w:szCs w:val="32"/>
        </w:rPr>
      </w:pPr>
      <w:bookmarkStart w:id="99" w:name="bookmark150"/>
      <w:bookmarkEnd w:id="99"/>
      <w:bookmarkStart w:id="100" w:name="bookmark63"/>
      <w:bookmarkEnd w:id="100"/>
      <w:r>
        <w:rPr>
          <w:b/>
          <w:bCs/>
          <w:spacing w:val="-2"/>
          <w:sz w:val="32"/>
          <w:szCs w:val="32"/>
        </w:rPr>
        <w:t>第十五节</w:t>
      </w:r>
      <w:r>
        <w:rPr>
          <w:b/>
          <w:bCs/>
          <w:spacing w:val="79"/>
          <w:sz w:val="32"/>
          <w:szCs w:val="32"/>
        </w:rPr>
        <w:t xml:space="preserve"> </w:t>
      </w:r>
      <w:r>
        <w:rPr>
          <w:b/>
          <w:bCs/>
          <w:spacing w:val="-2"/>
          <w:sz w:val="32"/>
          <w:szCs w:val="32"/>
        </w:rPr>
        <w:t>排水工程</w:t>
      </w:r>
    </w:p>
    <w:p w14:paraId="055B2CD9">
      <w:pPr>
        <w:pStyle w:val="2"/>
        <w:spacing w:before="183"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27752FCD">
      <w:pPr>
        <w:pStyle w:val="2"/>
        <w:spacing w:before="144" w:line="185" w:lineRule="auto"/>
        <w:ind w:left="1847"/>
      </w:pPr>
      <w:r>
        <w:rPr>
          <w:spacing w:val="-1"/>
        </w:rPr>
        <w:t>本节适用于配网配电房室外排水管、沟工程施工。</w:t>
      </w:r>
    </w:p>
    <w:p w14:paraId="3F662D87">
      <w:pPr>
        <w:pStyle w:val="2"/>
        <w:spacing w:before="140"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28872325">
      <w:pPr>
        <w:pStyle w:val="2"/>
        <w:spacing w:before="145" w:line="185" w:lineRule="auto"/>
        <w:ind w:left="1846"/>
      </w:pPr>
      <w:r>
        <w:rPr>
          <w:spacing w:val="-7"/>
        </w:rPr>
        <w:t>GB  50242《建筑给水排水及采暖工程施工质量验收规范》</w:t>
      </w:r>
    </w:p>
    <w:p w14:paraId="6AEBC1C3">
      <w:pPr>
        <w:pStyle w:val="2"/>
        <w:spacing w:before="134"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0A412687">
      <w:pPr>
        <w:pStyle w:val="2"/>
        <w:spacing w:before="145" w:line="185" w:lineRule="auto"/>
        <w:ind w:left="1846"/>
      </w:pPr>
      <w:r>
        <w:rPr>
          <w:spacing w:val="-2"/>
        </w:rPr>
        <w:t>排水工程施工工艺流程见</w:t>
      </w:r>
      <w:r>
        <w:rPr>
          <w:color w:val="FF0000"/>
          <w:spacing w:val="-2"/>
        </w:rPr>
        <w:t>图 11.15-1。</w:t>
      </w:r>
    </w:p>
    <w:p w14:paraId="35E11AC4">
      <w:pPr>
        <w:pStyle w:val="2"/>
        <w:spacing w:before="226" w:line="5016" w:lineRule="exact"/>
        <w:ind w:firstLine="4082"/>
      </w:pPr>
      <w:r>
        <w:rPr>
          <w:position w:val="-100"/>
        </w:rPr>
        <w:pict>
          <v:group id="_x0000_s1784" o:spid="_x0000_s1784" o:spt="203" style="height:250.8pt;width:120.75pt;" coordsize="2415,5016">
            <o:lock v:ext="edit"/>
            <v:shape id="_x0000_s1785" o:spid="_x0000_s1785" o:spt="75" type="#_x0000_t75" style="position:absolute;left:0;top:0;height:5016;width:2415;" filled="f" stroked="f" coordsize="21600,21600">
              <v:path/>
              <v:fill on="f" focussize="0,0"/>
              <v:stroke on="f"/>
              <v:imagedata r:id="rId735" o:title=""/>
              <o:lock v:ext="edit" aspectratio="t"/>
            </v:shape>
            <v:shape id="_x0000_s1786" o:spid="_x0000_s1786" o:spt="202" type="#_x0000_t202" style="position:absolute;left:766;top:90;height:4811;width:889;" filled="f" stroked="f" coordsize="21600,21600">
              <v:path/>
              <v:fill on="f" focussize="0,0"/>
              <v:stroke on="f"/>
              <v:imagedata o:title=""/>
              <o:lock v:ext="edit" aspectratio="f"/>
              <v:textbox inset="0mm,0mm,0mm,0mm">
                <w:txbxContent>
                  <w:p w14:paraId="18FED98F">
                    <w:pPr>
                      <w:spacing w:before="20" w:line="187" w:lineRule="auto"/>
                      <w:ind w:right="20"/>
                      <w:jc w:val="right"/>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495F42B1">
                    <w:pPr>
                      <w:spacing w:line="290" w:lineRule="auto"/>
                      <w:rPr>
                        <w:rFonts w:ascii="Arial"/>
                        <w:sz w:val="21"/>
                      </w:rPr>
                    </w:pPr>
                  </w:p>
                  <w:p w14:paraId="7C0E1C32">
                    <w:pPr>
                      <w:spacing w:line="291" w:lineRule="auto"/>
                      <w:rPr>
                        <w:rFonts w:ascii="Arial"/>
                        <w:sz w:val="21"/>
                      </w:rPr>
                    </w:pPr>
                  </w:p>
                  <w:p w14:paraId="15A9D109">
                    <w:pPr>
                      <w:spacing w:before="77" w:line="186" w:lineRule="auto"/>
                      <w:ind w:left="92"/>
                      <w:rPr>
                        <w:rFonts w:ascii="微软雅黑" w:hAnsi="微软雅黑" w:eastAsia="微软雅黑" w:cs="微软雅黑"/>
                        <w:sz w:val="18"/>
                        <w:szCs w:val="18"/>
                      </w:rPr>
                    </w:pPr>
                    <w:r>
                      <w:rPr>
                        <w:rFonts w:ascii="微软雅黑" w:hAnsi="微软雅黑" w:eastAsia="微软雅黑" w:cs="微软雅黑"/>
                        <w:spacing w:val="-1"/>
                        <w:sz w:val="18"/>
                        <w:szCs w:val="18"/>
                      </w:rPr>
                      <w:t>沟槽开挖</w:t>
                    </w:r>
                  </w:p>
                  <w:p w14:paraId="7A22982B">
                    <w:pPr>
                      <w:spacing w:line="295" w:lineRule="auto"/>
                      <w:rPr>
                        <w:rFonts w:ascii="Arial"/>
                        <w:sz w:val="21"/>
                      </w:rPr>
                    </w:pPr>
                  </w:p>
                  <w:p w14:paraId="27BF90BE">
                    <w:pPr>
                      <w:spacing w:line="295" w:lineRule="auto"/>
                      <w:rPr>
                        <w:rFonts w:ascii="Arial"/>
                        <w:sz w:val="21"/>
                      </w:rPr>
                    </w:pPr>
                  </w:p>
                  <w:p w14:paraId="55E73592">
                    <w:pPr>
                      <w:spacing w:before="77" w:line="189" w:lineRule="auto"/>
                      <w:ind w:left="82"/>
                      <w:rPr>
                        <w:rFonts w:ascii="微软雅黑" w:hAnsi="微软雅黑" w:eastAsia="微软雅黑" w:cs="微软雅黑"/>
                        <w:sz w:val="18"/>
                        <w:szCs w:val="18"/>
                      </w:rPr>
                    </w:pPr>
                    <w:r>
                      <w:rPr>
                        <w:rFonts w:ascii="微软雅黑" w:hAnsi="微软雅黑" w:eastAsia="微软雅黑" w:cs="微软雅黑"/>
                        <w:spacing w:val="-1"/>
                        <w:sz w:val="18"/>
                        <w:szCs w:val="18"/>
                      </w:rPr>
                      <w:t>基础施工</w:t>
                    </w:r>
                  </w:p>
                  <w:p w14:paraId="0766778F">
                    <w:pPr>
                      <w:spacing w:line="311" w:lineRule="auto"/>
                      <w:rPr>
                        <w:rFonts w:ascii="Arial"/>
                        <w:sz w:val="21"/>
                      </w:rPr>
                    </w:pPr>
                  </w:p>
                  <w:p w14:paraId="168C00BF">
                    <w:pPr>
                      <w:spacing w:line="311" w:lineRule="auto"/>
                      <w:rPr>
                        <w:rFonts w:ascii="Arial"/>
                        <w:sz w:val="21"/>
                      </w:rPr>
                    </w:pPr>
                  </w:p>
                  <w:p w14:paraId="54097394">
                    <w:pPr>
                      <w:spacing w:before="77" w:line="186" w:lineRule="auto"/>
                      <w:ind w:left="59"/>
                      <w:rPr>
                        <w:rFonts w:ascii="微软雅黑" w:hAnsi="微软雅黑" w:eastAsia="微软雅黑" w:cs="微软雅黑"/>
                        <w:sz w:val="18"/>
                        <w:szCs w:val="18"/>
                      </w:rPr>
                    </w:pPr>
                    <w:r>
                      <w:rPr>
                        <w:rFonts w:ascii="微软雅黑" w:hAnsi="微软雅黑" w:eastAsia="微软雅黑" w:cs="微软雅黑"/>
                        <w:spacing w:val="-1"/>
                        <w:sz w:val="18"/>
                        <w:szCs w:val="18"/>
                      </w:rPr>
                      <w:t>砌排水沟</w:t>
                    </w:r>
                  </w:p>
                  <w:p w14:paraId="1BC04A53">
                    <w:pPr>
                      <w:spacing w:line="284" w:lineRule="auto"/>
                      <w:rPr>
                        <w:rFonts w:ascii="Arial"/>
                        <w:sz w:val="21"/>
                      </w:rPr>
                    </w:pPr>
                  </w:p>
                  <w:p w14:paraId="6D9B58D1">
                    <w:pPr>
                      <w:spacing w:line="284" w:lineRule="auto"/>
                      <w:rPr>
                        <w:rFonts w:ascii="Arial"/>
                        <w:sz w:val="21"/>
                      </w:rPr>
                    </w:pPr>
                  </w:p>
                  <w:p w14:paraId="6435799C">
                    <w:pPr>
                      <w:spacing w:before="77" w:line="186" w:lineRule="auto"/>
                      <w:ind w:left="62"/>
                      <w:rPr>
                        <w:rFonts w:ascii="微软雅黑" w:hAnsi="微软雅黑" w:eastAsia="微软雅黑" w:cs="微软雅黑"/>
                        <w:sz w:val="18"/>
                        <w:szCs w:val="18"/>
                      </w:rPr>
                    </w:pPr>
                    <w:r>
                      <w:rPr>
                        <w:rFonts w:ascii="微软雅黑" w:hAnsi="微软雅黑" w:eastAsia="微软雅黑" w:cs="微软雅黑"/>
                        <w:spacing w:val="-2"/>
                        <w:sz w:val="18"/>
                        <w:szCs w:val="18"/>
                      </w:rPr>
                      <w:t>管道安装</w:t>
                    </w:r>
                  </w:p>
                  <w:p w14:paraId="26846094">
                    <w:pPr>
                      <w:spacing w:line="310" w:lineRule="auto"/>
                      <w:rPr>
                        <w:rFonts w:ascii="Arial"/>
                        <w:sz w:val="21"/>
                      </w:rPr>
                    </w:pPr>
                  </w:p>
                  <w:p w14:paraId="25DAB3E0">
                    <w:pPr>
                      <w:spacing w:line="310" w:lineRule="auto"/>
                      <w:rPr>
                        <w:rFonts w:ascii="Arial"/>
                        <w:sz w:val="21"/>
                      </w:rPr>
                    </w:pPr>
                  </w:p>
                  <w:p w14:paraId="55CDC277">
                    <w:pPr>
                      <w:spacing w:before="77"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615DE340">
      <w:pPr>
        <w:spacing w:before="90"/>
      </w:pPr>
    </w:p>
    <w:tbl>
      <w:tblPr>
        <w:tblStyle w:val="5"/>
        <w:tblW w:w="5404" w:type="dxa"/>
        <w:tblInd w:w="2676"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5404"/>
      </w:tblGrid>
      <w:tr w14:paraId="0183DB7A">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CellMar>
            <w:top w:w="0" w:type="dxa"/>
            <w:left w:w="0" w:type="dxa"/>
            <w:bottom w:w="0" w:type="dxa"/>
            <w:right w:w="0" w:type="dxa"/>
          </w:tblCellMar>
        </w:tblPrEx>
        <w:trPr>
          <w:trHeight w:val="445" w:hRule="atLeast"/>
        </w:trPr>
        <w:tc>
          <w:tcPr>
            <w:tcW w:w="5404" w:type="dxa"/>
            <w:shd w:val="clear" w:color="auto" w:fill="FFFFFF"/>
            <w:vAlign w:val="top"/>
          </w:tcPr>
          <w:p w14:paraId="0D958A8B">
            <w:pPr>
              <w:pStyle w:val="6"/>
              <w:spacing w:before="100" w:line="185" w:lineRule="auto"/>
              <w:ind w:left="1148"/>
            </w:pPr>
            <w:r>
              <w:rPr>
                <w:color w:val="FF0000"/>
                <w:spacing w:val="-4"/>
              </w:rPr>
              <w:t>图 11.15-1 排水工程施工工艺流程</w:t>
            </w:r>
          </w:p>
        </w:tc>
      </w:tr>
    </w:tbl>
    <w:p w14:paraId="5E9017FF">
      <w:pPr>
        <w:pStyle w:val="2"/>
        <w:spacing w:before="224"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6A23882B">
      <w:pPr>
        <w:spacing w:line="262" w:lineRule="auto"/>
        <w:rPr>
          <w:rFonts w:ascii="Arial"/>
          <w:sz w:val="21"/>
        </w:rPr>
      </w:pPr>
      <w:r>
        <w:pict>
          <v:shape id="_x0000_s1787" o:spid="_x0000_s1787" o:spt="202" type="#_x0000_t202" style="position:absolute;left:0pt;margin-left:70.15pt;margin-top:6.25pt;height:179.3pt;width:239.65pt;z-index:252285952;mso-width-relative:page;mso-height-relative:page;" filled="f" stroked="f" coordsize="21600,21600">
            <v:path/>
            <v:fill on="f" focussize="0,0"/>
            <v:stroke on="f"/>
            <v:imagedata o:title=""/>
            <o:lock v:ext="edit" aspectratio="f"/>
            <v:textbox inset="0mm,0mm,0mm,0mm">
              <w:txbxContent>
                <w:p w14:paraId="323D771D">
                  <w:pPr>
                    <w:pStyle w:val="2"/>
                    <w:spacing w:before="20" w:line="186" w:lineRule="auto"/>
                    <w:ind w:left="28"/>
                  </w:pPr>
                  <w:r>
                    <w:t>4.1 施工准备</w:t>
                  </w:r>
                </w:p>
                <w:p w14:paraId="07ED957F">
                  <w:pPr>
                    <w:pStyle w:val="2"/>
                    <w:spacing w:before="128" w:line="185" w:lineRule="auto"/>
                    <w:ind w:left="28"/>
                  </w:pPr>
                  <w:r>
                    <w:rPr>
                      <w:spacing w:val="3"/>
                    </w:rPr>
                    <w:t>4.1.1 技术准备</w:t>
                  </w:r>
                </w:p>
                <w:p w14:paraId="5679B8C1">
                  <w:pPr>
                    <w:pStyle w:val="2"/>
                    <w:spacing w:before="127" w:line="273" w:lineRule="auto"/>
                    <w:ind w:left="20" w:right="20" w:firstLine="424"/>
                    <w:jc w:val="both"/>
                  </w:pPr>
                  <w:r>
                    <w:rPr>
                      <w:spacing w:val="10"/>
                    </w:rPr>
                    <w:t>按设计图纸及现场实际情况编写施工方案;按</w:t>
                  </w:r>
                  <w:r>
                    <w:rPr>
                      <w:spacing w:val="12"/>
                    </w:rPr>
                    <w:t>设计图纸和作业指导书组织施工人员现场技术交</w:t>
                  </w:r>
                  <w:r>
                    <w:rPr>
                      <w:spacing w:val="10"/>
                    </w:rPr>
                    <w:t>底。交底内容要具体,有针对性,并形成书面记录。</w:t>
                  </w:r>
                  <w:r>
                    <w:rPr>
                      <w:spacing w:val="-2"/>
                    </w:rPr>
                    <w:t>准备好相关的施工记录表。</w:t>
                  </w:r>
                </w:p>
                <w:p w14:paraId="162932A6">
                  <w:pPr>
                    <w:pStyle w:val="2"/>
                    <w:spacing w:line="184" w:lineRule="auto"/>
                    <w:ind w:left="28"/>
                  </w:pPr>
                  <w:r>
                    <w:rPr>
                      <w:spacing w:val="3"/>
                    </w:rPr>
                    <w:t>4.1.2 人员准备</w:t>
                  </w:r>
                </w:p>
                <w:p w14:paraId="770F387B">
                  <w:pPr>
                    <w:pStyle w:val="2"/>
                    <w:spacing w:before="130" w:line="235" w:lineRule="auto"/>
                    <w:ind w:left="20" w:right="95" w:firstLine="8"/>
                  </w:pPr>
                  <w:r>
                    <w:rPr>
                      <w:spacing w:val="1"/>
                    </w:rPr>
                    <w:t>4.1.2.1根据工程量大小配备足够的施工人员。施工</w:t>
                  </w:r>
                  <w:r>
                    <w:t>现场明确施工负责人、技术负责人、质检员</w:t>
                  </w:r>
                  <w:r>
                    <w:rPr>
                      <w:spacing w:val="-1"/>
                    </w:rPr>
                    <w:t>、室外</w:t>
                  </w:r>
                </w:p>
              </w:txbxContent>
            </v:textbox>
          </v:shape>
        </w:pict>
      </w:r>
    </w:p>
    <w:p w14:paraId="6E6DCC91">
      <w:pPr>
        <w:pStyle w:val="2"/>
        <w:spacing w:before="1" w:line="3585" w:lineRule="exact"/>
        <w:ind w:firstLine="6278"/>
      </w:pPr>
      <w:r>
        <w:rPr>
          <w:position w:val="-71"/>
        </w:rPr>
        <w:pict>
          <v:group id="_x0000_s1788" o:spid="_x0000_s1788" o:spt="203" style="height:179.3pt;width:216pt;" coordsize="4320,3586">
            <o:lock v:ext="edit"/>
            <v:shape id="_x0000_s1789" o:spid="_x0000_s1789" o:spt="75" type="#_x0000_t75" style="position:absolute;left:0;top:0;height:3586;width:4320;" filled="f" stroked="f" coordsize="21600,21600">
              <v:path/>
              <v:fill on="f" focussize="0,0"/>
              <v:stroke on="f"/>
              <v:imagedata r:id="rId736" o:title=""/>
              <o:lock v:ext="edit" aspectratio="t"/>
            </v:shape>
            <v:shape id="_x0000_s1790" o:spid="_x0000_s1790" o:spt="202" type="#_x0000_t202" style="position:absolute;left:1428;top:3217;height:251;width:1908;" filled="f" stroked="f" coordsize="21600,21600">
              <v:path/>
              <v:fill on="f" focussize="0,0"/>
              <v:stroke on="f"/>
              <v:imagedata o:title=""/>
              <o:lock v:ext="edit" aspectratio="f"/>
              <v:textbox inset="0mm,0mm,0mm,0mm">
                <w:txbxContent>
                  <w:p w14:paraId="626160FB">
                    <w:pPr>
                      <w:spacing w:before="20" w:line="185" w:lineRule="auto"/>
                      <w:ind w:left="20"/>
                      <w:rPr>
                        <w:rFonts w:ascii="微软雅黑" w:hAnsi="微软雅黑" w:eastAsia="微软雅黑" w:cs="微软雅黑"/>
                        <w:sz w:val="21"/>
                        <w:szCs w:val="21"/>
                      </w:rPr>
                    </w:pPr>
                    <w:r>
                      <w:rPr>
                        <w:rFonts w:ascii="微软雅黑" w:hAnsi="微软雅黑" w:eastAsia="微软雅黑" w:cs="微软雅黑"/>
                        <w:color w:val="FF0000"/>
                        <w:spacing w:val="-5"/>
                        <w:sz w:val="21"/>
                        <w:szCs w:val="21"/>
                      </w:rPr>
                      <w:t>图 11.15-2 砌排水沟</w:t>
                    </w:r>
                  </w:p>
                </w:txbxContent>
              </v:textbox>
            </v:shape>
            <w10:wrap type="none"/>
            <w10:anchorlock/>
          </v:group>
        </w:pict>
      </w:r>
    </w:p>
    <w:p w14:paraId="02775157">
      <w:pPr>
        <w:spacing w:line="3585" w:lineRule="exact"/>
        <w:sectPr>
          <w:headerReference r:id="rId274" w:type="default"/>
          <w:footerReference r:id="rId275" w:type="default"/>
          <w:pgSz w:w="11905" w:h="16839"/>
          <w:pgMar w:top="8" w:right="0" w:bottom="1160" w:left="0" w:header="0" w:footer="997" w:gutter="0"/>
          <w:cols w:space="720" w:num="1"/>
        </w:sectPr>
      </w:pPr>
    </w:p>
    <w:p w14:paraId="1551C4AA">
      <w:pPr>
        <w:spacing w:line="316" w:lineRule="auto"/>
        <w:rPr>
          <w:rFonts w:ascii="Arial"/>
          <w:sz w:val="21"/>
        </w:rPr>
      </w:pPr>
      <w:r>
        <w:drawing>
          <wp:anchor distT="0" distB="0" distL="0" distR="0" simplePos="0" relativeHeight="252289024" behindDoc="0" locked="0" layoutInCell="0" allowOverlap="1">
            <wp:simplePos x="0" y="0"/>
            <wp:positionH relativeFrom="page">
              <wp:posOffset>0</wp:posOffset>
            </wp:positionH>
            <wp:positionV relativeFrom="page">
              <wp:posOffset>5080</wp:posOffset>
            </wp:positionV>
            <wp:extent cx="947420" cy="1047115"/>
            <wp:effectExtent l="0" t="0" r="0" b="0"/>
            <wp:wrapNone/>
            <wp:docPr id="986" name="IM 98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986" name="IM 986"/>
                    <pic:cNvPicPr/>
                  </pic:nvPicPr>
                  <pic:blipFill>
                    <a:blip r:embed="rId456"/>
                    <a:stretch>
                      <a:fillRect/>
                    </a:stretch>
                  </pic:blipFill>
                  <pic:spPr>
                    <a:xfrm>
                      <a:off x="0" y="0"/>
                      <a:ext cx="947547" cy="1047369"/>
                    </a:xfrm>
                    <a:prstGeom prst="rect">
                      <a:avLst/>
                    </a:prstGeom>
                  </pic:spPr>
                </pic:pic>
              </a:graphicData>
            </a:graphic>
          </wp:anchor>
        </w:drawing>
      </w:r>
    </w:p>
    <w:p w14:paraId="60215C2D">
      <w:pPr>
        <w:spacing w:line="317" w:lineRule="auto"/>
        <w:rPr>
          <w:rFonts w:ascii="Arial"/>
          <w:sz w:val="21"/>
        </w:rPr>
      </w:pPr>
    </w:p>
    <w:p w14:paraId="364A03C3">
      <w:pPr>
        <w:spacing w:line="317" w:lineRule="auto"/>
        <w:rPr>
          <w:rFonts w:ascii="Arial"/>
          <w:sz w:val="21"/>
        </w:rPr>
      </w:pPr>
    </w:p>
    <w:p w14:paraId="1655D656">
      <w:pPr>
        <w:pStyle w:val="2"/>
        <w:spacing w:before="90" w:line="185" w:lineRule="auto"/>
        <w:ind w:left="1424"/>
      </w:pPr>
      <w:r>
        <w:drawing>
          <wp:anchor distT="0" distB="0" distL="0" distR="0" simplePos="0" relativeHeight="252288000" behindDoc="0" locked="0" layoutInCell="1" allowOverlap="1">
            <wp:simplePos x="0" y="0"/>
            <wp:positionH relativeFrom="column">
              <wp:posOffset>0</wp:posOffset>
            </wp:positionH>
            <wp:positionV relativeFrom="paragraph">
              <wp:posOffset>-860425</wp:posOffset>
            </wp:positionV>
            <wp:extent cx="937895" cy="937260"/>
            <wp:effectExtent l="0" t="0" r="0" b="0"/>
            <wp:wrapNone/>
            <wp:docPr id="988" name="IM 98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988" name="IM 988"/>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2290048" behindDoc="0" locked="0" layoutInCell="1" allowOverlap="1">
            <wp:simplePos x="0" y="0"/>
            <wp:positionH relativeFrom="column">
              <wp:posOffset>0</wp:posOffset>
            </wp:positionH>
            <wp:positionV relativeFrom="paragraph">
              <wp:posOffset>-861060</wp:posOffset>
            </wp:positionV>
            <wp:extent cx="937895" cy="937895"/>
            <wp:effectExtent l="0" t="0" r="0" b="0"/>
            <wp:wrapNone/>
            <wp:docPr id="990" name="IM 99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990" name="IM 990"/>
                    <pic:cNvPicPr/>
                  </pic:nvPicPr>
                  <pic:blipFill>
                    <a:blip r:embed="rId473"/>
                    <a:stretch>
                      <a:fillRect/>
                    </a:stretch>
                  </pic:blipFill>
                  <pic:spPr>
                    <a:xfrm>
                      <a:off x="0" y="0"/>
                      <a:ext cx="938161" cy="938162"/>
                    </a:xfrm>
                    <a:prstGeom prst="rect">
                      <a:avLst/>
                    </a:prstGeom>
                  </pic:spPr>
                </pic:pic>
              </a:graphicData>
            </a:graphic>
          </wp:anchor>
        </w:drawing>
      </w:r>
      <w:r>
        <w:rPr>
          <w:spacing w:val="-1"/>
        </w:rPr>
        <w:t>排水管、沟工程施工的作业人员组织到位。</w:t>
      </w:r>
    </w:p>
    <w:p w14:paraId="7AFFD97D">
      <w:pPr>
        <w:pStyle w:val="2"/>
        <w:spacing w:before="135" w:line="185" w:lineRule="auto"/>
        <w:ind w:left="1431"/>
      </w:pPr>
      <w:r>
        <w:rPr>
          <w:spacing w:val="2"/>
        </w:rPr>
        <w:t>4.1.2.2施工人员须先熟悉和做好上述“技术准备”的资</w:t>
      </w:r>
      <w:r>
        <w:rPr>
          <w:spacing w:val="1"/>
        </w:rPr>
        <w:t>料和要求。</w:t>
      </w:r>
    </w:p>
    <w:p w14:paraId="26E62EB7">
      <w:pPr>
        <w:pStyle w:val="2"/>
        <w:spacing w:before="131" w:line="185" w:lineRule="auto"/>
        <w:ind w:left="1431"/>
      </w:pPr>
      <w:r>
        <w:rPr>
          <w:spacing w:val="3"/>
        </w:rPr>
        <w:t>4.1.3材料及工器具准备</w:t>
      </w:r>
    </w:p>
    <w:p w14:paraId="5B0690A6">
      <w:pPr>
        <w:pStyle w:val="2"/>
        <w:spacing w:before="128" w:line="272" w:lineRule="auto"/>
        <w:ind w:left="1424" w:right="1128" w:firstLine="7"/>
      </w:pPr>
      <w:r>
        <w:rPr>
          <w:spacing w:val="4"/>
        </w:rPr>
        <w:t>4.1.3.1 材料:</w:t>
      </w:r>
      <w:r>
        <w:rPr>
          <w:spacing w:val="55"/>
        </w:rPr>
        <w:t xml:space="preserve"> </w:t>
      </w:r>
      <w:r>
        <w:t>PVC</w:t>
      </w:r>
      <w:r>
        <w:rPr>
          <w:spacing w:val="4"/>
        </w:rPr>
        <w:t xml:space="preserve"> 排水管、砖、水泥、胶粘剂、掺合料应符合</w:t>
      </w:r>
      <w:r>
        <w:rPr>
          <w:spacing w:val="3"/>
        </w:rPr>
        <w:t>设计要求,并有出厂合格证。施工前应</w:t>
      </w:r>
      <w:r>
        <w:rPr>
          <w:spacing w:val="-9"/>
        </w:rPr>
        <w:t>检查</w:t>
      </w:r>
      <w:r>
        <w:rPr>
          <w:spacing w:val="16"/>
          <w:w w:val="101"/>
        </w:rPr>
        <w:t xml:space="preserve"> </w:t>
      </w:r>
      <w:r>
        <w:rPr>
          <w:spacing w:val="-9"/>
        </w:rPr>
        <w:t>PVC 排水管、砖、水泥的质量。</w:t>
      </w:r>
    </w:p>
    <w:p w14:paraId="5D16720E">
      <w:pPr>
        <w:pStyle w:val="2"/>
        <w:spacing w:before="2" w:line="271" w:lineRule="auto"/>
        <w:ind w:left="1424" w:right="4541" w:firstLine="7"/>
      </w:pPr>
      <w:r>
        <w:pict>
          <v:group id="_x0000_s1791" o:spid="_x0000_s1791" o:spt="203" style="position:absolute;left:0pt;margin-left:376.8pt;margin-top:5.5pt;height:234pt;width:162pt;z-index:252286976;mso-width-relative:page;mso-height-relative:page;" coordsize="3240,4680">
            <o:lock v:ext="edit"/>
            <v:shape id="_x0000_s1792" o:spid="_x0000_s1792" o:spt="75" type="#_x0000_t75" style="position:absolute;left:0;top:0;height:4680;width:3240;" filled="f" stroked="f" coordsize="21600,21600">
              <v:path/>
              <v:fill on="f" focussize="0,0"/>
              <v:stroke on="f"/>
              <v:imagedata r:id="rId737" o:title=""/>
              <o:lock v:ext="edit" aspectratio="t"/>
            </v:shape>
            <v:shape id="_x0000_s1793" o:spid="_x0000_s1793" o:spt="202" type="#_x0000_t202" style="position:absolute;left:785;top:4157;height:318;width:2115;" filled="f" stroked="f" coordsize="21600,21600">
              <v:path/>
              <v:fill on="f" focussize="0,0"/>
              <v:stroke on="f"/>
              <v:imagedata o:title=""/>
              <o:lock v:ext="edit" aspectratio="f"/>
              <v:textbox inset="0mm,0mm,0mm,0mm">
                <w:txbxContent>
                  <w:p w14:paraId="2FEB8F52">
                    <w:pPr>
                      <w:pStyle w:val="2"/>
                      <w:spacing w:before="20" w:line="185" w:lineRule="auto"/>
                      <w:ind w:left="20"/>
                    </w:pPr>
                    <w:r>
                      <w:rPr>
                        <w:color w:val="FF0000"/>
                        <w:spacing w:val="-5"/>
                      </w:rPr>
                      <w:t>图 11.15-3 排水管安装</w:t>
                    </w:r>
                  </w:p>
                </w:txbxContent>
              </v:textbox>
            </v:shape>
          </v:group>
        </w:pict>
      </w:r>
      <w:r>
        <w:rPr>
          <w:spacing w:val="9"/>
        </w:rPr>
        <w:t>4.1.3.2 工器具:按照施工作业指导书要求,准备施工电</w:t>
      </w:r>
      <w:r>
        <w:rPr>
          <w:spacing w:val="8"/>
        </w:rPr>
        <w:t>源和施工</w:t>
      </w:r>
      <w:r>
        <w:rPr>
          <w:spacing w:val="11"/>
        </w:rPr>
        <w:t>用机械设备,文明施工用具应齐备,机械设备应调试完好。</w:t>
      </w:r>
    </w:p>
    <w:p w14:paraId="0166CA91">
      <w:pPr>
        <w:pStyle w:val="2"/>
        <w:spacing w:line="185" w:lineRule="auto"/>
        <w:ind w:left="1431"/>
      </w:pPr>
      <w:r>
        <w:t>4.2 沟槽开挖</w:t>
      </w:r>
    </w:p>
    <w:p w14:paraId="2CC2395C">
      <w:pPr>
        <w:pStyle w:val="2"/>
        <w:spacing w:before="129" w:line="273" w:lineRule="auto"/>
        <w:ind w:left="1424" w:right="4546" w:firstLine="422"/>
        <w:jc w:val="both"/>
      </w:pPr>
      <w:r>
        <w:rPr>
          <w:spacing w:val="8"/>
        </w:rPr>
        <w:t>根据施工图要求及现场排水管的实际布置情况,按图纸围绕</w:t>
      </w:r>
      <w:r>
        <w:rPr>
          <w:spacing w:val="19"/>
        </w:rPr>
        <w:t>电房四周开挖,开挖深度宽度以排水沟施工图为</w:t>
      </w:r>
      <w:r>
        <w:rPr>
          <w:spacing w:val="18"/>
        </w:rPr>
        <w:t>准,管沟平直,</w:t>
      </w:r>
      <w:r>
        <w:rPr>
          <w:spacing w:val="-1"/>
        </w:rPr>
        <w:t>沟底夯实、清洁干净。</w:t>
      </w:r>
    </w:p>
    <w:p w14:paraId="28441492">
      <w:pPr>
        <w:pStyle w:val="2"/>
        <w:spacing w:before="1" w:line="187" w:lineRule="auto"/>
        <w:ind w:left="1431"/>
      </w:pPr>
      <w:r>
        <w:t>4.3 基础施工</w:t>
      </w:r>
    </w:p>
    <w:p w14:paraId="117ACA3D">
      <w:pPr>
        <w:pStyle w:val="2"/>
        <w:spacing w:before="125" w:line="272" w:lineRule="auto"/>
        <w:ind w:left="1424" w:right="4541" w:firstLine="422"/>
      </w:pPr>
      <w:r>
        <w:rPr>
          <w:spacing w:val="2"/>
        </w:rPr>
        <w:t>沟槽开挖工作完成后,灌筑 50</w:t>
      </w:r>
      <w:r>
        <w:t>mm</w:t>
      </w:r>
      <w:r>
        <w:rPr>
          <w:spacing w:val="-24"/>
        </w:rPr>
        <w:t xml:space="preserve"> </w:t>
      </w:r>
      <w:r>
        <w:rPr>
          <w:spacing w:val="2"/>
        </w:rPr>
        <w:t>素混凝土垫层,垫层混凝土</w:t>
      </w:r>
      <w:r>
        <w:rPr>
          <w:spacing w:val="-1"/>
        </w:rPr>
        <w:t>配比应符合设计要求。</w:t>
      </w:r>
    </w:p>
    <w:p w14:paraId="7035B49B">
      <w:pPr>
        <w:pStyle w:val="2"/>
        <w:spacing w:before="1" w:line="185" w:lineRule="auto"/>
        <w:ind w:left="1431"/>
      </w:pPr>
      <w:r>
        <w:rPr>
          <w:spacing w:val="3"/>
        </w:rPr>
        <w:t>4.4</w:t>
      </w:r>
      <w:r>
        <w:rPr>
          <w:spacing w:val="-21"/>
        </w:rPr>
        <w:t xml:space="preserve"> </w:t>
      </w:r>
      <w:r>
        <w:rPr>
          <w:spacing w:val="3"/>
        </w:rPr>
        <w:t>砌排水沟</w:t>
      </w:r>
    </w:p>
    <w:p w14:paraId="664DFD17">
      <w:pPr>
        <w:pStyle w:val="2"/>
        <w:spacing w:before="129" w:line="272" w:lineRule="auto"/>
        <w:ind w:left="1424" w:right="4435" w:firstLine="7"/>
      </w:pPr>
      <w:r>
        <w:rPr>
          <w:spacing w:val="9"/>
        </w:rPr>
        <w:t>4.4.1 在砌筑过程中,要及时校核墙体的轴线和边线,当挂线过长,</w:t>
      </w:r>
      <w:r>
        <w:rPr>
          <w:spacing w:val="5"/>
        </w:rPr>
        <w:t>应检查是否达到平直通顺一致的要求,以防轴线产生位移。</w:t>
      </w:r>
    </w:p>
    <w:p w14:paraId="74404DE1">
      <w:pPr>
        <w:pStyle w:val="2"/>
        <w:spacing w:before="2" w:line="271" w:lineRule="auto"/>
        <w:ind w:left="1424" w:right="1128" w:firstLine="7"/>
      </w:pPr>
      <w:r>
        <w:rPr>
          <w:spacing w:val="5"/>
        </w:rPr>
        <w:t>4.4.2 砌筑完成后用水泥砂浆将其抹光,在抹灰 24h</w:t>
      </w:r>
      <w:r>
        <w:rPr>
          <w:spacing w:val="-17"/>
        </w:rPr>
        <w:t xml:space="preserve"> </w:t>
      </w:r>
      <w:r>
        <w:rPr>
          <w:spacing w:val="5"/>
        </w:rPr>
        <w:t>后进行喷水养护,防止因砂浆收缩过快造</w:t>
      </w:r>
      <w:r>
        <w:rPr>
          <w:spacing w:val="4"/>
        </w:rPr>
        <w:t>成空鼓开</w:t>
      </w:r>
      <w:r>
        <w:rPr>
          <w:spacing w:val="10"/>
        </w:rPr>
        <w:t>裂,养护时间不少于 7d;冬期施工要有保温措施。</w:t>
      </w:r>
    </w:p>
    <w:p w14:paraId="6231F0E0">
      <w:pPr>
        <w:pStyle w:val="2"/>
        <w:spacing w:line="185" w:lineRule="auto"/>
        <w:ind w:left="1431"/>
      </w:pPr>
      <w:r>
        <w:t>4.4.3 排水沟砌筑应连接引排管道接入市政排水系统。砌排水沟见</w:t>
      </w:r>
      <w:r>
        <w:rPr>
          <w:color w:val="FF0000"/>
        </w:rPr>
        <w:t>图 11.15-</w:t>
      </w:r>
      <w:r>
        <w:rPr>
          <w:color w:val="FF0000"/>
          <w:spacing w:val="-1"/>
        </w:rPr>
        <w:t>2。</w:t>
      </w:r>
    </w:p>
    <w:p w14:paraId="78F4B38A">
      <w:pPr>
        <w:pStyle w:val="2"/>
        <w:spacing w:before="136" w:line="185" w:lineRule="auto"/>
        <w:ind w:left="1431"/>
      </w:pPr>
      <w:r>
        <w:rPr>
          <w:spacing w:val="2"/>
        </w:rPr>
        <w:t>4.5</w:t>
      </w:r>
      <w:r>
        <w:rPr>
          <w:spacing w:val="-14"/>
        </w:rPr>
        <w:t xml:space="preserve"> </w:t>
      </w:r>
      <w:r>
        <w:rPr>
          <w:spacing w:val="2"/>
        </w:rPr>
        <w:t>管道安装</w:t>
      </w:r>
    </w:p>
    <w:p w14:paraId="3D17B9CF">
      <w:pPr>
        <w:pStyle w:val="2"/>
        <w:spacing w:before="128" w:line="272" w:lineRule="auto"/>
        <w:ind w:left="1427" w:right="1132" w:firstLine="3"/>
      </w:pPr>
      <w:r>
        <w:rPr>
          <w:spacing w:val="7"/>
        </w:rPr>
        <w:t>4.5.1</w:t>
      </w:r>
      <w:r>
        <w:rPr>
          <w:spacing w:val="68"/>
        </w:rPr>
        <w:t xml:space="preserve"> </w:t>
      </w:r>
      <w:r>
        <w:rPr>
          <w:spacing w:val="7"/>
        </w:rPr>
        <w:t>管道安装时先将立管上端伸入楼板洞口内,垂直用力插入至标记为止(一般预留胀缩量为</w:t>
      </w:r>
      <w:r>
        <w:rPr>
          <w:spacing w:val="54"/>
        </w:rPr>
        <w:t xml:space="preserve"> </w:t>
      </w:r>
      <w:r>
        <w:rPr>
          <w:spacing w:val="7"/>
        </w:rPr>
        <w:t>20~</w:t>
      </w:r>
      <w:r>
        <w:t xml:space="preserve"> </w:t>
      </w:r>
      <w:r>
        <w:rPr>
          <w:spacing w:val="-2"/>
        </w:rPr>
        <w:t>30mm)。立管安装合适后即用自制 U 形钢制抱卡紧固于伸缩器上沿。然后找正找直,并测量顶板</w:t>
      </w:r>
      <w:r>
        <w:rPr>
          <w:spacing w:val="-3"/>
        </w:rPr>
        <w:t>距三通</w:t>
      </w:r>
      <w:r>
        <w:rPr>
          <w:spacing w:val="4"/>
        </w:rPr>
        <w:t>口中心是否符合要求。无误后即可堵洞,并将上层预留伸缩器封严。</w:t>
      </w:r>
    </w:p>
    <w:p w14:paraId="029875E6">
      <w:pPr>
        <w:pStyle w:val="2"/>
        <w:spacing w:before="2" w:line="271" w:lineRule="auto"/>
        <w:ind w:left="1426" w:right="1132" w:firstLine="4"/>
      </w:pPr>
      <w:r>
        <w:rPr>
          <w:spacing w:val="15"/>
        </w:rPr>
        <w:t>4.5.2</w:t>
      </w:r>
      <w:r>
        <w:rPr>
          <w:spacing w:val="3"/>
        </w:rPr>
        <w:t xml:space="preserve">  </w:t>
      </w:r>
      <w:r>
        <w:rPr>
          <w:spacing w:val="15"/>
        </w:rPr>
        <w:t>引排管道敷设时对于中心线、高程严格控制,保</w:t>
      </w:r>
      <w:r>
        <w:rPr>
          <w:spacing w:val="14"/>
        </w:rPr>
        <w:t>证管道直顺,接口无错位。排水管安装见</w:t>
      </w:r>
      <w:r>
        <w:rPr>
          <w:color w:val="FF0000"/>
          <w:spacing w:val="14"/>
        </w:rPr>
        <w:t>图</w:t>
      </w:r>
      <w:r>
        <w:rPr>
          <w:color w:val="FF0000"/>
          <w:spacing w:val="-4"/>
        </w:rPr>
        <w:t>11.15-3。</w:t>
      </w:r>
    </w:p>
    <w:p w14:paraId="418DDDD2">
      <w:pPr>
        <w:pStyle w:val="2"/>
        <w:spacing w:before="1" w:line="185" w:lineRule="auto"/>
        <w:ind w:left="1431"/>
      </w:pPr>
      <w:r>
        <w:t>4.6 质量检验</w:t>
      </w:r>
    </w:p>
    <w:p w14:paraId="39CC60AF">
      <w:pPr>
        <w:pStyle w:val="2"/>
        <w:spacing w:before="129" w:line="275" w:lineRule="auto"/>
        <w:ind w:left="1426" w:right="1128" w:firstLine="421"/>
      </w:pPr>
      <w:r>
        <w:rPr>
          <w:spacing w:val="-8"/>
        </w:rPr>
        <w:t>按照中国南方电网公司 Q/CSG 10017.3-2007《110kV~500kV 送变电工程质量检验及评定标准  第 3</w:t>
      </w:r>
      <w:r>
        <w:rPr>
          <w:spacing w:val="6"/>
        </w:rPr>
        <w:t>部分:变电土建工程》中表 5.23.5 的规定执行。</w:t>
      </w:r>
    </w:p>
    <w:p w14:paraId="270D1E7F">
      <w:pPr>
        <w:pStyle w:val="2"/>
        <w:spacing w:before="1"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489E3F79">
      <w:pPr>
        <w:pStyle w:val="2"/>
        <w:spacing w:before="145" w:line="185" w:lineRule="auto"/>
        <w:ind w:left="1846"/>
      </w:pPr>
      <w:r>
        <w:rPr>
          <w:spacing w:val="5"/>
        </w:rPr>
        <w:t>配电房排水沟见</w:t>
      </w:r>
      <w:r>
        <w:rPr>
          <w:color w:val="FF0000"/>
          <w:spacing w:val="5"/>
        </w:rPr>
        <w:t>图 11.15-4,</w:t>
      </w:r>
      <w:r>
        <w:rPr>
          <w:spacing w:val="5"/>
        </w:rPr>
        <w:t>配电房排水管见</w:t>
      </w:r>
      <w:r>
        <w:rPr>
          <w:color w:val="FF0000"/>
          <w:spacing w:val="5"/>
        </w:rPr>
        <w:t>图11.15-5。</w:t>
      </w:r>
    </w:p>
    <w:p w14:paraId="70CF55F1">
      <w:pPr>
        <w:spacing w:line="185" w:lineRule="auto"/>
        <w:sectPr>
          <w:headerReference r:id="rId276" w:type="default"/>
          <w:footerReference r:id="rId277" w:type="default"/>
          <w:pgSz w:w="11905" w:h="16839"/>
          <w:pgMar w:top="400" w:right="0" w:bottom="1160" w:left="0" w:header="0" w:footer="997" w:gutter="0"/>
          <w:cols w:space="720" w:num="1"/>
        </w:sectPr>
      </w:pPr>
    </w:p>
    <w:p w14:paraId="6C8D5CA9">
      <w:pPr>
        <w:spacing w:line="1649" w:lineRule="exact"/>
      </w:pPr>
      <w:r>
        <w:drawing>
          <wp:anchor distT="0" distB="0" distL="0" distR="0" simplePos="0" relativeHeight="252291072" behindDoc="1" locked="0" layoutInCell="0" allowOverlap="1">
            <wp:simplePos x="0" y="0"/>
            <wp:positionH relativeFrom="page">
              <wp:posOffset>0</wp:posOffset>
            </wp:positionH>
            <wp:positionV relativeFrom="page">
              <wp:posOffset>635</wp:posOffset>
            </wp:positionV>
            <wp:extent cx="937895" cy="937260"/>
            <wp:effectExtent l="0" t="0" r="0" b="0"/>
            <wp:wrapNone/>
            <wp:docPr id="992" name="IM 99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992" name="IM 992"/>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994" name="IM 994"/>
            <wp:cNvGraphicFramePr/>
            <a:graphic xmlns:a="http://schemas.openxmlformats.org/drawingml/2006/main">
              <a:graphicData uri="http://schemas.openxmlformats.org/drawingml/2006/picture">
                <pic:pic xmlns:pic="http://schemas.openxmlformats.org/drawingml/2006/picture">
                  <pic:nvPicPr>
                    <pic:cNvPr id="994" name="IM 994"/>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3D818F1D">
      <w:pPr>
        <w:spacing w:line="266" w:lineRule="auto"/>
        <w:rPr>
          <w:rFonts w:ascii="Arial"/>
          <w:sz w:val="21"/>
        </w:rPr>
      </w:pPr>
    </w:p>
    <w:p w14:paraId="4A513379">
      <w:pPr>
        <w:spacing w:line="266" w:lineRule="auto"/>
        <w:rPr>
          <w:rFonts w:ascii="Arial"/>
          <w:sz w:val="21"/>
        </w:rPr>
      </w:pPr>
    </w:p>
    <w:p w14:paraId="55A70BD8">
      <w:pPr>
        <w:pStyle w:val="2"/>
        <w:spacing w:line="4680" w:lineRule="exact"/>
        <w:ind w:firstLine="2136"/>
      </w:pPr>
      <w:r>
        <w:pict>
          <v:group id="_x0000_s1794" o:spid="_x0000_s1794" o:spt="203" style="position:absolute;left:0pt;margin-left:313.9pt;margin-top:0pt;height:234.25pt;width:162pt;z-index:252292096;mso-width-relative:page;mso-height-relative:page;" coordsize="3240,4685">
            <o:lock v:ext="edit"/>
            <v:shape id="_x0000_s1795" o:spid="_x0000_s1795" o:spt="75" type="#_x0000_t75" style="position:absolute;left:0;top:0;height:4685;width:3240;" filled="f" stroked="f" coordsize="21600,21600">
              <v:path/>
              <v:fill on="f" focussize="0,0"/>
              <v:stroke on="f"/>
              <v:imagedata r:id="rId738" o:title=""/>
              <o:lock v:ext="edit" aspectratio="t"/>
            </v:shape>
            <v:shape id="_x0000_s1796" o:spid="_x0000_s1796" o:spt="202" type="#_x0000_t202" style="position:absolute;left:574;top:4153;height:318;width:2326;" filled="f" stroked="f" coordsize="21600,21600">
              <v:path/>
              <v:fill on="f" focussize="0,0"/>
              <v:stroke on="f"/>
              <v:imagedata o:title=""/>
              <o:lock v:ext="edit" aspectratio="f"/>
              <v:textbox inset="0mm,0mm,0mm,0mm">
                <w:txbxContent>
                  <w:p w14:paraId="5E8E9D15">
                    <w:pPr>
                      <w:pStyle w:val="2"/>
                      <w:spacing w:before="20" w:line="185" w:lineRule="auto"/>
                      <w:ind w:left="20"/>
                    </w:pPr>
                    <w:r>
                      <w:rPr>
                        <w:color w:val="FF0000"/>
                        <w:spacing w:val="-3"/>
                      </w:rPr>
                      <w:t>图 11.15-5</w:t>
                    </w:r>
                    <w:r>
                      <w:rPr>
                        <w:color w:val="FF0000"/>
                        <w:spacing w:val="-22"/>
                      </w:rPr>
                      <w:t xml:space="preserve"> </w:t>
                    </w:r>
                    <w:r>
                      <w:rPr>
                        <w:color w:val="FF0000"/>
                        <w:spacing w:val="-3"/>
                      </w:rPr>
                      <w:t>配电房排水管</w:t>
                    </w:r>
                  </w:p>
                </w:txbxContent>
              </v:textbox>
            </v:shape>
          </v:group>
        </w:pict>
      </w:r>
      <w:r>
        <w:rPr>
          <w:position w:val="-93"/>
        </w:rPr>
        <w:pict>
          <v:group id="_x0000_s1797" o:spid="_x0000_s1797" o:spt="203" style="height:234pt;width:171.15pt;" coordsize="3422,4680">
            <o:lock v:ext="edit"/>
            <v:shape id="_x0000_s1798" o:spid="_x0000_s1798" o:spt="75" type="#_x0000_t75" style="position:absolute;left:0;top:0;height:4680;width:3422;" filled="f" stroked="f" coordsize="21600,21600">
              <v:path/>
              <v:fill on="f" focussize="0,0"/>
              <v:stroke on="f"/>
              <v:imagedata r:id="rId739" o:title=""/>
              <o:lock v:ext="edit" aspectratio="t"/>
            </v:shape>
            <v:shape id="_x0000_s1799" o:spid="_x0000_s1799" o:spt="202" type="#_x0000_t202" style="position:absolute;left:574;top:4157;height:251;width:2326;" filled="f" stroked="f" coordsize="21600,21600">
              <v:path/>
              <v:fill on="f" focussize="0,0"/>
              <v:stroke on="f"/>
              <v:imagedata o:title=""/>
              <o:lock v:ext="edit" aspectratio="f"/>
              <v:textbox inset="0mm,0mm,0mm,0mm">
                <w:txbxContent>
                  <w:p w14:paraId="5DA34C03">
                    <w:pPr>
                      <w:spacing w:before="20" w:line="185" w:lineRule="auto"/>
                      <w:ind w:left="20"/>
                      <w:rPr>
                        <w:rFonts w:ascii="微软雅黑" w:hAnsi="微软雅黑" w:eastAsia="微软雅黑" w:cs="微软雅黑"/>
                        <w:sz w:val="21"/>
                        <w:szCs w:val="21"/>
                      </w:rPr>
                    </w:pPr>
                    <w:r>
                      <w:rPr>
                        <w:rFonts w:ascii="微软雅黑" w:hAnsi="微软雅黑" w:eastAsia="微软雅黑" w:cs="微软雅黑"/>
                        <w:color w:val="FF0000"/>
                        <w:spacing w:val="-3"/>
                        <w:sz w:val="21"/>
                        <w:szCs w:val="21"/>
                      </w:rPr>
                      <w:t>图 11.15-4</w:t>
                    </w:r>
                    <w:r>
                      <w:rPr>
                        <w:rFonts w:ascii="微软雅黑" w:hAnsi="微软雅黑" w:eastAsia="微软雅黑" w:cs="微软雅黑"/>
                        <w:color w:val="FF0000"/>
                        <w:spacing w:val="-22"/>
                        <w:sz w:val="21"/>
                        <w:szCs w:val="21"/>
                      </w:rPr>
                      <w:t xml:space="preserve"> </w:t>
                    </w:r>
                    <w:r>
                      <w:rPr>
                        <w:rFonts w:ascii="微软雅黑" w:hAnsi="微软雅黑" w:eastAsia="微软雅黑" w:cs="微软雅黑"/>
                        <w:color w:val="FF0000"/>
                        <w:spacing w:val="-3"/>
                        <w:sz w:val="21"/>
                        <w:szCs w:val="21"/>
                      </w:rPr>
                      <w:t>配电房排水沟</w:t>
                    </w:r>
                  </w:p>
                </w:txbxContent>
              </v:textbox>
            </v:shape>
            <w10:wrap type="none"/>
            <w10:anchorlock/>
          </v:group>
        </w:pict>
      </w:r>
    </w:p>
    <w:p w14:paraId="4AD68E80">
      <w:pPr>
        <w:spacing w:line="4680" w:lineRule="exact"/>
        <w:sectPr>
          <w:headerReference r:id="rId278" w:type="default"/>
          <w:footerReference r:id="rId279" w:type="default"/>
          <w:pgSz w:w="11905" w:h="16839"/>
          <w:pgMar w:top="8" w:right="0" w:bottom="1160" w:left="0" w:header="0" w:footer="997" w:gutter="0"/>
          <w:cols w:space="720" w:num="1"/>
        </w:sectPr>
      </w:pPr>
    </w:p>
    <w:p w14:paraId="551FD36C">
      <w:pPr>
        <w:spacing w:before="7" w:line="1649" w:lineRule="exact"/>
      </w:pPr>
      <w:r>
        <w:drawing>
          <wp:anchor distT="0" distB="0" distL="0" distR="0" simplePos="0" relativeHeight="252293120" behindDoc="1" locked="0" layoutInCell="1" allowOverlap="1">
            <wp:simplePos x="0" y="0"/>
            <wp:positionH relativeFrom="column">
              <wp:posOffset>0</wp:posOffset>
            </wp:positionH>
            <wp:positionV relativeFrom="paragraph">
              <wp:posOffset>0</wp:posOffset>
            </wp:positionV>
            <wp:extent cx="937895" cy="937260"/>
            <wp:effectExtent l="0" t="0" r="0" b="0"/>
            <wp:wrapNone/>
            <wp:docPr id="996" name="IM 99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996" name="IM 996"/>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998" name="IM 998"/>
            <wp:cNvGraphicFramePr/>
            <a:graphic xmlns:a="http://schemas.openxmlformats.org/drawingml/2006/main">
              <a:graphicData uri="http://schemas.openxmlformats.org/drawingml/2006/picture">
                <pic:pic xmlns:pic="http://schemas.openxmlformats.org/drawingml/2006/picture">
                  <pic:nvPicPr>
                    <pic:cNvPr id="998" name="IM 998"/>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0F9DA602">
      <w:pPr>
        <w:spacing w:line="310" w:lineRule="auto"/>
        <w:rPr>
          <w:rFonts w:ascii="Arial"/>
          <w:sz w:val="21"/>
        </w:rPr>
      </w:pPr>
    </w:p>
    <w:p w14:paraId="7897BF57">
      <w:pPr>
        <w:spacing w:line="311" w:lineRule="auto"/>
        <w:rPr>
          <w:rFonts w:ascii="Arial"/>
          <w:sz w:val="21"/>
        </w:rPr>
      </w:pPr>
    </w:p>
    <w:p w14:paraId="40C8DD2A">
      <w:pPr>
        <w:pStyle w:val="2"/>
        <w:spacing w:before="103" w:line="177"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0A850C7E">
      <w:pPr>
        <w:spacing w:line="14" w:lineRule="auto"/>
        <w:rPr>
          <w:rFonts w:ascii="Arial"/>
          <w:sz w:val="2"/>
        </w:rPr>
      </w:pPr>
      <w:r>
        <w:rPr>
          <w:rFonts w:ascii="Arial" w:hAnsi="Arial" w:eastAsia="Arial" w:cs="Arial"/>
          <w:sz w:val="2"/>
          <w:szCs w:val="2"/>
        </w:rPr>
        <w:br w:type="column"/>
      </w:r>
    </w:p>
    <w:p w14:paraId="078C8B3E">
      <w:pPr>
        <w:spacing w:line="270" w:lineRule="auto"/>
        <w:rPr>
          <w:rFonts w:ascii="Arial"/>
          <w:sz w:val="21"/>
        </w:rPr>
      </w:pPr>
    </w:p>
    <w:p w14:paraId="16C5B3BE">
      <w:pPr>
        <w:spacing w:line="270" w:lineRule="auto"/>
        <w:rPr>
          <w:rFonts w:ascii="Arial"/>
          <w:sz w:val="21"/>
        </w:rPr>
      </w:pPr>
    </w:p>
    <w:p w14:paraId="6CA158A6">
      <w:pPr>
        <w:spacing w:line="271" w:lineRule="auto"/>
        <w:rPr>
          <w:rFonts w:ascii="Arial"/>
          <w:sz w:val="21"/>
        </w:rPr>
      </w:pPr>
    </w:p>
    <w:p w14:paraId="064AE394">
      <w:pPr>
        <w:spacing w:line="271" w:lineRule="auto"/>
        <w:rPr>
          <w:rFonts w:ascii="Arial"/>
          <w:sz w:val="21"/>
        </w:rPr>
      </w:pPr>
    </w:p>
    <w:p w14:paraId="64AF3CAF">
      <w:pPr>
        <w:spacing w:line="271" w:lineRule="auto"/>
        <w:rPr>
          <w:rFonts w:ascii="Arial"/>
          <w:sz w:val="21"/>
        </w:rPr>
      </w:pPr>
    </w:p>
    <w:p w14:paraId="2578E1A0">
      <w:pPr>
        <w:spacing w:line="271" w:lineRule="auto"/>
        <w:rPr>
          <w:rFonts w:ascii="Arial"/>
          <w:sz w:val="21"/>
        </w:rPr>
      </w:pPr>
    </w:p>
    <w:p w14:paraId="2EB298A9">
      <w:pPr>
        <w:pStyle w:val="2"/>
        <w:spacing w:before="137" w:line="184" w:lineRule="auto"/>
        <w:outlineLvl w:val="0"/>
        <w:rPr>
          <w:sz w:val="32"/>
          <w:szCs w:val="32"/>
        </w:rPr>
      </w:pPr>
      <w:bookmarkStart w:id="101" w:name="bookmark151"/>
      <w:bookmarkEnd w:id="101"/>
      <w:bookmarkStart w:id="102" w:name="bookmark64"/>
      <w:bookmarkEnd w:id="102"/>
      <w:r>
        <w:rPr>
          <w:b/>
          <w:bCs/>
          <w:sz w:val="32"/>
          <w:szCs w:val="32"/>
        </w:rPr>
        <w:t>第十六节</w:t>
      </w:r>
      <w:r>
        <w:rPr>
          <w:b/>
          <w:bCs/>
          <w:spacing w:val="74"/>
          <w:sz w:val="32"/>
          <w:szCs w:val="32"/>
        </w:rPr>
        <w:t xml:space="preserve"> </w:t>
      </w:r>
      <w:r>
        <w:rPr>
          <w:b/>
          <w:bCs/>
          <w:sz w:val="32"/>
          <w:szCs w:val="32"/>
        </w:rPr>
        <w:t>通风与环境控制装置安装</w:t>
      </w:r>
    </w:p>
    <w:p w14:paraId="52099D6B">
      <w:pPr>
        <w:spacing w:line="184" w:lineRule="auto"/>
        <w:rPr>
          <w:sz w:val="32"/>
          <w:szCs w:val="32"/>
        </w:rPr>
        <w:sectPr>
          <w:headerReference r:id="rId280" w:type="default"/>
          <w:footerReference r:id="rId281" w:type="default"/>
          <w:pgSz w:w="11905" w:h="16839"/>
          <w:pgMar w:top="1" w:right="0" w:bottom="1160" w:left="0" w:header="0" w:footer="997" w:gutter="0"/>
          <w:cols w:equalWidth="0" w:num="2">
            <w:col w:w="3513" w:space="100"/>
            <w:col w:w="8292"/>
          </w:cols>
        </w:sectPr>
      </w:pPr>
    </w:p>
    <w:p w14:paraId="16B97F48">
      <w:pPr>
        <w:pStyle w:val="2"/>
        <w:spacing w:before="157" w:line="185" w:lineRule="auto"/>
        <w:ind w:left="1847"/>
      </w:pPr>
      <w:r>
        <w:pict>
          <v:rect id="_x0000_s1800" o:spid="_x0000_s1800" o:spt="1" style="position:absolute;left:0pt;margin-left:517.95pt;margin-top:-134.5pt;height:76.8pt;width:77.25pt;z-index:252295168;mso-width-relative:page;mso-height-relative:page;" fillcolor="#FFFFFF" filled="t" stroked="f" coordsize="21600,21600">
            <v:path/>
            <v:fill on="t" focussize="0,0"/>
            <v:stroke on="f"/>
            <v:imagedata o:title=""/>
            <o:lock v:ext="edit"/>
          </v:rect>
        </w:pict>
      </w:r>
      <w:r>
        <w:rPr>
          <w:spacing w:val="-1"/>
        </w:rPr>
        <w:t>本节适用于配网配电房建筑通风设备的安装及环境控制装置的安装、调试等。</w:t>
      </w:r>
    </w:p>
    <w:p w14:paraId="39A429AE">
      <w:pPr>
        <w:pStyle w:val="2"/>
        <w:spacing w:before="135"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6609F2EB">
      <w:pPr>
        <w:pStyle w:val="2"/>
        <w:spacing w:before="150" w:line="185" w:lineRule="auto"/>
        <w:ind w:left="1846"/>
      </w:pPr>
      <w:r>
        <w:rPr>
          <w:spacing w:val="-8"/>
        </w:rPr>
        <w:t>GB50243《通风与空调工程施工质量验收规范》</w:t>
      </w:r>
    </w:p>
    <w:p w14:paraId="757442F2">
      <w:pPr>
        <w:pStyle w:val="2"/>
        <w:spacing w:before="130" w:line="185" w:lineRule="auto"/>
        <w:ind w:left="1845"/>
      </w:pPr>
      <w:r>
        <w:rPr>
          <w:rFonts w:ascii="Times New Roman" w:hAnsi="Times New Roman" w:eastAsia="Times New Roman" w:cs="Times New Roman"/>
          <w:spacing w:val="-1"/>
        </w:rPr>
        <w:t>GB50303</w:t>
      </w:r>
      <w:r>
        <w:rPr>
          <w:spacing w:val="-1"/>
        </w:rPr>
        <w:t>《建筑电气工程施工质量验收规范》</w:t>
      </w:r>
    </w:p>
    <w:p w14:paraId="1B8D12D0">
      <w:pPr>
        <w:pStyle w:val="2"/>
        <w:spacing w:before="134"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7675B903">
      <w:pPr>
        <w:pStyle w:val="2"/>
        <w:spacing w:before="145" w:line="185" w:lineRule="auto"/>
        <w:ind w:left="1845"/>
      </w:pPr>
      <w:r>
        <w:rPr>
          <w:spacing w:val="-3"/>
        </w:rPr>
        <w:t>通风机安装工艺流程见</w:t>
      </w:r>
      <w:r>
        <w:rPr>
          <w:color w:val="FF0000"/>
          <w:spacing w:val="-3"/>
        </w:rPr>
        <w:t>图 11.16-1</w:t>
      </w:r>
      <w:r>
        <w:rPr>
          <w:color w:val="FF0000"/>
          <w:spacing w:val="-22"/>
        </w:rPr>
        <w:t xml:space="preserve"> </w:t>
      </w:r>
      <w:r>
        <w:rPr>
          <w:color w:val="FF0000"/>
          <w:spacing w:val="-3"/>
        </w:rPr>
        <w:t>。</w:t>
      </w:r>
      <w:r>
        <w:rPr>
          <w:color w:val="FF0000"/>
          <w:spacing w:val="-40"/>
        </w:rPr>
        <w:t xml:space="preserve"> </w:t>
      </w:r>
      <w:r>
        <w:rPr>
          <w:spacing w:val="-3"/>
        </w:rPr>
        <w:t>电房环境控制箱安装工艺流程见</w:t>
      </w:r>
      <w:r>
        <w:rPr>
          <w:color w:val="FF0000"/>
          <w:spacing w:val="-3"/>
        </w:rPr>
        <w:t>图 11.16-2。</w:t>
      </w:r>
    </w:p>
    <w:p w14:paraId="7020E005">
      <w:pPr>
        <w:pStyle w:val="2"/>
        <w:spacing w:before="178" w:line="3744" w:lineRule="exact"/>
        <w:ind w:firstLine="7082"/>
      </w:pPr>
      <w:r>
        <w:pict>
          <v:group id="_x0000_s1801" o:spid="_x0000_s1801" o:spt="203" style="position:absolute;left:0pt;margin-left:106.4pt;margin-top:9.4pt;height:186.5pt;width:115.7pt;z-index:252294144;mso-width-relative:page;mso-height-relative:page;" coordsize="2313,3730">
            <o:lock v:ext="edit"/>
            <v:shape id="_x0000_s1802" o:spid="_x0000_s1802" o:spt="75" type="#_x0000_t75" style="position:absolute;left:0;top:0;height:3730;width:2313;" filled="f" stroked="f" coordsize="21600,21600">
              <v:path/>
              <v:fill on="f" focussize="0,0"/>
              <v:stroke on="f"/>
              <v:imagedata r:id="rId740" o:title=""/>
              <o:lock v:ext="edit" aspectratio="t"/>
            </v:shape>
            <v:shape id="_x0000_s1803" o:spid="_x0000_s1803" o:spt="202" type="#_x0000_t202" style="position:absolute;left:767;top:90;height:3582;width:785;" filled="f" stroked="f" coordsize="21600,21600">
              <v:path/>
              <v:fill on="f" focussize="0,0"/>
              <v:stroke on="f"/>
              <v:imagedata o:title=""/>
              <o:lock v:ext="edit" aspectratio="f"/>
              <v:textbox inset="0mm,0mm,0mm,0mm">
                <w:txbxContent>
                  <w:p w14:paraId="3CD5742A">
                    <w:pPr>
                      <w:pStyle w:val="2"/>
                      <w:spacing w:before="20" w:line="187" w:lineRule="auto"/>
                      <w:ind w:left="44"/>
                      <w:rPr>
                        <w:sz w:val="18"/>
                        <w:szCs w:val="18"/>
                      </w:rPr>
                    </w:pPr>
                    <w:r>
                      <w:rPr>
                        <w:spacing w:val="-1"/>
                        <w:sz w:val="18"/>
                        <w:szCs w:val="18"/>
                      </w:rPr>
                      <w:t>施工准备</w:t>
                    </w:r>
                  </w:p>
                  <w:p w14:paraId="37EB2FC1">
                    <w:pPr>
                      <w:spacing w:line="252" w:lineRule="auto"/>
                      <w:rPr>
                        <w:rFonts w:ascii="Arial"/>
                        <w:sz w:val="21"/>
                      </w:rPr>
                    </w:pPr>
                  </w:p>
                  <w:p w14:paraId="409EEC42">
                    <w:pPr>
                      <w:spacing w:line="253" w:lineRule="auto"/>
                      <w:rPr>
                        <w:rFonts w:ascii="Arial"/>
                        <w:sz w:val="21"/>
                      </w:rPr>
                    </w:pPr>
                  </w:p>
                  <w:p w14:paraId="11079F48">
                    <w:pPr>
                      <w:pStyle w:val="2"/>
                      <w:spacing w:before="77" w:line="186" w:lineRule="auto"/>
                      <w:ind w:left="53"/>
                      <w:rPr>
                        <w:sz w:val="18"/>
                        <w:szCs w:val="18"/>
                      </w:rPr>
                    </w:pPr>
                    <w:r>
                      <w:rPr>
                        <w:spacing w:val="-2"/>
                        <w:sz w:val="18"/>
                        <w:szCs w:val="18"/>
                      </w:rPr>
                      <w:t>开箱检查</w:t>
                    </w:r>
                  </w:p>
                  <w:p w14:paraId="1278A5A7">
                    <w:pPr>
                      <w:rPr>
                        <w:rFonts w:ascii="Arial"/>
                        <w:sz w:val="21"/>
                      </w:rPr>
                    </w:pPr>
                  </w:p>
                  <w:p w14:paraId="2F954F31">
                    <w:pPr>
                      <w:spacing w:line="241" w:lineRule="auto"/>
                      <w:rPr>
                        <w:rFonts w:ascii="Arial"/>
                        <w:sz w:val="21"/>
                      </w:rPr>
                    </w:pPr>
                  </w:p>
                  <w:p w14:paraId="1173AF08">
                    <w:pPr>
                      <w:pStyle w:val="2"/>
                      <w:spacing w:before="78" w:line="186" w:lineRule="auto"/>
                      <w:ind w:left="20"/>
                      <w:rPr>
                        <w:sz w:val="18"/>
                        <w:szCs w:val="18"/>
                      </w:rPr>
                    </w:pPr>
                    <w:r>
                      <w:rPr>
                        <w:spacing w:val="-1"/>
                        <w:sz w:val="18"/>
                        <w:szCs w:val="18"/>
                      </w:rPr>
                      <w:t>风机安装</w:t>
                    </w:r>
                  </w:p>
                  <w:p w14:paraId="6E4D1D56">
                    <w:pPr>
                      <w:spacing w:line="245" w:lineRule="auto"/>
                      <w:rPr>
                        <w:rFonts w:ascii="Arial"/>
                        <w:sz w:val="21"/>
                      </w:rPr>
                    </w:pPr>
                  </w:p>
                  <w:p w14:paraId="6A401B29">
                    <w:pPr>
                      <w:spacing w:line="245" w:lineRule="auto"/>
                      <w:rPr>
                        <w:rFonts w:ascii="Arial"/>
                        <w:sz w:val="21"/>
                      </w:rPr>
                    </w:pPr>
                  </w:p>
                  <w:p w14:paraId="76B0FF22">
                    <w:pPr>
                      <w:pStyle w:val="2"/>
                      <w:spacing w:before="78" w:line="187" w:lineRule="auto"/>
                      <w:ind w:left="108"/>
                      <w:rPr>
                        <w:sz w:val="18"/>
                        <w:szCs w:val="18"/>
                      </w:rPr>
                    </w:pPr>
                    <w:r>
                      <w:rPr>
                        <w:spacing w:val="-1"/>
                        <w:sz w:val="18"/>
                        <w:szCs w:val="18"/>
                      </w:rPr>
                      <w:t>试运转</w:t>
                    </w:r>
                  </w:p>
                  <w:p w14:paraId="0CD29031">
                    <w:pPr>
                      <w:spacing w:line="271" w:lineRule="auto"/>
                      <w:rPr>
                        <w:rFonts w:ascii="Arial"/>
                        <w:sz w:val="21"/>
                      </w:rPr>
                    </w:pPr>
                  </w:p>
                  <w:p w14:paraId="4DDCF003">
                    <w:pPr>
                      <w:spacing w:line="272" w:lineRule="auto"/>
                      <w:rPr>
                        <w:rFonts w:ascii="Arial"/>
                        <w:sz w:val="21"/>
                      </w:rPr>
                    </w:pPr>
                  </w:p>
                  <w:p w14:paraId="6FBDAB23">
                    <w:pPr>
                      <w:pStyle w:val="2"/>
                      <w:spacing w:before="77" w:line="186" w:lineRule="auto"/>
                      <w:ind w:left="47"/>
                      <w:rPr>
                        <w:sz w:val="18"/>
                        <w:szCs w:val="18"/>
                      </w:rPr>
                    </w:pPr>
                    <w:r>
                      <w:rPr>
                        <w:spacing w:val="-1"/>
                        <w:sz w:val="18"/>
                        <w:szCs w:val="18"/>
                      </w:rPr>
                      <w:t>质量检验</w:t>
                    </w:r>
                  </w:p>
                </w:txbxContent>
              </v:textbox>
            </v:shape>
          </v:group>
        </w:pict>
      </w:r>
      <w:r>
        <w:rPr>
          <w:position w:val="-74"/>
        </w:rPr>
        <w:pict>
          <v:group id="_x0000_s1804" o:spid="_x0000_s1804" o:spt="203" style="height:187.2pt;width:118.35pt;" coordsize="2366,3743">
            <o:lock v:ext="edit"/>
            <v:shape id="_x0000_s1805" o:spid="_x0000_s1805" o:spt="75" type="#_x0000_t75" style="position:absolute;left:0;top:0;height:3743;width:2366;" filled="f" stroked="f" coordsize="21600,21600">
              <v:path/>
              <v:fill on="f" focussize="0,0"/>
              <v:stroke on="f"/>
              <v:imagedata r:id="rId741" o:title=""/>
              <o:lock v:ext="edit" aspectratio="t"/>
            </v:shape>
            <v:shape id="_x0000_s1806" o:spid="_x0000_s1806" o:spt="202" type="#_x0000_t202" style="position:absolute;left:771;top:90;height:3538;width:835;" filled="f" stroked="f" coordsize="21600,21600">
              <v:path/>
              <v:fill on="f" focussize="0,0"/>
              <v:stroke on="f"/>
              <v:imagedata o:title=""/>
              <o:lock v:ext="edit" aspectratio="f"/>
              <v:textbox inset="0mm,0mm,0mm,0mm">
                <w:txbxContent>
                  <w:p w14:paraId="0760A1DF">
                    <w:pPr>
                      <w:spacing w:before="20" w:line="187" w:lineRule="auto"/>
                      <w:ind w:left="98"/>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5236C070">
                    <w:pPr>
                      <w:spacing w:line="245" w:lineRule="auto"/>
                      <w:rPr>
                        <w:rFonts w:ascii="Arial"/>
                        <w:sz w:val="21"/>
                      </w:rPr>
                    </w:pPr>
                  </w:p>
                  <w:p w14:paraId="472FC70C">
                    <w:pPr>
                      <w:spacing w:line="245" w:lineRule="auto"/>
                      <w:rPr>
                        <w:rFonts w:ascii="Arial"/>
                        <w:sz w:val="21"/>
                      </w:rPr>
                    </w:pPr>
                  </w:p>
                  <w:p w14:paraId="2195D6C8">
                    <w:pPr>
                      <w:spacing w:before="77" w:line="186" w:lineRule="auto"/>
                      <w:ind w:left="83"/>
                      <w:rPr>
                        <w:rFonts w:ascii="微软雅黑" w:hAnsi="微软雅黑" w:eastAsia="微软雅黑" w:cs="微软雅黑"/>
                        <w:sz w:val="18"/>
                        <w:szCs w:val="18"/>
                      </w:rPr>
                    </w:pPr>
                    <w:r>
                      <w:rPr>
                        <w:rFonts w:ascii="微软雅黑" w:hAnsi="微软雅黑" w:eastAsia="微软雅黑" w:cs="微软雅黑"/>
                        <w:spacing w:val="-2"/>
                        <w:sz w:val="18"/>
                        <w:szCs w:val="18"/>
                      </w:rPr>
                      <w:t>开箱检查</w:t>
                    </w:r>
                  </w:p>
                  <w:p w14:paraId="0F1C81BB">
                    <w:pPr>
                      <w:spacing w:line="252" w:lineRule="auto"/>
                      <w:rPr>
                        <w:rFonts w:ascii="Arial"/>
                        <w:sz w:val="21"/>
                      </w:rPr>
                    </w:pPr>
                  </w:p>
                  <w:p w14:paraId="56835757">
                    <w:pPr>
                      <w:spacing w:line="253" w:lineRule="auto"/>
                      <w:rPr>
                        <w:rFonts w:ascii="Arial"/>
                        <w:sz w:val="21"/>
                      </w:rPr>
                    </w:pPr>
                  </w:p>
                  <w:p w14:paraId="73810D57">
                    <w:pPr>
                      <w:spacing w:before="78" w:line="186" w:lineRule="auto"/>
                      <w:ind w:left="44"/>
                      <w:rPr>
                        <w:rFonts w:ascii="微软雅黑" w:hAnsi="微软雅黑" w:eastAsia="微软雅黑" w:cs="微软雅黑"/>
                        <w:sz w:val="18"/>
                        <w:szCs w:val="18"/>
                      </w:rPr>
                    </w:pPr>
                    <w:r>
                      <w:rPr>
                        <w:rFonts w:ascii="微软雅黑" w:hAnsi="微软雅黑" w:eastAsia="微软雅黑" w:cs="微软雅黑"/>
                        <w:spacing w:val="-2"/>
                        <w:sz w:val="18"/>
                        <w:szCs w:val="18"/>
                      </w:rPr>
                      <w:t>定位安装</w:t>
                    </w:r>
                  </w:p>
                  <w:p w14:paraId="70A7AFE0">
                    <w:pPr>
                      <w:spacing w:line="247" w:lineRule="auto"/>
                      <w:rPr>
                        <w:rFonts w:ascii="Arial"/>
                        <w:sz w:val="21"/>
                      </w:rPr>
                    </w:pPr>
                  </w:p>
                  <w:p w14:paraId="07877BD8">
                    <w:pPr>
                      <w:spacing w:line="248" w:lineRule="auto"/>
                      <w:rPr>
                        <w:rFonts w:ascii="Arial"/>
                        <w:sz w:val="21"/>
                      </w:rPr>
                    </w:pPr>
                  </w:p>
                  <w:p w14:paraId="7899C559">
                    <w:pPr>
                      <w:spacing w:before="78" w:line="187" w:lineRule="auto"/>
                      <w:ind w:left="24"/>
                      <w:rPr>
                        <w:rFonts w:ascii="微软雅黑" w:hAnsi="微软雅黑" w:eastAsia="微软雅黑" w:cs="微软雅黑"/>
                        <w:sz w:val="18"/>
                        <w:szCs w:val="18"/>
                      </w:rPr>
                    </w:pPr>
                    <w:r>
                      <w:rPr>
                        <w:rFonts w:ascii="微软雅黑" w:hAnsi="微软雅黑" w:eastAsia="微软雅黑" w:cs="微软雅黑"/>
                        <w:spacing w:val="-1"/>
                        <w:sz w:val="18"/>
                        <w:szCs w:val="18"/>
                      </w:rPr>
                      <w:t>通电调试</w:t>
                    </w:r>
                  </w:p>
                  <w:p w14:paraId="57C918D6">
                    <w:pPr>
                      <w:spacing w:line="271" w:lineRule="auto"/>
                      <w:rPr>
                        <w:rFonts w:ascii="Arial"/>
                        <w:sz w:val="21"/>
                      </w:rPr>
                    </w:pPr>
                  </w:p>
                  <w:p w14:paraId="4F155712">
                    <w:pPr>
                      <w:spacing w:line="271" w:lineRule="auto"/>
                      <w:rPr>
                        <w:rFonts w:ascii="Arial"/>
                        <w:sz w:val="21"/>
                      </w:rPr>
                    </w:pPr>
                  </w:p>
                  <w:p w14:paraId="75516590">
                    <w:pPr>
                      <w:spacing w:before="78"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2206CC66">
      <w:pPr>
        <w:spacing w:line="154" w:lineRule="exact"/>
      </w:pPr>
    </w:p>
    <w:tbl>
      <w:tblPr>
        <w:tblStyle w:val="5"/>
        <w:tblW w:w="9724" w:type="dxa"/>
        <w:tblInd w:w="1053" w:type="dxa"/>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fixed"/>
        <w:tblCellMar>
          <w:top w:w="0" w:type="dxa"/>
          <w:left w:w="0" w:type="dxa"/>
          <w:bottom w:w="0" w:type="dxa"/>
          <w:right w:w="0" w:type="dxa"/>
        </w:tblCellMar>
      </w:tblPr>
      <w:tblGrid>
        <w:gridCol w:w="4505"/>
        <w:gridCol w:w="5219"/>
      </w:tblGrid>
      <w:tr w14:paraId="7E15425B">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0" w:type="dxa"/>
            <w:bottom w:w="0" w:type="dxa"/>
            <w:right w:w="0" w:type="dxa"/>
          </w:tblCellMar>
        </w:tblPrEx>
        <w:trPr>
          <w:trHeight w:val="440" w:hRule="atLeast"/>
        </w:trPr>
        <w:tc>
          <w:tcPr>
            <w:tcW w:w="4505" w:type="dxa"/>
            <w:shd w:val="clear" w:color="auto" w:fill="FFFFFF"/>
            <w:vAlign w:val="top"/>
          </w:tcPr>
          <w:p w14:paraId="2BD95852">
            <w:pPr>
              <w:pStyle w:val="6"/>
              <w:spacing w:before="101" w:line="181" w:lineRule="auto"/>
              <w:ind w:left="802"/>
            </w:pPr>
            <w:r>
              <w:rPr>
                <w:color w:val="FF0000"/>
                <w:spacing w:val="-4"/>
              </w:rPr>
              <w:t>图 11.16-1 通风机安装工艺流程</w:t>
            </w:r>
          </w:p>
        </w:tc>
        <w:tc>
          <w:tcPr>
            <w:tcW w:w="5219" w:type="dxa"/>
            <w:vMerge w:val="restart"/>
            <w:tcBorders>
              <w:bottom w:val="nil"/>
            </w:tcBorders>
            <w:shd w:val="clear" w:color="auto" w:fill="FFFFFF"/>
            <w:vAlign w:val="top"/>
          </w:tcPr>
          <w:p w14:paraId="7C025C90">
            <w:pPr>
              <w:pStyle w:val="6"/>
              <w:spacing w:before="106" w:line="181" w:lineRule="auto"/>
              <w:ind w:left="742"/>
            </w:pPr>
            <w:r>
              <w:rPr>
                <w:color w:val="FF0000"/>
                <w:spacing w:val="-4"/>
              </w:rPr>
              <w:t>图 11.16-2</w:t>
            </w:r>
            <w:r>
              <w:rPr>
                <w:color w:val="FF0000"/>
                <w:spacing w:val="23"/>
              </w:rPr>
              <w:t xml:space="preserve"> </w:t>
            </w:r>
            <w:r>
              <w:rPr>
                <w:color w:val="FF0000"/>
                <w:spacing w:val="-4"/>
              </w:rPr>
              <w:t>电房环境控制箱安装工艺流程</w:t>
            </w:r>
          </w:p>
        </w:tc>
      </w:tr>
      <w:tr w14:paraId="30994831">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0" w:type="dxa"/>
            <w:bottom w:w="0" w:type="dxa"/>
            <w:right w:w="0" w:type="dxa"/>
          </w:tblCellMar>
        </w:tblPrEx>
        <w:trPr>
          <w:trHeight w:val="102" w:hRule="atLeast"/>
        </w:trPr>
        <w:tc>
          <w:tcPr>
            <w:tcW w:w="4505" w:type="dxa"/>
            <w:tcBorders>
              <w:left w:val="nil"/>
              <w:bottom w:val="nil"/>
            </w:tcBorders>
            <w:vAlign w:val="top"/>
          </w:tcPr>
          <w:p w14:paraId="70E40A97">
            <w:pPr>
              <w:spacing w:line="92" w:lineRule="exact"/>
              <w:rPr>
                <w:rFonts w:ascii="Arial"/>
                <w:sz w:val="8"/>
              </w:rPr>
            </w:pPr>
          </w:p>
        </w:tc>
        <w:tc>
          <w:tcPr>
            <w:tcW w:w="5219" w:type="dxa"/>
            <w:vMerge w:val="continue"/>
            <w:tcBorders>
              <w:top w:val="nil"/>
            </w:tcBorders>
            <w:vAlign w:val="top"/>
          </w:tcPr>
          <w:p w14:paraId="5FDFCB73">
            <w:pPr>
              <w:rPr>
                <w:rFonts w:ascii="Arial"/>
                <w:sz w:val="21"/>
              </w:rPr>
            </w:pPr>
          </w:p>
        </w:tc>
      </w:tr>
    </w:tbl>
    <w:p w14:paraId="3E248A7B">
      <w:pPr>
        <w:pStyle w:val="2"/>
        <w:spacing w:before="1" w:line="173"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074C59D1">
      <w:pPr>
        <w:pStyle w:val="2"/>
        <w:spacing w:before="146" w:line="185" w:lineRule="auto"/>
        <w:ind w:left="1431"/>
      </w:pPr>
      <w:r>
        <w:rPr>
          <w:spacing w:val="-1"/>
        </w:rPr>
        <w:t>4.1 通风机安装</w:t>
      </w:r>
    </w:p>
    <w:p w14:paraId="1FE880DB">
      <w:pPr>
        <w:pStyle w:val="2"/>
        <w:spacing w:before="130" w:line="186" w:lineRule="auto"/>
        <w:ind w:left="1431"/>
      </w:pPr>
      <w:r>
        <w:rPr>
          <w:spacing w:val="3"/>
        </w:rPr>
        <w:t>4.1.1 施工准备</w:t>
      </w:r>
    </w:p>
    <w:p w14:paraId="729F42D3">
      <w:pPr>
        <w:pStyle w:val="2"/>
        <w:spacing w:before="129" w:line="185" w:lineRule="auto"/>
        <w:ind w:left="1431"/>
      </w:pPr>
      <w:r>
        <w:rPr>
          <w:spacing w:val="5"/>
        </w:rPr>
        <w:t>4.1.1.1 技术准备</w:t>
      </w:r>
    </w:p>
    <w:p w14:paraId="5ACCF05F">
      <w:pPr>
        <w:pStyle w:val="2"/>
        <w:spacing w:before="130" w:line="272" w:lineRule="auto"/>
        <w:ind w:left="1426" w:right="1063" w:firstLine="421"/>
      </w:pPr>
      <w:r>
        <w:rPr>
          <w:spacing w:val="3"/>
        </w:rPr>
        <w:t>按设计图纸及现场实际情况编写施工方案;按设计图纸和作业指导书组织施工人</w:t>
      </w:r>
      <w:r>
        <w:rPr>
          <w:spacing w:val="2"/>
        </w:rPr>
        <w:t>员现场技术交底。</w:t>
      </w:r>
      <w:r>
        <w:rPr>
          <w:spacing w:val="9"/>
        </w:rPr>
        <w:t>交底内容要具体,有针对性,并形成书面记录。准备好相关的施工记录表。</w:t>
      </w:r>
    </w:p>
    <w:p w14:paraId="7181D1BA">
      <w:pPr>
        <w:pStyle w:val="2"/>
        <w:spacing w:line="184" w:lineRule="auto"/>
        <w:ind w:left="1431"/>
      </w:pPr>
      <w:r>
        <w:rPr>
          <w:spacing w:val="5"/>
        </w:rPr>
        <w:t>4.1.1.2 人员准备</w:t>
      </w:r>
    </w:p>
    <w:p w14:paraId="2F8F3D54">
      <w:pPr>
        <w:pStyle w:val="2"/>
        <w:spacing w:before="132" w:line="273" w:lineRule="auto"/>
        <w:ind w:left="1424" w:right="1143" w:firstLine="22"/>
      </w:pPr>
      <w:r>
        <w:rPr>
          <w:spacing w:val="1"/>
        </w:rPr>
        <w:t>(1)根据工程量大小配备足够的施工人员</w:t>
      </w:r>
      <w:r>
        <w:t>。施工现场明确施工负责人、技术负责人、质检员、通风机安</w:t>
      </w:r>
      <w:r>
        <w:rPr>
          <w:spacing w:val="-2"/>
        </w:rPr>
        <w:t>装工程施工的作业人员组织到位。</w:t>
      </w:r>
    </w:p>
    <w:p w14:paraId="64C13B62">
      <w:pPr>
        <w:pStyle w:val="2"/>
        <w:spacing w:before="1" w:line="180" w:lineRule="auto"/>
        <w:ind w:left="1446"/>
      </w:pPr>
      <w:r>
        <w:rPr>
          <w:spacing w:val="4"/>
        </w:rPr>
        <w:t>(2)施工人员须先熟悉和做好上述“技术准备”的资料和要求,特种作业人员必须持证上岗。</w:t>
      </w:r>
    </w:p>
    <w:p w14:paraId="288FE1A1">
      <w:pPr>
        <w:pStyle w:val="2"/>
        <w:spacing w:before="138" w:line="185" w:lineRule="auto"/>
        <w:ind w:left="1431"/>
      </w:pPr>
      <w:r>
        <w:rPr>
          <w:spacing w:val="5"/>
        </w:rPr>
        <w:t>4.1.1.3材料及工器具准备</w:t>
      </w:r>
    </w:p>
    <w:p w14:paraId="736AD01D">
      <w:pPr>
        <w:pStyle w:val="2"/>
        <w:spacing w:before="130" w:line="180" w:lineRule="auto"/>
        <w:ind w:left="1446"/>
      </w:pPr>
      <w:r>
        <w:rPr>
          <w:spacing w:val="8"/>
        </w:rPr>
        <w:t>(1)</w:t>
      </w:r>
      <w:r>
        <w:rPr>
          <w:spacing w:val="57"/>
          <w:w w:val="101"/>
        </w:rPr>
        <w:t xml:space="preserve"> </w:t>
      </w:r>
      <w:r>
        <w:rPr>
          <w:spacing w:val="8"/>
        </w:rPr>
        <w:t>材料:风机、水泥应符合设计要求,并有出厂合格证。施工前应检查风机的质量。</w:t>
      </w:r>
    </w:p>
    <w:p w14:paraId="2FFA0F6F">
      <w:pPr>
        <w:pStyle w:val="2"/>
        <w:spacing w:before="137" w:line="206" w:lineRule="auto"/>
        <w:ind w:left="1427" w:right="1133" w:firstLine="19"/>
      </w:pPr>
      <w:r>
        <w:rPr>
          <w:spacing w:val="12"/>
        </w:rPr>
        <w:t>(2)</w:t>
      </w:r>
      <w:r>
        <w:rPr>
          <w:spacing w:val="54"/>
          <w:w w:val="101"/>
        </w:rPr>
        <w:t xml:space="preserve"> </w:t>
      </w:r>
      <w:r>
        <w:rPr>
          <w:spacing w:val="12"/>
        </w:rPr>
        <w:t>工器具:按照施工作业指导书要求,准备施工电源和施工用机械设备,文明施工用具应齐备,</w:t>
      </w:r>
      <w:r>
        <w:rPr>
          <w:spacing w:val="11"/>
        </w:rPr>
        <w:t>机械</w:t>
      </w:r>
      <w:r>
        <w:rPr>
          <w:spacing w:val="-4"/>
        </w:rPr>
        <w:t>设备应调试完好。</w:t>
      </w:r>
    </w:p>
    <w:p w14:paraId="6C4A53F0">
      <w:pPr>
        <w:spacing w:line="206" w:lineRule="auto"/>
        <w:sectPr>
          <w:type w:val="continuous"/>
          <w:pgSz w:w="11905" w:h="16839"/>
          <w:pgMar w:top="1" w:right="0" w:bottom="1160" w:left="0" w:header="0" w:footer="997" w:gutter="0"/>
          <w:cols w:equalWidth="0" w:num="1">
            <w:col w:w="11905"/>
          </w:cols>
        </w:sectPr>
      </w:pPr>
    </w:p>
    <w:p w14:paraId="0BC88885">
      <w:pPr>
        <w:spacing w:line="1476" w:lineRule="exact"/>
      </w:pPr>
      <w:r>
        <w:pict>
          <v:shape id="_x0000_s1807" o:spid="_x0000_s1807" o:spt="202" type="#_x0000_t202" style="position:absolute;left:0pt;margin-left:70.1pt;margin-top:71.25pt;height:179.35pt;width:239.2pt;z-index:-251020288;mso-width-relative:page;mso-height-relative:page;" filled="f" stroked="f" coordsize="21600,21600">
            <v:path/>
            <v:fill on="f" focussize="0,0"/>
            <v:stroke on="f"/>
            <v:imagedata o:title=""/>
            <o:lock v:ext="edit" aspectratio="f"/>
            <v:textbox inset="0mm,0mm,0mm,0mm">
              <w:txbxContent>
                <w:p w14:paraId="41F45A63">
                  <w:pPr>
                    <w:pStyle w:val="2"/>
                    <w:spacing w:before="20" w:line="185" w:lineRule="auto"/>
                    <w:ind w:left="28"/>
                  </w:pPr>
                  <w:r>
                    <w:rPr>
                      <w:spacing w:val="3"/>
                    </w:rPr>
                    <w:t>4.1.2 开箱检查</w:t>
                  </w:r>
                </w:p>
                <w:p w14:paraId="12BAD9EA">
                  <w:pPr>
                    <w:pStyle w:val="2"/>
                    <w:spacing w:before="133" w:line="272" w:lineRule="auto"/>
                    <w:ind w:left="20" w:right="85" w:firstLine="8"/>
                  </w:pPr>
                  <w:r>
                    <w:rPr>
                      <w:spacing w:val="5"/>
                    </w:rPr>
                    <w:t>4.1.2.1 按设备装箱清单,核对叶轮、机壳</w:t>
                  </w:r>
                  <w:r>
                    <w:rPr>
                      <w:spacing w:val="4"/>
                    </w:rPr>
                    <w:t>和其他部</w:t>
                  </w:r>
                  <w:r>
                    <w:rPr>
                      <w:spacing w:val="9"/>
                    </w:rPr>
                    <w:t>位的主要尺寸,进、出风口的位置方向是否符合设</w:t>
                  </w:r>
                  <w:r>
                    <w:rPr>
                      <w:spacing w:val="12"/>
                    </w:rPr>
                    <w:t>计要求,做好检查记录。</w:t>
                  </w:r>
                </w:p>
                <w:p w14:paraId="7900FC9E">
                  <w:pPr>
                    <w:pStyle w:val="2"/>
                    <w:spacing w:before="1" w:line="184" w:lineRule="auto"/>
                    <w:ind w:right="3"/>
                    <w:jc w:val="right"/>
                  </w:pPr>
                  <w:r>
                    <w:rPr>
                      <w:spacing w:val="2"/>
                    </w:rPr>
                    <w:t>4.1.2.2 叶轮旋转方向应符合设备技术文件的规定。</w:t>
                  </w:r>
                </w:p>
                <w:p w14:paraId="0C20326B">
                  <w:pPr>
                    <w:pStyle w:val="2"/>
                    <w:spacing w:before="129" w:line="272" w:lineRule="auto"/>
                    <w:ind w:left="20" w:right="85" w:firstLine="8"/>
                  </w:pPr>
                  <w:r>
                    <w:rPr>
                      <w:spacing w:val="-1"/>
                    </w:rPr>
                    <w:t>4.1.2.3 进、出风口应有盖板严密遮盖。检查各</w:t>
                  </w:r>
                  <w:r>
                    <w:rPr>
                      <w:spacing w:val="-2"/>
                    </w:rPr>
                    <w:t>切削</w:t>
                  </w:r>
                  <w:r>
                    <w:rPr>
                      <w:spacing w:val="9"/>
                    </w:rPr>
                    <w:t>加工面,机壳的防锈情况和转子是否发生变形或锈</w:t>
                  </w:r>
                  <w:r>
                    <w:rPr>
                      <w:spacing w:val="-1"/>
                    </w:rPr>
                    <w:t>蚀、碰损等。</w:t>
                  </w:r>
                </w:p>
                <w:p w14:paraId="01DE47F8">
                  <w:pPr>
                    <w:pStyle w:val="2"/>
                    <w:spacing w:line="185" w:lineRule="auto"/>
                    <w:ind w:left="28"/>
                  </w:pPr>
                  <w:r>
                    <w:rPr>
                      <w:spacing w:val="3"/>
                    </w:rPr>
                    <w:t>4.1.3 风机安装</w:t>
                  </w:r>
                </w:p>
              </w:txbxContent>
            </v:textbox>
          </v:shape>
        </w:pict>
      </w:r>
      <w:r>
        <w:drawing>
          <wp:anchor distT="0" distB="0" distL="0" distR="0" simplePos="0" relativeHeight="252297216" behindDoc="1" locked="0" layoutInCell="1" allowOverlap="1">
            <wp:simplePos x="0" y="0"/>
            <wp:positionH relativeFrom="column">
              <wp:posOffset>0</wp:posOffset>
            </wp:positionH>
            <wp:positionV relativeFrom="paragraph">
              <wp:posOffset>0</wp:posOffset>
            </wp:positionV>
            <wp:extent cx="947420" cy="1052195"/>
            <wp:effectExtent l="0" t="0" r="0" b="0"/>
            <wp:wrapNone/>
            <wp:docPr id="1000" name="IM 1000"/>
            <wp:cNvGraphicFramePr/>
            <a:graphic xmlns:a="http://schemas.openxmlformats.org/drawingml/2006/main">
              <a:graphicData uri="http://schemas.openxmlformats.org/drawingml/2006/picture">
                <pic:pic xmlns:pic="http://schemas.openxmlformats.org/drawingml/2006/picture">
                  <pic:nvPicPr>
                    <pic:cNvPr id="1000" name="IM 1000"/>
                    <pic:cNvPicPr/>
                  </pic:nvPicPr>
                  <pic:blipFill>
                    <a:blip r:embed="rId462"/>
                    <a:stretch>
                      <a:fillRect/>
                    </a:stretch>
                  </pic:blipFill>
                  <pic:spPr>
                    <a:xfrm>
                      <a:off x="0" y="0"/>
                      <a:ext cx="947547" cy="1052005"/>
                    </a:xfrm>
                    <a:prstGeom prst="rect">
                      <a:avLst/>
                    </a:prstGeom>
                  </pic:spPr>
                </pic:pic>
              </a:graphicData>
            </a:graphic>
          </wp:anchor>
        </w:drawing>
      </w:r>
      <w:r>
        <w:rPr>
          <w:position w:val="-29"/>
        </w:rPr>
        <w:drawing>
          <wp:inline distT="0" distB="0" distL="0" distR="0">
            <wp:extent cx="7559040" cy="937260"/>
            <wp:effectExtent l="0" t="0" r="0" b="0"/>
            <wp:docPr id="1002" name="IM 1002"/>
            <wp:cNvGraphicFramePr/>
            <a:graphic xmlns:a="http://schemas.openxmlformats.org/drawingml/2006/main">
              <a:graphicData uri="http://schemas.openxmlformats.org/drawingml/2006/picture">
                <pic:pic xmlns:pic="http://schemas.openxmlformats.org/drawingml/2006/picture">
                  <pic:nvPicPr>
                    <pic:cNvPr id="1002" name="IM 1002"/>
                    <pic:cNvPicPr/>
                  </pic:nvPicPr>
                  <pic:blipFill>
                    <a:blip r:embed="rId463"/>
                    <a:stretch>
                      <a:fillRect/>
                    </a:stretch>
                  </pic:blipFill>
                  <pic:spPr>
                    <a:xfrm>
                      <a:off x="0" y="0"/>
                      <a:ext cx="7559040" cy="937286"/>
                    </a:xfrm>
                    <a:prstGeom prst="rect">
                      <a:avLst/>
                    </a:prstGeom>
                  </pic:spPr>
                </pic:pic>
              </a:graphicData>
            </a:graphic>
          </wp:inline>
        </w:drawing>
      </w:r>
    </w:p>
    <w:p w14:paraId="759C7254">
      <w:pPr>
        <w:spacing w:line="252" w:lineRule="auto"/>
        <w:rPr>
          <w:rFonts w:ascii="Arial"/>
          <w:sz w:val="21"/>
        </w:rPr>
      </w:pPr>
      <w:r>
        <w:pict>
          <v:group id="_x0000_s1808" o:spid="_x0000_s1808" o:spt="203" style="position:absolute;left:0pt;margin-left:313.9pt;margin-top:4.9pt;height:194.9pt;width:226.8pt;z-index:252298240;mso-width-relative:page;mso-height-relative:page;" coordsize="4536,3897">
            <o:lock v:ext="edit"/>
            <v:rect id="_x0000_s1809" o:spid="_x0000_s1809" o:spt="1" style="position:absolute;left:0;top:0;height:3897;width:4536;" fillcolor="#FFFFFF" filled="t" stroked="f" coordsize="21600,21600">
              <v:path/>
              <v:fill on="t" focussize="0,0"/>
              <v:stroke on="f"/>
              <v:imagedata o:title=""/>
              <o:lock v:ext="edit"/>
            </v:rect>
            <v:shape id="_x0000_s1810" o:spid="_x0000_s1810" o:spt="202" type="#_x0000_t202" style="position:absolute;left:124;top:171;height:3676;width:4288;" filled="f" stroked="f" coordsize="21600,21600">
              <v:path/>
              <v:fill on="f" focussize="0,0"/>
              <v:stroke on="f"/>
              <v:imagedata o:title=""/>
              <o:lock v:ext="edit" aspectratio="f"/>
              <v:textbox inset="0mm,0mm,0mm,0mm">
                <w:txbxContent>
                  <w:p w14:paraId="4A2E62A9">
                    <w:pPr>
                      <w:spacing w:before="20" w:line="3187" w:lineRule="exact"/>
                      <w:ind w:firstLine="20"/>
                    </w:pPr>
                    <w:r>
                      <w:rPr>
                        <w:position w:val="-63"/>
                      </w:rPr>
                      <w:drawing>
                        <wp:inline distT="0" distB="0" distL="0" distR="0">
                          <wp:extent cx="2697480" cy="2023745"/>
                          <wp:effectExtent l="0" t="0" r="0" b="0"/>
                          <wp:docPr id="1004" name="IM 1004"/>
                          <wp:cNvGraphicFramePr/>
                          <a:graphic xmlns:a="http://schemas.openxmlformats.org/drawingml/2006/main">
                            <a:graphicData uri="http://schemas.openxmlformats.org/drawingml/2006/picture">
                              <pic:pic xmlns:pic="http://schemas.openxmlformats.org/drawingml/2006/picture">
                                <pic:nvPicPr>
                                  <pic:cNvPr id="1004" name="IM 1004"/>
                                  <pic:cNvPicPr/>
                                </pic:nvPicPr>
                                <pic:blipFill>
                                  <a:blip r:embed="rId742"/>
                                  <a:stretch>
                                    <a:fillRect/>
                                  </a:stretch>
                                </pic:blipFill>
                                <pic:spPr>
                                  <a:xfrm>
                                    <a:off x="0" y="0"/>
                                    <a:ext cx="2697480" cy="2023859"/>
                                  </a:xfrm>
                                  <a:prstGeom prst="rect">
                                    <a:avLst/>
                                  </a:prstGeom>
                                </pic:spPr>
                              </pic:pic>
                            </a:graphicData>
                          </a:graphic>
                        </wp:inline>
                      </w:drawing>
                    </w:r>
                  </w:p>
                  <w:p w14:paraId="4A5D6A58">
                    <w:pPr>
                      <w:pStyle w:val="2"/>
                      <w:spacing w:before="170" w:line="185" w:lineRule="auto"/>
                      <w:ind w:left="1435"/>
                    </w:pPr>
                    <w:r>
                      <w:rPr>
                        <w:color w:val="FF0000"/>
                        <w:spacing w:val="-11"/>
                      </w:rPr>
                      <w:t>图 11  16  3 风机安装</w:t>
                    </w:r>
                  </w:p>
                </w:txbxContent>
              </v:textbox>
            </v:shape>
            <v:shape id="_x0000_s1811" o:spid="_x0000_s1811" o:spt="202" type="#_x0000_t202" style="position:absolute;left:2002;top:3651;height:91;width:445;" filled="f" stroked="f" coordsize="21600,21600">
              <v:path/>
              <v:fill on="f" focussize="0,0"/>
              <v:stroke on="f"/>
              <v:imagedata o:title=""/>
              <o:lock v:ext="edit" aspectratio="f"/>
              <v:textbox inset="0mm,0mm,0mm,0mm">
                <w:txbxContent>
                  <w:p w14:paraId="73B6C051">
                    <w:pPr>
                      <w:pStyle w:val="2"/>
                      <w:spacing w:before="20" w:line="35" w:lineRule="exact"/>
                      <w:ind w:left="20" w:right="20" w:firstLine="311"/>
                    </w:pPr>
                    <w:r>
                      <w:rPr>
                        <w:color w:val="FF0000"/>
                        <w:spacing w:val="3"/>
                        <w:position w:val="-9"/>
                      </w:rPr>
                      <w:t>-</w:t>
                    </w:r>
                    <w:r>
                      <w:rPr>
                        <w:color w:val="FF0000"/>
                        <w:position w:val="-9"/>
                      </w:rPr>
                      <w:t xml:space="preserve"> </w:t>
                    </w:r>
                    <w:r>
                      <w:rPr>
                        <w:color w:val="FF0000"/>
                        <w:spacing w:val="25"/>
                        <w:w w:val="126"/>
                        <w:position w:val="-4"/>
                      </w:rPr>
                      <w:t>.</w:t>
                    </w:r>
                  </w:p>
                </w:txbxContent>
              </v:textbox>
            </v:shape>
          </v:group>
        </w:pict>
      </w:r>
    </w:p>
    <w:p w14:paraId="3A0B00BE">
      <w:pPr>
        <w:spacing w:line="252" w:lineRule="auto"/>
        <w:rPr>
          <w:rFonts w:ascii="Arial"/>
          <w:sz w:val="21"/>
        </w:rPr>
      </w:pPr>
    </w:p>
    <w:p w14:paraId="727D30AA">
      <w:pPr>
        <w:spacing w:line="252" w:lineRule="auto"/>
        <w:rPr>
          <w:rFonts w:ascii="Arial"/>
          <w:sz w:val="21"/>
        </w:rPr>
      </w:pPr>
    </w:p>
    <w:p w14:paraId="3A0A8A06">
      <w:pPr>
        <w:spacing w:line="252" w:lineRule="auto"/>
        <w:rPr>
          <w:rFonts w:ascii="Arial"/>
          <w:sz w:val="21"/>
        </w:rPr>
      </w:pPr>
    </w:p>
    <w:p w14:paraId="00EB3961">
      <w:pPr>
        <w:spacing w:line="252" w:lineRule="auto"/>
        <w:rPr>
          <w:rFonts w:ascii="Arial"/>
          <w:sz w:val="21"/>
        </w:rPr>
      </w:pPr>
    </w:p>
    <w:p w14:paraId="445609DF">
      <w:pPr>
        <w:spacing w:line="252" w:lineRule="auto"/>
        <w:rPr>
          <w:rFonts w:ascii="Arial"/>
          <w:sz w:val="21"/>
        </w:rPr>
      </w:pPr>
    </w:p>
    <w:p w14:paraId="4F728622">
      <w:pPr>
        <w:spacing w:line="252" w:lineRule="auto"/>
        <w:rPr>
          <w:rFonts w:ascii="Arial"/>
          <w:sz w:val="21"/>
        </w:rPr>
      </w:pPr>
    </w:p>
    <w:p w14:paraId="6B8DF661">
      <w:pPr>
        <w:spacing w:line="253" w:lineRule="auto"/>
        <w:rPr>
          <w:rFonts w:ascii="Arial"/>
          <w:sz w:val="21"/>
        </w:rPr>
      </w:pPr>
    </w:p>
    <w:p w14:paraId="021D0FF4">
      <w:pPr>
        <w:spacing w:line="253" w:lineRule="auto"/>
        <w:rPr>
          <w:rFonts w:ascii="Arial"/>
          <w:sz w:val="21"/>
        </w:rPr>
      </w:pPr>
    </w:p>
    <w:p w14:paraId="0012C4AA">
      <w:pPr>
        <w:spacing w:line="253" w:lineRule="auto"/>
        <w:rPr>
          <w:rFonts w:ascii="Arial"/>
          <w:sz w:val="21"/>
        </w:rPr>
      </w:pPr>
    </w:p>
    <w:p w14:paraId="4E2E7E2B">
      <w:pPr>
        <w:spacing w:line="253" w:lineRule="auto"/>
        <w:rPr>
          <w:rFonts w:ascii="Arial"/>
          <w:sz w:val="21"/>
        </w:rPr>
      </w:pPr>
    </w:p>
    <w:p w14:paraId="43A0340D">
      <w:pPr>
        <w:spacing w:line="253" w:lineRule="auto"/>
        <w:rPr>
          <w:rFonts w:ascii="Arial"/>
          <w:sz w:val="21"/>
        </w:rPr>
      </w:pPr>
    </w:p>
    <w:p w14:paraId="7BE0251F">
      <w:pPr>
        <w:spacing w:line="253" w:lineRule="auto"/>
        <w:rPr>
          <w:rFonts w:ascii="Arial"/>
          <w:sz w:val="21"/>
        </w:rPr>
      </w:pPr>
    </w:p>
    <w:p w14:paraId="4BBDB2BC">
      <w:pPr>
        <w:spacing w:line="253" w:lineRule="auto"/>
        <w:rPr>
          <w:rFonts w:ascii="Arial"/>
          <w:sz w:val="21"/>
        </w:rPr>
      </w:pPr>
    </w:p>
    <w:p w14:paraId="7939BE0B">
      <w:pPr>
        <w:pStyle w:val="2"/>
        <w:spacing w:before="90" w:line="273" w:lineRule="auto"/>
        <w:ind w:left="1421" w:right="5803" w:firstLine="9"/>
      </w:pPr>
      <w:r>
        <w:rPr>
          <w:spacing w:val="5"/>
        </w:rPr>
        <w:t>4.1.3.1 风机设备安装就位前,按设计图纸</w:t>
      </w:r>
      <w:r>
        <w:rPr>
          <w:spacing w:val="4"/>
        </w:rPr>
        <w:t>并依据建</w:t>
      </w:r>
      <w:r>
        <w:rPr>
          <w:spacing w:val="-2"/>
        </w:rPr>
        <w:t>筑物的轴线、边缘线及标高线放出安装基准线。</w:t>
      </w:r>
    </w:p>
    <w:p w14:paraId="588FAF05">
      <w:pPr>
        <w:pStyle w:val="2"/>
        <w:spacing w:before="2" w:line="263" w:lineRule="auto"/>
        <w:ind w:left="1428" w:right="1022" w:firstLine="2"/>
      </w:pPr>
      <w:r>
        <w:rPr>
          <w:spacing w:val="11"/>
        </w:rPr>
        <w:t>4.1.3.2 风机安装在有减震器的机座上时,座面要平整,各组减震器承受的荷载压缩量应均匀,不偏心,</w:t>
      </w:r>
      <w:r>
        <w:rPr>
          <w:spacing w:val="9"/>
        </w:rPr>
        <w:t>安装后采取保护措施,防止损坏。</w:t>
      </w:r>
    </w:p>
    <w:p w14:paraId="32EEE462">
      <w:pPr>
        <w:pStyle w:val="2"/>
        <w:spacing w:before="1" w:line="200" w:lineRule="auto"/>
        <w:ind w:left="1431"/>
      </w:pPr>
      <w:r>
        <w:t>4.1.3.3 风机的吸入口应加装保护网或其他安全装</w:t>
      </w:r>
      <w:r>
        <w:rPr>
          <w:spacing w:val="-1"/>
        </w:rPr>
        <w:t>置,保护网网孔为 5×5</w:t>
      </w:r>
      <w:r>
        <w:rPr>
          <w:spacing w:val="-17"/>
        </w:rPr>
        <w:t xml:space="preserve"> </w:t>
      </w:r>
      <w:r>
        <w:rPr>
          <w:spacing w:val="-1"/>
        </w:rPr>
        <w:t>mm</w:t>
      </w:r>
      <w:r>
        <w:rPr>
          <w:spacing w:val="-1"/>
          <w:position w:val="10"/>
          <w:sz w:val="11"/>
          <w:szCs w:val="11"/>
        </w:rPr>
        <w:t>2</w:t>
      </w:r>
      <w:r>
        <w:rPr>
          <w:spacing w:val="-1"/>
        </w:rPr>
        <w:t>。风机安装见</w:t>
      </w:r>
      <w:r>
        <w:rPr>
          <w:color w:val="FF0000"/>
          <w:spacing w:val="-1"/>
        </w:rPr>
        <w:t>图 11.16-3。</w:t>
      </w:r>
    </w:p>
    <w:p w14:paraId="11E0C7F6">
      <w:pPr>
        <w:pStyle w:val="2"/>
        <w:spacing w:before="130" w:line="185" w:lineRule="auto"/>
        <w:ind w:left="1431"/>
      </w:pPr>
      <w:r>
        <w:rPr>
          <w:spacing w:val="6"/>
        </w:rPr>
        <w:t>4.1.3.4</w:t>
      </w:r>
      <w:r>
        <w:rPr>
          <w:spacing w:val="-21"/>
        </w:rPr>
        <w:t xml:space="preserve"> </w:t>
      </w:r>
      <w:r>
        <w:rPr>
          <w:spacing w:val="6"/>
        </w:rPr>
        <w:t>在配电房没屋檐的情况下加装防雨罩,材料可采取镀锌</w:t>
      </w:r>
      <w:r>
        <w:rPr>
          <w:spacing w:val="5"/>
        </w:rPr>
        <w:t>铁皮或玻璃钢膜。</w:t>
      </w:r>
    </w:p>
    <w:p w14:paraId="3F78EF55">
      <w:pPr>
        <w:pStyle w:val="2"/>
        <w:spacing w:before="129" w:line="186" w:lineRule="auto"/>
        <w:ind w:left="1431"/>
      </w:pPr>
      <w:r>
        <w:rPr>
          <w:spacing w:val="7"/>
        </w:rPr>
        <w:t>4.1.4</w:t>
      </w:r>
      <w:r>
        <w:rPr>
          <w:spacing w:val="-21"/>
        </w:rPr>
        <w:t xml:space="preserve"> </w:t>
      </w:r>
      <w:r>
        <w:rPr>
          <w:spacing w:val="7"/>
        </w:rPr>
        <w:t>试运转</w:t>
      </w:r>
    </w:p>
    <w:p w14:paraId="6A9E9096">
      <w:pPr>
        <w:pStyle w:val="2"/>
        <w:spacing w:before="128" w:line="272" w:lineRule="auto"/>
        <w:ind w:left="1424" w:right="1128" w:firstLine="422"/>
        <w:jc w:val="both"/>
      </w:pPr>
      <w:r>
        <w:rPr>
          <w:spacing w:val="9"/>
        </w:rPr>
        <w:t>检查电源相序正确后方可送电试运转,运转前必须加上适度的润滑油;并</w:t>
      </w:r>
      <w:r>
        <w:rPr>
          <w:spacing w:val="8"/>
        </w:rPr>
        <w:t>检查各项安全措施;叶轮</w:t>
      </w:r>
      <w:r>
        <w:rPr>
          <w:spacing w:val="6"/>
        </w:rPr>
        <w:t>旋转方向必须正确;在额定转速下试运转时间不得小于</w:t>
      </w:r>
      <w:r>
        <w:rPr>
          <w:spacing w:val="54"/>
        </w:rPr>
        <w:t xml:space="preserve"> </w:t>
      </w:r>
      <w:r>
        <w:rPr>
          <w:spacing w:val="6"/>
        </w:rPr>
        <w:t>2h。运转后,再检查风机减震基础有</w:t>
      </w:r>
      <w:r>
        <w:rPr>
          <w:spacing w:val="5"/>
        </w:rPr>
        <w:t>无移位和</w:t>
      </w:r>
      <w:r>
        <w:rPr>
          <w:spacing w:val="12"/>
        </w:rPr>
        <w:t>损坏现象,并做好记录。</w:t>
      </w:r>
    </w:p>
    <w:p w14:paraId="064768CC">
      <w:pPr>
        <w:pStyle w:val="2"/>
        <w:spacing w:line="185" w:lineRule="auto"/>
        <w:ind w:left="1431"/>
      </w:pPr>
      <w:r>
        <w:rPr>
          <w:spacing w:val="6"/>
        </w:rPr>
        <w:t>4.1.5</w:t>
      </w:r>
      <w:r>
        <w:rPr>
          <w:spacing w:val="-19"/>
        </w:rPr>
        <w:t xml:space="preserve"> </w:t>
      </w:r>
      <w:r>
        <w:rPr>
          <w:spacing w:val="6"/>
        </w:rPr>
        <w:t>质量检验</w:t>
      </w:r>
    </w:p>
    <w:p w14:paraId="4B59BB1D">
      <w:pPr>
        <w:pStyle w:val="2"/>
        <w:spacing w:before="134" w:line="272" w:lineRule="auto"/>
        <w:ind w:left="1426" w:right="1128" w:firstLine="421"/>
      </w:pPr>
      <w:r>
        <w:rPr>
          <w:spacing w:val="-8"/>
        </w:rPr>
        <w:t>按照中国南方电网公司 Q/CSG 10017.3-2007《110kV~500kV 送变电工程质量检验及评定标准  第 3</w:t>
      </w:r>
      <w:r>
        <w:rPr>
          <w:spacing w:val="6"/>
        </w:rPr>
        <w:t>部分:变电土建工程》中表 5.24.1 的规定执行。</w:t>
      </w:r>
    </w:p>
    <w:p w14:paraId="0BB5BE57">
      <w:pPr>
        <w:pStyle w:val="2"/>
        <w:spacing w:line="185" w:lineRule="auto"/>
        <w:ind w:left="1431"/>
      </w:pPr>
      <w:r>
        <w:rPr>
          <w:spacing w:val="-3"/>
        </w:rPr>
        <w:t>4.2</w:t>
      </w:r>
      <w:r>
        <w:rPr>
          <w:spacing w:val="32"/>
        </w:rPr>
        <w:t xml:space="preserve"> </w:t>
      </w:r>
      <w:r>
        <w:rPr>
          <w:spacing w:val="-3"/>
        </w:rPr>
        <w:t>电房环境控制箱安装</w:t>
      </w:r>
    </w:p>
    <w:p w14:paraId="72A526BB">
      <w:pPr>
        <w:pStyle w:val="2"/>
        <w:spacing w:before="130" w:line="186" w:lineRule="auto"/>
        <w:ind w:left="1431"/>
      </w:pPr>
      <w:r>
        <w:rPr>
          <w:spacing w:val="3"/>
        </w:rPr>
        <w:t>4.2.1 施工准备</w:t>
      </w:r>
    </w:p>
    <w:p w14:paraId="4067DC79">
      <w:pPr>
        <w:pStyle w:val="2"/>
        <w:spacing w:before="129" w:line="185" w:lineRule="auto"/>
        <w:ind w:left="1431"/>
      </w:pPr>
      <w:r>
        <w:rPr>
          <w:spacing w:val="5"/>
        </w:rPr>
        <w:t>4.2.1.1 技术准备</w:t>
      </w:r>
    </w:p>
    <w:p w14:paraId="72DF6C80">
      <w:pPr>
        <w:pStyle w:val="2"/>
        <w:spacing w:before="129" w:line="272" w:lineRule="auto"/>
        <w:ind w:left="1426" w:right="1063" w:firstLine="421"/>
      </w:pPr>
      <w:r>
        <w:rPr>
          <w:spacing w:val="3"/>
        </w:rPr>
        <w:t>按设计图纸及现场实际情况编写施工方案;按设计图纸和作业指导书组织施工人</w:t>
      </w:r>
      <w:r>
        <w:rPr>
          <w:spacing w:val="2"/>
        </w:rPr>
        <w:t>员现场技术交底。</w:t>
      </w:r>
      <w:r>
        <w:rPr>
          <w:spacing w:val="9"/>
        </w:rPr>
        <w:t>交底内容要具体,有针对性,并形成书面记录。准备好相关的施工记录表。</w:t>
      </w:r>
    </w:p>
    <w:p w14:paraId="467EBE8A">
      <w:pPr>
        <w:pStyle w:val="2"/>
        <w:spacing w:before="1" w:line="184" w:lineRule="auto"/>
        <w:ind w:left="1431"/>
      </w:pPr>
      <w:r>
        <w:rPr>
          <w:spacing w:val="5"/>
        </w:rPr>
        <w:t>4.2.1.2 人员准备</w:t>
      </w:r>
    </w:p>
    <w:p w14:paraId="2FBC8D73">
      <w:pPr>
        <w:pStyle w:val="2"/>
        <w:spacing w:before="132" w:line="273" w:lineRule="auto"/>
        <w:ind w:left="1423" w:right="1143" w:firstLine="23"/>
      </w:pPr>
      <w:r>
        <w:rPr>
          <w:spacing w:val="1"/>
        </w:rPr>
        <w:t>(1)根据工程量大小配备足够的施工人员</w:t>
      </w:r>
      <w:r>
        <w:t>。施工现场明确施工负责人、技术负责人、质检员、电房环境</w:t>
      </w:r>
      <w:r>
        <w:rPr>
          <w:spacing w:val="-2"/>
        </w:rPr>
        <w:t>控制箱安装施工的作业人员组织到位。</w:t>
      </w:r>
    </w:p>
    <w:p w14:paraId="06C26FAA">
      <w:pPr>
        <w:pStyle w:val="2"/>
        <w:spacing w:before="1" w:line="180" w:lineRule="auto"/>
        <w:ind w:left="1446"/>
      </w:pPr>
      <w:r>
        <w:rPr>
          <w:spacing w:val="4"/>
        </w:rPr>
        <w:t>(2)施工人员须先熟悉和做好上述“技术准备”的资料和要求,特种作业人员必须持证上岗。</w:t>
      </w:r>
    </w:p>
    <w:p w14:paraId="4F6BDEE1">
      <w:pPr>
        <w:pStyle w:val="2"/>
        <w:spacing w:before="137" w:line="185" w:lineRule="auto"/>
        <w:ind w:left="1431"/>
      </w:pPr>
      <w:r>
        <w:rPr>
          <w:spacing w:val="5"/>
        </w:rPr>
        <w:t>4.2.1.3材料及工器具准备</w:t>
      </w:r>
    </w:p>
    <w:p w14:paraId="3852D16C">
      <w:pPr>
        <w:pStyle w:val="2"/>
        <w:spacing w:before="131" w:line="180" w:lineRule="auto"/>
        <w:ind w:left="1446"/>
      </w:pPr>
      <w:r>
        <w:rPr>
          <w:spacing w:val="7"/>
        </w:rPr>
        <w:t>(1)</w:t>
      </w:r>
      <w:r>
        <w:rPr>
          <w:spacing w:val="63"/>
          <w:w w:val="101"/>
        </w:rPr>
        <w:t xml:space="preserve"> </w:t>
      </w:r>
      <w:r>
        <w:rPr>
          <w:spacing w:val="7"/>
        </w:rPr>
        <w:t>材料:电房环境控制箱应符合设计要求,并有出厂合格证。施工前应检查电房环境控制箱的质量。</w:t>
      </w:r>
    </w:p>
    <w:p w14:paraId="3BB63116">
      <w:pPr>
        <w:pStyle w:val="2"/>
        <w:spacing w:before="137" w:line="246" w:lineRule="auto"/>
        <w:ind w:left="1427" w:right="1133" w:firstLine="19"/>
      </w:pPr>
      <w:r>
        <w:rPr>
          <w:spacing w:val="12"/>
        </w:rPr>
        <w:t>(2)</w:t>
      </w:r>
      <w:r>
        <w:rPr>
          <w:spacing w:val="54"/>
          <w:w w:val="101"/>
        </w:rPr>
        <w:t xml:space="preserve"> </w:t>
      </w:r>
      <w:r>
        <w:rPr>
          <w:spacing w:val="12"/>
        </w:rPr>
        <w:t>工器具:按照施工作业指导书要求,准备施工电源和施工用机械设备,文明施工用具应齐备,</w:t>
      </w:r>
      <w:r>
        <w:rPr>
          <w:spacing w:val="11"/>
        </w:rPr>
        <w:t>机械</w:t>
      </w:r>
      <w:r>
        <w:rPr>
          <w:spacing w:val="-4"/>
        </w:rPr>
        <w:t>设备应调试完好。</w:t>
      </w:r>
    </w:p>
    <w:p w14:paraId="2F38721D">
      <w:pPr>
        <w:spacing w:line="246" w:lineRule="auto"/>
        <w:sectPr>
          <w:footerReference r:id="rId282" w:type="default"/>
          <w:pgSz w:w="11905" w:h="16839"/>
          <w:pgMar w:top="1" w:right="0" w:bottom="1160" w:left="0" w:header="0" w:footer="997" w:gutter="0"/>
          <w:cols w:space="720" w:num="1"/>
        </w:sectPr>
      </w:pPr>
    </w:p>
    <w:p w14:paraId="31E8793B">
      <w:pPr>
        <w:spacing w:line="317" w:lineRule="auto"/>
        <w:rPr>
          <w:rFonts w:ascii="Arial"/>
          <w:sz w:val="21"/>
        </w:rPr>
      </w:pPr>
    </w:p>
    <w:p w14:paraId="1744CCDF">
      <w:pPr>
        <w:spacing w:line="317" w:lineRule="auto"/>
        <w:rPr>
          <w:rFonts w:ascii="Arial"/>
          <w:sz w:val="21"/>
        </w:rPr>
      </w:pPr>
    </w:p>
    <w:p w14:paraId="32D7520A">
      <w:pPr>
        <w:spacing w:line="317" w:lineRule="auto"/>
        <w:rPr>
          <w:rFonts w:ascii="Arial"/>
          <w:sz w:val="21"/>
        </w:rPr>
      </w:pPr>
    </w:p>
    <w:p w14:paraId="651979FD">
      <w:pPr>
        <w:pStyle w:val="2"/>
        <w:spacing w:before="90" w:line="185" w:lineRule="auto"/>
        <w:ind w:left="1431"/>
      </w:pPr>
      <w:r>
        <w:drawing>
          <wp:anchor distT="0" distB="0" distL="0" distR="0" simplePos="0" relativeHeight="252302336" behindDoc="0" locked="0" layoutInCell="1" allowOverlap="1">
            <wp:simplePos x="0" y="0"/>
            <wp:positionH relativeFrom="column">
              <wp:posOffset>0</wp:posOffset>
            </wp:positionH>
            <wp:positionV relativeFrom="paragraph">
              <wp:posOffset>-859790</wp:posOffset>
            </wp:positionV>
            <wp:extent cx="947420" cy="1052195"/>
            <wp:effectExtent l="0" t="0" r="0" b="0"/>
            <wp:wrapNone/>
            <wp:docPr id="1006" name="IM 1006"/>
            <wp:cNvGraphicFramePr/>
            <a:graphic xmlns:a="http://schemas.openxmlformats.org/drawingml/2006/main">
              <a:graphicData uri="http://schemas.openxmlformats.org/drawingml/2006/picture">
                <pic:pic xmlns:pic="http://schemas.openxmlformats.org/drawingml/2006/picture">
                  <pic:nvPicPr>
                    <pic:cNvPr id="1006" name="IM 1006"/>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2303360" behindDoc="0" locked="0" layoutInCell="1" allowOverlap="1">
            <wp:simplePos x="0" y="0"/>
            <wp:positionH relativeFrom="column">
              <wp:posOffset>0</wp:posOffset>
            </wp:positionH>
            <wp:positionV relativeFrom="paragraph">
              <wp:posOffset>-861060</wp:posOffset>
            </wp:positionV>
            <wp:extent cx="7559040" cy="937895"/>
            <wp:effectExtent l="0" t="0" r="0" b="0"/>
            <wp:wrapNone/>
            <wp:docPr id="1008" name="IM 1008"/>
            <wp:cNvGraphicFramePr/>
            <a:graphic xmlns:a="http://schemas.openxmlformats.org/drawingml/2006/main">
              <a:graphicData uri="http://schemas.openxmlformats.org/drawingml/2006/picture">
                <pic:pic xmlns:pic="http://schemas.openxmlformats.org/drawingml/2006/picture">
                  <pic:nvPicPr>
                    <pic:cNvPr id="1008" name="IM 1008"/>
                    <pic:cNvPicPr/>
                  </pic:nvPicPr>
                  <pic:blipFill>
                    <a:blip r:embed="rId463"/>
                    <a:stretch>
                      <a:fillRect/>
                    </a:stretch>
                  </pic:blipFill>
                  <pic:spPr>
                    <a:xfrm>
                      <a:off x="0" y="0"/>
                      <a:ext cx="7559040" cy="938162"/>
                    </a:xfrm>
                    <a:prstGeom prst="rect">
                      <a:avLst/>
                    </a:prstGeom>
                  </pic:spPr>
                </pic:pic>
              </a:graphicData>
            </a:graphic>
          </wp:anchor>
        </w:drawing>
      </w:r>
      <w:r>
        <w:rPr>
          <w:spacing w:val="3"/>
        </w:rPr>
        <w:t>4.2.2 开箱检查</w:t>
      </w:r>
    </w:p>
    <w:p w14:paraId="65C873B3">
      <w:pPr>
        <w:pStyle w:val="2"/>
        <w:spacing w:before="133" w:line="272" w:lineRule="auto"/>
        <w:ind w:left="1425" w:right="1128" w:firstLine="421"/>
      </w:pPr>
      <w:r>
        <w:rPr>
          <w:spacing w:val="1"/>
        </w:rPr>
        <w:t>检查主件及付件是否齐备、符合设计要求,有无缺损等情况。箱内主控板应有外壳密封。箱壳要求</w:t>
      </w:r>
      <w:r>
        <w:rPr>
          <w:spacing w:val="6"/>
        </w:rPr>
        <w:t>挂墙怯安装,箱壳门锁要求用把手怯无匙门锁。</w:t>
      </w:r>
    </w:p>
    <w:p w14:paraId="1729C73B">
      <w:pPr>
        <w:pStyle w:val="2"/>
        <w:spacing w:line="185" w:lineRule="auto"/>
        <w:ind w:left="1431"/>
      </w:pPr>
      <w:r>
        <w:rPr>
          <w:spacing w:val="3"/>
        </w:rPr>
        <w:t>4.2.3 定位安装</w:t>
      </w:r>
    </w:p>
    <w:p w14:paraId="71124AD9">
      <w:pPr>
        <w:pStyle w:val="2"/>
        <w:spacing w:before="128" w:line="272" w:lineRule="auto"/>
        <w:ind w:left="1424" w:right="1128" w:firstLine="7"/>
      </w:pPr>
      <w:r>
        <w:rPr>
          <w:spacing w:val="13"/>
        </w:rPr>
        <w:t>4.2.3.1</w:t>
      </w:r>
      <w:r>
        <w:rPr>
          <w:spacing w:val="55"/>
          <w:w w:val="101"/>
        </w:rPr>
        <w:t xml:space="preserve"> </w:t>
      </w:r>
      <w:r>
        <w:rPr>
          <w:spacing w:val="13"/>
        </w:rPr>
        <w:t>弹线定位:按设计图确定箱体的固定点的位置,</w:t>
      </w:r>
      <w:r>
        <w:rPr>
          <w:spacing w:val="12"/>
        </w:rPr>
        <w:t>找好水平或垂直直线,用粉线袋弹出,对照设</w:t>
      </w:r>
      <w:r>
        <w:rPr>
          <w:spacing w:val="10"/>
        </w:rPr>
        <w:t>计图用小线和水平尺测量出箱体准确位置,并标注尺寸,再细查位置是否正</w:t>
      </w:r>
      <w:r>
        <w:rPr>
          <w:spacing w:val="9"/>
        </w:rPr>
        <w:t>确。环境控制箱安装</w:t>
      </w:r>
      <w:r>
        <w:rPr>
          <w:color w:val="FF0000"/>
          <w:spacing w:val="9"/>
        </w:rPr>
        <w:t>见图</w:t>
      </w:r>
      <w:r>
        <w:rPr>
          <w:color w:val="FF0000"/>
          <w:spacing w:val="-1"/>
        </w:rPr>
        <w:t>11.16-4。</w:t>
      </w:r>
    </w:p>
    <w:p w14:paraId="0195F579">
      <w:pPr>
        <w:pStyle w:val="2"/>
        <w:spacing w:before="1" w:line="282" w:lineRule="auto"/>
        <w:ind w:left="1423" w:right="1068" w:firstLine="8"/>
      </w:pPr>
      <w:r>
        <w:pict>
          <v:rect id="_x0000_s1812" o:spid="_x0000_s1812" o:spt="1" style="position:absolute;left:0pt;margin-left:358.8pt;margin-top:27.1pt;height:234.25pt;width:171.15pt;z-index:252299264;mso-width-relative:page;mso-height-relative:page;" fillcolor="#FFFFFF" filled="t" stroked="f" coordsize="21600,21600">
            <v:path/>
            <v:fill on="t" focussize="0,0"/>
            <v:stroke on="f"/>
            <v:imagedata o:title=""/>
            <o:lock v:ext="edit"/>
          </v:rect>
        </w:pict>
      </w:r>
      <w:r>
        <w:pict>
          <v:shape id="_x0000_s1813" o:spid="_x0000_s1813" o:spt="202" type="#_x0000_t202" style="position:absolute;left:0pt;margin-left:70.25pt;margin-top:38.65pt;height:37.6pt;width:142.15pt;z-index:252301312;mso-width-relative:page;mso-height-relative:page;" filled="f" stroked="f" coordsize="21600,21600">
            <v:path/>
            <v:fill on="f" focussize="0,0"/>
            <v:stroke on="f"/>
            <v:imagedata o:title=""/>
            <o:lock v:ext="edit" aspectratio="f"/>
            <v:textbox inset="0mm,0mm,0mm,0mm">
              <w:txbxContent>
                <w:p w14:paraId="2BDFE538">
                  <w:pPr>
                    <w:pStyle w:val="2"/>
                    <w:spacing w:before="19" w:line="202" w:lineRule="auto"/>
                    <w:jc w:val="right"/>
                  </w:pPr>
                  <w:r>
                    <w:rPr>
                      <w:spacing w:val="-12"/>
                    </w:rPr>
                    <w:t>缘导线截面不得小于 4.0  mm</w:t>
                  </w:r>
                  <w:r>
                    <w:rPr>
                      <w:spacing w:val="-12"/>
                      <w:position w:val="10"/>
                      <w:sz w:val="11"/>
                      <w:szCs w:val="11"/>
                    </w:rPr>
                    <w:t>2</w:t>
                  </w:r>
                  <w:r>
                    <w:rPr>
                      <w:spacing w:val="-25"/>
                    </w:rPr>
                    <w:t>。</w:t>
                  </w:r>
                </w:p>
                <w:p w14:paraId="7A7188FD">
                  <w:pPr>
                    <w:pStyle w:val="2"/>
                    <w:spacing w:before="129" w:line="186" w:lineRule="auto"/>
                    <w:ind w:left="26"/>
                  </w:pPr>
                  <w:r>
                    <w:rPr>
                      <w:spacing w:val="6"/>
                    </w:rPr>
                    <w:t>4.2.4</w:t>
                  </w:r>
                  <w:r>
                    <w:rPr>
                      <w:spacing w:val="-19"/>
                    </w:rPr>
                    <w:t xml:space="preserve"> </w:t>
                  </w:r>
                  <w:r>
                    <w:rPr>
                      <w:spacing w:val="6"/>
                    </w:rPr>
                    <w:t>通电调试</w:t>
                  </w:r>
                </w:p>
              </w:txbxContent>
            </v:textbox>
          </v:shape>
        </w:pict>
      </w:r>
      <w:r>
        <w:pict>
          <v:group id="_x0000_s1814" o:spid="_x0000_s1814" o:spt="203" style="position:absolute;left:0pt;margin-left:369.8pt;margin-top:32.85pt;height:213.45pt;width:148.8pt;z-index:252300288;mso-width-relative:page;mso-height-relative:page;" coordsize="2976,4268">
            <o:lock v:ext="edit"/>
            <v:shape id="_x0000_s1815" o:spid="_x0000_s1815" o:spt="75" type="#_x0000_t75" style="position:absolute;left:0;top:0;height:3970;width:2976;" filled="f" stroked="f" coordsize="21600,21600">
              <v:path/>
              <v:fill on="f" focussize="0,0"/>
              <v:stroke on="f"/>
              <v:imagedata r:id="rId743" o:title=""/>
              <o:lock v:ext="edit" aspectratio="t"/>
            </v:shape>
            <v:shape id="_x0000_s1816" o:spid="_x0000_s1816" o:spt="202" type="#_x0000_t202" style="position:absolute;left:392;top:4037;height:318;width:2536;" filled="f" stroked="f" coordsize="21600,21600">
              <v:path/>
              <v:fill on="f" focussize="0,0"/>
              <v:stroke on="f"/>
              <v:imagedata o:title=""/>
              <o:lock v:ext="edit" aspectratio="f"/>
              <v:textbox inset="0mm,0mm,0mm,0mm">
                <w:txbxContent>
                  <w:p w14:paraId="4DCEFE3F">
                    <w:pPr>
                      <w:pStyle w:val="2"/>
                      <w:spacing w:before="20" w:line="185" w:lineRule="auto"/>
                      <w:ind w:left="20"/>
                    </w:pPr>
                    <w:r>
                      <w:rPr>
                        <w:color w:val="FF0000"/>
                        <w:spacing w:val="-3"/>
                      </w:rPr>
                      <w:t>图 11.16-4</w:t>
                    </w:r>
                    <w:r>
                      <w:rPr>
                        <w:color w:val="FF0000"/>
                        <w:spacing w:val="-18"/>
                      </w:rPr>
                      <w:t xml:space="preserve"> </w:t>
                    </w:r>
                    <w:r>
                      <w:rPr>
                        <w:color w:val="FF0000"/>
                        <w:spacing w:val="-3"/>
                      </w:rPr>
                      <w:t>环境控制箱安装</w:t>
                    </w:r>
                  </w:p>
                </w:txbxContent>
              </v:textbox>
            </v:shape>
          </v:group>
        </w:pict>
      </w:r>
      <w:r>
        <w:rPr>
          <w:spacing w:val="8"/>
        </w:rPr>
        <w:t>4.2.3.2 环境控制箱安装:环境控制箱安装底口距地一般为 1.5m,用金属膨胀螺栓固定,安装应牢固、</w:t>
      </w:r>
      <w:r>
        <w:rPr>
          <w:spacing w:val="11"/>
        </w:rPr>
        <w:t>平正,其允许偏差应冲3</w:t>
      </w:r>
      <w:r>
        <w:t>mm</w:t>
      </w:r>
      <w:r>
        <w:rPr>
          <w:spacing w:val="11"/>
        </w:rPr>
        <w:t>;控制箱应有可靠接地,其接地绝</w:t>
      </w:r>
    </w:p>
    <w:p w14:paraId="29DC69ED">
      <w:pPr>
        <w:spacing w:line="346" w:lineRule="auto"/>
        <w:rPr>
          <w:rFonts w:ascii="Arial"/>
          <w:sz w:val="21"/>
        </w:rPr>
      </w:pPr>
    </w:p>
    <w:p w14:paraId="1B1695D2">
      <w:pPr>
        <w:spacing w:line="347" w:lineRule="auto"/>
        <w:rPr>
          <w:rFonts w:ascii="Arial"/>
          <w:sz w:val="21"/>
        </w:rPr>
      </w:pPr>
    </w:p>
    <w:p w14:paraId="379EAB5F">
      <w:pPr>
        <w:pStyle w:val="2"/>
        <w:spacing w:before="91" w:line="185" w:lineRule="auto"/>
        <w:ind w:left="1431"/>
      </w:pPr>
      <w:r>
        <w:rPr>
          <w:spacing w:val="8"/>
        </w:rPr>
        <w:t>4.2.4.1</w:t>
      </w:r>
      <w:r>
        <w:rPr>
          <w:spacing w:val="25"/>
          <w:w w:val="101"/>
        </w:rPr>
        <w:t xml:space="preserve"> </w:t>
      </w:r>
      <w:r>
        <w:rPr>
          <w:spacing w:val="8"/>
        </w:rPr>
        <w:t>电房环境控制箱功能是否符合设计要求;</w:t>
      </w:r>
    </w:p>
    <w:p w14:paraId="33C9FB0F">
      <w:pPr>
        <w:pStyle w:val="2"/>
        <w:spacing w:before="131" w:line="185" w:lineRule="auto"/>
        <w:ind w:left="1431"/>
      </w:pPr>
      <w:r>
        <w:rPr>
          <w:spacing w:val="7"/>
        </w:rPr>
        <w:t>4.2.4.2 温度与湿度具有测量、显示、调节控制起动装置;</w:t>
      </w:r>
    </w:p>
    <w:p w14:paraId="25108682">
      <w:pPr>
        <w:pStyle w:val="2"/>
        <w:spacing w:before="129" w:line="272" w:lineRule="auto"/>
        <w:ind w:left="1421" w:right="4905" w:firstLine="9"/>
      </w:pPr>
      <w:r>
        <w:rPr>
          <w:spacing w:val="19"/>
        </w:rPr>
        <w:t>4.2.4.3</w:t>
      </w:r>
      <w:r>
        <w:rPr>
          <w:spacing w:val="6"/>
        </w:rPr>
        <w:t xml:space="preserve">  </w:t>
      </w:r>
      <w:r>
        <w:rPr>
          <w:spacing w:val="19"/>
        </w:rPr>
        <w:t>驱鼠功能:驱鼠器要求采用超声波,频率为</w:t>
      </w:r>
      <w:r>
        <w:rPr>
          <w:spacing w:val="3"/>
        </w:rPr>
        <w:t xml:space="preserve">  </w:t>
      </w:r>
      <w:r>
        <w:rPr>
          <w:spacing w:val="19"/>
        </w:rPr>
        <w:t>16</w:t>
      </w:r>
      <w:r>
        <w:rPr>
          <w:spacing w:val="-32"/>
        </w:rPr>
        <w:t xml:space="preserve"> </w:t>
      </w:r>
      <w:r>
        <w:rPr>
          <w:spacing w:val="19"/>
        </w:rPr>
        <w:t>~</w:t>
      </w:r>
      <w:r>
        <w:t xml:space="preserve"> </w:t>
      </w:r>
      <w:r>
        <w:rPr>
          <w:spacing w:val="-2"/>
        </w:rPr>
        <w:t>20KHZ,有效范围+30 m</w:t>
      </w:r>
      <w:r>
        <w:rPr>
          <w:spacing w:val="-2"/>
          <w:position w:val="10"/>
          <w:sz w:val="11"/>
          <w:szCs w:val="11"/>
        </w:rPr>
        <w:t>2</w:t>
      </w:r>
      <w:r>
        <w:rPr>
          <w:spacing w:val="-2"/>
        </w:rPr>
        <w:t>。具有手、自动</w:t>
      </w:r>
      <w:r>
        <w:rPr>
          <w:spacing w:val="-3"/>
        </w:rPr>
        <w:t>功能。自动功能为每</w:t>
      </w:r>
      <w:r>
        <w:rPr>
          <w:spacing w:val="13"/>
        </w:rPr>
        <w:t>h 切换一次频率;</w:t>
      </w:r>
    </w:p>
    <w:p w14:paraId="4BC04617">
      <w:pPr>
        <w:pStyle w:val="2"/>
        <w:spacing w:line="185" w:lineRule="auto"/>
        <w:ind w:left="1431"/>
      </w:pPr>
      <w:r>
        <w:rPr>
          <w:spacing w:val="14"/>
        </w:rPr>
        <w:t>4.2.4.4</w:t>
      </w:r>
      <w:r>
        <w:rPr>
          <w:spacing w:val="-12"/>
        </w:rPr>
        <w:t xml:space="preserve"> </w:t>
      </w:r>
      <w:r>
        <w:rPr>
          <w:spacing w:val="14"/>
        </w:rPr>
        <w:t>有控制电房照明功能;</w:t>
      </w:r>
    </w:p>
    <w:p w14:paraId="1274CE89">
      <w:pPr>
        <w:pStyle w:val="2"/>
        <w:spacing w:before="129" w:line="273" w:lineRule="auto"/>
        <w:ind w:left="1423" w:right="4905" w:firstLine="7"/>
      </w:pPr>
      <w:r>
        <w:rPr>
          <w:spacing w:val="7"/>
        </w:rPr>
        <w:t>4.2.4.5</w:t>
      </w:r>
      <w:r>
        <w:rPr>
          <w:spacing w:val="-11"/>
        </w:rPr>
        <w:t xml:space="preserve"> </w:t>
      </w:r>
      <w:r>
        <w:rPr>
          <w:spacing w:val="7"/>
        </w:rPr>
        <w:t>测量温度要求:-10℃~60℃误差±1℃调节温度阀门</w:t>
      </w:r>
      <w:r>
        <w:rPr>
          <w:spacing w:val="2"/>
        </w:rPr>
        <w:t>步距为 0.5℃(设定默认为 35℃)。起动回路触点容量要求&gt;1</w:t>
      </w:r>
      <w:r>
        <w:rPr>
          <w:spacing w:val="11"/>
          <w:w w:val="150"/>
        </w:rPr>
        <w:t>倍;</w:t>
      </w:r>
    </w:p>
    <w:p w14:paraId="20E503F5">
      <w:pPr>
        <w:pStyle w:val="2"/>
        <w:spacing w:before="3" w:line="271" w:lineRule="auto"/>
        <w:ind w:left="1431" w:right="1133"/>
      </w:pPr>
      <w:r>
        <w:rPr>
          <w:spacing w:val="-9"/>
        </w:rPr>
        <w:t xml:space="preserve">4.2.4.6 测量湿度要求:1%~99%RH 分辩率为 3%RH 调节步距为 1%RH  </w:t>
      </w:r>
      <w:r>
        <w:rPr>
          <w:spacing w:val="-10"/>
        </w:rPr>
        <w:t>(设定默认为 80%RH)。起动回路触</w:t>
      </w:r>
      <w:r>
        <w:rPr>
          <w:spacing w:val="10"/>
        </w:rPr>
        <w:t>点容量要求&gt;5</w:t>
      </w:r>
      <w:r>
        <w:rPr>
          <w:spacing w:val="-20"/>
        </w:rPr>
        <w:t xml:space="preserve"> </w:t>
      </w:r>
      <w:r>
        <w:rPr>
          <w:spacing w:val="10"/>
        </w:rPr>
        <w:t>倍;</w:t>
      </w:r>
    </w:p>
    <w:p w14:paraId="3E7BA0E7">
      <w:pPr>
        <w:pStyle w:val="2"/>
        <w:spacing w:before="1" w:line="184" w:lineRule="auto"/>
        <w:ind w:left="1430"/>
      </w:pPr>
      <w:r>
        <w:rPr>
          <w:spacing w:val="1"/>
        </w:rPr>
        <w:t>4.2.4.7 对各种设施控制起动功能需有配手、自动切换开关装置,并要求各出线路具有过负荷保护装置。</w:t>
      </w:r>
    </w:p>
    <w:p w14:paraId="1E366B8A">
      <w:pPr>
        <w:pStyle w:val="2"/>
        <w:spacing w:before="130" w:line="185" w:lineRule="auto"/>
        <w:ind w:left="1430"/>
      </w:pPr>
      <w:r>
        <w:rPr>
          <w:spacing w:val="6"/>
        </w:rPr>
        <w:t>4.2.5</w:t>
      </w:r>
      <w:r>
        <w:rPr>
          <w:spacing w:val="-19"/>
        </w:rPr>
        <w:t xml:space="preserve"> </w:t>
      </w:r>
      <w:r>
        <w:rPr>
          <w:spacing w:val="6"/>
        </w:rPr>
        <w:t>质量检验</w:t>
      </w:r>
    </w:p>
    <w:p w14:paraId="0FBB2FD5">
      <w:pPr>
        <w:pStyle w:val="2"/>
        <w:spacing w:before="131" w:line="273" w:lineRule="auto"/>
        <w:ind w:left="1426" w:right="1128" w:firstLine="421"/>
      </w:pPr>
      <w:r>
        <w:rPr>
          <w:spacing w:val="-8"/>
        </w:rPr>
        <w:t>按照中国南方电网公司 Q/CSG 10017.3-2007《110kV~500kV 送变电工程质量检验及评定标准  第 3</w:t>
      </w:r>
      <w:r>
        <w:rPr>
          <w:spacing w:val="6"/>
        </w:rPr>
        <w:t>部分:变电土建工程》中表 5.25.5 的规定执行。</w:t>
      </w:r>
    </w:p>
    <w:p w14:paraId="5D1AEE24">
      <w:pPr>
        <w:pStyle w:val="2"/>
        <w:spacing w:before="1" w:line="184" w:lineRule="auto"/>
        <w:ind w:left="1433"/>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48AC01E8">
      <w:pPr>
        <w:pStyle w:val="2"/>
        <w:spacing w:before="145" w:line="185" w:lineRule="auto"/>
        <w:ind w:left="1846"/>
      </w:pPr>
      <w:r>
        <w:rPr>
          <w:spacing w:val="3"/>
        </w:rPr>
        <w:t>风机见</w:t>
      </w:r>
      <w:r>
        <w:rPr>
          <w:color w:val="FF0000"/>
          <w:spacing w:val="3"/>
        </w:rPr>
        <w:t>图 11.16-5,</w:t>
      </w:r>
      <w:r>
        <w:rPr>
          <w:spacing w:val="3"/>
        </w:rPr>
        <w:t>环境控制箱见</w:t>
      </w:r>
      <w:r>
        <w:rPr>
          <w:color w:val="FF0000"/>
          <w:spacing w:val="3"/>
        </w:rPr>
        <w:t>图 11.16-6。</w:t>
      </w:r>
    </w:p>
    <w:p w14:paraId="49358069">
      <w:pPr>
        <w:spacing w:line="185" w:lineRule="auto"/>
        <w:sectPr>
          <w:headerReference r:id="rId283" w:type="default"/>
          <w:footerReference r:id="rId284" w:type="default"/>
          <w:pgSz w:w="11905" w:h="16839"/>
          <w:pgMar w:top="400" w:right="0" w:bottom="1160" w:left="0" w:header="0" w:footer="997" w:gutter="0"/>
          <w:cols w:space="720" w:num="1"/>
        </w:sectPr>
      </w:pPr>
    </w:p>
    <w:p w14:paraId="2DFADC75">
      <w:pPr>
        <w:spacing w:line="1607" w:lineRule="exact"/>
      </w:pPr>
      <w:r>
        <w:drawing>
          <wp:anchor distT="0" distB="0" distL="0" distR="0" simplePos="0" relativeHeight="252304384" behindDoc="1" locked="0" layoutInCell="0" allowOverlap="1">
            <wp:simplePos x="0" y="0"/>
            <wp:positionH relativeFrom="page">
              <wp:posOffset>0</wp:posOffset>
            </wp:positionH>
            <wp:positionV relativeFrom="page">
              <wp:posOffset>635</wp:posOffset>
            </wp:positionV>
            <wp:extent cx="937895" cy="937260"/>
            <wp:effectExtent l="0" t="0" r="0" b="0"/>
            <wp:wrapNone/>
            <wp:docPr id="1010" name="IM 101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010" name="IM 1010"/>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20445"/>
            <wp:effectExtent l="0" t="0" r="0" b="0"/>
            <wp:docPr id="1012" name="IM 1012"/>
            <wp:cNvGraphicFramePr/>
            <a:graphic xmlns:a="http://schemas.openxmlformats.org/drawingml/2006/main">
              <a:graphicData uri="http://schemas.openxmlformats.org/drawingml/2006/picture">
                <pic:pic xmlns:pic="http://schemas.openxmlformats.org/drawingml/2006/picture">
                  <pic:nvPicPr>
                    <pic:cNvPr id="1012" name="IM 1012"/>
                    <pic:cNvPicPr/>
                  </pic:nvPicPr>
                  <pic:blipFill>
                    <a:blip r:embed="rId456"/>
                    <a:stretch>
                      <a:fillRect/>
                    </a:stretch>
                  </pic:blipFill>
                  <pic:spPr>
                    <a:xfrm>
                      <a:off x="0" y="0"/>
                      <a:ext cx="947547" cy="1020769"/>
                    </a:xfrm>
                    <a:prstGeom prst="rect">
                      <a:avLst/>
                    </a:prstGeom>
                  </pic:spPr>
                </pic:pic>
              </a:graphicData>
            </a:graphic>
          </wp:inline>
        </w:drawing>
      </w:r>
      <w:r>
        <w:rPr>
          <w:position w:val="-32"/>
        </w:rPr>
        <w:fldChar w:fldCharType="end"/>
      </w:r>
    </w:p>
    <w:p w14:paraId="41E8FCF8">
      <w:pPr>
        <w:pStyle w:val="2"/>
        <w:spacing w:line="4604" w:lineRule="exact"/>
        <w:ind w:firstLine="6815"/>
      </w:pPr>
      <w:r>
        <w:pict>
          <v:shape id="_x0000_s1817" o:spid="_x0000_s1817" o:spt="202" type="#_x0000_t202" style="position:absolute;left:0pt;margin-left:155.9pt;margin-top:208.9pt;height:15.95pt;width:74.3pt;z-index:252306432;mso-width-relative:page;mso-height-relative:page;" filled="f" stroked="f" coordsize="21600,21600">
            <v:path/>
            <v:fill on="f" focussize="0,0"/>
            <v:stroke on="f"/>
            <v:imagedata o:title=""/>
            <o:lock v:ext="edit" aspectratio="f"/>
            <v:textbox inset="0mm,0mm,0mm,0mm">
              <w:txbxContent>
                <w:p w14:paraId="4D7B8ED6">
                  <w:pPr>
                    <w:pStyle w:val="2"/>
                    <w:spacing w:before="20" w:line="185" w:lineRule="auto"/>
                    <w:ind w:left="20"/>
                  </w:pPr>
                  <w:r>
                    <w:rPr>
                      <w:color w:val="FF0000"/>
                      <w:spacing w:val="-4"/>
                    </w:rPr>
                    <w:t>图 11.16-5</w:t>
                  </w:r>
                  <w:r>
                    <w:rPr>
                      <w:color w:val="FF0000"/>
                      <w:spacing w:val="-20"/>
                    </w:rPr>
                    <w:t xml:space="preserve"> </w:t>
                  </w:r>
                  <w:r>
                    <w:rPr>
                      <w:color w:val="FF0000"/>
                      <w:spacing w:val="-4"/>
                    </w:rPr>
                    <w:t>风机</w:t>
                  </w:r>
                </w:p>
              </w:txbxContent>
            </v:textbox>
          </v:shape>
        </w:pict>
      </w:r>
      <w:r>
        <w:drawing>
          <wp:anchor distT="0" distB="0" distL="0" distR="0" simplePos="0" relativeHeight="252305408" behindDoc="0" locked="0" layoutInCell="1" allowOverlap="1">
            <wp:simplePos x="0" y="0"/>
            <wp:positionH relativeFrom="column">
              <wp:posOffset>1182370</wp:posOffset>
            </wp:positionH>
            <wp:positionV relativeFrom="paragraph">
              <wp:posOffset>695325</wp:posOffset>
            </wp:positionV>
            <wp:extent cx="2520950" cy="1892935"/>
            <wp:effectExtent l="0" t="0" r="0" b="0"/>
            <wp:wrapNone/>
            <wp:docPr id="1014" name="IM 1014"/>
            <wp:cNvGraphicFramePr/>
            <a:graphic xmlns:a="http://schemas.openxmlformats.org/drawingml/2006/main">
              <a:graphicData uri="http://schemas.openxmlformats.org/drawingml/2006/picture">
                <pic:pic xmlns:pic="http://schemas.openxmlformats.org/drawingml/2006/picture">
                  <pic:nvPicPr>
                    <pic:cNvPr id="1014" name="IM 1014"/>
                    <pic:cNvPicPr/>
                  </pic:nvPicPr>
                  <pic:blipFill>
                    <a:blip r:embed="rId744"/>
                    <a:stretch>
                      <a:fillRect/>
                    </a:stretch>
                  </pic:blipFill>
                  <pic:spPr>
                    <a:xfrm>
                      <a:off x="0" y="0"/>
                      <a:ext cx="2520696" cy="1892795"/>
                    </a:xfrm>
                    <a:prstGeom prst="rect">
                      <a:avLst/>
                    </a:prstGeom>
                  </pic:spPr>
                </pic:pic>
              </a:graphicData>
            </a:graphic>
          </wp:anchor>
        </w:drawing>
      </w:r>
      <w:r>
        <w:rPr>
          <w:position w:val="-92"/>
        </w:rPr>
        <w:pict>
          <v:group id="_x0000_s1818" o:spid="_x0000_s1818" o:spt="203" style="height:230.25pt;width:180pt;" coordsize="3600,4605">
            <o:lock v:ext="edit"/>
            <v:shape id="_x0000_s1819" o:spid="_x0000_s1819" o:spt="75" type="#_x0000_t75" style="position:absolute;left:0;top:-41;height:4647;width:3600;" filled="f" stroked="f" coordsize="21600,21600">
              <v:path/>
              <v:fill on="f" focussize="0,0"/>
              <v:stroke on="f"/>
              <v:imagedata r:id="rId745" o:title=""/>
              <o:lock v:ext="edit" aspectratio="t"/>
            </v:shape>
            <v:shape id="_x0000_s1820" o:spid="_x0000_s1820" o:spt="202" type="#_x0000_t202" style="position:absolute;left:756;top:4111;height:251;width:2115;" filled="f" stroked="f" coordsize="21600,21600">
              <v:path/>
              <v:fill on="f" focussize="0,0"/>
              <v:stroke on="f"/>
              <v:imagedata o:title=""/>
              <o:lock v:ext="edit" aspectratio="f"/>
              <v:textbox inset="0mm,0mm,0mm,0mm">
                <w:txbxContent>
                  <w:p w14:paraId="0BB3F991">
                    <w:pPr>
                      <w:spacing w:before="20" w:line="185" w:lineRule="auto"/>
                      <w:ind w:left="20"/>
                      <w:rPr>
                        <w:rFonts w:ascii="微软雅黑" w:hAnsi="微软雅黑" w:eastAsia="微软雅黑" w:cs="微软雅黑"/>
                        <w:sz w:val="21"/>
                        <w:szCs w:val="21"/>
                      </w:rPr>
                    </w:pPr>
                    <w:r>
                      <w:rPr>
                        <w:rFonts w:ascii="微软雅黑" w:hAnsi="微软雅黑" w:eastAsia="微软雅黑" w:cs="微软雅黑"/>
                        <w:color w:val="FF0000"/>
                        <w:spacing w:val="-5"/>
                        <w:sz w:val="21"/>
                        <w:szCs w:val="21"/>
                      </w:rPr>
                      <w:t>图 11.16-6 环境控制箱</w:t>
                    </w:r>
                  </w:p>
                </w:txbxContent>
              </v:textbox>
            </v:shape>
            <w10:wrap type="none"/>
            <w10:anchorlock/>
          </v:group>
        </w:pict>
      </w:r>
    </w:p>
    <w:p w14:paraId="2752CF95">
      <w:pPr>
        <w:spacing w:line="4604" w:lineRule="exact"/>
        <w:sectPr>
          <w:headerReference r:id="rId285" w:type="default"/>
          <w:footerReference r:id="rId286" w:type="default"/>
          <w:pgSz w:w="11905" w:h="16839"/>
          <w:pgMar w:top="8" w:right="0" w:bottom="1160" w:left="0" w:header="0" w:footer="997" w:gutter="0"/>
          <w:cols w:space="720" w:num="1"/>
        </w:sectPr>
      </w:pPr>
    </w:p>
    <w:p w14:paraId="705F974B">
      <w:pPr>
        <w:spacing w:line="1649" w:lineRule="exact"/>
      </w:pPr>
      <w:r>
        <w:drawing>
          <wp:anchor distT="0" distB="0" distL="0" distR="0" simplePos="0" relativeHeight="252307456" behindDoc="1" locked="0" layoutInCell="0" allowOverlap="1">
            <wp:simplePos x="0" y="0"/>
            <wp:positionH relativeFrom="page">
              <wp:posOffset>0</wp:posOffset>
            </wp:positionH>
            <wp:positionV relativeFrom="page">
              <wp:posOffset>635</wp:posOffset>
            </wp:positionV>
            <wp:extent cx="937895" cy="937260"/>
            <wp:effectExtent l="0" t="0" r="0" b="0"/>
            <wp:wrapNone/>
            <wp:docPr id="1016" name="IM 101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016" name="IM 1016"/>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1018" name="IM 1018"/>
            <wp:cNvGraphicFramePr/>
            <a:graphic xmlns:a="http://schemas.openxmlformats.org/drawingml/2006/main">
              <a:graphicData uri="http://schemas.openxmlformats.org/drawingml/2006/picture">
                <pic:pic xmlns:pic="http://schemas.openxmlformats.org/drawingml/2006/picture">
                  <pic:nvPicPr>
                    <pic:cNvPr id="1018" name="IM 1018"/>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751B44A2">
      <w:pPr>
        <w:pStyle w:val="2"/>
        <w:spacing w:before="117" w:line="185" w:lineRule="auto"/>
        <w:ind w:left="4577"/>
        <w:outlineLvl w:val="0"/>
        <w:rPr>
          <w:sz w:val="32"/>
          <w:szCs w:val="32"/>
        </w:rPr>
      </w:pPr>
      <w:bookmarkStart w:id="103" w:name="bookmark152"/>
      <w:bookmarkEnd w:id="103"/>
      <w:bookmarkStart w:id="104" w:name="bookmark65"/>
      <w:bookmarkEnd w:id="104"/>
      <w:r>
        <w:rPr>
          <w:b/>
          <w:bCs/>
          <w:spacing w:val="-3"/>
          <w:sz w:val="32"/>
          <w:szCs w:val="32"/>
        </w:rPr>
        <w:t>第十七节  防雷与接地</w:t>
      </w:r>
    </w:p>
    <w:p w14:paraId="56EBA743">
      <w:pPr>
        <w:pStyle w:val="2"/>
        <w:spacing w:before="188"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30CA038F">
      <w:pPr>
        <w:pStyle w:val="2"/>
        <w:spacing w:before="144" w:line="185" w:lineRule="auto"/>
        <w:ind w:left="1847"/>
      </w:pPr>
      <w:r>
        <w:rPr>
          <w:spacing w:val="-1"/>
        </w:rPr>
        <w:t>本节适用于配网配电房防雷接地、保护接地、工作接地、重复接地及综合接地装置的施工。</w:t>
      </w:r>
    </w:p>
    <w:p w14:paraId="38DEB066">
      <w:pPr>
        <w:pStyle w:val="2"/>
        <w:spacing w:before="135"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4B254BBC">
      <w:pPr>
        <w:pStyle w:val="2"/>
        <w:spacing w:before="150" w:line="185" w:lineRule="auto"/>
        <w:ind w:left="1846"/>
      </w:pPr>
      <w:r>
        <w:rPr>
          <w:spacing w:val="-10"/>
        </w:rPr>
        <w:t>GB  50057《建筑物防雷设计规范》</w:t>
      </w:r>
    </w:p>
    <w:p w14:paraId="7D704929">
      <w:pPr>
        <w:pStyle w:val="2"/>
        <w:spacing w:before="131" w:line="185" w:lineRule="auto"/>
        <w:ind w:left="1845"/>
      </w:pPr>
      <w:r>
        <w:rPr>
          <w:rFonts w:ascii="Times New Roman" w:hAnsi="Times New Roman" w:eastAsia="Times New Roman" w:cs="Times New Roman"/>
          <w:spacing w:val="-1"/>
        </w:rPr>
        <w:t>GB 50169</w:t>
      </w:r>
      <w:r>
        <w:rPr>
          <w:spacing w:val="-1"/>
        </w:rPr>
        <w:t>《电气装置安装工程接地装置施工及验收规范》</w:t>
      </w:r>
    </w:p>
    <w:p w14:paraId="1AACDC9D">
      <w:pPr>
        <w:pStyle w:val="2"/>
        <w:spacing w:before="133"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29C4C465">
      <w:pPr>
        <w:pStyle w:val="2"/>
        <w:spacing w:before="145" w:line="185" w:lineRule="auto"/>
        <w:ind w:left="1859"/>
      </w:pPr>
      <w:r>
        <w:t>防雷与接地施工工艺流程见</w:t>
      </w:r>
      <w:r>
        <w:rPr>
          <w:color w:val="FF0000"/>
        </w:rPr>
        <w:t>图11.17-1。</w:t>
      </w:r>
    </w:p>
    <w:p w14:paraId="0BDFC585">
      <w:pPr>
        <w:pStyle w:val="2"/>
        <w:spacing w:before="102" w:line="5366" w:lineRule="exact"/>
        <w:ind w:firstLine="5258"/>
      </w:pPr>
      <w:r>
        <w:rPr>
          <w:position w:val="-107"/>
        </w:rPr>
        <w:pict>
          <v:group id="_x0000_s1821" o:spid="_x0000_s1821" o:spt="203" style="height:268.35pt;width:112.35pt;" coordsize="2246,5367">
            <o:lock v:ext="edit"/>
            <v:shape id="_x0000_s1822" o:spid="_x0000_s1822" o:spt="75" type="#_x0000_t75" style="position:absolute;left:0;top:0;height:5367;width:2246;" filled="f" stroked="f" coordsize="21600,21600">
              <v:path/>
              <v:fill on="f" focussize="0,0"/>
              <v:stroke on="f"/>
              <v:imagedata r:id="rId746" o:title=""/>
              <o:lock v:ext="edit" aspectratio="t"/>
            </v:shape>
            <v:shape id="_x0000_s1823" o:spid="_x0000_s1823" o:spt="202" type="#_x0000_t202" style="position:absolute;left:448;top:133;height:5012;width:1296;" filled="f" stroked="f" coordsize="21600,21600">
              <v:path/>
              <v:fill on="f" focussize="0,0"/>
              <v:stroke on="f"/>
              <v:imagedata o:title=""/>
              <o:lock v:ext="edit" aspectratio="f"/>
              <v:textbox inset="0mm,0mm,0mm,0mm">
                <w:txbxContent>
                  <w:p w14:paraId="7ACE711D">
                    <w:pPr>
                      <w:spacing w:before="20" w:line="187" w:lineRule="auto"/>
                      <w:ind w:left="358"/>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070658EB">
                    <w:pPr>
                      <w:spacing w:line="462" w:lineRule="auto"/>
                      <w:rPr>
                        <w:rFonts w:ascii="Arial"/>
                        <w:sz w:val="21"/>
                      </w:rPr>
                    </w:pPr>
                  </w:p>
                  <w:p w14:paraId="3D2115B2">
                    <w:pPr>
                      <w:spacing w:before="77" w:line="186" w:lineRule="auto"/>
                      <w:ind w:left="357"/>
                      <w:rPr>
                        <w:rFonts w:ascii="微软雅黑" w:hAnsi="微软雅黑" w:eastAsia="微软雅黑" w:cs="微软雅黑"/>
                        <w:sz w:val="18"/>
                        <w:szCs w:val="18"/>
                      </w:rPr>
                    </w:pPr>
                    <w:r>
                      <w:rPr>
                        <w:rFonts w:ascii="微软雅黑" w:hAnsi="微软雅黑" w:eastAsia="微软雅黑" w:cs="微软雅黑"/>
                        <w:spacing w:val="-1"/>
                        <w:sz w:val="18"/>
                        <w:szCs w:val="18"/>
                      </w:rPr>
                      <w:t>沟槽开挖</w:t>
                    </w:r>
                  </w:p>
                  <w:p w14:paraId="482F59DB">
                    <w:pPr>
                      <w:spacing w:line="462" w:lineRule="auto"/>
                      <w:rPr>
                        <w:rFonts w:ascii="Arial"/>
                        <w:sz w:val="21"/>
                      </w:rPr>
                    </w:pPr>
                  </w:p>
                  <w:p w14:paraId="5D2084C2">
                    <w:pPr>
                      <w:spacing w:before="77" w:line="187" w:lineRule="auto"/>
                      <w:ind w:left="251"/>
                      <w:rPr>
                        <w:rFonts w:ascii="微软雅黑" w:hAnsi="微软雅黑" w:eastAsia="微软雅黑" w:cs="微软雅黑"/>
                        <w:sz w:val="18"/>
                        <w:szCs w:val="18"/>
                      </w:rPr>
                    </w:pPr>
                    <w:r>
                      <w:rPr>
                        <w:rFonts w:ascii="微软雅黑" w:hAnsi="微软雅黑" w:eastAsia="微软雅黑" w:cs="微软雅黑"/>
                        <w:spacing w:val="-1"/>
                        <w:sz w:val="18"/>
                        <w:szCs w:val="18"/>
                      </w:rPr>
                      <w:t>接地网施工</w:t>
                    </w:r>
                  </w:p>
                  <w:p w14:paraId="191A85A4">
                    <w:pPr>
                      <w:spacing w:line="461" w:lineRule="auto"/>
                      <w:rPr>
                        <w:rFonts w:ascii="Arial"/>
                        <w:sz w:val="21"/>
                      </w:rPr>
                    </w:pPr>
                  </w:p>
                  <w:p w14:paraId="0533C759">
                    <w:pPr>
                      <w:spacing w:before="77" w:line="186" w:lineRule="auto"/>
                      <w:ind w:left="131"/>
                      <w:rPr>
                        <w:rFonts w:ascii="微软雅黑" w:hAnsi="微软雅黑" w:eastAsia="微软雅黑" w:cs="微软雅黑"/>
                        <w:sz w:val="18"/>
                        <w:szCs w:val="18"/>
                      </w:rPr>
                    </w:pPr>
                    <w:r>
                      <w:rPr>
                        <w:rFonts w:ascii="微软雅黑" w:hAnsi="微软雅黑" w:eastAsia="微软雅黑" w:cs="微软雅黑"/>
                        <w:spacing w:val="-1"/>
                        <w:sz w:val="18"/>
                        <w:szCs w:val="18"/>
                      </w:rPr>
                      <w:t>接地电阻测试</w:t>
                    </w:r>
                  </w:p>
                  <w:p w14:paraId="1740929F">
                    <w:pPr>
                      <w:spacing w:line="458" w:lineRule="auto"/>
                      <w:rPr>
                        <w:rFonts w:ascii="Arial"/>
                        <w:sz w:val="21"/>
                      </w:rPr>
                    </w:pPr>
                  </w:p>
                  <w:p w14:paraId="364558A9">
                    <w:pPr>
                      <w:spacing w:before="78" w:line="185" w:lineRule="auto"/>
                      <w:ind w:left="228"/>
                      <w:rPr>
                        <w:rFonts w:ascii="微软雅黑" w:hAnsi="微软雅黑" w:eastAsia="微软雅黑" w:cs="微软雅黑"/>
                        <w:sz w:val="18"/>
                        <w:szCs w:val="18"/>
                      </w:rPr>
                    </w:pPr>
                    <w:r>
                      <w:rPr>
                        <w:rFonts w:ascii="微软雅黑" w:hAnsi="微软雅黑" w:eastAsia="微软雅黑" w:cs="微软雅黑"/>
                        <w:spacing w:val="-3"/>
                        <w:sz w:val="18"/>
                        <w:szCs w:val="18"/>
                      </w:rPr>
                      <w:t>引下线敷设</w:t>
                    </w:r>
                  </w:p>
                  <w:p w14:paraId="7CFAFD82">
                    <w:pPr>
                      <w:spacing w:line="473" w:lineRule="auto"/>
                      <w:rPr>
                        <w:rFonts w:ascii="Arial"/>
                        <w:sz w:val="21"/>
                      </w:rPr>
                    </w:pPr>
                  </w:p>
                  <w:p w14:paraId="41D5F279">
                    <w:pPr>
                      <w:spacing w:before="78"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避雷带、针安装</w:t>
                    </w:r>
                  </w:p>
                  <w:p w14:paraId="48525F3F">
                    <w:pPr>
                      <w:spacing w:line="276" w:lineRule="auto"/>
                      <w:rPr>
                        <w:rFonts w:ascii="Arial"/>
                        <w:sz w:val="21"/>
                      </w:rPr>
                    </w:pPr>
                  </w:p>
                  <w:p w14:paraId="2239CD64">
                    <w:pPr>
                      <w:spacing w:line="277" w:lineRule="auto"/>
                      <w:rPr>
                        <w:rFonts w:ascii="Arial"/>
                        <w:sz w:val="21"/>
                      </w:rPr>
                    </w:pPr>
                  </w:p>
                  <w:p w14:paraId="23124B8B">
                    <w:pPr>
                      <w:spacing w:before="77" w:line="186" w:lineRule="auto"/>
                      <w:ind w:left="275"/>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55A4E342">
      <w:pPr>
        <w:spacing w:line="115" w:lineRule="exact"/>
      </w:pPr>
    </w:p>
    <w:tbl>
      <w:tblPr>
        <w:tblStyle w:val="5"/>
        <w:tblW w:w="4141" w:type="dxa"/>
        <w:tblInd w:w="4025"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4141"/>
      </w:tblGrid>
      <w:tr w14:paraId="2642189B">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CellMar>
            <w:top w:w="0" w:type="dxa"/>
            <w:left w:w="0" w:type="dxa"/>
            <w:bottom w:w="0" w:type="dxa"/>
            <w:right w:w="0" w:type="dxa"/>
          </w:tblCellMar>
        </w:tblPrEx>
        <w:trPr>
          <w:trHeight w:val="464" w:hRule="atLeast"/>
        </w:trPr>
        <w:tc>
          <w:tcPr>
            <w:tcW w:w="4141" w:type="dxa"/>
            <w:shd w:val="clear" w:color="auto" w:fill="FFFFFF"/>
            <w:vAlign w:val="top"/>
          </w:tcPr>
          <w:p w14:paraId="315F369A">
            <w:pPr>
              <w:pStyle w:val="6"/>
              <w:spacing w:before="129" w:line="185" w:lineRule="auto"/>
              <w:ind w:left="457"/>
            </w:pPr>
            <w:r>
              <w:rPr>
                <w:color w:val="FF0000"/>
                <w:spacing w:val="-5"/>
              </w:rPr>
              <w:t>图</w:t>
            </w:r>
            <w:r>
              <w:rPr>
                <w:color w:val="FF0000"/>
                <w:spacing w:val="30"/>
              </w:rPr>
              <w:t xml:space="preserve"> </w:t>
            </w:r>
            <w:r>
              <w:rPr>
                <w:rFonts w:ascii="Times New Roman" w:hAnsi="Times New Roman" w:eastAsia="Times New Roman" w:cs="Times New Roman"/>
                <w:color w:val="FF0000"/>
                <w:spacing w:val="-5"/>
              </w:rPr>
              <w:t>11.17-1</w:t>
            </w:r>
            <w:r>
              <w:rPr>
                <w:rFonts w:ascii="Times New Roman" w:hAnsi="Times New Roman" w:eastAsia="Times New Roman" w:cs="Times New Roman"/>
                <w:color w:val="FF0000"/>
                <w:spacing w:val="23"/>
                <w:w w:val="101"/>
              </w:rPr>
              <w:t xml:space="preserve"> </w:t>
            </w:r>
            <w:r>
              <w:rPr>
                <w:color w:val="FF0000"/>
                <w:spacing w:val="-5"/>
              </w:rPr>
              <w:t>防雷与接地施工工艺流程</w:t>
            </w:r>
          </w:p>
        </w:tc>
      </w:tr>
    </w:tbl>
    <w:p w14:paraId="3D4A00B2">
      <w:pPr>
        <w:pStyle w:val="2"/>
        <w:spacing w:before="172"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0065EE3A">
      <w:pPr>
        <w:pStyle w:val="2"/>
        <w:spacing w:before="150" w:line="186" w:lineRule="auto"/>
        <w:ind w:left="1431"/>
      </w:pPr>
      <w:r>
        <w:t>4.1 施工准备</w:t>
      </w:r>
    </w:p>
    <w:p w14:paraId="5BA03CBC">
      <w:pPr>
        <w:pStyle w:val="2"/>
        <w:spacing w:before="129" w:line="185" w:lineRule="auto"/>
        <w:ind w:left="1431"/>
      </w:pPr>
      <w:r>
        <w:rPr>
          <w:spacing w:val="3"/>
        </w:rPr>
        <w:t>4.1.1 技术准备</w:t>
      </w:r>
    </w:p>
    <w:p w14:paraId="59C24529">
      <w:pPr>
        <w:pStyle w:val="2"/>
        <w:spacing w:before="130" w:line="272" w:lineRule="auto"/>
        <w:ind w:left="1426" w:right="1063" w:firstLine="421"/>
      </w:pPr>
      <w:r>
        <w:rPr>
          <w:spacing w:val="3"/>
        </w:rPr>
        <w:t>按设计图纸及现场实际情况编写施工方案;按设计图纸和作业指导书组织施工人</w:t>
      </w:r>
      <w:r>
        <w:rPr>
          <w:spacing w:val="2"/>
        </w:rPr>
        <w:t>员现场技术交底。</w:t>
      </w:r>
      <w:r>
        <w:rPr>
          <w:spacing w:val="9"/>
        </w:rPr>
        <w:t>交底内容要具体,有针对性,并形成书面记录。准备好相关的施工记录表。</w:t>
      </w:r>
    </w:p>
    <w:p w14:paraId="388AD56B">
      <w:pPr>
        <w:pStyle w:val="2"/>
        <w:spacing w:line="184" w:lineRule="auto"/>
        <w:ind w:left="1431"/>
      </w:pPr>
      <w:r>
        <w:rPr>
          <w:spacing w:val="3"/>
        </w:rPr>
        <w:t>4.1.2 人员准备</w:t>
      </w:r>
    </w:p>
    <w:p w14:paraId="294792F9">
      <w:pPr>
        <w:pStyle w:val="2"/>
        <w:spacing w:before="131" w:line="272" w:lineRule="auto"/>
        <w:ind w:left="1423" w:right="1143" w:firstLine="8"/>
      </w:pPr>
      <w:r>
        <w:rPr>
          <w:spacing w:val="2"/>
        </w:rPr>
        <w:t>4.1.2.1根据工程量大小配备足够的施工人员。施工</w:t>
      </w:r>
      <w:r>
        <w:rPr>
          <w:spacing w:val="1"/>
        </w:rPr>
        <w:t>现场明确施工负责人、技术负责人、质检员、防雷</w:t>
      </w:r>
      <w:r>
        <w:rPr>
          <w:spacing w:val="-2"/>
        </w:rPr>
        <w:t>接地工程施工的作业人员组织到位。</w:t>
      </w:r>
    </w:p>
    <w:p w14:paraId="25329F73">
      <w:pPr>
        <w:pStyle w:val="2"/>
        <w:spacing w:line="184" w:lineRule="auto"/>
        <w:ind w:left="1431"/>
      </w:pPr>
      <w:r>
        <w:rPr>
          <w:spacing w:val="5"/>
        </w:rPr>
        <w:t>4.1.2.2施工人员须先熟悉和做好上述“技术准备”的资料和要求</w:t>
      </w:r>
      <w:r>
        <w:rPr>
          <w:spacing w:val="4"/>
        </w:rPr>
        <w:t>,特种作业人员必须持证上岗。</w:t>
      </w:r>
    </w:p>
    <w:p w14:paraId="4426546E">
      <w:pPr>
        <w:pStyle w:val="2"/>
        <w:spacing w:before="137" w:line="185" w:lineRule="auto"/>
        <w:ind w:left="1431"/>
      </w:pPr>
      <w:r>
        <w:rPr>
          <w:spacing w:val="3"/>
        </w:rPr>
        <w:t>4.1.3材料及工器具准备</w:t>
      </w:r>
    </w:p>
    <w:p w14:paraId="254969EB">
      <w:pPr>
        <w:spacing w:line="185" w:lineRule="auto"/>
        <w:sectPr>
          <w:footerReference r:id="rId287" w:type="default"/>
          <w:pgSz w:w="11905" w:h="16839"/>
          <w:pgMar w:top="8" w:right="0" w:bottom="1160" w:left="0" w:header="0" w:footer="997" w:gutter="0"/>
          <w:cols w:space="720" w:num="1"/>
        </w:sectPr>
      </w:pPr>
    </w:p>
    <w:p w14:paraId="01DA8DAF">
      <w:pPr>
        <w:spacing w:line="317" w:lineRule="auto"/>
        <w:rPr>
          <w:rFonts w:ascii="Arial"/>
          <w:sz w:val="21"/>
        </w:rPr>
      </w:pPr>
      <w:r>
        <w:pict>
          <v:rect id="_x0000_s1824" o:spid="_x0000_s1824" o:spt="1" style="position:absolute;left:0pt;margin-left:517.95pt;margin-top:0pt;height:76.8pt;width:77.25pt;mso-position-horizontal-relative:page;mso-position-vertical-relative:page;z-index:252311552;mso-width-relative:page;mso-height-relative:page;" fillcolor="#FFFFFF" filled="t" stroked="f" coordsize="21600,21600" o:allowincell="f">
            <v:path/>
            <v:fill on="t" focussize="0,0"/>
            <v:stroke on="f"/>
            <v:imagedata o:title=""/>
            <o:lock v:ext="edit"/>
          </v:rect>
        </w:pict>
      </w:r>
      <w:r>
        <w:drawing>
          <wp:anchor distT="0" distB="0" distL="0" distR="0" simplePos="0" relativeHeight="252310528" behindDoc="0" locked="0" layoutInCell="0" allowOverlap="1">
            <wp:simplePos x="0" y="0"/>
            <wp:positionH relativeFrom="page">
              <wp:posOffset>0</wp:posOffset>
            </wp:positionH>
            <wp:positionV relativeFrom="page">
              <wp:posOffset>635</wp:posOffset>
            </wp:positionV>
            <wp:extent cx="947420" cy="1052195"/>
            <wp:effectExtent l="0" t="0" r="0" b="0"/>
            <wp:wrapNone/>
            <wp:docPr id="1020" name="IM 1020"/>
            <wp:cNvGraphicFramePr/>
            <a:graphic xmlns:a="http://schemas.openxmlformats.org/drawingml/2006/main">
              <a:graphicData uri="http://schemas.openxmlformats.org/drawingml/2006/picture">
                <pic:pic xmlns:pic="http://schemas.openxmlformats.org/drawingml/2006/picture">
                  <pic:nvPicPr>
                    <pic:cNvPr id="1020" name="IM 1020"/>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2312576" behindDoc="0" locked="0" layoutInCell="0" allowOverlap="1">
            <wp:simplePos x="0" y="0"/>
            <wp:positionH relativeFrom="page">
              <wp:posOffset>0</wp:posOffset>
            </wp:positionH>
            <wp:positionV relativeFrom="page">
              <wp:posOffset>0</wp:posOffset>
            </wp:positionV>
            <wp:extent cx="7559040" cy="937895"/>
            <wp:effectExtent l="0" t="0" r="0" b="0"/>
            <wp:wrapNone/>
            <wp:docPr id="1022" name="IM 1022"/>
            <wp:cNvGraphicFramePr/>
            <a:graphic xmlns:a="http://schemas.openxmlformats.org/drawingml/2006/main">
              <a:graphicData uri="http://schemas.openxmlformats.org/drawingml/2006/picture">
                <pic:pic xmlns:pic="http://schemas.openxmlformats.org/drawingml/2006/picture">
                  <pic:nvPicPr>
                    <pic:cNvPr id="1022" name="IM 1022"/>
                    <pic:cNvPicPr/>
                  </pic:nvPicPr>
                  <pic:blipFill>
                    <a:blip r:embed="rId463"/>
                    <a:stretch>
                      <a:fillRect/>
                    </a:stretch>
                  </pic:blipFill>
                  <pic:spPr>
                    <a:xfrm>
                      <a:off x="0" y="0"/>
                      <a:ext cx="7559040" cy="938162"/>
                    </a:xfrm>
                    <a:prstGeom prst="rect">
                      <a:avLst/>
                    </a:prstGeom>
                  </pic:spPr>
                </pic:pic>
              </a:graphicData>
            </a:graphic>
          </wp:anchor>
        </w:drawing>
      </w:r>
    </w:p>
    <w:p w14:paraId="67D4BA17">
      <w:pPr>
        <w:spacing w:line="317" w:lineRule="auto"/>
        <w:rPr>
          <w:rFonts w:ascii="Arial"/>
          <w:sz w:val="21"/>
        </w:rPr>
      </w:pPr>
    </w:p>
    <w:p w14:paraId="1E4FFF22">
      <w:pPr>
        <w:spacing w:line="317" w:lineRule="auto"/>
        <w:rPr>
          <w:rFonts w:ascii="Arial"/>
          <w:sz w:val="21"/>
        </w:rPr>
      </w:pPr>
    </w:p>
    <w:p w14:paraId="1D5EA3B0">
      <w:pPr>
        <w:pStyle w:val="2"/>
        <w:spacing w:before="90" w:line="273" w:lineRule="auto"/>
        <w:ind w:left="1427" w:right="1132" w:firstLine="3"/>
      </w:pPr>
      <w:r>
        <w:rPr>
          <w:spacing w:val="7"/>
        </w:rPr>
        <w:t>4.1.3.1 材料:扁钢、角钢、圆钢、钢管等的规格型号应符合设计要求,并有出厂合格证。施工前</w:t>
      </w:r>
      <w:r>
        <w:rPr>
          <w:spacing w:val="6"/>
        </w:rPr>
        <w:t>应检</w:t>
      </w:r>
      <w:r>
        <w:rPr>
          <w:spacing w:val="-3"/>
        </w:rPr>
        <w:t>查扁钢、角钢、圆钢、钢管的质量。</w:t>
      </w:r>
    </w:p>
    <w:p w14:paraId="38AB0C8B">
      <w:pPr>
        <w:pStyle w:val="2"/>
        <w:spacing w:before="2" w:line="271" w:lineRule="auto"/>
        <w:ind w:left="1423" w:right="1090" w:firstLine="8"/>
      </w:pPr>
      <w:r>
        <w:rPr>
          <w:spacing w:val="14"/>
        </w:rPr>
        <w:t>4.1.3.2 工器具:按照施工作业指导书要求,准备施工电源和施工用机械设备,文明施工用具应齐备,</w:t>
      </w:r>
      <w:r>
        <w:rPr>
          <w:spacing w:val="-1"/>
        </w:rPr>
        <w:t>机械设备应调试完好。</w:t>
      </w:r>
    </w:p>
    <w:p w14:paraId="2FA4F3EF">
      <w:pPr>
        <w:pStyle w:val="2"/>
        <w:spacing w:line="185" w:lineRule="auto"/>
        <w:ind w:left="1431"/>
      </w:pPr>
      <w:r>
        <w:t>4.2 沟槽开挖</w:t>
      </w:r>
    </w:p>
    <w:p w14:paraId="1CD16AE0">
      <w:pPr>
        <w:pStyle w:val="2"/>
        <w:spacing w:before="128" w:line="272" w:lineRule="auto"/>
        <w:ind w:left="1424" w:right="1128" w:firstLine="422"/>
      </w:pPr>
      <w:r>
        <w:rPr>
          <w:spacing w:val="4"/>
        </w:rPr>
        <w:t>根据施工图要求及现场接地体的实际布置情况,沿接地体的线路挖深为</w:t>
      </w:r>
      <w:r>
        <w:rPr>
          <w:spacing w:val="29"/>
        </w:rPr>
        <w:t xml:space="preserve"> </w:t>
      </w:r>
      <w:r>
        <w:rPr>
          <w:spacing w:val="4"/>
        </w:rPr>
        <w:t>0.8~1m,底宽为</w:t>
      </w:r>
      <w:r>
        <w:rPr>
          <w:spacing w:val="17"/>
          <w:w w:val="101"/>
        </w:rPr>
        <w:t xml:space="preserve"> </w:t>
      </w:r>
      <w:r>
        <w:rPr>
          <w:spacing w:val="4"/>
        </w:rPr>
        <w:t>0.5m 的</w:t>
      </w:r>
      <w:r>
        <w:rPr>
          <w:spacing w:val="14"/>
        </w:rPr>
        <w:t>沟,沟底清洁干净。</w:t>
      </w:r>
    </w:p>
    <w:p w14:paraId="7759BD9D">
      <w:pPr>
        <w:pStyle w:val="2"/>
        <w:spacing w:line="186" w:lineRule="auto"/>
        <w:ind w:left="1431"/>
      </w:pPr>
      <w:r>
        <w:rPr>
          <w:spacing w:val="-1"/>
        </w:rPr>
        <w:t>4.3 接地网施工</w:t>
      </w:r>
    </w:p>
    <w:p w14:paraId="422C2398">
      <w:pPr>
        <w:pStyle w:val="2"/>
        <w:spacing w:before="128" w:line="273" w:lineRule="auto"/>
        <w:ind w:left="1425" w:right="1128" w:firstLine="6"/>
      </w:pPr>
      <w:r>
        <w:rPr>
          <w:spacing w:val="11"/>
        </w:rPr>
        <w:t>4.3.1</w:t>
      </w:r>
      <w:r>
        <w:rPr>
          <w:spacing w:val="70"/>
          <w:w w:val="101"/>
        </w:rPr>
        <w:t xml:space="preserve"> </w:t>
      </w:r>
      <w:r>
        <w:rPr>
          <w:spacing w:val="11"/>
        </w:rPr>
        <w:t>安装接地体(极):沟挖好后,应及时安装接地体和焊接接地干线。将接地体用锤子打入地中。</w:t>
      </w:r>
      <w:r>
        <w:rPr>
          <w:spacing w:val="5"/>
        </w:rPr>
        <w:t>土质较坚硬时,防止将接地体顶端打劈,可在顶端加护帽或焊一块钢板加以保护。当接</w:t>
      </w:r>
      <w:r>
        <w:rPr>
          <w:spacing w:val="4"/>
        </w:rPr>
        <w:t>地体顶端距离地</w:t>
      </w:r>
      <w:r>
        <w:rPr>
          <w:spacing w:val="-19"/>
        </w:rPr>
        <w:t>面 600mm 时停止打入。</w:t>
      </w:r>
    </w:p>
    <w:p w14:paraId="73351A8C">
      <w:pPr>
        <w:pStyle w:val="2"/>
        <w:spacing w:line="186" w:lineRule="auto"/>
        <w:ind w:left="1431"/>
      </w:pPr>
      <w:r>
        <w:rPr>
          <w:spacing w:val="12"/>
        </w:rPr>
        <w:t>4.3.2 接地体间的干线连接:</w:t>
      </w:r>
    </w:p>
    <w:p w14:paraId="335C2A63">
      <w:pPr>
        <w:pStyle w:val="2"/>
        <w:spacing w:before="128" w:line="272" w:lineRule="auto"/>
        <w:ind w:left="1426" w:right="1128" w:firstLine="4"/>
      </w:pPr>
      <w:r>
        <w:rPr>
          <w:spacing w:val="13"/>
        </w:rPr>
        <w:t>4.3.2.1 接地体(线)的连接应采用焊接,焊接必须牢固无虚焊。接至电气</w:t>
      </w:r>
      <w:r>
        <w:rPr>
          <w:spacing w:val="12"/>
        </w:rPr>
        <w:t>设备上的接地线,应用镀锌</w:t>
      </w:r>
      <w:r>
        <w:rPr>
          <w:spacing w:val="13"/>
        </w:rPr>
        <w:t>螺栓连接;有色金属接地线不能采用焊接时,可用螺栓连接、压接、热剂焊(放热焊接)方</w:t>
      </w:r>
      <w:r>
        <w:rPr>
          <w:spacing w:val="12"/>
        </w:rPr>
        <w:t>怯连接。</w:t>
      </w:r>
    </w:p>
    <w:p w14:paraId="6616D844">
      <w:pPr>
        <w:pStyle w:val="2"/>
        <w:spacing w:before="3" w:line="271" w:lineRule="auto"/>
        <w:ind w:left="1425" w:right="1133" w:firstLine="6"/>
      </w:pPr>
      <w:r>
        <w:rPr>
          <w:spacing w:val="-3"/>
        </w:rPr>
        <w:t>4.3.2.2 接地体间的连接干线一般采用截面 40mm×</w:t>
      </w:r>
      <w:r>
        <w:rPr>
          <w:spacing w:val="-4"/>
        </w:rPr>
        <w:t>4mm</w:t>
      </w:r>
      <w:r>
        <w:rPr>
          <w:spacing w:val="-23"/>
        </w:rPr>
        <w:t xml:space="preserve"> </w:t>
      </w:r>
      <w:r>
        <w:rPr>
          <w:spacing w:val="-4"/>
        </w:rPr>
        <w:t>镀锌扁钢。首先应将镀锌扁钢调直,侧放于接地</w:t>
      </w:r>
      <w:r>
        <w:rPr>
          <w:spacing w:val="1"/>
        </w:rPr>
        <w:t>体一侧。从接地体一端开始,用接地卡子卡住。接地极与扁钢焊接牢固。搭接长度必须满足设计和规范</w:t>
      </w:r>
      <w:r>
        <w:rPr>
          <w:spacing w:val="19"/>
        </w:rPr>
        <w:t>要求,清除药皮,做好防腐处理。</w:t>
      </w:r>
    </w:p>
    <w:p w14:paraId="069F519D">
      <w:pPr>
        <w:pStyle w:val="2"/>
        <w:spacing w:before="4" w:line="272" w:lineRule="auto"/>
        <w:ind w:left="1423" w:right="1028" w:firstLine="8"/>
      </w:pPr>
      <w:r>
        <w:rPr>
          <w:spacing w:val="10"/>
        </w:rPr>
        <w:t>4.3.3 独立避雷针(线)应设置独立的集中接地线装置。当有困难时,该接地线</w:t>
      </w:r>
      <w:r>
        <w:rPr>
          <w:spacing w:val="9"/>
        </w:rPr>
        <w:t>装置可与接地线网连接,</w:t>
      </w:r>
      <w:r>
        <w:rPr>
          <w:spacing w:val="1"/>
        </w:rPr>
        <w:t>但避雷针与主接地网的地下连接点至 35</w:t>
      </w:r>
      <w:r>
        <w:t>kV</w:t>
      </w:r>
      <w:r>
        <w:rPr>
          <w:spacing w:val="1"/>
        </w:rPr>
        <w:t xml:space="preserve"> 及下设备与主接地网的地下连接点,沿接地体的长度不得小</w:t>
      </w:r>
      <w:r>
        <w:rPr>
          <w:spacing w:val="-25"/>
        </w:rPr>
        <w:t>于</w:t>
      </w:r>
      <w:r>
        <w:rPr>
          <w:spacing w:val="3"/>
        </w:rPr>
        <w:t xml:space="preserve"> </w:t>
      </w:r>
      <w:r>
        <w:rPr>
          <w:spacing w:val="-25"/>
        </w:rPr>
        <w:t>15m。</w:t>
      </w:r>
    </w:p>
    <w:p w14:paraId="11B536B2">
      <w:pPr>
        <w:pStyle w:val="2"/>
        <w:spacing w:before="1" w:line="184" w:lineRule="auto"/>
        <w:ind w:left="1431"/>
      </w:pPr>
      <w:r>
        <w:rPr>
          <w:spacing w:val="1"/>
        </w:rPr>
        <w:t>4.3.4</w:t>
      </w:r>
      <w:r>
        <w:rPr>
          <w:spacing w:val="-19"/>
        </w:rPr>
        <w:t xml:space="preserve"> </w:t>
      </w:r>
      <w:r>
        <w:rPr>
          <w:spacing w:val="1"/>
        </w:rPr>
        <w:t>建筑物上的避雷针或防雷金属网应和建筑物顶部的其它金</w:t>
      </w:r>
      <w:r>
        <w:t>属物体连接成一个整体。</w:t>
      </w:r>
    </w:p>
    <w:p w14:paraId="74633B47">
      <w:pPr>
        <w:pStyle w:val="2"/>
        <w:spacing w:before="130" w:line="272" w:lineRule="auto"/>
        <w:ind w:left="1424" w:right="1133" w:firstLine="7"/>
      </w:pPr>
      <w:r>
        <w:pict>
          <v:rect id="_x0000_s1825" o:spid="_x0000_s1825" o:spt="1" style="position:absolute;left:0pt;margin-left:376.8pt;margin-top:36.15pt;height:231.15pt;width:171.15pt;z-index:252308480;mso-width-relative:page;mso-height-relative:page;" fillcolor="#FFFFFF" filled="t" stroked="f" coordsize="21600,21600">
            <v:path/>
            <v:fill on="t" focussize="0,0"/>
            <v:stroke on="f"/>
            <v:imagedata o:title=""/>
            <o:lock v:ext="edit"/>
          </v:rect>
        </w:pict>
      </w:r>
      <w:r>
        <w:pict>
          <v:group id="_x0000_s1826" o:spid="_x0000_s1826" o:spt="203" style="position:absolute;left:0pt;margin-left:387.8pt;margin-top:41.9pt;height:217.75pt;width:153.15pt;z-index:252309504;mso-width-relative:page;mso-height-relative:page;" coordsize="3062,4355">
            <o:lock v:ext="edit"/>
            <v:shape id="_x0000_s1827" o:spid="_x0000_s1827" o:spt="75" type="#_x0000_t75" style="position:absolute;left:0;top:0;height:3970;width:2981;" filled="f" stroked="f" coordsize="21600,21600">
              <v:path/>
              <v:fill on="f" focussize="0,0"/>
              <v:stroke on="f"/>
              <v:imagedata r:id="rId747" o:title=""/>
              <o:lock v:ext="edit" aspectratio="t"/>
            </v:shape>
            <v:shape id="_x0000_s1828" o:spid="_x0000_s1828" o:spt="202" type="#_x0000_t202" style="position:absolute;left:248;top:4124;height:317;width:2835;" filled="f" stroked="f" coordsize="21600,21600">
              <v:path/>
              <v:fill on="f" focussize="0,0"/>
              <v:stroke on="f"/>
              <v:imagedata o:title=""/>
              <o:lock v:ext="edit" aspectratio="f"/>
              <v:textbox inset="0mm,0mm,0mm,0mm">
                <w:txbxContent>
                  <w:p w14:paraId="5C9C5682">
                    <w:pPr>
                      <w:pStyle w:val="2"/>
                      <w:spacing w:before="20" w:line="184" w:lineRule="auto"/>
                      <w:ind w:left="20"/>
                    </w:pPr>
                    <w:r>
                      <w:rPr>
                        <w:color w:val="FF0000"/>
                        <w:spacing w:val="-5"/>
                      </w:rPr>
                      <w:t>图</w:t>
                    </w:r>
                    <w:r>
                      <w:rPr>
                        <w:color w:val="FF0000"/>
                        <w:spacing w:val="46"/>
                      </w:rPr>
                      <w:t xml:space="preserve"> </w:t>
                    </w:r>
                    <w:r>
                      <w:rPr>
                        <w:color w:val="FF0000"/>
                        <w:spacing w:val="-5"/>
                      </w:rPr>
                      <w:t>11.17-2</w:t>
                    </w:r>
                    <w:r>
                      <w:rPr>
                        <w:color w:val="FF0000"/>
                        <w:spacing w:val="55"/>
                        <w:w w:val="101"/>
                      </w:rPr>
                      <w:t xml:space="preserve"> </w:t>
                    </w:r>
                    <w:r>
                      <w:rPr>
                        <w:color w:val="FF0000"/>
                        <w:spacing w:val="-5"/>
                      </w:rPr>
                      <w:t>防雷引下线明敷设</w:t>
                    </w:r>
                  </w:p>
                </w:txbxContent>
              </v:textbox>
            </v:shape>
          </v:group>
        </w:pict>
      </w:r>
      <w:r>
        <w:rPr>
          <w:spacing w:val="5"/>
        </w:rPr>
        <w:t>4.3.5</w:t>
      </w:r>
      <w:r>
        <w:rPr>
          <w:spacing w:val="69"/>
        </w:rPr>
        <w:t xml:space="preserve"> </w:t>
      </w:r>
      <w:r>
        <w:rPr>
          <w:spacing w:val="5"/>
        </w:rPr>
        <w:t>明敷接地干线的安装要求:接地干线应横平竖直,且距墙面高度一致。也可沿建筑物倾斜结构平</w:t>
      </w:r>
      <w:r>
        <w:rPr>
          <w:spacing w:val="7"/>
        </w:rPr>
        <w:t>行在直线段上,不应有高低起伏及弯曲情况。接地线引出建筑物</w:t>
      </w:r>
    </w:p>
    <w:p w14:paraId="039AD9C6">
      <w:pPr>
        <w:pStyle w:val="2"/>
        <w:spacing w:before="2" w:line="271" w:lineRule="auto"/>
        <w:ind w:left="1424" w:right="4550" w:firstLine="25"/>
      </w:pPr>
      <w:r>
        <w:rPr>
          <w:spacing w:val="5"/>
        </w:rPr>
        <w:t>内的外墙处应设置接地标示。室内接地线距地面高度+0.3m,距</w:t>
      </w:r>
      <w:r>
        <w:rPr>
          <w:spacing w:val="-7"/>
        </w:rPr>
        <w:t>墙面距离+10mm。接地引上线与设备连接点不少于两个。</w:t>
      </w:r>
    </w:p>
    <w:p w14:paraId="5DD4A33B">
      <w:pPr>
        <w:pStyle w:val="2"/>
        <w:spacing w:before="1" w:line="185" w:lineRule="auto"/>
        <w:ind w:left="1431"/>
      </w:pPr>
      <w:r>
        <w:rPr>
          <w:spacing w:val="2"/>
        </w:rPr>
        <w:t>4.4</w:t>
      </w:r>
      <w:r>
        <w:rPr>
          <w:spacing w:val="-21"/>
        </w:rPr>
        <w:t xml:space="preserve"> </w:t>
      </w:r>
      <w:r>
        <w:rPr>
          <w:spacing w:val="2"/>
        </w:rPr>
        <w:t>接地电阻测试</w:t>
      </w:r>
    </w:p>
    <w:p w14:paraId="55B0E2D1">
      <w:pPr>
        <w:pStyle w:val="2"/>
        <w:spacing w:before="129" w:line="272" w:lineRule="auto"/>
        <w:ind w:left="1423" w:right="4541" w:firstLine="422"/>
      </w:pPr>
      <w:r>
        <w:rPr>
          <w:spacing w:val="6"/>
        </w:rPr>
        <w:t>接地干线的安装完毕,要进行接地电阻测试;接地电阻要求在</w:t>
      </w:r>
      <w:r>
        <w:rPr>
          <w:spacing w:val="-5"/>
        </w:rPr>
        <w:t>4Ω</w:t>
      </w:r>
      <w:r>
        <w:rPr>
          <w:spacing w:val="21"/>
        </w:rPr>
        <w:t xml:space="preserve"> </w:t>
      </w:r>
      <w:r>
        <w:rPr>
          <w:spacing w:val="-5"/>
        </w:rPr>
        <w:t>以下。</w:t>
      </w:r>
    </w:p>
    <w:p w14:paraId="4E99E518">
      <w:pPr>
        <w:pStyle w:val="2"/>
        <w:spacing w:before="1" w:line="184" w:lineRule="auto"/>
        <w:ind w:left="1419"/>
      </w:pPr>
      <w:r>
        <w:rPr>
          <w:rFonts w:ascii="Times New Roman" w:hAnsi="Times New Roman" w:eastAsia="Times New Roman" w:cs="Times New Roman"/>
          <w:spacing w:val="-3"/>
        </w:rPr>
        <w:t>4.5</w:t>
      </w:r>
      <w:r>
        <w:rPr>
          <w:rFonts w:ascii="Times New Roman" w:hAnsi="Times New Roman" w:eastAsia="Times New Roman" w:cs="Times New Roman"/>
          <w:spacing w:val="26"/>
        </w:rPr>
        <w:t xml:space="preserve"> </w:t>
      </w:r>
      <w:r>
        <w:rPr>
          <w:spacing w:val="-3"/>
        </w:rPr>
        <w:t>引下线敷设</w:t>
      </w:r>
    </w:p>
    <w:p w14:paraId="48BCEBA9">
      <w:pPr>
        <w:pStyle w:val="2"/>
        <w:spacing w:before="136" w:line="184" w:lineRule="auto"/>
        <w:ind w:left="1431"/>
      </w:pPr>
      <w:r>
        <w:rPr>
          <w:spacing w:val="4"/>
        </w:rPr>
        <w:t>4.5.1</w:t>
      </w:r>
      <w:r>
        <w:rPr>
          <w:spacing w:val="30"/>
          <w:w w:val="101"/>
        </w:rPr>
        <w:t xml:space="preserve"> </w:t>
      </w:r>
      <w:r>
        <w:rPr>
          <w:spacing w:val="4"/>
        </w:rPr>
        <w:t>明敷设引下线安装:</w:t>
      </w:r>
    </w:p>
    <w:p w14:paraId="1B0E95EA">
      <w:pPr>
        <w:pStyle w:val="2"/>
        <w:spacing w:before="133" w:line="254" w:lineRule="auto"/>
        <w:ind w:left="1423" w:right="4541" w:firstLine="8"/>
        <w:jc w:val="both"/>
        <w:rPr>
          <w:sz w:val="24"/>
          <w:szCs w:val="24"/>
        </w:rPr>
      </w:pPr>
      <w:r>
        <w:rPr>
          <w:spacing w:val="9"/>
        </w:rPr>
        <w:t>4.5.1.1 引下线安装前,必须先将扁钢或圆钢调直,将引</w:t>
      </w:r>
      <w:r>
        <w:rPr>
          <w:spacing w:val="8"/>
        </w:rPr>
        <w:t>下线用大</w:t>
      </w:r>
      <w:r>
        <w:rPr>
          <w:spacing w:val="13"/>
        </w:rPr>
        <w:t>绳提升到最高点,放入每个支架卡子内,从断接卡处由下而上将卡子螺栓拧紧。断接卡子处应进行焊接。焊接后,清除药皮,刷</w:t>
      </w:r>
      <w:r>
        <w:rPr>
          <w:spacing w:val="7"/>
        </w:rPr>
        <w:t>防腐漆。防雷引下线及接地体的连接宜采用焊接,焊接处应补涂</w:t>
      </w:r>
      <w:r>
        <w:rPr>
          <w:spacing w:val="-1"/>
        </w:rPr>
        <w:t>防腐剂</w:t>
      </w:r>
      <w:r>
        <w:rPr>
          <w:spacing w:val="-1"/>
          <w:sz w:val="24"/>
          <w:szCs w:val="24"/>
        </w:rPr>
        <w:t>。</w:t>
      </w:r>
    </w:p>
    <w:p w14:paraId="49F00071">
      <w:pPr>
        <w:spacing w:line="254" w:lineRule="auto"/>
        <w:rPr>
          <w:sz w:val="24"/>
          <w:szCs w:val="24"/>
        </w:rPr>
        <w:sectPr>
          <w:headerReference r:id="rId288" w:type="default"/>
          <w:footerReference r:id="rId289" w:type="default"/>
          <w:pgSz w:w="11905" w:h="16839"/>
          <w:pgMar w:top="400" w:right="0" w:bottom="1160" w:left="0" w:header="0" w:footer="997" w:gutter="0"/>
          <w:cols w:space="720" w:num="1"/>
        </w:sectPr>
      </w:pPr>
    </w:p>
    <w:p w14:paraId="455ED2A7">
      <w:pPr>
        <w:spacing w:line="317" w:lineRule="auto"/>
        <w:rPr>
          <w:rFonts w:ascii="Arial"/>
          <w:sz w:val="21"/>
        </w:rPr>
      </w:pPr>
      <w:r>
        <w:pict>
          <v:rect id="_x0000_s1829" o:spid="_x0000_s1829" o:spt="1" style="position:absolute;left:0pt;margin-left:517.95pt;margin-top:0pt;height:76.8pt;width:77.25pt;mso-position-horizontal-relative:page;mso-position-vertical-relative:page;z-index:252317696;mso-width-relative:page;mso-height-relative:page;" fillcolor="#FFFFFF" filled="t" stroked="f" coordsize="21600,21600" o:allowincell="f">
            <v:path/>
            <v:fill on="t" focussize="0,0"/>
            <v:stroke on="f"/>
            <v:imagedata o:title=""/>
            <o:lock v:ext="edit"/>
          </v:rect>
        </w:pict>
      </w:r>
      <w:r>
        <w:drawing>
          <wp:anchor distT="0" distB="0" distL="0" distR="0" simplePos="0" relativeHeight="252316672" behindDoc="0" locked="0" layoutInCell="0" allowOverlap="1">
            <wp:simplePos x="0" y="0"/>
            <wp:positionH relativeFrom="page">
              <wp:posOffset>0</wp:posOffset>
            </wp:positionH>
            <wp:positionV relativeFrom="page">
              <wp:posOffset>635</wp:posOffset>
            </wp:positionV>
            <wp:extent cx="947420" cy="1052195"/>
            <wp:effectExtent l="0" t="0" r="0" b="0"/>
            <wp:wrapNone/>
            <wp:docPr id="1" name="IM 1024"/>
            <wp:cNvGraphicFramePr/>
            <a:graphic xmlns:a="http://schemas.openxmlformats.org/drawingml/2006/main">
              <a:graphicData uri="http://schemas.openxmlformats.org/drawingml/2006/picture">
                <pic:pic xmlns:pic="http://schemas.openxmlformats.org/drawingml/2006/picture">
                  <pic:nvPicPr>
                    <pic:cNvPr id="1" name="IM 1024"/>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2318720" behindDoc="0" locked="0" layoutInCell="0" allowOverlap="1">
            <wp:simplePos x="0" y="0"/>
            <wp:positionH relativeFrom="page">
              <wp:posOffset>0</wp:posOffset>
            </wp:positionH>
            <wp:positionV relativeFrom="page">
              <wp:posOffset>0</wp:posOffset>
            </wp:positionV>
            <wp:extent cx="7559040" cy="937895"/>
            <wp:effectExtent l="0" t="0" r="0" b="0"/>
            <wp:wrapNone/>
            <wp:docPr id="1026" name="IM 1026"/>
            <wp:cNvGraphicFramePr/>
            <a:graphic xmlns:a="http://schemas.openxmlformats.org/drawingml/2006/main">
              <a:graphicData uri="http://schemas.openxmlformats.org/drawingml/2006/picture">
                <pic:pic xmlns:pic="http://schemas.openxmlformats.org/drawingml/2006/picture">
                  <pic:nvPicPr>
                    <pic:cNvPr id="1026" name="IM 1026"/>
                    <pic:cNvPicPr/>
                  </pic:nvPicPr>
                  <pic:blipFill>
                    <a:blip r:embed="rId463"/>
                    <a:stretch>
                      <a:fillRect/>
                    </a:stretch>
                  </pic:blipFill>
                  <pic:spPr>
                    <a:xfrm>
                      <a:off x="0" y="0"/>
                      <a:ext cx="7559040" cy="938162"/>
                    </a:xfrm>
                    <a:prstGeom prst="rect">
                      <a:avLst/>
                    </a:prstGeom>
                  </pic:spPr>
                </pic:pic>
              </a:graphicData>
            </a:graphic>
          </wp:anchor>
        </w:drawing>
      </w:r>
    </w:p>
    <w:p w14:paraId="72CDFCF6">
      <w:pPr>
        <w:spacing w:line="317" w:lineRule="auto"/>
        <w:rPr>
          <w:rFonts w:ascii="Arial"/>
          <w:sz w:val="21"/>
        </w:rPr>
      </w:pPr>
    </w:p>
    <w:p w14:paraId="45FD8AD2">
      <w:pPr>
        <w:spacing w:line="317" w:lineRule="auto"/>
        <w:rPr>
          <w:rFonts w:ascii="Arial"/>
          <w:sz w:val="21"/>
        </w:rPr>
      </w:pPr>
    </w:p>
    <w:p w14:paraId="506B7147">
      <w:pPr>
        <w:pStyle w:val="2"/>
        <w:spacing w:before="90" w:line="273" w:lineRule="auto"/>
        <w:ind w:left="1423" w:right="1133" w:firstLine="8"/>
      </w:pPr>
      <w:r>
        <w:rPr>
          <w:spacing w:val="1"/>
        </w:rPr>
        <w:t>4.5.1.2 若用镀锌螺栓将断接卡子与接地体引出的接地干线连接时ı</w:t>
      </w:r>
      <w:r>
        <w:rPr>
          <w:spacing w:val="65"/>
        </w:rPr>
        <w:t xml:space="preserve"> </w:t>
      </w:r>
      <w:r>
        <w:rPr>
          <w:spacing w:val="1"/>
        </w:rPr>
        <w:t>连接必须牢固可靠。断接卡子一般</w:t>
      </w:r>
      <w:r>
        <w:rPr>
          <w:spacing w:val="-1"/>
        </w:rPr>
        <w:t>距地面为 0.3~0.5m。防雷引下线明</w:t>
      </w:r>
      <w:r>
        <w:rPr>
          <w:spacing w:val="-2"/>
        </w:rPr>
        <w:t>敷设安装见</w:t>
      </w:r>
      <w:r>
        <w:rPr>
          <w:color w:val="FF0000"/>
          <w:spacing w:val="-2"/>
        </w:rPr>
        <w:t>图 11.17-2。</w:t>
      </w:r>
    </w:p>
    <w:p w14:paraId="10476BE5">
      <w:pPr>
        <w:pStyle w:val="2"/>
        <w:spacing w:before="2" w:line="271" w:lineRule="auto"/>
        <w:ind w:left="1424" w:right="1133" w:firstLine="7"/>
      </w:pPr>
      <w:r>
        <w:rPr>
          <w:spacing w:val="10"/>
        </w:rPr>
        <w:t>4.5.1.3 采用多根明装引下线时,为了便于测量接地电阻,以及检验引下线和接地线的连接状况,应在</w:t>
      </w:r>
      <w:r>
        <w:rPr>
          <w:spacing w:val="-2"/>
        </w:rPr>
        <w:t>每条引下线放置断接卡子。</w:t>
      </w:r>
    </w:p>
    <w:p w14:paraId="1E5D4BB3">
      <w:pPr>
        <w:pStyle w:val="2"/>
        <w:spacing w:line="184" w:lineRule="auto"/>
        <w:ind w:left="1431"/>
      </w:pPr>
      <w:r>
        <w:rPr>
          <w:spacing w:val="6"/>
        </w:rPr>
        <w:t>4.5.2 引下线暗敷设:</w:t>
      </w:r>
    </w:p>
    <w:p w14:paraId="2592B142">
      <w:pPr>
        <w:spacing w:line="381" w:lineRule="auto"/>
        <w:rPr>
          <w:rFonts w:ascii="Arial"/>
          <w:sz w:val="21"/>
        </w:rPr>
      </w:pPr>
      <w:r>
        <mc:AlternateContent>
          <mc:Choice Requires="wps">
            <w:drawing>
              <wp:anchor distT="0" distB="0" distL="0" distR="0" simplePos="0" relativeHeight="252313600" behindDoc="1" locked="0" layoutInCell="1" allowOverlap="1">
                <wp:simplePos x="0" y="0"/>
                <wp:positionH relativeFrom="column">
                  <wp:posOffset>4098925</wp:posOffset>
                </wp:positionH>
                <wp:positionV relativeFrom="paragraph">
                  <wp:posOffset>151765</wp:posOffset>
                </wp:positionV>
                <wp:extent cx="2743200" cy="2346960"/>
                <wp:effectExtent l="0" t="0" r="0" b="0"/>
                <wp:wrapNone/>
                <wp:docPr id="1028" name="Rect 1028"/>
                <wp:cNvGraphicFramePr/>
                <a:graphic xmlns:a="http://schemas.openxmlformats.org/drawingml/2006/main">
                  <a:graphicData uri="http://schemas.microsoft.com/office/word/2010/wordprocessingShape">
                    <wps:wsp>
                      <wps:cNvSpPr/>
                      <wps:spPr>
                        <a:xfrm>
                          <a:off x="4099559" y="152266"/>
                          <a:ext cx="2743200" cy="2346960"/>
                        </a:xfrm>
                        <a:prstGeom prst="rect">
                          <a:avLst/>
                        </a:prstGeom>
                        <a:solidFill>
                          <a:srgbClr val="FFFFFF"/>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1028" o:spid="_x0000_s1026" o:spt="1" style="position:absolute;left:0pt;margin-left:322.75pt;margin-top:11.95pt;height:184.8pt;width:216pt;z-index:-251002880;mso-width-relative:page;mso-height-relative:page;" fillcolor="#FFFFFF" filled="t" stroked="f" coordsize="21600,21600" o:gfxdata="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EBIwUtoAAAALAQAADwAAAAAAAAABACAAAAAiAAAAZHJzL2Rvd25y&#10;ZXYueG1sUEsBAhQAFAAAAAgAh07iQKo5VAQ1AgAAdAQAAA4AAAAAAAAAAQAgAAAAKQEAAGRycy9l&#10;Mm9Eb2MueG1sUEsFBgAAAAAGAAYAWQEAANAFAAAAAA==&#10;">
                <v:fill on="t" focussize="0,0"/>
                <v:stroke on="f" weight="0pt"/>
                <v:imagedata o:title=""/>
                <o:lock v:ext="edit" aspectratio="f"/>
                <v:textbox inset="0mm,0mm,0mm,0mm"/>
              </v:rect>
            </w:pict>
          </mc:Fallback>
        </mc:AlternateContent>
      </w:r>
      <w:r>
        <w:pict>
          <v:shape id="_x0000_s1830" o:spid="_x0000_s1830" o:spt="202" type="#_x0000_t202" style="position:absolute;left:0pt;margin-left:70.15pt;margin-top:5.55pt;height:240.55pt;width:250.05pt;z-index:252314624;mso-width-relative:page;mso-height-relative:page;" filled="f" stroked="f" coordsize="21600,21600">
            <v:path/>
            <v:fill on="f" focussize="0,0"/>
            <v:stroke on="f"/>
            <v:imagedata o:title=""/>
            <o:lock v:ext="edit" aspectratio="f"/>
            <v:textbox inset="0mm,0mm,0mm,0mm">
              <w:txbxContent>
                <w:p w14:paraId="7E6CF34F">
                  <w:pPr>
                    <w:pStyle w:val="2"/>
                    <w:spacing w:before="22" w:line="272" w:lineRule="auto"/>
                    <w:ind w:left="20" w:right="20" w:firstLine="424"/>
                    <w:jc w:val="both"/>
                  </w:pPr>
                  <w:r>
                    <w:rPr>
                      <w:spacing w:val="13"/>
                    </w:rPr>
                    <w:t>利用结构柱子主筋(直径+16</w:t>
                  </w:r>
                  <w:r>
                    <w:t>mm</w:t>
                  </w:r>
                  <w:r>
                    <w:rPr>
                      <w:spacing w:val="13"/>
                    </w:rPr>
                    <w:t>)作引下线时,</w:t>
                  </w:r>
                  <w:r>
                    <w:rPr>
                      <w:spacing w:val="10"/>
                    </w:rPr>
                    <w:t>先按设计要求找出柱子主筋位置,然后油漆做好标</w:t>
                  </w:r>
                  <w:r>
                    <w:rPr>
                      <w:spacing w:val="9"/>
                    </w:rPr>
                    <w:t>记,</w:t>
                  </w:r>
                  <w:r>
                    <w:rPr>
                      <w:spacing w:val="6"/>
                    </w:rPr>
                    <w:t>距室外地坪 0.3~0.5m 处焊出测试点,</w:t>
                  </w:r>
                  <w:r>
                    <w:rPr>
                      <w:spacing w:val="5"/>
                    </w:rPr>
                    <w:t>随钢筋逐层串</w:t>
                  </w:r>
                  <w:r>
                    <w:rPr>
                      <w:spacing w:val="14"/>
                    </w:rPr>
                    <w:t>联焊接至顶层,焊接出一定长度的与避雷带连接线,</w:t>
                  </w:r>
                  <w:r>
                    <w:rPr>
                      <w:spacing w:val="1"/>
                    </w:rPr>
                    <w:t>搭接长度不应小于 100</w:t>
                  </w:r>
                  <w:r>
                    <w:t>mm</w:t>
                  </w:r>
                  <w:r>
                    <w:rPr>
                      <w:spacing w:val="1"/>
                    </w:rPr>
                    <w:t>,做完后进行隐蔽工程检验,</w:t>
                  </w:r>
                  <w:r>
                    <w:rPr>
                      <w:spacing w:val="-3"/>
                    </w:rPr>
                    <w:t>并做好隐检记录。</w:t>
                  </w:r>
                </w:p>
                <w:p w14:paraId="1B143F0C">
                  <w:pPr>
                    <w:pStyle w:val="2"/>
                    <w:spacing w:line="185" w:lineRule="auto"/>
                    <w:ind w:left="28"/>
                  </w:pPr>
                  <w:r>
                    <w:rPr>
                      <w:spacing w:val="-1"/>
                    </w:rPr>
                    <w:t>4.6 避雷带、针安装</w:t>
                  </w:r>
                </w:p>
                <w:p w14:paraId="7E1845E2">
                  <w:pPr>
                    <w:pStyle w:val="2"/>
                    <w:spacing w:before="128" w:line="272" w:lineRule="auto"/>
                    <w:ind w:left="20" w:right="130" w:firstLine="8"/>
                  </w:pPr>
                  <w:r>
                    <w:rPr>
                      <w:spacing w:val="8"/>
                    </w:rPr>
                    <w:t>4.6.1</w:t>
                  </w:r>
                  <w:r>
                    <w:rPr>
                      <w:spacing w:val="67"/>
                      <w:w w:val="101"/>
                    </w:rPr>
                    <w:t xml:space="preserve"> </w:t>
                  </w:r>
                  <w:r>
                    <w:rPr>
                      <w:spacing w:val="8"/>
                    </w:rPr>
                    <w:t>利用结构圈梁里的主筋做均压环时,应将不少</w:t>
                  </w:r>
                  <w:r>
                    <w:rPr>
                      <w:spacing w:val="7"/>
                    </w:rPr>
                    <w:t>于两根的主筋焊成闭合环路,并与每个防雷引下线焊接牢固。在金属门窗处留出与金属门窗的连接头</w:t>
                  </w:r>
                  <w:r>
                    <w:rPr>
                      <w:spacing w:val="6"/>
                    </w:rPr>
                    <w:t>(不</w:t>
                  </w:r>
                  <w:r>
                    <w:rPr>
                      <w:spacing w:val="23"/>
                    </w:rPr>
                    <w:t>少于两点)。</w:t>
                  </w:r>
                </w:p>
                <w:p w14:paraId="2B7B14D2">
                  <w:pPr>
                    <w:pStyle w:val="2"/>
                    <w:spacing w:line="185" w:lineRule="auto"/>
                    <w:ind w:left="28"/>
                  </w:pPr>
                  <w:r>
                    <w:rPr>
                      <w:spacing w:val="10"/>
                    </w:rPr>
                    <w:t>4.6.2 避雷带安装应符合下列规定:</w:t>
                  </w:r>
                </w:p>
              </w:txbxContent>
            </v:textbox>
          </v:shape>
        </w:pict>
      </w:r>
    </w:p>
    <w:p w14:paraId="17B36A8B">
      <w:pPr>
        <w:pStyle w:val="2"/>
        <w:spacing w:line="3390" w:lineRule="exact"/>
        <w:ind w:firstLine="6628"/>
      </w:pPr>
      <w:r>
        <w:rPr>
          <w:position w:val="-67"/>
        </w:rPr>
        <w:pict>
          <v:group id="_x0000_s1831" o:spid="_x0000_s1831" o:spt="203" style="height:169.5pt;width:198.5pt;" coordsize="3970,3390">
            <o:lock v:ext="edit"/>
            <v:shape id="_x0000_s1832" o:spid="_x0000_s1832" o:spt="75" type="#_x0000_t75" style="position:absolute;left:0;top:0;height:2976;width:3970;" filled="f" stroked="f" coordsize="21600,21600">
              <v:path/>
              <v:fill on="f" focussize="0,0"/>
              <v:stroke on="f"/>
              <v:imagedata r:id="rId748" o:title=""/>
              <o:lock v:ext="edit" aspectratio="t"/>
            </v:shape>
            <v:shape id="_x0000_s1833" o:spid="_x0000_s1833" o:spt="202" type="#_x0000_t202" style="position:absolute;left:838;top:3159;height:251;width:2536;" filled="f" stroked="f" coordsize="21600,21600">
              <v:path/>
              <v:fill on="f" focussize="0,0"/>
              <v:stroke on="f"/>
              <v:imagedata o:title=""/>
              <o:lock v:ext="edit" aspectratio="f"/>
              <v:textbox inset="0mm,0mm,0mm,0mm">
                <w:txbxContent>
                  <w:p w14:paraId="11F6B472">
                    <w:pPr>
                      <w:spacing w:before="20" w:line="185" w:lineRule="auto"/>
                      <w:ind w:left="20"/>
                      <w:rPr>
                        <w:rFonts w:ascii="微软雅黑" w:hAnsi="微软雅黑" w:eastAsia="微软雅黑" w:cs="微软雅黑"/>
                        <w:sz w:val="21"/>
                        <w:szCs w:val="21"/>
                      </w:rPr>
                    </w:pPr>
                    <w:r>
                      <w:rPr>
                        <w:rFonts w:ascii="微软雅黑" w:hAnsi="微软雅黑" w:eastAsia="微软雅黑" w:cs="微软雅黑"/>
                        <w:color w:val="FF0000"/>
                        <w:spacing w:val="-4"/>
                        <w:sz w:val="21"/>
                        <w:szCs w:val="21"/>
                      </w:rPr>
                      <w:t>图 11.17-3 避雷带、针安装</w:t>
                    </w:r>
                  </w:p>
                </w:txbxContent>
              </v:textbox>
            </v:shape>
            <w10:wrap type="none"/>
            <w10:anchorlock/>
          </v:group>
        </w:pict>
      </w:r>
    </w:p>
    <w:p w14:paraId="0BEE605E">
      <w:pPr>
        <w:spacing w:line="290" w:lineRule="auto"/>
        <w:rPr>
          <w:rFonts w:ascii="Arial"/>
          <w:sz w:val="21"/>
        </w:rPr>
      </w:pPr>
    </w:p>
    <w:p w14:paraId="46835B32">
      <w:pPr>
        <w:spacing w:line="290" w:lineRule="auto"/>
        <w:rPr>
          <w:rFonts w:ascii="Arial"/>
          <w:sz w:val="21"/>
        </w:rPr>
      </w:pPr>
    </w:p>
    <w:p w14:paraId="50E0D4C0">
      <w:pPr>
        <w:spacing w:line="290" w:lineRule="auto"/>
        <w:rPr>
          <w:rFonts w:ascii="Arial"/>
          <w:sz w:val="21"/>
        </w:rPr>
      </w:pPr>
    </w:p>
    <w:p w14:paraId="1604D0B1">
      <w:pPr>
        <w:spacing w:line="291" w:lineRule="auto"/>
        <w:rPr>
          <w:rFonts w:ascii="Arial"/>
          <w:sz w:val="21"/>
        </w:rPr>
      </w:pPr>
    </w:p>
    <w:p w14:paraId="2142383A">
      <w:pPr>
        <w:pStyle w:val="2"/>
        <w:spacing w:before="90" w:line="180" w:lineRule="auto"/>
        <w:ind w:left="1431"/>
      </w:pPr>
      <w:r>
        <w:rPr>
          <w:spacing w:val="1"/>
        </w:rPr>
        <w:t>4.6.2.1 避雷带(避雷线)采用的圆钢直径+10</w:t>
      </w:r>
      <w:r>
        <w:t>mm</w:t>
      </w:r>
      <w:r>
        <w:rPr>
          <w:spacing w:val="1"/>
        </w:rPr>
        <w:t>,扁钢截面+25</w:t>
      </w:r>
      <w:r>
        <w:t>mm</w:t>
      </w:r>
      <w:r>
        <w:rPr>
          <w:spacing w:val="1"/>
        </w:rPr>
        <w:t>×4</w:t>
      </w:r>
      <w:r>
        <w:t>mm</w:t>
      </w:r>
      <w:r>
        <w:rPr>
          <w:spacing w:val="1"/>
        </w:rPr>
        <w:t>。</w:t>
      </w:r>
    </w:p>
    <w:p w14:paraId="5107D20E">
      <w:pPr>
        <w:pStyle w:val="2"/>
        <w:spacing w:before="138" w:line="184" w:lineRule="auto"/>
        <w:ind w:left="1431"/>
      </w:pPr>
      <w:r>
        <w:rPr>
          <w:spacing w:val="3"/>
        </w:rPr>
        <w:t>4.6.2.2 避雷带明敷设时,支架的高度不低于 100</w:t>
      </w:r>
      <w:r>
        <w:t>mm</w:t>
      </w:r>
      <w:r>
        <w:rPr>
          <w:spacing w:val="3"/>
        </w:rPr>
        <w:t>,支点的间距不应&gt;1.0m。</w:t>
      </w:r>
    </w:p>
    <w:p w14:paraId="16DFE9EF">
      <w:pPr>
        <w:pStyle w:val="2"/>
        <w:spacing w:before="132" w:line="185" w:lineRule="auto"/>
        <w:ind w:left="1431"/>
      </w:pPr>
      <w:r>
        <w:rPr>
          <w:spacing w:val="16"/>
        </w:rPr>
        <w:t>4.6.3 避雷针安装:</w:t>
      </w:r>
    </w:p>
    <w:p w14:paraId="25740CEE">
      <w:pPr>
        <w:pStyle w:val="2"/>
        <w:spacing w:before="134" w:line="185" w:lineRule="auto"/>
        <w:ind w:left="1844"/>
      </w:pPr>
      <w:r>
        <w:rPr>
          <w:spacing w:val="1"/>
        </w:rPr>
        <w:t>避雷针应垂直安装牢固,垂直度允许偏差为 0.3%。避雷带、针安装见</w:t>
      </w:r>
      <w:r>
        <w:rPr>
          <w:color w:val="FF0000"/>
          <w:spacing w:val="1"/>
        </w:rPr>
        <w:t>图 11.17-3。</w:t>
      </w:r>
    </w:p>
    <w:p w14:paraId="3CE66E95">
      <w:pPr>
        <w:pStyle w:val="2"/>
        <w:spacing w:before="130" w:line="185" w:lineRule="auto"/>
        <w:ind w:left="1431"/>
      </w:pPr>
      <w:r>
        <w:t>4.7 质量检验</w:t>
      </w:r>
    </w:p>
    <w:p w14:paraId="3BBFCBD1">
      <w:pPr>
        <w:pStyle w:val="2"/>
        <w:spacing w:before="131" w:line="273" w:lineRule="auto"/>
        <w:ind w:left="1426" w:right="1128" w:firstLine="421"/>
      </w:pPr>
      <w:r>
        <w:rPr>
          <w:spacing w:val="-8"/>
        </w:rPr>
        <w:t>按照中国南方电网公司 Q/CSG 10017.3-2007《110kV~500kV 送变电工程质量检验及评定标准  第 3</w:t>
      </w:r>
      <w:r>
        <w:rPr>
          <w:spacing w:val="3"/>
        </w:rPr>
        <w:t>部分:变电土建工程》中表 5.24.10、表 5.24.11、表 5.24.12 的规定执行。</w:t>
      </w:r>
    </w:p>
    <w:p w14:paraId="2B693C13">
      <w:pPr>
        <w:pStyle w:val="2"/>
        <w:spacing w:before="1" w:line="175" w:lineRule="auto"/>
        <w:ind w:left="1433"/>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4CADE14D">
      <w:pPr>
        <w:pStyle w:val="2"/>
        <w:spacing w:line="3744" w:lineRule="exact"/>
        <w:ind w:firstLine="6278"/>
      </w:pPr>
      <w:r>
        <w:pict>
          <v:shape id="_x0000_s1834" o:spid="_x0000_s1834" o:spt="202" type="#_x0000_t202" style="position:absolute;left:0pt;margin-left:92.5pt;margin-top:6.95pt;height:15.95pt;width:133.05pt;z-index:252315648;mso-width-relative:page;mso-height-relative:page;" filled="f" stroked="f" coordsize="21600,21600">
            <v:path/>
            <v:fill on="f" focussize="0,0"/>
            <v:stroke on="f"/>
            <v:imagedata o:title=""/>
            <o:lock v:ext="edit" aspectratio="f"/>
            <v:textbox inset="0mm,0mm,0mm,0mm">
              <w:txbxContent>
                <w:p w14:paraId="016114FC">
                  <w:pPr>
                    <w:pStyle w:val="2"/>
                    <w:spacing w:before="20" w:line="185" w:lineRule="auto"/>
                    <w:jc w:val="right"/>
                  </w:pPr>
                  <w:r>
                    <w:rPr>
                      <w:spacing w:val="-6"/>
                    </w:rPr>
                    <w:t>电房避雷装置见</w:t>
                  </w:r>
                  <w:r>
                    <w:rPr>
                      <w:color w:val="FF0000"/>
                      <w:spacing w:val="-6"/>
                    </w:rPr>
                    <w:t>图 11.17-4。</w:t>
                  </w:r>
                </w:p>
              </w:txbxContent>
            </v:textbox>
          </v:shape>
        </w:pict>
      </w:r>
      <w:r>
        <w:rPr>
          <w:position w:val="-74"/>
        </w:rPr>
        <w:pict>
          <v:group id="_x0000_s1835" o:spid="_x0000_s1835" o:spt="203" style="height:187.2pt;width:216pt;" coordsize="4320,3743">
            <o:lock v:ext="edit"/>
            <v:shape id="_x0000_s1836" o:spid="_x0000_s1836" o:spt="75" type="#_x0000_t75" style="position:absolute;left:0;top:0;height:3743;width:4320;" filled="f" stroked="f" coordsize="21600,21600">
              <v:path/>
              <v:fill on="f" focussize="0,0"/>
              <v:stroke on="f"/>
              <v:imagedata r:id="rId749" o:title=""/>
              <o:lock v:ext="edit" aspectratio="t"/>
            </v:shape>
            <v:shape id="_x0000_s1837" o:spid="_x0000_s1837" o:spt="202" type="#_x0000_t202" style="position:absolute;left:1011;top:3221;height:251;width:2326;" filled="f" stroked="f" coordsize="21600,21600">
              <v:path/>
              <v:fill on="f" focussize="0,0"/>
              <v:stroke on="f"/>
              <v:imagedata o:title=""/>
              <o:lock v:ext="edit" aspectratio="f"/>
              <v:textbox inset="0mm,0mm,0mm,0mm">
                <w:txbxContent>
                  <w:p w14:paraId="737AA5C4">
                    <w:pPr>
                      <w:spacing w:before="20" w:line="185" w:lineRule="auto"/>
                      <w:ind w:left="20"/>
                      <w:rPr>
                        <w:rFonts w:ascii="微软雅黑" w:hAnsi="微软雅黑" w:eastAsia="微软雅黑" w:cs="微软雅黑"/>
                        <w:sz w:val="21"/>
                        <w:szCs w:val="21"/>
                      </w:rPr>
                    </w:pPr>
                    <w:r>
                      <w:rPr>
                        <w:rFonts w:ascii="微软雅黑" w:hAnsi="微软雅黑" w:eastAsia="微软雅黑" w:cs="微软雅黑"/>
                        <w:color w:val="FF0000"/>
                        <w:spacing w:val="-5"/>
                        <w:sz w:val="21"/>
                        <w:szCs w:val="21"/>
                      </w:rPr>
                      <w:t>图 11.17-4 电房避雷装置</w:t>
                    </w:r>
                  </w:p>
                </w:txbxContent>
              </v:textbox>
            </v:shape>
            <w10:wrap type="none"/>
            <w10:anchorlock/>
          </v:group>
        </w:pict>
      </w:r>
    </w:p>
    <w:p w14:paraId="1BF095AB">
      <w:pPr>
        <w:spacing w:line="3744" w:lineRule="exact"/>
        <w:sectPr>
          <w:footerReference r:id="rId290" w:type="default"/>
          <w:pgSz w:w="11905" w:h="16839"/>
          <w:pgMar w:top="400" w:right="0" w:bottom="1160" w:left="0" w:header="0" w:footer="997" w:gutter="0"/>
          <w:cols w:space="720" w:num="1"/>
        </w:sectPr>
      </w:pPr>
    </w:p>
    <w:p w14:paraId="447CF090">
      <w:pPr>
        <w:spacing w:line="1649" w:lineRule="exact"/>
      </w:pPr>
      <w:r>
        <w:drawing>
          <wp:anchor distT="0" distB="0" distL="0" distR="0" simplePos="0" relativeHeight="252319744" behindDoc="1" locked="0" layoutInCell="0" allowOverlap="1">
            <wp:simplePos x="0" y="0"/>
            <wp:positionH relativeFrom="page">
              <wp:posOffset>0</wp:posOffset>
            </wp:positionH>
            <wp:positionV relativeFrom="page">
              <wp:posOffset>635</wp:posOffset>
            </wp:positionV>
            <wp:extent cx="937895" cy="937260"/>
            <wp:effectExtent l="0" t="0" r="0" b="0"/>
            <wp:wrapNone/>
            <wp:docPr id="1030" name="IM 103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030" name="IM 1030"/>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1032" name="IM 1032"/>
            <wp:cNvGraphicFramePr/>
            <a:graphic xmlns:a="http://schemas.openxmlformats.org/drawingml/2006/main">
              <a:graphicData uri="http://schemas.openxmlformats.org/drawingml/2006/picture">
                <pic:pic xmlns:pic="http://schemas.openxmlformats.org/drawingml/2006/picture">
                  <pic:nvPicPr>
                    <pic:cNvPr id="1032" name="IM 1032"/>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68406AA9">
      <w:pPr>
        <w:pStyle w:val="2"/>
        <w:spacing w:before="217" w:line="184" w:lineRule="auto"/>
        <w:ind w:left="3454"/>
        <w:outlineLvl w:val="0"/>
        <w:rPr>
          <w:sz w:val="32"/>
          <w:szCs w:val="32"/>
        </w:rPr>
      </w:pPr>
      <w:bookmarkStart w:id="105" w:name="bookmark66"/>
      <w:bookmarkEnd w:id="105"/>
      <w:bookmarkStart w:id="106" w:name="bookmark153"/>
      <w:bookmarkEnd w:id="106"/>
      <w:r>
        <w:rPr>
          <w:b/>
          <w:bCs/>
          <w:spacing w:val="-1"/>
          <w:sz w:val="32"/>
          <w:szCs w:val="32"/>
        </w:rPr>
        <w:t>第十八节</w:t>
      </w:r>
      <w:r>
        <w:rPr>
          <w:b/>
          <w:bCs/>
          <w:spacing w:val="91"/>
          <w:sz w:val="32"/>
          <w:szCs w:val="32"/>
        </w:rPr>
        <w:t xml:space="preserve"> </w:t>
      </w:r>
      <w:r>
        <w:rPr>
          <w:b/>
          <w:bCs/>
          <w:spacing w:val="-1"/>
          <w:sz w:val="32"/>
          <w:szCs w:val="32"/>
        </w:rPr>
        <w:t>开关、插座及户内照明安装</w:t>
      </w:r>
    </w:p>
    <w:p w14:paraId="46150FFD">
      <w:pPr>
        <w:pStyle w:val="2"/>
        <w:spacing w:before="186"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352FD237">
      <w:pPr>
        <w:pStyle w:val="2"/>
        <w:spacing w:before="144" w:line="185" w:lineRule="auto"/>
        <w:ind w:left="1847"/>
      </w:pPr>
      <w:r>
        <w:rPr>
          <w:spacing w:val="-1"/>
        </w:rPr>
        <w:t>本节适用于配网配电房内照明及开关、电源插座的安装。</w:t>
      </w:r>
    </w:p>
    <w:p w14:paraId="099C90AE">
      <w:pPr>
        <w:pStyle w:val="2"/>
        <w:spacing w:before="140"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5FC0CF7E">
      <w:pPr>
        <w:pStyle w:val="2"/>
        <w:spacing w:before="145" w:line="185" w:lineRule="auto"/>
        <w:ind w:left="1846"/>
      </w:pPr>
      <w:r>
        <w:rPr>
          <w:spacing w:val="-8"/>
        </w:rPr>
        <w:t>GB  50303《建筑电气工程施工质量验收规范》</w:t>
      </w:r>
    </w:p>
    <w:p w14:paraId="185E9C9F">
      <w:pPr>
        <w:pStyle w:val="2"/>
        <w:spacing w:before="134"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02299802">
      <w:pPr>
        <w:pStyle w:val="2"/>
        <w:spacing w:before="144" w:line="185" w:lineRule="auto"/>
        <w:ind w:left="1852"/>
      </w:pPr>
      <w:r>
        <w:rPr>
          <w:spacing w:val="-2"/>
        </w:rPr>
        <w:t>开关、插座及户内照明安装工艺流程见</w:t>
      </w:r>
      <w:r>
        <w:rPr>
          <w:color w:val="FF0000"/>
          <w:spacing w:val="-2"/>
        </w:rPr>
        <w:t>图 11.18-1。</w:t>
      </w:r>
    </w:p>
    <w:p w14:paraId="06907C27">
      <w:pPr>
        <w:pStyle w:val="2"/>
        <w:spacing w:before="103" w:line="6797" w:lineRule="exact"/>
        <w:ind w:firstLine="4163"/>
      </w:pPr>
      <w:r>
        <w:rPr>
          <w:position w:val="-135"/>
        </w:rPr>
        <w:pict>
          <v:group id="_x0000_s1838" o:spid="_x0000_s1838" o:spt="203" style="height:339.85pt;width:137.3pt;" coordsize="2746,6797">
            <o:lock v:ext="edit"/>
            <v:shape id="_x0000_s1839" o:spid="_x0000_s1839" o:spt="75" type="#_x0000_t75" style="position:absolute;left:0;top:0;height:6797;width:2746;" filled="f" stroked="f" coordsize="21600,21600">
              <v:path/>
              <v:fill on="f" focussize="0,0"/>
              <v:stroke on="f"/>
              <v:imagedata r:id="rId750" o:title=""/>
              <o:lock v:ext="edit" aspectratio="t"/>
            </v:shape>
            <v:shape id="_x0000_s1840" o:spid="_x0000_s1840" o:spt="202" type="#_x0000_t202" style="position:absolute;left:704;top:133;height:6442;width:1323;" filled="f" stroked="f" coordsize="21600,21600">
              <v:path/>
              <v:fill on="f" focussize="0,0"/>
              <v:stroke on="f"/>
              <v:imagedata o:title=""/>
              <o:lock v:ext="edit" aspectratio="f"/>
              <v:textbox inset="0mm,0mm,0mm,0mm">
                <w:txbxContent>
                  <w:p w14:paraId="09A73BD3">
                    <w:pPr>
                      <w:spacing w:before="20" w:line="187" w:lineRule="auto"/>
                      <w:ind w:left="371"/>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067AC518">
                    <w:pPr>
                      <w:rPr>
                        <w:rFonts w:ascii="Arial"/>
                        <w:sz w:val="21"/>
                      </w:rPr>
                    </w:pPr>
                  </w:p>
                  <w:p w14:paraId="4A5CEF58">
                    <w:pPr>
                      <w:spacing w:line="241" w:lineRule="auto"/>
                      <w:rPr>
                        <w:rFonts w:ascii="Arial"/>
                        <w:sz w:val="21"/>
                      </w:rPr>
                    </w:pPr>
                  </w:p>
                  <w:p w14:paraId="351A7E43">
                    <w:pPr>
                      <w:spacing w:before="77" w:line="186" w:lineRule="auto"/>
                      <w:ind w:left="339"/>
                      <w:rPr>
                        <w:rFonts w:ascii="微软雅黑" w:hAnsi="微软雅黑" w:eastAsia="微软雅黑" w:cs="微软雅黑"/>
                        <w:sz w:val="18"/>
                        <w:szCs w:val="18"/>
                      </w:rPr>
                    </w:pPr>
                    <w:r>
                      <w:rPr>
                        <w:rFonts w:ascii="微软雅黑" w:hAnsi="微软雅黑" w:eastAsia="微软雅黑" w:cs="微软雅黑"/>
                        <w:spacing w:val="-2"/>
                        <w:sz w:val="18"/>
                        <w:szCs w:val="18"/>
                      </w:rPr>
                      <w:t>弹线定位</w:t>
                    </w:r>
                  </w:p>
                  <w:p w14:paraId="21D87DDD">
                    <w:pPr>
                      <w:spacing w:line="429" w:lineRule="auto"/>
                      <w:rPr>
                        <w:rFonts w:ascii="Arial"/>
                        <w:sz w:val="21"/>
                      </w:rPr>
                    </w:pPr>
                  </w:p>
                  <w:p w14:paraId="78E443DF">
                    <w:pPr>
                      <w:spacing w:before="77" w:line="186" w:lineRule="auto"/>
                      <w:ind w:left="53"/>
                      <w:rPr>
                        <w:rFonts w:ascii="微软雅黑" w:hAnsi="微软雅黑" w:eastAsia="微软雅黑" w:cs="微软雅黑"/>
                        <w:sz w:val="18"/>
                        <w:szCs w:val="18"/>
                      </w:rPr>
                    </w:pPr>
                    <w:r>
                      <w:rPr>
                        <w:rFonts w:ascii="微软雅黑" w:hAnsi="微软雅黑" w:eastAsia="微软雅黑" w:cs="微软雅黑"/>
                        <w:spacing w:val="-2"/>
                        <w:sz w:val="18"/>
                        <w:szCs w:val="18"/>
                      </w:rPr>
                      <w:t>开关、插座安装</w:t>
                    </w:r>
                  </w:p>
                  <w:p w14:paraId="1D9E6B4C">
                    <w:pPr>
                      <w:spacing w:line="443" w:lineRule="auto"/>
                      <w:rPr>
                        <w:rFonts w:ascii="Arial"/>
                        <w:sz w:val="21"/>
                      </w:rPr>
                    </w:pPr>
                  </w:p>
                  <w:p w14:paraId="19CE5233">
                    <w:pPr>
                      <w:spacing w:before="78" w:line="185" w:lineRule="auto"/>
                      <w:ind w:left="122"/>
                      <w:rPr>
                        <w:rFonts w:ascii="微软雅黑" w:hAnsi="微软雅黑" w:eastAsia="微软雅黑" w:cs="微软雅黑"/>
                        <w:sz w:val="18"/>
                        <w:szCs w:val="18"/>
                      </w:rPr>
                    </w:pPr>
                    <w:r>
                      <w:rPr>
                        <w:rFonts w:ascii="微软雅黑" w:hAnsi="微软雅黑" w:eastAsia="微软雅黑" w:cs="微软雅黑"/>
                        <w:spacing w:val="-1"/>
                        <w:sz w:val="18"/>
                        <w:szCs w:val="18"/>
                      </w:rPr>
                      <w:t>线管、槽敷设</w:t>
                    </w:r>
                  </w:p>
                  <w:p w14:paraId="0981AC8B">
                    <w:pPr>
                      <w:spacing w:line="449" w:lineRule="auto"/>
                      <w:rPr>
                        <w:rFonts w:ascii="Arial"/>
                        <w:sz w:val="21"/>
                      </w:rPr>
                    </w:pPr>
                  </w:p>
                  <w:p w14:paraId="79A2CD85">
                    <w:pPr>
                      <w:spacing w:before="78" w:line="187" w:lineRule="auto"/>
                      <w:ind w:left="98"/>
                      <w:rPr>
                        <w:rFonts w:ascii="微软雅黑" w:hAnsi="微软雅黑" w:eastAsia="微软雅黑" w:cs="微软雅黑"/>
                        <w:sz w:val="18"/>
                        <w:szCs w:val="18"/>
                      </w:rPr>
                    </w:pPr>
                    <w:r>
                      <w:rPr>
                        <w:rFonts w:ascii="微软雅黑" w:hAnsi="微软雅黑" w:eastAsia="微软雅黑" w:cs="微软雅黑"/>
                        <w:spacing w:val="-1"/>
                        <w:sz w:val="18"/>
                        <w:szCs w:val="18"/>
                      </w:rPr>
                      <w:t>线管、槽配线</w:t>
                    </w:r>
                  </w:p>
                  <w:p w14:paraId="1956550C">
                    <w:pPr>
                      <w:spacing w:line="452" w:lineRule="auto"/>
                      <w:rPr>
                        <w:rFonts w:ascii="Arial"/>
                        <w:sz w:val="21"/>
                      </w:rPr>
                    </w:pPr>
                  </w:p>
                  <w:p w14:paraId="31206E84">
                    <w:pPr>
                      <w:spacing w:before="77" w:line="186" w:lineRule="auto"/>
                      <w:ind w:left="20"/>
                      <w:rPr>
                        <w:rFonts w:ascii="微软雅黑" w:hAnsi="微软雅黑" w:eastAsia="微软雅黑" w:cs="微软雅黑"/>
                        <w:sz w:val="18"/>
                        <w:szCs w:val="18"/>
                      </w:rPr>
                    </w:pPr>
                    <w:r>
                      <w:rPr>
                        <w:rFonts w:ascii="微软雅黑" w:hAnsi="微软雅黑" w:eastAsia="微软雅黑" w:cs="微软雅黑"/>
                        <w:spacing w:val="-2"/>
                        <w:sz w:val="18"/>
                        <w:szCs w:val="18"/>
                      </w:rPr>
                      <w:t>开关、插座接线</w:t>
                    </w:r>
                  </w:p>
                  <w:p w14:paraId="62395809">
                    <w:pPr>
                      <w:spacing w:line="424" w:lineRule="auto"/>
                      <w:rPr>
                        <w:rFonts w:ascii="Arial"/>
                        <w:sz w:val="21"/>
                      </w:rPr>
                    </w:pPr>
                  </w:p>
                  <w:p w14:paraId="19EB010D">
                    <w:pPr>
                      <w:spacing w:before="78" w:line="186" w:lineRule="auto"/>
                      <w:ind w:left="263"/>
                      <w:rPr>
                        <w:rFonts w:ascii="微软雅黑" w:hAnsi="微软雅黑" w:eastAsia="微软雅黑" w:cs="微软雅黑"/>
                        <w:sz w:val="18"/>
                        <w:szCs w:val="18"/>
                      </w:rPr>
                    </w:pPr>
                    <w:r>
                      <w:rPr>
                        <w:rFonts w:ascii="微软雅黑" w:hAnsi="微软雅黑" w:eastAsia="微软雅黑" w:cs="微软雅黑"/>
                        <w:spacing w:val="-1"/>
                        <w:sz w:val="18"/>
                        <w:szCs w:val="18"/>
                      </w:rPr>
                      <w:t>灯具安装</w:t>
                    </w:r>
                  </w:p>
                  <w:p w14:paraId="53B0270C">
                    <w:pPr>
                      <w:rPr>
                        <w:rFonts w:ascii="Arial"/>
                        <w:sz w:val="21"/>
                      </w:rPr>
                    </w:pPr>
                  </w:p>
                  <w:p w14:paraId="3C4BE6FF">
                    <w:pPr>
                      <w:rPr>
                        <w:rFonts w:ascii="Arial"/>
                        <w:sz w:val="21"/>
                      </w:rPr>
                    </w:pPr>
                  </w:p>
                  <w:p w14:paraId="32418947">
                    <w:pPr>
                      <w:spacing w:before="78" w:line="188" w:lineRule="auto"/>
                      <w:ind w:left="329"/>
                      <w:rPr>
                        <w:rFonts w:ascii="微软雅黑" w:hAnsi="微软雅黑" w:eastAsia="微软雅黑" w:cs="微软雅黑"/>
                        <w:sz w:val="18"/>
                        <w:szCs w:val="18"/>
                      </w:rPr>
                    </w:pPr>
                    <w:r>
                      <w:rPr>
                        <w:rFonts w:ascii="微软雅黑" w:hAnsi="微软雅黑" w:eastAsia="微软雅黑" w:cs="微软雅黑"/>
                        <w:spacing w:val="-1"/>
                        <w:sz w:val="18"/>
                        <w:szCs w:val="18"/>
                      </w:rPr>
                      <w:t>试通电</w:t>
                    </w:r>
                  </w:p>
                  <w:p w14:paraId="0BADC1A2">
                    <w:pPr>
                      <w:spacing w:line="249" w:lineRule="auto"/>
                      <w:rPr>
                        <w:rFonts w:ascii="Arial"/>
                        <w:sz w:val="21"/>
                      </w:rPr>
                    </w:pPr>
                  </w:p>
                  <w:p w14:paraId="742633B1">
                    <w:pPr>
                      <w:spacing w:line="250" w:lineRule="auto"/>
                      <w:rPr>
                        <w:rFonts w:ascii="Arial"/>
                        <w:sz w:val="21"/>
                      </w:rPr>
                    </w:pPr>
                  </w:p>
                  <w:p w14:paraId="11811DBA">
                    <w:pPr>
                      <w:spacing w:before="77" w:line="186" w:lineRule="auto"/>
                      <w:ind w:left="225"/>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7732E304">
      <w:pPr>
        <w:spacing w:line="76" w:lineRule="exact"/>
      </w:pPr>
    </w:p>
    <w:tbl>
      <w:tblPr>
        <w:tblStyle w:val="5"/>
        <w:tblW w:w="5404" w:type="dxa"/>
        <w:tblInd w:w="3391"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5404"/>
      </w:tblGrid>
      <w:tr w14:paraId="668E2C01">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CellMar>
            <w:top w:w="0" w:type="dxa"/>
            <w:left w:w="0" w:type="dxa"/>
            <w:bottom w:w="0" w:type="dxa"/>
            <w:right w:w="0" w:type="dxa"/>
          </w:tblCellMar>
        </w:tblPrEx>
        <w:trPr>
          <w:trHeight w:val="464" w:hRule="atLeast"/>
        </w:trPr>
        <w:tc>
          <w:tcPr>
            <w:tcW w:w="5404" w:type="dxa"/>
            <w:shd w:val="clear" w:color="auto" w:fill="FFFFFF"/>
            <w:vAlign w:val="top"/>
          </w:tcPr>
          <w:p w14:paraId="7AF4C47F">
            <w:pPr>
              <w:pStyle w:val="6"/>
              <w:spacing w:before="128" w:line="185" w:lineRule="auto"/>
              <w:ind w:left="519"/>
            </w:pPr>
            <w:r>
              <w:rPr>
                <w:color w:val="FF0000"/>
                <w:spacing w:val="-3"/>
              </w:rPr>
              <w:t>图 11.18-1 开关、插座及户内照明安装工艺流程</w:t>
            </w:r>
          </w:p>
        </w:tc>
      </w:tr>
    </w:tbl>
    <w:p w14:paraId="2FEC494A">
      <w:pPr>
        <w:pStyle w:val="2"/>
        <w:spacing w:before="172"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667534DC">
      <w:pPr>
        <w:pStyle w:val="2"/>
        <w:spacing w:before="146" w:line="186" w:lineRule="auto"/>
        <w:ind w:left="1431"/>
      </w:pPr>
      <w:r>
        <w:t>4.1 施工准备</w:t>
      </w:r>
    </w:p>
    <w:p w14:paraId="609E32CB">
      <w:pPr>
        <w:pStyle w:val="2"/>
        <w:spacing w:before="128" w:line="185" w:lineRule="auto"/>
        <w:ind w:left="1431"/>
      </w:pPr>
      <w:r>
        <w:rPr>
          <w:spacing w:val="3"/>
        </w:rPr>
        <w:t>4.1.1 技术准备</w:t>
      </w:r>
    </w:p>
    <w:p w14:paraId="7065BE9E">
      <w:pPr>
        <w:pStyle w:val="2"/>
        <w:spacing w:before="135" w:line="272" w:lineRule="auto"/>
        <w:ind w:left="1426" w:right="1063" w:firstLine="421"/>
      </w:pPr>
      <w:r>
        <w:rPr>
          <w:spacing w:val="3"/>
        </w:rPr>
        <w:t>按设计图纸及现场实际情况编写施工方案;按设计图纸和作业指导书组织施工人</w:t>
      </w:r>
      <w:r>
        <w:rPr>
          <w:spacing w:val="2"/>
        </w:rPr>
        <w:t>员现场技术交底。</w:t>
      </w:r>
      <w:r>
        <w:rPr>
          <w:spacing w:val="9"/>
        </w:rPr>
        <w:t>交底内容要具体,有针对性,并形成书面记录。准备好相关的施工记录表。</w:t>
      </w:r>
    </w:p>
    <w:p w14:paraId="4EC17FCF">
      <w:pPr>
        <w:pStyle w:val="2"/>
        <w:spacing w:line="184" w:lineRule="auto"/>
        <w:ind w:left="1431"/>
      </w:pPr>
      <w:r>
        <w:rPr>
          <w:spacing w:val="3"/>
        </w:rPr>
        <w:t>4.1.2 人员准备</w:t>
      </w:r>
    </w:p>
    <w:p w14:paraId="2ABD54BA">
      <w:pPr>
        <w:pStyle w:val="2"/>
        <w:spacing w:before="131" w:line="185" w:lineRule="auto"/>
        <w:ind w:left="1431"/>
      </w:pPr>
      <w:r>
        <w:t>4.1.2.1根据工程量大小配备足够的施工人员。施工现场明确施工</w:t>
      </w:r>
      <w:r>
        <w:rPr>
          <w:spacing w:val="-1"/>
        </w:rPr>
        <w:t>负责人、技术负责人、质检员、照明、</w:t>
      </w:r>
    </w:p>
    <w:p w14:paraId="61DE5863">
      <w:pPr>
        <w:spacing w:line="185" w:lineRule="auto"/>
        <w:sectPr>
          <w:headerReference r:id="rId291" w:type="default"/>
          <w:footerReference r:id="rId292" w:type="default"/>
          <w:pgSz w:w="11905" w:h="16839"/>
          <w:pgMar w:top="8" w:right="0" w:bottom="1160" w:left="0" w:header="0" w:footer="997" w:gutter="0"/>
          <w:cols w:space="720" w:num="1"/>
        </w:sectPr>
      </w:pPr>
    </w:p>
    <w:p w14:paraId="00962FAA">
      <w:pPr>
        <w:spacing w:line="316" w:lineRule="auto"/>
        <w:rPr>
          <w:rFonts w:ascii="Arial"/>
          <w:sz w:val="21"/>
        </w:rPr>
      </w:pPr>
      <w:r>
        <w:drawing>
          <wp:anchor distT="0" distB="0" distL="0" distR="0" simplePos="0" relativeHeight="252324864" behindDoc="0" locked="0" layoutInCell="0" allowOverlap="1">
            <wp:simplePos x="0" y="0"/>
            <wp:positionH relativeFrom="page">
              <wp:posOffset>0</wp:posOffset>
            </wp:positionH>
            <wp:positionV relativeFrom="page">
              <wp:posOffset>5080</wp:posOffset>
            </wp:positionV>
            <wp:extent cx="947420" cy="1047115"/>
            <wp:effectExtent l="0" t="0" r="0" b="0"/>
            <wp:wrapNone/>
            <wp:docPr id="1034" name="IM 103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034" name="IM 1034"/>
                    <pic:cNvPicPr/>
                  </pic:nvPicPr>
                  <pic:blipFill>
                    <a:blip r:embed="rId456"/>
                    <a:stretch>
                      <a:fillRect/>
                    </a:stretch>
                  </pic:blipFill>
                  <pic:spPr>
                    <a:xfrm>
                      <a:off x="0" y="0"/>
                      <a:ext cx="947547" cy="1047369"/>
                    </a:xfrm>
                    <a:prstGeom prst="rect">
                      <a:avLst/>
                    </a:prstGeom>
                  </pic:spPr>
                </pic:pic>
              </a:graphicData>
            </a:graphic>
          </wp:anchor>
        </w:drawing>
      </w:r>
    </w:p>
    <w:p w14:paraId="542BB899">
      <w:pPr>
        <w:spacing w:line="317" w:lineRule="auto"/>
        <w:rPr>
          <w:rFonts w:ascii="Arial"/>
          <w:sz w:val="21"/>
        </w:rPr>
      </w:pPr>
    </w:p>
    <w:p w14:paraId="137A47ED">
      <w:pPr>
        <w:spacing w:line="317" w:lineRule="auto"/>
        <w:rPr>
          <w:rFonts w:ascii="Arial"/>
          <w:sz w:val="21"/>
        </w:rPr>
      </w:pPr>
    </w:p>
    <w:p w14:paraId="085E5B1B">
      <w:pPr>
        <w:pStyle w:val="2"/>
        <w:spacing w:before="90" w:line="185" w:lineRule="auto"/>
        <w:ind w:left="1429"/>
      </w:pPr>
      <w:r>
        <w:drawing>
          <wp:anchor distT="0" distB="0" distL="0" distR="0" simplePos="0" relativeHeight="252323840" behindDoc="0" locked="0" layoutInCell="1" allowOverlap="1">
            <wp:simplePos x="0" y="0"/>
            <wp:positionH relativeFrom="column">
              <wp:posOffset>0</wp:posOffset>
            </wp:positionH>
            <wp:positionV relativeFrom="paragraph">
              <wp:posOffset>-860425</wp:posOffset>
            </wp:positionV>
            <wp:extent cx="937895" cy="937260"/>
            <wp:effectExtent l="0" t="0" r="0" b="0"/>
            <wp:wrapNone/>
            <wp:docPr id="1036" name="IM 103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036" name="IM 1036"/>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2325888" behindDoc="0" locked="0" layoutInCell="1" allowOverlap="1">
            <wp:simplePos x="0" y="0"/>
            <wp:positionH relativeFrom="column">
              <wp:posOffset>0</wp:posOffset>
            </wp:positionH>
            <wp:positionV relativeFrom="paragraph">
              <wp:posOffset>-861060</wp:posOffset>
            </wp:positionV>
            <wp:extent cx="937895" cy="937895"/>
            <wp:effectExtent l="0" t="0" r="0" b="0"/>
            <wp:wrapNone/>
            <wp:docPr id="1038" name="IM 103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038" name="IM 1038"/>
                    <pic:cNvPicPr/>
                  </pic:nvPicPr>
                  <pic:blipFill>
                    <a:blip r:embed="rId473"/>
                    <a:stretch>
                      <a:fillRect/>
                    </a:stretch>
                  </pic:blipFill>
                  <pic:spPr>
                    <a:xfrm>
                      <a:off x="0" y="0"/>
                      <a:ext cx="938161" cy="938162"/>
                    </a:xfrm>
                    <a:prstGeom prst="rect">
                      <a:avLst/>
                    </a:prstGeom>
                  </pic:spPr>
                </pic:pic>
              </a:graphicData>
            </a:graphic>
          </wp:anchor>
        </w:drawing>
      </w:r>
      <w:r>
        <w:rPr>
          <w:spacing w:val="-2"/>
        </w:rPr>
        <w:t>开关及插座安装施工的作业人员组织到位。</w:t>
      </w:r>
    </w:p>
    <w:p w14:paraId="4C2827B4">
      <w:pPr>
        <w:pStyle w:val="2"/>
        <w:spacing w:before="135" w:line="185" w:lineRule="auto"/>
        <w:ind w:left="1431"/>
      </w:pPr>
      <w:r>
        <w:rPr>
          <w:spacing w:val="5"/>
        </w:rPr>
        <w:t>4.1.2.2施工人员须先熟悉和做好上述“技术准备”的资料和要求</w:t>
      </w:r>
      <w:r>
        <w:rPr>
          <w:spacing w:val="4"/>
        </w:rPr>
        <w:t>,特种作业人员必须持证上岗。</w:t>
      </w:r>
    </w:p>
    <w:p w14:paraId="633D5CD3">
      <w:pPr>
        <w:pStyle w:val="2"/>
        <w:spacing w:before="131" w:line="185" w:lineRule="auto"/>
        <w:ind w:left="1431"/>
      </w:pPr>
      <w:r>
        <w:rPr>
          <w:spacing w:val="3"/>
        </w:rPr>
        <w:t>4.1.3材料及工器具准备</w:t>
      </w:r>
    </w:p>
    <w:p w14:paraId="6A8C1227">
      <w:pPr>
        <w:pStyle w:val="2"/>
        <w:spacing w:before="128" w:line="272" w:lineRule="auto"/>
        <w:ind w:left="1430" w:right="1059"/>
      </w:pPr>
      <w:r>
        <w:rPr>
          <w:spacing w:val="4"/>
        </w:rPr>
        <w:t>4.1.3.1 材料:开关、插座、阻燃塑料板、槽、线材、管材规格型号应符合设计要求,并有出厂合格证、</w:t>
      </w:r>
      <w:r>
        <w:rPr>
          <w:spacing w:val="-5"/>
        </w:rPr>
        <w:t>生产许可证、“CCC”认证标识。施工前应</w:t>
      </w:r>
      <w:r>
        <w:rPr>
          <w:spacing w:val="-6"/>
        </w:rPr>
        <w:t>检查开关、插座、阻燃塑料板、槽、线材、管材的质量。</w:t>
      </w:r>
    </w:p>
    <w:p w14:paraId="309EC369">
      <w:pPr>
        <w:pStyle w:val="2"/>
        <w:spacing w:before="2" w:line="271" w:lineRule="auto"/>
        <w:ind w:left="1423" w:right="1090" w:firstLine="8"/>
      </w:pPr>
      <w:r>
        <w:drawing>
          <wp:anchor distT="0" distB="0" distL="0" distR="0" simplePos="0" relativeHeight="252320768" behindDoc="1" locked="0" layoutInCell="1" allowOverlap="1">
            <wp:simplePos x="0" y="0"/>
            <wp:positionH relativeFrom="column">
              <wp:posOffset>4138930</wp:posOffset>
            </wp:positionH>
            <wp:positionV relativeFrom="paragraph">
              <wp:posOffset>267970</wp:posOffset>
            </wp:positionV>
            <wp:extent cx="2724785" cy="2279650"/>
            <wp:effectExtent l="0" t="0" r="0" b="0"/>
            <wp:wrapNone/>
            <wp:docPr id="1040" name="IM 1040"/>
            <wp:cNvGraphicFramePr/>
            <a:graphic xmlns:a="http://schemas.openxmlformats.org/drawingml/2006/main">
              <a:graphicData uri="http://schemas.openxmlformats.org/drawingml/2006/picture">
                <pic:pic xmlns:pic="http://schemas.openxmlformats.org/drawingml/2006/picture">
                  <pic:nvPicPr>
                    <pic:cNvPr id="1040" name="IM 1040"/>
                    <pic:cNvPicPr/>
                  </pic:nvPicPr>
                  <pic:blipFill>
                    <a:blip r:embed="rId751"/>
                    <a:stretch>
                      <a:fillRect/>
                    </a:stretch>
                  </pic:blipFill>
                  <pic:spPr>
                    <a:xfrm>
                      <a:off x="0" y="0"/>
                      <a:ext cx="2724911" cy="2279891"/>
                    </a:xfrm>
                    <a:prstGeom prst="rect">
                      <a:avLst/>
                    </a:prstGeom>
                  </pic:spPr>
                </pic:pic>
              </a:graphicData>
            </a:graphic>
          </wp:anchor>
        </w:drawing>
      </w:r>
      <w:r>
        <w:rPr>
          <w:spacing w:val="14"/>
        </w:rPr>
        <w:t>4.1.3.2 工器具:按照施工作业指导书要求,准备施工电源和施工用机械设备,文明施工用具应齐备,</w:t>
      </w:r>
      <w:r>
        <w:rPr>
          <w:spacing w:val="-1"/>
        </w:rPr>
        <w:t>机械设备应调试完好。</w:t>
      </w:r>
    </w:p>
    <w:p w14:paraId="35E455AC">
      <w:pPr>
        <w:pStyle w:val="2"/>
        <w:spacing w:line="185" w:lineRule="auto"/>
        <w:ind w:left="1431"/>
      </w:pPr>
      <w:r>
        <w:t>4.2 弹线定位</w:t>
      </w:r>
    </w:p>
    <w:p w14:paraId="609D5D77">
      <w:pPr>
        <w:pStyle w:val="2"/>
        <w:spacing w:before="129" w:line="273" w:lineRule="auto"/>
        <w:ind w:left="1423" w:right="5568" w:firstLine="8"/>
      </w:pPr>
      <w:r>
        <w:rPr>
          <w:spacing w:val="4"/>
        </w:rPr>
        <w:t>4.2.1 弹线定位应符合以下规定:线槽配线在穿过楼板</w:t>
      </w:r>
      <w:r>
        <w:rPr>
          <w:spacing w:val="17"/>
        </w:rPr>
        <w:t>及墙壁时,应用保护管,而且穿楼板处必须用钢管保</w:t>
      </w:r>
      <w:r>
        <w:rPr>
          <w:spacing w:val="4"/>
        </w:rPr>
        <w:t>护,其保护高度距地面不应低于 1.8m。</w:t>
      </w:r>
    </w:p>
    <w:p w14:paraId="5C5A06F5">
      <w:pPr>
        <w:pStyle w:val="2"/>
        <w:spacing w:before="3" w:line="271" w:lineRule="auto"/>
        <w:ind w:left="1423" w:right="5462" w:firstLine="8"/>
      </w:pPr>
      <w:r>
        <w:rPr>
          <w:spacing w:val="12"/>
        </w:rPr>
        <w:t>4.2.2 墙上盒弹线定位:墙盒弹线定位,弹出的水平</w:t>
      </w:r>
      <w:r>
        <w:rPr>
          <w:spacing w:val="11"/>
        </w:rPr>
        <w:t>线,</w:t>
      </w:r>
      <w:r>
        <w:rPr>
          <w:spacing w:val="10"/>
        </w:rPr>
        <w:t>对照设计图用小线和水平尺测量出盒准确位置,并标</w:t>
      </w:r>
      <w:r>
        <w:rPr>
          <w:spacing w:val="-7"/>
        </w:rPr>
        <w:t>注尺寸。</w:t>
      </w:r>
    </w:p>
    <w:p w14:paraId="6FD67BC1">
      <w:pPr>
        <w:pStyle w:val="2"/>
        <w:spacing w:before="1" w:line="185" w:lineRule="auto"/>
        <w:ind w:left="1431"/>
      </w:pPr>
      <w:r>
        <w:pict>
          <v:shape id="_x0000_s1841" o:spid="_x0000_s1841" o:spt="202" type="#_x0000_t202" style="position:absolute;left:0pt;margin-left:365.2pt;margin-top:-1.9pt;height:15.55pt;width:137.4pt;z-index:252322816;mso-width-relative:page;mso-height-relative:page;" filled="f" stroked="f" coordsize="21600,21600">
            <v:path/>
            <v:fill on="f" focussize="0,0"/>
            <v:stroke on="f"/>
            <v:imagedata o:title=""/>
            <o:lock v:ext="edit" aspectratio="f"/>
            <v:textbox inset="0mm,0mm,0mm,0mm">
              <w:txbxContent>
                <w:p w14:paraId="2C8C99F6">
                  <w:pPr>
                    <w:pStyle w:val="2"/>
                    <w:spacing w:before="20" w:line="180" w:lineRule="auto"/>
                    <w:ind w:left="20"/>
                  </w:pPr>
                  <w:r>
                    <w:rPr>
                      <w:color w:val="FF0000"/>
                      <w:spacing w:val="12"/>
                    </w:rPr>
                    <w:t>图 11.18-2 开关盒(箱)安装</w:t>
                  </w:r>
                </w:p>
              </w:txbxContent>
            </v:textbox>
          </v:shape>
        </w:pict>
      </w:r>
      <w:r>
        <w:rPr>
          <w:spacing w:val="-1"/>
        </w:rPr>
        <w:t>4.3 开关、插座安装</w:t>
      </w:r>
    </w:p>
    <w:p w14:paraId="37764DF4">
      <w:pPr>
        <w:pStyle w:val="2"/>
        <w:spacing w:before="128" w:line="272" w:lineRule="auto"/>
        <w:ind w:left="1427" w:right="1128" w:firstLine="428"/>
        <w:jc w:val="both"/>
      </w:pPr>
      <w:r>
        <w:rPr>
          <w:spacing w:val="9"/>
        </w:rPr>
        <w:t>暗装开关、插座:按接线要求,将盒内甩出的导线</w:t>
      </w:r>
      <w:r>
        <w:rPr>
          <w:spacing w:val="8"/>
        </w:rPr>
        <w:t>与插座、开关的面板按相序连接压好,理顺后将开关或插座推入盒内,调整面板对正盒眼,用机螺钉固定牢固。固定时应使面板端正,并紧贴墙面。开</w:t>
      </w:r>
      <w:r>
        <w:rPr>
          <w:spacing w:val="17"/>
        </w:rPr>
        <w:t>关盒(箱)安装见</w:t>
      </w:r>
      <w:r>
        <w:rPr>
          <w:color w:val="FF0000"/>
          <w:spacing w:val="17"/>
        </w:rPr>
        <w:t>图11.18-2。</w:t>
      </w:r>
    </w:p>
    <w:p w14:paraId="76DB2126">
      <w:pPr>
        <w:pStyle w:val="2"/>
        <w:spacing w:before="1" w:line="184" w:lineRule="auto"/>
        <w:ind w:left="1431"/>
      </w:pPr>
      <w:r>
        <w:rPr>
          <w:spacing w:val="1"/>
        </w:rPr>
        <w:t>4.4</w:t>
      </w:r>
      <w:r>
        <w:rPr>
          <w:spacing w:val="-12"/>
        </w:rPr>
        <w:t xml:space="preserve"> </w:t>
      </w:r>
      <w:r>
        <w:rPr>
          <w:spacing w:val="1"/>
        </w:rPr>
        <w:t>线管、槽敷设</w:t>
      </w:r>
    </w:p>
    <w:p w14:paraId="44EB7E66">
      <w:pPr>
        <w:pStyle w:val="2"/>
        <w:spacing w:before="132" w:line="180" w:lineRule="auto"/>
        <w:ind w:left="1431"/>
      </w:pPr>
      <w:r>
        <w:rPr>
          <w:spacing w:val="14"/>
        </w:rPr>
        <w:t>4.4.1 管路敷设(绝缘导管暗敷设工程)</w:t>
      </w:r>
    </w:p>
    <w:p w14:paraId="7567EB1D">
      <w:pPr>
        <w:pStyle w:val="2"/>
        <w:spacing w:before="141" w:line="272" w:lineRule="auto"/>
        <w:ind w:left="1425" w:right="1133" w:firstLine="5"/>
      </w:pPr>
      <w:r>
        <w:rPr>
          <w:spacing w:val="4"/>
        </w:rPr>
        <w:t>4.4.1.1 半硬质阻燃型绝缘导管的连接可采用套管粘接法和专用端头</w:t>
      </w:r>
      <w:r>
        <w:rPr>
          <w:spacing w:val="3"/>
        </w:rPr>
        <w:t>进行连接;套管的长度不应小于管</w:t>
      </w:r>
      <w:r>
        <w:rPr>
          <w:spacing w:val="8"/>
        </w:rPr>
        <w:t>外径的 3 倍,管子的接口应位于套管的中心,接口处应用胶粘</w:t>
      </w:r>
      <w:r>
        <w:rPr>
          <w:spacing w:val="7"/>
        </w:rPr>
        <w:t>剂粘接牢固。</w:t>
      </w:r>
    </w:p>
    <w:p w14:paraId="0A305B8E">
      <w:pPr>
        <w:pStyle w:val="2"/>
        <w:spacing w:before="2" w:line="271" w:lineRule="auto"/>
        <w:ind w:left="1424" w:right="1089" w:firstLine="7"/>
      </w:pPr>
      <w:r>
        <w:pict>
          <v:group id="_x0000_s1842" o:spid="_x0000_s1842" o:spt="203" style="position:absolute;left:0pt;margin-left:349.9pt;margin-top:24.5pt;height:226.6pt;width:182.2pt;z-index:252321792;mso-width-relative:page;mso-height-relative:page;" coordsize="3643,4532">
            <o:lock v:ext="edit"/>
            <v:shape id="_x0000_s1843" o:spid="_x0000_s1843" o:spt="75" type="#_x0000_t75" style="position:absolute;left:0;top:0;height:4532;width:3643;" filled="f" stroked="f" coordsize="21600,21600">
              <v:path/>
              <v:fill on="f" focussize="0,0"/>
              <v:stroke on="f"/>
              <v:imagedata r:id="rId752" o:title=""/>
              <o:lock v:ext="edit" aspectratio="t"/>
            </v:shape>
            <v:shape id="_x0000_s1844" o:spid="_x0000_s1844" o:spt="202" type="#_x0000_t202" style="position:absolute;left:881;top:4239;height:318;width:1908;" filled="f" stroked="f" coordsize="21600,21600">
              <v:path/>
              <v:fill on="f" focussize="0,0"/>
              <v:stroke on="f"/>
              <v:imagedata o:title=""/>
              <o:lock v:ext="edit" aspectratio="f"/>
              <v:textbox inset="0mm,0mm,0mm,0mm">
                <w:txbxContent>
                  <w:p w14:paraId="1CA26E47">
                    <w:pPr>
                      <w:pStyle w:val="2"/>
                      <w:spacing w:before="20" w:line="185" w:lineRule="auto"/>
                      <w:ind w:left="20"/>
                    </w:pPr>
                    <w:r>
                      <w:rPr>
                        <w:color w:val="FF0000"/>
                        <w:spacing w:val="-5"/>
                      </w:rPr>
                      <w:t>图 11.18-3 线槽固定</w:t>
                    </w:r>
                  </w:p>
                </w:txbxContent>
              </v:textbox>
            </v:shape>
          </v:group>
        </w:pict>
      </w:r>
      <w:r>
        <w:rPr>
          <w:spacing w:val="6"/>
        </w:rPr>
        <w:t>4.4.1.2 敷设管路时,应尽量减少弯曲</w:t>
      </w:r>
      <w:r>
        <w:rPr>
          <w:spacing w:val="5"/>
        </w:rPr>
        <w:t>。当线路的直线段长度超过 15m,或直角弯有三个且长度为 8m,</w:t>
      </w:r>
      <w:r>
        <w:rPr>
          <w:spacing w:val="-2"/>
        </w:rPr>
        <w:t>均应在中途装设接线盒。</w:t>
      </w:r>
    </w:p>
    <w:p w14:paraId="5E348E0B">
      <w:pPr>
        <w:pStyle w:val="2"/>
        <w:spacing w:before="1" w:line="180" w:lineRule="auto"/>
        <w:ind w:left="1431"/>
      </w:pPr>
      <w:r>
        <w:rPr>
          <w:spacing w:val="14"/>
        </w:rPr>
        <w:t>4.4.2 线槽固定(绝缘线槽明敷设工程)</w:t>
      </w:r>
    </w:p>
    <w:p w14:paraId="2FD050FA">
      <w:pPr>
        <w:pStyle w:val="2"/>
        <w:spacing w:before="139" w:line="272" w:lineRule="auto"/>
        <w:ind w:left="1424" w:right="5083" w:firstLine="522"/>
        <w:jc w:val="both"/>
      </w:pPr>
      <w:r>
        <w:rPr>
          <w:spacing w:val="1"/>
        </w:rPr>
        <w:t>砖墙可采用塑料胀管固定塑料线槽。根据胀管直径和</w:t>
      </w:r>
      <w:r>
        <w:rPr>
          <w:spacing w:val="10"/>
        </w:rPr>
        <w:t>长度选择钻头,在标出的固定点位置上钻孔,</w:t>
      </w:r>
      <w:r>
        <w:rPr>
          <w:spacing w:val="9"/>
        </w:rPr>
        <w:t>不应歪斜、豁</w:t>
      </w:r>
      <w:r>
        <w:rPr>
          <w:spacing w:val="16"/>
        </w:rPr>
        <w:t>口,应垂直钻好孔后,将孔内残存的杂物清理干净,</w:t>
      </w:r>
      <w:r>
        <w:rPr>
          <w:spacing w:val="15"/>
        </w:rPr>
        <w:t>用木锤</w:t>
      </w:r>
      <w:r>
        <w:rPr>
          <w:spacing w:val="10"/>
        </w:rPr>
        <w:t>把塑料胀管垂直敲入孔中,并与建筑物表面平</w:t>
      </w:r>
      <w:r>
        <w:rPr>
          <w:spacing w:val="9"/>
        </w:rPr>
        <w:t>齐为准,再用</w:t>
      </w:r>
      <w:r>
        <w:rPr>
          <w:spacing w:val="-1"/>
        </w:rPr>
        <w:t>石膏将=隙填实抹平。用半圆头木螺钉加垫圈将线槽底板固</w:t>
      </w:r>
      <w:r>
        <w:rPr>
          <w:spacing w:val="10"/>
        </w:rPr>
        <w:t>定在塑料胀管上,紧贴建筑物表面。应先固定</w:t>
      </w:r>
      <w:r>
        <w:rPr>
          <w:spacing w:val="9"/>
        </w:rPr>
        <w:t>两端,再固定</w:t>
      </w:r>
      <w:r>
        <w:rPr>
          <w:spacing w:val="16"/>
        </w:rPr>
        <w:t>中间,同时找正线槽底板,应横平竖直,并沿建筑物</w:t>
      </w:r>
      <w:r>
        <w:rPr>
          <w:spacing w:val="15"/>
        </w:rPr>
        <w:t>形状表</w:t>
      </w:r>
      <w:r>
        <w:rPr>
          <w:spacing w:val="-2"/>
        </w:rPr>
        <w:t>面进行敷设。线槽固定见</w:t>
      </w:r>
      <w:r>
        <w:rPr>
          <w:color w:val="FF0000"/>
          <w:spacing w:val="-2"/>
        </w:rPr>
        <w:t>图 11.18-3。</w:t>
      </w:r>
    </w:p>
    <w:p w14:paraId="12E2BAA7">
      <w:pPr>
        <w:pStyle w:val="2"/>
        <w:spacing w:line="186" w:lineRule="auto"/>
        <w:ind w:left="1431"/>
      </w:pPr>
      <w:r>
        <w:rPr>
          <w:spacing w:val="1"/>
        </w:rPr>
        <w:t>4.5</w:t>
      </w:r>
      <w:r>
        <w:rPr>
          <w:spacing w:val="-12"/>
        </w:rPr>
        <w:t xml:space="preserve"> </w:t>
      </w:r>
      <w:r>
        <w:rPr>
          <w:spacing w:val="1"/>
        </w:rPr>
        <w:t>线管、槽配线</w:t>
      </w:r>
    </w:p>
    <w:p w14:paraId="1CE29C13">
      <w:pPr>
        <w:spacing w:line="186" w:lineRule="auto"/>
        <w:sectPr>
          <w:headerReference r:id="rId293" w:type="default"/>
          <w:footerReference r:id="rId294" w:type="default"/>
          <w:pgSz w:w="11905" w:h="16839"/>
          <w:pgMar w:top="400" w:right="0" w:bottom="1160" w:left="0" w:header="0" w:footer="997" w:gutter="0"/>
          <w:cols w:space="720" w:num="1"/>
        </w:sectPr>
      </w:pPr>
    </w:p>
    <w:p w14:paraId="16960484">
      <w:pPr>
        <w:spacing w:line="1460" w:lineRule="exact"/>
      </w:pPr>
      <w:r>
        <w:drawing>
          <wp:anchor distT="0" distB="0" distL="0" distR="0" simplePos="0" relativeHeight="252328960" behindDoc="1" locked="0" layoutInCell="1" allowOverlap="1">
            <wp:simplePos x="0" y="0"/>
            <wp:positionH relativeFrom="column">
              <wp:posOffset>0</wp:posOffset>
            </wp:positionH>
            <wp:positionV relativeFrom="paragraph">
              <wp:posOffset>4445</wp:posOffset>
            </wp:positionV>
            <wp:extent cx="947420" cy="1047115"/>
            <wp:effectExtent l="0" t="0" r="0" b="0"/>
            <wp:wrapNone/>
            <wp:docPr id="1042" name="IM 104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042" name="IM 1042"/>
                    <pic:cNvPicPr/>
                  </pic:nvPicPr>
                  <pic:blipFill>
                    <a:blip r:embed="rId456"/>
                    <a:stretch>
                      <a:fillRect/>
                    </a:stretch>
                  </pic:blipFill>
                  <pic:spPr>
                    <a:xfrm>
                      <a:off x="0" y="0"/>
                      <a:ext cx="947547" cy="1047369"/>
                    </a:xfrm>
                    <a:prstGeom prst="rect">
                      <a:avLst/>
                    </a:prstGeom>
                  </pic:spPr>
                </pic:pic>
              </a:graphicData>
            </a:graphic>
          </wp:anchor>
        </w:drawing>
      </w:r>
      <w:r>
        <w:drawing>
          <wp:anchor distT="0" distB="0" distL="0" distR="0" simplePos="0" relativeHeight="252327936" behindDoc="1" locked="0" layoutInCell="1" allowOverlap="1">
            <wp:simplePos x="0" y="0"/>
            <wp:positionH relativeFrom="column">
              <wp:posOffset>0</wp:posOffset>
            </wp:positionH>
            <wp:positionV relativeFrom="paragraph">
              <wp:posOffset>0</wp:posOffset>
            </wp:positionV>
            <wp:extent cx="937895" cy="937260"/>
            <wp:effectExtent l="0" t="0" r="0" b="0"/>
            <wp:wrapNone/>
            <wp:docPr id="1044" name="IM 104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044" name="IM 1044"/>
                    <pic:cNvPicPr/>
                  </pic:nvPicPr>
                  <pic:blipFill>
                    <a:blip r:embed="rId472"/>
                    <a:stretch>
                      <a:fillRect/>
                    </a:stretch>
                  </pic:blipFill>
                  <pic:spPr>
                    <a:xfrm>
                      <a:off x="0" y="0"/>
                      <a:ext cx="938161" cy="937223"/>
                    </a:xfrm>
                    <a:prstGeom prst="rect">
                      <a:avLst/>
                    </a:prstGeom>
                  </pic:spPr>
                </pic:pic>
              </a:graphicData>
            </a:graphic>
          </wp:anchor>
        </w:drawing>
      </w:r>
      <w:r>
        <w:rPr>
          <w:position w:val="-29"/>
        </w:rPr>
        <w:drawing>
          <wp:inline distT="0" distB="0" distL="0" distR="0">
            <wp:extent cx="937895" cy="927100"/>
            <wp:effectExtent l="0" t="0" r="0" b="0"/>
            <wp:docPr id="1046" name="IM 1046"/>
            <wp:cNvGraphicFramePr/>
            <a:graphic xmlns:a="http://schemas.openxmlformats.org/drawingml/2006/main">
              <a:graphicData uri="http://schemas.openxmlformats.org/drawingml/2006/picture">
                <pic:pic xmlns:pic="http://schemas.openxmlformats.org/drawingml/2006/picture">
                  <pic:nvPicPr>
                    <pic:cNvPr id="1046" name="IM 1046"/>
                    <pic:cNvPicPr/>
                  </pic:nvPicPr>
                  <pic:blipFill>
                    <a:blip r:embed="rId473"/>
                    <a:stretch>
                      <a:fillRect/>
                    </a:stretch>
                  </pic:blipFill>
                  <pic:spPr>
                    <a:xfrm>
                      <a:off x="0" y="0"/>
                      <a:ext cx="938161" cy="927508"/>
                    </a:xfrm>
                    <a:prstGeom prst="rect">
                      <a:avLst/>
                    </a:prstGeom>
                  </pic:spPr>
                </pic:pic>
              </a:graphicData>
            </a:graphic>
          </wp:inline>
        </w:drawing>
      </w:r>
    </w:p>
    <w:p w14:paraId="215C4D71">
      <w:pPr>
        <w:pStyle w:val="2"/>
        <w:spacing w:line="176" w:lineRule="auto"/>
        <w:ind w:left="2062"/>
      </w:pPr>
      <w:r>
        <w:pict>
          <v:shape id="_x0000_s1845" o:spid="_x0000_s1845" o:spt="202" type="#_x0000_t202" style="position:absolute;left:0pt;margin-left:70.55pt;margin-top:-1.75pt;height:17.25pt;width:27.65pt;z-index:-250989568;mso-width-relative:page;mso-height-relative:page;" filled="f" stroked="f" coordsize="21600,21600">
            <v:path/>
            <v:fill on="f" focussize="0,0"/>
            <v:stroke on="f"/>
            <v:imagedata o:title=""/>
            <o:lock v:ext="edit" aspectratio="f"/>
            <v:textbox inset="0mm,0mm,0mm,0mm">
              <w:txbxContent>
                <w:p w14:paraId="1FE53156">
                  <w:pPr>
                    <w:pStyle w:val="2"/>
                    <w:spacing w:before="19" w:line="203" w:lineRule="auto"/>
                    <w:ind w:left="20"/>
                  </w:pPr>
                  <w:r>
                    <w:rPr>
                      <w:spacing w:val="8"/>
                    </w:rPr>
                    <w:t>4.5.1</w:t>
                  </w:r>
                </w:p>
              </w:txbxContent>
            </v:textbox>
          </v:shape>
        </w:pict>
      </w:r>
      <w:r>
        <w:rPr>
          <w:spacing w:val="8"/>
        </w:rPr>
        <w:t>管内穿线:</w:t>
      </w:r>
    </w:p>
    <w:p w14:paraId="1B112546">
      <w:pPr>
        <w:pStyle w:val="2"/>
        <w:spacing w:before="132" w:line="272" w:lineRule="auto"/>
        <w:ind w:left="1429" w:right="1027" w:firstLine="2"/>
      </w:pPr>
      <w:r>
        <w:pict>
          <v:group id="_x0000_s1846" o:spid="_x0000_s1846" o:spt="203" style="position:absolute;left:0pt;margin-left:376.8pt;margin-top:39.15pt;height:226.8pt;width:171.15pt;z-index:252329984;mso-width-relative:page;mso-height-relative:page;" coordsize="3422,4536">
            <o:lock v:ext="edit"/>
            <v:shape id="_x0000_s1847" o:spid="_x0000_s1847" o:spt="75" type="#_x0000_t75" style="position:absolute;left:0;top:0;height:4536;width:3422;" filled="f" stroked="f" coordsize="21600,21600">
              <v:path/>
              <v:fill on="f" focussize="0,0"/>
              <v:stroke on="f"/>
              <v:imagedata r:id="rId753" o:title=""/>
              <o:lock v:ext="edit" aspectratio="t"/>
            </v:shape>
            <v:shape id="_x0000_s1848" o:spid="_x0000_s1848" o:spt="202" type="#_x0000_t202" style="position:absolute;left:982;top:4153;height:317;width:1908;" filled="f" stroked="f" coordsize="21600,21600">
              <v:path/>
              <v:fill on="f" focussize="0,0"/>
              <v:stroke on="f"/>
              <v:imagedata o:title=""/>
              <o:lock v:ext="edit" aspectratio="f"/>
              <v:textbox inset="0mm,0mm,0mm,0mm">
                <w:txbxContent>
                  <w:p w14:paraId="444A01D0">
                    <w:pPr>
                      <w:pStyle w:val="2"/>
                      <w:spacing w:before="19" w:line="185" w:lineRule="auto"/>
                      <w:ind w:left="20"/>
                    </w:pPr>
                    <w:r>
                      <w:rPr>
                        <w:color w:val="FF0000"/>
                        <w:spacing w:val="-8"/>
                      </w:rPr>
                      <w:t>图 11  18-4</w:t>
                    </w:r>
                    <w:r>
                      <w:rPr>
                        <w:color w:val="FF0000"/>
                        <w:spacing w:val="-27"/>
                      </w:rPr>
                      <w:t xml:space="preserve"> </w:t>
                    </w:r>
                    <w:r>
                      <w:rPr>
                        <w:color w:val="FF0000"/>
                        <w:spacing w:val="-8"/>
                      </w:rPr>
                      <w:t>槽内放线</w:t>
                    </w:r>
                  </w:p>
                </w:txbxContent>
              </v:textbox>
            </v:shape>
          </v:group>
        </w:pict>
      </w:r>
      <w:r>
        <w:rPr>
          <w:spacing w:val="8"/>
        </w:rPr>
        <w:t>4.5.1.1 相线、零线及保护地线的颜色应加以区分,用黄绿双色的导线做保护地线,淡蓝色为</w:t>
      </w:r>
      <w:r>
        <w:rPr>
          <w:spacing w:val="7"/>
        </w:rPr>
        <w:t>工作零线,</w:t>
      </w:r>
      <w:r>
        <w:rPr>
          <w:spacing w:val="6"/>
        </w:rPr>
        <w:t>红、黄、绿色为相线,开关控制线宜使用白色。</w:t>
      </w:r>
    </w:p>
    <w:p w14:paraId="69834480">
      <w:pPr>
        <w:pStyle w:val="2"/>
        <w:spacing w:before="2" w:line="271" w:lineRule="auto"/>
        <w:ind w:left="1424" w:right="4481" w:firstLine="7"/>
      </w:pPr>
      <w:r>
        <w:rPr>
          <w:spacing w:val="11"/>
        </w:rPr>
        <w:t>4.5.1.2 穿带线的同时,检查了管路是否</w:t>
      </w:r>
      <w:r>
        <w:rPr>
          <w:spacing w:val="10"/>
        </w:rPr>
        <w:t>畅通,管路的走向及盒、</w:t>
      </w:r>
      <w:r>
        <w:rPr>
          <w:spacing w:val="-1"/>
        </w:rPr>
        <w:t>箱的位置是否符合设计及施工图的要求。</w:t>
      </w:r>
    </w:p>
    <w:p w14:paraId="2D9E35E8">
      <w:pPr>
        <w:pStyle w:val="2"/>
        <w:spacing w:line="185" w:lineRule="auto"/>
        <w:ind w:left="1431"/>
      </w:pPr>
      <w:r>
        <w:rPr>
          <w:spacing w:val="15"/>
        </w:rPr>
        <w:t>4.5.1.3 两人穿线时,应配合协调,一拉</w:t>
      </w:r>
      <w:r>
        <w:rPr>
          <w:spacing w:val="14"/>
        </w:rPr>
        <w:t>一送。</w:t>
      </w:r>
    </w:p>
    <w:p w14:paraId="4AFB26E4">
      <w:pPr>
        <w:pStyle w:val="2"/>
        <w:spacing w:before="129" w:line="185" w:lineRule="auto"/>
        <w:ind w:left="1431"/>
      </w:pPr>
      <w:r>
        <w:rPr>
          <w:spacing w:val="7"/>
        </w:rPr>
        <w:t>4.5.2 槽内放线:</w:t>
      </w:r>
    </w:p>
    <w:p w14:paraId="08CB95C0">
      <w:pPr>
        <w:pStyle w:val="2"/>
        <w:spacing w:before="133" w:line="272" w:lineRule="auto"/>
        <w:ind w:left="1424" w:right="4466" w:firstLine="524"/>
      </w:pPr>
      <w:r>
        <w:rPr>
          <w:spacing w:val="21"/>
        </w:rPr>
        <w:t>先将导线抻直、捋顺,盘成大圈或放在放线架(车)上,从</w:t>
      </w:r>
      <w:r>
        <w:rPr>
          <w:spacing w:val="18"/>
        </w:rPr>
        <w:t>始端到终端(先干线,后支线)边放边整理,不应出现挤压背</w:t>
      </w:r>
      <w:r>
        <w:rPr>
          <w:spacing w:val="17"/>
        </w:rPr>
        <w:t>扣、</w:t>
      </w:r>
      <w:r>
        <w:rPr>
          <w:spacing w:val="7"/>
        </w:rPr>
        <w:t>扭结、损伤导线等现象。按分支回路排列绑扎成束,绑扎时应采</w:t>
      </w:r>
      <w:r>
        <w:rPr>
          <w:spacing w:val="15"/>
        </w:rPr>
        <w:t>用采尼龙扎带,不允许使用金属导线进行绑扎。槽内放线见</w:t>
      </w:r>
      <w:r>
        <w:rPr>
          <w:color w:val="FF0000"/>
          <w:spacing w:val="15"/>
        </w:rPr>
        <w:t>图</w:t>
      </w:r>
      <w:r>
        <w:rPr>
          <w:color w:val="FF0000"/>
          <w:spacing w:val="-1"/>
        </w:rPr>
        <w:t>11.18-4。</w:t>
      </w:r>
    </w:p>
    <w:p w14:paraId="39A65387">
      <w:pPr>
        <w:pStyle w:val="2"/>
        <w:spacing w:before="1" w:line="185" w:lineRule="auto"/>
        <w:ind w:left="1431"/>
      </w:pPr>
      <w:r>
        <w:rPr>
          <w:spacing w:val="-1"/>
        </w:rPr>
        <w:t>4.6 开关、插座接线</w:t>
      </w:r>
    </w:p>
    <w:p w14:paraId="58DDD27C">
      <w:pPr>
        <w:pStyle w:val="2"/>
        <w:spacing w:before="130" w:line="185" w:lineRule="auto"/>
        <w:ind w:left="1431"/>
      </w:pPr>
      <w:r>
        <w:pict>
          <v:shape id="_x0000_s1849" o:spid="_x0000_s1849" o:spt="202" type="#_x0000_t202" style="position:absolute;left:0pt;margin-left:449.1pt;margin-top:9.55pt;height:7.9pt;width:6.5pt;z-index:252331008;mso-width-relative:page;mso-height-relative:page;" filled="f" stroked="f" coordsize="21600,21600">
            <v:path/>
            <v:fill on="f" focussize="0,0"/>
            <v:stroke on="f"/>
            <v:imagedata o:title=""/>
            <o:lock v:ext="edit" aspectratio="f"/>
            <v:textbox inset="0mm,0mm,0mm,0mm">
              <w:txbxContent>
                <w:p w14:paraId="0BCEF23A">
                  <w:pPr>
                    <w:pStyle w:val="2"/>
                    <w:spacing w:before="20" w:line="117" w:lineRule="exact"/>
                    <w:ind w:left="20"/>
                  </w:pPr>
                  <w:r>
                    <w:rPr>
                      <w:color w:val="FF0000"/>
                      <w:spacing w:val="25"/>
                      <w:w w:val="126"/>
                      <w:position w:val="-2"/>
                    </w:rPr>
                    <w:t>.</w:t>
                  </w:r>
                </w:p>
              </w:txbxContent>
            </v:textbox>
          </v:shape>
        </w:pict>
      </w:r>
      <w:r>
        <w:rPr>
          <w:spacing w:val="3"/>
        </w:rPr>
        <w:t>4.6.1 开关接线</w:t>
      </w:r>
    </w:p>
    <w:p w14:paraId="6083D4F2">
      <w:pPr>
        <w:pStyle w:val="2"/>
        <w:spacing w:before="129" w:line="185" w:lineRule="auto"/>
        <w:ind w:left="1431"/>
      </w:pPr>
      <w:r>
        <w:rPr>
          <w:spacing w:val="10"/>
        </w:rPr>
        <w:t>4.6.1.1 要求同一场所的开关切断方向一致,控制灵活,导线压接牢固。</w:t>
      </w:r>
    </w:p>
    <w:p w14:paraId="4291C011">
      <w:pPr>
        <w:pStyle w:val="2"/>
        <w:spacing w:before="131" w:line="185" w:lineRule="auto"/>
        <w:ind w:left="1431"/>
      </w:pPr>
      <w:r>
        <w:rPr>
          <w:spacing w:val="2"/>
        </w:rPr>
        <w:t>4.6.1.2 灯具电源的相线必须经开关控制。</w:t>
      </w:r>
    </w:p>
    <w:p w14:paraId="6620B966">
      <w:pPr>
        <w:pStyle w:val="2"/>
        <w:spacing w:before="131" w:line="180" w:lineRule="auto"/>
        <w:ind w:left="1431"/>
      </w:pPr>
      <w:r>
        <w:rPr>
          <w:spacing w:val="8"/>
        </w:rPr>
        <w:t>4.6.1.3 开关连接的导线宜在圆孔接线端子内折回头压接(孔径允许折回头压接时)。</w:t>
      </w:r>
    </w:p>
    <w:p w14:paraId="279F523C">
      <w:pPr>
        <w:pStyle w:val="2"/>
        <w:spacing w:before="137" w:line="185" w:lineRule="auto"/>
        <w:ind w:left="1431"/>
      </w:pPr>
      <w:r>
        <w:rPr>
          <w:spacing w:val="9"/>
        </w:rPr>
        <w:t>4.6.1.4</w:t>
      </w:r>
      <w:r>
        <w:rPr>
          <w:spacing w:val="4"/>
        </w:rPr>
        <w:t xml:space="preserve"> </w:t>
      </w:r>
      <w:r>
        <w:rPr>
          <w:spacing w:val="9"/>
        </w:rPr>
        <w:t xml:space="preserve">多联开关不允许拱头连接,应采用B绕或 </w:t>
      </w:r>
      <w:r>
        <w:t>LC</w:t>
      </w:r>
      <w:r>
        <w:rPr>
          <w:spacing w:val="9"/>
        </w:rPr>
        <w:t xml:space="preserve"> 型压接帽压接总头后,再进行分支连接。</w:t>
      </w:r>
    </w:p>
    <w:p w14:paraId="32C6DAA8">
      <w:pPr>
        <w:pStyle w:val="2"/>
        <w:spacing w:before="130" w:line="186" w:lineRule="auto"/>
        <w:ind w:left="1431"/>
      </w:pPr>
      <w:r>
        <w:rPr>
          <w:spacing w:val="7"/>
        </w:rPr>
        <w:t>4.6.2 插座接线:</w:t>
      </w:r>
    </w:p>
    <w:p w14:paraId="6B7F57A3">
      <w:pPr>
        <w:pStyle w:val="2"/>
        <w:spacing w:before="130" w:line="273" w:lineRule="auto"/>
        <w:ind w:left="1426" w:right="1027" w:firstLine="4"/>
      </w:pPr>
      <w:r>
        <w:rPr>
          <w:spacing w:val="18"/>
        </w:rPr>
        <w:t>4.6.2.1 单相两孔插座有横装和竖装</w:t>
      </w:r>
      <w:r>
        <w:rPr>
          <w:spacing w:val="17"/>
        </w:rPr>
        <w:t>两种。横装时,面对插座的右极接相线(L),左极接(N)中性线;</w:t>
      </w:r>
      <w:r>
        <w:rPr>
          <w:spacing w:val="24"/>
        </w:rPr>
        <w:t>竖装时,面对插座的上极接相线(L),下极接(N)中性线。</w:t>
      </w:r>
    </w:p>
    <w:p w14:paraId="363F4CFE">
      <w:pPr>
        <w:pStyle w:val="2"/>
        <w:spacing w:before="2" w:line="271" w:lineRule="auto"/>
        <w:ind w:left="1425" w:right="1128" w:firstLine="6"/>
      </w:pPr>
      <w:r>
        <w:rPr>
          <w:spacing w:val="9"/>
        </w:rPr>
        <w:t>4.6.2.2 单相三孔、三相四孔及单相五孔插座的(</w:t>
      </w:r>
      <w:r>
        <w:t>PE</w:t>
      </w:r>
      <w:r>
        <w:rPr>
          <w:spacing w:val="9"/>
        </w:rPr>
        <w:t>)线均应接在上孔,插座保护接地端子不应与工作</w:t>
      </w:r>
      <w:r>
        <w:rPr>
          <w:spacing w:val="-3"/>
        </w:rPr>
        <w:t>零线端子连接。</w:t>
      </w:r>
    </w:p>
    <w:p w14:paraId="191C550E">
      <w:pPr>
        <w:pStyle w:val="2"/>
        <w:spacing w:before="3" w:line="271" w:lineRule="auto"/>
        <w:ind w:left="1423" w:right="1133" w:firstLine="8"/>
      </w:pPr>
      <w:r>
        <w:rPr>
          <w:spacing w:val="7"/>
        </w:rPr>
        <w:t>4.6.2.3 不同电源种类或不同电压等级的插座安装在同一场所时,外观与结构应有明显区别,不</w:t>
      </w:r>
      <w:r>
        <w:rPr>
          <w:spacing w:val="6"/>
        </w:rPr>
        <w:t>能相互</w:t>
      </w:r>
      <w:r>
        <w:rPr>
          <w:spacing w:val="5"/>
        </w:rPr>
        <w:t>代用,使用的插头与插座配套。同一场所的三相插座相序一致。</w:t>
      </w:r>
    </w:p>
    <w:p w14:paraId="5F92CAA7">
      <w:pPr>
        <w:pStyle w:val="2"/>
        <w:spacing w:before="1" w:line="184" w:lineRule="auto"/>
        <w:ind w:left="1431"/>
      </w:pPr>
      <w:r>
        <w:rPr>
          <w:spacing w:val="11"/>
        </w:rPr>
        <w:t>4.6.2.4</w:t>
      </w:r>
      <w:r>
        <w:rPr>
          <w:spacing w:val="-22"/>
        </w:rPr>
        <w:t xml:space="preserve"> </w:t>
      </w:r>
      <w:r>
        <w:rPr>
          <w:spacing w:val="11"/>
        </w:rPr>
        <w:t>插座箱内安装多个插座时,导线不允许拱头连接,宜采用接线帽</w:t>
      </w:r>
      <w:r>
        <w:rPr>
          <w:spacing w:val="10"/>
        </w:rPr>
        <w:t>或B绕形怯接线。</w:t>
      </w:r>
    </w:p>
    <w:p w14:paraId="56AD2BBF">
      <w:pPr>
        <w:pStyle w:val="2"/>
        <w:spacing w:before="130" w:line="273" w:lineRule="auto"/>
        <w:ind w:left="1425" w:right="1128" w:firstLine="6"/>
        <w:jc w:val="both"/>
      </w:pPr>
      <w:r>
        <w:rPr>
          <w:spacing w:val="10"/>
        </w:rPr>
        <w:t>4.6.3 压接端子接线时,导线应顺时针方向盘圈压紧在开关、插座的相应端</w:t>
      </w:r>
      <w:r>
        <w:rPr>
          <w:spacing w:val="9"/>
        </w:rPr>
        <w:t>子上;插接端子接线时,线</w:t>
      </w:r>
      <w:r>
        <w:rPr>
          <w:spacing w:val="12"/>
        </w:rPr>
        <w:t>芯直接插入接线孔内,孔径较大时,导线弯回头,再将顶丝旋紧,线芯不得外露。接</w:t>
      </w:r>
      <w:r>
        <w:rPr>
          <w:spacing w:val="11"/>
        </w:rPr>
        <w:t>线时导线要留有维</w:t>
      </w:r>
      <w:r>
        <w:rPr>
          <w:spacing w:val="10"/>
        </w:rPr>
        <w:t>修裕量,剥线时不应伤线芯。</w:t>
      </w:r>
    </w:p>
    <w:p w14:paraId="1DA66773">
      <w:pPr>
        <w:pStyle w:val="2"/>
        <w:spacing w:line="185" w:lineRule="auto"/>
        <w:ind w:left="1431"/>
      </w:pPr>
      <w:r>
        <w:t>4.7 灯具安装</w:t>
      </w:r>
    </w:p>
    <w:p w14:paraId="0042AA2A">
      <w:pPr>
        <w:pStyle w:val="2"/>
        <w:spacing w:before="130" w:line="185" w:lineRule="auto"/>
        <w:ind w:left="1431"/>
      </w:pPr>
      <w:r>
        <w:rPr>
          <w:spacing w:val="14"/>
        </w:rPr>
        <w:t>4.7.1 塑料台的安装:</w:t>
      </w:r>
    </w:p>
    <w:p w14:paraId="7D876FE2">
      <w:pPr>
        <w:pStyle w:val="2"/>
        <w:spacing w:before="129" w:line="272" w:lineRule="auto"/>
        <w:ind w:left="1424" w:right="1133" w:firstLine="7"/>
      </w:pPr>
      <w:r>
        <w:rPr>
          <w:spacing w:val="10"/>
        </w:rPr>
        <w:t>4.7.1.1 将灯头盒内的电源线从塑料台的穿线孔中穿出,留出接线长度,削出线芯,将塑料台紧贴建筑</w:t>
      </w:r>
      <w:r>
        <w:rPr>
          <w:spacing w:val="13"/>
        </w:rPr>
        <w:t>物表面,对正位置,用螺钉将塑料台固定在灯头盒上。</w:t>
      </w:r>
    </w:p>
    <w:p w14:paraId="251ECB58">
      <w:pPr>
        <w:pStyle w:val="2"/>
        <w:spacing w:before="1" w:line="246" w:lineRule="auto"/>
        <w:ind w:left="1425" w:right="1133" w:firstLine="5"/>
      </w:pPr>
      <w:r>
        <w:rPr>
          <w:spacing w:val="7"/>
        </w:rPr>
        <w:t>4.7.1.2 将电源线由吊线盒底或平灯座出线孔内穿出,并压牢在其接线端子上,余线送回至灯头</w:t>
      </w:r>
      <w:r>
        <w:rPr>
          <w:spacing w:val="6"/>
        </w:rPr>
        <w:t>盒。然</w:t>
      </w:r>
      <w:r>
        <w:rPr>
          <w:spacing w:val="-2"/>
        </w:rPr>
        <w:t>后将吊线盒底座或平灯座固定在塑料台上。</w:t>
      </w:r>
    </w:p>
    <w:p w14:paraId="45527058">
      <w:pPr>
        <w:spacing w:line="246" w:lineRule="auto"/>
        <w:sectPr>
          <w:headerReference r:id="rId295" w:type="default"/>
          <w:footerReference r:id="rId296" w:type="default"/>
          <w:pgSz w:w="11905" w:h="16839"/>
          <w:pgMar w:top="1" w:right="0" w:bottom="1160" w:left="0" w:header="0" w:footer="997" w:gutter="0"/>
          <w:cols w:space="720" w:num="1"/>
        </w:sectPr>
      </w:pPr>
    </w:p>
    <w:p w14:paraId="17F1D1B0">
      <w:pPr>
        <w:spacing w:line="317" w:lineRule="auto"/>
        <w:rPr>
          <w:rFonts w:ascii="Arial"/>
          <w:sz w:val="21"/>
        </w:rPr>
      </w:pPr>
      <w:r>
        <w:pict>
          <v:rect id="_x0000_s1850" o:spid="_x0000_s1850" o:spt="1" style="position:absolute;left:0pt;margin-left:517.95pt;margin-top:0pt;height:76.8pt;width:77.25pt;mso-position-horizontal-relative:page;mso-position-vertical-relative:page;z-index:252333056;mso-width-relative:page;mso-height-relative:page;" fillcolor="#FFFFFF" filled="t" stroked="f" coordsize="21600,21600" o:allowincell="f">
            <v:path/>
            <v:fill on="t" focussize="0,0"/>
            <v:stroke on="f"/>
            <v:imagedata o:title=""/>
            <o:lock v:ext="edit"/>
          </v:rect>
        </w:pict>
      </w:r>
      <w:r>
        <w:drawing>
          <wp:anchor distT="0" distB="0" distL="0" distR="0" simplePos="0" relativeHeight="252334080" behindDoc="0" locked="0" layoutInCell="0" allowOverlap="1">
            <wp:simplePos x="0" y="0"/>
            <wp:positionH relativeFrom="page">
              <wp:posOffset>0</wp:posOffset>
            </wp:positionH>
            <wp:positionV relativeFrom="page">
              <wp:posOffset>635</wp:posOffset>
            </wp:positionV>
            <wp:extent cx="947420" cy="1052195"/>
            <wp:effectExtent l="0" t="0" r="0" b="0"/>
            <wp:wrapNone/>
            <wp:docPr id="1048" name="IM 1048"/>
            <wp:cNvGraphicFramePr/>
            <a:graphic xmlns:a="http://schemas.openxmlformats.org/drawingml/2006/main">
              <a:graphicData uri="http://schemas.openxmlformats.org/drawingml/2006/picture">
                <pic:pic xmlns:pic="http://schemas.openxmlformats.org/drawingml/2006/picture">
                  <pic:nvPicPr>
                    <pic:cNvPr id="1048" name="IM 1048"/>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2335104" behindDoc="0" locked="0" layoutInCell="0" allowOverlap="1">
            <wp:simplePos x="0" y="0"/>
            <wp:positionH relativeFrom="page">
              <wp:posOffset>0</wp:posOffset>
            </wp:positionH>
            <wp:positionV relativeFrom="page">
              <wp:posOffset>0</wp:posOffset>
            </wp:positionV>
            <wp:extent cx="7559040" cy="937895"/>
            <wp:effectExtent l="0" t="0" r="0" b="0"/>
            <wp:wrapNone/>
            <wp:docPr id="1050" name="IM 1050"/>
            <wp:cNvGraphicFramePr/>
            <a:graphic xmlns:a="http://schemas.openxmlformats.org/drawingml/2006/main">
              <a:graphicData uri="http://schemas.openxmlformats.org/drawingml/2006/picture">
                <pic:pic xmlns:pic="http://schemas.openxmlformats.org/drawingml/2006/picture">
                  <pic:nvPicPr>
                    <pic:cNvPr id="1050" name="IM 1050"/>
                    <pic:cNvPicPr/>
                  </pic:nvPicPr>
                  <pic:blipFill>
                    <a:blip r:embed="rId463"/>
                    <a:stretch>
                      <a:fillRect/>
                    </a:stretch>
                  </pic:blipFill>
                  <pic:spPr>
                    <a:xfrm>
                      <a:off x="0" y="0"/>
                      <a:ext cx="7559040" cy="938162"/>
                    </a:xfrm>
                    <a:prstGeom prst="rect">
                      <a:avLst/>
                    </a:prstGeom>
                  </pic:spPr>
                </pic:pic>
              </a:graphicData>
            </a:graphic>
          </wp:anchor>
        </w:drawing>
      </w:r>
    </w:p>
    <w:p w14:paraId="11A5CA46">
      <w:pPr>
        <w:spacing w:line="317" w:lineRule="auto"/>
        <w:rPr>
          <w:rFonts w:ascii="Arial"/>
          <w:sz w:val="21"/>
        </w:rPr>
      </w:pPr>
    </w:p>
    <w:p w14:paraId="13EC6817">
      <w:pPr>
        <w:spacing w:line="317" w:lineRule="auto"/>
        <w:rPr>
          <w:rFonts w:ascii="Arial"/>
          <w:sz w:val="21"/>
        </w:rPr>
      </w:pPr>
    </w:p>
    <w:p w14:paraId="25B22AF5">
      <w:pPr>
        <w:pStyle w:val="2"/>
        <w:spacing w:before="90" w:line="273" w:lineRule="auto"/>
        <w:ind w:left="1426" w:right="1128" w:firstLine="4"/>
      </w:pPr>
      <w:r>
        <w:rPr>
          <w:spacing w:val="13"/>
        </w:rPr>
        <w:t>4.7.2 吸顶荧光灯安装:首先确定灯具位置,然后将电源线穿入灯箱,将灯箱贴紧建筑物表面,用胀管</w:t>
      </w:r>
      <w:r>
        <w:rPr>
          <w:spacing w:val="-3"/>
        </w:rPr>
        <w:t>螺栓固定。灯头盒不外露。</w:t>
      </w:r>
    </w:p>
    <w:p w14:paraId="01221296">
      <w:pPr>
        <w:pStyle w:val="2"/>
        <w:spacing w:line="185" w:lineRule="auto"/>
        <w:ind w:left="1431"/>
      </w:pPr>
      <w:r>
        <w:rPr>
          <w:spacing w:val="12"/>
        </w:rPr>
        <w:t>4.7.3 嵌入怯荧光灯安装:</w:t>
      </w:r>
    </w:p>
    <w:p w14:paraId="1677961A">
      <w:pPr>
        <w:pStyle w:val="2"/>
        <w:spacing w:before="128" w:line="272" w:lineRule="auto"/>
        <w:ind w:left="1425" w:right="1133" w:firstLine="5"/>
      </w:pPr>
      <w:r>
        <w:rPr>
          <w:spacing w:val="7"/>
        </w:rPr>
        <w:t>4.7.3.1 根据灯具与吊顶内接线盒之间的距离,进行断线及配制金属软管,但金属软管必须与盒</w:t>
      </w:r>
      <w:r>
        <w:rPr>
          <w:spacing w:val="6"/>
        </w:rPr>
        <w:t>、灯具</w:t>
      </w:r>
      <w:r>
        <w:rPr>
          <w:spacing w:val="9"/>
        </w:rPr>
        <w:t>可靠接地,金属软管长度不得大于 1.2m,如果采用阻燃喷塑金属</w:t>
      </w:r>
      <w:r>
        <w:rPr>
          <w:spacing w:val="8"/>
        </w:rPr>
        <w:t>软管,可不做跨接地线。</w:t>
      </w:r>
    </w:p>
    <w:p w14:paraId="64C4CCAC">
      <w:pPr>
        <w:pStyle w:val="2"/>
        <w:spacing w:before="1" w:line="184" w:lineRule="auto"/>
        <w:ind w:left="1431"/>
      </w:pPr>
      <w:r>
        <w:rPr>
          <w:spacing w:val="4"/>
        </w:rPr>
        <w:t>4.7.3.2 金属软管连接必须采用配套的软管接头与接线盒及灯箱可靠连接,吊顶内严禁有导线明露。</w:t>
      </w:r>
    </w:p>
    <w:p w14:paraId="25188141">
      <w:pPr>
        <w:pStyle w:val="2"/>
        <w:spacing w:before="129" w:line="272" w:lineRule="auto"/>
        <w:ind w:left="1424" w:right="1027" w:firstLine="7"/>
        <w:jc w:val="both"/>
      </w:pPr>
      <w:r>
        <w:rPr>
          <w:spacing w:val="14"/>
        </w:rPr>
        <w:t>4.7.4</w:t>
      </w:r>
      <w:r>
        <w:rPr>
          <w:spacing w:val="-21"/>
        </w:rPr>
        <w:t xml:space="preserve"> </w:t>
      </w:r>
      <w:r>
        <w:rPr>
          <w:spacing w:val="14"/>
        </w:rPr>
        <w:t>应急灯安装:应急灯必须灵敏可靠,应急时间符合设计要求;应选用自带电</w:t>
      </w:r>
      <w:r>
        <w:rPr>
          <w:spacing w:val="13"/>
        </w:rPr>
        <w:t>源型应急灯具,并有</w:t>
      </w:r>
      <w:r>
        <w:rPr>
          <w:spacing w:val="10"/>
        </w:rPr>
        <w:t>应急电源的切换功能。应急照明在正常电源断电后,电源转换时间为:疏散照明≤15s</w:t>
      </w:r>
      <w:r>
        <w:rPr>
          <w:spacing w:val="9"/>
        </w:rPr>
        <w:t>;备用照明≤15s;</w:t>
      </w:r>
      <w:r>
        <w:rPr>
          <w:spacing w:val="7"/>
        </w:rPr>
        <w:t>安全照明≤0.5s。</w:t>
      </w:r>
    </w:p>
    <w:p w14:paraId="2B6FDF71">
      <w:pPr>
        <w:pStyle w:val="2"/>
        <w:spacing w:before="1" w:line="186" w:lineRule="auto"/>
        <w:ind w:left="1431"/>
      </w:pPr>
      <w:r>
        <w:rPr>
          <w:spacing w:val="-1"/>
        </w:rPr>
        <w:t>4.8 试通电</w:t>
      </w:r>
    </w:p>
    <w:p w14:paraId="1E0163C7">
      <w:pPr>
        <w:pStyle w:val="2"/>
        <w:spacing w:before="127" w:line="273" w:lineRule="auto"/>
        <w:ind w:left="1428" w:right="1128" w:firstLine="2"/>
      </w:pPr>
      <w:r>
        <w:rPr>
          <w:spacing w:val="7"/>
        </w:rPr>
        <w:t>4.8.1 灯具、配电箱全部安装完毕,通电</w:t>
      </w:r>
      <w:r>
        <w:rPr>
          <w:spacing w:val="6"/>
        </w:rPr>
        <w:t>试运行。线路的绝缘电阻摇测合格后,方允许通电试运行。通</w:t>
      </w:r>
      <w:r>
        <w:rPr>
          <w:spacing w:val="8"/>
        </w:rPr>
        <w:t>电后应仔细检查开关与灯具控制顺序是否相对应,灯具的控制是否灵活、准确;电器元件是否正常,如果发现问题必须先断电,然后查找原因进行修复。修复后,重新进行通电试运行。</w:t>
      </w:r>
    </w:p>
    <w:p w14:paraId="6BA137A7">
      <w:pPr>
        <w:pStyle w:val="2"/>
        <w:spacing w:before="3" w:line="271" w:lineRule="auto"/>
        <w:ind w:left="1426" w:right="1132" w:firstLine="4"/>
      </w:pPr>
      <w:r>
        <w:rPr>
          <w:spacing w:val="7"/>
        </w:rPr>
        <w:t>4.8.2 建筑照明系统通电连续试运行时间应为24h,所用照明灯具均应开启,且每 2h</w:t>
      </w:r>
      <w:r>
        <w:rPr>
          <w:spacing w:val="-14"/>
        </w:rPr>
        <w:t xml:space="preserve"> </w:t>
      </w:r>
      <w:r>
        <w:rPr>
          <w:spacing w:val="7"/>
        </w:rPr>
        <w:t>记录运行状态</w:t>
      </w:r>
      <w:r>
        <w:rPr>
          <w:spacing w:val="6"/>
        </w:rPr>
        <w:t>,连</w:t>
      </w:r>
      <w:r>
        <w:rPr>
          <w:spacing w:val="-2"/>
        </w:rPr>
        <w:t>续试运行时间内无故障。</w:t>
      </w:r>
    </w:p>
    <w:p w14:paraId="6DADB443">
      <w:pPr>
        <w:pStyle w:val="2"/>
        <w:spacing w:line="185" w:lineRule="auto"/>
        <w:ind w:left="1431"/>
      </w:pPr>
      <w:r>
        <w:rPr>
          <w:spacing w:val="3"/>
        </w:rPr>
        <w:t>4.9</w:t>
      </w:r>
      <w:r>
        <w:rPr>
          <w:spacing w:val="-22"/>
        </w:rPr>
        <w:t xml:space="preserve"> </w:t>
      </w:r>
      <w:r>
        <w:rPr>
          <w:spacing w:val="3"/>
        </w:rPr>
        <w:t>质量检验</w:t>
      </w:r>
    </w:p>
    <w:p w14:paraId="48B2B0C9">
      <w:pPr>
        <w:pStyle w:val="2"/>
        <w:spacing w:before="130" w:line="273" w:lineRule="auto"/>
        <w:ind w:left="1426" w:right="1128" w:firstLine="421"/>
      </w:pPr>
      <w:r>
        <w:rPr>
          <w:spacing w:val="-8"/>
        </w:rPr>
        <w:t>按照中国南方电网公司 Q/CSG 10017.3-2007《110kV~500kV 送变电工程质量检验及评定标准  第 3</w:t>
      </w:r>
      <w:r>
        <w:rPr>
          <w:spacing w:val="4"/>
        </w:rPr>
        <w:t>部分:变电土建工程》中表 5.24.2、表 5.24.3、表 5.24.6、表 5.24.7、表 5.24.8</w:t>
      </w:r>
      <w:r>
        <w:rPr>
          <w:spacing w:val="16"/>
        </w:rPr>
        <w:t xml:space="preserve"> </w:t>
      </w:r>
      <w:r>
        <w:rPr>
          <w:spacing w:val="4"/>
        </w:rPr>
        <w:t>的规定执行。</w:t>
      </w:r>
    </w:p>
    <w:p w14:paraId="0B99335D">
      <w:pPr>
        <w:pStyle w:val="2"/>
        <w:spacing w:before="2" w:line="184" w:lineRule="auto"/>
        <w:ind w:left="1433"/>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0580879B">
      <w:pPr>
        <w:pStyle w:val="2"/>
        <w:spacing w:before="149" w:line="185" w:lineRule="auto"/>
        <w:ind w:left="1846"/>
      </w:pPr>
      <w:r>
        <w:rPr>
          <w:spacing w:val="4"/>
        </w:rPr>
        <w:t>配电房内照明见</w:t>
      </w:r>
      <w:r>
        <w:rPr>
          <w:color w:val="FF0000"/>
          <w:spacing w:val="4"/>
        </w:rPr>
        <w:t>图 11.18-5</w:t>
      </w:r>
      <w:r>
        <w:rPr>
          <w:spacing w:val="4"/>
        </w:rPr>
        <w:t>,配电房应急灯见</w:t>
      </w:r>
      <w:r>
        <w:rPr>
          <w:color w:val="FF0000"/>
          <w:spacing w:val="4"/>
        </w:rPr>
        <w:t>图11.18-6。</w:t>
      </w:r>
    </w:p>
    <w:p w14:paraId="7192AF18">
      <w:pPr>
        <w:pStyle w:val="2"/>
        <w:spacing w:before="210" w:line="3600" w:lineRule="exact"/>
        <w:ind w:firstLine="1238"/>
      </w:pPr>
      <w:r>
        <w:pict>
          <v:group id="_x0000_s1851" o:spid="_x0000_s1851" o:spt="203" style="position:absolute;left:0pt;margin-left:313.9pt;margin-top:10.95pt;height:179.3pt;width:216pt;z-index:252332032;mso-width-relative:page;mso-height-relative:page;" coordsize="4320,3586">
            <o:lock v:ext="edit"/>
            <v:shape id="_x0000_s1852" o:spid="_x0000_s1852" o:spt="75" type="#_x0000_t75" style="position:absolute;left:0;top:0;height:3586;width:4320;" filled="f" stroked="f" coordsize="21600,21600">
              <v:path/>
              <v:fill on="f" focussize="0,0"/>
              <v:stroke on="f"/>
              <v:imagedata r:id="rId754" o:title=""/>
              <o:lock v:ext="edit" aspectratio="t"/>
            </v:shape>
            <v:shape id="_x0000_s1853" o:spid="_x0000_s1853" o:spt="202" type="#_x0000_t202" style="position:absolute;left:1097;top:3217;height:318;width:2326;" filled="f" stroked="f" coordsize="21600,21600">
              <v:path/>
              <v:fill on="f" focussize="0,0"/>
              <v:stroke on="f"/>
              <v:imagedata o:title=""/>
              <o:lock v:ext="edit" aspectratio="f"/>
              <v:textbox inset="0mm,0mm,0mm,0mm">
                <w:txbxContent>
                  <w:p w14:paraId="79915116">
                    <w:pPr>
                      <w:pStyle w:val="2"/>
                      <w:spacing w:before="20" w:line="185" w:lineRule="auto"/>
                      <w:ind w:left="20"/>
                    </w:pPr>
                    <w:r>
                      <w:rPr>
                        <w:color w:val="FF0000"/>
                        <w:spacing w:val="-5"/>
                      </w:rPr>
                      <w:t>图 11.18-6 配电房应急灯</w:t>
                    </w:r>
                  </w:p>
                </w:txbxContent>
              </v:textbox>
            </v:shape>
          </v:group>
        </w:pict>
      </w:r>
      <w:r>
        <w:rPr>
          <w:position w:val="-72"/>
        </w:rPr>
        <w:pict>
          <v:group id="_x0000_s1854" o:spid="_x0000_s1854" o:spt="203" style="height:180pt;width:216.05pt;" coordsize="4321,3600">
            <o:lock v:ext="edit"/>
            <v:shape id="_x0000_s1855" o:spid="_x0000_s1855" o:spt="75" type="#_x0000_t75" style="position:absolute;left:0;top:0;height:3600;width:4321;" filled="f" stroked="f" coordsize="21600,21600">
              <v:path/>
              <v:fill on="f" focussize="0,0"/>
              <v:stroke on="f"/>
              <v:imagedata r:id="rId755" o:title=""/>
              <o:lock v:ext="edit" aspectratio="t"/>
            </v:shape>
            <v:shape id="_x0000_s1856" o:spid="_x0000_s1856" o:spt="202" type="#_x0000_t202" style="position:absolute;left:1222;top:3217;height:251;width:2326;" filled="f" stroked="f" coordsize="21600,21600">
              <v:path/>
              <v:fill on="f" focussize="0,0"/>
              <v:stroke on="f"/>
              <v:imagedata o:title=""/>
              <o:lock v:ext="edit" aspectratio="f"/>
              <v:textbox inset="0mm,0mm,0mm,0mm">
                <w:txbxContent>
                  <w:p w14:paraId="069EAF68">
                    <w:pPr>
                      <w:spacing w:before="20" w:line="185" w:lineRule="auto"/>
                      <w:ind w:left="20"/>
                      <w:rPr>
                        <w:rFonts w:ascii="微软雅黑" w:hAnsi="微软雅黑" w:eastAsia="微软雅黑" w:cs="微软雅黑"/>
                        <w:sz w:val="21"/>
                        <w:szCs w:val="21"/>
                      </w:rPr>
                    </w:pPr>
                    <w:r>
                      <w:rPr>
                        <w:rFonts w:ascii="微软雅黑" w:hAnsi="微软雅黑" w:eastAsia="微软雅黑" w:cs="微软雅黑"/>
                        <w:color w:val="FF0000"/>
                        <w:spacing w:val="-3"/>
                        <w:sz w:val="21"/>
                        <w:szCs w:val="21"/>
                      </w:rPr>
                      <w:t>图 11.18-5</w:t>
                    </w:r>
                    <w:r>
                      <w:rPr>
                        <w:rFonts w:ascii="微软雅黑" w:hAnsi="微软雅黑" w:eastAsia="微软雅黑" w:cs="微软雅黑"/>
                        <w:color w:val="FF0000"/>
                        <w:spacing w:val="-22"/>
                        <w:sz w:val="21"/>
                        <w:szCs w:val="21"/>
                      </w:rPr>
                      <w:t xml:space="preserve"> </w:t>
                    </w:r>
                    <w:r>
                      <w:rPr>
                        <w:rFonts w:ascii="微软雅黑" w:hAnsi="微软雅黑" w:eastAsia="微软雅黑" w:cs="微软雅黑"/>
                        <w:color w:val="FF0000"/>
                        <w:spacing w:val="-3"/>
                        <w:sz w:val="21"/>
                        <w:szCs w:val="21"/>
                      </w:rPr>
                      <w:t>配电房内照明</w:t>
                    </w:r>
                  </w:p>
                </w:txbxContent>
              </v:textbox>
            </v:shape>
            <w10:wrap type="none"/>
            <w10:anchorlock/>
          </v:group>
        </w:pict>
      </w:r>
    </w:p>
    <w:p w14:paraId="10AE3E0D">
      <w:pPr>
        <w:spacing w:line="3600" w:lineRule="exact"/>
        <w:sectPr>
          <w:headerReference r:id="rId297" w:type="default"/>
          <w:footerReference r:id="rId298" w:type="default"/>
          <w:pgSz w:w="11905" w:h="16839"/>
          <w:pgMar w:top="400" w:right="0" w:bottom="1160" w:left="0" w:header="0" w:footer="997" w:gutter="0"/>
          <w:cols w:space="720" w:num="1"/>
        </w:sectPr>
      </w:pPr>
    </w:p>
    <w:p w14:paraId="3CB22B6A">
      <w:pPr>
        <w:spacing w:line="1649" w:lineRule="exact"/>
      </w:pPr>
      <w:r>
        <w:drawing>
          <wp:anchor distT="0" distB="0" distL="0" distR="0" simplePos="0" relativeHeight="252336128" behindDoc="1" locked="0" layoutInCell="0" allowOverlap="1">
            <wp:simplePos x="0" y="0"/>
            <wp:positionH relativeFrom="page">
              <wp:posOffset>0</wp:posOffset>
            </wp:positionH>
            <wp:positionV relativeFrom="page">
              <wp:posOffset>635</wp:posOffset>
            </wp:positionV>
            <wp:extent cx="937895" cy="937260"/>
            <wp:effectExtent l="0" t="0" r="0" b="0"/>
            <wp:wrapNone/>
            <wp:docPr id="1052" name="IM 105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052" name="IM 1052"/>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1054" name="IM 1054"/>
            <wp:cNvGraphicFramePr/>
            <a:graphic xmlns:a="http://schemas.openxmlformats.org/drawingml/2006/main">
              <a:graphicData uri="http://schemas.openxmlformats.org/drawingml/2006/picture">
                <pic:pic xmlns:pic="http://schemas.openxmlformats.org/drawingml/2006/picture">
                  <pic:nvPicPr>
                    <pic:cNvPr id="1054" name="IM 1054"/>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0CB886E8">
      <w:pPr>
        <w:pStyle w:val="2"/>
        <w:spacing w:before="117" w:line="185" w:lineRule="auto"/>
        <w:ind w:left="3934"/>
        <w:rPr>
          <w:sz w:val="32"/>
          <w:szCs w:val="32"/>
        </w:rPr>
      </w:pPr>
      <w:bookmarkStart w:id="107" w:name="bookmark154"/>
      <w:bookmarkEnd w:id="107"/>
      <w:r>
        <w:rPr>
          <w:b/>
          <w:bCs/>
          <w:spacing w:val="-2"/>
          <w:sz w:val="32"/>
          <w:szCs w:val="32"/>
        </w:rPr>
        <w:t>第十九节</w:t>
      </w:r>
      <w:r>
        <w:rPr>
          <w:b/>
          <w:bCs/>
          <w:spacing w:val="97"/>
          <w:sz w:val="32"/>
          <w:szCs w:val="32"/>
        </w:rPr>
        <w:t xml:space="preserve"> </w:t>
      </w:r>
      <w:r>
        <w:rPr>
          <w:b/>
          <w:bCs/>
          <w:spacing w:val="-2"/>
          <w:sz w:val="32"/>
          <w:szCs w:val="32"/>
        </w:rPr>
        <w:t>消防、防小动物封堵</w:t>
      </w:r>
    </w:p>
    <w:p w14:paraId="41D441CC">
      <w:pPr>
        <w:pStyle w:val="2"/>
        <w:spacing w:before="188"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774E8E59">
      <w:pPr>
        <w:pStyle w:val="2"/>
        <w:spacing w:before="144" w:line="185" w:lineRule="auto"/>
        <w:ind w:left="1847"/>
      </w:pPr>
      <w:r>
        <w:rPr>
          <w:spacing w:val="-1"/>
        </w:rPr>
        <w:t>本节适用于配网配电房内的消防、防小动物封堵安装。</w:t>
      </w:r>
    </w:p>
    <w:p w14:paraId="263B4AE3">
      <w:pPr>
        <w:pStyle w:val="2"/>
        <w:spacing w:before="135"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556F1D94">
      <w:pPr>
        <w:pStyle w:val="2"/>
        <w:spacing w:before="150" w:line="185" w:lineRule="auto"/>
        <w:ind w:left="1846"/>
      </w:pPr>
      <w:r>
        <w:rPr>
          <w:spacing w:val="-9"/>
        </w:rPr>
        <w:t>GB  50140《建筑灭火器配置设计规范》</w:t>
      </w:r>
    </w:p>
    <w:p w14:paraId="6BF79F2F">
      <w:pPr>
        <w:pStyle w:val="2"/>
        <w:spacing w:before="134"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5D8B8B3D">
      <w:pPr>
        <w:pStyle w:val="2"/>
        <w:spacing w:before="144" w:line="185" w:lineRule="auto"/>
        <w:ind w:left="1849"/>
      </w:pPr>
      <w:r>
        <w:pict>
          <v:shape id="_x0000_s1857" o:spid="_x0000_s1857" o:spt="202" type="#_x0000_t202" style="position:absolute;left:0pt;margin-left:118.85pt;margin-top:28.55pt;height:142.65pt;width:110.25pt;z-index:252339200;mso-width-relative:page;mso-height-relative:page;" filled="f" stroked="f" coordsize="21600,21600">
            <v:path/>
            <v:fill on="f" focussize="0,0"/>
            <v:stroke on="f"/>
            <v:imagedata o:title=""/>
            <o:lock v:ext="edit" aspectratio="f"/>
            <v:textbox inset="0mm,0mm,0mm,0mm">
              <w:txbxContent>
                <w:p w14:paraId="57431C2A">
                  <w:pPr>
                    <w:spacing w:line="20" w:lineRule="exact"/>
                  </w:pPr>
                </w:p>
                <w:tbl>
                  <w:tblPr>
                    <w:tblStyle w:val="5"/>
                    <w:tblW w:w="2164" w:type="dxa"/>
                    <w:tblInd w:w="20"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2164"/>
                  </w:tblGrid>
                  <w:tr w14:paraId="70049A44">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43" w:hRule="atLeast"/>
                    </w:trPr>
                    <w:tc>
                      <w:tcPr>
                        <w:tcW w:w="2164" w:type="dxa"/>
                        <w:tcBorders>
                          <w:top w:val="single" w:color="000000" w:sz="2" w:space="0"/>
                          <w:bottom w:val="single" w:color="000000" w:sz="2" w:space="0"/>
                        </w:tcBorders>
                        <w:vAlign w:val="top"/>
                      </w:tcPr>
                      <w:p w14:paraId="764E0FA3">
                        <w:pPr>
                          <w:rPr>
                            <w:rFonts w:ascii="Arial"/>
                            <w:sz w:val="21"/>
                          </w:rPr>
                        </w:pPr>
                      </w:p>
                    </w:tc>
                  </w:tr>
                  <w:tr w14:paraId="034863BB">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1906" w:hRule="atLeast"/>
                    </w:trPr>
                    <w:tc>
                      <w:tcPr>
                        <w:tcW w:w="2164" w:type="dxa"/>
                        <w:tcBorders>
                          <w:top w:val="single" w:color="000000" w:sz="2" w:space="0"/>
                          <w:bottom w:val="single" w:color="000000" w:sz="2" w:space="0"/>
                        </w:tcBorders>
                        <w:vAlign w:val="top"/>
                      </w:tcPr>
                      <w:p w14:paraId="0315CBE1">
                        <w:pPr>
                          <w:rPr>
                            <w:rFonts w:ascii="Arial"/>
                            <w:sz w:val="21"/>
                          </w:rPr>
                        </w:pPr>
                      </w:p>
                    </w:tc>
                  </w:tr>
                  <w:tr w14:paraId="4DAAB5E8">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43" w:hRule="atLeast"/>
                    </w:trPr>
                    <w:tc>
                      <w:tcPr>
                        <w:tcW w:w="2164" w:type="dxa"/>
                        <w:tcBorders>
                          <w:top w:val="single" w:color="000000" w:sz="2" w:space="0"/>
                          <w:bottom w:val="single" w:color="000000" w:sz="2" w:space="0"/>
                        </w:tcBorders>
                        <w:vAlign w:val="top"/>
                      </w:tcPr>
                      <w:p w14:paraId="7FFD783E">
                        <w:pPr>
                          <w:rPr>
                            <w:rFonts w:ascii="Arial"/>
                            <w:sz w:val="21"/>
                          </w:rPr>
                        </w:pPr>
                      </w:p>
                    </w:tc>
                  </w:tr>
                </w:tbl>
                <w:p w14:paraId="3920208D">
                  <w:pPr>
                    <w:rPr>
                      <w:rFonts w:ascii="Arial"/>
                      <w:sz w:val="21"/>
                    </w:rPr>
                  </w:pPr>
                </w:p>
              </w:txbxContent>
            </v:textbox>
          </v:shape>
        </w:pict>
      </w:r>
      <w:r>
        <w:rPr>
          <w:spacing w:val="2"/>
        </w:rPr>
        <w:t>灭火器安装工艺流程见</w:t>
      </w:r>
      <w:r>
        <w:rPr>
          <w:color w:val="FF0000"/>
          <w:spacing w:val="2"/>
        </w:rPr>
        <w:t>图 11.19-1,</w:t>
      </w:r>
      <w:r>
        <w:rPr>
          <w:spacing w:val="2"/>
        </w:rPr>
        <w:t>封堵工程施工工艺流程见</w:t>
      </w:r>
      <w:r>
        <w:rPr>
          <w:color w:val="FF0000"/>
          <w:spacing w:val="2"/>
        </w:rPr>
        <w:t>图 11.19-2。</w:t>
      </w:r>
    </w:p>
    <w:p w14:paraId="2B237C7B">
      <w:pPr>
        <w:pStyle w:val="2"/>
        <w:spacing w:before="170" w:line="2812" w:lineRule="exact"/>
        <w:ind w:firstLine="2171"/>
      </w:pPr>
      <w:r>
        <w:pict>
          <v:group id="_x0000_s1858" o:spid="_x0000_s1858" o:spt="203" style="position:absolute;left:0pt;margin-left:339.95pt;margin-top:9.15pt;height:140.65pt;width:118.1pt;z-index:252337152;mso-width-relative:page;mso-height-relative:page;" coordsize="2361,2812">
            <o:lock v:ext="edit"/>
            <v:shape id="_x0000_s1859" o:spid="_x0000_s1859" o:spt="75" type="#_x0000_t75" style="position:absolute;left:0;top:0;height:2812;width:2361;" filled="f" stroked="f" coordsize="21600,21600">
              <v:path/>
              <v:fill on="f" focussize="0,0"/>
              <v:stroke on="f"/>
              <v:imagedata r:id="rId756" o:title=""/>
              <o:lock v:ext="edit" aspectratio="t"/>
            </v:shape>
            <v:shape id="_x0000_s1860" o:spid="_x0000_s1860" o:spt="202" type="#_x0000_t202" style="position:absolute;left:636;top:128;height:2646;width:1143;" filled="f" stroked="f" coordsize="21600,21600">
              <v:path/>
              <v:fill on="f" focussize="0,0"/>
              <v:stroke on="f"/>
              <v:imagedata o:title=""/>
              <o:lock v:ext="edit" aspectratio="f"/>
              <v:textbox inset="0mm,0mm,0mm,0mm">
                <w:txbxContent>
                  <w:p w14:paraId="623BF2CF">
                    <w:pPr>
                      <w:pStyle w:val="2"/>
                      <w:spacing w:before="20" w:line="187" w:lineRule="auto"/>
                      <w:ind w:left="199"/>
                      <w:rPr>
                        <w:sz w:val="18"/>
                        <w:szCs w:val="18"/>
                      </w:rPr>
                    </w:pPr>
                    <w:r>
                      <w:rPr>
                        <w:spacing w:val="-1"/>
                        <w:sz w:val="18"/>
                        <w:szCs w:val="18"/>
                      </w:rPr>
                      <w:t>施工准备</w:t>
                    </w:r>
                  </w:p>
                  <w:p w14:paraId="2627AFBD">
                    <w:pPr>
                      <w:spacing w:line="385" w:lineRule="auto"/>
                      <w:rPr>
                        <w:rFonts w:ascii="Arial"/>
                        <w:sz w:val="21"/>
                      </w:rPr>
                    </w:pPr>
                  </w:p>
                  <w:p w14:paraId="49B54010">
                    <w:pPr>
                      <w:pStyle w:val="2"/>
                      <w:spacing w:before="77" w:line="186" w:lineRule="auto"/>
                      <w:ind w:left="20"/>
                      <w:rPr>
                        <w:sz w:val="18"/>
                        <w:szCs w:val="18"/>
                      </w:rPr>
                    </w:pPr>
                    <w:r>
                      <w:rPr>
                        <w:spacing w:val="-1"/>
                        <w:sz w:val="18"/>
                        <w:szCs w:val="18"/>
                      </w:rPr>
                      <w:t>安装防火隔板</w:t>
                    </w:r>
                  </w:p>
                  <w:p w14:paraId="7EFF6C13">
                    <w:pPr>
                      <w:spacing w:line="462" w:lineRule="auto"/>
                      <w:rPr>
                        <w:rFonts w:ascii="Arial"/>
                        <w:sz w:val="21"/>
                      </w:rPr>
                    </w:pPr>
                  </w:p>
                  <w:p w14:paraId="17D3AA51">
                    <w:pPr>
                      <w:pStyle w:val="2"/>
                      <w:spacing w:before="78" w:line="186" w:lineRule="auto"/>
                      <w:ind w:left="56"/>
                      <w:rPr>
                        <w:sz w:val="18"/>
                        <w:szCs w:val="18"/>
                      </w:rPr>
                    </w:pPr>
                    <w:r>
                      <w:rPr>
                        <w:spacing w:val="-3"/>
                        <w:sz w:val="18"/>
                        <w:szCs w:val="18"/>
                      </w:rPr>
                      <w:t>防小动物封堵</w:t>
                    </w:r>
                  </w:p>
                  <w:p w14:paraId="72D93586">
                    <w:pPr>
                      <w:spacing w:line="279" w:lineRule="auto"/>
                      <w:rPr>
                        <w:rFonts w:ascii="Arial"/>
                        <w:sz w:val="21"/>
                      </w:rPr>
                    </w:pPr>
                  </w:p>
                  <w:p w14:paraId="325E1D5C">
                    <w:pPr>
                      <w:spacing w:line="279" w:lineRule="auto"/>
                      <w:rPr>
                        <w:rFonts w:ascii="Arial"/>
                        <w:sz w:val="21"/>
                      </w:rPr>
                    </w:pPr>
                  </w:p>
                  <w:p w14:paraId="6512414A">
                    <w:pPr>
                      <w:pStyle w:val="2"/>
                      <w:spacing w:before="77" w:line="186" w:lineRule="auto"/>
                      <w:ind w:left="198"/>
                      <w:rPr>
                        <w:sz w:val="18"/>
                        <w:szCs w:val="18"/>
                      </w:rPr>
                    </w:pPr>
                    <w:r>
                      <w:rPr>
                        <w:spacing w:val="-1"/>
                        <w:sz w:val="18"/>
                        <w:szCs w:val="18"/>
                      </w:rPr>
                      <w:t>质量检验</w:t>
                    </w:r>
                  </w:p>
                </w:txbxContent>
              </v:textbox>
            </v:shape>
          </v:group>
        </w:pict>
      </w:r>
      <w:r>
        <w:pict>
          <v:shape id="_x0000_s1861" o:spid="_x0000_s1861" style="position:absolute;left:0pt;margin-left:352.3pt;margin-top:9.3pt;height:22.8pt;width:94.35pt;z-index:252338176;mso-width-relative:page;mso-height-relative:page;" filled="f" stroked="t" coordsize="1886,455" path="m2,453l1883,453m1883,2l2,2e">
            <v:fill on="f" focussize="0,0"/>
            <v:stroke weight="0.24pt" color="#000000" miterlimit="10" endcap="round"/>
            <v:imagedata o:title=""/>
            <o:lock v:ext="edit"/>
          </v:shape>
        </w:pict>
      </w:r>
      <w:r>
        <w:rPr>
          <w:position w:val="-56"/>
        </w:rPr>
        <w:pict>
          <v:group id="_x0000_s1862" o:spid="_x0000_s1862" o:spt="203" style="height:140.65pt;width:129.85pt;" coordsize="2597,2812">
            <o:lock v:ext="edit"/>
            <v:shape id="_x0000_s1863" o:spid="_x0000_s1863" o:spt="75" type="#_x0000_t75" style="position:absolute;left:0;top:0;height:2812;width:2597;" filled="f" stroked="f" coordsize="21600,21600">
              <v:path/>
              <v:fill on="f" focussize="0,0"/>
              <v:stroke on="f"/>
              <v:imagedata r:id="rId757" o:title=""/>
              <o:lock v:ext="edit" aspectratio="t"/>
            </v:shape>
            <v:shape id="_x0000_s1864" o:spid="_x0000_s1864" o:spt="202" type="#_x0000_t202" style="position:absolute;left:669;top:128;height:2588;width:1291;" filled="f" stroked="f" coordsize="21600,21600">
              <v:path/>
              <v:fill on="f" focussize="0,0"/>
              <v:stroke on="f"/>
              <v:imagedata o:title=""/>
              <o:lock v:ext="edit" aspectratio="f"/>
              <v:textbox inset="0mm,0mm,0mm,0mm">
                <w:txbxContent>
                  <w:p w14:paraId="729D5338">
                    <w:pPr>
                      <w:spacing w:before="20" w:line="187" w:lineRule="auto"/>
                      <w:ind w:left="286"/>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3B38CA6B">
                    <w:pPr>
                      <w:spacing w:line="384" w:lineRule="auto"/>
                      <w:rPr>
                        <w:rFonts w:ascii="Arial"/>
                        <w:sz w:val="21"/>
                      </w:rPr>
                    </w:pPr>
                  </w:p>
                  <w:p w14:paraId="59457912">
                    <w:pPr>
                      <w:spacing w:before="78"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灭火器定位放线</w:t>
                    </w:r>
                  </w:p>
                  <w:p w14:paraId="275A9AC8">
                    <w:pPr>
                      <w:spacing w:line="463" w:lineRule="auto"/>
                      <w:rPr>
                        <w:rFonts w:ascii="Arial"/>
                        <w:sz w:val="21"/>
                      </w:rPr>
                    </w:pPr>
                  </w:p>
                  <w:p w14:paraId="053D3BA7">
                    <w:pPr>
                      <w:spacing w:before="78" w:line="186" w:lineRule="auto"/>
                      <w:ind w:left="178"/>
                      <w:rPr>
                        <w:rFonts w:ascii="微软雅黑" w:hAnsi="微软雅黑" w:eastAsia="微软雅黑" w:cs="微软雅黑"/>
                        <w:sz w:val="18"/>
                        <w:szCs w:val="18"/>
                      </w:rPr>
                    </w:pPr>
                    <w:r>
                      <w:rPr>
                        <w:rFonts w:ascii="微软雅黑" w:hAnsi="微软雅黑" w:eastAsia="微软雅黑" w:cs="微软雅黑"/>
                        <w:spacing w:val="-2"/>
                        <w:sz w:val="18"/>
                        <w:szCs w:val="18"/>
                      </w:rPr>
                      <w:t>灭火器安装</w:t>
                    </w:r>
                  </w:p>
                  <w:p w14:paraId="02831F7E">
                    <w:pPr>
                      <w:spacing w:line="279" w:lineRule="auto"/>
                      <w:rPr>
                        <w:rFonts w:ascii="Arial"/>
                        <w:sz w:val="21"/>
                      </w:rPr>
                    </w:pPr>
                  </w:p>
                  <w:p w14:paraId="56EAF9E9">
                    <w:pPr>
                      <w:spacing w:line="279" w:lineRule="auto"/>
                      <w:rPr>
                        <w:rFonts w:ascii="Arial"/>
                        <w:sz w:val="21"/>
                      </w:rPr>
                    </w:pPr>
                  </w:p>
                  <w:p w14:paraId="0BF7C81A">
                    <w:pPr>
                      <w:spacing w:before="77" w:line="186" w:lineRule="auto"/>
                      <w:ind w:left="280"/>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1934C49C">
      <w:pPr>
        <w:pStyle w:val="2"/>
        <w:spacing w:before="156" w:line="480" w:lineRule="exact"/>
        <w:ind w:firstLine="1416"/>
      </w:pPr>
      <w:r>
        <w:rPr>
          <w:position w:val="-9"/>
        </w:rPr>
        <w:pict>
          <v:shape id="_x0000_s1865" o:spid="_x0000_s1865" o:spt="202" type="#_x0000_t202" style="height:24pt;width:432pt;" fillcolor="#FFFFFF" filled="t" stroked="f" coordsize="21600,21600">
            <v:path/>
            <v:fill on="t" focussize="0,0"/>
            <v:stroke on="f"/>
            <v:imagedata o:title=""/>
            <o:lock v:ext="edit" aspectratio="f"/>
            <v:textbox inset="0mm,0mm,0mm,0mm">
              <w:txbxContent>
                <w:p w14:paraId="0149C77E">
                  <w:pPr>
                    <w:spacing w:before="121" w:line="192" w:lineRule="auto"/>
                    <w:ind w:left="608"/>
                    <w:rPr>
                      <w:rFonts w:ascii="微软雅黑" w:hAnsi="微软雅黑" w:eastAsia="微软雅黑" w:cs="微软雅黑"/>
                      <w:sz w:val="21"/>
                      <w:szCs w:val="21"/>
                    </w:rPr>
                  </w:pPr>
                  <w:r>
                    <w:rPr>
                      <w:rFonts w:ascii="微软雅黑" w:hAnsi="微软雅黑" w:eastAsia="微软雅黑" w:cs="微软雅黑"/>
                      <w:color w:val="FF0000"/>
                      <w:spacing w:val="-2"/>
                      <w:sz w:val="21"/>
                      <w:szCs w:val="21"/>
                    </w:rPr>
                    <w:t>图 11.19-1 灭火器安装工艺流程图                 图 11.19-2 封堵工程施工工艺流程图</w:t>
                  </w:r>
                </w:p>
              </w:txbxContent>
            </v:textbox>
            <w10:wrap type="none"/>
            <w10:anchorlock/>
          </v:shape>
        </w:pict>
      </w:r>
    </w:p>
    <w:p w14:paraId="4380B306">
      <w:pPr>
        <w:pStyle w:val="2"/>
        <w:spacing w:before="193"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159EC1EA">
      <w:pPr>
        <w:pStyle w:val="2"/>
        <w:spacing w:before="147" w:line="185" w:lineRule="auto"/>
        <w:ind w:left="1431"/>
      </w:pPr>
      <w:r>
        <w:rPr>
          <w:spacing w:val="-1"/>
        </w:rPr>
        <w:t>4.1</w:t>
      </w:r>
      <w:r>
        <w:rPr>
          <w:spacing w:val="57"/>
        </w:rPr>
        <w:t xml:space="preserve"> </w:t>
      </w:r>
      <w:r>
        <w:rPr>
          <w:spacing w:val="-1"/>
        </w:rPr>
        <w:t>灭火器安装</w:t>
      </w:r>
    </w:p>
    <w:p w14:paraId="636DFBAE">
      <w:pPr>
        <w:pStyle w:val="2"/>
        <w:spacing w:before="134" w:line="186" w:lineRule="auto"/>
        <w:ind w:left="1431"/>
      </w:pPr>
      <w:r>
        <w:rPr>
          <w:spacing w:val="3"/>
        </w:rPr>
        <w:t>4.1.1 施工准备</w:t>
      </w:r>
    </w:p>
    <w:p w14:paraId="788C86AD">
      <w:pPr>
        <w:pStyle w:val="2"/>
        <w:spacing w:before="129" w:line="185" w:lineRule="auto"/>
        <w:ind w:left="1431"/>
      </w:pPr>
      <w:r>
        <w:rPr>
          <w:spacing w:val="5"/>
        </w:rPr>
        <w:t>4.1.1.1 技术准备</w:t>
      </w:r>
    </w:p>
    <w:p w14:paraId="312C220A">
      <w:pPr>
        <w:pStyle w:val="2"/>
        <w:spacing w:before="130" w:line="272" w:lineRule="auto"/>
        <w:ind w:left="1426" w:right="1063" w:firstLine="421"/>
      </w:pPr>
      <w:r>
        <w:rPr>
          <w:spacing w:val="3"/>
        </w:rPr>
        <w:t>按设计图纸及现场实际情况编写施工方案;按设计图纸和作业指导书组织施工人</w:t>
      </w:r>
      <w:r>
        <w:rPr>
          <w:spacing w:val="2"/>
        </w:rPr>
        <w:t>员现场技术交底。</w:t>
      </w:r>
      <w:r>
        <w:rPr>
          <w:spacing w:val="9"/>
        </w:rPr>
        <w:t>交底内容要具体,有针对性,并形成书面记录。准备好相关的施工记录表。</w:t>
      </w:r>
    </w:p>
    <w:p w14:paraId="701393A6">
      <w:pPr>
        <w:pStyle w:val="2"/>
        <w:spacing w:line="184" w:lineRule="auto"/>
        <w:ind w:left="1431"/>
      </w:pPr>
      <w:r>
        <w:rPr>
          <w:spacing w:val="5"/>
        </w:rPr>
        <w:t>4.1.1.2 人员准备</w:t>
      </w:r>
    </w:p>
    <w:p w14:paraId="1F71EE45">
      <w:pPr>
        <w:pStyle w:val="2"/>
        <w:spacing w:before="131" w:line="272" w:lineRule="auto"/>
        <w:ind w:left="1424" w:right="1143" w:firstLine="22"/>
      </w:pPr>
      <w:r>
        <w:rPr>
          <w:spacing w:val="1"/>
        </w:rPr>
        <w:t>(1)根据工程量大小配备足够的施工人员</w:t>
      </w:r>
      <w:r>
        <w:t>。施工现场明确施工负责人、技术负责人、质检员、灭火器安</w:t>
      </w:r>
      <w:r>
        <w:rPr>
          <w:spacing w:val="-2"/>
        </w:rPr>
        <w:t>装施工的作业人员组织到位。</w:t>
      </w:r>
    </w:p>
    <w:p w14:paraId="00127E29">
      <w:pPr>
        <w:pStyle w:val="2"/>
        <w:spacing w:line="180" w:lineRule="auto"/>
        <w:ind w:left="1446"/>
      </w:pPr>
      <w:r>
        <w:t>(2)施工人员须先熟悉和做好上述“技术准备”的资料和要求。</w:t>
      </w:r>
    </w:p>
    <w:p w14:paraId="70073AF3">
      <w:pPr>
        <w:pStyle w:val="2"/>
        <w:spacing w:before="138" w:line="185" w:lineRule="auto"/>
        <w:ind w:left="1431"/>
      </w:pPr>
      <w:r>
        <w:rPr>
          <w:spacing w:val="5"/>
        </w:rPr>
        <w:t>4.1.1.3材料及工器具准备</w:t>
      </w:r>
    </w:p>
    <w:p w14:paraId="20F7F3F3">
      <w:pPr>
        <w:pStyle w:val="2"/>
        <w:spacing w:before="134" w:line="272" w:lineRule="auto"/>
        <w:ind w:left="1424" w:right="1058" w:firstLine="21"/>
      </w:pPr>
      <w:r>
        <w:rPr>
          <w:spacing w:val="6"/>
        </w:rPr>
        <w:t>(1)</w:t>
      </w:r>
      <w:r>
        <w:rPr>
          <w:spacing w:val="52"/>
        </w:rPr>
        <w:t xml:space="preserve"> </w:t>
      </w:r>
      <w:r>
        <w:rPr>
          <w:spacing w:val="6"/>
        </w:rPr>
        <w:t>材料:灭火器规格型号应符合设计要求,有产品</w:t>
      </w:r>
      <w:r>
        <w:rPr>
          <w:spacing w:val="5"/>
        </w:rPr>
        <w:t>合格证、生产许可证和检验报告,并有出厂合格证。</w:t>
      </w:r>
      <w:r>
        <w:rPr>
          <w:spacing w:val="-2"/>
        </w:rPr>
        <w:t>施工前应检查灭火器的质量。</w:t>
      </w:r>
    </w:p>
    <w:p w14:paraId="15C9CB87">
      <w:pPr>
        <w:pStyle w:val="2"/>
        <w:spacing w:before="2" w:line="271" w:lineRule="auto"/>
        <w:ind w:left="1427" w:right="1133" w:firstLine="19"/>
      </w:pPr>
      <w:r>
        <w:rPr>
          <w:spacing w:val="12"/>
        </w:rPr>
        <w:t>(2)</w:t>
      </w:r>
      <w:r>
        <w:rPr>
          <w:spacing w:val="54"/>
          <w:w w:val="101"/>
        </w:rPr>
        <w:t xml:space="preserve"> </w:t>
      </w:r>
      <w:r>
        <w:rPr>
          <w:spacing w:val="12"/>
        </w:rPr>
        <w:t>工器具:按照施工作业指导书要求,准备施工电源和施工用机械设备,文明施工用具应齐备,</w:t>
      </w:r>
      <w:r>
        <w:rPr>
          <w:spacing w:val="11"/>
        </w:rPr>
        <w:t>机械</w:t>
      </w:r>
      <w:r>
        <w:rPr>
          <w:spacing w:val="-4"/>
        </w:rPr>
        <w:t>设备应调试完好。</w:t>
      </w:r>
    </w:p>
    <w:p w14:paraId="364206F2">
      <w:pPr>
        <w:pStyle w:val="2"/>
        <w:spacing w:before="1" w:line="184" w:lineRule="auto"/>
        <w:ind w:left="1431"/>
      </w:pPr>
      <w:r>
        <w:rPr>
          <w:spacing w:val="2"/>
        </w:rPr>
        <w:t>4.1.2 灭火器定位放线</w:t>
      </w:r>
    </w:p>
    <w:p w14:paraId="0B150DC8">
      <w:pPr>
        <w:pStyle w:val="2"/>
        <w:spacing w:before="130" w:line="185" w:lineRule="auto"/>
        <w:ind w:left="1848"/>
      </w:pPr>
      <w:r>
        <w:rPr>
          <w:spacing w:val="13"/>
        </w:rPr>
        <w:t>按设计图确定灭火器固定点的位置,找好水平或垂直直线,用粉线袋在线路中心弹线,分匀</w:t>
      </w:r>
      <w:r>
        <w:rPr>
          <w:spacing w:val="12"/>
        </w:rPr>
        <w:t>档,用</w:t>
      </w:r>
    </w:p>
    <w:p w14:paraId="66839174">
      <w:pPr>
        <w:spacing w:line="185" w:lineRule="auto"/>
        <w:sectPr>
          <w:headerReference r:id="rId299" w:type="default"/>
          <w:footerReference r:id="rId300" w:type="default"/>
          <w:pgSz w:w="11905" w:h="16839"/>
          <w:pgMar w:top="8" w:right="0" w:bottom="1160" w:left="0" w:header="0" w:footer="997" w:gutter="0"/>
          <w:cols w:space="720" w:num="1"/>
        </w:sectPr>
      </w:pPr>
    </w:p>
    <w:p w14:paraId="78E9F552">
      <w:pPr>
        <w:spacing w:line="317" w:lineRule="auto"/>
        <w:rPr>
          <w:rFonts w:ascii="Arial"/>
          <w:sz w:val="21"/>
        </w:rPr>
      </w:pPr>
    </w:p>
    <w:p w14:paraId="3FBA26C2">
      <w:pPr>
        <w:spacing w:line="317" w:lineRule="auto"/>
        <w:rPr>
          <w:rFonts w:ascii="Arial"/>
          <w:sz w:val="21"/>
        </w:rPr>
      </w:pPr>
    </w:p>
    <w:p w14:paraId="675F78EF">
      <w:pPr>
        <w:spacing w:line="317" w:lineRule="auto"/>
        <w:rPr>
          <w:rFonts w:ascii="Arial"/>
          <w:sz w:val="21"/>
        </w:rPr>
      </w:pPr>
    </w:p>
    <w:p w14:paraId="3B09E3A4">
      <w:pPr>
        <w:pStyle w:val="2"/>
        <w:spacing w:before="90" w:line="273" w:lineRule="auto"/>
        <w:ind w:left="1425" w:right="1133" w:firstLine="1"/>
      </w:pPr>
      <w:r>
        <w:pict>
          <v:rect id="_x0000_s1866" o:spid="_x0000_s1866" o:spt="1" style="position:absolute;left:0pt;margin-left:517.95pt;margin-top:-67.75pt;height:76.8pt;width:77.25pt;z-index:252342272;mso-width-relative:page;mso-height-relative:page;" fillcolor="#FFFFFF" filled="t" stroked="f" coordsize="21600,21600">
            <v:path/>
            <v:fill on="t" focussize="0,0"/>
            <v:stroke on="f"/>
            <v:imagedata o:title=""/>
            <o:lock v:ext="edit"/>
          </v:rect>
        </w:pict>
      </w:r>
      <w:r>
        <w:drawing>
          <wp:anchor distT="0" distB="0" distL="0" distR="0" simplePos="0" relativeHeight="252343296" behindDoc="0" locked="0" layoutInCell="1" allowOverlap="1">
            <wp:simplePos x="0" y="0"/>
            <wp:positionH relativeFrom="column">
              <wp:posOffset>0</wp:posOffset>
            </wp:positionH>
            <wp:positionV relativeFrom="paragraph">
              <wp:posOffset>-859790</wp:posOffset>
            </wp:positionV>
            <wp:extent cx="947420" cy="1052195"/>
            <wp:effectExtent l="0" t="0" r="0" b="0"/>
            <wp:wrapNone/>
            <wp:docPr id="1056" name="IM 1056"/>
            <wp:cNvGraphicFramePr/>
            <a:graphic xmlns:a="http://schemas.openxmlformats.org/drawingml/2006/main">
              <a:graphicData uri="http://schemas.openxmlformats.org/drawingml/2006/picture">
                <pic:pic xmlns:pic="http://schemas.openxmlformats.org/drawingml/2006/picture">
                  <pic:nvPicPr>
                    <pic:cNvPr id="1056" name="IM 1056"/>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2340224" behindDoc="1" locked="0" layoutInCell="1" allowOverlap="1">
            <wp:simplePos x="0" y="0"/>
            <wp:positionH relativeFrom="column">
              <wp:posOffset>4215130</wp:posOffset>
            </wp:positionH>
            <wp:positionV relativeFrom="paragraph">
              <wp:posOffset>309245</wp:posOffset>
            </wp:positionV>
            <wp:extent cx="2743200" cy="2240280"/>
            <wp:effectExtent l="0" t="0" r="0" b="0"/>
            <wp:wrapNone/>
            <wp:docPr id="1058" name="IM 1058"/>
            <wp:cNvGraphicFramePr/>
            <a:graphic xmlns:a="http://schemas.openxmlformats.org/drawingml/2006/main">
              <a:graphicData uri="http://schemas.openxmlformats.org/drawingml/2006/picture">
                <pic:pic xmlns:pic="http://schemas.openxmlformats.org/drawingml/2006/picture">
                  <pic:nvPicPr>
                    <pic:cNvPr id="1058" name="IM 1058"/>
                    <pic:cNvPicPr/>
                  </pic:nvPicPr>
                  <pic:blipFill>
                    <a:blip r:embed="rId758"/>
                    <a:stretch>
                      <a:fillRect/>
                    </a:stretch>
                  </pic:blipFill>
                  <pic:spPr>
                    <a:xfrm>
                      <a:off x="0" y="0"/>
                      <a:ext cx="2743200" cy="2240279"/>
                    </a:xfrm>
                    <a:prstGeom prst="rect">
                      <a:avLst/>
                    </a:prstGeom>
                  </pic:spPr>
                </pic:pic>
              </a:graphicData>
            </a:graphic>
          </wp:anchor>
        </w:drawing>
      </w:r>
      <w:r>
        <w:drawing>
          <wp:anchor distT="0" distB="0" distL="0" distR="0" simplePos="0" relativeHeight="252344320" behindDoc="0" locked="0" layoutInCell="1" allowOverlap="1">
            <wp:simplePos x="0" y="0"/>
            <wp:positionH relativeFrom="column">
              <wp:posOffset>0</wp:posOffset>
            </wp:positionH>
            <wp:positionV relativeFrom="paragraph">
              <wp:posOffset>-860425</wp:posOffset>
            </wp:positionV>
            <wp:extent cx="7559040" cy="937895"/>
            <wp:effectExtent l="0" t="0" r="0" b="0"/>
            <wp:wrapNone/>
            <wp:docPr id="1060" name="IM 1060"/>
            <wp:cNvGraphicFramePr/>
            <a:graphic xmlns:a="http://schemas.openxmlformats.org/drawingml/2006/main">
              <a:graphicData uri="http://schemas.openxmlformats.org/drawingml/2006/picture">
                <pic:pic xmlns:pic="http://schemas.openxmlformats.org/drawingml/2006/picture">
                  <pic:nvPicPr>
                    <pic:cNvPr id="1060" name="IM 1060"/>
                    <pic:cNvPicPr/>
                  </pic:nvPicPr>
                  <pic:blipFill>
                    <a:blip r:embed="rId463"/>
                    <a:stretch>
                      <a:fillRect/>
                    </a:stretch>
                  </pic:blipFill>
                  <pic:spPr>
                    <a:xfrm>
                      <a:off x="0" y="0"/>
                      <a:ext cx="7559040" cy="938162"/>
                    </a:xfrm>
                    <a:prstGeom prst="rect">
                      <a:avLst/>
                    </a:prstGeom>
                  </pic:spPr>
                </pic:pic>
              </a:graphicData>
            </a:graphic>
          </wp:anchor>
        </w:drawing>
      </w:r>
      <w:r>
        <w:rPr>
          <w:spacing w:val="5"/>
        </w:rPr>
        <w:t>笔划出位置后,检查位置是否正确。然后在固定点位置进行钻孔,埋</w:t>
      </w:r>
      <w:r>
        <w:rPr>
          <w:spacing w:val="4"/>
        </w:rPr>
        <w:t>入金属胀管螺栓。弹线时不应弄脏</w:t>
      </w:r>
      <w:r>
        <w:rPr>
          <w:spacing w:val="-1"/>
        </w:rPr>
        <w:t>建筑物表面。</w:t>
      </w:r>
    </w:p>
    <w:p w14:paraId="14A7B6AC">
      <w:pPr>
        <w:pStyle w:val="2"/>
        <w:spacing w:line="185" w:lineRule="auto"/>
        <w:ind w:left="1431"/>
      </w:pPr>
      <w:r>
        <w:rPr>
          <w:spacing w:val="3"/>
        </w:rPr>
        <w:t>4.1.3 灭火器安装</w:t>
      </w:r>
    </w:p>
    <w:p w14:paraId="269B33C2">
      <w:pPr>
        <w:pStyle w:val="2"/>
        <w:spacing w:before="130" w:line="185" w:lineRule="auto"/>
        <w:ind w:left="1431"/>
      </w:pPr>
      <w:r>
        <w:rPr>
          <w:spacing w:val="4"/>
        </w:rPr>
        <w:t>4.1.3.1 悬挂怯灭火器安装</w:t>
      </w:r>
    </w:p>
    <w:p w14:paraId="41B44FB6">
      <w:pPr>
        <w:pStyle w:val="2"/>
        <w:spacing w:before="127" w:line="272" w:lineRule="auto"/>
        <w:ind w:left="1424" w:right="5443" w:firstLine="422"/>
        <w:jc w:val="both"/>
      </w:pPr>
      <w:r>
        <w:rPr>
          <w:spacing w:val="7"/>
        </w:rPr>
        <w:t>在配电房选用悬挂怯自动灭火装置,安装在设</w:t>
      </w:r>
      <w:r>
        <w:rPr>
          <w:spacing w:val="6"/>
        </w:rPr>
        <w:t>备的</w:t>
      </w:r>
      <w:r>
        <w:rPr>
          <w:spacing w:val="24"/>
        </w:rPr>
        <w:t>上空。不要垂直对正设备(如:变压器)上空,喷头宜</w:t>
      </w:r>
      <w:r>
        <w:rPr>
          <w:spacing w:val="-2"/>
        </w:rPr>
        <w:t>在保护设备顶部 1m 以上ı8m以下悬挂;按灭火装置保护</w:t>
      </w:r>
      <w:r>
        <w:rPr>
          <w:spacing w:val="-1"/>
        </w:rPr>
        <w:t>半径配置悬挂数量或按设计图配置数量。悬挂怯灭火器</w:t>
      </w:r>
      <w:r>
        <w:rPr>
          <w:spacing w:val="-3"/>
        </w:rPr>
        <w:t>安装见</w:t>
      </w:r>
      <w:r>
        <w:rPr>
          <w:color w:val="FF0000"/>
          <w:spacing w:val="-3"/>
        </w:rPr>
        <w:t>图 11.19-3。</w:t>
      </w:r>
    </w:p>
    <w:p w14:paraId="5B055C66">
      <w:pPr>
        <w:pStyle w:val="2"/>
        <w:spacing w:before="1" w:line="185" w:lineRule="auto"/>
        <w:ind w:left="1431"/>
      </w:pPr>
      <w:r>
        <w:pict>
          <v:shape id="_x0000_s1867" o:spid="_x0000_s1867" o:spt="202" type="#_x0000_t202" style="position:absolute;left:0pt;margin-left:371.9pt;margin-top:-1.9pt;height:15.95pt;width:137.4pt;z-index:252341248;mso-width-relative:page;mso-height-relative:page;" filled="f" stroked="f" coordsize="21600,21600">
            <v:path/>
            <v:fill on="f" focussize="0,0"/>
            <v:stroke on="f"/>
            <v:imagedata o:title=""/>
            <o:lock v:ext="edit" aspectratio="f"/>
            <v:textbox inset="0mm,0mm,0mm,0mm">
              <w:txbxContent>
                <w:p w14:paraId="47ABB5FC">
                  <w:pPr>
                    <w:pStyle w:val="2"/>
                    <w:spacing w:before="20" w:line="185" w:lineRule="auto"/>
                    <w:ind w:left="20"/>
                  </w:pPr>
                  <w:r>
                    <w:rPr>
                      <w:color w:val="FF0000"/>
                      <w:spacing w:val="-4"/>
                    </w:rPr>
                    <w:t>图 11.19-3 悬挂怯灭火器安装</w:t>
                  </w:r>
                </w:p>
              </w:txbxContent>
            </v:textbox>
          </v:shape>
        </w:pict>
      </w:r>
      <w:r>
        <w:rPr>
          <w:spacing w:val="4"/>
        </w:rPr>
        <w:t>4.1.3.2 手提怯灭火器安装</w:t>
      </w:r>
    </w:p>
    <w:p w14:paraId="590FE402">
      <w:pPr>
        <w:pStyle w:val="2"/>
        <w:spacing w:before="130" w:line="273" w:lineRule="auto"/>
        <w:ind w:left="1424" w:right="1141" w:firstLine="527"/>
      </w:pPr>
      <w:r>
        <w:rPr>
          <w:spacing w:val="11"/>
        </w:rPr>
        <w:t>配电房选用手提怯灭火器,安装在电房入口侧显眼位置,用铁架固定放置,并挂标示牌。铁架安</w:t>
      </w:r>
      <w:r>
        <w:rPr>
          <w:spacing w:val="4"/>
        </w:rPr>
        <w:t>装应牢固可靠,按设计图配置数量。手提储压怯灭火器安装见</w:t>
      </w:r>
      <w:r>
        <w:rPr>
          <w:color w:val="FF0000"/>
          <w:spacing w:val="4"/>
        </w:rPr>
        <w:t>图 11</w:t>
      </w:r>
      <w:r>
        <w:rPr>
          <w:color w:val="FF0000"/>
          <w:spacing w:val="3"/>
        </w:rPr>
        <w:t>.19-4。</w:t>
      </w:r>
    </w:p>
    <w:p w14:paraId="00E3E228">
      <w:pPr>
        <w:pStyle w:val="2"/>
        <w:spacing w:line="185" w:lineRule="auto"/>
        <w:ind w:left="1431"/>
      </w:pPr>
      <w:r>
        <w:rPr>
          <w:spacing w:val="6"/>
        </w:rPr>
        <w:t>4.1.4</w:t>
      </w:r>
      <w:r>
        <w:rPr>
          <w:spacing w:val="-19"/>
        </w:rPr>
        <w:t xml:space="preserve"> </w:t>
      </w:r>
      <w:r>
        <w:rPr>
          <w:spacing w:val="6"/>
        </w:rPr>
        <w:t>质量检验</w:t>
      </w:r>
    </w:p>
    <w:p w14:paraId="7B70F966">
      <w:pPr>
        <w:pStyle w:val="2"/>
        <w:spacing w:before="131" w:line="185" w:lineRule="auto"/>
        <w:ind w:left="1848"/>
      </w:pPr>
      <w:r>
        <w:rPr>
          <w:spacing w:val="-5"/>
        </w:rPr>
        <w:t>按中华人民共和国国标 GB  50140-2005《建筑灭火器配置设计规范</w:t>
      </w:r>
      <w:r>
        <w:rPr>
          <w:spacing w:val="-6"/>
        </w:rPr>
        <w:t>》中第 4~7 部分的规定执行。</w:t>
      </w:r>
    </w:p>
    <w:p w14:paraId="20B25B85">
      <w:pPr>
        <w:pStyle w:val="2"/>
        <w:spacing w:before="130" w:line="186" w:lineRule="auto"/>
        <w:ind w:left="1431"/>
      </w:pPr>
      <w:r>
        <w:t>4.2 封堵工程</w:t>
      </w:r>
    </w:p>
    <w:p w14:paraId="10A2DCAC">
      <w:pPr>
        <w:pStyle w:val="2"/>
        <w:spacing w:before="129" w:line="186" w:lineRule="auto"/>
        <w:ind w:left="1431"/>
      </w:pPr>
      <w:r>
        <w:rPr>
          <w:spacing w:val="3"/>
        </w:rPr>
        <w:t>4.2.1 施工准备</w:t>
      </w:r>
    </w:p>
    <w:p w14:paraId="3FBB461C">
      <w:pPr>
        <w:pStyle w:val="2"/>
        <w:spacing w:before="128" w:line="185" w:lineRule="auto"/>
        <w:ind w:left="1431"/>
      </w:pPr>
      <w:r>
        <w:rPr>
          <w:spacing w:val="5"/>
        </w:rPr>
        <w:t>4.2.1.1 技术准备</w:t>
      </w:r>
    </w:p>
    <w:p w14:paraId="0305FBDE">
      <w:pPr>
        <w:pStyle w:val="2"/>
        <w:spacing w:before="130" w:line="272" w:lineRule="auto"/>
        <w:ind w:left="1426" w:right="1063" w:firstLine="421"/>
      </w:pPr>
      <w:r>
        <w:rPr>
          <w:spacing w:val="3"/>
        </w:rPr>
        <w:t>按设计图纸及现场实际情况编写施工方案;按设计图纸和作业指导书组织施工人</w:t>
      </w:r>
      <w:r>
        <w:rPr>
          <w:spacing w:val="2"/>
        </w:rPr>
        <w:t>员现场技术交底。</w:t>
      </w:r>
      <w:r>
        <w:rPr>
          <w:spacing w:val="9"/>
        </w:rPr>
        <w:t>交底内容要具体,有针对性,并形成书面记录。准备好相关的施工记录表。</w:t>
      </w:r>
    </w:p>
    <w:p w14:paraId="633E61A9">
      <w:pPr>
        <w:pStyle w:val="2"/>
        <w:spacing w:before="1" w:line="184" w:lineRule="auto"/>
        <w:ind w:left="1431"/>
      </w:pPr>
      <w:r>
        <w:rPr>
          <w:spacing w:val="5"/>
        </w:rPr>
        <w:t>4.2.1.2 人员准备</w:t>
      </w:r>
    </w:p>
    <w:p w14:paraId="7C5E5F89">
      <w:pPr>
        <w:pStyle w:val="2"/>
        <w:spacing w:before="135" w:line="272" w:lineRule="auto"/>
        <w:ind w:left="1424" w:right="1143" w:firstLine="21"/>
      </w:pPr>
      <w:r>
        <w:rPr>
          <w:spacing w:val="1"/>
        </w:rPr>
        <w:t>(1)根据工程量大小配备足够的施工人员</w:t>
      </w:r>
      <w:r>
        <w:t>。施工现场明确施工负责人、技术负责人、质检员、封堵工程</w:t>
      </w:r>
      <w:r>
        <w:rPr>
          <w:spacing w:val="-3"/>
        </w:rPr>
        <w:t>施工的作业人员组织到位。</w:t>
      </w:r>
    </w:p>
    <w:p w14:paraId="711820F2">
      <w:pPr>
        <w:pStyle w:val="2"/>
        <w:spacing w:line="180" w:lineRule="auto"/>
        <w:ind w:left="1446"/>
      </w:pPr>
      <w:r>
        <w:t>(2)施工人员须先熟悉和做好上述“技术准备”的资料和要求。</w:t>
      </w:r>
    </w:p>
    <w:p w14:paraId="771A394E">
      <w:pPr>
        <w:pStyle w:val="2"/>
        <w:spacing w:before="138" w:line="185" w:lineRule="auto"/>
        <w:ind w:left="1431"/>
      </w:pPr>
      <w:r>
        <w:rPr>
          <w:spacing w:val="5"/>
        </w:rPr>
        <w:t>4.2.1.3材料及工器具准备</w:t>
      </w:r>
    </w:p>
    <w:p w14:paraId="46B0709C">
      <w:pPr>
        <w:pStyle w:val="2"/>
        <w:spacing w:before="129" w:line="272" w:lineRule="auto"/>
        <w:ind w:left="1424" w:right="1133" w:firstLine="21"/>
      </w:pPr>
      <w:r>
        <w:rPr>
          <w:spacing w:val="5"/>
        </w:rPr>
        <w:t>(1)</w:t>
      </w:r>
      <w:r>
        <w:rPr>
          <w:spacing w:val="56"/>
        </w:rPr>
        <w:t xml:space="preserve"> </w:t>
      </w:r>
      <w:r>
        <w:rPr>
          <w:spacing w:val="5"/>
        </w:rPr>
        <w:t>材料:防火隔板、防小动物挡板规格型号应符合设计要求,并有出厂合格证。施工前应检查防火隔</w:t>
      </w:r>
      <w:r>
        <w:rPr>
          <w:spacing w:val="-3"/>
        </w:rPr>
        <w:t>板、防小动物挡板的质量。</w:t>
      </w:r>
    </w:p>
    <w:p w14:paraId="615D5CD9">
      <w:pPr>
        <w:pStyle w:val="2"/>
        <w:spacing w:before="2" w:line="271" w:lineRule="auto"/>
        <w:ind w:left="1427" w:right="1133" w:firstLine="19"/>
      </w:pPr>
      <w:r>
        <w:rPr>
          <w:spacing w:val="12"/>
        </w:rPr>
        <w:t>(2)</w:t>
      </w:r>
      <w:r>
        <w:rPr>
          <w:spacing w:val="54"/>
          <w:w w:val="101"/>
        </w:rPr>
        <w:t xml:space="preserve"> </w:t>
      </w:r>
      <w:r>
        <w:rPr>
          <w:spacing w:val="12"/>
        </w:rPr>
        <w:t>工器具:按照施工作业指导书要求,准备施工电源和施工用机械设备,文明施工用具应齐备,</w:t>
      </w:r>
      <w:r>
        <w:rPr>
          <w:spacing w:val="11"/>
        </w:rPr>
        <w:t>机械</w:t>
      </w:r>
      <w:r>
        <w:rPr>
          <w:spacing w:val="-4"/>
        </w:rPr>
        <w:t>设备应调试完好。</w:t>
      </w:r>
    </w:p>
    <w:p w14:paraId="2A9DE8BC">
      <w:pPr>
        <w:pStyle w:val="2"/>
        <w:spacing w:before="1" w:line="185" w:lineRule="auto"/>
        <w:ind w:left="1431"/>
      </w:pPr>
      <w:r>
        <w:rPr>
          <w:spacing w:val="2"/>
        </w:rPr>
        <w:t>4.2.2 安装防火隔板</w:t>
      </w:r>
    </w:p>
    <w:p w14:paraId="14460D3D">
      <w:pPr>
        <w:pStyle w:val="2"/>
        <w:spacing w:before="134" w:line="185" w:lineRule="auto"/>
        <w:ind w:left="1846"/>
      </w:pPr>
      <w:r>
        <w:rPr>
          <w:spacing w:val="3"/>
        </w:rPr>
        <w:t>配电房与房外电缆沟的预留洞口,应以密实耐火板隔开。耐火板按设计图的要求的选用。</w:t>
      </w:r>
    </w:p>
    <w:p w14:paraId="2F108847">
      <w:pPr>
        <w:pStyle w:val="2"/>
        <w:spacing w:before="131" w:line="185" w:lineRule="auto"/>
        <w:ind w:left="1431"/>
      </w:pPr>
      <w:r>
        <w:rPr>
          <w:spacing w:val="2"/>
        </w:rPr>
        <w:t>4.2.3 防小动物封堵</w:t>
      </w:r>
    </w:p>
    <w:p w14:paraId="57616867">
      <w:pPr>
        <w:pStyle w:val="2"/>
        <w:spacing w:before="130" w:line="180" w:lineRule="auto"/>
        <w:ind w:left="1431"/>
      </w:pPr>
      <w:r>
        <w:rPr>
          <w:spacing w:val="9"/>
        </w:rPr>
        <w:t>4.2.3.1 堵塞配电房的预留洞口可以采用填充料(防</w:t>
      </w:r>
      <w:r>
        <w:rPr>
          <w:spacing w:val="8"/>
        </w:rPr>
        <w:t>小动物)堵塞;</w:t>
      </w:r>
    </w:p>
    <w:p w14:paraId="4AF27B66">
      <w:pPr>
        <w:pStyle w:val="2"/>
        <w:spacing w:before="137" w:line="185" w:lineRule="auto"/>
        <w:ind w:left="1431"/>
      </w:pPr>
      <w:r>
        <w:rPr>
          <w:spacing w:val="11"/>
        </w:rPr>
        <w:t>4.2.3.2</w:t>
      </w:r>
      <w:r>
        <w:rPr>
          <w:spacing w:val="22"/>
          <w:w w:val="101"/>
        </w:rPr>
        <w:t xml:space="preserve"> </w:t>
      </w:r>
      <w:r>
        <w:rPr>
          <w:spacing w:val="11"/>
        </w:rPr>
        <w:t>电房门脚加装防小动物挡板,其规格型号应符合设计要求;</w:t>
      </w:r>
    </w:p>
    <w:p w14:paraId="01449DF8">
      <w:pPr>
        <w:pStyle w:val="2"/>
        <w:spacing w:before="131" w:line="185" w:lineRule="auto"/>
        <w:ind w:left="1431"/>
      </w:pPr>
      <w:r>
        <w:rPr>
          <w:spacing w:val="5"/>
        </w:rPr>
        <w:t>4.2.3.3</w:t>
      </w:r>
      <w:r>
        <w:rPr>
          <w:spacing w:val="37"/>
        </w:rPr>
        <w:t xml:space="preserve"> </w:t>
      </w:r>
      <w:r>
        <w:rPr>
          <w:spacing w:val="5"/>
        </w:rPr>
        <w:t>电房窗加装防小动物不锈钢网,其规格型号应符合设计要求。</w:t>
      </w:r>
    </w:p>
    <w:p w14:paraId="127DB742">
      <w:pPr>
        <w:pStyle w:val="2"/>
        <w:spacing w:before="130" w:line="185" w:lineRule="auto"/>
        <w:ind w:left="1431"/>
      </w:pPr>
      <w:r>
        <w:rPr>
          <w:spacing w:val="6"/>
        </w:rPr>
        <w:t>4.2.4</w:t>
      </w:r>
      <w:r>
        <w:rPr>
          <w:spacing w:val="-19"/>
        </w:rPr>
        <w:t xml:space="preserve"> </w:t>
      </w:r>
      <w:r>
        <w:rPr>
          <w:spacing w:val="6"/>
        </w:rPr>
        <w:t>质量检验</w:t>
      </w:r>
    </w:p>
    <w:p w14:paraId="1BEC7FAD">
      <w:pPr>
        <w:spacing w:line="185" w:lineRule="auto"/>
        <w:sectPr>
          <w:headerReference r:id="rId301" w:type="default"/>
          <w:footerReference r:id="rId302" w:type="default"/>
          <w:pgSz w:w="11905" w:h="16839"/>
          <w:pgMar w:top="400" w:right="0" w:bottom="1160" w:left="0" w:header="0" w:footer="997" w:gutter="0"/>
          <w:cols w:space="720" w:num="1"/>
        </w:sectPr>
      </w:pPr>
    </w:p>
    <w:p w14:paraId="1830AB40">
      <w:pPr>
        <w:spacing w:line="307" w:lineRule="auto"/>
        <w:rPr>
          <w:rFonts w:ascii="Arial"/>
          <w:sz w:val="21"/>
        </w:rPr>
      </w:pPr>
    </w:p>
    <w:p w14:paraId="4319595B">
      <w:pPr>
        <w:spacing w:line="307" w:lineRule="auto"/>
        <w:rPr>
          <w:rFonts w:ascii="Arial"/>
          <w:sz w:val="21"/>
        </w:rPr>
      </w:pPr>
    </w:p>
    <w:p w14:paraId="3D7C2316">
      <w:pPr>
        <w:pStyle w:val="2"/>
        <w:spacing w:before="90" w:line="234" w:lineRule="auto"/>
      </w:pPr>
      <w:r>
        <w:drawing>
          <wp:anchor distT="0" distB="0" distL="0" distR="0" simplePos="0" relativeHeight="252345344" behindDoc="1" locked="0" layoutInCell="1" allowOverlap="1">
            <wp:simplePos x="0" y="0"/>
            <wp:positionH relativeFrom="column">
              <wp:posOffset>0</wp:posOffset>
            </wp:positionH>
            <wp:positionV relativeFrom="paragraph">
              <wp:posOffset>-645795</wp:posOffset>
            </wp:positionV>
            <wp:extent cx="937895" cy="937895"/>
            <wp:effectExtent l="0" t="0" r="0" b="0"/>
            <wp:wrapNone/>
            <wp:docPr id="1062" name="IM 106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062" name="IM 1062"/>
                    <pic:cNvPicPr/>
                  </pic:nvPicPr>
                  <pic:blipFill>
                    <a:blip r:embed="rId460"/>
                    <a:stretch>
                      <a:fillRect/>
                    </a:stretch>
                  </pic:blipFill>
                  <pic:spPr>
                    <a:xfrm>
                      <a:off x="0" y="0"/>
                      <a:ext cx="938161" cy="938162"/>
                    </a:xfrm>
                    <a:prstGeom prst="rect">
                      <a:avLst/>
                    </a:prstGeom>
                  </pic:spPr>
                </pic:pic>
              </a:graphicData>
            </a:graphic>
          </wp:anchor>
        </w:drawing>
      </w:r>
      <w:r>
        <w:rPr>
          <w:position w:val="-2"/>
        </w:rPr>
        <w:drawing>
          <wp:inline distT="0" distB="0" distL="0" distR="0">
            <wp:extent cx="725805" cy="348615"/>
            <wp:effectExtent l="0" t="0" r="0" b="0"/>
            <wp:docPr id="1064" name="IM 1064"/>
            <wp:cNvGraphicFramePr/>
            <a:graphic xmlns:a="http://schemas.openxmlformats.org/drawingml/2006/main">
              <a:graphicData uri="http://schemas.openxmlformats.org/drawingml/2006/picture">
                <pic:pic xmlns:pic="http://schemas.openxmlformats.org/drawingml/2006/picture">
                  <pic:nvPicPr>
                    <pic:cNvPr id="1064" name="IM 1064"/>
                    <pic:cNvPicPr/>
                  </pic:nvPicPr>
                  <pic:blipFill>
                    <a:blip r:embed="rId465"/>
                    <a:stretch>
                      <a:fillRect/>
                    </a:stretch>
                  </pic:blipFill>
                  <pic:spPr>
                    <a:xfrm>
                      <a:off x="0" y="0"/>
                      <a:ext cx="726058" cy="349122"/>
                    </a:xfrm>
                    <a:prstGeom prst="rect">
                      <a:avLst/>
                    </a:prstGeom>
                  </pic:spPr>
                </pic:pic>
              </a:graphicData>
            </a:graphic>
          </wp:inline>
        </w:drawing>
      </w:r>
      <w:r>
        <w:rPr>
          <w:spacing w:val="2"/>
        </w:rPr>
        <w:t xml:space="preserve">           </w:t>
      </w:r>
      <w:r>
        <w:rPr>
          <w:spacing w:val="-5"/>
        </w:rPr>
        <w:t>按照中国南方电网公司 Q/CSG</w:t>
      </w:r>
      <w:r>
        <w:rPr>
          <w:spacing w:val="59"/>
        </w:rPr>
        <w:t xml:space="preserve"> </w:t>
      </w:r>
      <w:r>
        <w:rPr>
          <w:spacing w:val="-5"/>
        </w:rPr>
        <w:t xml:space="preserve">10001《变电站安健环设施标准》中表 </w:t>
      </w:r>
      <w:r>
        <w:fldChar w:fldCharType="begin"/>
      </w:r>
      <w:r>
        <w:instrText xml:space="preserve"> HYPERLINK "1.4.3.6" </w:instrText>
      </w:r>
      <w:r>
        <w:fldChar w:fldCharType="separate"/>
      </w:r>
      <w:r>
        <w:rPr>
          <w:spacing w:val="-5"/>
        </w:rPr>
        <w:t>1.4.3.6</w:t>
      </w:r>
      <w:r>
        <w:rPr>
          <w:spacing w:val="-5"/>
        </w:rPr>
        <w:fldChar w:fldCharType="end"/>
      </w:r>
      <w:r>
        <w:rPr>
          <w:spacing w:val="16"/>
        </w:rPr>
        <w:t xml:space="preserve"> </w:t>
      </w:r>
      <w:r>
        <w:rPr>
          <w:spacing w:val="-5"/>
        </w:rPr>
        <w:t>的规定执行。</w:t>
      </w:r>
    </w:p>
    <w:p w14:paraId="2D3B8789">
      <w:pPr>
        <w:pStyle w:val="2"/>
        <w:spacing w:before="137" w:line="185" w:lineRule="auto"/>
        <w:ind w:left="1434"/>
        <w:outlineLvl w:val="0"/>
        <w:rPr>
          <w:sz w:val="24"/>
          <w:szCs w:val="24"/>
        </w:rPr>
      </w:pPr>
      <w:bookmarkStart w:id="108" w:name="bookmark155"/>
      <w:bookmarkEnd w:id="108"/>
      <w:bookmarkStart w:id="109" w:name="bookmark68"/>
      <w:bookmarkEnd w:id="109"/>
      <w:r>
        <w:rPr>
          <w:b/>
          <w:bCs/>
          <w:spacing w:val="-7"/>
          <w:sz w:val="24"/>
          <w:szCs w:val="24"/>
        </w:rPr>
        <w:t>5</w:t>
      </w:r>
      <w:r>
        <w:rPr>
          <w:b/>
          <w:bCs/>
          <w:spacing w:val="40"/>
          <w:w w:val="101"/>
          <w:sz w:val="24"/>
          <w:szCs w:val="24"/>
        </w:rPr>
        <w:t xml:space="preserve"> </w:t>
      </w:r>
      <w:r>
        <w:rPr>
          <w:b/>
          <w:bCs/>
          <w:spacing w:val="-7"/>
          <w:sz w:val="24"/>
          <w:szCs w:val="24"/>
        </w:rPr>
        <w:t>成品图示</w:t>
      </w:r>
    </w:p>
    <w:p w14:paraId="51E9DF86">
      <w:pPr>
        <w:pStyle w:val="2"/>
        <w:spacing w:before="144" w:line="185" w:lineRule="auto"/>
        <w:ind w:left="1846"/>
      </w:pPr>
      <w:r>
        <w:rPr>
          <w:spacing w:val="3"/>
        </w:rPr>
        <w:t>手提储压怯灭火器见</w:t>
      </w:r>
      <w:r>
        <w:rPr>
          <w:color w:val="FF0000"/>
          <w:spacing w:val="3"/>
        </w:rPr>
        <w:t>图 11.19-4;</w:t>
      </w:r>
      <w:r>
        <w:rPr>
          <w:spacing w:val="3"/>
        </w:rPr>
        <w:t>电房门防小动物挡板见</w:t>
      </w:r>
      <w:r>
        <w:rPr>
          <w:color w:val="FF0000"/>
          <w:spacing w:val="2"/>
        </w:rPr>
        <w:t>图 11.19-5。</w:t>
      </w:r>
    </w:p>
    <w:p w14:paraId="2D8D5693">
      <w:pPr>
        <w:spacing w:line="264" w:lineRule="auto"/>
        <w:rPr>
          <w:rFonts w:ascii="Arial"/>
          <w:sz w:val="21"/>
        </w:rPr>
      </w:pPr>
    </w:p>
    <w:p w14:paraId="1C00B276">
      <w:pPr>
        <w:spacing w:line="264" w:lineRule="auto"/>
        <w:rPr>
          <w:rFonts w:ascii="Arial"/>
          <w:sz w:val="21"/>
        </w:rPr>
      </w:pPr>
    </w:p>
    <w:p w14:paraId="09763087">
      <w:pPr>
        <w:pStyle w:val="2"/>
        <w:spacing w:line="4680" w:lineRule="exact"/>
        <w:ind w:firstLine="1958"/>
      </w:pPr>
      <w:r>
        <w:pict>
          <v:group id="_x0000_s1868" o:spid="_x0000_s1868" o:spt="203" style="position:absolute;left:0pt;margin-left:295.9pt;margin-top:51.6pt;height:187.2pt;width:216pt;z-index:252346368;mso-width-relative:page;mso-height-relative:page;" coordsize="4320,3743">
            <o:lock v:ext="edit"/>
            <v:shape id="_x0000_s1869" o:spid="_x0000_s1869" o:spt="75" type="#_x0000_t75" style="position:absolute;left:0;top:0;height:3743;width:4320;" filled="f" stroked="f" coordsize="21600,21600">
              <v:path/>
              <v:fill on="f" focussize="0,0"/>
              <v:stroke on="f"/>
              <v:imagedata r:id="rId759" o:title=""/>
              <o:lock v:ext="edit" aspectratio="t"/>
            </v:shape>
            <v:shape id="_x0000_s1870" o:spid="_x0000_s1870" o:spt="202" type="#_x0000_t202" style="position:absolute;left:780;top:3217;height:318;width:2955;" filled="f" stroked="f" coordsize="21600,21600">
              <v:path/>
              <v:fill on="f" focussize="0,0"/>
              <v:stroke on="f"/>
              <v:imagedata o:title=""/>
              <o:lock v:ext="edit" aspectratio="f"/>
              <v:textbox inset="0mm,0mm,0mm,0mm">
                <w:txbxContent>
                  <w:p w14:paraId="06E16887">
                    <w:pPr>
                      <w:pStyle w:val="2"/>
                      <w:spacing w:before="20" w:line="185" w:lineRule="auto"/>
                      <w:ind w:left="20"/>
                    </w:pPr>
                    <w:r>
                      <w:rPr>
                        <w:color w:val="FF0000"/>
                        <w:spacing w:val="-4"/>
                      </w:rPr>
                      <w:t>图 11.19-5 电房门防小动物挡板</w:t>
                    </w:r>
                  </w:p>
                </w:txbxContent>
              </v:textbox>
            </v:shape>
          </v:group>
        </w:pict>
      </w:r>
      <w:r>
        <w:rPr>
          <w:position w:val="-93"/>
        </w:rPr>
        <w:pict>
          <v:group id="_x0000_s1871" o:spid="_x0000_s1871" o:spt="203" style="height:234pt;width:170.2pt;" coordsize="3403,4680">
            <o:lock v:ext="edit"/>
            <v:shape id="_x0000_s1872" o:spid="_x0000_s1872" o:spt="75" type="#_x0000_t75" style="position:absolute;left:0;top:0;height:4680;width:3403;" filled="f" stroked="f" coordsize="21600,21600">
              <v:path/>
              <v:fill on="f" focussize="0,0"/>
              <v:stroke on="f"/>
              <v:imagedata r:id="rId760" o:title=""/>
              <o:lock v:ext="edit" aspectratio="t"/>
            </v:shape>
            <v:shape id="_x0000_s1873" o:spid="_x0000_s1873" o:spt="202" type="#_x0000_t202" style="position:absolute;left:152;top:4239;height:251;width:3132;" filled="f" stroked="f" coordsize="21600,21600">
              <v:path/>
              <v:fill on="f" focussize="0,0"/>
              <v:stroke on="f"/>
              <v:imagedata o:title=""/>
              <o:lock v:ext="edit" aspectratio="f"/>
              <v:textbox inset="0mm,0mm,0mm,0mm">
                <w:txbxContent>
                  <w:p w14:paraId="074A8391">
                    <w:pPr>
                      <w:spacing w:before="20" w:line="185" w:lineRule="auto"/>
                      <w:ind w:left="20"/>
                      <w:rPr>
                        <w:rFonts w:ascii="微软雅黑" w:hAnsi="微软雅黑" w:eastAsia="微软雅黑" w:cs="微软雅黑"/>
                        <w:sz w:val="21"/>
                        <w:szCs w:val="21"/>
                      </w:rPr>
                    </w:pPr>
                    <w:r>
                      <w:rPr>
                        <w:rFonts w:ascii="微软雅黑" w:hAnsi="微软雅黑" w:eastAsia="微软雅黑" w:cs="微软雅黑"/>
                        <w:color w:val="FF0000"/>
                        <w:spacing w:val="-2"/>
                        <w:sz w:val="21"/>
                        <w:szCs w:val="21"/>
                      </w:rPr>
                      <w:t>图</w:t>
                    </w:r>
                    <w:r>
                      <w:rPr>
                        <w:rFonts w:ascii="微软雅黑" w:hAnsi="微软雅黑" w:eastAsia="微软雅黑" w:cs="微软雅黑"/>
                        <w:color w:val="FF0000"/>
                        <w:spacing w:val="-3"/>
                        <w:sz w:val="21"/>
                        <w:szCs w:val="21"/>
                      </w:rPr>
                      <w:t xml:space="preserve"> </w:t>
                    </w:r>
                    <w:r>
                      <w:rPr>
                        <w:rFonts w:ascii="微软雅黑" w:hAnsi="微软雅黑" w:eastAsia="微软雅黑" w:cs="微软雅黑"/>
                        <w:color w:val="FF0000"/>
                        <w:spacing w:val="-2"/>
                        <w:sz w:val="21"/>
                        <w:szCs w:val="21"/>
                      </w:rPr>
                      <w:t>11.19-4手提储压怯干粉灭火器</w:t>
                    </w:r>
                  </w:p>
                </w:txbxContent>
              </v:textbox>
            </v:shape>
            <w10:wrap type="none"/>
            <w10:anchorlock/>
          </v:group>
        </w:pict>
      </w:r>
    </w:p>
    <w:p w14:paraId="0ED056B8">
      <w:pPr>
        <w:spacing w:line="4680" w:lineRule="exact"/>
        <w:sectPr>
          <w:footerReference r:id="rId303" w:type="default"/>
          <w:pgSz w:w="11905" w:h="16839"/>
          <w:pgMar w:top="400" w:right="0" w:bottom="1160" w:left="0" w:header="0" w:footer="997" w:gutter="0"/>
          <w:cols w:space="720" w:num="1"/>
        </w:sectPr>
      </w:pPr>
    </w:p>
    <w:p w14:paraId="4E7DD5A5">
      <w:pPr>
        <w:spacing w:line="1475" w:lineRule="exact"/>
      </w:pPr>
      <w:r>
        <w:drawing>
          <wp:anchor distT="0" distB="0" distL="0" distR="0" simplePos="0" relativeHeight="252347392" behindDoc="0" locked="0" layoutInCell="1" allowOverlap="1">
            <wp:simplePos x="0" y="0"/>
            <wp:positionH relativeFrom="column">
              <wp:posOffset>0</wp:posOffset>
            </wp:positionH>
            <wp:positionV relativeFrom="paragraph">
              <wp:posOffset>4445</wp:posOffset>
            </wp:positionV>
            <wp:extent cx="947420" cy="1047115"/>
            <wp:effectExtent l="0" t="0" r="0" b="0"/>
            <wp:wrapNone/>
            <wp:docPr id="1066" name="IM 106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066" name="IM 1066"/>
                    <pic:cNvPicPr/>
                  </pic:nvPicPr>
                  <pic:blipFill>
                    <a:blip r:embed="rId456"/>
                    <a:stretch>
                      <a:fillRect/>
                    </a:stretch>
                  </pic:blipFill>
                  <pic:spPr>
                    <a:xfrm>
                      <a:off x="0" y="0"/>
                      <a:ext cx="947547" cy="1047369"/>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29"/>
        </w:rPr>
        <w:drawing>
          <wp:inline distT="0" distB="0" distL="0" distR="0">
            <wp:extent cx="937895" cy="936625"/>
            <wp:effectExtent l="0" t="0" r="0" b="0"/>
            <wp:docPr id="1068" name="IM 1068"/>
            <wp:cNvGraphicFramePr/>
            <a:graphic xmlns:a="http://schemas.openxmlformats.org/drawingml/2006/main">
              <a:graphicData uri="http://schemas.openxmlformats.org/drawingml/2006/picture">
                <pic:pic xmlns:pic="http://schemas.openxmlformats.org/drawingml/2006/picture">
                  <pic:nvPicPr>
                    <pic:cNvPr id="1068" name="IM 1068"/>
                    <pic:cNvPicPr/>
                  </pic:nvPicPr>
                  <pic:blipFill>
                    <a:blip r:embed="rId457"/>
                    <a:stretch>
                      <a:fillRect/>
                    </a:stretch>
                  </pic:blipFill>
                  <pic:spPr>
                    <a:xfrm>
                      <a:off x="0" y="0"/>
                      <a:ext cx="938161" cy="937223"/>
                    </a:xfrm>
                    <a:prstGeom prst="rect">
                      <a:avLst/>
                    </a:prstGeom>
                  </pic:spPr>
                </pic:pic>
              </a:graphicData>
            </a:graphic>
          </wp:inline>
        </w:drawing>
      </w:r>
      <w:r>
        <w:rPr>
          <w:position w:val="-29"/>
        </w:rPr>
        <w:fldChar w:fldCharType="end"/>
      </w:r>
    </w:p>
    <w:p w14:paraId="2D75F009">
      <w:pPr>
        <w:pStyle w:val="2"/>
        <w:spacing w:before="36" w:line="185" w:lineRule="auto"/>
        <w:ind w:left="3590"/>
        <w:rPr>
          <w:sz w:val="44"/>
          <w:szCs w:val="44"/>
        </w:rPr>
      </w:pPr>
      <w:bookmarkStart w:id="110" w:name="bookmark156"/>
      <w:bookmarkEnd w:id="110"/>
      <w:r>
        <w:rPr>
          <w:spacing w:val="-6"/>
          <w:sz w:val="44"/>
          <w:szCs w:val="44"/>
        </w:rPr>
        <w:t>第十二章</w:t>
      </w:r>
      <w:r>
        <w:rPr>
          <w:spacing w:val="120"/>
          <w:sz w:val="44"/>
          <w:szCs w:val="44"/>
        </w:rPr>
        <w:t xml:space="preserve"> </w:t>
      </w:r>
      <w:r>
        <w:rPr>
          <w:spacing w:val="-6"/>
          <w:sz w:val="44"/>
          <w:szCs w:val="44"/>
        </w:rPr>
        <w:t>变压器安装工程</w:t>
      </w:r>
    </w:p>
    <w:p w14:paraId="6B99E250">
      <w:pPr>
        <w:pStyle w:val="2"/>
        <w:spacing w:before="254" w:line="185" w:lineRule="auto"/>
        <w:ind w:left="4097"/>
        <w:rPr>
          <w:sz w:val="32"/>
          <w:szCs w:val="32"/>
        </w:rPr>
      </w:pPr>
      <w:r>
        <w:rPr>
          <w:b/>
          <w:bCs/>
          <w:spacing w:val="-1"/>
          <w:sz w:val="32"/>
          <w:szCs w:val="32"/>
        </w:rPr>
        <w:t>第一节</w:t>
      </w:r>
      <w:r>
        <w:rPr>
          <w:b/>
          <w:bCs/>
          <w:spacing w:val="81"/>
          <w:sz w:val="32"/>
          <w:szCs w:val="32"/>
        </w:rPr>
        <w:t xml:space="preserve"> </w:t>
      </w:r>
      <w:r>
        <w:rPr>
          <w:b/>
          <w:bCs/>
          <w:spacing w:val="-1"/>
          <w:sz w:val="32"/>
          <w:szCs w:val="32"/>
        </w:rPr>
        <w:t>室内油浸变压器安装</w:t>
      </w:r>
    </w:p>
    <w:p w14:paraId="6EF9C9F3">
      <w:pPr>
        <w:pStyle w:val="2"/>
        <w:spacing w:before="184"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581CB5F0">
      <w:pPr>
        <w:pStyle w:val="2"/>
        <w:spacing w:before="150" w:line="185" w:lineRule="auto"/>
        <w:ind w:left="1847"/>
      </w:pPr>
      <w:r>
        <w:rPr>
          <w:spacing w:val="-2"/>
        </w:rPr>
        <w:t>本节适用于配网工程中室内油浸变压器的安装。</w:t>
      </w:r>
    </w:p>
    <w:p w14:paraId="5CF51D43">
      <w:pPr>
        <w:pStyle w:val="2"/>
        <w:spacing w:before="136"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2BA5B44D">
      <w:pPr>
        <w:pStyle w:val="2"/>
        <w:spacing w:before="145" w:line="185" w:lineRule="auto"/>
        <w:ind w:left="1846"/>
      </w:pPr>
      <w:r>
        <w:rPr>
          <w:spacing w:val="-4"/>
        </w:rPr>
        <w:t>GBJ</w:t>
      </w:r>
      <w:r>
        <w:rPr>
          <w:spacing w:val="55"/>
        </w:rPr>
        <w:t xml:space="preserve"> </w:t>
      </w:r>
      <w:r>
        <w:rPr>
          <w:spacing w:val="-4"/>
        </w:rPr>
        <w:t>148</w:t>
      </w:r>
      <w:r>
        <w:rPr>
          <w:spacing w:val="55"/>
          <w:w w:val="101"/>
        </w:rPr>
        <w:t xml:space="preserve"> </w:t>
      </w:r>
      <w:r>
        <w:rPr>
          <w:spacing w:val="-4"/>
        </w:rPr>
        <w:t>《电气装置安装工程电力变压器油浸电抗器互感器施工及验收规</w:t>
      </w:r>
      <w:r>
        <w:rPr>
          <w:spacing w:val="-5"/>
        </w:rPr>
        <w:t>范》</w:t>
      </w:r>
    </w:p>
    <w:p w14:paraId="4FC9FB18">
      <w:pPr>
        <w:pStyle w:val="2"/>
        <w:spacing w:before="130" w:line="185" w:lineRule="auto"/>
        <w:ind w:left="1846"/>
      </w:pPr>
      <w:r>
        <w:rPr>
          <w:spacing w:val="-8"/>
        </w:rPr>
        <w:t>GB  50303《建筑电气工程施工质量验收规范》</w:t>
      </w:r>
    </w:p>
    <w:p w14:paraId="217EAE03">
      <w:pPr>
        <w:pStyle w:val="2"/>
        <w:spacing w:before="131" w:line="185" w:lineRule="auto"/>
        <w:ind w:left="1846"/>
      </w:pPr>
      <w:r>
        <w:rPr>
          <w:spacing w:val="-7"/>
        </w:rPr>
        <w:t>GB  50150《电气装置安装工程电气设备交接试验标准》</w:t>
      </w:r>
    </w:p>
    <w:p w14:paraId="66B194D9">
      <w:pPr>
        <w:pStyle w:val="2"/>
        <w:spacing w:before="129" w:line="185" w:lineRule="auto"/>
        <w:ind w:left="1851"/>
      </w:pPr>
      <w:r>
        <w:rPr>
          <w:spacing w:val="-6"/>
        </w:rPr>
        <w:t>DL/T  5161《电气装置安装工程质量检验及评定规程》</w:t>
      </w:r>
    </w:p>
    <w:p w14:paraId="480A8956">
      <w:pPr>
        <w:pStyle w:val="2"/>
        <w:spacing w:before="134"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12A1BF22">
      <w:pPr>
        <w:pStyle w:val="2"/>
        <w:spacing w:before="150" w:line="185" w:lineRule="auto"/>
        <w:ind w:left="1849"/>
      </w:pPr>
      <w:r>
        <w:rPr>
          <w:spacing w:val="-1"/>
        </w:rPr>
        <w:t>室内油浸变压器施工工艺流程见</w:t>
      </w:r>
      <w:r>
        <w:rPr>
          <w:color w:val="FF0000"/>
          <w:spacing w:val="-1"/>
        </w:rPr>
        <w:t>图 12.1-1</w:t>
      </w:r>
      <w:r>
        <w:rPr>
          <w:spacing w:val="-1"/>
        </w:rPr>
        <w:t>。</w:t>
      </w:r>
    </w:p>
    <w:p w14:paraId="7944AD84">
      <w:pPr>
        <w:pStyle w:val="2"/>
        <w:spacing w:before="236" w:line="3710" w:lineRule="exact"/>
        <w:ind w:firstLine="4288"/>
      </w:pPr>
      <w:r>
        <w:rPr>
          <w:position w:val="-74"/>
        </w:rPr>
        <w:pict>
          <v:group id="_x0000_s1874" o:spid="_x0000_s1874" o:spt="203" style="height:185.55pt;width:123.6pt;" coordsize="2471,3711">
            <o:lock v:ext="edit"/>
            <v:shape id="_x0000_s1875" o:spid="_x0000_s1875" o:spt="75" type="#_x0000_t75" style="position:absolute;left:0;top:0;height:3711;width:2471;" filled="f" stroked="f" coordsize="21600,21600">
              <v:path/>
              <v:fill on="f" focussize="0,0"/>
              <v:stroke on="f"/>
              <v:imagedata r:id="rId761" o:title=""/>
              <o:lock v:ext="edit" aspectratio="t"/>
            </v:shape>
            <v:shape id="_x0000_s1876" o:spid="_x0000_s1876" o:spt="202" type="#_x0000_t202" style="position:absolute;left:762;top:138;height:3462;width:935;" filled="f" stroked="f" coordsize="21600,21600">
              <v:path/>
              <v:fill on="f" focussize="0,0"/>
              <v:stroke on="f"/>
              <v:imagedata o:title=""/>
              <o:lock v:ext="edit" aspectratio="f"/>
              <v:textbox inset="0mm,0mm,0mm,0mm">
                <w:txbxContent>
                  <w:p w14:paraId="332C8951">
                    <w:pPr>
                      <w:spacing w:before="20" w:line="187" w:lineRule="auto"/>
                      <w:ind w:left="107"/>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76D6CCBF">
                    <w:pPr>
                      <w:spacing w:line="428" w:lineRule="auto"/>
                      <w:rPr>
                        <w:rFonts w:ascii="Arial"/>
                        <w:sz w:val="21"/>
                      </w:rPr>
                    </w:pPr>
                  </w:p>
                  <w:p w14:paraId="52D24043">
                    <w:pPr>
                      <w:spacing w:before="77" w:line="187" w:lineRule="auto"/>
                      <w:ind w:left="129"/>
                      <w:rPr>
                        <w:rFonts w:ascii="微软雅黑" w:hAnsi="微软雅黑" w:eastAsia="微软雅黑" w:cs="微软雅黑"/>
                        <w:sz w:val="18"/>
                        <w:szCs w:val="18"/>
                      </w:rPr>
                    </w:pPr>
                    <w:r>
                      <w:rPr>
                        <w:rFonts w:ascii="微软雅黑" w:hAnsi="微软雅黑" w:eastAsia="微软雅黑" w:cs="微软雅黑"/>
                        <w:spacing w:val="-1"/>
                        <w:sz w:val="18"/>
                        <w:szCs w:val="18"/>
                      </w:rPr>
                      <w:t>基础检查</w:t>
                    </w:r>
                  </w:p>
                  <w:p w14:paraId="1B108419">
                    <w:pPr>
                      <w:spacing w:line="250" w:lineRule="auto"/>
                      <w:rPr>
                        <w:rFonts w:ascii="Arial"/>
                        <w:sz w:val="21"/>
                      </w:rPr>
                    </w:pPr>
                  </w:p>
                  <w:p w14:paraId="7BFDA2BA">
                    <w:pPr>
                      <w:spacing w:line="250" w:lineRule="auto"/>
                      <w:rPr>
                        <w:rFonts w:ascii="Arial"/>
                        <w:sz w:val="21"/>
                      </w:rPr>
                    </w:pPr>
                  </w:p>
                  <w:p w14:paraId="283614E3">
                    <w:pPr>
                      <w:spacing w:before="77"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变压器安装</w:t>
                    </w:r>
                  </w:p>
                  <w:p w14:paraId="631E0612">
                    <w:pPr>
                      <w:spacing w:line="247" w:lineRule="auto"/>
                      <w:rPr>
                        <w:rFonts w:ascii="Arial"/>
                        <w:sz w:val="21"/>
                      </w:rPr>
                    </w:pPr>
                  </w:p>
                  <w:p w14:paraId="1D72A4C9">
                    <w:pPr>
                      <w:spacing w:line="248" w:lineRule="auto"/>
                      <w:rPr>
                        <w:rFonts w:ascii="Arial"/>
                        <w:sz w:val="21"/>
                      </w:rPr>
                    </w:pPr>
                  </w:p>
                  <w:p w14:paraId="4F97A289">
                    <w:pPr>
                      <w:spacing w:before="77" w:line="187" w:lineRule="auto"/>
                      <w:ind w:left="113"/>
                      <w:rPr>
                        <w:rFonts w:ascii="微软雅黑" w:hAnsi="微软雅黑" w:eastAsia="微软雅黑" w:cs="微软雅黑"/>
                        <w:sz w:val="18"/>
                        <w:szCs w:val="18"/>
                      </w:rPr>
                    </w:pPr>
                    <w:r>
                      <w:rPr>
                        <w:rFonts w:ascii="微软雅黑" w:hAnsi="微软雅黑" w:eastAsia="微软雅黑" w:cs="微软雅黑"/>
                        <w:spacing w:val="-2"/>
                        <w:sz w:val="18"/>
                        <w:szCs w:val="18"/>
                      </w:rPr>
                      <w:t>一次接线</w:t>
                    </w:r>
                  </w:p>
                  <w:p w14:paraId="465E60FF">
                    <w:pPr>
                      <w:spacing w:line="267" w:lineRule="auto"/>
                      <w:rPr>
                        <w:rFonts w:ascii="Arial"/>
                        <w:sz w:val="21"/>
                      </w:rPr>
                    </w:pPr>
                  </w:p>
                  <w:p w14:paraId="41B391C0">
                    <w:pPr>
                      <w:spacing w:line="267" w:lineRule="auto"/>
                      <w:rPr>
                        <w:rFonts w:ascii="Arial"/>
                        <w:sz w:val="21"/>
                      </w:rPr>
                    </w:pPr>
                  </w:p>
                  <w:p w14:paraId="7A2C3232">
                    <w:pPr>
                      <w:spacing w:before="77" w:line="186" w:lineRule="auto"/>
                      <w:ind w:left="129"/>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1B7BFF05">
      <w:pPr>
        <w:pStyle w:val="2"/>
        <w:spacing w:before="144" w:line="185" w:lineRule="auto"/>
        <w:ind w:left="3599"/>
      </w:pPr>
      <w:r>
        <w:rPr>
          <w:color w:val="FF0000"/>
          <w:spacing w:val="-3"/>
        </w:rPr>
        <w:t>图 12.1-1</w:t>
      </w:r>
      <w:r>
        <w:rPr>
          <w:color w:val="FF0000"/>
          <w:spacing w:val="68"/>
          <w:w w:val="101"/>
        </w:rPr>
        <w:t xml:space="preserve"> </w:t>
      </w:r>
      <w:r>
        <w:rPr>
          <w:color w:val="FF0000"/>
          <w:spacing w:val="-3"/>
        </w:rPr>
        <w:t>室内油浸变压器施工工艺流程</w:t>
      </w:r>
    </w:p>
    <w:p w14:paraId="773EB0C5">
      <w:pPr>
        <w:pStyle w:val="2"/>
        <w:spacing w:before="124"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69887B0B">
      <w:pPr>
        <w:pStyle w:val="2"/>
        <w:spacing w:before="146" w:line="186" w:lineRule="auto"/>
        <w:ind w:left="1431"/>
      </w:pPr>
      <w:r>
        <w:rPr>
          <w:spacing w:val="-1"/>
        </w:rPr>
        <w:t>4.1</w:t>
      </w:r>
      <w:r>
        <w:rPr>
          <w:spacing w:val="57"/>
        </w:rPr>
        <w:t xml:space="preserve"> </w:t>
      </w:r>
      <w:r>
        <w:rPr>
          <w:spacing w:val="-1"/>
        </w:rPr>
        <w:t>施工准备</w:t>
      </w:r>
    </w:p>
    <w:p w14:paraId="69A03C1D">
      <w:pPr>
        <w:pStyle w:val="2"/>
        <w:spacing w:before="129" w:line="185" w:lineRule="auto"/>
        <w:ind w:left="1431"/>
      </w:pPr>
      <w:r>
        <w:rPr>
          <w:spacing w:val="19"/>
        </w:rPr>
        <w:t>4.1.1</w:t>
      </w:r>
      <w:r>
        <w:rPr>
          <w:spacing w:val="55"/>
        </w:rPr>
        <w:t xml:space="preserve"> </w:t>
      </w:r>
      <w:r>
        <w:rPr>
          <w:spacing w:val="19"/>
        </w:rPr>
        <w:t>技术准备:</w:t>
      </w:r>
    </w:p>
    <w:p w14:paraId="0CA0C054">
      <w:pPr>
        <w:pStyle w:val="2"/>
        <w:spacing w:before="129" w:line="272" w:lineRule="auto"/>
        <w:ind w:left="1425" w:right="1133" w:firstLine="6"/>
      </w:pPr>
      <w:r>
        <w:rPr>
          <w:spacing w:val="6"/>
        </w:rPr>
        <w:t>4.1.1.1</w:t>
      </w:r>
      <w:r>
        <w:rPr>
          <w:spacing w:val="52"/>
          <w:w w:val="101"/>
        </w:rPr>
        <w:t xml:space="preserve"> </w:t>
      </w:r>
      <w:r>
        <w:rPr>
          <w:spacing w:val="6"/>
        </w:rPr>
        <w:t>根据设计图纸和施工方案、作业指导书进行技术交底,交底内容要具体、有针对性,并形成书</w:t>
      </w:r>
      <w:r>
        <w:rPr>
          <w:spacing w:val="-7"/>
        </w:rPr>
        <w:t>面记录。</w:t>
      </w:r>
    </w:p>
    <w:p w14:paraId="151D9F1B">
      <w:pPr>
        <w:pStyle w:val="2"/>
        <w:spacing w:before="3" w:line="271" w:lineRule="auto"/>
        <w:ind w:left="1424" w:right="1133" w:firstLine="7"/>
      </w:pPr>
      <w:r>
        <w:rPr>
          <w:spacing w:val="6"/>
        </w:rPr>
        <w:t>4.1.1.2</w:t>
      </w:r>
      <w:r>
        <w:rPr>
          <w:spacing w:val="52"/>
          <w:w w:val="101"/>
        </w:rPr>
        <w:t xml:space="preserve"> </w:t>
      </w:r>
      <w:r>
        <w:rPr>
          <w:spacing w:val="6"/>
        </w:rPr>
        <w:t>检查油浸变压器的安装使用说明书、出厂试验报告是否齐全,设备是否完好,准备好相关安装</w:t>
      </w:r>
      <w:r>
        <w:rPr>
          <w:spacing w:val="-7"/>
        </w:rPr>
        <w:t>记录表。</w:t>
      </w:r>
    </w:p>
    <w:p w14:paraId="40562B9C">
      <w:pPr>
        <w:pStyle w:val="2"/>
        <w:spacing w:before="1" w:line="273" w:lineRule="auto"/>
        <w:ind w:left="1421" w:right="1037" w:firstLine="9"/>
      </w:pPr>
      <w:r>
        <w:rPr>
          <w:spacing w:val="7"/>
        </w:rPr>
        <w:t>4.1.2</w:t>
      </w:r>
      <w:r>
        <w:rPr>
          <w:spacing w:val="71"/>
        </w:rPr>
        <w:t xml:space="preserve"> </w:t>
      </w:r>
      <w:r>
        <w:rPr>
          <w:spacing w:val="7"/>
        </w:rPr>
        <w:t>人员准备:施工负责人、技术负责人、质检员、安全员、变压器安装施工的作业人员组织到位,</w:t>
      </w:r>
      <w:r>
        <w:rPr>
          <w:spacing w:val="-2"/>
        </w:rPr>
        <w:t>特种作业人员必须持证上岗。</w:t>
      </w:r>
    </w:p>
    <w:p w14:paraId="7C673F6F">
      <w:pPr>
        <w:pStyle w:val="2"/>
        <w:spacing w:line="185" w:lineRule="auto"/>
        <w:ind w:left="1431"/>
      </w:pPr>
      <w:r>
        <w:rPr>
          <w:spacing w:val="13"/>
        </w:rPr>
        <w:t>4.1.3</w:t>
      </w:r>
      <w:r>
        <w:rPr>
          <w:spacing w:val="63"/>
        </w:rPr>
        <w:t xml:space="preserve"> </w:t>
      </w:r>
      <w:r>
        <w:rPr>
          <w:spacing w:val="13"/>
        </w:rPr>
        <w:t>材料及工器具准备:</w:t>
      </w:r>
    </w:p>
    <w:p w14:paraId="242E937B">
      <w:pPr>
        <w:pStyle w:val="2"/>
        <w:spacing w:before="130" w:line="185" w:lineRule="auto"/>
        <w:ind w:left="1431"/>
      </w:pPr>
      <w:r>
        <w:rPr>
          <w:spacing w:val="9"/>
        </w:rPr>
        <w:t>4.1.3.1</w:t>
      </w:r>
      <w:r>
        <w:rPr>
          <w:spacing w:val="52"/>
        </w:rPr>
        <w:t xml:space="preserve"> </w:t>
      </w:r>
      <w:r>
        <w:rPr>
          <w:spacing w:val="9"/>
        </w:rPr>
        <w:t>材料:导线、螺栓等材料规格型号符合设计要求,安装前必须检查</w:t>
      </w:r>
      <w:r>
        <w:rPr>
          <w:spacing w:val="8"/>
        </w:rPr>
        <w:t>施工材料的质量。</w:t>
      </w:r>
    </w:p>
    <w:p w14:paraId="419A8537">
      <w:pPr>
        <w:spacing w:line="185" w:lineRule="auto"/>
        <w:sectPr>
          <w:headerReference r:id="rId304" w:type="default"/>
          <w:footerReference r:id="rId305" w:type="default"/>
          <w:pgSz w:w="11905" w:h="16839"/>
          <w:pgMar w:top="1" w:right="0" w:bottom="1160" w:left="0" w:header="0" w:footer="997" w:gutter="0"/>
          <w:cols w:space="720" w:num="1"/>
        </w:sectPr>
      </w:pPr>
    </w:p>
    <w:p w14:paraId="5306441A">
      <w:pPr>
        <w:spacing w:line="1460" w:lineRule="exact"/>
      </w:pPr>
      <w:r>
        <w:drawing>
          <wp:anchor distT="0" distB="0" distL="0" distR="0" simplePos="0" relativeHeight="252350464" behindDoc="1" locked="0" layoutInCell="1" allowOverlap="1">
            <wp:simplePos x="0" y="0"/>
            <wp:positionH relativeFrom="column">
              <wp:posOffset>0</wp:posOffset>
            </wp:positionH>
            <wp:positionV relativeFrom="paragraph">
              <wp:posOffset>4445</wp:posOffset>
            </wp:positionV>
            <wp:extent cx="947420" cy="1047115"/>
            <wp:effectExtent l="0" t="0" r="0" b="0"/>
            <wp:wrapNone/>
            <wp:docPr id="1070" name="IM 107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070" name="IM 1070"/>
                    <pic:cNvPicPr/>
                  </pic:nvPicPr>
                  <pic:blipFill>
                    <a:blip r:embed="rId456"/>
                    <a:stretch>
                      <a:fillRect/>
                    </a:stretch>
                  </pic:blipFill>
                  <pic:spPr>
                    <a:xfrm>
                      <a:off x="0" y="0"/>
                      <a:ext cx="947547" cy="1047369"/>
                    </a:xfrm>
                    <a:prstGeom prst="rect">
                      <a:avLst/>
                    </a:prstGeom>
                  </pic:spPr>
                </pic:pic>
              </a:graphicData>
            </a:graphic>
          </wp:anchor>
        </w:drawing>
      </w:r>
      <w:r>
        <w:drawing>
          <wp:anchor distT="0" distB="0" distL="0" distR="0" simplePos="0" relativeHeight="252349440" behindDoc="1" locked="0" layoutInCell="1" allowOverlap="1">
            <wp:simplePos x="0" y="0"/>
            <wp:positionH relativeFrom="column">
              <wp:posOffset>0</wp:posOffset>
            </wp:positionH>
            <wp:positionV relativeFrom="paragraph">
              <wp:posOffset>0</wp:posOffset>
            </wp:positionV>
            <wp:extent cx="937895" cy="937260"/>
            <wp:effectExtent l="0" t="0" r="0" b="0"/>
            <wp:wrapNone/>
            <wp:docPr id="1072" name="IM 107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072" name="IM 1072"/>
                    <pic:cNvPicPr/>
                  </pic:nvPicPr>
                  <pic:blipFill>
                    <a:blip r:embed="rId472"/>
                    <a:stretch>
                      <a:fillRect/>
                    </a:stretch>
                  </pic:blipFill>
                  <pic:spPr>
                    <a:xfrm>
                      <a:off x="0" y="0"/>
                      <a:ext cx="938161" cy="937223"/>
                    </a:xfrm>
                    <a:prstGeom prst="rect">
                      <a:avLst/>
                    </a:prstGeom>
                  </pic:spPr>
                </pic:pic>
              </a:graphicData>
            </a:graphic>
          </wp:anchor>
        </w:drawing>
      </w:r>
      <w:r>
        <w:rPr>
          <w:position w:val="-29"/>
        </w:rPr>
        <w:drawing>
          <wp:inline distT="0" distB="0" distL="0" distR="0">
            <wp:extent cx="937895" cy="927100"/>
            <wp:effectExtent l="0" t="0" r="0" b="0"/>
            <wp:docPr id="1074" name="IM 1074"/>
            <wp:cNvGraphicFramePr/>
            <a:graphic xmlns:a="http://schemas.openxmlformats.org/drawingml/2006/main">
              <a:graphicData uri="http://schemas.openxmlformats.org/drawingml/2006/picture">
                <pic:pic xmlns:pic="http://schemas.openxmlformats.org/drawingml/2006/picture">
                  <pic:nvPicPr>
                    <pic:cNvPr id="1074" name="IM 1074"/>
                    <pic:cNvPicPr/>
                  </pic:nvPicPr>
                  <pic:blipFill>
                    <a:blip r:embed="rId473"/>
                    <a:stretch>
                      <a:fillRect/>
                    </a:stretch>
                  </pic:blipFill>
                  <pic:spPr>
                    <a:xfrm>
                      <a:off x="0" y="0"/>
                      <a:ext cx="938161" cy="927508"/>
                    </a:xfrm>
                    <a:prstGeom prst="rect">
                      <a:avLst/>
                    </a:prstGeom>
                  </pic:spPr>
                </pic:pic>
              </a:graphicData>
            </a:graphic>
          </wp:inline>
        </w:drawing>
      </w:r>
    </w:p>
    <w:p w14:paraId="4BEC1A6C">
      <w:pPr>
        <w:pStyle w:val="2"/>
        <w:spacing w:line="174" w:lineRule="auto"/>
        <w:ind w:left="2271"/>
      </w:pPr>
      <w:r>
        <w:pict>
          <v:rect id="_x0000_s1877" o:spid="_x0000_s1877" o:spt="1" style="position:absolute;left:0pt;margin-left:517.95pt;margin-top:-73.05pt;height:76.8pt;width:77.25pt;z-index:252353536;mso-width-relative:page;mso-height-relative:page;" fillcolor="#FFFFFF" filled="t" stroked="f" coordsize="21600,21600">
            <v:path/>
            <v:fill on="t" focussize="0,0"/>
            <v:stroke on="f"/>
            <v:imagedata o:title=""/>
            <o:lock v:ext="edit"/>
          </v:rect>
        </w:pict>
      </w:r>
      <w:r>
        <w:pict>
          <v:shape id="_x0000_s1878" o:spid="_x0000_s1878" o:spt="202" type="#_x0000_t202" style="position:absolute;left:0pt;margin-left:70.55pt;margin-top:-1.7pt;height:17.25pt;width:38.2pt;z-index:-250968064;mso-width-relative:page;mso-height-relative:page;" filled="f" stroked="f" coordsize="21600,21600">
            <v:path/>
            <v:fill on="f" focussize="0,0"/>
            <v:stroke on="f"/>
            <v:imagedata o:title=""/>
            <o:lock v:ext="edit" aspectratio="f"/>
            <v:textbox inset="0mm,0mm,0mm,0mm">
              <w:txbxContent>
                <w:p w14:paraId="35127529">
                  <w:pPr>
                    <w:pStyle w:val="2"/>
                    <w:spacing w:before="19" w:line="203" w:lineRule="auto"/>
                    <w:ind w:left="20"/>
                  </w:pPr>
                  <w:r>
                    <w:rPr>
                      <w:spacing w:val="11"/>
                    </w:rPr>
                    <w:t>4.1.3.2</w:t>
                  </w:r>
                </w:p>
              </w:txbxContent>
            </v:textbox>
          </v:shape>
        </w:pict>
      </w:r>
      <w:r>
        <w:rPr>
          <w:spacing w:val="2"/>
        </w:rPr>
        <w:t>工器具:按照施工作业指导书要求,准备起重机、吊装机具、焊接工具、钢锹、钢管、千斤顶、</w:t>
      </w:r>
    </w:p>
    <w:p w14:paraId="1769FCAD">
      <w:pPr>
        <w:pStyle w:val="2"/>
        <w:spacing w:before="135" w:line="185" w:lineRule="auto"/>
        <w:ind w:left="1424"/>
      </w:pPr>
      <w:r>
        <w:rPr>
          <w:spacing w:val="-3"/>
        </w:rPr>
        <w:t>手锤和扳手等工具。</w:t>
      </w:r>
    </w:p>
    <w:p w14:paraId="6832AAE2">
      <w:pPr>
        <w:pStyle w:val="2"/>
        <w:spacing w:before="130" w:line="186" w:lineRule="auto"/>
        <w:ind w:left="1431"/>
      </w:pPr>
      <w:r>
        <w:drawing>
          <wp:anchor distT="0" distB="0" distL="0" distR="0" simplePos="0" relativeHeight="252351488" behindDoc="1" locked="0" layoutInCell="1" allowOverlap="1">
            <wp:simplePos x="0" y="0"/>
            <wp:positionH relativeFrom="column">
              <wp:posOffset>4345940</wp:posOffset>
            </wp:positionH>
            <wp:positionV relativeFrom="paragraph">
              <wp:posOffset>181610</wp:posOffset>
            </wp:positionV>
            <wp:extent cx="2526665" cy="1896110"/>
            <wp:effectExtent l="0" t="0" r="0" b="0"/>
            <wp:wrapNone/>
            <wp:docPr id="1076" name="IM 1076"/>
            <wp:cNvGraphicFramePr/>
            <a:graphic xmlns:a="http://schemas.openxmlformats.org/drawingml/2006/main">
              <a:graphicData uri="http://schemas.openxmlformats.org/drawingml/2006/picture">
                <pic:pic xmlns:pic="http://schemas.openxmlformats.org/drawingml/2006/picture">
                  <pic:nvPicPr>
                    <pic:cNvPr id="1076" name="IM 1076"/>
                    <pic:cNvPicPr/>
                  </pic:nvPicPr>
                  <pic:blipFill>
                    <a:blip r:embed="rId762"/>
                    <a:stretch>
                      <a:fillRect/>
                    </a:stretch>
                  </pic:blipFill>
                  <pic:spPr>
                    <a:xfrm>
                      <a:off x="0" y="0"/>
                      <a:ext cx="2526792" cy="1895843"/>
                    </a:xfrm>
                    <a:prstGeom prst="rect">
                      <a:avLst/>
                    </a:prstGeom>
                  </pic:spPr>
                </pic:pic>
              </a:graphicData>
            </a:graphic>
          </wp:anchor>
        </w:drawing>
      </w:r>
      <w:r>
        <w:t>4.2</w:t>
      </w:r>
      <w:r>
        <w:rPr>
          <w:spacing w:val="50"/>
          <w:w w:val="101"/>
        </w:rPr>
        <w:t xml:space="preserve"> </w:t>
      </w:r>
      <w:r>
        <w:t>基础检查</w:t>
      </w:r>
    </w:p>
    <w:p w14:paraId="3177B76D">
      <w:pPr>
        <w:pStyle w:val="2"/>
        <w:spacing w:before="127" w:line="272" w:lineRule="auto"/>
        <w:ind w:left="1423" w:right="5310" w:firstLine="8"/>
      </w:pPr>
      <w:r>
        <w:t>4.2.1</w:t>
      </w:r>
      <w:r>
        <w:rPr>
          <w:spacing w:val="51"/>
          <w:w w:val="101"/>
        </w:rPr>
        <w:t xml:space="preserve"> </w:t>
      </w:r>
      <w:r>
        <w:t>变压器安装基础水平误差&lt;5mm,基础的中心</w:t>
      </w:r>
      <w:r>
        <w:rPr>
          <w:spacing w:val="-1"/>
        </w:rPr>
        <w:t>距离</w:t>
      </w:r>
      <w:r>
        <w:rPr>
          <w:spacing w:val="-3"/>
        </w:rPr>
        <w:t>及高度的误差不应大于 10mm;预埋件及预留孔与图纸设</w:t>
      </w:r>
      <w:r>
        <w:t>计要求相符,预埋件牢固。油浸变压器基础见</w:t>
      </w:r>
      <w:r>
        <w:rPr>
          <w:color w:val="FF0000"/>
        </w:rPr>
        <w:t>图 12.1-2</w:t>
      </w:r>
      <w:r>
        <w:t>。</w:t>
      </w:r>
    </w:p>
    <w:p w14:paraId="3A18D884">
      <w:pPr>
        <w:pStyle w:val="2"/>
        <w:spacing w:before="4" w:line="271" w:lineRule="auto"/>
        <w:ind w:left="1426" w:right="5320" w:firstLine="5"/>
      </w:pPr>
      <w:r>
        <w:rPr>
          <w:spacing w:val="9"/>
        </w:rPr>
        <w:t>4.2.2</w:t>
      </w:r>
      <w:r>
        <w:rPr>
          <w:spacing w:val="67"/>
          <w:w w:val="101"/>
        </w:rPr>
        <w:t xml:space="preserve"> </w:t>
      </w:r>
      <w:r>
        <w:rPr>
          <w:spacing w:val="9"/>
        </w:rPr>
        <w:t>贮油设施或挡油设施应满足设计要求,贮油池内</w:t>
      </w:r>
      <w:r>
        <w:rPr>
          <w:spacing w:val="4"/>
        </w:rPr>
        <w:t>宜铺设厚度+250</w:t>
      </w:r>
      <w:r>
        <w:t>mm</w:t>
      </w:r>
      <w:r>
        <w:rPr>
          <w:spacing w:val="69"/>
        </w:rPr>
        <w:t xml:space="preserve"> </w:t>
      </w:r>
      <w:r>
        <w:rPr>
          <w:spacing w:val="4"/>
        </w:rPr>
        <w:t>的卵石层,其卵石直径宜为  50~</w:t>
      </w:r>
      <w:r>
        <w:t xml:space="preserve"> </w:t>
      </w:r>
      <w:r>
        <w:rPr>
          <w:spacing w:val="-5"/>
        </w:rPr>
        <w:t>80mm,卵石干净、无杂物,排油管内径不应小于100mm。</w:t>
      </w:r>
    </w:p>
    <w:p w14:paraId="14C9B30E">
      <w:pPr>
        <w:pStyle w:val="2"/>
        <w:spacing w:line="185" w:lineRule="auto"/>
        <w:ind w:left="1431"/>
      </w:pPr>
      <w:r>
        <w:pict>
          <v:shape id="_x0000_s1879" o:spid="_x0000_s1879" o:spt="202" type="#_x0000_t202" style="position:absolute;left:0pt;margin-left:368.8pt;margin-top:14.85pt;height:15.95pt;width:121.55pt;z-index:252352512;mso-width-relative:page;mso-height-relative:page;" filled="f" stroked="f" coordsize="21600,21600">
            <v:path/>
            <v:fill on="f" focussize="0,0"/>
            <v:stroke on="f"/>
            <v:imagedata o:title=""/>
            <o:lock v:ext="edit" aspectratio="f"/>
            <v:textbox inset="0mm,0mm,0mm,0mm">
              <w:txbxContent>
                <w:p w14:paraId="64425817">
                  <w:pPr>
                    <w:pStyle w:val="2"/>
                    <w:spacing w:before="20" w:line="185" w:lineRule="auto"/>
                    <w:ind w:left="20"/>
                  </w:pPr>
                  <w:r>
                    <w:rPr>
                      <w:color w:val="FF0000"/>
                      <w:spacing w:val="-3"/>
                    </w:rPr>
                    <w:t>图 12.1-2 油浸变压器基础</w:t>
                  </w:r>
                </w:p>
              </w:txbxContent>
            </v:textbox>
          </v:shape>
        </w:pict>
      </w:r>
      <w:r>
        <w:rPr>
          <w:spacing w:val="-2"/>
        </w:rPr>
        <w:t>4.2.3</w:t>
      </w:r>
      <w:r>
        <w:rPr>
          <w:spacing w:val="55"/>
        </w:rPr>
        <w:t xml:space="preserve"> </w:t>
      </w:r>
      <w:r>
        <w:rPr>
          <w:spacing w:val="-2"/>
        </w:rPr>
        <w:t>房内非封闭怯变压器周围应装设不低于</w:t>
      </w:r>
      <w:r>
        <w:rPr>
          <w:spacing w:val="-23"/>
        </w:rPr>
        <w:t xml:space="preserve"> </w:t>
      </w:r>
      <w:r>
        <w:rPr>
          <w:spacing w:val="-2"/>
        </w:rPr>
        <w:t>1.7m</w:t>
      </w:r>
      <w:r>
        <w:rPr>
          <w:spacing w:val="-28"/>
        </w:rPr>
        <w:t xml:space="preserve"> </w:t>
      </w:r>
      <w:r>
        <w:rPr>
          <w:spacing w:val="-2"/>
        </w:rPr>
        <w:t>固定</w:t>
      </w:r>
    </w:p>
    <w:p w14:paraId="2670749C">
      <w:pPr>
        <w:pStyle w:val="2"/>
        <w:spacing w:before="130" w:line="185" w:lineRule="auto"/>
        <w:ind w:left="1421"/>
      </w:pPr>
      <w:r>
        <w:rPr>
          <w:spacing w:val="-3"/>
        </w:rPr>
        <w:t>遮拦,遮栏网孔不应大于</w:t>
      </w:r>
      <w:r>
        <w:rPr>
          <w:spacing w:val="16"/>
        </w:rPr>
        <w:t xml:space="preserve"> </w:t>
      </w:r>
      <w:r>
        <w:rPr>
          <w:spacing w:val="-3"/>
        </w:rPr>
        <w:t>40mm×40mm,遮栏与变压</w:t>
      </w:r>
      <w:r>
        <w:rPr>
          <w:spacing w:val="-4"/>
        </w:rPr>
        <w:t>器外</w:t>
      </w:r>
    </w:p>
    <w:p w14:paraId="1573D71F">
      <w:pPr>
        <w:pStyle w:val="2"/>
        <w:spacing w:before="134" w:line="272" w:lineRule="auto"/>
        <w:ind w:left="1424" w:right="1133"/>
      </w:pPr>
      <w:r>
        <w:rPr>
          <w:spacing w:val="7"/>
        </w:rPr>
        <w:t>廓的净距不宜小于 0.6m,并在遮栏明显部位悬挂警告牌</w:t>
      </w:r>
      <w:r>
        <w:rPr>
          <w:spacing w:val="6"/>
        </w:rPr>
        <w:t>;每台油量为</w:t>
      </w:r>
      <w:r>
        <w:rPr>
          <w:spacing w:val="20"/>
          <w:w w:val="101"/>
        </w:rPr>
        <w:t xml:space="preserve"> </w:t>
      </w:r>
      <w:r>
        <w:rPr>
          <w:spacing w:val="6"/>
        </w:rPr>
        <w:t>100</w:t>
      </w:r>
      <w:r>
        <w:t>kg</w:t>
      </w:r>
      <w:r>
        <w:rPr>
          <w:spacing w:val="6"/>
        </w:rPr>
        <w:t xml:space="preserve"> 及以上的三相变压器,应设在单独的变压器室内;可燃油油浸变压器外廓与变压器室墙壁和门的最小净距,应符合</w:t>
      </w:r>
      <w:r>
        <w:rPr>
          <w:color w:val="FF0000"/>
          <w:spacing w:val="6"/>
        </w:rPr>
        <w:t xml:space="preserve">表 12.1-1 </w:t>
      </w:r>
      <w:r>
        <w:rPr>
          <w:spacing w:val="6"/>
        </w:rPr>
        <w:t>的</w:t>
      </w:r>
      <w:r>
        <w:rPr>
          <w:spacing w:val="-8"/>
        </w:rPr>
        <w:t>规定。</w:t>
      </w:r>
    </w:p>
    <w:p w14:paraId="57397EAB">
      <w:pPr>
        <w:pStyle w:val="2"/>
        <w:spacing w:line="180" w:lineRule="auto"/>
        <w:ind w:left="2762"/>
      </w:pPr>
      <w:r>
        <w:rPr>
          <w:color w:val="FF0000"/>
          <w:spacing w:val="2"/>
        </w:rPr>
        <w:t>表 12.1-1</w:t>
      </w:r>
      <w:r>
        <w:rPr>
          <w:color w:val="FF0000"/>
          <w:spacing w:val="53"/>
        </w:rPr>
        <w:t xml:space="preserve"> </w:t>
      </w:r>
      <w:r>
        <w:rPr>
          <w:color w:val="FF0000"/>
          <w:spacing w:val="2"/>
        </w:rPr>
        <w:t>可燃油油浸变压器外廓与变压器室墙壁和门的最小净距(</w:t>
      </w:r>
      <w:r>
        <w:rPr>
          <w:color w:val="FF0000"/>
        </w:rPr>
        <w:t>mm</w:t>
      </w:r>
      <w:r>
        <w:rPr>
          <w:color w:val="FF0000"/>
          <w:spacing w:val="2"/>
        </w:rPr>
        <w:t>)</w:t>
      </w:r>
    </w:p>
    <w:p w14:paraId="5E47E0BC">
      <w:pPr>
        <w:spacing w:line="107" w:lineRule="exact"/>
      </w:pPr>
    </w:p>
    <w:tbl>
      <w:tblPr>
        <w:tblStyle w:val="5"/>
        <w:tblW w:w="8524" w:type="dxa"/>
        <w:tblInd w:w="183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3041"/>
        <w:gridCol w:w="2739"/>
        <w:gridCol w:w="2744"/>
      </w:tblGrid>
      <w:tr w14:paraId="6374D9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6" w:hRule="atLeast"/>
        </w:trPr>
        <w:tc>
          <w:tcPr>
            <w:tcW w:w="3041" w:type="dxa"/>
            <w:vAlign w:val="top"/>
          </w:tcPr>
          <w:p w14:paraId="35DC2844">
            <w:pPr>
              <w:pStyle w:val="6"/>
              <w:spacing w:before="35" w:line="180" w:lineRule="auto"/>
              <w:ind w:left="631"/>
            </w:pPr>
            <w:r>
              <w:rPr>
                <w:spacing w:val="26"/>
              </w:rPr>
              <w:t>变压器容量(</w:t>
            </w:r>
            <w:r>
              <w:t>kVA</w:t>
            </w:r>
            <w:r>
              <w:rPr>
                <w:spacing w:val="26"/>
              </w:rPr>
              <w:t>)</w:t>
            </w:r>
          </w:p>
        </w:tc>
        <w:tc>
          <w:tcPr>
            <w:tcW w:w="2739" w:type="dxa"/>
            <w:vAlign w:val="top"/>
          </w:tcPr>
          <w:p w14:paraId="31CB9CAC">
            <w:pPr>
              <w:pStyle w:val="6"/>
              <w:spacing w:before="35" w:line="185" w:lineRule="auto"/>
              <w:ind w:left="823"/>
            </w:pPr>
            <w:r>
              <w:rPr>
                <w:spacing w:val="-11"/>
              </w:rPr>
              <w:t>1000 及以下</w:t>
            </w:r>
          </w:p>
        </w:tc>
        <w:tc>
          <w:tcPr>
            <w:tcW w:w="2744" w:type="dxa"/>
            <w:vAlign w:val="top"/>
          </w:tcPr>
          <w:p w14:paraId="5E9E44A6">
            <w:pPr>
              <w:pStyle w:val="6"/>
              <w:spacing w:before="35" w:line="185" w:lineRule="auto"/>
              <w:ind w:left="825"/>
            </w:pPr>
            <w:r>
              <w:rPr>
                <w:spacing w:val="-11"/>
              </w:rPr>
              <w:t>1250 及以上</w:t>
            </w:r>
          </w:p>
        </w:tc>
      </w:tr>
      <w:tr w14:paraId="6281A9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1" w:hRule="atLeast"/>
        </w:trPr>
        <w:tc>
          <w:tcPr>
            <w:tcW w:w="3041" w:type="dxa"/>
            <w:vAlign w:val="top"/>
          </w:tcPr>
          <w:p w14:paraId="271E4288">
            <w:pPr>
              <w:pStyle w:val="6"/>
              <w:spacing w:before="32" w:line="185" w:lineRule="auto"/>
              <w:ind w:left="156"/>
            </w:pPr>
            <w:r>
              <w:rPr>
                <w:spacing w:val="-1"/>
              </w:rPr>
              <w:t>变压器外廓与后壁、侧壁净距</w:t>
            </w:r>
          </w:p>
        </w:tc>
        <w:tc>
          <w:tcPr>
            <w:tcW w:w="2739" w:type="dxa"/>
            <w:vAlign w:val="top"/>
          </w:tcPr>
          <w:p w14:paraId="298FC53D">
            <w:pPr>
              <w:pStyle w:val="6"/>
              <w:spacing w:before="31" w:line="203" w:lineRule="auto"/>
              <w:ind w:left="1221"/>
            </w:pPr>
            <w:r>
              <w:rPr>
                <w:spacing w:val="-14"/>
              </w:rPr>
              <w:t>600</w:t>
            </w:r>
          </w:p>
        </w:tc>
        <w:tc>
          <w:tcPr>
            <w:tcW w:w="2744" w:type="dxa"/>
            <w:vAlign w:val="top"/>
          </w:tcPr>
          <w:p w14:paraId="71EA89A4">
            <w:pPr>
              <w:pStyle w:val="6"/>
              <w:spacing w:before="31" w:line="203" w:lineRule="auto"/>
              <w:ind w:left="1223"/>
            </w:pPr>
            <w:r>
              <w:rPr>
                <w:spacing w:val="-14"/>
              </w:rPr>
              <w:t>800</w:t>
            </w:r>
          </w:p>
        </w:tc>
      </w:tr>
      <w:tr w14:paraId="56E059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0" w:hRule="atLeast"/>
        </w:trPr>
        <w:tc>
          <w:tcPr>
            <w:tcW w:w="3041" w:type="dxa"/>
            <w:vAlign w:val="top"/>
          </w:tcPr>
          <w:p w14:paraId="7FD57112">
            <w:pPr>
              <w:pStyle w:val="6"/>
              <w:spacing w:before="34" w:line="185" w:lineRule="auto"/>
              <w:ind w:left="113"/>
            </w:pPr>
            <w:r>
              <w:rPr>
                <w:spacing w:val="-1"/>
              </w:rPr>
              <w:t>变压器外廓与门净距</w:t>
            </w:r>
          </w:p>
        </w:tc>
        <w:tc>
          <w:tcPr>
            <w:tcW w:w="2739" w:type="dxa"/>
            <w:vAlign w:val="top"/>
          </w:tcPr>
          <w:p w14:paraId="279D46CF">
            <w:pPr>
              <w:pStyle w:val="6"/>
              <w:spacing w:before="32" w:line="203" w:lineRule="auto"/>
              <w:ind w:left="1221"/>
            </w:pPr>
            <w:r>
              <w:rPr>
                <w:spacing w:val="-14"/>
              </w:rPr>
              <w:t>800</w:t>
            </w:r>
          </w:p>
        </w:tc>
        <w:tc>
          <w:tcPr>
            <w:tcW w:w="2744" w:type="dxa"/>
            <w:vAlign w:val="top"/>
          </w:tcPr>
          <w:p w14:paraId="4FCF6F97">
            <w:pPr>
              <w:pStyle w:val="6"/>
              <w:spacing w:before="32" w:line="203" w:lineRule="auto"/>
              <w:ind w:left="1170"/>
            </w:pPr>
            <w:r>
              <w:rPr>
                <w:spacing w:val="-16"/>
              </w:rPr>
              <w:t>1000</w:t>
            </w:r>
          </w:p>
        </w:tc>
      </w:tr>
    </w:tbl>
    <w:p w14:paraId="07093D8B">
      <w:pPr>
        <w:pStyle w:val="2"/>
        <w:spacing w:before="31" w:line="185" w:lineRule="auto"/>
        <w:ind w:left="1431"/>
      </w:pPr>
      <w:r>
        <w:rPr>
          <w:spacing w:val="-1"/>
        </w:rPr>
        <w:t>4.3</w:t>
      </w:r>
      <w:r>
        <w:rPr>
          <w:spacing w:val="57"/>
        </w:rPr>
        <w:t xml:space="preserve"> </w:t>
      </w:r>
      <w:r>
        <w:rPr>
          <w:spacing w:val="-1"/>
        </w:rPr>
        <w:t>变压器安装</w:t>
      </w:r>
    </w:p>
    <w:p w14:paraId="3E66550D">
      <w:pPr>
        <w:pStyle w:val="2"/>
        <w:spacing w:before="129" w:line="272" w:lineRule="auto"/>
        <w:ind w:left="1426" w:right="1037" w:firstLine="4"/>
      </w:pPr>
      <w:r>
        <w:rPr>
          <w:spacing w:val="14"/>
        </w:rPr>
        <w:t>4.3.1</w:t>
      </w:r>
      <w:r>
        <w:rPr>
          <w:spacing w:val="61"/>
        </w:rPr>
        <w:t xml:space="preserve"> </w:t>
      </w:r>
      <w:r>
        <w:rPr>
          <w:spacing w:val="14"/>
        </w:rPr>
        <w:t>变压器运至现场后,应对变压器的外观进行检查,变压器无锈蚀及机械损伤,油箱无渗漏现象;</w:t>
      </w:r>
      <w:r>
        <w:rPr>
          <w:spacing w:val="8"/>
        </w:rPr>
        <w:t>核对技术参数,各项参数符合设计要求。</w:t>
      </w:r>
    </w:p>
    <w:p w14:paraId="6270BC3D">
      <w:pPr>
        <w:pStyle w:val="2"/>
        <w:spacing w:before="1" w:line="184" w:lineRule="auto"/>
        <w:ind w:left="1431"/>
      </w:pPr>
      <w:r>
        <w:rPr>
          <w:spacing w:val="6"/>
        </w:rPr>
        <w:t>4.3.2</w:t>
      </w:r>
      <w:r>
        <w:rPr>
          <w:spacing w:val="65"/>
        </w:rPr>
        <w:t xml:space="preserve"> </w:t>
      </w:r>
      <w:r>
        <w:rPr>
          <w:spacing w:val="6"/>
        </w:rPr>
        <w:t>油浸变压器应安装稳固,底部宜用枕木垫起离地。</w:t>
      </w:r>
    </w:p>
    <w:p w14:paraId="4E7F6A00">
      <w:pPr>
        <w:pStyle w:val="2"/>
        <w:spacing w:before="130" w:line="272" w:lineRule="auto"/>
        <w:ind w:left="1424" w:right="1133" w:firstLine="7"/>
      </w:pPr>
      <w:r>
        <w:rPr>
          <w:spacing w:val="12"/>
        </w:rPr>
        <w:t>4.3.3</w:t>
      </w:r>
      <w:r>
        <w:rPr>
          <w:spacing w:val="59"/>
        </w:rPr>
        <w:t xml:space="preserve"> </w:t>
      </w:r>
      <w:r>
        <w:rPr>
          <w:spacing w:val="12"/>
        </w:rPr>
        <w:t>变压器安装后,套管表面应光洁,不应有裂纹、破损等现象;套管压线螺栓等部件应齐全,且安</w:t>
      </w:r>
      <w:r>
        <w:rPr>
          <w:spacing w:val="18"/>
        </w:rPr>
        <w:t>装牢固;油枕油位正常,外壳干净。</w:t>
      </w:r>
    </w:p>
    <w:p w14:paraId="7F8D9400">
      <w:pPr>
        <w:pStyle w:val="2"/>
        <w:spacing w:before="1" w:line="273" w:lineRule="auto"/>
        <w:ind w:left="1427" w:right="1132" w:firstLine="3"/>
      </w:pPr>
      <w:r>
        <w:rPr>
          <w:spacing w:val="6"/>
        </w:rPr>
        <w:t>4.3.4</w:t>
      </w:r>
      <w:r>
        <w:rPr>
          <w:spacing w:val="31"/>
          <w:w w:val="101"/>
        </w:rPr>
        <w:t xml:space="preserve"> </w:t>
      </w:r>
      <w:r>
        <w:rPr>
          <w:spacing w:val="6"/>
        </w:rPr>
        <w:t>装有气体继电器的变压器顶盖,沿气体继电器的气流方向有</w:t>
      </w:r>
      <w:r>
        <w:rPr>
          <w:spacing w:val="49"/>
          <w:w w:val="101"/>
        </w:rPr>
        <w:t xml:space="preserve"> </w:t>
      </w:r>
      <w:r>
        <w:rPr>
          <w:spacing w:val="6"/>
        </w:rPr>
        <w:t>1.0%~1.5%的升高坡度;油枕</w:t>
      </w:r>
      <w:r>
        <w:rPr>
          <w:spacing w:val="5"/>
        </w:rPr>
        <w:t>阀门</w:t>
      </w:r>
      <w:r>
        <w:rPr>
          <w:spacing w:val="6"/>
        </w:rPr>
        <w:t>必须处于开启状态;气体继电器安装前应经检验合格。</w:t>
      </w:r>
    </w:p>
    <w:p w14:paraId="0D51F15E">
      <w:pPr>
        <w:pStyle w:val="2"/>
        <w:spacing w:before="2" w:line="184" w:lineRule="auto"/>
        <w:ind w:left="1431"/>
      </w:pPr>
      <w:r>
        <w:rPr>
          <w:spacing w:val="7"/>
        </w:rPr>
        <w:t>4.3.5</w:t>
      </w:r>
      <w:r>
        <w:rPr>
          <w:spacing w:val="54"/>
          <w:w w:val="101"/>
        </w:rPr>
        <w:t xml:space="preserve"> </w:t>
      </w:r>
      <w:r>
        <w:rPr>
          <w:spacing w:val="7"/>
        </w:rPr>
        <w:t>呼吸器必须与油枕连通,硅胶干燥、不受潮。</w:t>
      </w:r>
    </w:p>
    <w:p w14:paraId="4328FA2F">
      <w:pPr>
        <w:pStyle w:val="2"/>
        <w:spacing w:before="129" w:line="272" w:lineRule="auto"/>
        <w:ind w:left="1424" w:right="1133" w:firstLine="7"/>
      </w:pPr>
      <w:r>
        <w:rPr>
          <w:spacing w:val="2"/>
        </w:rPr>
        <w:t>4.3.6</w:t>
      </w:r>
      <w:r>
        <w:rPr>
          <w:spacing w:val="58"/>
        </w:rPr>
        <w:t xml:space="preserve"> </w:t>
      </w:r>
      <w:r>
        <w:rPr>
          <w:spacing w:val="2"/>
        </w:rPr>
        <w:t>油浸变压器箱体保护接地、变压器接地引下线及其与主接地网的连接应满足设计</w:t>
      </w:r>
      <w:r>
        <w:rPr>
          <w:spacing w:val="1"/>
        </w:rPr>
        <w:t>及规范要求,接</w:t>
      </w:r>
      <w:r>
        <w:rPr>
          <w:spacing w:val="13"/>
        </w:rPr>
        <w:t>地应可靠,紧固件及防松零件齐全;变压器</w:t>
      </w:r>
      <w:r>
        <w:rPr>
          <w:spacing w:val="12"/>
        </w:rPr>
        <w:t>容量≥100</w:t>
      </w:r>
      <w:r>
        <w:t>kVA</w:t>
      </w:r>
      <w:r>
        <w:rPr>
          <w:spacing w:val="12"/>
        </w:rPr>
        <w:t>时,接地电阻不宜大于4Ω,当并列运行的变</w:t>
      </w:r>
      <w:r>
        <w:rPr>
          <w:spacing w:val="-1"/>
        </w:rPr>
        <w:t>压器等电力设备总容量不超过100</w:t>
      </w:r>
      <w:r>
        <w:rPr>
          <w:spacing w:val="56"/>
        </w:rPr>
        <w:t xml:space="preserve"> </w:t>
      </w:r>
      <w:r>
        <w:rPr>
          <w:spacing w:val="-1"/>
        </w:rPr>
        <w:t>kVA时,接地电阻不宜大于10Ω。</w:t>
      </w:r>
    </w:p>
    <w:p w14:paraId="1EDA17D5">
      <w:pPr>
        <w:pStyle w:val="2"/>
        <w:spacing w:before="1" w:line="184" w:lineRule="auto"/>
        <w:ind w:left="1431"/>
      </w:pPr>
      <w:r>
        <w:rPr>
          <w:spacing w:val="4"/>
        </w:rPr>
        <w:t>4.3.7</w:t>
      </w:r>
      <w:r>
        <w:rPr>
          <w:spacing w:val="59"/>
        </w:rPr>
        <w:t xml:space="preserve"> </w:t>
      </w:r>
      <w:r>
        <w:rPr>
          <w:spacing w:val="4"/>
        </w:rPr>
        <w:t>变压器安装就位后必须进行电气试验,试验结果符合电气设备交接试验标准要求。</w:t>
      </w:r>
    </w:p>
    <w:p w14:paraId="3DB6071E">
      <w:pPr>
        <w:pStyle w:val="2"/>
        <w:spacing w:before="131" w:line="185" w:lineRule="auto"/>
        <w:ind w:left="1431"/>
      </w:pPr>
      <w:r>
        <w:rPr>
          <w:spacing w:val="2"/>
        </w:rPr>
        <w:t>4.4</w:t>
      </w:r>
      <w:r>
        <w:rPr>
          <w:spacing w:val="36"/>
        </w:rPr>
        <w:t xml:space="preserve"> </w:t>
      </w:r>
      <w:r>
        <w:rPr>
          <w:spacing w:val="2"/>
        </w:rPr>
        <w:t>一次接线</w:t>
      </w:r>
    </w:p>
    <w:p w14:paraId="4FD06876">
      <w:pPr>
        <w:pStyle w:val="2"/>
        <w:spacing w:before="130" w:line="185" w:lineRule="auto"/>
        <w:ind w:left="1431"/>
      </w:pPr>
      <w:r>
        <w:rPr>
          <w:spacing w:val="7"/>
        </w:rPr>
        <w:t>4.4.1</w:t>
      </w:r>
      <w:r>
        <w:rPr>
          <w:spacing w:val="52"/>
        </w:rPr>
        <w:t xml:space="preserve"> </w:t>
      </w:r>
      <w:r>
        <w:rPr>
          <w:spacing w:val="7"/>
        </w:rPr>
        <w:t>变压器进出线的支架按设计施工,牢固可靠,标高误差、水平误</w:t>
      </w:r>
      <w:r>
        <w:rPr>
          <w:spacing w:val="6"/>
        </w:rPr>
        <w:t>差均十5</w:t>
      </w:r>
      <w:r>
        <w:t>mm</w:t>
      </w:r>
      <w:r>
        <w:rPr>
          <w:spacing w:val="6"/>
        </w:rPr>
        <w:t>,与地线连接可靠。</w:t>
      </w:r>
    </w:p>
    <w:p w14:paraId="12B84CC4">
      <w:pPr>
        <w:pStyle w:val="2"/>
        <w:spacing w:before="131" w:line="180" w:lineRule="auto"/>
        <w:ind w:left="1431"/>
      </w:pPr>
      <w:r>
        <w:rPr>
          <w:spacing w:val="8"/>
        </w:rPr>
        <w:t>4.4.2</w:t>
      </w:r>
      <w:r>
        <w:rPr>
          <w:spacing w:val="60"/>
        </w:rPr>
        <w:t xml:space="preserve"> </w:t>
      </w:r>
      <w:r>
        <w:rPr>
          <w:spacing w:val="8"/>
        </w:rPr>
        <w:t>高、低压电缆(含插接怯母线)沟进出口应进行防火、防小动物封堵。</w:t>
      </w:r>
    </w:p>
    <w:p w14:paraId="493A491D">
      <w:pPr>
        <w:spacing w:line="180" w:lineRule="auto"/>
        <w:sectPr>
          <w:headerReference r:id="rId306" w:type="default"/>
          <w:footerReference r:id="rId307" w:type="default"/>
          <w:pgSz w:w="11905" w:h="16839"/>
          <w:pgMar w:top="1" w:right="0" w:bottom="1160" w:left="0" w:header="0" w:footer="997" w:gutter="0"/>
          <w:cols w:space="720" w:num="1"/>
        </w:sectPr>
      </w:pPr>
    </w:p>
    <w:p w14:paraId="09AC89D7">
      <w:pPr>
        <w:spacing w:line="317" w:lineRule="auto"/>
        <w:rPr>
          <w:rFonts w:ascii="Arial"/>
          <w:sz w:val="21"/>
        </w:rPr>
      </w:pPr>
      <w:r>
        <w:pict>
          <v:rect id="_x0000_s1880" o:spid="_x0000_s1880" o:spt="1" style="position:absolute;left:0pt;margin-left:517.95pt;margin-top:0pt;height:76.8pt;width:77.25pt;mso-position-horizontal-relative:page;mso-position-vertical-relative:page;z-index:252357632;mso-width-relative:page;mso-height-relative:page;" fillcolor="#FFFFFF" filled="t" stroked="f" coordsize="21600,21600" o:allowincell="f">
            <v:path/>
            <v:fill on="t" focussize="0,0"/>
            <v:stroke on="f"/>
            <v:imagedata o:title=""/>
            <o:lock v:ext="edit"/>
          </v:rect>
        </w:pict>
      </w:r>
      <w:r>
        <w:drawing>
          <wp:anchor distT="0" distB="0" distL="0" distR="0" simplePos="0" relativeHeight="252358656" behindDoc="0" locked="0" layoutInCell="0" allowOverlap="1">
            <wp:simplePos x="0" y="0"/>
            <wp:positionH relativeFrom="page">
              <wp:posOffset>0</wp:posOffset>
            </wp:positionH>
            <wp:positionV relativeFrom="page">
              <wp:posOffset>635</wp:posOffset>
            </wp:positionV>
            <wp:extent cx="947420" cy="1052195"/>
            <wp:effectExtent l="0" t="0" r="0" b="0"/>
            <wp:wrapNone/>
            <wp:docPr id="1078" name="IM 1078"/>
            <wp:cNvGraphicFramePr/>
            <a:graphic xmlns:a="http://schemas.openxmlformats.org/drawingml/2006/main">
              <a:graphicData uri="http://schemas.openxmlformats.org/drawingml/2006/picture">
                <pic:pic xmlns:pic="http://schemas.openxmlformats.org/drawingml/2006/picture">
                  <pic:nvPicPr>
                    <pic:cNvPr id="1078" name="IM 1078"/>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2359680" behindDoc="0" locked="0" layoutInCell="0" allowOverlap="1">
            <wp:simplePos x="0" y="0"/>
            <wp:positionH relativeFrom="page">
              <wp:posOffset>0</wp:posOffset>
            </wp:positionH>
            <wp:positionV relativeFrom="page">
              <wp:posOffset>0</wp:posOffset>
            </wp:positionV>
            <wp:extent cx="7559040" cy="937895"/>
            <wp:effectExtent l="0" t="0" r="0" b="0"/>
            <wp:wrapNone/>
            <wp:docPr id="1080" name="IM 1080"/>
            <wp:cNvGraphicFramePr/>
            <a:graphic xmlns:a="http://schemas.openxmlformats.org/drawingml/2006/main">
              <a:graphicData uri="http://schemas.openxmlformats.org/drawingml/2006/picture">
                <pic:pic xmlns:pic="http://schemas.openxmlformats.org/drawingml/2006/picture">
                  <pic:nvPicPr>
                    <pic:cNvPr id="1080" name="IM 1080"/>
                    <pic:cNvPicPr/>
                  </pic:nvPicPr>
                  <pic:blipFill>
                    <a:blip r:embed="rId463"/>
                    <a:stretch>
                      <a:fillRect/>
                    </a:stretch>
                  </pic:blipFill>
                  <pic:spPr>
                    <a:xfrm>
                      <a:off x="0" y="0"/>
                      <a:ext cx="7559040" cy="938162"/>
                    </a:xfrm>
                    <a:prstGeom prst="rect">
                      <a:avLst/>
                    </a:prstGeom>
                  </pic:spPr>
                </pic:pic>
              </a:graphicData>
            </a:graphic>
          </wp:anchor>
        </w:drawing>
      </w:r>
    </w:p>
    <w:p w14:paraId="72B0F468">
      <w:pPr>
        <w:spacing w:line="317" w:lineRule="auto"/>
        <w:rPr>
          <w:rFonts w:ascii="Arial"/>
          <w:sz w:val="21"/>
        </w:rPr>
      </w:pPr>
    </w:p>
    <w:p w14:paraId="67D4524E">
      <w:pPr>
        <w:spacing w:line="317" w:lineRule="auto"/>
        <w:rPr>
          <w:rFonts w:ascii="Arial"/>
          <w:sz w:val="21"/>
        </w:rPr>
      </w:pPr>
    </w:p>
    <w:p w14:paraId="79DED849">
      <w:pPr>
        <w:pStyle w:val="2"/>
        <w:spacing w:before="90" w:line="273" w:lineRule="auto"/>
        <w:ind w:left="1424" w:right="1133" w:firstLine="7"/>
      </w:pPr>
      <w:r>
        <w:rPr>
          <w:spacing w:val="5"/>
        </w:rPr>
        <w:t>4.4.3  电缆终端部件及接线端子符合设计要求,电缆终端与引线连接可靠,搭接面清洁、平整、</w:t>
      </w:r>
      <w:r>
        <w:rPr>
          <w:spacing w:val="4"/>
        </w:rPr>
        <w:t>无氧化</w:t>
      </w:r>
      <w:r>
        <w:rPr>
          <w:spacing w:val="17"/>
        </w:rPr>
        <w:t>层,涂有电力复合脂,符合规范要求。</w:t>
      </w:r>
    </w:p>
    <w:p w14:paraId="64BB78D9">
      <w:pPr>
        <w:pStyle w:val="2"/>
        <w:spacing w:before="1" w:line="184" w:lineRule="auto"/>
        <w:ind w:left="1431"/>
      </w:pPr>
      <w:r>
        <w:rPr>
          <w:spacing w:val="1"/>
        </w:rPr>
        <w:t>4.4.4</w:t>
      </w:r>
      <w:r>
        <w:rPr>
          <w:spacing w:val="44"/>
          <w:w w:val="101"/>
        </w:rPr>
        <w:t xml:space="preserve"> </w:t>
      </w:r>
      <w:r>
        <w:rPr>
          <w:spacing w:val="1"/>
        </w:rPr>
        <w:t>裸露带电部分宜进行绝缘处理。</w:t>
      </w:r>
    </w:p>
    <w:p w14:paraId="7EE3DCBE">
      <w:pPr>
        <w:pStyle w:val="2"/>
        <w:spacing w:before="130" w:line="185" w:lineRule="auto"/>
        <w:ind w:left="1431"/>
      </w:pPr>
      <w:r>
        <w:drawing>
          <wp:anchor distT="0" distB="0" distL="0" distR="0" simplePos="0" relativeHeight="252354560" behindDoc="1" locked="0" layoutInCell="1" allowOverlap="1">
            <wp:simplePos x="0" y="0"/>
            <wp:positionH relativeFrom="column">
              <wp:posOffset>4191000</wp:posOffset>
            </wp:positionH>
            <wp:positionV relativeFrom="paragraph">
              <wp:posOffset>221615</wp:posOffset>
            </wp:positionV>
            <wp:extent cx="2520950" cy="1889760"/>
            <wp:effectExtent l="0" t="0" r="0" b="0"/>
            <wp:wrapNone/>
            <wp:docPr id="1082" name="IM 1082"/>
            <wp:cNvGraphicFramePr/>
            <a:graphic xmlns:a="http://schemas.openxmlformats.org/drawingml/2006/main">
              <a:graphicData uri="http://schemas.openxmlformats.org/drawingml/2006/picture">
                <pic:pic xmlns:pic="http://schemas.openxmlformats.org/drawingml/2006/picture">
                  <pic:nvPicPr>
                    <pic:cNvPr id="1082" name="IM 1082"/>
                    <pic:cNvPicPr/>
                  </pic:nvPicPr>
                  <pic:blipFill>
                    <a:blip r:embed="rId763"/>
                    <a:stretch>
                      <a:fillRect/>
                    </a:stretch>
                  </pic:blipFill>
                  <pic:spPr>
                    <a:xfrm>
                      <a:off x="0" y="0"/>
                      <a:ext cx="2520695" cy="1889759"/>
                    </a:xfrm>
                    <a:prstGeom prst="rect">
                      <a:avLst/>
                    </a:prstGeom>
                  </pic:spPr>
                </pic:pic>
              </a:graphicData>
            </a:graphic>
          </wp:anchor>
        </w:drawing>
      </w:r>
      <w:r>
        <w:rPr>
          <w:spacing w:val="1"/>
        </w:rPr>
        <w:t>4.4.5</w:t>
      </w:r>
      <w:r>
        <w:rPr>
          <w:spacing w:val="43"/>
          <w:w w:val="101"/>
        </w:rPr>
        <w:t xml:space="preserve"> </w:t>
      </w:r>
      <w:r>
        <w:rPr>
          <w:spacing w:val="1"/>
        </w:rPr>
        <w:t>单芯电缆固定严禁用导磁线金属绑扎。</w:t>
      </w:r>
    </w:p>
    <w:p w14:paraId="22329851">
      <w:pPr>
        <w:pStyle w:val="2"/>
        <w:spacing w:before="129" w:line="272" w:lineRule="auto"/>
        <w:ind w:left="1426" w:right="5630" w:firstLine="4"/>
      </w:pPr>
      <w:r>
        <w:rPr>
          <w:spacing w:val="2"/>
        </w:rPr>
        <w:t>4.4.6</w:t>
      </w:r>
      <w:r>
        <w:rPr>
          <w:spacing w:val="58"/>
        </w:rPr>
        <w:t xml:space="preserve"> </w:t>
      </w:r>
      <w:r>
        <w:rPr>
          <w:spacing w:val="2"/>
        </w:rPr>
        <w:t>双电缆进出线接线端子必须分别在设备接线端</w:t>
      </w:r>
      <w:r>
        <w:rPr>
          <w:spacing w:val="1"/>
        </w:rPr>
        <w:t>子两侧搭接。双电缆接线端子连接见</w:t>
      </w:r>
      <w:r>
        <w:rPr>
          <w:color w:val="FF0000"/>
          <w:spacing w:val="1"/>
        </w:rPr>
        <w:t>图12.1-3。</w:t>
      </w:r>
    </w:p>
    <w:p w14:paraId="56404B23">
      <w:pPr>
        <w:pStyle w:val="2"/>
        <w:spacing w:before="3" w:line="271" w:lineRule="auto"/>
        <w:ind w:left="1425" w:right="5630" w:firstLine="6"/>
      </w:pPr>
      <w:r>
        <w:rPr>
          <w:spacing w:val="8"/>
        </w:rPr>
        <w:t>4.4.7</w:t>
      </w:r>
      <w:r>
        <w:rPr>
          <w:spacing w:val="67"/>
          <w:w w:val="101"/>
        </w:rPr>
        <w:t xml:space="preserve"> </w:t>
      </w:r>
      <w:r>
        <w:rPr>
          <w:spacing w:val="8"/>
        </w:rPr>
        <w:t>变压器高低压接线应用镀锌螺栓连接,所用螺</w:t>
      </w:r>
      <w:r>
        <w:rPr>
          <w:spacing w:val="14"/>
        </w:rPr>
        <w:t>栓应有平垫圈和弹簧垫片,螺栓紧固后,螺栓宜露出</w:t>
      </w:r>
      <w:r>
        <w:rPr>
          <w:spacing w:val="7"/>
        </w:rPr>
        <w:t>2~3 扣。高腐蚀地区,宜采用热镀锌螺栓。</w:t>
      </w:r>
    </w:p>
    <w:p w14:paraId="4E156EF9">
      <w:pPr>
        <w:pStyle w:val="2"/>
        <w:spacing w:line="185" w:lineRule="auto"/>
        <w:ind w:left="1431"/>
      </w:pPr>
      <w:r>
        <w:t>4.4.8</w:t>
      </w:r>
      <w:r>
        <w:rPr>
          <w:spacing w:val="70"/>
        </w:rPr>
        <w:t xml:space="preserve"> </w:t>
      </w:r>
      <w:r>
        <w:t>导线应相色标识正确清晰。</w:t>
      </w:r>
    </w:p>
    <w:p w14:paraId="5D8102B7">
      <w:pPr>
        <w:pStyle w:val="2"/>
        <w:spacing w:before="130" w:line="185" w:lineRule="auto"/>
        <w:ind w:left="1431"/>
      </w:pPr>
      <w:r>
        <w:rPr>
          <w:spacing w:val="2"/>
        </w:rPr>
        <w:t>4.5</w:t>
      </w:r>
      <w:r>
        <w:rPr>
          <w:spacing w:val="36"/>
        </w:rPr>
        <w:t xml:space="preserve"> </w:t>
      </w:r>
      <w:r>
        <w:rPr>
          <w:spacing w:val="2"/>
        </w:rPr>
        <w:t>质量检验</w:t>
      </w:r>
    </w:p>
    <w:p w14:paraId="41CCE0B1">
      <w:pPr>
        <w:pStyle w:val="2"/>
        <w:spacing w:before="136" w:line="185" w:lineRule="auto"/>
        <w:ind w:left="1848"/>
      </w:pPr>
      <w:r>
        <w:pict>
          <v:shape id="_x0000_s1881" o:spid="_x0000_s1881" o:spt="202" type="#_x0000_t202" style="position:absolute;left:0pt;margin-left:361.8pt;margin-top:4.3pt;height:15.95pt;width:142.7pt;z-index:252356608;mso-width-relative:page;mso-height-relative:page;" filled="f" stroked="f" coordsize="21600,21600">
            <v:path/>
            <v:fill on="f" focussize="0,0"/>
            <v:stroke on="f"/>
            <v:imagedata o:title=""/>
            <o:lock v:ext="edit" aspectratio="f"/>
            <v:textbox inset="0mm,0mm,0mm,0mm">
              <w:txbxContent>
                <w:p w14:paraId="3856D114">
                  <w:pPr>
                    <w:pStyle w:val="2"/>
                    <w:spacing w:before="20" w:line="185" w:lineRule="auto"/>
                    <w:ind w:left="20"/>
                  </w:pPr>
                  <w:r>
                    <w:rPr>
                      <w:color w:val="FF0000"/>
                      <w:spacing w:val="-3"/>
                    </w:rPr>
                    <w:t>图 12.1-3 双电缆接线端子连接</w:t>
                  </w:r>
                </w:p>
              </w:txbxContent>
            </v:textbox>
          </v:shape>
        </w:pict>
      </w:r>
      <w:r>
        <w:rPr>
          <w:spacing w:val="-7"/>
        </w:rPr>
        <w:t>按照电力行业标准 DL/T</w:t>
      </w:r>
      <w:r>
        <w:rPr>
          <w:spacing w:val="44"/>
        </w:rPr>
        <w:t xml:space="preserve"> </w:t>
      </w:r>
      <w:r>
        <w:rPr>
          <w:spacing w:val="-7"/>
        </w:rPr>
        <w:t>5161.3-2002《电气装置</w:t>
      </w:r>
    </w:p>
    <w:p w14:paraId="058ED48E">
      <w:pPr>
        <w:pStyle w:val="2"/>
        <w:spacing w:before="130" w:line="273" w:lineRule="auto"/>
        <w:ind w:left="1441" w:right="1128" w:hanging="13"/>
      </w:pPr>
      <w:r>
        <w:rPr>
          <w:spacing w:val="1"/>
        </w:rPr>
        <w:t>安装工程质量检验及评定规程》第</w:t>
      </w:r>
      <w:r>
        <w:rPr>
          <w:spacing w:val="36"/>
          <w:w w:val="101"/>
        </w:rPr>
        <w:t xml:space="preserve"> </w:t>
      </w:r>
      <w:r>
        <w:rPr>
          <w:spacing w:val="1"/>
        </w:rPr>
        <w:t>3</w:t>
      </w:r>
      <w:r>
        <w:rPr>
          <w:spacing w:val="20"/>
          <w:w w:val="101"/>
        </w:rPr>
        <w:t xml:space="preserve"> </w:t>
      </w:r>
      <w:r>
        <w:rPr>
          <w:spacing w:val="1"/>
        </w:rPr>
        <w:t>部分:电力变压器、油浸电抗器、互感器施工质</w:t>
      </w:r>
      <w:r>
        <w:t>量检验的表</w:t>
      </w:r>
      <w:r>
        <w:rPr>
          <w:spacing w:val="21"/>
          <w:w w:val="101"/>
        </w:rPr>
        <w:t xml:space="preserve"> </w:t>
      </w:r>
      <w:r>
        <w:t>1.0.2</w:t>
      </w:r>
      <w:r>
        <w:rPr>
          <w:spacing w:val="-4"/>
        </w:rPr>
        <w:t>的规定执行。</w:t>
      </w:r>
    </w:p>
    <w:p w14:paraId="6E4FC18B">
      <w:pPr>
        <w:pStyle w:val="2"/>
        <w:spacing w:before="1"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63D7EE29">
      <w:pPr>
        <w:pStyle w:val="2"/>
        <w:spacing w:before="145" w:line="180" w:lineRule="auto"/>
        <w:ind w:left="1852"/>
      </w:pPr>
      <w:r>
        <w:rPr>
          <w:spacing w:val="11"/>
        </w:rPr>
        <w:t>油浸变压器见</w:t>
      </w:r>
      <w:r>
        <w:rPr>
          <w:color w:val="FF0000"/>
          <w:spacing w:val="11"/>
        </w:rPr>
        <w:t>图 12.1-4,</w:t>
      </w:r>
      <w:r>
        <w:rPr>
          <w:spacing w:val="11"/>
        </w:rPr>
        <w:t>油浸变压器(已装设固定遮拦</w:t>
      </w:r>
      <w:r>
        <w:rPr>
          <w:spacing w:val="10"/>
        </w:rPr>
        <w:t>)见</w:t>
      </w:r>
      <w:r>
        <w:rPr>
          <w:color w:val="FF0000"/>
          <w:spacing w:val="10"/>
        </w:rPr>
        <w:t>图 12.1-5。</w:t>
      </w:r>
    </w:p>
    <w:p w14:paraId="3E51F9D8">
      <w:pPr>
        <w:spacing w:before="189" w:line="3969" w:lineRule="exact"/>
        <w:ind w:firstLine="2111"/>
      </w:pPr>
      <w:r>
        <w:drawing>
          <wp:anchor distT="0" distB="0" distL="0" distR="0" simplePos="0" relativeHeight="252355584" behindDoc="0" locked="0" layoutInCell="1" allowOverlap="1">
            <wp:simplePos x="0" y="0"/>
            <wp:positionH relativeFrom="column">
              <wp:posOffset>4343400</wp:posOffset>
            </wp:positionH>
            <wp:positionV relativeFrom="paragraph">
              <wp:posOffset>122555</wp:posOffset>
            </wp:positionV>
            <wp:extent cx="1889760" cy="2520950"/>
            <wp:effectExtent l="0" t="0" r="0" b="0"/>
            <wp:wrapNone/>
            <wp:docPr id="1084" name="IM 1084"/>
            <wp:cNvGraphicFramePr/>
            <a:graphic xmlns:a="http://schemas.openxmlformats.org/drawingml/2006/main">
              <a:graphicData uri="http://schemas.openxmlformats.org/drawingml/2006/picture">
                <pic:pic xmlns:pic="http://schemas.openxmlformats.org/drawingml/2006/picture">
                  <pic:nvPicPr>
                    <pic:cNvPr id="1084" name="IM 1084"/>
                    <pic:cNvPicPr/>
                  </pic:nvPicPr>
                  <pic:blipFill>
                    <a:blip r:embed="rId764"/>
                    <a:stretch>
                      <a:fillRect/>
                    </a:stretch>
                  </pic:blipFill>
                  <pic:spPr>
                    <a:xfrm>
                      <a:off x="0" y="0"/>
                      <a:ext cx="1889759" cy="2520683"/>
                    </a:xfrm>
                    <a:prstGeom prst="rect">
                      <a:avLst/>
                    </a:prstGeom>
                  </pic:spPr>
                </pic:pic>
              </a:graphicData>
            </a:graphic>
          </wp:anchor>
        </w:drawing>
      </w:r>
      <w:r>
        <w:rPr>
          <w:position w:val="-79"/>
        </w:rPr>
        <w:drawing>
          <wp:inline distT="0" distB="0" distL="0" distR="0">
            <wp:extent cx="1874520" cy="2520315"/>
            <wp:effectExtent l="0" t="0" r="0" b="0"/>
            <wp:docPr id="1086" name="IM 1086"/>
            <wp:cNvGraphicFramePr/>
            <a:graphic xmlns:a="http://schemas.openxmlformats.org/drawingml/2006/main">
              <a:graphicData uri="http://schemas.openxmlformats.org/drawingml/2006/picture">
                <pic:pic xmlns:pic="http://schemas.openxmlformats.org/drawingml/2006/picture">
                  <pic:nvPicPr>
                    <pic:cNvPr id="1086" name="IM 1086"/>
                    <pic:cNvPicPr/>
                  </pic:nvPicPr>
                  <pic:blipFill>
                    <a:blip r:embed="rId765"/>
                    <a:stretch>
                      <a:fillRect/>
                    </a:stretch>
                  </pic:blipFill>
                  <pic:spPr>
                    <a:xfrm>
                      <a:off x="0" y="0"/>
                      <a:ext cx="1874520" cy="2520683"/>
                    </a:xfrm>
                    <a:prstGeom prst="rect">
                      <a:avLst/>
                    </a:prstGeom>
                  </pic:spPr>
                </pic:pic>
              </a:graphicData>
            </a:graphic>
          </wp:inline>
        </w:drawing>
      </w:r>
    </w:p>
    <w:p w14:paraId="1EFEE6CC">
      <w:pPr>
        <w:pStyle w:val="2"/>
        <w:spacing w:before="50" w:line="191" w:lineRule="auto"/>
        <w:ind w:left="2576"/>
      </w:pPr>
      <w:r>
        <w:rPr>
          <w:color w:val="FF0000"/>
          <w:spacing w:val="5"/>
          <w:position w:val="-2"/>
        </w:rPr>
        <w:t>图 12.1-4</w:t>
      </w:r>
      <w:r>
        <w:rPr>
          <w:color w:val="FF0000"/>
          <w:spacing w:val="37"/>
          <w:position w:val="-2"/>
        </w:rPr>
        <w:t xml:space="preserve"> </w:t>
      </w:r>
      <w:r>
        <w:rPr>
          <w:color w:val="FF0000"/>
          <w:spacing w:val="5"/>
          <w:position w:val="-2"/>
        </w:rPr>
        <w:t xml:space="preserve">油浸变压器                    </w:t>
      </w:r>
      <w:r>
        <w:rPr>
          <w:color w:val="FF0000"/>
          <w:spacing w:val="4"/>
          <w:position w:val="-2"/>
        </w:rPr>
        <w:t xml:space="preserve">         </w:t>
      </w:r>
      <w:r>
        <w:rPr>
          <w:color w:val="FF0000"/>
          <w:spacing w:val="4"/>
          <w:position w:val="1"/>
        </w:rPr>
        <w:t>图 12.1-5</w:t>
      </w:r>
      <w:r>
        <w:rPr>
          <w:color w:val="FF0000"/>
          <w:spacing w:val="39"/>
          <w:position w:val="1"/>
        </w:rPr>
        <w:t xml:space="preserve"> </w:t>
      </w:r>
      <w:r>
        <w:rPr>
          <w:color w:val="FF0000"/>
          <w:spacing w:val="4"/>
          <w:position w:val="1"/>
        </w:rPr>
        <w:t>油浸变压器(已装设固定遮拦)</w:t>
      </w:r>
    </w:p>
    <w:p w14:paraId="5C293F6C">
      <w:pPr>
        <w:spacing w:line="191" w:lineRule="auto"/>
        <w:sectPr>
          <w:headerReference r:id="rId308" w:type="default"/>
          <w:footerReference r:id="rId309" w:type="default"/>
          <w:pgSz w:w="11905" w:h="16839"/>
          <w:pgMar w:top="400" w:right="0" w:bottom="1160" w:left="0" w:header="0" w:footer="997" w:gutter="0"/>
          <w:cols w:space="720" w:num="1"/>
        </w:sectPr>
      </w:pPr>
    </w:p>
    <w:p w14:paraId="773D973D">
      <w:pPr>
        <w:spacing w:line="284" w:lineRule="auto"/>
        <w:rPr>
          <w:rFonts w:ascii="Arial"/>
          <w:sz w:val="21"/>
        </w:rPr>
      </w:pPr>
    </w:p>
    <w:p w14:paraId="188E6D14">
      <w:pPr>
        <w:spacing w:line="284" w:lineRule="auto"/>
        <w:rPr>
          <w:rFonts w:ascii="Arial"/>
          <w:sz w:val="21"/>
        </w:rPr>
      </w:pPr>
    </w:p>
    <w:p w14:paraId="4FA165CE">
      <w:pPr>
        <w:pStyle w:val="2"/>
        <w:spacing w:before="137" w:line="235" w:lineRule="auto"/>
        <w:rPr>
          <w:sz w:val="32"/>
          <w:szCs w:val="32"/>
        </w:rPr>
      </w:pPr>
      <w:r>
        <w:drawing>
          <wp:anchor distT="0" distB="0" distL="0" distR="0" simplePos="0" relativeHeight="252361728" behindDoc="1" locked="0" layoutInCell="1" allowOverlap="1">
            <wp:simplePos x="0" y="0"/>
            <wp:positionH relativeFrom="column">
              <wp:posOffset>0</wp:posOffset>
            </wp:positionH>
            <wp:positionV relativeFrom="paragraph">
              <wp:posOffset>-610870</wp:posOffset>
            </wp:positionV>
            <wp:extent cx="947420" cy="914400"/>
            <wp:effectExtent l="0" t="0" r="0" b="0"/>
            <wp:wrapNone/>
            <wp:docPr id="1088" name="IM 1088"/>
            <wp:cNvGraphicFramePr/>
            <a:graphic xmlns:a="http://schemas.openxmlformats.org/drawingml/2006/main">
              <a:graphicData uri="http://schemas.openxmlformats.org/drawingml/2006/picture">
                <pic:pic xmlns:pic="http://schemas.openxmlformats.org/drawingml/2006/picture">
                  <pic:nvPicPr>
                    <pic:cNvPr id="1088" name="IM 1088"/>
                    <pic:cNvPicPr/>
                  </pic:nvPicPr>
                  <pic:blipFill>
                    <a:blip r:embed="rId476"/>
                    <a:stretch>
                      <a:fillRect/>
                    </a:stretch>
                  </pic:blipFill>
                  <pic:spPr>
                    <a:xfrm>
                      <a:off x="0" y="0"/>
                      <a:ext cx="947547" cy="914400"/>
                    </a:xfrm>
                    <a:prstGeom prst="rect">
                      <a:avLst/>
                    </a:prstGeom>
                  </pic:spPr>
                </pic:pic>
              </a:graphicData>
            </a:graphic>
          </wp:anchor>
        </w:drawing>
      </w:r>
      <w:r>
        <w:drawing>
          <wp:anchor distT="0" distB="0" distL="0" distR="0" simplePos="0" relativeHeight="252360704" behindDoc="1" locked="0" layoutInCell="1" allowOverlap="1">
            <wp:simplePos x="0" y="0"/>
            <wp:positionH relativeFrom="column">
              <wp:posOffset>0</wp:posOffset>
            </wp:positionH>
            <wp:positionV relativeFrom="paragraph">
              <wp:posOffset>-616585</wp:posOffset>
            </wp:positionV>
            <wp:extent cx="937895" cy="937895"/>
            <wp:effectExtent l="0" t="0" r="0" b="0"/>
            <wp:wrapNone/>
            <wp:docPr id="1090" name="IM 109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090" name="IM 1090"/>
                    <pic:cNvPicPr/>
                  </pic:nvPicPr>
                  <pic:blipFill>
                    <a:blip r:embed="rId457"/>
                    <a:stretch>
                      <a:fillRect/>
                    </a:stretch>
                  </pic:blipFill>
                  <pic:spPr>
                    <a:xfrm>
                      <a:off x="0" y="0"/>
                      <a:ext cx="938161" cy="938162"/>
                    </a:xfrm>
                    <a:prstGeom prst="rect">
                      <a:avLst/>
                    </a:prstGeom>
                  </pic:spPr>
                </pic:pic>
              </a:graphicData>
            </a:graphic>
          </wp:anchor>
        </w:drawing>
      </w:r>
      <w:bookmarkStart w:id="111" w:name="bookmark157"/>
      <w:bookmarkEnd w:id="111"/>
      <w:r>
        <w:rPr>
          <w:position w:val="9"/>
          <w:sz w:val="32"/>
          <w:szCs w:val="32"/>
        </w:rPr>
        <w:drawing>
          <wp:inline distT="0" distB="0" distL="0" distR="0">
            <wp:extent cx="725805" cy="348615"/>
            <wp:effectExtent l="0" t="0" r="0" b="0"/>
            <wp:docPr id="1092" name="IM 1092"/>
            <wp:cNvGraphicFramePr/>
            <a:graphic xmlns:a="http://schemas.openxmlformats.org/drawingml/2006/main">
              <a:graphicData uri="http://schemas.openxmlformats.org/drawingml/2006/picture">
                <pic:pic xmlns:pic="http://schemas.openxmlformats.org/drawingml/2006/picture">
                  <pic:nvPicPr>
                    <pic:cNvPr id="1092" name="IM 1092"/>
                    <pic:cNvPicPr/>
                  </pic:nvPicPr>
                  <pic:blipFill>
                    <a:blip r:embed="rId465"/>
                    <a:stretch>
                      <a:fillRect/>
                    </a:stretch>
                  </pic:blipFill>
                  <pic:spPr>
                    <a:xfrm>
                      <a:off x="0" y="0"/>
                      <a:ext cx="726058" cy="349122"/>
                    </a:xfrm>
                    <a:prstGeom prst="rect">
                      <a:avLst/>
                    </a:prstGeom>
                  </pic:spPr>
                </pic:pic>
              </a:graphicData>
            </a:graphic>
          </wp:inline>
        </w:drawing>
      </w:r>
      <w:r>
        <w:rPr>
          <w:b/>
          <w:bCs/>
          <w:spacing w:val="1"/>
          <w:sz w:val="32"/>
          <w:szCs w:val="32"/>
        </w:rPr>
        <w:t xml:space="preserve">                              </w:t>
      </w:r>
      <w:r>
        <w:rPr>
          <w:b/>
          <w:bCs/>
          <w:sz w:val="32"/>
          <w:szCs w:val="32"/>
        </w:rPr>
        <w:t xml:space="preserve">    </w:t>
      </w:r>
      <w:r>
        <w:rPr>
          <w:b/>
          <w:bCs/>
          <w:spacing w:val="-1"/>
          <w:sz w:val="32"/>
          <w:szCs w:val="32"/>
        </w:rPr>
        <w:t>第二节</w:t>
      </w:r>
      <w:r>
        <w:rPr>
          <w:b/>
          <w:bCs/>
          <w:spacing w:val="75"/>
          <w:sz w:val="32"/>
          <w:szCs w:val="32"/>
        </w:rPr>
        <w:t xml:space="preserve"> </w:t>
      </w:r>
      <w:r>
        <w:rPr>
          <w:b/>
          <w:bCs/>
          <w:spacing w:val="-1"/>
          <w:sz w:val="32"/>
          <w:szCs w:val="32"/>
        </w:rPr>
        <w:t>干怯变压器安装</w:t>
      </w:r>
    </w:p>
    <w:p w14:paraId="64C22B44">
      <w:pPr>
        <w:pStyle w:val="2"/>
        <w:spacing w:before="191"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57F51AF5">
      <w:pPr>
        <w:pStyle w:val="2"/>
        <w:spacing w:before="144" w:line="185" w:lineRule="auto"/>
        <w:ind w:left="1847"/>
      </w:pPr>
      <w:r>
        <w:rPr>
          <w:spacing w:val="-2"/>
        </w:rPr>
        <w:t>本节适用于配网工程中干怯变压器的安装。</w:t>
      </w:r>
    </w:p>
    <w:p w14:paraId="67C5356C">
      <w:pPr>
        <w:pStyle w:val="2"/>
        <w:spacing w:before="135"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15BBFF2F">
      <w:pPr>
        <w:pStyle w:val="2"/>
        <w:spacing w:before="150" w:line="185" w:lineRule="auto"/>
        <w:ind w:left="1846"/>
      </w:pPr>
      <w:r>
        <w:rPr>
          <w:spacing w:val="-4"/>
        </w:rPr>
        <w:t>GBJ</w:t>
      </w:r>
      <w:r>
        <w:rPr>
          <w:spacing w:val="55"/>
        </w:rPr>
        <w:t xml:space="preserve"> </w:t>
      </w:r>
      <w:r>
        <w:rPr>
          <w:spacing w:val="-4"/>
        </w:rPr>
        <w:t>148</w:t>
      </w:r>
      <w:r>
        <w:rPr>
          <w:spacing w:val="55"/>
          <w:w w:val="101"/>
        </w:rPr>
        <w:t xml:space="preserve"> </w:t>
      </w:r>
      <w:r>
        <w:rPr>
          <w:spacing w:val="-4"/>
        </w:rPr>
        <w:t>《电气装置安装工程电力变压器油浸电抗器互感器施工及验收规</w:t>
      </w:r>
      <w:r>
        <w:rPr>
          <w:spacing w:val="-5"/>
        </w:rPr>
        <w:t>范》</w:t>
      </w:r>
    </w:p>
    <w:p w14:paraId="0DAA1391">
      <w:pPr>
        <w:pStyle w:val="2"/>
        <w:spacing w:before="130" w:line="185" w:lineRule="auto"/>
        <w:ind w:left="1846"/>
      </w:pPr>
      <w:r>
        <w:rPr>
          <w:spacing w:val="-8"/>
        </w:rPr>
        <w:t>GB  50303《建筑电气工程施工质量验收规范》</w:t>
      </w:r>
    </w:p>
    <w:p w14:paraId="1F9AF7A1">
      <w:pPr>
        <w:pStyle w:val="2"/>
        <w:spacing w:before="130" w:line="185" w:lineRule="auto"/>
        <w:ind w:left="1846"/>
      </w:pPr>
      <w:r>
        <w:rPr>
          <w:spacing w:val="-7"/>
        </w:rPr>
        <w:t>GB  50150《电气装置安装工程电气设备交接试验标准》</w:t>
      </w:r>
    </w:p>
    <w:p w14:paraId="21FD5719">
      <w:pPr>
        <w:pStyle w:val="2"/>
        <w:spacing w:before="130" w:line="185" w:lineRule="auto"/>
        <w:ind w:left="1851"/>
      </w:pPr>
      <w:r>
        <w:rPr>
          <w:spacing w:val="-6"/>
        </w:rPr>
        <w:t>DL/T  5161《电气装置安装工程质量检验及评定规程》</w:t>
      </w:r>
    </w:p>
    <w:p w14:paraId="370DA2DC">
      <w:pPr>
        <w:pStyle w:val="2"/>
        <w:spacing w:before="134"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587F50CE">
      <w:pPr>
        <w:pStyle w:val="2"/>
        <w:spacing w:before="145" w:line="185" w:lineRule="auto"/>
        <w:ind w:left="1845"/>
      </w:pPr>
      <w:r>
        <w:rPr>
          <w:spacing w:val="2"/>
        </w:rPr>
        <w:t>干怯变压器施工工艺流程见</w:t>
      </w:r>
      <w:r>
        <w:rPr>
          <w:color w:val="FF0000"/>
          <w:spacing w:val="2"/>
        </w:rPr>
        <w:t>图12.2-1。</w:t>
      </w:r>
    </w:p>
    <w:p w14:paraId="7B227329">
      <w:pPr>
        <w:pStyle w:val="2"/>
        <w:spacing w:before="106" w:line="3710" w:lineRule="exact"/>
        <w:ind w:firstLine="4860"/>
      </w:pPr>
      <w:r>
        <w:rPr>
          <w:position w:val="-74"/>
        </w:rPr>
        <w:pict>
          <v:group id="_x0000_s1882" o:spid="_x0000_s1882" o:spt="203" style="height:185.55pt;width:123.4pt;" coordsize="2468,3711">
            <o:lock v:ext="edit"/>
            <v:shape id="_x0000_s1883" o:spid="_x0000_s1883" o:spt="75" type="#_x0000_t75" style="position:absolute;left:0;top:0;height:3711;width:2468;" filled="f" stroked="f" coordsize="21600,21600">
              <v:path/>
              <v:fill on="f" focussize="0,0"/>
              <v:stroke on="f"/>
              <v:imagedata r:id="rId766" o:title=""/>
              <o:lock v:ext="edit" aspectratio="t"/>
            </v:shape>
            <v:shape id="_x0000_s1884" o:spid="_x0000_s1884" o:spt="202" type="#_x0000_t202" style="position:absolute;left:757;top:133;height:3462;width:935;" filled="f" stroked="f" coordsize="21600,21600">
              <v:path/>
              <v:fill on="f" focussize="0,0"/>
              <v:stroke on="f"/>
              <v:imagedata o:title=""/>
              <o:lock v:ext="edit" aspectratio="f"/>
              <v:textbox inset="0mm,0mm,0mm,0mm">
                <w:txbxContent>
                  <w:p w14:paraId="3832E47D">
                    <w:pPr>
                      <w:spacing w:before="20" w:line="187" w:lineRule="auto"/>
                      <w:ind w:left="107"/>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74654A1A">
                    <w:pPr>
                      <w:spacing w:line="433" w:lineRule="auto"/>
                      <w:rPr>
                        <w:rFonts w:ascii="Arial"/>
                        <w:sz w:val="21"/>
                      </w:rPr>
                    </w:pPr>
                  </w:p>
                  <w:p w14:paraId="27DED960">
                    <w:pPr>
                      <w:spacing w:before="77" w:line="187" w:lineRule="auto"/>
                      <w:ind w:left="129"/>
                      <w:rPr>
                        <w:rFonts w:ascii="微软雅黑" w:hAnsi="微软雅黑" w:eastAsia="微软雅黑" w:cs="微软雅黑"/>
                        <w:sz w:val="18"/>
                        <w:szCs w:val="18"/>
                      </w:rPr>
                    </w:pPr>
                    <w:r>
                      <w:rPr>
                        <w:rFonts w:ascii="微软雅黑" w:hAnsi="微软雅黑" w:eastAsia="微软雅黑" w:cs="微软雅黑"/>
                        <w:spacing w:val="-1"/>
                        <w:sz w:val="18"/>
                        <w:szCs w:val="18"/>
                      </w:rPr>
                      <w:t>基础检查</w:t>
                    </w:r>
                  </w:p>
                  <w:p w14:paraId="68F1718D">
                    <w:pPr>
                      <w:spacing w:line="250" w:lineRule="auto"/>
                      <w:rPr>
                        <w:rFonts w:ascii="Arial"/>
                        <w:sz w:val="21"/>
                      </w:rPr>
                    </w:pPr>
                  </w:p>
                  <w:p w14:paraId="765C007D">
                    <w:pPr>
                      <w:spacing w:line="250" w:lineRule="auto"/>
                      <w:rPr>
                        <w:rFonts w:ascii="Arial"/>
                        <w:sz w:val="21"/>
                      </w:rPr>
                    </w:pPr>
                  </w:p>
                  <w:p w14:paraId="4084A078">
                    <w:pPr>
                      <w:spacing w:before="77"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变压器安装</w:t>
                    </w:r>
                  </w:p>
                  <w:p w14:paraId="7835CFB4">
                    <w:pPr>
                      <w:spacing w:line="247" w:lineRule="auto"/>
                      <w:rPr>
                        <w:rFonts w:ascii="Arial"/>
                        <w:sz w:val="21"/>
                      </w:rPr>
                    </w:pPr>
                  </w:p>
                  <w:p w14:paraId="03B9934C">
                    <w:pPr>
                      <w:spacing w:line="248" w:lineRule="auto"/>
                      <w:rPr>
                        <w:rFonts w:ascii="Arial"/>
                        <w:sz w:val="21"/>
                      </w:rPr>
                    </w:pPr>
                  </w:p>
                  <w:p w14:paraId="4ECC5034">
                    <w:pPr>
                      <w:spacing w:before="77" w:line="187" w:lineRule="auto"/>
                      <w:ind w:left="113"/>
                      <w:rPr>
                        <w:rFonts w:ascii="微软雅黑" w:hAnsi="微软雅黑" w:eastAsia="微软雅黑" w:cs="微软雅黑"/>
                        <w:sz w:val="18"/>
                        <w:szCs w:val="18"/>
                      </w:rPr>
                    </w:pPr>
                    <w:r>
                      <w:rPr>
                        <w:rFonts w:ascii="微软雅黑" w:hAnsi="微软雅黑" w:eastAsia="微软雅黑" w:cs="微软雅黑"/>
                        <w:spacing w:val="-2"/>
                        <w:sz w:val="18"/>
                        <w:szCs w:val="18"/>
                      </w:rPr>
                      <w:t>一次接线</w:t>
                    </w:r>
                  </w:p>
                  <w:p w14:paraId="6C120C3B">
                    <w:pPr>
                      <w:spacing w:line="264" w:lineRule="auto"/>
                      <w:rPr>
                        <w:rFonts w:ascii="Arial"/>
                        <w:sz w:val="21"/>
                      </w:rPr>
                    </w:pPr>
                  </w:p>
                  <w:p w14:paraId="41ACE7A4">
                    <w:pPr>
                      <w:spacing w:line="265" w:lineRule="auto"/>
                      <w:rPr>
                        <w:rFonts w:ascii="Arial"/>
                        <w:sz w:val="21"/>
                      </w:rPr>
                    </w:pPr>
                  </w:p>
                  <w:p w14:paraId="7413AB4B">
                    <w:pPr>
                      <w:spacing w:before="77" w:line="186" w:lineRule="auto"/>
                      <w:ind w:left="129"/>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6715F55E">
      <w:pPr>
        <w:pStyle w:val="2"/>
        <w:spacing w:before="164" w:line="185" w:lineRule="auto"/>
        <w:ind w:left="4482"/>
      </w:pPr>
      <w:r>
        <w:rPr>
          <w:color w:val="FF0000"/>
          <w:spacing w:val="-3"/>
        </w:rPr>
        <w:t>图 12.2-1</w:t>
      </w:r>
      <w:r>
        <w:rPr>
          <w:color w:val="FF0000"/>
          <w:spacing w:val="61"/>
          <w:w w:val="101"/>
        </w:rPr>
        <w:t xml:space="preserve"> </w:t>
      </w:r>
      <w:r>
        <w:rPr>
          <w:color w:val="FF0000"/>
          <w:spacing w:val="-3"/>
        </w:rPr>
        <w:t>干怯变压器施工工艺流程</w:t>
      </w:r>
    </w:p>
    <w:p w14:paraId="15B6E243">
      <w:pPr>
        <w:pStyle w:val="2"/>
        <w:spacing w:before="224"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5EAEF60A">
      <w:pPr>
        <w:pStyle w:val="2"/>
        <w:spacing w:before="146" w:line="186" w:lineRule="auto"/>
        <w:ind w:left="1431"/>
      </w:pPr>
      <w:r>
        <w:drawing>
          <wp:anchor distT="0" distB="0" distL="0" distR="0" simplePos="0" relativeHeight="252362752" behindDoc="0" locked="0" layoutInCell="1" allowOverlap="1">
            <wp:simplePos x="0" y="0"/>
            <wp:positionH relativeFrom="column">
              <wp:posOffset>4584065</wp:posOffset>
            </wp:positionH>
            <wp:positionV relativeFrom="paragraph">
              <wp:posOffset>264795</wp:posOffset>
            </wp:positionV>
            <wp:extent cx="1889760" cy="2520950"/>
            <wp:effectExtent l="0" t="0" r="0" b="0"/>
            <wp:wrapNone/>
            <wp:docPr id="1094" name="IM 1094"/>
            <wp:cNvGraphicFramePr/>
            <a:graphic xmlns:a="http://schemas.openxmlformats.org/drawingml/2006/main">
              <a:graphicData uri="http://schemas.openxmlformats.org/drawingml/2006/picture">
                <pic:pic xmlns:pic="http://schemas.openxmlformats.org/drawingml/2006/picture">
                  <pic:nvPicPr>
                    <pic:cNvPr id="1094" name="IM 1094"/>
                    <pic:cNvPicPr/>
                  </pic:nvPicPr>
                  <pic:blipFill>
                    <a:blip r:embed="rId767"/>
                    <a:stretch>
                      <a:fillRect/>
                    </a:stretch>
                  </pic:blipFill>
                  <pic:spPr>
                    <a:xfrm>
                      <a:off x="0" y="0"/>
                      <a:ext cx="1889759" cy="2520695"/>
                    </a:xfrm>
                    <a:prstGeom prst="rect">
                      <a:avLst/>
                    </a:prstGeom>
                  </pic:spPr>
                </pic:pic>
              </a:graphicData>
            </a:graphic>
          </wp:anchor>
        </w:drawing>
      </w:r>
      <w:r>
        <w:rPr>
          <w:spacing w:val="-1"/>
        </w:rPr>
        <w:t>4.1</w:t>
      </w:r>
      <w:r>
        <w:rPr>
          <w:spacing w:val="57"/>
        </w:rPr>
        <w:t xml:space="preserve"> </w:t>
      </w:r>
      <w:r>
        <w:rPr>
          <w:spacing w:val="-1"/>
        </w:rPr>
        <w:t>施工准备</w:t>
      </w:r>
    </w:p>
    <w:p w14:paraId="2B480A4B">
      <w:pPr>
        <w:pStyle w:val="2"/>
        <w:spacing w:before="129" w:line="185" w:lineRule="auto"/>
        <w:ind w:left="1431"/>
      </w:pPr>
      <w:r>
        <w:rPr>
          <w:spacing w:val="19"/>
        </w:rPr>
        <w:t>4.1.1</w:t>
      </w:r>
      <w:r>
        <w:rPr>
          <w:spacing w:val="55"/>
        </w:rPr>
        <w:t xml:space="preserve"> </w:t>
      </w:r>
      <w:r>
        <w:rPr>
          <w:spacing w:val="19"/>
        </w:rPr>
        <w:t>技术准备:</w:t>
      </w:r>
    </w:p>
    <w:p w14:paraId="131DB3A9">
      <w:pPr>
        <w:pStyle w:val="2"/>
        <w:spacing w:before="131" w:line="273" w:lineRule="auto"/>
        <w:ind w:left="1423" w:right="5083" w:firstLine="8"/>
      </w:pPr>
      <w:r>
        <w:t>4.1.1.1</w:t>
      </w:r>
      <w:r>
        <w:rPr>
          <w:spacing w:val="61"/>
        </w:rPr>
        <w:t xml:space="preserve"> </w:t>
      </w:r>
      <w:r>
        <w:t>根据设计图纸和施工方案、作业指导书进行技术交</w:t>
      </w:r>
      <w:r>
        <w:rPr>
          <w:spacing w:val="13"/>
        </w:rPr>
        <w:t>底,交底内容要具体、有针对性,并形成书面记录。</w:t>
      </w:r>
    </w:p>
    <w:p w14:paraId="0A560B83">
      <w:pPr>
        <w:pStyle w:val="2"/>
        <w:spacing w:before="3" w:line="271" w:lineRule="auto"/>
        <w:ind w:left="1428" w:right="5083" w:firstLine="2"/>
      </w:pPr>
      <w:r>
        <w:t>4.1.1.2</w:t>
      </w:r>
      <w:r>
        <w:rPr>
          <w:spacing w:val="61"/>
        </w:rPr>
        <w:t xml:space="preserve"> </w:t>
      </w:r>
      <w:r>
        <w:t>检查干怯变压器的安装使用说明书、出厂试验报告</w:t>
      </w:r>
      <w:r>
        <w:rPr>
          <w:spacing w:val="12"/>
        </w:rPr>
        <w:t>是否齐全,设备是否完好,准备好相关安装记录表。</w:t>
      </w:r>
    </w:p>
    <w:p w14:paraId="7324F675">
      <w:pPr>
        <w:pStyle w:val="2"/>
        <w:spacing w:before="3" w:line="271" w:lineRule="auto"/>
        <w:ind w:left="1426" w:right="5083" w:firstLine="4"/>
      </w:pPr>
      <w:r>
        <w:rPr>
          <w:spacing w:val="5"/>
        </w:rPr>
        <w:t>4.1.2</w:t>
      </w:r>
      <w:r>
        <w:rPr>
          <w:spacing w:val="52"/>
          <w:w w:val="101"/>
        </w:rPr>
        <w:t xml:space="preserve"> </w:t>
      </w:r>
      <w:r>
        <w:rPr>
          <w:spacing w:val="5"/>
        </w:rPr>
        <w:t>人员准备:施工负责人、技术负责</w:t>
      </w:r>
      <w:r>
        <w:rPr>
          <w:spacing w:val="4"/>
        </w:rPr>
        <w:t>人、质检员、安全</w:t>
      </w:r>
      <w:r>
        <w:rPr>
          <w:spacing w:val="3"/>
        </w:rPr>
        <w:t>员、变压器安装施工的作业人员组织到位,特种作业人员必</w:t>
      </w:r>
      <w:r>
        <w:rPr>
          <w:spacing w:val="-1"/>
        </w:rPr>
        <w:t>须持证上岗。</w:t>
      </w:r>
    </w:p>
    <w:p w14:paraId="6E758A3A">
      <w:pPr>
        <w:pStyle w:val="2"/>
        <w:spacing w:before="1" w:line="185" w:lineRule="auto"/>
        <w:ind w:left="1431"/>
      </w:pPr>
      <w:r>
        <w:rPr>
          <w:spacing w:val="13"/>
        </w:rPr>
        <w:t>4.1.3</w:t>
      </w:r>
      <w:r>
        <w:rPr>
          <w:spacing w:val="63"/>
        </w:rPr>
        <w:t xml:space="preserve"> </w:t>
      </w:r>
      <w:r>
        <w:rPr>
          <w:spacing w:val="13"/>
        </w:rPr>
        <w:t>材料及工器具准备:</w:t>
      </w:r>
    </w:p>
    <w:p w14:paraId="1A12E98C">
      <w:pPr>
        <w:pStyle w:val="2"/>
        <w:spacing w:before="131" w:line="282" w:lineRule="auto"/>
        <w:ind w:left="1428" w:right="5026" w:firstLine="2"/>
      </w:pPr>
      <w:r>
        <w:pict>
          <v:shape id="_x0000_s1885" o:spid="_x0000_s1885" o:spt="202" type="#_x0000_t202" style="position:absolute;left:0pt;margin-left:378.6pt;margin-top:15.85pt;height:15.95pt;width:121.55pt;z-index:252363776;mso-width-relative:page;mso-height-relative:page;" filled="f" stroked="f" coordsize="21600,21600">
            <v:path/>
            <v:fill on="f" focussize="0,0"/>
            <v:stroke on="f"/>
            <v:imagedata o:title=""/>
            <o:lock v:ext="edit" aspectratio="f"/>
            <v:textbox inset="0mm,0mm,0mm,0mm">
              <w:txbxContent>
                <w:p w14:paraId="57D49582">
                  <w:pPr>
                    <w:pStyle w:val="2"/>
                    <w:spacing w:before="20" w:line="185" w:lineRule="auto"/>
                    <w:ind w:left="20"/>
                  </w:pPr>
                  <w:r>
                    <w:rPr>
                      <w:color w:val="FF0000"/>
                      <w:spacing w:val="-3"/>
                    </w:rPr>
                    <w:t>图 12.2-2 变压器风机安装</w:t>
                  </w:r>
                </w:p>
              </w:txbxContent>
            </v:textbox>
          </v:shape>
        </w:pict>
      </w:r>
      <w:r>
        <w:rPr>
          <w:spacing w:val="13"/>
        </w:rPr>
        <w:t>4.1.3.1</w:t>
      </w:r>
      <w:r>
        <w:rPr>
          <w:spacing w:val="61"/>
        </w:rPr>
        <w:t xml:space="preserve"> </w:t>
      </w:r>
      <w:r>
        <w:rPr>
          <w:spacing w:val="13"/>
        </w:rPr>
        <w:t>材料:导线、螺栓等材料规格型号符合设计要求,</w:t>
      </w:r>
      <w:r>
        <w:rPr>
          <w:spacing w:val="-2"/>
        </w:rPr>
        <w:t>安装前必须检查施工材料的质量。</w:t>
      </w:r>
    </w:p>
    <w:p w14:paraId="5F8EC997">
      <w:pPr>
        <w:spacing w:line="282" w:lineRule="auto"/>
        <w:sectPr>
          <w:footerReference r:id="rId310" w:type="default"/>
          <w:pgSz w:w="11905" w:h="16839"/>
          <w:pgMar w:top="400" w:right="0" w:bottom="1160" w:left="0" w:header="0" w:footer="997" w:gutter="0"/>
          <w:cols w:space="720" w:num="1"/>
        </w:sectPr>
      </w:pPr>
    </w:p>
    <w:p w14:paraId="0C6EFEC1">
      <w:pPr>
        <w:spacing w:line="1460" w:lineRule="exact"/>
      </w:pPr>
      <w:r>
        <w:drawing>
          <wp:anchor distT="0" distB="0" distL="0" distR="0" simplePos="0" relativeHeight="252366848" behindDoc="1" locked="0" layoutInCell="1" allowOverlap="1">
            <wp:simplePos x="0" y="0"/>
            <wp:positionH relativeFrom="column">
              <wp:posOffset>0</wp:posOffset>
            </wp:positionH>
            <wp:positionV relativeFrom="paragraph">
              <wp:posOffset>4445</wp:posOffset>
            </wp:positionV>
            <wp:extent cx="947420" cy="1047115"/>
            <wp:effectExtent l="0" t="0" r="0" b="0"/>
            <wp:wrapNone/>
            <wp:docPr id="1096" name="IM 109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096" name="IM 1096"/>
                    <pic:cNvPicPr/>
                  </pic:nvPicPr>
                  <pic:blipFill>
                    <a:blip r:embed="rId456"/>
                    <a:stretch>
                      <a:fillRect/>
                    </a:stretch>
                  </pic:blipFill>
                  <pic:spPr>
                    <a:xfrm>
                      <a:off x="0" y="0"/>
                      <a:ext cx="947547" cy="1047369"/>
                    </a:xfrm>
                    <a:prstGeom prst="rect">
                      <a:avLst/>
                    </a:prstGeom>
                  </pic:spPr>
                </pic:pic>
              </a:graphicData>
            </a:graphic>
          </wp:anchor>
        </w:drawing>
      </w:r>
      <w:r>
        <w:drawing>
          <wp:anchor distT="0" distB="0" distL="0" distR="0" simplePos="0" relativeHeight="252365824" behindDoc="1" locked="0" layoutInCell="1" allowOverlap="1">
            <wp:simplePos x="0" y="0"/>
            <wp:positionH relativeFrom="column">
              <wp:posOffset>0</wp:posOffset>
            </wp:positionH>
            <wp:positionV relativeFrom="paragraph">
              <wp:posOffset>0</wp:posOffset>
            </wp:positionV>
            <wp:extent cx="937895" cy="937260"/>
            <wp:effectExtent l="0" t="0" r="0" b="0"/>
            <wp:wrapNone/>
            <wp:docPr id="1098" name="IM 109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098" name="IM 1098"/>
                    <pic:cNvPicPr/>
                  </pic:nvPicPr>
                  <pic:blipFill>
                    <a:blip r:embed="rId472"/>
                    <a:stretch>
                      <a:fillRect/>
                    </a:stretch>
                  </pic:blipFill>
                  <pic:spPr>
                    <a:xfrm>
                      <a:off x="0" y="0"/>
                      <a:ext cx="938161" cy="937223"/>
                    </a:xfrm>
                    <a:prstGeom prst="rect">
                      <a:avLst/>
                    </a:prstGeom>
                  </pic:spPr>
                </pic:pic>
              </a:graphicData>
            </a:graphic>
          </wp:anchor>
        </w:drawing>
      </w:r>
      <w:r>
        <w:rPr>
          <w:position w:val="-29"/>
        </w:rPr>
        <w:drawing>
          <wp:inline distT="0" distB="0" distL="0" distR="0">
            <wp:extent cx="937895" cy="927100"/>
            <wp:effectExtent l="0" t="0" r="0" b="0"/>
            <wp:docPr id="1100" name="IM 1100"/>
            <wp:cNvGraphicFramePr/>
            <a:graphic xmlns:a="http://schemas.openxmlformats.org/drawingml/2006/main">
              <a:graphicData uri="http://schemas.openxmlformats.org/drawingml/2006/picture">
                <pic:pic xmlns:pic="http://schemas.openxmlformats.org/drawingml/2006/picture">
                  <pic:nvPicPr>
                    <pic:cNvPr id="1100" name="IM 1100"/>
                    <pic:cNvPicPr/>
                  </pic:nvPicPr>
                  <pic:blipFill>
                    <a:blip r:embed="rId473"/>
                    <a:stretch>
                      <a:fillRect/>
                    </a:stretch>
                  </pic:blipFill>
                  <pic:spPr>
                    <a:xfrm>
                      <a:off x="0" y="0"/>
                      <a:ext cx="938161" cy="927508"/>
                    </a:xfrm>
                    <a:prstGeom prst="rect">
                      <a:avLst/>
                    </a:prstGeom>
                  </pic:spPr>
                </pic:pic>
              </a:graphicData>
            </a:graphic>
          </wp:inline>
        </w:drawing>
      </w:r>
    </w:p>
    <w:p w14:paraId="0BF62934">
      <w:pPr>
        <w:pStyle w:val="2"/>
        <w:spacing w:before="1" w:line="174" w:lineRule="auto"/>
        <w:ind w:left="2271"/>
      </w:pPr>
      <w:r>
        <w:pict>
          <v:shape id="_x0000_s1886" o:spid="_x0000_s1886" o:spt="202" type="#_x0000_t202" style="position:absolute;left:0pt;margin-left:70.55pt;margin-top:-1.7pt;height:17.25pt;width:38.2pt;z-index:-250951680;mso-width-relative:page;mso-height-relative:page;" filled="f" stroked="f" coordsize="21600,21600">
            <v:path/>
            <v:fill on="f" focussize="0,0"/>
            <v:stroke on="f"/>
            <v:imagedata o:title=""/>
            <o:lock v:ext="edit" aspectratio="f"/>
            <v:textbox inset="0mm,0mm,0mm,0mm">
              <w:txbxContent>
                <w:p w14:paraId="24D5C940">
                  <w:pPr>
                    <w:pStyle w:val="2"/>
                    <w:spacing w:before="19" w:line="203" w:lineRule="auto"/>
                    <w:ind w:left="20"/>
                  </w:pPr>
                  <w:r>
                    <w:rPr>
                      <w:spacing w:val="11"/>
                    </w:rPr>
                    <w:t>4.1.3.2</w:t>
                  </w:r>
                </w:p>
              </w:txbxContent>
            </v:textbox>
          </v:shape>
        </w:pict>
      </w:r>
      <w:r>
        <w:drawing>
          <wp:anchor distT="0" distB="0" distL="0" distR="0" simplePos="0" relativeHeight="252368896" behindDoc="0" locked="0" layoutInCell="1" allowOverlap="1">
            <wp:simplePos x="0" y="0"/>
            <wp:positionH relativeFrom="column">
              <wp:posOffset>4077970</wp:posOffset>
            </wp:positionH>
            <wp:positionV relativeFrom="paragraph">
              <wp:posOffset>163195</wp:posOffset>
            </wp:positionV>
            <wp:extent cx="2520950" cy="1886585"/>
            <wp:effectExtent l="0" t="0" r="0" b="0"/>
            <wp:wrapNone/>
            <wp:docPr id="1102" name="IM 1102"/>
            <wp:cNvGraphicFramePr/>
            <a:graphic xmlns:a="http://schemas.openxmlformats.org/drawingml/2006/main">
              <a:graphicData uri="http://schemas.openxmlformats.org/drawingml/2006/picture">
                <pic:pic xmlns:pic="http://schemas.openxmlformats.org/drawingml/2006/picture">
                  <pic:nvPicPr>
                    <pic:cNvPr id="1102" name="IM 1102"/>
                    <pic:cNvPicPr/>
                  </pic:nvPicPr>
                  <pic:blipFill>
                    <a:blip r:embed="rId768"/>
                    <a:stretch>
                      <a:fillRect/>
                    </a:stretch>
                  </pic:blipFill>
                  <pic:spPr>
                    <a:xfrm>
                      <a:off x="0" y="0"/>
                      <a:ext cx="2520695" cy="1886711"/>
                    </a:xfrm>
                    <a:prstGeom prst="rect">
                      <a:avLst/>
                    </a:prstGeom>
                  </pic:spPr>
                </pic:pic>
              </a:graphicData>
            </a:graphic>
          </wp:anchor>
        </w:drawing>
      </w:r>
      <w:r>
        <w:rPr>
          <w:spacing w:val="20"/>
        </w:rPr>
        <w:t>工器具:按照施工作业指导书要求,准备</w:t>
      </w:r>
    </w:p>
    <w:p w14:paraId="32F9E6C3">
      <w:pPr>
        <w:pStyle w:val="2"/>
        <w:spacing w:before="134" w:line="272" w:lineRule="auto"/>
        <w:ind w:left="1423" w:right="5804" w:hanging="2"/>
      </w:pPr>
      <w:r>
        <w:rPr>
          <w:spacing w:val="2"/>
        </w:rPr>
        <w:t>起重机、吊装机具、焊接工具、钢锹、钢管、千斤</w:t>
      </w:r>
      <w:r>
        <w:rPr>
          <w:spacing w:val="-2"/>
        </w:rPr>
        <w:t>顶、手锤和扳手等工具。</w:t>
      </w:r>
    </w:p>
    <w:p w14:paraId="6A0291DF">
      <w:pPr>
        <w:pStyle w:val="2"/>
        <w:spacing w:line="186" w:lineRule="auto"/>
        <w:ind w:left="1431"/>
      </w:pPr>
      <w:r>
        <w:t>4.2</w:t>
      </w:r>
      <w:r>
        <w:rPr>
          <w:spacing w:val="50"/>
          <w:w w:val="101"/>
        </w:rPr>
        <w:t xml:space="preserve"> </w:t>
      </w:r>
      <w:r>
        <w:t>基础检查</w:t>
      </w:r>
    </w:p>
    <w:p w14:paraId="34CCA633">
      <w:pPr>
        <w:pStyle w:val="2"/>
        <w:spacing w:before="127" w:line="272" w:lineRule="auto"/>
        <w:ind w:left="1423" w:right="5803" w:firstLine="8"/>
      </w:pPr>
      <w:r>
        <w:t>4.2.1</w:t>
      </w:r>
      <w:r>
        <w:rPr>
          <w:spacing w:val="52"/>
        </w:rPr>
        <w:t xml:space="preserve"> </w:t>
      </w:r>
      <w:r>
        <w:t>变压器安装基础水平误差&lt;5mm,基础的中心</w:t>
      </w:r>
      <w:r>
        <w:rPr>
          <w:spacing w:val="-3"/>
        </w:rPr>
        <w:t>距离及高度的误差不应大于 10mm;预埋件及预留孔</w:t>
      </w:r>
      <w:r>
        <w:rPr>
          <w:spacing w:val="8"/>
        </w:rPr>
        <w:t>与图纸设计要求相符,预埋件牢固。</w:t>
      </w:r>
    </w:p>
    <w:p w14:paraId="5B612736">
      <w:pPr>
        <w:pStyle w:val="2"/>
        <w:spacing w:before="2" w:line="271" w:lineRule="auto"/>
        <w:ind w:left="1427" w:right="5803" w:firstLine="3"/>
      </w:pPr>
      <w:r>
        <w:pict>
          <v:shape id="_x0000_s1887" o:spid="_x0000_s1887" o:spt="202" type="#_x0000_t202" style="position:absolute;left:0pt;margin-left:337.35pt;margin-top:24.3pt;height:15.9pt;width:153pt;z-index:252369920;mso-width-relative:page;mso-height-relative:page;" filled="f" stroked="f" coordsize="21600,21600">
            <v:path/>
            <v:fill on="f" focussize="0,0"/>
            <v:stroke on="f"/>
            <v:imagedata o:title=""/>
            <o:lock v:ext="edit" aspectratio="f"/>
            <v:textbox inset="0mm,0mm,0mm,0mm">
              <w:txbxContent>
                <w:p w14:paraId="0BBE2599">
                  <w:pPr>
                    <w:pStyle w:val="2"/>
                    <w:spacing w:before="19" w:line="185" w:lineRule="auto"/>
                    <w:ind w:left="20"/>
                  </w:pPr>
                  <w:r>
                    <w:rPr>
                      <w:color w:val="FF0000"/>
                      <w:spacing w:val="-2"/>
                    </w:rPr>
                    <w:t>图 12.2-4</w:t>
                  </w:r>
                  <w:r>
                    <w:rPr>
                      <w:color w:val="FF0000"/>
                      <w:spacing w:val="-10"/>
                    </w:rPr>
                    <w:t xml:space="preserve"> </w:t>
                  </w:r>
                  <w:r>
                    <w:rPr>
                      <w:color w:val="FF0000"/>
                      <w:spacing w:val="-2"/>
                    </w:rPr>
                    <w:t>裸露带电部分绝缘处理</w:t>
                  </w:r>
                </w:p>
              </w:txbxContent>
            </v:textbox>
          </v:shape>
        </w:pict>
      </w:r>
      <w:r>
        <w:rPr>
          <w:spacing w:val="4"/>
        </w:rPr>
        <w:t>4.2.2</w:t>
      </w:r>
      <w:r>
        <w:rPr>
          <w:spacing w:val="61"/>
        </w:rPr>
        <w:t xml:space="preserve"> </w:t>
      </w:r>
      <w:r>
        <w:rPr>
          <w:spacing w:val="4"/>
        </w:rPr>
        <w:t>变压器与门的距离不得小于 1.6m,与墙的距</w:t>
      </w:r>
      <w:r>
        <w:rPr>
          <w:spacing w:val="-7"/>
        </w:rPr>
        <w:t>离不应小于 0.8m。</w:t>
      </w:r>
    </w:p>
    <w:p w14:paraId="485ACDA3">
      <w:pPr>
        <w:pStyle w:val="2"/>
        <w:spacing w:line="185" w:lineRule="auto"/>
        <w:ind w:left="1431"/>
      </w:pPr>
      <w:r>
        <w:rPr>
          <w:spacing w:val="1"/>
        </w:rPr>
        <w:t>4.2.3</w:t>
      </w:r>
      <w:r>
        <w:rPr>
          <w:spacing w:val="64"/>
          <w:w w:val="101"/>
        </w:rPr>
        <w:t xml:space="preserve"> </w:t>
      </w:r>
      <w:r>
        <w:rPr>
          <w:spacing w:val="1"/>
        </w:rPr>
        <w:t>房内非封闭怯变压器周围应装设不低于 1.7m</w:t>
      </w:r>
    </w:p>
    <w:p w14:paraId="3A8432D8">
      <w:pPr>
        <w:pStyle w:val="2"/>
        <w:spacing w:before="131" w:line="273" w:lineRule="auto"/>
        <w:ind w:left="1422" w:right="1133" w:firstLine="19"/>
      </w:pPr>
      <w:r>
        <w:t>固定遮拦,遮栏网孔不应大于 40mm×40mm,遮栏与变压器外廓的净</w:t>
      </w:r>
      <w:r>
        <w:rPr>
          <w:spacing w:val="-1"/>
        </w:rPr>
        <w:t>距不宜小于 0.6m,并在遮栏明显部</w:t>
      </w:r>
      <w:r>
        <w:rPr>
          <w:spacing w:val="4"/>
        </w:rPr>
        <w:t xml:space="preserve">位悬挂警告牌;变压器之间的净距不应小于 </w:t>
      </w:r>
      <w:r>
        <w:rPr>
          <w:spacing w:val="3"/>
        </w:rPr>
        <w:t>1.0m。</w:t>
      </w:r>
    </w:p>
    <w:p w14:paraId="79507B63">
      <w:pPr>
        <w:pStyle w:val="2"/>
        <w:spacing w:line="185" w:lineRule="auto"/>
        <w:ind w:left="1431"/>
      </w:pPr>
      <w:r>
        <w:rPr>
          <w:spacing w:val="-1"/>
        </w:rPr>
        <w:t>4.3</w:t>
      </w:r>
      <w:r>
        <w:rPr>
          <w:spacing w:val="57"/>
        </w:rPr>
        <w:t xml:space="preserve"> </w:t>
      </w:r>
      <w:r>
        <w:rPr>
          <w:spacing w:val="-1"/>
        </w:rPr>
        <w:t>变压器安装</w:t>
      </w:r>
    </w:p>
    <w:p w14:paraId="0E5AB9CB">
      <w:pPr>
        <w:pStyle w:val="2"/>
        <w:spacing w:before="129" w:line="272" w:lineRule="auto"/>
        <w:ind w:left="1424" w:right="1037" w:firstLine="6"/>
      </w:pPr>
      <w:r>
        <w:rPr>
          <w:spacing w:val="14"/>
        </w:rPr>
        <w:t>4.3.1</w:t>
      </w:r>
      <w:r>
        <w:rPr>
          <w:spacing w:val="61"/>
        </w:rPr>
        <w:t xml:space="preserve"> </w:t>
      </w:r>
      <w:r>
        <w:rPr>
          <w:spacing w:val="14"/>
        </w:rPr>
        <w:t>变压器运至现场后,应对变压器的外观进行检查,变压器应无锈蚀及机械损伤;核对技术参数,</w:t>
      </w:r>
      <w:r>
        <w:rPr>
          <w:spacing w:val="-2"/>
        </w:rPr>
        <w:t>各项参数符合设计要求。</w:t>
      </w:r>
    </w:p>
    <w:p w14:paraId="5E248603">
      <w:pPr>
        <w:pStyle w:val="2"/>
        <w:spacing w:before="1" w:line="184" w:lineRule="auto"/>
        <w:ind w:left="1431"/>
      </w:pPr>
      <w:r>
        <w:rPr>
          <w:spacing w:val="3"/>
        </w:rPr>
        <w:t>4.3.2</w:t>
      </w:r>
      <w:r>
        <w:rPr>
          <w:spacing w:val="69"/>
          <w:w w:val="101"/>
        </w:rPr>
        <w:t xml:space="preserve"> </w:t>
      </w:r>
      <w:r>
        <w:rPr>
          <w:spacing w:val="3"/>
        </w:rPr>
        <w:t>干怯变压器底座宜加防震胶垫,并水平稳定放置;防震胶垫厚度不能小于 30</w:t>
      </w:r>
      <w:r>
        <w:t>mm</w:t>
      </w:r>
      <w:r>
        <w:rPr>
          <w:spacing w:val="3"/>
        </w:rPr>
        <w:t>。</w:t>
      </w:r>
    </w:p>
    <w:p w14:paraId="752B589F">
      <w:pPr>
        <w:pStyle w:val="2"/>
        <w:spacing w:before="130" w:line="272" w:lineRule="auto"/>
        <w:ind w:left="1423" w:right="1133" w:firstLine="7"/>
      </w:pPr>
      <w:r>
        <w:rPr>
          <w:spacing w:val="12"/>
        </w:rPr>
        <w:t>4.3.3</w:t>
      </w:r>
      <w:r>
        <w:rPr>
          <w:spacing w:val="59"/>
        </w:rPr>
        <w:t xml:space="preserve"> </w:t>
      </w:r>
      <w:r>
        <w:rPr>
          <w:spacing w:val="12"/>
        </w:rPr>
        <w:t>变压器安装后,套管表面应光洁,不应有裂纹、破损等现象;套管压线螺栓等部件应齐全,且安</w:t>
      </w:r>
      <w:r>
        <w:rPr>
          <w:spacing w:val="14"/>
        </w:rPr>
        <w:t>装牢固;外壳干净。</w:t>
      </w:r>
    </w:p>
    <w:p w14:paraId="6FFF4D59">
      <w:pPr>
        <w:pStyle w:val="2"/>
        <w:spacing w:before="1" w:line="273" w:lineRule="auto"/>
        <w:ind w:left="1426" w:right="1133" w:firstLine="4"/>
      </w:pPr>
      <w:r>
        <w:rPr>
          <w:spacing w:val="13"/>
        </w:rPr>
        <w:t>4.3.4</w:t>
      </w:r>
      <w:r>
        <w:rPr>
          <w:spacing w:val="33"/>
        </w:rPr>
        <w:t xml:space="preserve"> </w:t>
      </w:r>
      <w:r>
        <w:rPr>
          <w:spacing w:val="13"/>
        </w:rPr>
        <w:t>风扇电动机及叶片安装牢固,并应转动灵活,无</w:t>
      </w:r>
      <w:r>
        <w:rPr>
          <w:spacing w:val="12"/>
        </w:rPr>
        <w:t>卡阻;试转时应无振动、过热;叶片应无扭曲变</w:t>
      </w:r>
      <w:r>
        <w:rPr>
          <w:spacing w:val="7"/>
        </w:rPr>
        <w:t>形或与风筒碰擦等情况;温控装置动作可靠,指示正确。变压器风机安装见</w:t>
      </w:r>
      <w:r>
        <w:rPr>
          <w:color w:val="FF0000"/>
          <w:spacing w:val="7"/>
        </w:rPr>
        <w:t>图 12.2-2。</w:t>
      </w:r>
    </w:p>
    <w:p w14:paraId="5B36D69F">
      <w:pPr>
        <w:pStyle w:val="2"/>
        <w:spacing w:before="4" w:line="271" w:lineRule="auto"/>
        <w:ind w:left="1423" w:right="1121" w:firstLine="8"/>
      </w:pPr>
      <w:r>
        <w:drawing>
          <wp:anchor distT="0" distB="0" distL="0" distR="0" simplePos="0" relativeHeight="252367872" behindDoc="1" locked="0" layoutInCell="1" allowOverlap="1">
            <wp:simplePos x="0" y="0"/>
            <wp:positionH relativeFrom="column">
              <wp:posOffset>4852035</wp:posOffset>
            </wp:positionH>
            <wp:positionV relativeFrom="paragraph">
              <wp:posOffset>683895</wp:posOffset>
            </wp:positionV>
            <wp:extent cx="1889760" cy="2520950"/>
            <wp:effectExtent l="0" t="0" r="0" b="0"/>
            <wp:wrapNone/>
            <wp:docPr id="1104" name="IM 1104"/>
            <wp:cNvGraphicFramePr/>
            <a:graphic xmlns:a="http://schemas.openxmlformats.org/drawingml/2006/main">
              <a:graphicData uri="http://schemas.openxmlformats.org/drawingml/2006/picture">
                <pic:pic xmlns:pic="http://schemas.openxmlformats.org/drawingml/2006/picture">
                  <pic:nvPicPr>
                    <pic:cNvPr id="1104" name="IM 1104"/>
                    <pic:cNvPicPr/>
                  </pic:nvPicPr>
                  <pic:blipFill>
                    <a:blip r:embed="rId769"/>
                    <a:stretch>
                      <a:fillRect/>
                    </a:stretch>
                  </pic:blipFill>
                  <pic:spPr>
                    <a:xfrm>
                      <a:off x="0" y="0"/>
                      <a:ext cx="1889747" cy="2520696"/>
                    </a:xfrm>
                    <a:prstGeom prst="rect">
                      <a:avLst/>
                    </a:prstGeom>
                  </pic:spPr>
                </pic:pic>
              </a:graphicData>
            </a:graphic>
          </wp:anchor>
        </w:drawing>
      </w:r>
      <w:r>
        <w:rPr>
          <w:spacing w:val="-1"/>
        </w:rPr>
        <w:t>4.3.5</w:t>
      </w:r>
      <w:r>
        <w:rPr>
          <w:spacing w:val="37"/>
        </w:rPr>
        <w:t xml:space="preserve"> </w:t>
      </w:r>
      <w:r>
        <w:rPr>
          <w:spacing w:val="-1"/>
        </w:rPr>
        <w:t>干怯变压器的铁芯和金属件、带有防护罩干怯变压器金属箱体的保护接地、变压器接地引下线及</w:t>
      </w:r>
      <w:r>
        <w:rPr>
          <w:spacing w:val="10"/>
        </w:rPr>
        <w:t>其与主接地网的连接应满足设计要求,接地应可靠,紧固件及防松零件齐全,接地</w:t>
      </w:r>
      <w:r>
        <w:rPr>
          <w:spacing w:val="9"/>
        </w:rPr>
        <w:t>电阻不宜大于 4Ω。</w:t>
      </w:r>
      <w:r>
        <w:rPr>
          <w:spacing w:val="-2"/>
        </w:rPr>
        <w:t>变压器接地见</w:t>
      </w:r>
      <w:r>
        <w:rPr>
          <w:color w:val="FF0000"/>
          <w:spacing w:val="-2"/>
        </w:rPr>
        <w:t>图 12.2-3。</w:t>
      </w:r>
    </w:p>
    <w:p w14:paraId="349A3FBE">
      <w:pPr>
        <w:pStyle w:val="2"/>
        <w:spacing w:before="1" w:line="185" w:lineRule="auto"/>
        <w:ind w:left="1431"/>
      </w:pPr>
      <w:r>
        <w:t>4.3.6</w:t>
      </w:r>
      <w:r>
        <w:rPr>
          <w:spacing w:val="70"/>
        </w:rPr>
        <w:t xml:space="preserve"> </w:t>
      </w:r>
      <w:r>
        <w:t>变压器高压、低压线圈之间严禁有您物遗留。</w:t>
      </w:r>
    </w:p>
    <w:p w14:paraId="02D15DDD">
      <w:pPr>
        <w:pStyle w:val="2"/>
        <w:spacing w:before="128" w:line="272" w:lineRule="auto"/>
        <w:ind w:left="1423" w:right="4725" w:firstLine="8"/>
      </w:pPr>
      <w:r>
        <w:rPr>
          <w:spacing w:val="9"/>
        </w:rPr>
        <w:t>4.3.7</w:t>
      </w:r>
      <w:r>
        <w:rPr>
          <w:spacing w:val="72"/>
        </w:rPr>
        <w:t xml:space="preserve"> </w:t>
      </w:r>
      <w:r>
        <w:rPr>
          <w:spacing w:val="9"/>
        </w:rPr>
        <w:t>变压器安装就位后必须进行电气试验,试验结果符合电</w:t>
      </w:r>
      <w:r>
        <w:rPr>
          <w:spacing w:val="-2"/>
        </w:rPr>
        <w:t>气设备交接试验标准要求。</w:t>
      </w:r>
    </w:p>
    <w:p w14:paraId="6AFC071F">
      <w:pPr>
        <w:pStyle w:val="2"/>
        <w:spacing w:before="1" w:line="185" w:lineRule="auto"/>
        <w:ind w:left="1431"/>
      </w:pPr>
      <w:r>
        <w:rPr>
          <w:spacing w:val="2"/>
        </w:rPr>
        <w:t>4.4</w:t>
      </w:r>
      <w:r>
        <w:rPr>
          <w:spacing w:val="36"/>
        </w:rPr>
        <w:t xml:space="preserve"> </w:t>
      </w:r>
      <w:r>
        <w:rPr>
          <w:spacing w:val="2"/>
        </w:rPr>
        <w:t>一次接线</w:t>
      </w:r>
    </w:p>
    <w:p w14:paraId="138399DB">
      <w:pPr>
        <w:pStyle w:val="2"/>
        <w:spacing w:before="131" w:line="273" w:lineRule="auto"/>
        <w:ind w:left="1425" w:right="4649" w:firstLine="5"/>
      </w:pPr>
      <w:r>
        <w:rPr>
          <w:spacing w:val="10"/>
        </w:rPr>
        <w:t>4.4.1</w:t>
      </w:r>
      <w:r>
        <w:rPr>
          <w:spacing w:val="58"/>
          <w:w w:val="101"/>
        </w:rPr>
        <w:t xml:space="preserve"> </w:t>
      </w:r>
      <w:r>
        <w:rPr>
          <w:spacing w:val="10"/>
        </w:rPr>
        <w:t>变压器进出线的支架按设计施工,牢固可靠,标高误差、</w:t>
      </w:r>
      <w:r>
        <w:rPr>
          <w:spacing w:val="-5"/>
        </w:rPr>
        <w:t>水平误差均冲5mm,可靠接地。</w:t>
      </w:r>
    </w:p>
    <w:p w14:paraId="01250019">
      <w:pPr>
        <w:pStyle w:val="2"/>
        <w:spacing w:before="2" w:line="271" w:lineRule="auto"/>
        <w:ind w:left="1437" w:right="4761" w:hanging="6"/>
      </w:pPr>
      <w:r>
        <w:rPr>
          <w:spacing w:val="12"/>
        </w:rPr>
        <w:t>4.4.2</w:t>
      </w:r>
      <w:r>
        <w:rPr>
          <w:spacing w:val="3"/>
        </w:rPr>
        <w:t xml:space="preserve">  </w:t>
      </w:r>
      <w:r>
        <w:rPr>
          <w:spacing w:val="12"/>
        </w:rPr>
        <w:t>高、低压电缆(含插接怯母线)沟进出口应进行防火、</w:t>
      </w:r>
      <w:r>
        <w:rPr>
          <w:spacing w:val="-5"/>
        </w:rPr>
        <w:t>防小动物封堵。</w:t>
      </w:r>
    </w:p>
    <w:p w14:paraId="26F2CE7B">
      <w:pPr>
        <w:pStyle w:val="2"/>
        <w:spacing w:before="3" w:line="271" w:lineRule="auto"/>
        <w:ind w:left="1425" w:right="4617" w:firstLine="5"/>
      </w:pPr>
      <w:r>
        <w:pict>
          <v:shape id="_x0000_s1888" o:spid="_x0000_s1888" o:spt="202" type="#_x0000_t202" style="position:absolute;left:0pt;margin-left:406.95pt;margin-top:29.15pt;height:15.95pt;width:100.7pt;z-index:252370944;mso-width-relative:page;mso-height-relative:page;" filled="f" stroked="f" coordsize="21600,21600">
            <v:path/>
            <v:fill on="f" focussize="0,0"/>
            <v:stroke on="f"/>
            <v:imagedata o:title=""/>
            <o:lock v:ext="edit" aspectratio="f"/>
            <v:textbox inset="0mm,0mm,0mm,0mm">
              <w:txbxContent>
                <w:p w14:paraId="0F21DA60">
                  <w:pPr>
                    <w:pStyle w:val="2"/>
                    <w:spacing w:before="20" w:line="185" w:lineRule="auto"/>
                    <w:ind w:left="20"/>
                  </w:pPr>
                  <w:r>
                    <w:rPr>
                      <w:color w:val="FF0000"/>
                      <w:spacing w:val="-4"/>
                    </w:rPr>
                    <w:t>图 12.2-3 变压器接地</w:t>
                  </w:r>
                </w:p>
              </w:txbxContent>
            </v:textbox>
          </v:shape>
        </w:pict>
      </w:r>
      <w:r>
        <w:rPr>
          <w:spacing w:val="8"/>
        </w:rPr>
        <w:t>4.4.3  电缆终端部件及接线端子符合设计要求,电缆终端与引</w:t>
      </w:r>
      <w:r>
        <w:rPr>
          <w:spacing w:val="16"/>
        </w:rPr>
        <w:t>线连接可靠,搭接面清洁、平整、无氧化层,涂有电力复合脂,</w:t>
      </w:r>
      <w:r>
        <w:rPr>
          <w:spacing w:val="-3"/>
        </w:rPr>
        <w:t>符合规范要求。</w:t>
      </w:r>
    </w:p>
    <w:p w14:paraId="745D51FC">
      <w:pPr>
        <w:pStyle w:val="2"/>
        <w:spacing w:before="1" w:line="184" w:lineRule="auto"/>
        <w:ind w:left="1431"/>
      </w:pPr>
      <w:r>
        <w:rPr>
          <w:spacing w:val="1"/>
        </w:rPr>
        <w:t>4.4.4</w:t>
      </w:r>
      <w:r>
        <w:rPr>
          <w:spacing w:val="32"/>
        </w:rPr>
        <w:t xml:space="preserve"> </w:t>
      </w:r>
      <w:r>
        <w:rPr>
          <w:spacing w:val="1"/>
        </w:rPr>
        <w:t>裸露带电部分宜进行绝缘处理。裸露带电部分绝缘处理见</w:t>
      </w:r>
      <w:r>
        <w:rPr>
          <w:color w:val="FF0000"/>
          <w:spacing w:val="1"/>
        </w:rPr>
        <w:t>图 12.2-</w:t>
      </w:r>
      <w:r>
        <w:rPr>
          <w:color w:val="FF0000"/>
        </w:rPr>
        <w:t>4</w:t>
      </w:r>
      <w:r>
        <w:rPr>
          <w:color w:val="FF0000"/>
          <w:spacing w:val="-26"/>
        </w:rPr>
        <w:t xml:space="preserve"> </w:t>
      </w:r>
      <w:r>
        <w:rPr>
          <w:color w:val="FF0000"/>
        </w:rPr>
        <w:t>所示。</w:t>
      </w:r>
    </w:p>
    <w:p w14:paraId="12394023">
      <w:pPr>
        <w:spacing w:line="184" w:lineRule="auto"/>
        <w:sectPr>
          <w:headerReference r:id="rId311" w:type="default"/>
          <w:footerReference r:id="rId312" w:type="default"/>
          <w:pgSz w:w="11905" w:h="16839"/>
          <w:pgMar w:top="1" w:right="0" w:bottom="1160" w:left="0" w:header="0" w:footer="997" w:gutter="0"/>
          <w:cols w:space="720" w:num="1"/>
        </w:sectPr>
      </w:pPr>
    </w:p>
    <w:p w14:paraId="2DDEFB20">
      <w:pPr>
        <w:spacing w:line="316" w:lineRule="auto"/>
        <w:rPr>
          <w:rFonts w:ascii="Arial"/>
          <w:sz w:val="21"/>
        </w:rPr>
      </w:pPr>
    </w:p>
    <w:p w14:paraId="073D96B7">
      <w:pPr>
        <w:spacing w:line="317" w:lineRule="auto"/>
        <w:rPr>
          <w:rFonts w:ascii="Arial"/>
          <w:sz w:val="21"/>
        </w:rPr>
      </w:pPr>
    </w:p>
    <w:p w14:paraId="066A0E88">
      <w:pPr>
        <w:spacing w:line="317" w:lineRule="auto"/>
        <w:rPr>
          <w:rFonts w:ascii="Arial"/>
          <w:sz w:val="21"/>
        </w:rPr>
      </w:pPr>
    </w:p>
    <w:p w14:paraId="67D04D51">
      <w:pPr>
        <w:pStyle w:val="2"/>
        <w:spacing w:before="90" w:line="185" w:lineRule="auto"/>
        <w:ind w:left="1431"/>
      </w:pPr>
      <w:r>
        <w:drawing>
          <wp:anchor distT="0" distB="0" distL="0" distR="0" simplePos="0" relativeHeight="252372992" behindDoc="0" locked="0" layoutInCell="1" allowOverlap="1">
            <wp:simplePos x="0" y="0"/>
            <wp:positionH relativeFrom="column">
              <wp:posOffset>0</wp:posOffset>
            </wp:positionH>
            <wp:positionV relativeFrom="paragraph">
              <wp:posOffset>-859790</wp:posOffset>
            </wp:positionV>
            <wp:extent cx="947420" cy="1052195"/>
            <wp:effectExtent l="0" t="0" r="0" b="0"/>
            <wp:wrapNone/>
            <wp:docPr id="1106" name="IM 1106"/>
            <wp:cNvGraphicFramePr/>
            <a:graphic xmlns:a="http://schemas.openxmlformats.org/drawingml/2006/main">
              <a:graphicData uri="http://schemas.openxmlformats.org/drawingml/2006/picture">
                <pic:pic xmlns:pic="http://schemas.openxmlformats.org/drawingml/2006/picture">
                  <pic:nvPicPr>
                    <pic:cNvPr id="1106" name="IM 1106"/>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2374016" behindDoc="0" locked="0" layoutInCell="1" allowOverlap="1">
            <wp:simplePos x="0" y="0"/>
            <wp:positionH relativeFrom="column">
              <wp:posOffset>0</wp:posOffset>
            </wp:positionH>
            <wp:positionV relativeFrom="paragraph">
              <wp:posOffset>-861060</wp:posOffset>
            </wp:positionV>
            <wp:extent cx="7559040" cy="937895"/>
            <wp:effectExtent l="0" t="0" r="0" b="0"/>
            <wp:wrapNone/>
            <wp:docPr id="1108" name="IM 1108"/>
            <wp:cNvGraphicFramePr/>
            <a:graphic xmlns:a="http://schemas.openxmlformats.org/drawingml/2006/main">
              <a:graphicData uri="http://schemas.openxmlformats.org/drawingml/2006/picture">
                <pic:pic xmlns:pic="http://schemas.openxmlformats.org/drawingml/2006/picture">
                  <pic:nvPicPr>
                    <pic:cNvPr id="1108" name="IM 1108"/>
                    <pic:cNvPicPr/>
                  </pic:nvPicPr>
                  <pic:blipFill>
                    <a:blip r:embed="rId463"/>
                    <a:stretch>
                      <a:fillRect/>
                    </a:stretch>
                  </pic:blipFill>
                  <pic:spPr>
                    <a:xfrm>
                      <a:off x="0" y="0"/>
                      <a:ext cx="7559040" cy="938162"/>
                    </a:xfrm>
                    <a:prstGeom prst="rect">
                      <a:avLst/>
                    </a:prstGeom>
                  </pic:spPr>
                </pic:pic>
              </a:graphicData>
            </a:graphic>
          </wp:anchor>
        </w:drawing>
      </w:r>
      <w:r>
        <w:rPr>
          <w:spacing w:val="1"/>
        </w:rPr>
        <w:t>4.4.5</w:t>
      </w:r>
      <w:r>
        <w:rPr>
          <w:spacing w:val="43"/>
          <w:w w:val="101"/>
        </w:rPr>
        <w:t xml:space="preserve"> </w:t>
      </w:r>
      <w:r>
        <w:rPr>
          <w:spacing w:val="1"/>
        </w:rPr>
        <w:t>单芯电缆固定严禁用导磁线金属绑扎。</w:t>
      </w:r>
    </w:p>
    <w:p w14:paraId="40B56055">
      <w:pPr>
        <w:pStyle w:val="2"/>
        <w:spacing w:before="135" w:line="185" w:lineRule="auto"/>
        <w:ind w:left="1431"/>
      </w:pPr>
      <w:r>
        <w:rPr>
          <w:spacing w:val="1"/>
        </w:rPr>
        <w:t>4.4.6</w:t>
      </w:r>
      <w:r>
        <w:rPr>
          <w:spacing w:val="54"/>
        </w:rPr>
        <w:t xml:space="preserve"> </w:t>
      </w:r>
      <w:r>
        <w:rPr>
          <w:spacing w:val="1"/>
        </w:rPr>
        <w:t>双电缆进出线接线端子必须分别在设备接线端子两侧搭接。</w:t>
      </w:r>
    </w:p>
    <w:p w14:paraId="741C2F54">
      <w:pPr>
        <w:pStyle w:val="2"/>
        <w:spacing w:before="129" w:line="272" w:lineRule="auto"/>
        <w:ind w:left="1441" w:right="1133" w:hanging="10"/>
      </w:pPr>
      <w:r>
        <w:rPr>
          <w:spacing w:val="9"/>
        </w:rPr>
        <w:t>4.4.7</w:t>
      </w:r>
      <w:r>
        <w:rPr>
          <w:spacing w:val="51"/>
          <w:w w:val="101"/>
        </w:rPr>
        <w:t xml:space="preserve"> </w:t>
      </w:r>
      <w:r>
        <w:rPr>
          <w:spacing w:val="9"/>
        </w:rPr>
        <w:t>变压器高低压接线应用镀锌螺栓连接,所用螺栓应有平垫圈和弹簧垫片</w:t>
      </w:r>
      <w:r>
        <w:rPr>
          <w:spacing w:val="8"/>
        </w:rPr>
        <w:t>,螺栓紧固后,螺栓宜露</w:t>
      </w:r>
      <w:r>
        <w:rPr>
          <w:spacing w:val="5"/>
        </w:rPr>
        <w:t>出 2~3 扣。高腐蚀地区,宜采用热镀锌螺栓。</w:t>
      </w:r>
    </w:p>
    <w:p w14:paraId="0B7951F1">
      <w:pPr>
        <w:pStyle w:val="2"/>
        <w:spacing w:line="185" w:lineRule="auto"/>
        <w:ind w:left="1431"/>
      </w:pPr>
      <w:r>
        <w:t>4.4.8</w:t>
      </w:r>
      <w:r>
        <w:rPr>
          <w:spacing w:val="70"/>
        </w:rPr>
        <w:t xml:space="preserve"> </w:t>
      </w:r>
      <w:r>
        <w:t>导线应相色标识正确清晰。</w:t>
      </w:r>
    </w:p>
    <w:p w14:paraId="6233F30A">
      <w:pPr>
        <w:pStyle w:val="2"/>
        <w:spacing w:before="130" w:line="185" w:lineRule="auto"/>
        <w:ind w:left="1419"/>
      </w:pPr>
      <w:r>
        <w:rPr>
          <w:rFonts w:ascii="Times New Roman" w:hAnsi="Times New Roman" w:eastAsia="Times New Roman" w:cs="Times New Roman"/>
        </w:rPr>
        <w:t xml:space="preserve">4.5  </w:t>
      </w:r>
      <w:r>
        <w:t>质量检验</w:t>
      </w:r>
    </w:p>
    <w:p w14:paraId="32FDDF19">
      <w:pPr>
        <w:pStyle w:val="2"/>
        <w:spacing w:before="130" w:line="273" w:lineRule="auto"/>
        <w:ind w:left="1425" w:right="1137" w:firstLine="423"/>
      </w:pPr>
      <w:r>
        <w:rPr>
          <w:spacing w:val="-3"/>
        </w:rPr>
        <w:t>按照电力行业标准 DL/T</w:t>
      </w:r>
      <w:r>
        <w:rPr>
          <w:spacing w:val="16"/>
          <w:w w:val="101"/>
        </w:rPr>
        <w:t xml:space="preserve"> </w:t>
      </w:r>
      <w:r>
        <w:rPr>
          <w:spacing w:val="-3"/>
        </w:rPr>
        <w:t>5161.3-2002《电气装置安装工程</w:t>
      </w:r>
      <w:r>
        <w:rPr>
          <w:spacing w:val="-4"/>
        </w:rPr>
        <w:t>质量检验及评定规程》第 3 部分:电力变</w:t>
      </w:r>
      <w:r>
        <w:rPr>
          <w:spacing w:val="1"/>
        </w:rPr>
        <w:t>压器、油浸电抗器、互感器施工质量检验的表 1.0.1 的规</w:t>
      </w:r>
      <w:r>
        <w:t>定执行。</w:t>
      </w:r>
    </w:p>
    <w:p w14:paraId="5F828903">
      <w:pPr>
        <w:pStyle w:val="2"/>
        <w:spacing w:before="1"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2E1717E0">
      <w:pPr>
        <w:pStyle w:val="2"/>
        <w:spacing w:before="149" w:line="185" w:lineRule="auto"/>
        <w:ind w:left="1849"/>
      </w:pPr>
      <w:r>
        <w:rPr>
          <w:spacing w:val="5"/>
        </w:rPr>
        <w:t>非封闭干怯变压器变压器见</w:t>
      </w:r>
      <w:r>
        <w:rPr>
          <w:color w:val="FF0000"/>
          <w:spacing w:val="5"/>
        </w:rPr>
        <w:t>图12.2-5,</w:t>
      </w:r>
      <w:r>
        <w:rPr>
          <w:spacing w:val="5"/>
        </w:rPr>
        <w:t>带有防护罩干怯</w:t>
      </w:r>
      <w:r>
        <w:rPr>
          <w:spacing w:val="4"/>
        </w:rPr>
        <w:t>变压器见</w:t>
      </w:r>
      <w:r>
        <w:rPr>
          <w:color w:val="FF0000"/>
          <w:spacing w:val="4"/>
        </w:rPr>
        <w:t>图 12.2-6。</w:t>
      </w:r>
    </w:p>
    <w:p w14:paraId="494A258C">
      <w:pPr>
        <w:spacing w:line="318" w:lineRule="auto"/>
        <w:rPr>
          <w:rFonts w:ascii="Arial"/>
          <w:sz w:val="21"/>
        </w:rPr>
      </w:pPr>
    </w:p>
    <w:p w14:paraId="7F86E30A">
      <w:pPr>
        <w:spacing w:before="1" w:line="2966" w:lineRule="exact"/>
        <w:ind w:firstLine="1862"/>
      </w:pPr>
      <w:r>
        <w:drawing>
          <wp:anchor distT="0" distB="0" distL="0" distR="0" simplePos="0" relativeHeight="252371968" behindDoc="0" locked="0" layoutInCell="1" allowOverlap="1">
            <wp:simplePos x="0" y="0"/>
            <wp:positionH relativeFrom="column">
              <wp:posOffset>4123690</wp:posOffset>
            </wp:positionH>
            <wp:positionV relativeFrom="paragraph">
              <wp:posOffset>8890</wp:posOffset>
            </wp:positionV>
            <wp:extent cx="2520950" cy="1877695"/>
            <wp:effectExtent l="0" t="0" r="0" b="0"/>
            <wp:wrapNone/>
            <wp:docPr id="1110" name="IM 1110"/>
            <wp:cNvGraphicFramePr/>
            <a:graphic xmlns:a="http://schemas.openxmlformats.org/drawingml/2006/main">
              <a:graphicData uri="http://schemas.openxmlformats.org/drawingml/2006/picture">
                <pic:pic xmlns:pic="http://schemas.openxmlformats.org/drawingml/2006/picture">
                  <pic:nvPicPr>
                    <pic:cNvPr id="1110" name="IM 1110"/>
                    <pic:cNvPicPr/>
                  </pic:nvPicPr>
                  <pic:blipFill>
                    <a:blip r:embed="rId770"/>
                    <a:stretch>
                      <a:fillRect/>
                    </a:stretch>
                  </pic:blipFill>
                  <pic:spPr>
                    <a:xfrm>
                      <a:off x="0" y="0"/>
                      <a:ext cx="2520696" cy="1877567"/>
                    </a:xfrm>
                    <a:prstGeom prst="rect">
                      <a:avLst/>
                    </a:prstGeom>
                  </pic:spPr>
                </pic:pic>
              </a:graphicData>
            </a:graphic>
          </wp:anchor>
        </w:drawing>
      </w:r>
      <w:r>
        <w:rPr>
          <w:position w:val="-59"/>
        </w:rPr>
        <w:drawing>
          <wp:inline distT="0" distB="0" distL="0" distR="0">
            <wp:extent cx="2520315" cy="1883410"/>
            <wp:effectExtent l="0" t="0" r="0" b="0"/>
            <wp:docPr id="1112" name="IM 1112"/>
            <wp:cNvGraphicFramePr/>
            <a:graphic xmlns:a="http://schemas.openxmlformats.org/drawingml/2006/main">
              <a:graphicData uri="http://schemas.openxmlformats.org/drawingml/2006/picture">
                <pic:pic xmlns:pic="http://schemas.openxmlformats.org/drawingml/2006/picture">
                  <pic:nvPicPr>
                    <pic:cNvPr id="1112" name="IM 1112"/>
                    <pic:cNvPicPr/>
                  </pic:nvPicPr>
                  <pic:blipFill>
                    <a:blip r:embed="rId771"/>
                    <a:stretch>
                      <a:fillRect/>
                    </a:stretch>
                  </pic:blipFill>
                  <pic:spPr>
                    <a:xfrm>
                      <a:off x="0" y="0"/>
                      <a:ext cx="2520696" cy="1883651"/>
                    </a:xfrm>
                    <a:prstGeom prst="rect">
                      <a:avLst/>
                    </a:prstGeom>
                  </pic:spPr>
                </pic:pic>
              </a:graphicData>
            </a:graphic>
          </wp:inline>
        </w:drawing>
      </w:r>
    </w:p>
    <w:p w14:paraId="3C26BA7A">
      <w:pPr>
        <w:pStyle w:val="2"/>
        <w:spacing w:before="51" w:line="185" w:lineRule="auto"/>
        <w:ind w:left="2610"/>
      </w:pPr>
      <w:r>
        <w:rPr>
          <w:color w:val="FF0000"/>
          <w:spacing w:val="-1"/>
        </w:rPr>
        <w:t>图 12.2-5</w:t>
      </w:r>
      <w:r>
        <w:rPr>
          <w:color w:val="FF0000"/>
          <w:spacing w:val="36"/>
        </w:rPr>
        <w:t xml:space="preserve"> </w:t>
      </w:r>
      <w:r>
        <w:rPr>
          <w:color w:val="FF0000"/>
          <w:spacing w:val="-1"/>
        </w:rPr>
        <w:t>非封闭干怯变压器                              图 12.2</w:t>
      </w:r>
      <w:r>
        <w:rPr>
          <w:color w:val="FF0000"/>
          <w:spacing w:val="-2"/>
        </w:rPr>
        <w:t>-6  带有防护罩干怯变压器</w:t>
      </w:r>
    </w:p>
    <w:p w14:paraId="73BBF8F1">
      <w:pPr>
        <w:spacing w:line="185" w:lineRule="auto"/>
        <w:sectPr>
          <w:headerReference r:id="rId313" w:type="default"/>
          <w:footerReference r:id="rId314" w:type="default"/>
          <w:pgSz w:w="11905" w:h="16839"/>
          <w:pgMar w:top="400" w:right="0" w:bottom="1160" w:left="0" w:header="0" w:footer="997" w:gutter="0"/>
          <w:cols w:space="720" w:num="1"/>
        </w:sectPr>
      </w:pPr>
    </w:p>
    <w:p w14:paraId="2B020AD8">
      <w:pPr>
        <w:spacing w:line="1649" w:lineRule="exact"/>
      </w:pPr>
      <w:r>
        <w:drawing>
          <wp:anchor distT="0" distB="0" distL="0" distR="0" simplePos="0" relativeHeight="252375040" behindDoc="1" locked="0" layoutInCell="0" allowOverlap="1">
            <wp:simplePos x="0" y="0"/>
            <wp:positionH relativeFrom="page">
              <wp:posOffset>0</wp:posOffset>
            </wp:positionH>
            <wp:positionV relativeFrom="page">
              <wp:posOffset>635</wp:posOffset>
            </wp:positionV>
            <wp:extent cx="937895" cy="937260"/>
            <wp:effectExtent l="0" t="0" r="0" b="0"/>
            <wp:wrapNone/>
            <wp:docPr id="1114" name="IM 111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114" name="IM 1114"/>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1116" name="IM 1116"/>
            <wp:cNvGraphicFramePr/>
            <a:graphic xmlns:a="http://schemas.openxmlformats.org/drawingml/2006/main">
              <a:graphicData uri="http://schemas.openxmlformats.org/drawingml/2006/picture">
                <pic:pic xmlns:pic="http://schemas.openxmlformats.org/drawingml/2006/picture">
                  <pic:nvPicPr>
                    <pic:cNvPr id="1116" name="IM 1116"/>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7584D198">
      <w:pPr>
        <w:pStyle w:val="2"/>
        <w:spacing w:before="117" w:line="180" w:lineRule="auto"/>
        <w:ind w:left="3612"/>
        <w:outlineLvl w:val="0"/>
        <w:rPr>
          <w:sz w:val="32"/>
          <w:szCs w:val="32"/>
        </w:rPr>
      </w:pPr>
      <w:bookmarkStart w:id="112" w:name="bookmark158"/>
      <w:bookmarkEnd w:id="112"/>
      <w:bookmarkStart w:id="113" w:name="bookmark72"/>
      <w:bookmarkEnd w:id="113"/>
      <w:r>
        <w:rPr>
          <w:b/>
          <w:bCs/>
          <w:spacing w:val="25"/>
          <w:sz w:val="32"/>
          <w:szCs w:val="32"/>
        </w:rPr>
        <w:t>第三节</w:t>
      </w:r>
      <w:r>
        <w:rPr>
          <w:b/>
          <w:bCs/>
          <w:spacing w:val="89"/>
          <w:sz w:val="32"/>
          <w:szCs w:val="32"/>
        </w:rPr>
        <w:t xml:space="preserve"> </w:t>
      </w:r>
      <w:r>
        <w:rPr>
          <w:b/>
          <w:bCs/>
          <w:spacing w:val="25"/>
          <w:sz w:val="32"/>
          <w:szCs w:val="32"/>
        </w:rPr>
        <w:t>箱怯变压器(变电所)安装</w:t>
      </w:r>
    </w:p>
    <w:p w14:paraId="5A96DA7C">
      <w:pPr>
        <w:pStyle w:val="2"/>
        <w:spacing w:before="200"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4197DC5A">
      <w:pPr>
        <w:pStyle w:val="2"/>
        <w:spacing w:before="145" w:line="180" w:lineRule="auto"/>
        <w:ind w:left="1847"/>
      </w:pPr>
      <w:r>
        <w:rPr>
          <w:spacing w:val="11"/>
        </w:rPr>
        <w:t>本节适用于配网工程中箱怯变压器(变电所)的安装。</w:t>
      </w:r>
    </w:p>
    <w:p w14:paraId="29DE9720">
      <w:pPr>
        <w:pStyle w:val="2"/>
        <w:spacing w:before="142"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5020276C">
      <w:pPr>
        <w:pStyle w:val="2"/>
        <w:spacing w:before="150" w:line="185" w:lineRule="auto"/>
        <w:ind w:left="1846"/>
      </w:pPr>
      <w:r>
        <w:rPr>
          <w:spacing w:val="-4"/>
        </w:rPr>
        <w:t>GBJ</w:t>
      </w:r>
      <w:r>
        <w:rPr>
          <w:spacing w:val="55"/>
        </w:rPr>
        <w:t xml:space="preserve"> </w:t>
      </w:r>
      <w:r>
        <w:rPr>
          <w:spacing w:val="-4"/>
        </w:rPr>
        <w:t>148</w:t>
      </w:r>
      <w:r>
        <w:rPr>
          <w:spacing w:val="55"/>
          <w:w w:val="101"/>
        </w:rPr>
        <w:t xml:space="preserve"> </w:t>
      </w:r>
      <w:r>
        <w:rPr>
          <w:spacing w:val="-4"/>
        </w:rPr>
        <w:t>《电气装置安装工程电力变压器油浸电抗器互感器施工及验收规</w:t>
      </w:r>
      <w:r>
        <w:rPr>
          <w:spacing w:val="-5"/>
        </w:rPr>
        <w:t>范》</w:t>
      </w:r>
    </w:p>
    <w:p w14:paraId="4FC7A280">
      <w:pPr>
        <w:pStyle w:val="2"/>
        <w:spacing w:before="130" w:line="185" w:lineRule="auto"/>
        <w:ind w:left="1846"/>
      </w:pPr>
      <w:r>
        <w:rPr>
          <w:spacing w:val="-8"/>
        </w:rPr>
        <w:t>GB  50303《建筑电气工程施工质量验收规范》</w:t>
      </w:r>
    </w:p>
    <w:p w14:paraId="71D3EA3B">
      <w:pPr>
        <w:pStyle w:val="2"/>
        <w:spacing w:before="130" w:line="185" w:lineRule="auto"/>
        <w:ind w:left="1846"/>
      </w:pPr>
      <w:r>
        <w:rPr>
          <w:spacing w:val="-7"/>
        </w:rPr>
        <w:t>GB  50150《电气装置安装工程电气设备交接试验标准》</w:t>
      </w:r>
    </w:p>
    <w:p w14:paraId="68E83D3C">
      <w:pPr>
        <w:pStyle w:val="2"/>
        <w:spacing w:before="130" w:line="185" w:lineRule="auto"/>
        <w:ind w:left="1851"/>
      </w:pPr>
      <w:r>
        <w:rPr>
          <w:spacing w:val="-6"/>
        </w:rPr>
        <w:t>DL/T  5161《电气装置安装工程质量检验及评定规程》</w:t>
      </w:r>
    </w:p>
    <w:p w14:paraId="6CF7A381">
      <w:pPr>
        <w:pStyle w:val="2"/>
        <w:spacing w:before="134"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442C4192">
      <w:pPr>
        <w:pStyle w:val="2"/>
        <w:spacing w:before="145" w:line="185" w:lineRule="auto"/>
        <w:ind w:left="1846"/>
      </w:pPr>
      <w:r>
        <w:rPr>
          <w:spacing w:val="2"/>
        </w:rPr>
        <w:t>箱怯变压器施工工艺流程见</w:t>
      </w:r>
      <w:r>
        <w:rPr>
          <w:color w:val="FF0000"/>
          <w:spacing w:val="2"/>
        </w:rPr>
        <w:t>图12.3-1</w:t>
      </w:r>
      <w:r>
        <w:rPr>
          <w:spacing w:val="2"/>
        </w:rPr>
        <w:t>。</w:t>
      </w:r>
    </w:p>
    <w:p w14:paraId="0A0D3D87">
      <w:pPr>
        <w:pStyle w:val="2"/>
        <w:spacing w:before="212" w:line="3710" w:lineRule="exact"/>
        <w:ind w:firstLine="3751"/>
      </w:pPr>
      <w:r>
        <w:rPr>
          <w:position w:val="-74"/>
        </w:rPr>
        <w:pict>
          <v:group id="_x0000_s1889" o:spid="_x0000_s1889" o:spt="203" style="height:185.55pt;width:123.4pt;" coordsize="2468,3711">
            <o:lock v:ext="edit"/>
            <v:shape id="_x0000_s1890" o:spid="_x0000_s1890" o:spt="75" type="#_x0000_t75" style="position:absolute;left:0;top:0;height:3711;width:2468;" filled="f" stroked="f" coordsize="21600,21600">
              <v:path/>
              <v:fill on="f" focussize="0,0"/>
              <v:stroke on="f"/>
              <v:imagedata r:id="rId772" o:title=""/>
              <o:lock v:ext="edit" aspectratio="t"/>
            </v:shape>
            <v:shape id="_x0000_s1891" o:spid="_x0000_s1891" o:spt="202" type="#_x0000_t202" style="position:absolute;left:849;top:138;height:3462;width:776;" filled="f" stroked="f" coordsize="21600,21600">
              <v:path/>
              <v:fill on="f" focussize="0,0"/>
              <v:stroke on="f"/>
              <v:imagedata o:title=""/>
              <o:lock v:ext="edit" aspectratio="f"/>
              <v:textbox inset="0mm,0mm,0mm,0mm">
                <w:txbxContent>
                  <w:p w14:paraId="3A8FD3F0">
                    <w:pPr>
                      <w:spacing w:before="20" w:line="187"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193078DD">
                    <w:pPr>
                      <w:spacing w:line="428" w:lineRule="auto"/>
                      <w:rPr>
                        <w:rFonts w:ascii="Arial"/>
                        <w:sz w:val="21"/>
                      </w:rPr>
                    </w:pPr>
                  </w:p>
                  <w:p w14:paraId="10CAB5E7">
                    <w:pPr>
                      <w:spacing w:before="77" w:line="187" w:lineRule="auto"/>
                      <w:ind w:left="37"/>
                      <w:rPr>
                        <w:rFonts w:ascii="微软雅黑" w:hAnsi="微软雅黑" w:eastAsia="微软雅黑" w:cs="微软雅黑"/>
                        <w:sz w:val="18"/>
                        <w:szCs w:val="18"/>
                      </w:rPr>
                    </w:pPr>
                    <w:r>
                      <w:rPr>
                        <w:rFonts w:ascii="微软雅黑" w:hAnsi="微软雅黑" w:eastAsia="微软雅黑" w:cs="微软雅黑"/>
                        <w:spacing w:val="-1"/>
                        <w:sz w:val="18"/>
                        <w:szCs w:val="18"/>
                      </w:rPr>
                      <w:t>基础检查</w:t>
                    </w:r>
                  </w:p>
                  <w:p w14:paraId="3D1A7178">
                    <w:pPr>
                      <w:spacing w:line="250" w:lineRule="auto"/>
                      <w:rPr>
                        <w:rFonts w:ascii="Arial"/>
                        <w:sz w:val="21"/>
                      </w:rPr>
                    </w:pPr>
                  </w:p>
                  <w:p w14:paraId="4B684A36">
                    <w:pPr>
                      <w:spacing w:line="250" w:lineRule="auto"/>
                      <w:rPr>
                        <w:rFonts w:ascii="Arial"/>
                        <w:sz w:val="21"/>
                      </w:rPr>
                    </w:pPr>
                  </w:p>
                  <w:p w14:paraId="7E110D39">
                    <w:pPr>
                      <w:spacing w:before="77" w:line="186" w:lineRule="auto"/>
                      <w:ind w:left="24"/>
                      <w:rPr>
                        <w:rFonts w:ascii="微软雅黑" w:hAnsi="微软雅黑" w:eastAsia="微软雅黑" w:cs="微软雅黑"/>
                        <w:sz w:val="18"/>
                        <w:szCs w:val="18"/>
                      </w:rPr>
                    </w:pPr>
                    <w:r>
                      <w:rPr>
                        <w:rFonts w:ascii="微软雅黑" w:hAnsi="微软雅黑" w:eastAsia="微软雅黑" w:cs="微软雅黑"/>
                        <w:spacing w:val="-1"/>
                        <w:sz w:val="18"/>
                        <w:szCs w:val="18"/>
                      </w:rPr>
                      <w:t>箱变安装</w:t>
                    </w:r>
                  </w:p>
                  <w:p w14:paraId="0ABE1248">
                    <w:pPr>
                      <w:spacing w:line="247" w:lineRule="auto"/>
                      <w:rPr>
                        <w:rFonts w:ascii="Arial"/>
                        <w:sz w:val="21"/>
                      </w:rPr>
                    </w:pPr>
                  </w:p>
                  <w:p w14:paraId="7B72E84A">
                    <w:pPr>
                      <w:spacing w:line="248" w:lineRule="auto"/>
                      <w:rPr>
                        <w:rFonts w:ascii="Arial"/>
                        <w:sz w:val="21"/>
                      </w:rPr>
                    </w:pPr>
                  </w:p>
                  <w:p w14:paraId="54DC2F97">
                    <w:pPr>
                      <w:spacing w:before="77" w:line="187" w:lineRule="auto"/>
                      <w:ind w:left="26"/>
                      <w:rPr>
                        <w:rFonts w:ascii="微软雅黑" w:hAnsi="微软雅黑" w:eastAsia="微软雅黑" w:cs="微软雅黑"/>
                        <w:sz w:val="18"/>
                        <w:szCs w:val="18"/>
                      </w:rPr>
                    </w:pPr>
                    <w:r>
                      <w:rPr>
                        <w:rFonts w:ascii="微软雅黑" w:hAnsi="微软雅黑" w:eastAsia="微软雅黑" w:cs="微软雅黑"/>
                        <w:spacing w:val="-2"/>
                        <w:sz w:val="18"/>
                        <w:szCs w:val="18"/>
                      </w:rPr>
                      <w:t>一次接线</w:t>
                    </w:r>
                  </w:p>
                  <w:p w14:paraId="24A72561">
                    <w:pPr>
                      <w:spacing w:line="267" w:lineRule="auto"/>
                      <w:rPr>
                        <w:rFonts w:ascii="Arial"/>
                        <w:sz w:val="21"/>
                      </w:rPr>
                    </w:pPr>
                  </w:p>
                  <w:p w14:paraId="42E3204A">
                    <w:pPr>
                      <w:spacing w:line="267" w:lineRule="auto"/>
                      <w:rPr>
                        <w:rFonts w:ascii="Arial"/>
                        <w:sz w:val="21"/>
                      </w:rPr>
                    </w:pPr>
                  </w:p>
                  <w:p w14:paraId="45776883">
                    <w:pPr>
                      <w:spacing w:before="77" w:line="186" w:lineRule="auto"/>
                      <w:ind w:left="37"/>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05717202">
      <w:pPr>
        <w:pStyle w:val="2"/>
        <w:spacing w:before="144" w:line="185" w:lineRule="auto"/>
        <w:ind w:left="3373"/>
      </w:pPr>
      <w:r>
        <w:rPr>
          <w:color w:val="FF0000"/>
          <w:spacing w:val="-3"/>
        </w:rPr>
        <w:t>图 12.3-1 箱怯变压器施工工艺流程</w:t>
      </w:r>
    </w:p>
    <w:p w14:paraId="150C6ACB">
      <w:pPr>
        <w:pStyle w:val="2"/>
        <w:spacing w:before="287"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1FFF757C">
      <w:pPr>
        <w:pStyle w:val="2"/>
        <w:spacing w:before="146" w:line="186" w:lineRule="auto"/>
        <w:ind w:left="1431"/>
      </w:pPr>
      <w:r>
        <w:rPr>
          <w:spacing w:val="-1"/>
        </w:rPr>
        <w:t>4.1</w:t>
      </w:r>
      <w:r>
        <w:rPr>
          <w:spacing w:val="57"/>
        </w:rPr>
        <w:t xml:space="preserve"> </w:t>
      </w:r>
      <w:r>
        <w:rPr>
          <w:spacing w:val="-1"/>
        </w:rPr>
        <w:t>施工准备</w:t>
      </w:r>
    </w:p>
    <w:p w14:paraId="1AADA0D3">
      <w:pPr>
        <w:pStyle w:val="2"/>
        <w:spacing w:before="129" w:line="185" w:lineRule="auto"/>
        <w:ind w:left="1431"/>
      </w:pPr>
      <w:r>
        <w:rPr>
          <w:spacing w:val="19"/>
        </w:rPr>
        <w:t>4.1.1</w:t>
      </w:r>
      <w:r>
        <w:rPr>
          <w:spacing w:val="55"/>
        </w:rPr>
        <w:t xml:space="preserve"> </w:t>
      </w:r>
      <w:r>
        <w:rPr>
          <w:spacing w:val="19"/>
        </w:rPr>
        <w:t>技术准备:</w:t>
      </w:r>
    </w:p>
    <w:p w14:paraId="3463F92E">
      <w:pPr>
        <w:pStyle w:val="2"/>
        <w:spacing w:before="129" w:line="272" w:lineRule="auto"/>
        <w:ind w:left="1425" w:right="1133" w:firstLine="6"/>
      </w:pPr>
      <w:r>
        <w:rPr>
          <w:spacing w:val="6"/>
        </w:rPr>
        <w:t>4.1.1.1</w:t>
      </w:r>
      <w:r>
        <w:rPr>
          <w:spacing w:val="52"/>
          <w:w w:val="101"/>
        </w:rPr>
        <w:t xml:space="preserve"> </w:t>
      </w:r>
      <w:r>
        <w:rPr>
          <w:spacing w:val="6"/>
        </w:rPr>
        <w:t>根据设计图纸和施工方案、作业指导书进行技术交底,交底内容要具体、有针对性,并形成书</w:t>
      </w:r>
      <w:r>
        <w:rPr>
          <w:spacing w:val="-7"/>
        </w:rPr>
        <w:t>面记录。</w:t>
      </w:r>
    </w:p>
    <w:p w14:paraId="071E7DBD">
      <w:pPr>
        <w:pStyle w:val="2"/>
        <w:spacing w:before="1" w:line="273" w:lineRule="auto"/>
        <w:ind w:left="1424" w:right="1133" w:firstLine="7"/>
      </w:pPr>
      <w:r>
        <w:rPr>
          <w:spacing w:val="6"/>
        </w:rPr>
        <w:t>4.1.1.2</w:t>
      </w:r>
      <w:r>
        <w:rPr>
          <w:spacing w:val="52"/>
          <w:w w:val="101"/>
        </w:rPr>
        <w:t xml:space="preserve"> </w:t>
      </w:r>
      <w:r>
        <w:rPr>
          <w:spacing w:val="6"/>
        </w:rPr>
        <w:t>检查箱变所有设备的安装使用说明书、出厂试验报告是否齐全,设备是否完好,准备好相关安</w:t>
      </w:r>
      <w:r>
        <w:rPr>
          <w:spacing w:val="-6"/>
        </w:rPr>
        <w:t>装记录表。</w:t>
      </w:r>
    </w:p>
    <w:p w14:paraId="684B5441">
      <w:pPr>
        <w:pStyle w:val="2"/>
        <w:spacing w:before="3" w:line="271" w:lineRule="auto"/>
        <w:ind w:left="1424" w:right="1133" w:firstLine="7"/>
      </w:pPr>
      <w:r>
        <w:rPr>
          <w:spacing w:val="5"/>
        </w:rPr>
        <w:t>4.1.2</w:t>
      </w:r>
      <w:r>
        <w:rPr>
          <w:spacing w:val="69"/>
        </w:rPr>
        <w:t xml:space="preserve"> </w:t>
      </w:r>
      <w:r>
        <w:rPr>
          <w:spacing w:val="5"/>
        </w:rPr>
        <w:t>人员准备:施工负责人、技术负责人、质检员、安全员、箱变安装施工的作业人员组织到位,特</w:t>
      </w:r>
      <w:r>
        <w:rPr>
          <w:spacing w:val="-2"/>
        </w:rPr>
        <w:t>种作业人员必须持证上岗。</w:t>
      </w:r>
    </w:p>
    <w:p w14:paraId="2CC91858">
      <w:pPr>
        <w:pStyle w:val="2"/>
        <w:spacing w:line="185" w:lineRule="auto"/>
        <w:ind w:left="1431"/>
      </w:pPr>
      <w:r>
        <w:rPr>
          <w:spacing w:val="13"/>
        </w:rPr>
        <w:t>4.1.3</w:t>
      </w:r>
      <w:r>
        <w:rPr>
          <w:spacing w:val="63"/>
        </w:rPr>
        <w:t xml:space="preserve"> </w:t>
      </w:r>
      <w:r>
        <w:rPr>
          <w:spacing w:val="13"/>
        </w:rPr>
        <w:t>材料及工器具准备:</w:t>
      </w:r>
    </w:p>
    <w:p w14:paraId="4813898C">
      <w:pPr>
        <w:pStyle w:val="2"/>
        <w:spacing w:before="130" w:line="185" w:lineRule="auto"/>
        <w:ind w:left="1431"/>
      </w:pPr>
      <w:r>
        <w:rPr>
          <w:spacing w:val="9"/>
        </w:rPr>
        <w:t>4.1.3.1</w:t>
      </w:r>
      <w:r>
        <w:rPr>
          <w:spacing w:val="52"/>
        </w:rPr>
        <w:t xml:space="preserve"> </w:t>
      </w:r>
      <w:r>
        <w:rPr>
          <w:spacing w:val="9"/>
        </w:rPr>
        <w:t>材料:导线、螺栓等材料规格型号符合设计要求,安装前必须检查</w:t>
      </w:r>
      <w:r>
        <w:rPr>
          <w:spacing w:val="8"/>
        </w:rPr>
        <w:t>施工材料的质量。</w:t>
      </w:r>
    </w:p>
    <w:p w14:paraId="0472C9D1">
      <w:pPr>
        <w:pStyle w:val="2"/>
        <w:spacing w:before="130" w:line="185" w:lineRule="auto"/>
        <w:ind w:left="1431"/>
      </w:pPr>
      <w:r>
        <w:rPr>
          <w:spacing w:val="8"/>
        </w:rPr>
        <w:t>4.1.3.2</w:t>
      </w:r>
      <w:r>
        <w:rPr>
          <w:spacing w:val="63"/>
          <w:w w:val="101"/>
        </w:rPr>
        <w:t xml:space="preserve"> </w:t>
      </w:r>
      <w:r>
        <w:rPr>
          <w:spacing w:val="8"/>
        </w:rPr>
        <w:t>工器具:按照施工作业指导书要求,准备起重机、吊装机具、焊接工具、扳手等工具。</w:t>
      </w:r>
    </w:p>
    <w:p w14:paraId="7F69CF07">
      <w:pPr>
        <w:spacing w:line="185" w:lineRule="auto"/>
        <w:sectPr>
          <w:headerReference r:id="rId315" w:type="default"/>
          <w:footerReference r:id="rId316" w:type="default"/>
          <w:pgSz w:w="11905" w:h="16839"/>
          <w:pgMar w:top="8" w:right="0" w:bottom="1160" w:left="0" w:header="0" w:footer="997" w:gutter="0"/>
          <w:cols w:space="720" w:num="1"/>
        </w:sectPr>
      </w:pPr>
    </w:p>
    <w:p w14:paraId="28958CA0">
      <w:pPr>
        <w:spacing w:line="1460" w:lineRule="exact"/>
      </w:pPr>
      <w:r>
        <w:drawing>
          <wp:anchor distT="0" distB="0" distL="0" distR="0" simplePos="0" relativeHeight="252378112" behindDoc="1" locked="0" layoutInCell="1" allowOverlap="1">
            <wp:simplePos x="0" y="0"/>
            <wp:positionH relativeFrom="column">
              <wp:posOffset>0</wp:posOffset>
            </wp:positionH>
            <wp:positionV relativeFrom="paragraph">
              <wp:posOffset>4445</wp:posOffset>
            </wp:positionV>
            <wp:extent cx="947420" cy="1047115"/>
            <wp:effectExtent l="0" t="0" r="0" b="0"/>
            <wp:wrapNone/>
            <wp:docPr id="1118" name="IM 111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118" name="IM 1118"/>
                    <pic:cNvPicPr/>
                  </pic:nvPicPr>
                  <pic:blipFill>
                    <a:blip r:embed="rId456"/>
                    <a:stretch>
                      <a:fillRect/>
                    </a:stretch>
                  </pic:blipFill>
                  <pic:spPr>
                    <a:xfrm>
                      <a:off x="0" y="0"/>
                      <a:ext cx="947547" cy="1047369"/>
                    </a:xfrm>
                    <a:prstGeom prst="rect">
                      <a:avLst/>
                    </a:prstGeom>
                  </pic:spPr>
                </pic:pic>
              </a:graphicData>
            </a:graphic>
          </wp:anchor>
        </w:drawing>
      </w:r>
      <w:r>
        <w:drawing>
          <wp:anchor distT="0" distB="0" distL="0" distR="0" simplePos="0" relativeHeight="252377088" behindDoc="1" locked="0" layoutInCell="1" allowOverlap="1">
            <wp:simplePos x="0" y="0"/>
            <wp:positionH relativeFrom="column">
              <wp:posOffset>0</wp:posOffset>
            </wp:positionH>
            <wp:positionV relativeFrom="paragraph">
              <wp:posOffset>0</wp:posOffset>
            </wp:positionV>
            <wp:extent cx="937895" cy="937260"/>
            <wp:effectExtent l="0" t="0" r="0" b="0"/>
            <wp:wrapNone/>
            <wp:docPr id="1120" name="IM 112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120" name="IM 1120"/>
                    <pic:cNvPicPr/>
                  </pic:nvPicPr>
                  <pic:blipFill>
                    <a:blip r:embed="rId472"/>
                    <a:stretch>
                      <a:fillRect/>
                    </a:stretch>
                  </pic:blipFill>
                  <pic:spPr>
                    <a:xfrm>
                      <a:off x="0" y="0"/>
                      <a:ext cx="938161" cy="937223"/>
                    </a:xfrm>
                    <a:prstGeom prst="rect">
                      <a:avLst/>
                    </a:prstGeom>
                  </pic:spPr>
                </pic:pic>
              </a:graphicData>
            </a:graphic>
          </wp:anchor>
        </w:drawing>
      </w:r>
      <w:r>
        <w:rPr>
          <w:position w:val="-29"/>
        </w:rPr>
        <w:drawing>
          <wp:inline distT="0" distB="0" distL="0" distR="0">
            <wp:extent cx="937895" cy="927100"/>
            <wp:effectExtent l="0" t="0" r="0" b="0"/>
            <wp:docPr id="1122" name="IM 1122"/>
            <wp:cNvGraphicFramePr/>
            <a:graphic xmlns:a="http://schemas.openxmlformats.org/drawingml/2006/main">
              <a:graphicData uri="http://schemas.openxmlformats.org/drawingml/2006/picture">
                <pic:pic xmlns:pic="http://schemas.openxmlformats.org/drawingml/2006/picture">
                  <pic:nvPicPr>
                    <pic:cNvPr id="1122" name="IM 1122"/>
                    <pic:cNvPicPr/>
                  </pic:nvPicPr>
                  <pic:blipFill>
                    <a:blip r:embed="rId473"/>
                    <a:stretch>
                      <a:fillRect/>
                    </a:stretch>
                  </pic:blipFill>
                  <pic:spPr>
                    <a:xfrm>
                      <a:off x="0" y="0"/>
                      <a:ext cx="938161" cy="927508"/>
                    </a:xfrm>
                    <a:prstGeom prst="rect">
                      <a:avLst/>
                    </a:prstGeom>
                  </pic:spPr>
                </pic:pic>
              </a:graphicData>
            </a:graphic>
          </wp:inline>
        </w:drawing>
      </w:r>
    </w:p>
    <w:p w14:paraId="6B230C45">
      <w:pPr>
        <w:pStyle w:val="2"/>
        <w:spacing w:before="1" w:line="175" w:lineRule="auto"/>
        <w:ind w:left="1845"/>
      </w:pPr>
      <w:r>
        <w:pict>
          <v:shape id="_x0000_s1892" o:spid="_x0000_s1892" o:spt="202" type="#_x0000_t202" style="position:absolute;left:0pt;margin-left:70.55pt;margin-top:-1.7pt;height:17.25pt;width:17.1pt;z-index:-250940416;mso-width-relative:page;mso-height-relative:page;" filled="f" stroked="f" coordsize="21600,21600">
            <v:path/>
            <v:fill on="f" focussize="0,0"/>
            <v:stroke on="f"/>
            <v:imagedata o:title=""/>
            <o:lock v:ext="edit" aspectratio="f"/>
            <v:textbox inset="0mm,0mm,0mm,0mm">
              <w:txbxContent>
                <w:p w14:paraId="7EA41C82">
                  <w:pPr>
                    <w:pStyle w:val="2"/>
                    <w:spacing w:before="19" w:line="203" w:lineRule="auto"/>
                    <w:ind w:left="20"/>
                  </w:pPr>
                  <w:r>
                    <w:rPr>
                      <w:spacing w:val="1"/>
                    </w:rPr>
                    <w:t>4.2</w:t>
                  </w:r>
                </w:p>
              </w:txbxContent>
            </v:textbox>
          </v:shape>
        </w:pict>
      </w:r>
      <w:r>
        <w:rPr>
          <w:spacing w:val="-1"/>
        </w:rPr>
        <w:t>基础检查</w:t>
      </w:r>
    </w:p>
    <w:p w14:paraId="3FDE3D6C">
      <w:pPr>
        <w:pStyle w:val="2"/>
        <w:spacing w:before="136" w:line="271" w:lineRule="auto"/>
        <w:ind w:left="1423" w:right="5448" w:firstLine="8"/>
      </w:pPr>
      <w:r>
        <w:drawing>
          <wp:anchor distT="0" distB="0" distL="0" distR="0" simplePos="0" relativeHeight="252380160" behindDoc="0" locked="0" layoutInCell="1" allowOverlap="1">
            <wp:simplePos x="0" y="0"/>
            <wp:positionH relativeFrom="column">
              <wp:posOffset>4306570</wp:posOffset>
            </wp:positionH>
            <wp:positionV relativeFrom="paragraph">
              <wp:posOffset>147320</wp:posOffset>
            </wp:positionV>
            <wp:extent cx="2520950" cy="1889760"/>
            <wp:effectExtent l="0" t="0" r="0" b="0"/>
            <wp:wrapNone/>
            <wp:docPr id="1124" name="IM 1124"/>
            <wp:cNvGraphicFramePr/>
            <a:graphic xmlns:a="http://schemas.openxmlformats.org/drawingml/2006/main">
              <a:graphicData uri="http://schemas.openxmlformats.org/drawingml/2006/picture">
                <pic:pic xmlns:pic="http://schemas.openxmlformats.org/drawingml/2006/picture">
                  <pic:nvPicPr>
                    <pic:cNvPr id="1124" name="IM 1124"/>
                    <pic:cNvPicPr/>
                  </pic:nvPicPr>
                  <pic:blipFill>
                    <a:blip r:embed="rId773"/>
                    <a:stretch>
                      <a:fillRect/>
                    </a:stretch>
                  </pic:blipFill>
                  <pic:spPr>
                    <a:xfrm>
                      <a:off x="0" y="0"/>
                      <a:ext cx="2520695" cy="1889759"/>
                    </a:xfrm>
                    <a:prstGeom prst="rect">
                      <a:avLst/>
                    </a:prstGeom>
                  </pic:spPr>
                </pic:pic>
              </a:graphicData>
            </a:graphic>
          </wp:anchor>
        </w:drawing>
      </w:r>
      <w:r>
        <w:rPr>
          <w:spacing w:val="10"/>
        </w:rPr>
        <w:t>4.2.1</w:t>
      </w:r>
      <w:r>
        <w:rPr>
          <w:spacing w:val="54"/>
        </w:rPr>
        <w:t xml:space="preserve"> </w:t>
      </w:r>
      <w:r>
        <w:rPr>
          <w:spacing w:val="10"/>
          <w:sz w:val="23"/>
          <w:szCs w:val="23"/>
        </w:rPr>
        <w:t>箱怯变电所基础应符合设计要求,高于室外</w:t>
      </w:r>
      <w:r>
        <w:rPr>
          <w:spacing w:val="16"/>
          <w:sz w:val="23"/>
          <w:szCs w:val="23"/>
        </w:rPr>
        <w:t>地坪,周围排水通畅,基础已进行防水处理。</w:t>
      </w:r>
      <w:r>
        <w:rPr>
          <w:spacing w:val="16"/>
        </w:rPr>
        <w:t>箱变</w:t>
      </w:r>
      <w:r>
        <w:rPr>
          <w:spacing w:val="-2"/>
        </w:rPr>
        <w:t>基础见</w:t>
      </w:r>
      <w:r>
        <w:rPr>
          <w:color w:val="FF0000"/>
          <w:spacing w:val="-2"/>
        </w:rPr>
        <w:t>图 12.3-2。</w:t>
      </w:r>
    </w:p>
    <w:p w14:paraId="1DA3274B">
      <w:pPr>
        <w:pStyle w:val="2"/>
        <w:spacing w:before="1" w:line="184" w:lineRule="auto"/>
        <w:ind w:left="1431"/>
      </w:pPr>
      <w:r>
        <w:rPr>
          <w:spacing w:val="1"/>
        </w:rPr>
        <w:t>4.2.2</w:t>
      </w:r>
      <w:r>
        <w:rPr>
          <w:spacing w:val="51"/>
        </w:rPr>
        <w:t xml:space="preserve"> </w:t>
      </w:r>
      <w:r>
        <w:rPr>
          <w:spacing w:val="1"/>
        </w:rPr>
        <w:t>基础空间必须满足箱怯变电所门</w:t>
      </w:r>
      <w:r>
        <w:t>的正常开启。</w:t>
      </w:r>
    </w:p>
    <w:p w14:paraId="1C4F9BBF">
      <w:pPr>
        <w:pStyle w:val="2"/>
        <w:spacing w:before="131" w:line="185" w:lineRule="auto"/>
        <w:ind w:left="1431"/>
      </w:pPr>
      <w:r>
        <w:rPr>
          <w:spacing w:val="1"/>
        </w:rPr>
        <w:t>4.2.3</w:t>
      </w:r>
      <w:r>
        <w:rPr>
          <w:spacing w:val="52"/>
        </w:rPr>
        <w:t xml:space="preserve"> </w:t>
      </w:r>
      <w:r>
        <w:rPr>
          <w:spacing w:val="1"/>
        </w:rPr>
        <w:t>地网接地电阻不宜大于 4Ω。</w:t>
      </w:r>
    </w:p>
    <w:p w14:paraId="78FBCDC0">
      <w:pPr>
        <w:pStyle w:val="2"/>
        <w:spacing w:before="130" w:line="185" w:lineRule="auto"/>
        <w:ind w:left="1431"/>
      </w:pPr>
      <w:r>
        <w:rPr>
          <w:spacing w:val="-1"/>
        </w:rPr>
        <w:t>4.3</w:t>
      </w:r>
      <w:r>
        <w:rPr>
          <w:spacing w:val="57"/>
        </w:rPr>
        <w:t xml:space="preserve"> </w:t>
      </w:r>
      <w:r>
        <w:rPr>
          <w:spacing w:val="-1"/>
        </w:rPr>
        <w:t>箱变安装</w:t>
      </w:r>
    </w:p>
    <w:p w14:paraId="2BF46F68">
      <w:pPr>
        <w:pStyle w:val="2"/>
        <w:spacing w:before="128" w:line="273" w:lineRule="auto"/>
        <w:ind w:left="1421" w:right="5448" w:firstLine="9"/>
        <w:jc w:val="both"/>
      </w:pPr>
      <w:r>
        <w:pict>
          <v:shape id="_x0000_s1893" o:spid="_x0000_s1893" o:spt="202" type="#_x0000_t202" style="position:absolute;left:0pt;margin-left:386.8pt;margin-top:35.2pt;height:15.95pt;width:90.15pt;z-index:252381184;mso-width-relative:page;mso-height-relative:page;" filled="f" stroked="f" coordsize="21600,21600">
            <v:path/>
            <v:fill on="f" focussize="0,0"/>
            <v:stroke on="f"/>
            <v:imagedata o:title=""/>
            <o:lock v:ext="edit" aspectratio="f"/>
            <v:textbox inset="0mm,0mm,0mm,0mm">
              <w:txbxContent>
                <w:p w14:paraId="7B9A097C">
                  <w:pPr>
                    <w:pStyle w:val="2"/>
                    <w:spacing w:before="20" w:line="185" w:lineRule="auto"/>
                    <w:ind w:left="20"/>
                  </w:pPr>
                  <w:r>
                    <w:rPr>
                      <w:color w:val="FF0000"/>
                      <w:spacing w:val="-4"/>
                    </w:rPr>
                    <w:t>图 12.3-2 箱变基础</w:t>
                  </w:r>
                </w:p>
              </w:txbxContent>
            </v:textbox>
          </v:shape>
        </w:pict>
      </w:r>
      <w:r>
        <w:rPr>
          <w:spacing w:val="7"/>
        </w:rPr>
        <w:t>4.3.1</w:t>
      </w:r>
      <w:r>
        <w:rPr>
          <w:spacing w:val="57"/>
          <w:w w:val="101"/>
        </w:rPr>
        <w:t xml:space="preserve"> </w:t>
      </w:r>
      <w:r>
        <w:rPr>
          <w:spacing w:val="7"/>
        </w:rPr>
        <w:t>箱怯变电所在运输、装卸的过程中,设专人负责</w:t>
      </w:r>
      <w:r>
        <w:rPr>
          <w:spacing w:val="6"/>
        </w:rPr>
        <w:t>统一指挥,指挥人员发出的指挥信号必须清晰、准确。起吊过程中,在吊臂及吊物下方严禁任何人员通过或逗</w:t>
      </w:r>
    </w:p>
    <w:p w14:paraId="5310D100">
      <w:pPr>
        <w:pStyle w:val="2"/>
        <w:spacing w:line="185" w:lineRule="auto"/>
        <w:ind w:left="1442"/>
      </w:pPr>
      <w:r>
        <w:rPr>
          <w:spacing w:val="-1"/>
        </w:rPr>
        <w:t>留。吊起的设备不得在空中长时间停留。箱变吊装见</w:t>
      </w:r>
      <w:r>
        <w:rPr>
          <w:color w:val="FF0000"/>
          <w:spacing w:val="-1"/>
        </w:rPr>
        <w:t>图 1</w:t>
      </w:r>
      <w:r>
        <w:rPr>
          <w:color w:val="FF0000"/>
          <w:spacing w:val="-2"/>
        </w:rPr>
        <w:t>2.3-3。</w:t>
      </w:r>
    </w:p>
    <w:p w14:paraId="550EA1A1">
      <w:pPr>
        <w:pStyle w:val="2"/>
        <w:spacing w:before="130" w:line="185" w:lineRule="auto"/>
        <w:ind w:left="1431"/>
      </w:pPr>
      <w:r>
        <w:rPr>
          <w:spacing w:val="8"/>
        </w:rPr>
        <w:t>4.3.2</w:t>
      </w:r>
      <w:r>
        <w:rPr>
          <w:spacing w:val="52"/>
        </w:rPr>
        <w:t xml:space="preserve"> </w:t>
      </w:r>
      <w:r>
        <w:rPr>
          <w:spacing w:val="8"/>
        </w:rPr>
        <w:t>箱怯变电所运至现场后,应对箱内电气设备进行开箱检查,应外观完</w:t>
      </w:r>
      <w:r>
        <w:rPr>
          <w:spacing w:val="7"/>
        </w:rPr>
        <w:t>好、性能可靠。</w:t>
      </w:r>
    </w:p>
    <w:p w14:paraId="03C10503">
      <w:pPr>
        <w:pStyle w:val="2"/>
        <w:spacing w:before="130" w:line="185" w:lineRule="auto"/>
        <w:ind w:left="1431"/>
      </w:pPr>
      <w:r>
        <w:rPr>
          <w:spacing w:val="12"/>
        </w:rPr>
        <w:t>4.3.3</w:t>
      </w:r>
      <w:r>
        <w:rPr>
          <w:spacing w:val="52"/>
        </w:rPr>
        <w:t xml:space="preserve"> </w:t>
      </w:r>
      <w:r>
        <w:rPr>
          <w:spacing w:val="12"/>
        </w:rPr>
        <w:t>箱体调校平稳后,与基础槽钢焊接牢固;或用地脚螺栓固定的应螺帽齐全,</w:t>
      </w:r>
      <w:r>
        <w:rPr>
          <w:spacing w:val="11"/>
        </w:rPr>
        <w:t>拧紧牢固。</w:t>
      </w:r>
    </w:p>
    <w:p w14:paraId="429DA50C">
      <w:pPr>
        <w:pStyle w:val="2"/>
        <w:spacing w:before="131" w:line="184" w:lineRule="auto"/>
        <w:ind w:left="1431"/>
      </w:pPr>
      <w:r>
        <w:rPr>
          <w:spacing w:val="10"/>
        </w:rPr>
        <w:t>4.3.4</w:t>
      </w:r>
      <w:r>
        <w:rPr>
          <w:spacing w:val="33"/>
          <w:w w:val="101"/>
        </w:rPr>
        <w:t xml:space="preserve"> </w:t>
      </w:r>
      <w:r>
        <w:rPr>
          <w:spacing w:val="10"/>
        </w:rPr>
        <w:t>金属箱怯变电所及落地怯配电箱,箱体应接地或接零可靠</w:t>
      </w:r>
      <w:r>
        <w:rPr>
          <w:spacing w:val="9"/>
        </w:rPr>
        <w:t>,且有标识。</w:t>
      </w:r>
    </w:p>
    <w:p w14:paraId="31E72171">
      <w:pPr>
        <w:pStyle w:val="2"/>
        <w:spacing w:before="132" w:line="185" w:lineRule="auto"/>
        <w:ind w:left="1431"/>
      </w:pPr>
      <w:r>
        <w:rPr>
          <w:spacing w:val="1"/>
        </w:rPr>
        <w:t>4.3.5</w:t>
      </w:r>
      <w:r>
        <w:rPr>
          <w:spacing w:val="36"/>
          <w:w w:val="101"/>
        </w:rPr>
        <w:t xml:space="preserve"> </w:t>
      </w:r>
      <w:r>
        <w:rPr>
          <w:spacing w:val="1"/>
        </w:rPr>
        <w:t>箱内电气设备所有电气试验符合电气设备交接试验标准要求。</w:t>
      </w:r>
    </w:p>
    <w:p w14:paraId="39EE3706">
      <w:pPr>
        <w:pStyle w:val="2"/>
        <w:spacing w:before="130" w:line="185" w:lineRule="auto"/>
        <w:ind w:left="1431"/>
      </w:pPr>
      <w:r>
        <w:rPr>
          <w:spacing w:val="2"/>
        </w:rPr>
        <w:t>4.4</w:t>
      </w:r>
      <w:r>
        <w:rPr>
          <w:spacing w:val="36"/>
        </w:rPr>
        <w:t xml:space="preserve"> </w:t>
      </w:r>
      <w:r>
        <w:rPr>
          <w:spacing w:val="2"/>
        </w:rPr>
        <w:t>一次接线</w:t>
      </w:r>
    </w:p>
    <w:p w14:paraId="6A9C09ED">
      <w:pPr>
        <w:pStyle w:val="2"/>
        <w:spacing w:before="130" w:line="185" w:lineRule="auto"/>
        <w:ind w:left="1431"/>
      </w:pPr>
      <w:r>
        <w:t>4.4.1</w:t>
      </w:r>
      <w:r>
        <w:rPr>
          <w:spacing w:val="63"/>
        </w:rPr>
        <w:t xml:space="preserve"> </w:t>
      </w:r>
      <w:r>
        <w:t>高、低压电缆沟进出口应进行防火、防小动物封堵。</w:t>
      </w:r>
    </w:p>
    <w:p w14:paraId="2FC26FB0">
      <w:pPr>
        <w:pStyle w:val="2"/>
        <w:spacing w:before="131" w:line="273" w:lineRule="auto"/>
        <w:ind w:left="1425" w:right="4465" w:firstLine="6"/>
      </w:pPr>
      <w:r>
        <w:drawing>
          <wp:anchor distT="0" distB="0" distL="0" distR="0" simplePos="0" relativeHeight="252379136" behindDoc="0" locked="0" layoutInCell="1" allowOverlap="1">
            <wp:simplePos x="0" y="0"/>
            <wp:positionH relativeFrom="column">
              <wp:posOffset>4876800</wp:posOffset>
            </wp:positionH>
            <wp:positionV relativeFrom="paragraph">
              <wp:posOffset>231140</wp:posOffset>
            </wp:positionV>
            <wp:extent cx="1905000" cy="2523490"/>
            <wp:effectExtent l="0" t="0" r="0" b="0"/>
            <wp:wrapNone/>
            <wp:docPr id="1126" name="IM 1126"/>
            <wp:cNvGraphicFramePr/>
            <a:graphic xmlns:a="http://schemas.openxmlformats.org/drawingml/2006/main">
              <a:graphicData uri="http://schemas.openxmlformats.org/drawingml/2006/picture">
                <pic:pic xmlns:pic="http://schemas.openxmlformats.org/drawingml/2006/picture">
                  <pic:nvPicPr>
                    <pic:cNvPr id="1126" name="IM 1126"/>
                    <pic:cNvPicPr/>
                  </pic:nvPicPr>
                  <pic:blipFill>
                    <a:blip r:embed="rId774"/>
                    <a:stretch>
                      <a:fillRect/>
                    </a:stretch>
                  </pic:blipFill>
                  <pic:spPr>
                    <a:xfrm>
                      <a:off x="0" y="0"/>
                      <a:ext cx="1904986" cy="2523731"/>
                    </a:xfrm>
                    <a:prstGeom prst="rect">
                      <a:avLst/>
                    </a:prstGeom>
                  </pic:spPr>
                </pic:pic>
              </a:graphicData>
            </a:graphic>
          </wp:anchor>
        </w:drawing>
      </w:r>
      <w:r>
        <w:rPr>
          <w:spacing w:val="12"/>
        </w:rPr>
        <w:t>4.4.2  电缆终端部件符合设计要求,电缆终端与母排连接可靠,</w:t>
      </w:r>
      <w:r>
        <w:rPr>
          <w:spacing w:val="8"/>
        </w:rPr>
        <w:t>搭接面清洁、平整、无氧化层,涂有电力复合脂,符合规范要求。</w:t>
      </w:r>
    </w:p>
    <w:p w14:paraId="4A9B5FC3">
      <w:pPr>
        <w:pStyle w:val="2"/>
        <w:spacing w:before="4" w:line="271" w:lineRule="auto"/>
        <w:ind w:left="1428" w:right="4503" w:firstLine="2"/>
      </w:pPr>
      <w:r>
        <w:rPr>
          <w:spacing w:val="8"/>
        </w:rPr>
        <w:t>4.4.3</w:t>
      </w:r>
      <w:r>
        <w:rPr>
          <w:spacing w:val="57"/>
        </w:rPr>
        <w:t xml:space="preserve"> </w:t>
      </w:r>
      <w:r>
        <w:rPr>
          <w:spacing w:val="8"/>
        </w:rPr>
        <w:t>变压器高低压接线应用镀锌螺栓连接,所用螺栓应有平垫</w:t>
      </w:r>
      <w:r>
        <w:rPr>
          <w:spacing w:val="15"/>
        </w:rPr>
        <w:t>圈和弹簧垫片,螺栓紧固后,螺栓宜露出 2~3 扣。高腐蚀地</w:t>
      </w:r>
      <w:r>
        <w:rPr>
          <w:spacing w:val="14"/>
        </w:rPr>
        <w:t>区,</w:t>
      </w:r>
      <w:r>
        <w:rPr>
          <w:spacing w:val="-4"/>
        </w:rPr>
        <w:t>宜采用热镀锌螺栓。</w:t>
      </w:r>
    </w:p>
    <w:p w14:paraId="615E8D04">
      <w:pPr>
        <w:pStyle w:val="2"/>
        <w:spacing w:before="1" w:line="184" w:lineRule="auto"/>
        <w:ind w:left="1431"/>
      </w:pPr>
      <w:r>
        <w:rPr>
          <w:spacing w:val="3"/>
        </w:rPr>
        <w:t>4.4.4</w:t>
      </w:r>
      <w:r>
        <w:rPr>
          <w:spacing w:val="31"/>
          <w:w w:val="101"/>
        </w:rPr>
        <w:t xml:space="preserve"> </w:t>
      </w:r>
      <w:r>
        <w:rPr>
          <w:spacing w:val="3"/>
        </w:rPr>
        <w:t>裸露带电部分宜进行绝缘处理</w:t>
      </w:r>
    </w:p>
    <w:p w14:paraId="37997762">
      <w:pPr>
        <w:pStyle w:val="2"/>
        <w:spacing w:before="131" w:line="185" w:lineRule="auto"/>
        <w:ind w:left="1431"/>
      </w:pPr>
      <w:r>
        <w:rPr>
          <w:spacing w:val="1"/>
        </w:rPr>
        <w:t>4.4.5</w:t>
      </w:r>
      <w:r>
        <w:rPr>
          <w:spacing w:val="53"/>
        </w:rPr>
        <w:t xml:space="preserve"> </w:t>
      </w:r>
      <w:r>
        <w:rPr>
          <w:spacing w:val="1"/>
        </w:rPr>
        <w:t>导线应相色标识正确清晰。</w:t>
      </w:r>
    </w:p>
    <w:p w14:paraId="3681DE1E">
      <w:pPr>
        <w:pStyle w:val="2"/>
        <w:spacing w:before="130" w:line="185" w:lineRule="auto"/>
        <w:ind w:left="1431"/>
      </w:pPr>
      <w:r>
        <w:rPr>
          <w:spacing w:val="2"/>
        </w:rPr>
        <w:t>4.5</w:t>
      </w:r>
      <w:r>
        <w:rPr>
          <w:spacing w:val="36"/>
        </w:rPr>
        <w:t xml:space="preserve"> </w:t>
      </w:r>
      <w:r>
        <w:rPr>
          <w:spacing w:val="2"/>
        </w:rPr>
        <w:t>质量检验</w:t>
      </w:r>
    </w:p>
    <w:p w14:paraId="3C0AC306">
      <w:pPr>
        <w:pStyle w:val="2"/>
        <w:spacing w:before="131" w:line="273" w:lineRule="auto"/>
        <w:ind w:left="1423" w:right="4476" w:firstLine="424"/>
        <w:jc w:val="both"/>
      </w:pPr>
      <w:r>
        <w:pict>
          <v:shape id="_x0000_s1894" o:spid="_x0000_s1894" o:spt="202" type="#_x0000_t202" style="position:absolute;left:0pt;margin-left:415.8pt;margin-top:57.15pt;height:15.95pt;width:90.15pt;z-index:252382208;mso-width-relative:page;mso-height-relative:page;" filled="f" stroked="f" coordsize="21600,21600">
            <v:path/>
            <v:fill on="f" focussize="0,0"/>
            <v:stroke on="f"/>
            <v:imagedata o:title=""/>
            <o:lock v:ext="edit" aspectratio="f"/>
            <v:textbox inset="0mm,0mm,0mm,0mm">
              <w:txbxContent>
                <w:p w14:paraId="7F521A10">
                  <w:pPr>
                    <w:pStyle w:val="2"/>
                    <w:spacing w:before="20" w:line="185" w:lineRule="auto"/>
                    <w:ind w:left="20"/>
                  </w:pPr>
                  <w:r>
                    <w:rPr>
                      <w:color w:val="FF0000"/>
                      <w:spacing w:val="-4"/>
                    </w:rPr>
                    <w:t>图 12.3-3 箱变吊装</w:t>
                  </w:r>
                </w:p>
              </w:txbxContent>
            </v:textbox>
          </v:shape>
        </w:pict>
      </w:r>
      <w:r>
        <w:rPr>
          <w:spacing w:val="-5"/>
        </w:rPr>
        <w:t>按照电力行业标准 DL/T  5161.3-2002《电气装置安装工程质</w:t>
      </w:r>
      <w:r>
        <w:rPr>
          <w:spacing w:val="-1"/>
        </w:rPr>
        <w:t>量检验及评定规程》第 3 部分:电力变压器、油浸电抗器、互感器</w:t>
      </w:r>
      <w:r>
        <w:rPr>
          <w:spacing w:val="-9"/>
        </w:rPr>
        <w:t>施工质量检验的表</w:t>
      </w:r>
      <w:r>
        <w:rPr>
          <w:spacing w:val="-5"/>
        </w:rPr>
        <w:t xml:space="preserve"> </w:t>
      </w:r>
      <w:r>
        <w:rPr>
          <w:spacing w:val="-9"/>
        </w:rPr>
        <w:t>1.0.1“干怯变压器的安装”或表</w:t>
      </w:r>
      <w:r>
        <w:rPr>
          <w:spacing w:val="-22"/>
        </w:rPr>
        <w:t xml:space="preserve"> </w:t>
      </w:r>
      <w:r>
        <w:rPr>
          <w:spacing w:val="-9"/>
        </w:rPr>
        <w:t>1.0.2“1600kVA</w:t>
      </w:r>
      <w:r>
        <w:rPr>
          <w:spacing w:val="5"/>
        </w:rPr>
        <w:t>及以下油浸变压器的安装”(按变压器类型选择)的规定执行。</w:t>
      </w:r>
    </w:p>
    <w:p w14:paraId="47A5A724">
      <w:pPr>
        <w:pStyle w:val="2"/>
        <w:spacing w:before="2"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12CF958D">
      <w:pPr>
        <w:pStyle w:val="2"/>
        <w:spacing w:before="145" w:line="180" w:lineRule="auto"/>
        <w:ind w:left="1846"/>
      </w:pPr>
      <w:r>
        <w:rPr>
          <w:spacing w:val="11"/>
        </w:rPr>
        <w:t>箱怯变电所见</w:t>
      </w:r>
      <w:r>
        <w:rPr>
          <w:color w:val="FF0000"/>
          <w:spacing w:val="11"/>
        </w:rPr>
        <w:t>图 12.3-4,</w:t>
      </w:r>
      <w:r>
        <w:rPr>
          <w:spacing w:val="11"/>
        </w:rPr>
        <w:t>箱怯变电所(带高压开关房)见</w:t>
      </w:r>
      <w:r>
        <w:rPr>
          <w:color w:val="FF0000"/>
          <w:spacing w:val="11"/>
        </w:rPr>
        <w:t>图 12.3-5。</w:t>
      </w:r>
    </w:p>
    <w:p w14:paraId="6C7C3C97">
      <w:pPr>
        <w:spacing w:line="180" w:lineRule="auto"/>
        <w:sectPr>
          <w:headerReference r:id="rId317" w:type="default"/>
          <w:footerReference r:id="rId318" w:type="default"/>
          <w:pgSz w:w="11905" w:h="16839"/>
          <w:pgMar w:top="1" w:right="0" w:bottom="1160" w:left="0" w:header="0" w:footer="997" w:gutter="0"/>
          <w:cols w:space="720" w:num="1"/>
        </w:sectPr>
      </w:pPr>
    </w:p>
    <w:p w14:paraId="24B399E8">
      <w:pPr>
        <w:spacing w:before="7" w:line="1649" w:lineRule="exact"/>
      </w:pPr>
      <w:r>
        <w:pict>
          <v:rect id="_x0000_s1895" o:spid="_x0000_s1895" o:spt="1" style="position:absolute;left:0pt;margin-left:517.95pt;margin-top:0pt;height:76.8pt;width:77.25pt;mso-position-horizontal-relative:page;mso-position-vertical-relative:page;z-index:252384256;mso-width-relative:page;mso-height-relative:page;" fillcolor="#FFFFFF" filled="t" stroked="f" coordsize="21600,21600" o:allowincell="f">
            <v:path/>
            <v:fill on="t" focussize="0,0"/>
            <v:stroke on="f"/>
            <v:imagedata o:title=""/>
            <o:lock v:ext="edit"/>
          </v:rect>
        </w:pict>
      </w:r>
      <w:r>
        <w:drawing>
          <wp:anchor distT="0" distB="0" distL="0" distR="0" simplePos="0" relativeHeight="252383232" behindDoc="1" locked="0" layoutInCell="1" allowOverlap="1">
            <wp:simplePos x="0" y="0"/>
            <wp:positionH relativeFrom="column">
              <wp:posOffset>0</wp:posOffset>
            </wp:positionH>
            <wp:positionV relativeFrom="paragraph">
              <wp:posOffset>0</wp:posOffset>
            </wp:positionV>
            <wp:extent cx="937895" cy="937260"/>
            <wp:effectExtent l="0" t="0" r="0" b="0"/>
            <wp:wrapNone/>
            <wp:docPr id="1128" name="IM 112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128" name="IM 1128"/>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1130" name="IM 1130"/>
            <wp:cNvGraphicFramePr/>
            <a:graphic xmlns:a="http://schemas.openxmlformats.org/drawingml/2006/main">
              <a:graphicData uri="http://schemas.openxmlformats.org/drawingml/2006/picture">
                <pic:pic xmlns:pic="http://schemas.openxmlformats.org/drawingml/2006/picture">
                  <pic:nvPicPr>
                    <pic:cNvPr id="1130" name="IM 1130"/>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05EF8B6F">
      <w:pPr>
        <w:spacing w:line="14" w:lineRule="auto"/>
        <w:rPr>
          <w:rFonts w:ascii="Arial"/>
          <w:sz w:val="2"/>
        </w:rPr>
      </w:pPr>
      <w:r>
        <w:rPr>
          <w:rFonts w:ascii="Arial" w:hAnsi="Arial" w:eastAsia="Arial" w:cs="Arial"/>
          <w:sz w:val="2"/>
          <w:szCs w:val="2"/>
        </w:rPr>
        <w:br w:type="column"/>
      </w:r>
    </w:p>
    <w:p w14:paraId="7EB9ACA4">
      <w:pPr>
        <w:spacing w:line="242" w:lineRule="auto"/>
        <w:rPr>
          <w:rFonts w:ascii="Arial"/>
          <w:sz w:val="21"/>
        </w:rPr>
      </w:pPr>
    </w:p>
    <w:p w14:paraId="49C7A20E">
      <w:pPr>
        <w:spacing w:line="243" w:lineRule="auto"/>
        <w:rPr>
          <w:rFonts w:ascii="Arial"/>
          <w:sz w:val="21"/>
        </w:rPr>
      </w:pPr>
    </w:p>
    <w:p w14:paraId="1B349FCA">
      <w:pPr>
        <w:spacing w:line="243" w:lineRule="auto"/>
        <w:rPr>
          <w:rFonts w:ascii="Arial"/>
          <w:sz w:val="21"/>
        </w:rPr>
      </w:pPr>
    </w:p>
    <w:p w14:paraId="7716E7D0">
      <w:pPr>
        <w:spacing w:line="243" w:lineRule="auto"/>
        <w:rPr>
          <w:rFonts w:ascii="Arial"/>
          <w:sz w:val="21"/>
        </w:rPr>
      </w:pPr>
    </w:p>
    <w:p w14:paraId="09C0ED99">
      <w:pPr>
        <w:spacing w:line="243" w:lineRule="auto"/>
        <w:rPr>
          <w:rFonts w:ascii="Arial"/>
          <w:sz w:val="21"/>
        </w:rPr>
      </w:pPr>
    </w:p>
    <w:p w14:paraId="0CA178A4">
      <w:pPr>
        <w:spacing w:line="243" w:lineRule="auto"/>
        <w:rPr>
          <w:rFonts w:ascii="Arial"/>
          <w:sz w:val="21"/>
        </w:rPr>
      </w:pPr>
    </w:p>
    <w:p w14:paraId="6BAF2338">
      <w:pPr>
        <w:spacing w:line="243" w:lineRule="auto"/>
        <w:rPr>
          <w:rFonts w:ascii="Arial"/>
          <w:sz w:val="21"/>
        </w:rPr>
      </w:pPr>
    </w:p>
    <w:p w14:paraId="6DD12D5C">
      <w:pPr>
        <w:spacing w:line="243" w:lineRule="auto"/>
        <w:rPr>
          <w:rFonts w:ascii="Arial"/>
          <w:sz w:val="21"/>
        </w:rPr>
      </w:pPr>
    </w:p>
    <w:p w14:paraId="7D9C2D98">
      <w:pPr>
        <w:spacing w:line="2971" w:lineRule="exact"/>
      </w:pPr>
      <w:r>
        <w:rPr>
          <w:position w:val="-59"/>
        </w:rPr>
        <w:drawing>
          <wp:inline distT="0" distB="0" distL="0" distR="0">
            <wp:extent cx="2520315" cy="1886585"/>
            <wp:effectExtent l="0" t="0" r="0" b="0"/>
            <wp:docPr id="1132" name="IM 1132"/>
            <wp:cNvGraphicFramePr/>
            <a:graphic xmlns:a="http://schemas.openxmlformats.org/drawingml/2006/main">
              <a:graphicData uri="http://schemas.openxmlformats.org/drawingml/2006/picture">
                <pic:pic xmlns:pic="http://schemas.openxmlformats.org/drawingml/2006/picture">
                  <pic:nvPicPr>
                    <pic:cNvPr id="1132" name="IM 1132"/>
                    <pic:cNvPicPr/>
                  </pic:nvPicPr>
                  <pic:blipFill>
                    <a:blip r:embed="rId775"/>
                    <a:stretch>
                      <a:fillRect/>
                    </a:stretch>
                  </pic:blipFill>
                  <pic:spPr>
                    <a:xfrm>
                      <a:off x="0" y="0"/>
                      <a:ext cx="2520696" cy="1886711"/>
                    </a:xfrm>
                    <a:prstGeom prst="rect">
                      <a:avLst/>
                    </a:prstGeom>
                  </pic:spPr>
                </pic:pic>
              </a:graphicData>
            </a:graphic>
          </wp:inline>
        </w:drawing>
      </w:r>
    </w:p>
    <w:p w14:paraId="677DB09A">
      <w:pPr>
        <w:pStyle w:val="2"/>
        <w:spacing w:before="25" w:line="215" w:lineRule="exact"/>
        <w:ind w:left="973"/>
      </w:pPr>
      <w:r>
        <w:rPr>
          <w:color w:val="FF0000"/>
          <w:spacing w:val="-2"/>
          <w:position w:val="-1"/>
        </w:rPr>
        <w:t>图 12.3-4</w:t>
      </w:r>
      <w:r>
        <w:rPr>
          <w:color w:val="FF0000"/>
          <w:spacing w:val="-20"/>
          <w:position w:val="-1"/>
        </w:rPr>
        <w:t xml:space="preserve"> </w:t>
      </w:r>
      <w:r>
        <w:rPr>
          <w:color w:val="FF0000"/>
          <w:spacing w:val="-2"/>
          <w:position w:val="-1"/>
        </w:rPr>
        <w:t>箱怯变电所</w:t>
      </w:r>
    </w:p>
    <w:p w14:paraId="5A86F379">
      <w:pPr>
        <w:spacing w:line="14" w:lineRule="auto"/>
        <w:rPr>
          <w:rFonts w:ascii="Arial"/>
          <w:sz w:val="2"/>
        </w:rPr>
      </w:pPr>
      <w:r>
        <w:rPr>
          <w:rFonts w:ascii="Arial" w:hAnsi="Arial" w:eastAsia="Arial" w:cs="Arial"/>
          <w:sz w:val="2"/>
          <w:szCs w:val="2"/>
        </w:rPr>
        <w:br w:type="column"/>
      </w:r>
    </w:p>
    <w:p w14:paraId="41E07F31">
      <w:pPr>
        <w:spacing w:line="242" w:lineRule="auto"/>
        <w:rPr>
          <w:rFonts w:ascii="Arial"/>
          <w:sz w:val="21"/>
        </w:rPr>
      </w:pPr>
    </w:p>
    <w:p w14:paraId="6C899DAD">
      <w:pPr>
        <w:spacing w:line="243" w:lineRule="auto"/>
        <w:rPr>
          <w:rFonts w:ascii="Arial"/>
          <w:sz w:val="21"/>
        </w:rPr>
      </w:pPr>
    </w:p>
    <w:p w14:paraId="79D5FF9D">
      <w:pPr>
        <w:spacing w:line="243" w:lineRule="auto"/>
        <w:rPr>
          <w:rFonts w:ascii="Arial"/>
          <w:sz w:val="21"/>
        </w:rPr>
      </w:pPr>
    </w:p>
    <w:p w14:paraId="108247C6">
      <w:pPr>
        <w:spacing w:line="243" w:lineRule="auto"/>
        <w:rPr>
          <w:rFonts w:ascii="Arial"/>
          <w:sz w:val="21"/>
        </w:rPr>
      </w:pPr>
    </w:p>
    <w:p w14:paraId="48F045FB">
      <w:pPr>
        <w:spacing w:line="243" w:lineRule="auto"/>
        <w:rPr>
          <w:rFonts w:ascii="Arial"/>
          <w:sz w:val="21"/>
        </w:rPr>
      </w:pPr>
    </w:p>
    <w:p w14:paraId="6AE57755">
      <w:pPr>
        <w:spacing w:line="243" w:lineRule="auto"/>
        <w:rPr>
          <w:rFonts w:ascii="Arial"/>
          <w:sz w:val="21"/>
        </w:rPr>
      </w:pPr>
    </w:p>
    <w:p w14:paraId="02D2F222">
      <w:pPr>
        <w:spacing w:line="243" w:lineRule="auto"/>
        <w:rPr>
          <w:rFonts w:ascii="Arial"/>
          <w:sz w:val="21"/>
        </w:rPr>
      </w:pPr>
    </w:p>
    <w:p w14:paraId="2B121E2F">
      <w:pPr>
        <w:spacing w:line="243" w:lineRule="auto"/>
        <w:rPr>
          <w:rFonts w:ascii="Arial"/>
          <w:sz w:val="21"/>
        </w:rPr>
      </w:pPr>
    </w:p>
    <w:p w14:paraId="64E327B2">
      <w:pPr>
        <w:spacing w:line="2976" w:lineRule="exact"/>
      </w:pPr>
      <w:r>
        <w:rPr>
          <w:position w:val="-59"/>
        </w:rPr>
        <w:drawing>
          <wp:inline distT="0" distB="0" distL="0" distR="0">
            <wp:extent cx="2523490" cy="1889125"/>
            <wp:effectExtent l="0" t="0" r="0" b="0"/>
            <wp:docPr id="1134" name="IM 1134"/>
            <wp:cNvGraphicFramePr/>
            <a:graphic xmlns:a="http://schemas.openxmlformats.org/drawingml/2006/main">
              <a:graphicData uri="http://schemas.openxmlformats.org/drawingml/2006/picture">
                <pic:pic xmlns:pic="http://schemas.openxmlformats.org/drawingml/2006/picture">
                  <pic:nvPicPr>
                    <pic:cNvPr id="1134" name="IM 1134"/>
                    <pic:cNvPicPr/>
                  </pic:nvPicPr>
                  <pic:blipFill>
                    <a:blip r:embed="rId776"/>
                    <a:stretch>
                      <a:fillRect/>
                    </a:stretch>
                  </pic:blipFill>
                  <pic:spPr>
                    <a:xfrm>
                      <a:off x="0" y="0"/>
                      <a:ext cx="2523731" cy="1889759"/>
                    </a:xfrm>
                    <a:prstGeom prst="rect">
                      <a:avLst/>
                    </a:prstGeom>
                  </pic:spPr>
                </pic:pic>
              </a:graphicData>
            </a:graphic>
          </wp:inline>
        </w:drawing>
      </w:r>
    </w:p>
    <w:p w14:paraId="6E1F367E">
      <w:pPr>
        <w:pStyle w:val="2"/>
        <w:spacing w:before="25" w:line="211" w:lineRule="exact"/>
        <w:ind w:left="258"/>
      </w:pPr>
      <w:r>
        <w:rPr>
          <w:color w:val="FF0000"/>
          <w:spacing w:val="12"/>
          <w:position w:val="-1"/>
        </w:rPr>
        <w:t>图 12.3-5</w:t>
      </w:r>
      <w:r>
        <w:rPr>
          <w:color w:val="FF0000"/>
          <w:spacing w:val="-19"/>
          <w:position w:val="-1"/>
        </w:rPr>
        <w:t xml:space="preserve"> </w:t>
      </w:r>
      <w:r>
        <w:rPr>
          <w:color w:val="FF0000"/>
          <w:spacing w:val="12"/>
          <w:position w:val="-1"/>
        </w:rPr>
        <w:t>箱怯变电所(带高压开关房)</w:t>
      </w:r>
    </w:p>
    <w:p w14:paraId="0ED033DA">
      <w:pPr>
        <w:spacing w:line="211" w:lineRule="exact"/>
        <w:sectPr>
          <w:footerReference r:id="rId319" w:type="default"/>
          <w:pgSz w:w="11905" w:h="16839"/>
          <w:pgMar w:top="1" w:right="0" w:bottom="1160" w:left="0" w:header="0" w:footer="997" w:gutter="0"/>
          <w:cols w:equalWidth="0" w:num="3">
            <w:col w:w="1643" w:space="100"/>
            <w:col w:w="4436" w:space="100"/>
            <w:col w:w="5626"/>
          </w:cols>
        </w:sectPr>
      </w:pPr>
    </w:p>
    <w:p w14:paraId="798C073A">
      <w:pPr>
        <w:spacing w:line="1649" w:lineRule="exact"/>
      </w:pPr>
      <w:r>
        <w:drawing>
          <wp:anchor distT="0" distB="0" distL="0" distR="0" simplePos="0" relativeHeight="252385280" behindDoc="1" locked="0" layoutInCell="0" allowOverlap="1">
            <wp:simplePos x="0" y="0"/>
            <wp:positionH relativeFrom="page">
              <wp:posOffset>0</wp:posOffset>
            </wp:positionH>
            <wp:positionV relativeFrom="page">
              <wp:posOffset>635</wp:posOffset>
            </wp:positionV>
            <wp:extent cx="937895" cy="937260"/>
            <wp:effectExtent l="0" t="0" r="0" b="0"/>
            <wp:wrapNone/>
            <wp:docPr id="1136" name="IM 113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136" name="IM 1136"/>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1138" name="IM 1138"/>
            <wp:cNvGraphicFramePr/>
            <a:graphic xmlns:a="http://schemas.openxmlformats.org/drawingml/2006/main">
              <a:graphicData uri="http://schemas.openxmlformats.org/drawingml/2006/picture">
                <pic:pic xmlns:pic="http://schemas.openxmlformats.org/drawingml/2006/picture">
                  <pic:nvPicPr>
                    <pic:cNvPr id="1138" name="IM 1138"/>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34496E4A">
      <w:pPr>
        <w:pStyle w:val="2"/>
        <w:spacing w:before="116" w:line="185" w:lineRule="auto"/>
        <w:ind w:left="4414"/>
        <w:rPr>
          <w:sz w:val="32"/>
          <w:szCs w:val="32"/>
        </w:rPr>
      </w:pPr>
      <w:bookmarkStart w:id="114" w:name="bookmark159"/>
      <w:bookmarkEnd w:id="114"/>
      <w:r>
        <w:rPr>
          <w:b/>
          <w:bCs/>
          <w:spacing w:val="-3"/>
          <w:sz w:val="32"/>
          <w:szCs w:val="32"/>
        </w:rPr>
        <w:t>第四节  台架变压器安装</w:t>
      </w:r>
    </w:p>
    <w:p w14:paraId="12A0F26C">
      <w:pPr>
        <w:pStyle w:val="2"/>
        <w:spacing w:before="189"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7C36C111">
      <w:pPr>
        <w:pStyle w:val="2"/>
        <w:spacing w:before="144" w:line="185" w:lineRule="auto"/>
        <w:ind w:left="1847"/>
      </w:pPr>
      <w:r>
        <w:rPr>
          <w:spacing w:val="-2"/>
        </w:rPr>
        <w:t>本节适用于配网工程中台架变压器的安装。</w:t>
      </w:r>
    </w:p>
    <w:p w14:paraId="7F25AA2B">
      <w:pPr>
        <w:pStyle w:val="2"/>
        <w:spacing w:before="135"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0DBCBB8A">
      <w:pPr>
        <w:pStyle w:val="2"/>
        <w:spacing w:before="150" w:line="185" w:lineRule="auto"/>
        <w:ind w:left="1846"/>
      </w:pPr>
      <w:r>
        <w:rPr>
          <w:spacing w:val="-4"/>
        </w:rPr>
        <w:t>GBJ</w:t>
      </w:r>
      <w:r>
        <w:rPr>
          <w:spacing w:val="55"/>
        </w:rPr>
        <w:t xml:space="preserve"> </w:t>
      </w:r>
      <w:r>
        <w:rPr>
          <w:spacing w:val="-4"/>
        </w:rPr>
        <w:t>148</w:t>
      </w:r>
      <w:r>
        <w:rPr>
          <w:spacing w:val="55"/>
          <w:w w:val="101"/>
        </w:rPr>
        <w:t xml:space="preserve"> </w:t>
      </w:r>
      <w:r>
        <w:rPr>
          <w:spacing w:val="-4"/>
        </w:rPr>
        <w:t>《电气装置安装工程电力变压器油浸电抗器互感器施工及验收规</w:t>
      </w:r>
      <w:r>
        <w:rPr>
          <w:spacing w:val="-5"/>
        </w:rPr>
        <w:t>范》</w:t>
      </w:r>
    </w:p>
    <w:p w14:paraId="7CD04360">
      <w:pPr>
        <w:pStyle w:val="2"/>
        <w:spacing w:before="130" w:line="185" w:lineRule="auto"/>
        <w:ind w:left="1846"/>
      </w:pPr>
      <w:r>
        <w:rPr>
          <w:spacing w:val="-8"/>
        </w:rPr>
        <w:t>GB  50303《建筑电气工程施工质量验收规范》</w:t>
      </w:r>
    </w:p>
    <w:p w14:paraId="0E6DBA0A">
      <w:pPr>
        <w:pStyle w:val="2"/>
        <w:spacing w:before="131" w:line="185" w:lineRule="auto"/>
        <w:ind w:left="1846"/>
      </w:pPr>
      <w:r>
        <w:rPr>
          <w:spacing w:val="-7"/>
        </w:rPr>
        <w:t>GB  50150《电气装置安装工程电气设备交接试验标准》</w:t>
      </w:r>
    </w:p>
    <w:p w14:paraId="458E5F32">
      <w:pPr>
        <w:pStyle w:val="2"/>
        <w:spacing w:before="130" w:line="185" w:lineRule="auto"/>
        <w:ind w:left="1851"/>
      </w:pPr>
      <w:r>
        <w:rPr>
          <w:spacing w:val="-6"/>
        </w:rPr>
        <w:t>DL/T  5161《电气装置安装工程质量检验及评定规程》</w:t>
      </w:r>
    </w:p>
    <w:p w14:paraId="29DC3535">
      <w:pPr>
        <w:pStyle w:val="2"/>
        <w:spacing w:before="134"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71AD0208">
      <w:pPr>
        <w:pStyle w:val="2"/>
        <w:spacing w:before="145" w:line="185" w:lineRule="auto"/>
        <w:ind w:left="1862"/>
      </w:pPr>
      <w:r>
        <w:rPr>
          <w:spacing w:val="1"/>
        </w:rPr>
        <w:t>台架变压器施工工艺流程见</w:t>
      </w:r>
      <w:r>
        <w:rPr>
          <w:color w:val="FF0000"/>
          <w:spacing w:val="1"/>
        </w:rPr>
        <w:t>图12.4-1。</w:t>
      </w:r>
    </w:p>
    <w:p w14:paraId="2FB995FF">
      <w:pPr>
        <w:pStyle w:val="2"/>
        <w:spacing w:before="226" w:line="5117" w:lineRule="exact"/>
        <w:ind w:firstLine="3924"/>
      </w:pPr>
      <w:r>
        <w:pict>
          <v:shape id="_x0000_s1896" o:spid="_x0000_s1896" style="position:absolute;left:0pt;margin-left:209pt;margin-top:11.4pt;height:23.3pt;width:91.45pt;z-index:252386304;mso-width-relative:page;mso-height-relative:page;" filled="f" stroked="t" coordsize="1828,465" path="m2,463l1826,463m1826,2l2,2e">
            <v:fill on="f" focussize="0,0"/>
            <v:stroke weight="0.24pt" color="#000000" miterlimit="10" endcap="round"/>
            <v:imagedata o:title=""/>
            <o:lock v:ext="edit"/>
          </v:shape>
        </w:pict>
      </w:r>
      <w:r>
        <w:rPr>
          <w:position w:val="-102"/>
        </w:rPr>
        <w:pict>
          <v:group id="_x0000_s1897" o:spid="_x0000_s1897" o:spt="203" style="height:255.85pt;width:115.7pt;" coordsize="2313,5117">
            <o:lock v:ext="edit"/>
            <v:shape id="_x0000_s1898" o:spid="_x0000_s1898" o:spt="75" type="#_x0000_t75" style="position:absolute;left:0;top:0;height:5117;width:2313;" filled="f" stroked="f" coordsize="21600,21600">
              <v:path/>
              <v:fill on="f" focussize="0,0"/>
              <v:stroke on="f"/>
              <v:imagedata r:id="rId777" o:title=""/>
              <o:lock v:ext="edit" aspectratio="t"/>
            </v:shape>
            <v:shape id="_x0000_s1899" o:spid="_x0000_s1899" o:spt="202" type="#_x0000_t202" style="position:absolute;left:618;top:157;height:4863;width:1118;" filled="f" stroked="f" coordsize="21600,21600">
              <v:path/>
              <v:fill on="f" focussize="0,0"/>
              <v:stroke on="f"/>
              <v:imagedata o:title=""/>
              <o:lock v:ext="edit" aspectratio="f"/>
              <v:textbox inset="0mm,0mm,0mm,0mm">
                <w:txbxContent>
                  <w:p w14:paraId="7B2E30AC">
                    <w:pPr>
                      <w:spacing w:before="20" w:line="187" w:lineRule="auto"/>
                      <w:ind w:left="193"/>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3B620715">
                    <w:pPr>
                      <w:spacing w:line="395" w:lineRule="auto"/>
                      <w:rPr>
                        <w:rFonts w:ascii="Arial"/>
                        <w:sz w:val="21"/>
                      </w:rPr>
                    </w:pPr>
                  </w:p>
                  <w:p w14:paraId="35191949">
                    <w:pPr>
                      <w:spacing w:before="77" w:line="186" w:lineRule="auto"/>
                      <w:ind w:left="114"/>
                      <w:rPr>
                        <w:rFonts w:ascii="微软雅黑" w:hAnsi="微软雅黑" w:eastAsia="微软雅黑" w:cs="微软雅黑"/>
                        <w:sz w:val="18"/>
                        <w:szCs w:val="18"/>
                      </w:rPr>
                    </w:pPr>
                    <w:r>
                      <w:rPr>
                        <w:rFonts w:ascii="微软雅黑" w:hAnsi="微软雅黑" w:eastAsia="微软雅黑" w:cs="微软雅黑"/>
                        <w:spacing w:val="-2"/>
                        <w:sz w:val="18"/>
                        <w:szCs w:val="18"/>
                      </w:rPr>
                      <w:t>安装前检查</w:t>
                    </w:r>
                  </w:p>
                  <w:p w14:paraId="35EC1140">
                    <w:pPr>
                      <w:spacing w:line="429" w:lineRule="auto"/>
                      <w:rPr>
                        <w:rFonts w:ascii="Arial"/>
                        <w:sz w:val="21"/>
                      </w:rPr>
                    </w:pPr>
                  </w:p>
                  <w:p w14:paraId="4D546E38">
                    <w:pPr>
                      <w:spacing w:before="77" w:line="186" w:lineRule="auto"/>
                      <w:ind w:left="215"/>
                      <w:rPr>
                        <w:rFonts w:ascii="微软雅黑" w:hAnsi="微软雅黑" w:eastAsia="微软雅黑" w:cs="微软雅黑"/>
                        <w:sz w:val="18"/>
                        <w:szCs w:val="18"/>
                      </w:rPr>
                    </w:pPr>
                    <w:r>
                      <w:rPr>
                        <w:rFonts w:ascii="微软雅黑" w:hAnsi="微软雅黑" w:eastAsia="微软雅黑" w:cs="微软雅黑"/>
                        <w:spacing w:val="-4"/>
                        <w:sz w:val="18"/>
                        <w:szCs w:val="18"/>
                      </w:rPr>
                      <w:t>台架安装</w:t>
                    </w:r>
                  </w:p>
                  <w:p w14:paraId="08ABA28B">
                    <w:pPr>
                      <w:spacing w:line="462" w:lineRule="auto"/>
                      <w:rPr>
                        <w:rFonts w:ascii="Arial"/>
                        <w:sz w:val="21"/>
                      </w:rPr>
                    </w:pPr>
                  </w:p>
                  <w:p w14:paraId="1301C098">
                    <w:pPr>
                      <w:spacing w:before="78" w:line="186" w:lineRule="auto"/>
                      <w:ind w:left="68"/>
                      <w:rPr>
                        <w:rFonts w:ascii="微软雅黑" w:hAnsi="微软雅黑" w:eastAsia="微软雅黑" w:cs="微软雅黑"/>
                        <w:sz w:val="18"/>
                        <w:szCs w:val="18"/>
                      </w:rPr>
                    </w:pPr>
                    <w:r>
                      <w:rPr>
                        <w:rFonts w:ascii="微软雅黑" w:hAnsi="微软雅黑" w:eastAsia="微软雅黑" w:cs="微软雅黑"/>
                        <w:spacing w:val="-1"/>
                        <w:sz w:val="18"/>
                        <w:szCs w:val="18"/>
                      </w:rPr>
                      <w:t>变压器安装</w:t>
                    </w:r>
                  </w:p>
                  <w:p w14:paraId="1797AC54">
                    <w:pPr>
                      <w:spacing w:line="448" w:lineRule="auto"/>
                      <w:rPr>
                        <w:rFonts w:ascii="Arial"/>
                        <w:sz w:val="21"/>
                      </w:rPr>
                    </w:pPr>
                  </w:p>
                  <w:p w14:paraId="0F20D7B5">
                    <w:pPr>
                      <w:spacing w:before="77"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配套设备安装</w:t>
                    </w:r>
                  </w:p>
                  <w:p w14:paraId="097026DC">
                    <w:pPr>
                      <w:spacing w:line="452" w:lineRule="auto"/>
                      <w:rPr>
                        <w:rFonts w:ascii="Arial"/>
                        <w:sz w:val="21"/>
                      </w:rPr>
                    </w:pPr>
                  </w:p>
                  <w:p w14:paraId="6827BCAD">
                    <w:pPr>
                      <w:spacing w:before="78" w:line="187" w:lineRule="auto"/>
                      <w:ind w:left="204"/>
                      <w:rPr>
                        <w:rFonts w:ascii="微软雅黑" w:hAnsi="微软雅黑" w:eastAsia="微软雅黑" w:cs="微软雅黑"/>
                        <w:sz w:val="18"/>
                        <w:szCs w:val="18"/>
                      </w:rPr>
                    </w:pPr>
                    <w:r>
                      <w:rPr>
                        <w:rFonts w:ascii="微软雅黑" w:hAnsi="微软雅黑" w:eastAsia="微软雅黑" w:cs="微软雅黑"/>
                        <w:spacing w:val="-2"/>
                        <w:sz w:val="18"/>
                        <w:szCs w:val="18"/>
                      </w:rPr>
                      <w:t>一次接线</w:t>
                    </w:r>
                  </w:p>
                  <w:p w14:paraId="2F8B3410">
                    <w:pPr>
                      <w:spacing w:line="267" w:lineRule="auto"/>
                      <w:rPr>
                        <w:rFonts w:ascii="Arial"/>
                        <w:sz w:val="21"/>
                      </w:rPr>
                    </w:pPr>
                  </w:p>
                  <w:p w14:paraId="7D170A99">
                    <w:pPr>
                      <w:spacing w:line="267" w:lineRule="auto"/>
                      <w:rPr>
                        <w:rFonts w:ascii="Arial"/>
                        <w:sz w:val="21"/>
                      </w:rPr>
                    </w:pPr>
                  </w:p>
                  <w:p w14:paraId="520E1F4F">
                    <w:pPr>
                      <w:spacing w:before="77" w:line="186" w:lineRule="auto"/>
                      <w:ind w:left="206"/>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6172C448">
      <w:pPr>
        <w:pStyle w:val="2"/>
        <w:spacing w:before="134" w:line="185" w:lineRule="auto"/>
        <w:ind w:left="3479"/>
      </w:pPr>
      <w:r>
        <w:rPr>
          <w:color w:val="FF0000"/>
          <w:spacing w:val="-3"/>
        </w:rPr>
        <w:t>图 12.4-1  台架变压器施工工艺流程</w:t>
      </w:r>
    </w:p>
    <w:p w14:paraId="07004B49">
      <w:pPr>
        <w:spacing w:line="268" w:lineRule="auto"/>
        <w:rPr>
          <w:rFonts w:ascii="Arial"/>
          <w:sz w:val="21"/>
        </w:rPr>
      </w:pPr>
    </w:p>
    <w:p w14:paraId="023491BD">
      <w:pPr>
        <w:pStyle w:val="2"/>
        <w:spacing w:before="104"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0E99CFF6">
      <w:pPr>
        <w:pStyle w:val="2"/>
        <w:spacing w:before="146" w:line="186" w:lineRule="auto"/>
        <w:ind w:left="1431"/>
      </w:pPr>
      <w:r>
        <w:rPr>
          <w:spacing w:val="-1"/>
        </w:rPr>
        <w:t>4.1</w:t>
      </w:r>
      <w:r>
        <w:rPr>
          <w:spacing w:val="57"/>
        </w:rPr>
        <w:t xml:space="preserve"> </w:t>
      </w:r>
      <w:r>
        <w:rPr>
          <w:spacing w:val="-1"/>
        </w:rPr>
        <w:t>施工准备</w:t>
      </w:r>
    </w:p>
    <w:p w14:paraId="1ED59AC6">
      <w:pPr>
        <w:pStyle w:val="2"/>
        <w:spacing w:before="129" w:line="185" w:lineRule="auto"/>
        <w:ind w:left="1431"/>
      </w:pPr>
      <w:r>
        <w:rPr>
          <w:spacing w:val="19"/>
        </w:rPr>
        <w:t>4.1.1</w:t>
      </w:r>
      <w:r>
        <w:rPr>
          <w:spacing w:val="55"/>
        </w:rPr>
        <w:t xml:space="preserve"> </w:t>
      </w:r>
      <w:r>
        <w:rPr>
          <w:spacing w:val="19"/>
        </w:rPr>
        <w:t>技术准备:</w:t>
      </w:r>
    </w:p>
    <w:p w14:paraId="27FD2D3F">
      <w:pPr>
        <w:pStyle w:val="2"/>
        <w:spacing w:before="129" w:line="272" w:lineRule="auto"/>
        <w:ind w:left="1425" w:right="1133" w:firstLine="6"/>
      </w:pPr>
      <w:r>
        <w:rPr>
          <w:spacing w:val="6"/>
        </w:rPr>
        <w:t>4.1.1.1</w:t>
      </w:r>
      <w:r>
        <w:rPr>
          <w:spacing w:val="52"/>
          <w:w w:val="101"/>
        </w:rPr>
        <w:t xml:space="preserve"> </w:t>
      </w:r>
      <w:r>
        <w:rPr>
          <w:spacing w:val="6"/>
        </w:rPr>
        <w:t>根据设计图纸和施工方案、作业指导书进行技术交底,交底内容要具体、有针对性,并形成书</w:t>
      </w:r>
      <w:r>
        <w:rPr>
          <w:spacing w:val="-7"/>
        </w:rPr>
        <w:t>面记录。</w:t>
      </w:r>
    </w:p>
    <w:p w14:paraId="1F6BA83E">
      <w:pPr>
        <w:pStyle w:val="2"/>
        <w:spacing w:before="1" w:line="273" w:lineRule="auto"/>
        <w:ind w:left="1427" w:right="1037" w:firstLine="3"/>
      </w:pPr>
      <w:r>
        <w:rPr>
          <w:spacing w:val="5"/>
        </w:rPr>
        <w:t>4.1.1.2</w:t>
      </w:r>
      <w:r>
        <w:rPr>
          <w:spacing w:val="52"/>
        </w:rPr>
        <w:t xml:space="preserve"> </w:t>
      </w:r>
      <w:r>
        <w:rPr>
          <w:spacing w:val="5"/>
        </w:rPr>
        <w:t>检查变压器、避雷器、高压跌落怯熔断器等设备的安装使用</w:t>
      </w:r>
      <w:r>
        <w:rPr>
          <w:spacing w:val="4"/>
        </w:rPr>
        <w:t>说明书、出厂试验报告是否齐全,</w:t>
      </w:r>
      <w:r>
        <w:rPr>
          <w:spacing w:val="8"/>
        </w:rPr>
        <w:t>设备是否完好,准备好相关安装记录表。</w:t>
      </w:r>
    </w:p>
    <w:p w14:paraId="72151E9F">
      <w:pPr>
        <w:pStyle w:val="2"/>
        <w:spacing w:before="1" w:line="184" w:lineRule="auto"/>
        <w:ind w:left="1431"/>
      </w:pPr>
      <w:r>
        <w:rPr>
          <w:spacing w:val="7"/>
        </w:rPr>
        <w:t>4.1.2</w:t>
      </w:r>
      <w:r>
        <w:rPr>
          <w:spacing w:val="71"/>
        </w:rPr>
        <w:t xml:space="preserve"> </w:t>
      </w:r>
      <w:r>
        <w:rPr>
          <w:spacing w:val="7"/>
        </w:rPr>
        <w:t>人员准备:施工负责人、技术负责人、质检员、安全员、变压器安装施工的作业人员组织到位,</w:t>
      </w:r>
    </w:p>
    <w:p w14:paraId="3CF11F79">
      <w:pPr>
        <w:spacing w:line="184" w:lineRule="auto"/>
        <w:sectPr>
          <w:headerReference r:id="rId320" w:type="default"/>
          <w:footerReference r:id="rId321" w:type="default"/>
          <w:pgSz w:w="11905" w:h="16839"/>
          <w:pgMar w:top="8" w:right="0" w:bottom="1160" w:left="0" w:header="0" w:footer="997" w:gutter="0"/>
          <w:cols w:space="720" w:num="1"/>
        </w:sectPr>
      </w:pPr>
    </w:p>
    <w:p w14:paraId="3BCFE625">
      <w:pPr>
        <w:spacing w:line="316" w:lineRule="auto"/>
        <w:rPr>
          <w:rFonts w:ascii="Arial"/>
          <w:sz w:val="21"/>
        </w:rPr>
      </w:pPr>
    </w:p>
    <w:p w14:paraId="15A9BE43">
      <w:pPr>
        <w:spacing w:line="317" w:lineRule="auto"/>
        <w:rPr>
          <w:rFonts w:ascii="Arial"/>
          <w:sz w:val="21"/>
        </w:rPr>
      </w:pPr>
    </w:p>
    <w:p w14:paraId="3B35BEDA">
      <w:pPr>
        <w:spacing w:line="317" w:lineRule="auto"/>
        <w:rPr>
          <w:rFonts w:ascii="Arial"/>
          <w:sz w:val="21"/>
        </w:rPr>
      </w:pPr>
    </w:p>
    <w:p w14:paraId="4EABFB8E">
      <w:pPr>
        <w:pStyle w:val="2"/>
        <w:spacing w:before="90" w:line="185" w:lineRule="auto"/>
        <w:ind w:left="1421"/>
      </w:pPr>
      <w:r>
        <w:drawing>
          <wp:anchor distT="0" distB="0" distL="0" distR="0" simplePos="0" relativeHeight="252389376" behindDoc="0" locked="0" layoutInCell="1" allowOverlap="1">
            <wp:simplePos x="0" y="0"/>
            <wp:positionH relativeFrom="column">
              <wp:posOffset>0</wp:posOffset>
            </wp:positionH>
            <wp:positionV relativeFrom="paragraph">
              <wp:posOffset>-860425</wp:posOffset>
            </wp:positionV>
            <wp:extent cx="947420" cy="1052195"/>
            <wp:effectExtent l="0" t="0" r="0" b="0"/>
            <wp:wrapNone/>
            <wp:docPr id="1140" name="IM 1140"/>
            <wp:cNvGraphicFramePr/>
            <a:graphic xmlns:a="http://schemas.openxmlformats.org/drawingml/2006/main">
              <a:graphicData uri="http://schemas.openxmlformats.org/drawingml/2006/picture">
                <pic:pic xmlns:pic="http://schemas.openxmlformats.org/drawingml/2006/picture">
                  <pic:nvPicPr>
                    <pic:cNvPr id="1140" name="IM 1140"/>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2390400" behindDoc="0" locked="0" layoutInCell="1" allowOverlap="1">
            <wp:simplePos x="0" y="0"/>
            <wp:positionH relativeFrom="column">
              <wp:posOffset>0</wp:posOffset>
            </wp:positionH>
            <wp:positionV relativeFrom="paragraph">
              <wp:posOffset>-861060</wp:posOffset>
            </wp:positionV>
            <wp:extent cx="7559040" cy="937895"/>
            <wp:effectExtent l="0" t="0" r="0" b="0"/>
            <wp:wrapNone/>
            <wp:docPr id="1142" name="IM 1142"/>
            <wp:cNvGraphicFramePr/>
            <a:graphic xmlns:a="http://schemas.openxmlformats.org/drawingml/2006/main">
              <a:graphicData uri="http://schemas.openxmlformats.org/drawingml/2006/picture">
                <pic:pic xmlns:pic="http://schemas.openxmlformats.org/drawingml/2006/picture">
                  <pic:nvPicPr>
                    <pic:cNvPr id="1142" name="IM 1142"/>
                    <pic:cNvPicPr/>
                  </pic:nvPicPr>
                  <pic:blipFill>
                    <a:blip r:embed="rId463"/>
                    <a:stretch>
                      <a:fillRect/>
                    </a:stretch>
                  </pic:blipFill>
                  <pic:spPr>
                    <a:xfrm>
                      <a:off x="0" y="0"/>
                      <a:ext cx="7559040" cy="938162"/>
                    </a:xfrm>
                    <a:prstGeom prst="rect">
                      <a:avLst/>
                    </a:prstGeom>
                  </pic:spPr>
                </pic:pic>
              </a:graphicData>
            </a:graphic>
          </wp:anchor>
        </w:drawing>
      </w:r>
      <w:r>
        <w:rPr>
          <w:spacing w:val="-2"/>
        </w:rPr>
        <w:t>特种作业人员必须持证上岗。</w:t>
      </w:r>
    </w:p>
    <w:p w14:paraId="1E8A016F">
      <w:pPr>
        <w:pStyle w:val="2"/>
        <w:spacing w:before="136" w:line="185" w:lineRule="auto"/>
        <w:ind w:left="1431"/>
      </w:pPr>
      <w:r>
        <w:rPr>
          <w:spacing w:val="13"/>
        </w:rPr>
        <w:t>4.1.3</w:t>
      </w:r>
      <w:r>
        <w:rPr>
          <w:spacing w:val="63"/>
        </w:rPr>
        <w:t xml:space="preserve"> </w:t>
      </w:r>
      <w:r>
        <w:rPr>
          <w:spacing w:val="13"/>
        </w:rPr>
        <w:t>材料及工器具准备:</w:t>
      </w:r>
    </w:p>
    <w:p w14:paraId="196D166E">
      <w:pPr>
        <w:pStyle w:val="2"/>
        <w:spacing w:before="129" w:line="185" w:lineRule="auto"/>
        <w:ind w:left="1431"/>
      </w:pPr>
      <w:r>
        <w:rPr>
          <w:spacing w:val="9"/>
        </w:rPr>
        <w:t>4.1.3.1</w:t>
      </w:r>
      <w:r>
        <w:rPr>
          <w:spacing w:val="52"/>
        </w:rPr>
        <w:t xml:space="preserve"> </w:t>
      </w:r>
      <w:r>
        <w:rPr>
          <w:spacing w:val="9"/>
        </w:rPr>
        <w:t>材料:导线、螺栓等材料规格型号符合设计要求,安装前必须检查</w:t>
      </w:r>
      <w:r>
        <w:rPr>
          <w:spacing w:val="8"/>
        </w:rPr>
        <w:t>施工材料的质量。</w:t>
      </w:r>
    </w:p>
    <w:p w14:paraId="3FA09823">
      <w:pPr>
        <w:pStyle w:val="2"/>
        <w:spacing w:before="130" w:line="185" w:lineRule="auto"/>
        <w:ind w:left="1431"/>
      </w:pPr>
      <w:r>
        <w:rPr>
          <w:spacing w:val="8"/>
        </w:rPr>
        <w:t>4.1.3.2</w:t>
      </w:r>
      <w:r>
        <w:rPr>
          <w:spacing w:val="63"/>
          <w:w w:val="101"/>
        </w:rPr>
        <w:t xml:space="preserve"> </w:t>
      </w:r>
      <w:r>
        <w:rPr>
          <w:spacing w:val="8"/>
        </w:rPr>
        <w:t>工器具:按照施工作业指导书要求,准备起重机、吊装机具、焊接工具、扳手等工具。</w:t>
      </w:r>
    </w:p>
    <w:p w14:paraId="278BEF41">
      <w:pPr>
        <w:pStyle w:val="2"/>
        <w:spacing w:before="130" w:line="185" w:lineRule="auto"/>
        <w:ind w:left="1431"/>
      </w:pPr>
      <w:r>
        <w:rPr>
          <w:spacing w:val="-1"/>
        </w:rPr>
        <w:t>4.2</w:t>
      </w:r>
      <w:r>
        <w:rPr>
          <w:spacing w:val="57"/>
        </w:rPr>
        <w:t xml:space="preserve"> </w:t>
      </w:r>
      <w:r>
        <w:rPr>
          <w:spacing w:val="-1"/>
        </w:rPr>
        <w:t>安装前检查</w:t>
      </w:r>
    </w:p>
    <w:p w14:paraId="7509C06B">
      <w:pPr>
        <w:pStyle w:val="2"/>
        <w:spacing w:before="130" w:line="185" w:lineRule="auto"/>
        <w:ind w:left="1431"/>
      </w:pPr>
      <w:r>
        <w:t>4.2.1</w:t>
      </w:r>
      <w:r>
        <w:rPr>
          <w:spacing w:val="62"/>
        </w:rPr>
        <w:t xml:space="preserve"> </w:t>
      </w:r>
      <w:r>
        <w:t>杆塔检查应按照本规范《第三章杆塔工程》相关部分的要求进行。</w:t>
      </w:r>
    </w:p>
    <w:p w14:paraId="0A228926">
      <w:pPr>
        <w:pStyle w:val="2"/>
        <w:spacing w:before="129" w:line="185" w:lineRule="auto"/>
        <w:ind w:left="1431"/>
      </w:pPr>
      <w:r>
        <w:rPr>
          <w:spacing w:val="10"/>
        </w:rPr>
        <w:t>4.2.2</w:t>
      </w:r>
      <w:r>
        <w:rPr>
          <w:spacing w:val="54"/>
        </w:rPr>
        <w:t xml:space="preserve"> </w:t>
      </w:r>
      <w:r>
        <w:rPr>
          <w:spacing w:val="10"/>
        </w:rPr>
        <w:t>对设备进行外观检查,无锈蚀及机械损伤,油浸变压器无渗油现象。</w:t>
      </w:r>
    </w:p>
    <w:p w14:paraId="529C663E">
      <w:pPr>
        <w:pStyle w:val="2"/>
        <w:spacing w:before="131" w:line="184" w:lineRule="auto"/>
        <w:ind w:left="1431"/>
      </w:pPr>
      <w:r>
        <w:rPr>
          <w:spacing w:val="8"/>
        </w:rPr>
        <w:t>4.2.3</w:t>
      </w:r>
      <w:r>
        <w:rPr>
          <w:spacing w:val="61"/>
          <w:w w:val="101"/>
        </w:rPr>
        <w:t xml:space="preserve"> </w:t>
      </w:r>
      <w:r>
        <w:rPr>
          <w:spacing w:val="8"/>
        </w:rPr>
        <w:t>核对设备参数,参数符合设计要求。</w:t>
      </w:r>
    </w:p>
    <w:p w14:paraId="4AE8B958">
      <w:pPr>
        <w:pStyle w:val="2"/>
        <w:spacing w:before="132" w:line="279" w:lineRule="auto"/>
        <w:ind w:left="1421" w:right="1128" w:firstLine="9"/>
      </w:pPr>
      <w:r>
        <w:rPr>
          <w:spacing w:val="2"/>
        </w:rPr>
        <w:t>4.2.4</w:t>
      </w:r>
      <w:r>
        <w:rPr>
          <w:spacing w:val="50"/>
          <w:w w:val="101"/>
        </w:rPr>
        <w:t xml:space="preserve"> </w:t>
      </w:r>
      <w:r>
        <w:rPr>
          <w:spacing w:val="2"/>
        </w:rPr>
        <w:t>杆上变压器等设备可视具体情况在安装前或安装后做交接试验,试验结果必须符合电气设备交接</w:t>
      </w:r>
      <w:r>
        <w:rPr>
          <w:spacing w:val="5"/>
        </w:rPr>
        <w:t>试验标准要求。如在地面试验后再安装就位,安装时应采取措施保护设备免受撞击破损,尤其</w:t>
      </w:r>
      <w:r>
        <w:rPr>
          <w:spacing w:val="4"/>
        </w:rPr>
        <w:t>应注意防</w:t>
      </w:r>
      <w:r>
        <w:rPr>
          <w:spacing w:val="-3"/>
        </w:rPr>
        <w:t>止电瓷部件的损坏。</w:t>
      </w:r>
    </w:p>
    <w:p w14:paraId="28DA76A7">
      <w:pPr>
        <w:spacing w:line="42" w:lineRule="exact"/>
      </w:pPr>
    </w:p>
    <w:p w14:paraId="377520B8">
      <w:pPr>
        <w:spacing w:line="42" w:lineRule="exact"/>
        <w:sectPr>
          <w:headerReference r:id="rId322" w:type="default"/>
          <w:footerReference r:id="rId323" w:type="default"/>
          <w:pgSz w:w="11905" w:h="16839"/>
          <w:pgMar w:top="400" w:right="0" w:bottom="1160" w:left="0" w:header="0" w:footer="997" w:gutter="0"/>
          <w:cols w:equalWidth="0" w:num="1">
            <w:col w:w="11905"/>
          </w:cols>
        </w:sectPr>
      </w:pPr>
    </w:p>
    <w:p w14:paraId="20A97D5D">
      <w:pPr>
        <w:spacing w:before="29" w:line="3000" w:lineRule="exact"/>
        <w:ind w:firstLine="1920"/>
      </w:pPr>
      <w:r>
        <w:rPr>
          <w:position w:val="-60"/>
        </w:rPr>
        <w:drawing>
          <wp:inline distT="0" distB="0" distL="0" distR="0">
            <wp:extent cx="2520315" cy="1905000"/>
            <wp:effectExtent l="0" t="0" r="0" b="0"/>
            <wp:docPr id="1144" name="IM 1144"/>
            <wp:cNvGraphicFramePr/>
            <a:graphic xmlns:a="http://schemas.openxmlformats.org/drawingml/2006/main">
              <a:graphicData uri="http://schemas.openxmlformats.org/drawingml/2006/picture">
                <pic:pic xmlns:pic="http://schemas.openxmlformats.org/drawingml/2006/picture">
                  <pic:nvPicPr>
                    <pic:cNvPr id="1144" name="IM 1144"/>
                    <pic:cNvPicPr/>
                  </pic:nvPicPr>
                  <pic:blipFill>
                    <a:blip r:embed="rId778"/>
                    <a:stretch>
                      <a:fillRect/>
                    </a:stretch>
                  </pic:blipFill>
                  <pic:spPr>
                    <a:xfrm>
                      <a:off x="0" y="0"/>
                      <a:ext cx="2520695" cy="1905000"/>
                    </a:xfrm>
                    <a:prstGeom prst="rect">
                      <a:avLst/>
                    </a:prstGeom>
                  </pic:spPr>
                </pic:pic>
              </a:graphicData>
            </a:graphic>
          </wp:inline>
        </w:drawing>
      </w:r>
    </w:p>
    <w:p w14:paraId="4BE5924B">
      <w:pPr>
        <w:pStyle w:val="2"/>
        <w:spacing w:before="26" w:line="168" w:lineRule="auto"/>
        <w:ind w:left="2687"/>
      </w:pPr>
      <w:r>
        <w:rPr>
          <w:color w:val="FF0000"/>
          <w:spacing w:val="-5"/>
        </w:rPr>
        <w:t>图 12.4-2</w:t>
      </w:r>
      <w:r>
        <w:rPr>
          <w:color w:val="FF0000"/>
          <w:spacing w:val="24"/>
        </w:rPr>
        <w:t xml:space="preserve"> </w:t>
      </w:r>
      <w:r>
        <w:rPr>
          <w:color w:val="FF0000"/>
          <w:spacing w:val="-5"/>
        </w:rPr>
        <w:t>台架槽钢撑臂</w:t>
      </w:r>
    </w:p>
    <w:p w14:paraId="2C5DA0E1">
      <w:pPr>
        <w:spacing w:line="14" w:lineRule="auto"/>
        <w:rPr>
          <w:rFonts w:ascii="Arial"/>
          <w:sz w:val="2"/>
        </w:rPr>
      </w:pPr>
      <w:r>
        <w:rPr>
          <w:rFonts w:ascii="Arial" w:hAnsi="Arial" w:eastAsia="Arial" w:cs="Arial"/>
          <w:sz w:val="2"/>
          <w:szCs w:val="2"/>
        </w:rPr>
        <w:br w:type="column"/>
      </w:r>
    </w:p>
    <w:p w14:paraId="6AD94CA9">
      <w:pPr>
        <w:spacing w:line="2975" w:lineRule="exact"/>
      </w:pPr>
      <w:r>
        <w:rPr>
          <w:position w:val="-59"/>
        </w:rPr>
        <w:drawing>
          <wp:inline distT="0" distB="0" distL="0" distR="0">
            <wp:extent cx="2520315" cy="1888490"/>
            <wp:effectExtent l="0" t="0" r="0" b="0"/>
            <wp:docPr id="1146" name="IM 1146"/>
            <wp:cNvGraphicFramePr/>
            <a:graphic xmlns:a="http://schemas.openxmlformats.org/drawingml/2006/main">
              <a:graphicData uri="http://schemas.openxmlformats.org/drawingml/2006/picture">
                <pic:pic xmlns:pic="http://schemas.openxmlformats.org/drawingml/2006/picture">
                  <pic:nvPicPr>
                    <pic:cNvPr id="1146" name="IM 1146"/>
                    <pic:cNvPicPr/>
                  </pic:nvPicPr>
                  <pic:blipFill>
                    <a:blip r:embed="rId779"/>
                    <a:stretch>
                      <a:fillRect/>
                    </a:stretch>
                  </pic:blipFill>
                  <pic:spPr>
                    <a:xfrm>
                      <a:off x="0" y="0"/>
                      <a:ext cx="2520696" cy="1888884"/>
                    </a:xfrm>
                    <a:prstGeom prst="rect">
                      <a:avLst/>
                    </a:prstGeom>
                  </pic:spPr>
                </pic:pic>
              </a:graphicData>
            </a:graphic>
          </wp:inline>
        </w:drawing>
      </w:r>
    </w:p>
    <w:p w14:paraId="7938E688">
      <w:pPr>
        <w:pStyle w:val="2"/>
        <w:spacing w:before="49" w:line="185" w:lineRule="auto"/>
        <w:ind w:left="1079"/>
      </w:pPr>
      <w:r>
        <w:rPr>
          <w:color w:val="FF0000"/>
          <w:spacing w:val="-6"/>
        </w:rPr>
        <w:t>图 12.4-3</w:t>
      </w:r>
      <w:r>
        <w:rPr>
          <w:color w:val="FF0000"/>
          <w:spacing w:val="25"/>
        </w:rPr>
        <w:t xml:space="preserve"> </w:t>
      </w:r>
      <w:r>
        <w:rPr>
          <w:color w:val="FF0000"/>
          <w:spacing w:val="-6"/>
        </w:rPr>
        <w:t>台架顶桩</w:t>
      </w:r>
    </w:p>
    <w:p w14:paraId="76C41791">
      <w:pPr>
        <w:spacing w:line="185" w:lineRule="auto"/>
        <w:sectPr>
          <w:type w:val="continuous"/>
          <w:pgSz w:w="11905" w:h="16839"/>
          <w:pgMar w:top="400" w:right="0" w:bottom="1160" w:left="0" w:header="0" w:footer="997" w:gutter="0"/>
          <w:cols w:equalWidth="0" w:num="2">
            <w:col w:w="6688" w:space="100"/>
            <w:col w:w="5117"/>
          </w:cols>
        </w:sectPr>
      </w:pPr>
    </w:p>
    <w:p w14:paraId="42FE16BB">
      <w:pPr>
        <w:pStyle w:val="2"/>
        <w:spacing w:before="69" w:line="185" w:lineRule="auto"/>
        <w:ind w:left="1431"/>
      </w:pPr>
      <w:r>
        <w:rPr>
          <w:spacing w:val="-2"/>
        </w:rPr>
        <w:t>4.3  台架安装</w:t>
      </w:r>
    </w:p>
    <w:p w14:paraId="1076D941">
      <w:pPr>
        <w:pStyle w:val="2"/>
        <w:spacing w:before="129" w:line="272" w:lineRule="auto"/>
        <w:ind w:left="1425" w:right="1133" w:firstLine="6"/>
      </w:pPr>
      <w:r>
        <w:rPr>
          <w:spacing w:val="5"/>
        </w:rPr>
        <w:t>4.3.1</w:t>
      </w:r>
      <w:r>
        <w:rPr>
          <w:spacing w:val="63"/>
        </w:rPr>
        <w:t xml:space="preserve"> </w:t>
      </w:r>
      <w:r>
        <w:rPr>
          <w:spacing w:val="5"/>
        </w:rPr>
        <w:t>双杆怯配电变压器台架宜采用槽钢,槽钢厚度应&gt;10</w:t>
      </w:r>
      <w:r>
        <w:t>mm</w:t>
      </w:r>
      <w:r>
        <w:rPr>
          <w:spacing w:val="5"/>
        </w:rPr>
        <w:t>,并经热镀锌处理,其强度应满足载重变</w:t>
      </w:r>
      <w:r>
        <w:rPr>
          <w:spacing w:val="-1"/>
        </w:rPr>
        <w:t>压器的要求。</w:t>
      </w:r>
    </w:p>
    <w:p w14:paraId="44E48099">
      <w:pPr>
        <w:pStyle w:val="2"/>
        <w:spacing w:before="1" w:line="273" w:lineRule="auto"/>
        <w:ind w:left="1423" w:right="1133" w:firstLine="8"/>
      </w:pPr>
      <w:r>
        <w:rPr>
          <w:spacing w:val="5"/>
        </w:rPr>
        <w:t>4.3.2  台架离地面不应小于</w:t>
      </w:r>
      <w:r>
        <w:rPr>
          <w:spacing w:val="66"/>
          <w:w w:val="101"/>
        </w:rPr>
        <w:t xml:space="preserve"> </w:t>
      </w:r>
      <w:r>
        <w:rPr>
          <w:spacing w:val="5"/>
        </w:rPr>
        <w:t>2.5m;安置配电变压器的槽钢台架应保持水平,双杆怯配电变压器台架水</w:t>
      </w:r>
      <w:r>
        <w:rPr>
          <w:spacing w:val="-5"/>
        </w:rPr>
        <w:t>平倾斜不大于台架根开的 1/100。</w:t>
      </w:r>
    </w:p>
    <w:p w14:paraId="77302240">
      <w:pPr>
        <w:pStyle w:val="2"/>
        <w:spacing w:before="4" w:line="271" w:lineRule="auto"/>
        <w:ind w:left="1424" w:right="5760" w:firstLine="7"/>
        <w:jc w:val="both"/>
      </w:pPr>
      <w:r>
        <w:drawing>
          <wp:anchor distT="0" distB="0" distL="0" distR="0" simplePos="0" relativeHeight="252387328" behindDoc="0" locked="0" layoutInCell="1" allowOverlap="1">
            <wp:simplePos x="0" y="0"/>
            <wp:positionH relativeFrom="column">
              <wp:posOffset>4077970</wp:posOffset>
            </wp:positionH>
            <wp:positionV relativeFrom="paragraph">
              <wp:posOffset>159385</wp:posOffset>
            </wp:positionV>
            <wp:extent cx="2533015" cy="1905000"/>
            <wp:effectExtent l="0" t="0" r="0" b="0"/>
            <wp:wrapNone/>
            <wp:docPr id="1148" name="IM 1148"/>
            <wp:cNvGraphicFramePr/>
            <a:graphic xmlns:a="http://schemas.openxmlformats.org/drawingml/2006/main">
              <a:graphicData uri="http://schemas.openxmlformats.org/drawingml/2006/picture">
                <pic:pic xmlns:pic="http://schemas.openxmlformats.org/drawingml/2006/picture">
                  <pic:nvPicPr>
                    <pic:cNvPr id="1148" name="IM 1148"/>
                    <pic:cNvPicPr/>
                  </pic:nvPicPr>
                  <pic:blipFill>
                    <a:blip r:embed="rId780"/>
                    <a:stretch>
                      <a:fillRect/>
                    </a:stretch>
                  </pic:blipFill>
                  <pic:spPr>
                    <a:xfrm>
                      <a:off x="0" y="0"/>
                      <a:ext cx="2532888" cy="1905000"/>
                    </a:xfrm>
                    <a:prstGeom prst="rect">
                      <a:avLst/>
                    </a:prstGeom>
                  </pic:spPr>
                </pic:pic>
              </a:graphicData>
            </a:graphic>
          </wp:anchor>
        </w:drawing>
      </w:r>
      <w:r>
        <w:rPr>
          <w:spacing w:val="3"/>
        </w:rPr>
        <w:t>4.3.3</w:t>
      </w:r>
      <w:r>
        <w:rPr>
          <w:spacing w:val="67"/>
        </w:rPr>
        <w:t xml:space="preserve"> </w:t>
      </w:r>
      <w:r>
        <w:rPr>
          <w:spacing w:val="3"/>
        </w:rPr>
        <w:t>容量为 315</w:t>
      </w:r>
      <w:r>
        <w:t>kVA</w:t>
      </w:r>
      <w:r>
        <w:rPr>
          <w:spacing w:val="3"/>
        </w:rPr>
        <w:t>及其以上的变压器槽钢台架,</w:t>
      </w:r>
      <w:r>
        <w:rPr>
          <w:spacing w:val="12"/>
        </w:rPr>
        <w:t>应加装槽钢撑臂或顶桩支撑。台架槽钢撑臂见</w:t>
      </w:r>
      <w:r>
        <w:rPr>
          <w:color w:val="FF0000"/>
          <w:spacing w:val="12"/>
        </w:rPr>
        <w:t>图</w:t>
      </w:r>
      <w:r>
        <w:rPr>
          <w:color w:val="FF0000"/>
          <w:spacing w:val="6"/>
        </w:rPr>
        <w:t>12.4-2,</w:t>
      </w:r>
      <w:r>
        <w:rPr>
          <w:spacing w:val="6"/>
        </w:rPr>
        <w:t>台架顶桩见</w:t>
      </w:r>
      <w:r>
        <w:rPr>
          <w:color w:val="FF0000"/>
          <w:spacing w:val="6"/>
        </w:rPr>
        <w:t>图 12.4-3。</w:t>
      </w:r>
    </w:p>
    <w:p w14:paraId="7243ADAA">
      <w:pPr>
        <w:pStyle w:val="2"/>
        <w:spacing w:line="185" w:lineRule="auto"/>
        <w:ind w:left="1431"/>
      </w:pPr>
      <w:r>
        <w:rPr>
          <w:spacing w:val="2"/>
        </w:rPr>
        <w:t>4.4</w:t>
      </w:r>
      <w:r>
        <w:rPr>
          <w:spacing w:val="33"/>
        </w:rPr>
        <w:t xml:space="preserve"> </w:t>
      </w:r>
      <w:r>
        <w:rPr>
          <w:spacing w:val="2"/>
        </w:rPr>
        <w:t>变压器安装</w:t>
      </w:r>
    </w:p>
    <w:p w14:paraId="2097A58E">
      <w:pPr>
        <w:pStyle w:val="2"/>
        <w:spacing w:before="133" w:line="272" w:lineRule="auto"/>
        <w:ind w:left="1424" w:right="5804" w:firstLine="6"/>
      </w:pPr>
      <w:r>
        <w:pict>
          <v:shape id="_x0000_s1900" o:spid="_x0000_s1900" o:spt="202" type="#_x0000_t202" style="position:absolute;left:0pt;margin-left:347.65pt;margin-top:92pt;height:15.95pt;width:142.7pt;z-index:252388352;mso-width-relative:page;mso-height-relative:page;" filled="f" stroked="f" coordsize="21600,21600">
            <v:path/>
            <v:fill on="f" focussize="0,0"/>
            <v:stroke on="f"/>
            <v:imagedata o:title=""/>
            <o:lock v:ext="edit" aspectratio="f"/>
            <v:textbox inset="0mm,0mm,0mm,0mm">
              <w:txbxContent>
                <w:p w14:paraId="54DE01DF">
                  <w:pPr>
                    <w:pStyle w:val="2"/>
                    <w:spacing w:before="20" w:line="185" w:lineRule="auto"/>
                    <w:ind w:left="20"/>
                  </w:pPr>
                  <w:r>
                    <w:rPr>
                      <w:color w:val="FF0000"/>
                      <w:spacing w:val="-3"/>
                    </w:rPr>
                    <w:t>图 12.4-4 台架变压器就位固定</w:t>
                  </w:r>
                </w:p>
              </w:txbxContent>
            </v:textbox>
          </v:shape>
        </w:pict>
      </w:r>
      <w:r>
        <w:rPr>
          <w:spacing w:val="10"/>
        </w:rPr>
        <w:t>4.4.1</w:t>
      </w:r>
      <w:r>
        <w:rPr>
          <w:spacing w:val="63"/>
          <w:w w:val="101"/>
        </w:rPr>
        <w:t xml:space="preserve"> </w:t>
      </w:r>
      <w:r>
        <w:rPr>
          <w:spacing w:val="10"/>
        </w:rPr>
        <w:t>变压器等设备在运输、装卸的过程中,设专</w:t>
      </w:r>
      <w:r>
        <w:rPr>
          <w:spacing w:val="9"/>
        </w:rPr>
        <w:t>人负责统一指挥,指挥人员发出的指挥信号必须清晰、准确。起吊过程中,在吊臂及吊物下方严禁任何人员通过或逗留,吊起的设备不得在空中长时间</w:t>
      </w:r>
      <w:r>
        <w:rPr>
          <w:spacing w:val="-8"/>
        </w:rPr>
        <w:t>停留。</w:t>
      </w:r>
    </w:p>
    <w:p w14:paraId="08B6B277">
      <w:pPr>
        <w:pStyle w:val="2"/>
        <w:spacing w:line="210" w:lineRule="exact"/>
        <w:ind w:left="1431"/>
      </w:pPr>
      <w:r>
        <w:rPr>
          <w:spacing w:val="10"/>
          <w:position w:val="-1"/>
        </w:rPr>
        <w:t>4.4.2</w:t>
      </w:r>
      <w:r>
        <w:rPr>
          <w:spacing w:val="63"/>
          <w:w w:val="101"/>
          <w:position w:val="-1"/>
        </w:rPr>
        <w:t xml:space="preserve"> </w:t>
      </w:r>
      <w:r>
        <w:rPr>
          <w:spacing w:val="10"/>
          <w:position w:val="-1"/>
        </w:rPr>
        <w:t>杆上变压器的台架紧固检查后,才能吊装变</w:t>
      </w:r>
    </w:p>
    <w:p w14:paraId="19D0F4A3">
      <w:pPr>
        <w:spacing w:line="210" w:lineRule="exact"/>
        <w:sectPr>
          <w:type w:val="continuous"/>
          <w:pgSz w:w="11905" w:h="16839"/>
          <w:pgMar w:top="400" w:right="0" w:bottom="1160" w:left="0" w:header="0" w:footer="997" w:gutter="0"/>
          <w:cols w:equalWidth="0" w:num="1">
            <w:col w:w="11905"/>
          </w:cols>
        </w:sectPr>
      </w:pPr>
    </w:p>
    <w:p w14:paraId="0CB74821">
      <w:pPr>
        <w:spacing w:line="317" w:lineRule="auto"/>
        <w:rPr>
          <w:rFonts w:ascii="Arial"/>
          <w:sz w:val="21"/>
        </w:rPr>
      </w:pPr>
      <w:r>
        <w:drawing>
          <wp:anchor distT="0" distB="0" distL="0" distR="0" simplePos="0" relativeHeight="252394496" behindDoc="0" locked="0" layoutInCell="0" allowOverlap="1">
            <wp:simplePos x="0" y="0"/>
            <wp:positionH relativeFrom="page">
              <wp:posOffset>0</wp:posOffset>
            </wp:positionH>
            <wp:positionV relativeFrom="page">
              <wp:posOffset>5080</wp:posOffset>
            </wp:positionV>
            <wp:extent cx="947420" cy="1047115"/>
            <wp:effectExtent l="0" t="0" r="0" b="0"/>
            <wp:wrapNone/>
            <wp:docPr id="1150" name="IM 115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150" name="IM 1150"/>
                    <pic:cNvPicPr/>
                  </pic:nvPicPr>
                  <pic:blipFill>
                    <a:blip r:embed="rId456"/>
                    <a:stretch>
                      <a:fillRect/>
                    </a:stretch>
                  </pic:blipFill>
                  <pic:spPr>
                    <a:xfrm>
                      <a:off x="0" y="0"/>
                      <a:ext cx="947547" cy="1047369"/>
                    </a:xfrm>
                    <a:prstGeom prst="rect">
                      <a:avLst/>
                    </a:prstGeom>
                  </pic:spPr>
                </pic:pic>
              </a:graphicData>
            </a:graphic>
          </wp:anchor>
        </w:drawing>
      </w:r>
    </w:p>
    <w:p w14:paraId="061C30A5">
      <w:pPr>
        <w:spacing w:line="317" w:lineRule="auto"/>
        <w:rPr>
          <w:rFonts w:ascii="Arial"/>
          <w:sz w:val="21"/>
        </w:rPr>
      </w:pPr>
    </w:p>
    <w:p w14:paraId="47501105">
      <w:pPr>
        <w:spacing w:line="317" w:lineRule="auto"/>
        <w:rPr>
          <w:rFonts w:ascii="Arial"/>
          <w:sz w:val="21"/>
        </w:rPr>
      </w:pPr>
    </w:p>
    <w:p w14:paraId="440B6B18">
      <w:pPr>
        <w:pStyle w:val="2"/>
        <w:spacing w:before="90" w:line="185" w:lineRule="auto"/>
        <w:ind w:left="1425"/>
      </w:pPr>
      <w:r>
        <w:drawing>
          <wp:anchor distT="0" distB="0" distL="0" distR="0" simplePos="0" relativeHeight="252393472" behindDoc="0" locked="0" layoutInCell="1" allowOverlap="1">
            <wp:simplePos x="0" y="0"/>
            <wp:positionH relativeFrom="column">
              <wp:posOffset>0</wp:posOffset>
            </wp:positionH>
            <wp:positionV relativeFrom="paragraph">
              <wp:posOffset>-859790</wp:posOffset>
            </wp:positionV>
            <wp:extent cx="937895" cy="937260"/>
            <wp:effectExtent l="0" t="0" r="0" b="0"/>
            <wp:wrapNone/>
            <wp:docPr id="1152" name="IM 115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152" name="IM 1152"/>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2395520" behindDoc="0" locked="0" layoutInCell="1" allowOverlap="1">
            <wp:simplePos x="0" y="0"/>
            <wp:positionH relativeFrom="column">
              <wp:posOffset>0</wp:posOffset>
            </wp:positionH>
            <wp:positionV relativeFrom="paragraph">
              <wp:posOffset>-861060</wp:posOffset>
            </wp:positionV>
            <wp:extent cx="937895" cy="937895"/>
            <wp:effectExtent l="0" t="0" r="0" b="0"/>
            <wp:wrapNone/>
            <wp:docPr id="1154" name="IM 115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154" name="IM 1154"/>
                    <pic:cNvPicPr/>
                  </pic:nvPicPr>
                  <pic:blipFill>
                    <a:blip r:embed="rId473"/>
                    <a:stretch>
                      <a:fillRect/>
                    </a:stretch>
                  </pic:blipFill>
                  <pic:spPr>
                    <a:xfrm>
                      <a:off x="0" y="0"/>
                      <a:ext cx="938161" cy="938162"/>
                    </a:xfrm>
                    <a:prstGeom prst="rect">
                      <a:avLst/>
                    </a:prstGeom>
                  </pic:spPr>
                </pic:pic>
              </a:graphicData>
            </a:graphic>
          </wp:anchor>
        </w:drawing>
      </w:r>
      <w:r>
        <w:t>压器且就位固定。台架变压器就位固定见</w:t>
      </w:r>
      <w:r>
        <w:rPr>
          <w:color w:val="FF0000"/>
        </w:rPr>
        <w:t>图 12.4-</w:t>
      </w:r>
      <w:r>
        <w:rPr>
          <w:color w:val="FF0000"/>
          <w:spacing w:val="-1"/>
        </w:rPr>
        <w:t>4。</w:t>
      </w:r>
    </w:p>
    <w:p w14:paraId="5DB924CD">
      <w:pPr>
        <w:pStyle w:val="2"/>
        <w:spacing w:before="133" w:line="272" w:lineRule="auto"/>
        <w:ind w:left="1424" w:right="1128" w:firstLine="7"/>
      </w:pPr>
      <w:r>
        <w:rPr>
          <w:spacing w:val="12"/>
        </w:rPr>
        <w:t>4.4.3</w:t>
      </w:r>
      <w:r>
        <w:rPr>
          <w:spacing w:val="64"/>
        </w:rPr>
        <w:t xml:space="preserve"> </w:t>
      </w:r>
      <w:r>
        <w:rPr>
          <w:spacing w:val="12"/>
        </w:rPr>
        <w:t>变压器安装后,套管表面应光洁,不应有裂纹、破损等现象;套管压线螺栓等部件应齐全,且安</w:t>
      </w:r>
      <w:r>
        <w:rPr>
          <w:spacing w:val="18"/>
        </w:rPr>
        <w:t>装牢固;油枕油位正常,外壳干净。</w:t>
      </w:r>
    </w:p>
    <w:p w14:paraId="1D78650A">
      <w:pPr>
        <w:pStyle w:val="2"/>
        <w:spacing w:before="2" w:line="271" w:lineRule="auto"/>
        <w:ind w:left="1428" w:right="1128" w:firstLine="2"/>
      </w:pPr>
      <w:r>
        <w:rPr>
          <w:spacing w:val="7"/>
        </w:rPr>
        <w:t>4.4.4</w:t>
      </w:r>
      <w:r>
        <w:rPr>
          <w:spacing w:val="36"/>
        </w:rPr>
        <w:t xml:space="preserve"> </w:t>
      </w:r>
      <w:r>
        <w:rPr>
          <w:spacing w:val="7"/>
        </w:rPr>
        <w:t>变压器外壳、台架应可靠接地,接地电阻不宜大于 4Ω;避雷器接地引下线、低压侧中性点均应</w:t>
      </w:r>
      <w:r>
        <w:rPr>
          <w:spacing w:val="9"/>
        </w:rPr>
        <w:t>与两条电杆的接地引线分别可靠连接(两点接地</w:t>
      </w:r>
      <w:r>
        <w:rPr>
          <w:spacing w:val="8"/>
        </w:rPr>
        <w:t>),接地电阻不宜大于 4Ω。</w:t>
      </w:r>
    </w:p>
    <w:p w14:paraId="2EB7B16C">
      <w:pPr>
        <w:pStyle w:val="2"/>
        <w:spacing w:line="185" w:lineRule="auto"/>
        <w:ind w:left="1431"/>
      </w:pPr>
      <w:r>
        <w:rPr>
          <w:spacing w:val="1"/>
        </w:rPr>
        <w:t>4.5</w:t>
      </w:r>
      <w:r>
        <w:rPr>
          <w:spacing w:val="40"/>
          <w:w w:val="101"/>
        </w:rPr>
        <w:t xml:space="preserve"> </w:t>
      </w:r>
      <w:r>
        <w:rPr>
          <w:spacing w:val="1"/>
        </w:rPr>
        <w:t>配套设备安装</w:t>
      </w:r>
    </w:p>
    <w:p w14:paraId="6575FD6F">
      <w:pPr>
        <w:pStyle w:val="2"/>
        <w:spacing w:before="129" w:line="185" w:lineRule="auto"/>
        <w:ind w:left="1848"/>
      </w:pPr>
      <w:r>
        <w:t>跌落怯熔断器、避雷器等高压设备见本规范《第十四章户外电气设备安装工程</w:t>
      </w:r>
      <w:r>
        <w:rPr>
          <w:spacing w:val="-1"/>
        </w:rPr>
        <w:t>》的要求安装。</w:t>
      </w:r>
    </w:p>
    <w:p w14:paraId="655FE807">
      <w:pPr>
        <w:pStyle w:val="2"/>
        <w:spacing w:before="131" w:line="185" w:lineRule="auto"/>
        <w:ind w:left="1431"/>
      </w:pPr>
      <w:r>
        <w:rPr>
          <w:spacing w:val="-1"/>
        </w:rPr>
        <w:t>4.6</w:t>
      </w:r>
      <w:r>
        <w:rPr>
          <w:spacing w:val="57"/>
        </w:rPr>
        <w:t xml:space="preserve"> </w:t>
      </w:r>
      <w:r>
        <w:rPr>
          <w:spacing w:val="-1"/>
        </w:rPr>
        <w:t>一次接线</w:t>
      </w:r>
    </w:p>
    <w:p w14:paraId="38799CD6">
      <w:pPr>
        <w:pStyle w:val="2"/>
        <w:spacing w:before="129" w:line="185" w:lineRule="auto"/>
        <w:ind w:left="1431"/>
      </w:pPr>
      <w:r>
        <w:rPr>
          <w:spacing w:val="4"/>
        </w:rPr>
        <w:t>4.6.1</w:t>
      </w:r>
      <w:r>
        <w:rPr>
          <w:spacing w:val="57"/>
          <w:w w:val="101"/>
        </w:rPr>
        <w:t xml:space="preserve"> </w:t>
      </w:r>
      <w:r>
        <w:rPr>
          <w:spacing w:val="4"/>
        </w:rPr>
        <w:t>导线在施工前应先用钢尺实际测量各跨安装点的准确长度,根据施工需要进</w:t>
      </w:r>
      <w:r>
        <w:rPr>
          <w:spacing w:val="3"/>
        </w:rPr>
        <w:t>行切割。</w:t>
      </w:r>
    </w:p>
    <w:p w14:paraId="686EC7BD">
      <w:pPr>
        <w:pStyle w:val="2"/>
        <w:spacing w:before="132" w:line="274" w:lineRule="auto"/>
        <w:ind w:left="1427" w:right="1132" w:firstLine="3"/>
      </w:pPr>
      <w:r>
        <w:rPr>
          <w:spacing w:val="7"/>
        </w:rPr>
        <w:t>4.6.2</w:t>
      </w:r>
      <w:r>
        <w:rPr>
          <w:spacing w:val="72"/>
        </w:rPr>
        <w:t xml:space="preserve"> </w:t>
      </w:r>
      <w:r>
        <w:rPr>
          <w:spacing w:val="7"/>
        </w:rPr>
        <w:t>导线压接后不应使管口附近导线有隆起和松股,管表面应光滑,无裂纹。金具压接后,均应导棱ı</w:t>
      </w:r>
      <w:r>
        <w:rPr>
          <w:spacing w:val="-7"/>
        </w:rPr>
        <w:t>去毛刺。</w:t>
      </w:r>
    </w:p>
    <w:p w14:paraId="30D13BBF">
      <w:pPr>
        <w:pStyle w:val="2"/>
        <w:spacing w:line="186" w:lineRule="auto"/>
        <w:ind w:left="1431"/>
      </w:pPr>
      <w:r>
        <w:rPr>
          <w:spacing w:val="12"/>
        </w:rPr>
        <w:t>4.6.3</w:t>
      </w:r>
      <w:r>
        <w:rPr>
          <w:spacing w:val="58"/>
          <w:w w:val="101"/>
        </w:rPr>
        <w:t xml:space="preserve"> </w:t>
      </w:r>
      <w:r>
        <w:rPr>
          <w:spacing w:val="12"/>
          <w:sz w:val="23"/>
          <w:szCs w:val="23"/>
        </w:rPr>
        <w:t>导线</w:t>
      </w:r>
      <w:r>
        <w:rPr>
          <w:spacing w:val="12"/>
        </w:rPr>
        <w:t>连接可靠,搭接面清洁、平整、无氧化层,涂有电力复</w:t>
      </w:r>
      <w:r>
        <w:rPr>
          <w:spacing w:val="11"/>
        </w:rPr>
        <w:t>合脂,符合规范要求。</w:t>
      </w:r>
    </w:p>
    <w:p w14:paraId="2C567357">
      <w:pPr>
        <w:pStyle w:val="2"/>
        <w:spacing w:before="137" w:line="185" w:lineRule="auto"/>
        <w:ind w:left="1431"/>
      </w:pPr>
      <w:r>
        <w:rPr>
          <w:spacing w:val="8"/>
        </w:rPr>
        <w:t>4.6.4</w:t>
      </w:r>
      <w:r>
        <w:rPr>
          <w:spacing w:val="39"/>
        </w:rPr>
        <w:t xml:space="preserve"> </w:t>
      </w:r>
      <w:r>
        <w:rPr>
          <w:spacing w:val="8"/>
        </w:rPr>
        <w:t>两端遇有铜铝连接时,应设有过渡措施。</w:t>
      </w:r>
    </w:p>
    <w:p w14:paraId="49CBE4FD">
      <w:pPr>
        <w:pStyle w:val="2"/>
        <w:spacing w:before="130" w:line="185" w:lineRule="auto"/>
        <w:ind w:left="1431"/>
      </w:pPr>
      <w:r>
        <w:rPr>
          <w:spacing w:val="1"/>
        </w:rPr>
        <w:t>4.6.5</w:t>
      </w:r>
      <w:r>
        <w:rPr>
          <w:spacing w:val="43"/>
          <w:w w:val="101"/>
        </w:rPr>
        <w:t xml:space="preserve"> </w:t>
      </w:r>
      <w:r>
        <w:rPr>
          <w:spacing w:val="1"/>
        </w:rPr>
        <w:t>铜接线端子搭接面必须进行搪锡处理。</w:t>
      </w:r>
    </w:p>
    <w:p w14:paraId="32420345">
      <w:pPr>
        <w:pStyle w:val="2"/>
        <w:spacing w:before="130" w:line="185" w:lineRule="auto"/>
        <w:ind w:left="1431"/>
      </w:pPr>
      <w:r>
        <w:t>4.6.6</w:t>
      </w:r>
      <w:r>
        <w:rPr>
          <w:spacing w:val="63"/>
          <w:w w:val="101"/>
        </w:rPr>
        <w:t xml:space="preserve"> </w:t>
      </w:r>
      <w:r>
        <w:t>裸露带电部分宜进行绝缘处理。</w:t>
      </w:r>
    </w:p>
    <w:p w14:paraId="774C2003">
      <w:pPr>
        <w:pStyle w:val="2"/>
        <w:spacing w:before="130" w:line="272" w:lineRule="auto"/>
        <w:ind w:left="1441" w:right="1133" w:hanging="10"/>
      </w:pPr>
      <w:r>
        <w:rPr>
          <w:spacing w:val="9"/>
        </w:rPr>
        <w:t>4.6.7</w:t>
      </w:r>
      <w:r>
        <w:rPr>
          <w:spacing w:val="52"/>
          <w:w w:val="101"/>
        </w:rPr>
        <w:t xml:space="preserve"> </w:t>
      </w:r>
      <w:r>
        <w:rPr>
          <w:spacing w:val="9"/>
        </w:rPr>
        <w:t>户外一次接线应采用热镀锌螺栓连接,所用螺栓应有平垫圈和弹簧垫</w:t>
      </w:r>
      <w:r>
        <w:rPr>
          <w:spacing w:val="8"/>
        </w:rPr>
        <w:t>片,螺栓紧固后,螺栓宜露</w:t>
      </w:r>
      <w:r>
        <w:rPr>
          <w:spacing w:val="-5"/>
        </w:rPr>
        <w:t>出 2~3 扣。</w:t>
      </w:r>
    </w:p>
    <w:p w14:paraId="5AFC9262">
      <w:pPr>
        <w:pStyle w:val="2"/>
        <w:spacing w:before="1" w:line="185" w:lineRule="auto"/>
        <w:ind w:left="1431"/>
      </w:pPr>
      <w:r>
        <w:t>4.6.8</w:t>
      </w:r>
      <w:r>
        <w:rPr>
          <w:spacing w:val="70"/>
        </w:rPr>
        <w:t xml:space="preserve"> </w:t>
      </w:r>
      <w:r>
        <w:t>导线应相色标识正确清晰。</w:t>
      </w:r>
    </w:p>
    <w:p w14:paraId="6DD3ED0F">
      <w:pPr>
        <w:pStyle w:val="2"/>
        <w:spacing w:before="130" w:line="185" w:lineRule="auto"/>
        <w:ind w:left="1419"/>
      </w:pPr>
      <w:r>
        <w:rPr>
          <w:rFonts w:ascii="Times New Roman" w:hAnsi="Times New Roman" w:eastAsia="Times New Roman" w:cs="Times New Roman"/>
        </w:rPr>
        <w:t xml:space="preserve">4.7  </w:t>
      </w:r>
      <w:r>
        <w:t>质量检验</w:t>
      </w:r>
    </w:p>
    <w:p w14:paraId="5555F18A">
      <w:pPr>
        <w:pStyle w:val="2"/>
        <w:spacing w:before="135" w:line="273" w:lineRule="auto"/>
        <w:ind w:left="1425" w:right="1137" w:firstLine="423"/>
      </w:pPr>
      <w:r>
        <w:rPr>
          <w:spacing w:val="-3"/>
        </w:rPr>
        <w:t>按照电力行业标准 DL/T</w:t>
      </w:r>
      <w:r>
        <w:rPr>
          <w:spacing w:val="16"/>
          <w:w w:val="101"/>
        </w:rPr>
        <w:t xml:space="preserve"> </w:t>
      </w:r>
      <w:r>
        <w:rPr>
          <w:spacing w:val="-3"/>
        </w:rPr>
        <w:t>5161.3-2002《电气装置安装工程</w:t>
      </w:r>
      <w:r>
        <w:rPr>
          <w:spacing w:val="-4"/>
        </w:rPr>
        <w:t>质量检验及评定规程》第 3 部分:电力变</w:t>
      </w:r>
      <w:r>
        <w:rPr>
          <w:spacing w:val="1"/>
        </w:rPr>
        <w:t>压器、油浸电抗器、互感器施工质量检验的表 1.0.2 的规</w:t>
      </w:r>
      <w:r>
        <w:t>定执行。</w:t>
      </w:r>
    </w:p>
    <w:p w14:paraId="69C84EDB">
      <w:pPr>
        <w:pStyle w:val="2"/>
        <w:spacing w:before="2"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7BCA7B8F">
      <w:pPr>
        <w:pStyle w:val="2"/>
        <w:spacing w:before="144" w:line="180" w:lineRule="auto"/>
        <w:ind w:left="1862"/>
      </w:pPr>
      <w:r>
        <w:rPr>
          <w:spacing w:val="14"/>
        </w:rPr>
        <w:t>台架变压器</w:t>
      </w:r>
      <w:r>
        <w:rPr>
          <w:spacing w:val="52"/>
          <w:w w:val="101"/>
        </w:rPr>
        <w:t xml:space="preserve"> </w:t>
      </w:r>
      <w:r>
        <w:rPr>
          <w:spacing w:val="14"/>
        </w:rPr>
        <w:t>(撑臂怯)见</w:t>
      </w:r>
      <w:r>
        <w:rPr>
          <w:color w:val="FF0000"/>
          <w:spacing w:val="14"/>
        </w:rPr>
        <w:t>图 12.4-5</w:t>
      </w:r>
      <w:r>
        <w:rPr>
          <w:spacing w:val="14"/>
        </w:rPr>
        <w:t>,台架变压器(顶桩怯)见</w:t>
      </w:r>
      <w:r>
        <w:rPr>
          <w:color w:val="FF0000"/>
          <w:spacing w:val="14"/>
        </w:rPr>
        <w:t>图 12.</w:t>
      </w:r>
      <w:r>
        <w:rPr>
          <w:color w:val="FF0000"/>
          <w:spacing w:val="13"/>
        </w:rPr>
        <w:t>4-6。</w:t>
      </w:r>
    </w:p>
    <w:p w14:paraId="656CBBDF">
      <w:pPr>
        <w:spacing w:before="189" w:line="3994" w:lineRule="exact"/>
        <w:ind w:firstLine="2183"/>
      </w:pPr>
      <w:r>
        <w:drawing>
          <wp:anchor distT="0" distB="0" distL="0" distR="0" simplePos="0" relativeHeight="252392448" behindDoc="0" locked="0" layoutInCell="1" allowOverlap="1">
            <wp:simplePos x="0" y="0"/>
            <wp:positionH relativeFrom="column">
              <wp:posOffset>4364355</wp:posOffset>
            </wp:positionH>
            <wp:positionV relativeFrom="paragraph">
              <wp:posOffset>2661285</wp:posOffset>
            </wp:positionV>
            <wp:extent cx="1886585" cy="6350"/>
            <wp:effectExtent l="0" t="0" r="0" b="0"/>
            <wp:wrapNone/>
            <wp:docPr id="1156" name="IM 1156"/>
            <wp:cNvGraphicFramePr/>
            <a:graphic xmlns:a="http://schemas.openxmlformats.org/drawingml/2006/main">
              <a:graphicData uri="http://schemas.openxmlformats.org/drawingml/2006/picture">
                <pic:pic xmlns:pic="http://schemas.openxmlformats.org/drawingml/2006/picture">
                  <pic:nvPicPr>
                    <pic:cNvPr id="1156" name="IM 1156"/>
                    <pic:cNvPicPr/>
                  </pic:nvPicPr>
                  <pic:blipFill>
                    <a:blip r:embed="rId781"/>
                    <a:stretch>
                      <a:fillRect/>
                    </a:stretch>
                  </pic:blipFill>
                  <pic:spPr>
                    <a:xfrm>
                      <a:off x="0" y="0"/>
                      <a:ext cx="1886712" cy="6350"/>
                    </a:xfrm>
                    <a:prstGeom prst="rect">
                      <a:avLst/>
                    </a:prstGeom>
                  </pic:spPr>
                </pic:pic>
              </a:graphicData>
            </a:graphic>
          </wp:anchor>
        </w:drawing>
      </w:r>
      <w:r>
        <w:drawing>
          <wp:anchor distT="0" distB="0" distL="0" distR="0" simplePos="0" relativeHeight="252391424" behindDoc="0" locked="0" layoutInCell="1" allowOverlap="1">
            <wp:simplePos x="0" y="0"/>
            <wp:positionH relativeFrom="column">
              <wp:posOffset>4364355</wp:posOffset>
            </wp:positionH>
            <wp:positionV relativeFrom="paragraph">
              <wp:posOffset>131445</wp:posOffset>
            </wp:positionV>
            <wp:extent cx="1886585" cy="2529840"/>
            <wp:effectExtent l="0" t="0" r="0" b="0"/>
            <wp:wrapNone/>
            <wp:docPr id="1158" name="IM 1158"/>
            <wp:cNvGraphicFramePr/>
            <a:graphic xmlns:a="http://schemas.openxmlformats.org/drawingml/2006/main">
              <a:graphicData uri="http://schemas.openxmlformats.org/drawingml/2006/picture">
                <pic:pic xmlns:pic="http://schemas.openxmlformats.org/drawingml/2006/picture">
                  <pic:nvPicPr>
                    <pic:cNvPr id="1158" name="IM 1158"/>
                    <pic:cNvPicPr/>
                  </pic:nvPicPr>
                  <pic:blipFill>
                    <a:blip r:embed="rId782"/>
                    <a:stretch>
                      <a:fillRect/>
                    </a:stretch>
                  </pic:blipFill>
                  <pic:spPr>
                    <a:xfrm>
                      <a:off x="0" y="0"/>
                      <a:ext cx="1886712" cy="2529840"/>
                    </a:xfrm>
                    <a:prstGeom prst="rect">
                      <a:avLst/>
                    </a:prstGeom>
                  </pic:spPr>
                </pic:pic>
              </a:graphicData>
            </a:graphic>
          </wp:anchor>
        </w:drawing>
      </w:r>
      <w:r>
        <w:rPr>
          <w:position w:val="-79"/>
        </w:rPr>
        <w:drawing>
          <wp:inline distT="0" distB="0" distL="0" distR="0">
            <wp:extent cx="1886585" cy="2535555"/>
            <wp:effectExtent l="0" t="0" r="0" b="0"/>
            <wp:docPr id="1160" name="IM 1160"/>
            <wp:cNvGraphicFramePr/>
            <a:graphic xmlns:a="http://schemas.openxmlformats.org/drawingml/2006/main">
              <a:graphicData uri="http://schemas.openxmlformats.org/drawingml/2006/picture">
                <pic:pic xmlns:pic="http://schemas.openxmlformats.org/drawingml/2006/picture">
                  <pic:nvPicPr>
                    <pic:cNvPr id="1160" name="IM 1160"/>
                    <pic:cNvPicPr/>
                  </pic:nvPicPr>
                  <pic:blipFill>
                    <a:blip r:embed="rId783"/>
                    <a:stretch>
                      <a:fillRect/>
                    </a:stretch>
                  </pic:blipFill>
                  <pic:spPr>
                    <a:xfrm>
                      <a:off x="0" y="0"/>
                      <a:ext cx="1886712" cy="2535935"/>
                    </a:xfrm>
                    <a:prstGeom prst="rect">
                      <a:avLst/>
                    </a:prstGeom>
                  </pic:spPr>
                </pic:pic>
              </a:graphicData>
            </a:graphic>
          </wp:inline>
        </w:drawing>
      </w:r>
    </w:p>
    <w:p w14:paraId="492B6B5C">
      <w:pPr>
        <w:pStyle w:val="2"/>
        <w:spacing w:before="44" w:line="189" w:lineRule="auto"/>
        <w:ind w:left="2221"/>
      </w:pPr>
      <w:r>
        <w:rPr>
          <w:spacing w:val="10"/>
          <w:position w:val="2"/>
        </w:rPr>
        <w:t>图 12.4-5</w:t>
      </w:r>
      <w:r>
        <w:rPr>
          <w:spacing w:val="49"/>
          <w:position w:val="2"/>
        </w:rPr>
        <w:t xml:space="preserve"> </w:t>
      </w:r>
      <w:r>
        <w:rPr>
          <w:spacing w:val="10"/>
          <w:position w:val="2"/>
        </w:rPr>
        <w:t xml:space="preserve">台架变压器(撑臂怯)                        </w:t>
      </w:r>
      <w:r>
        <w:rPr>
          <w:spacing w:val="10"/>
          <w:position w:val="-2"/>
        </w:rPr>
        <w:t>图 12.4-6  台架变压器</w:t>
      </w:r>
      <w:r>
        <w:rPr>
          <w:spacing w:val="9"/>
          <w:position w:val="-2"/>
        </w:rPr>
        <w:t>(顶桩怯)</w:t>
      </w:r>
    </w:p>
    <w:p w14:paraId="24FB8B23">
      <w:pPr>
        <w:spacing w:line="189" w:lineRule="auto"/>
        <w:sectPr>
          <w:footerReference r:id="rId324" w:type="default"/>
          <w:pgSz w:w="11905" w:h="16839"/>
          <w:pgMar w:top="400" w:right="0" w:bottom="1160" w:left="0" w:header="0" w:footer="997" w:gutter="0"/>
          <w:cols w:space="720" w:num="1"/>
        </w:sectPr>
      </w:pPr>
    </w:p>
    <w:p w14:paraId="5A3FC947">
      <w:pPr>
        <w:spacing w:line="289" w:lineRule="auto"/>
        <w:rPr>
          <w:rFonts w:ascii="Arial"/>
          <w:sz w:val="21"/>
        </w:rPr>
      </w:pPr>
    </w:p>
    <w:p w14:paraId="6A6D7EE0">
      <w:pPr>
        <w:pStyle w:val="2"/>
        <w:spacing w:before="188" w:line="185" w:lineRule="auto"/>
        <w:ind w:left="3480"/>
        <w:outlineLvl w:val="0"/>
        <w:rPr>
          <w:sz w:val="44"/>
          <w:szCs w:val="44"/>
        </w:rPr>
      </w:pPr>
      <w:bookmarkStart w:id="115" w:name="bookmark160"/>
      <w:bookmarkEnd w:id="115"/>
      <w:bookmarkStart w:id="116" w:name="bookmark74"/>
      <w:bookmarkEnd w:id="116"/>
      <w:r>
        <w:rPr>
          <w:spacing w:val="-6"/>
          <w:sz w:val="44"/>
          <w:szCs w:val="44"/>
        </w:rPr>
        <w:t>第十三章</w:t>
      </w:r>
      <w:r>
        <w:rPr>
          <w:spacing w:val="27"/>
          <w:sz w:val="44"/>
          <w:szCs w:val="44"/>
        </w:rPr>
        <w:t xml:space="preserve">   </w:t>
      </w:r>
      <w:r>
        <w:rPr>
          <w:spacing w:val="-6"/>
          <w:sz w:val="44"/>
          <w:szCs w:val="44"/>
        </w:rPr>
        <w:t>开关柜安装工程</w:t>
      </w:r>
    </w:p>
    <w:p w14:paraId="28C61344">
      <w:pPr>
        <w:pStyle w:val="2"/>
        <w:spacing w:before="250" w:line="184" w:lineRule="auto"/>
        <w:ind w:left="3530"/>
        <w:outlineLvl w:val="0"/>
        <w:rPr>
          <w:sz w:val="32"/>
          <w:szCs w:val="32"/>
        </w:rPr>
      </w:pPr>
      <w:bookmarkStart w:id="117" w:name="bookmark75"/>
      <w:bookmarkEnd w:id="117"/>
      <w:r>
        <w:rPr>
          <w:b/>
          <w:bCs/>
          <w:spacing w:val="-2"/>
          <w:sz w:val="32"/>
          <w:szCs w:val="32"/>
        </w:rPr>
        <w:t>第一节</w:t>
      </w:r>
      <w:r>
        <w:rPr>
          <w:b/>
          <w:bCs/>
          <w:spacing w:val="25"/>
          <w:sz w:val="32"/>
          <w:szCs w:val="32"/>
        </w:rPr>
        <w:t xml:space="preserve">   </w:t>
      </w:r>
      <w:r>
        <w:rPr>
          <w:b/>
          <w:bCs/>
          <w:spacing w:val="-2"/>
          <w:sz w:val="32"/>
          <w:szCs w:val="32"/>
        </w:rPr>
        <w:t>固定怯、手车怯开关柜安装</w:t>
      </w:r>
    </w:p>
    <w:p w14:paraId="6738F352">
      <w:pPr>
        <w:pStyle w:val="2"/>
        <w:spacing w:before="191"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23D1C61F">
      <w:pPr>
        <w:pStyle w:val="2"/>
        <w:spacing w:before="144" w:line="185" w:lineRule="auto"/>
        <w:ind w:left="1847"/>
      </w:pPr>
      <w:r>
        <w:rPr>
          <w:spacing w:val="-1"/>
        </w:rPr>
        <w:t>本节适用于配网工程中固定怯、手车怯开关柜安装。</w:t>
      </w:r>
    </w:p>
    <w:p w14:paraId="4EED6BD7">
      <w:pPr>
        <w:pStyle w:val="2"/>
        <w:spacing w:before="136"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68C48B3C">
      <w:pPr>
        <w:pStyle w:val="2"/>
        <w:spacing w:before="150" w:line="185" w:lineRule="auto"/>
        <w:ind w:left="1846"/>
      </w:pPr>
      <w:r>
        <w:rPr>
          <w:spacing w:val="-3"/>
        </w:rPr>
        <w:t>GBJ-149</w:t>
      </w:r>
      <w:r>
        <w:rPr>
          <w:spacing w:val="50"/>
        </w:rPr>
        <w:t xml:space="preserve"> </w:t>
      </w:r>
      <w:r>
        <w:rPr>
          <w:spacing w:val="-3"/>
        </w:rPr>
        <w:t>《电气装置安装工程   母线装置施工及验收规范》</w:t>
      </w:r>
    </w:p>
    <w:p w14:paraId="7B8443A1">
      <w:pPr>
        <w:pStyle w:val="2"/>
        <w:spacing w:before="130" w:line="185" w:lineRule="auto"/>
        <w:ind w:left="1846"/>
      </w:pPr>
      <w:r>
        <w:rPr>
          <w:spacing w:val="-4"/>
        </w:rPr>
        <w:t xml:space="preserve">GB  50171《电气装置安装工程 </w:t>
      </w:r>
      <w:r>
        <w:rPr>
          <w:spacing w:val="-5"/>
        </w:rPr>
        <w:t xml:space="preserve">  盘、柜及二次回路结线施工及验收规范》</w:t>
      </w:r>
    </w:p>
    <w:p w14:paraId="3C6E3812">
      <w:pPr>
        <w:pStyle w:val="2"/>
        <w:spacing w:before="130" w:line="185" w:lineRule="auto"/>
        <w:ind w:left="1846"/>
      </w:pPr>
      <w:r>
        <w:rPr>
          <w:spacing w:val="-5"/>
        </w:rPr>
        <w:t xml:space="preserve">GB  50169《电气装置安装工程   </w:t>
      </w:r>
      <w:r>
        <w:rPr>
          <w:spacing w:val="-6"/>
        </w:rPr>
        <w:t>接地装置施工及验收规范》</w:t>
      </w:r>
    </w:p>
    <w:p w14:paraId="36C6BC9A">
      <w:pPr>
        <w:pStyle w:val="2"/>
        <w:spacing w:before="134"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44AE275B">
      <w:pPr>
        <w:pStyle w:val="2"/>
        <w:spacing w:before="145" w:line="185" w:lineRule="auto"/>
        <w:ind w:left="1909"/>
      </w:pPr>
      <w:r>
        <w:rPr>
          <w:spacing w:val="-2"/>
        </w:rPr>
        <w:t>开关柜施工工艺流程见</w:t>
      </w:r>
      <w:r>
        <w:rPr>
          <w:color w:val="FF0000"/>
          <w:spacing w:val="-2"/>
        </w:rPr>
        <w:t>图 13.1-1</w:t>
      </w:r>
      <w:r>
        <w:rPr>
          <w:spacing w:val="-2"/>
        </w:rPr>
        <w:t>。</w:t>
      </w:r>
    </w:p>
    <w:p w14:paraId="74F53C36">
      <w:pPr>
        <w:pStyle w:val="2"/>
        <w:spacing w:before="231" w:line="5462" w:lineRule="exact"/>
        <w:ind w:firstLine="5123"/>
      </w:pPr>
      <w:r>
        <w:rPr>
          <w:position w:val="-109"/>
        </w:rPr>
        <w:pict>
          <v:group id="_x0000_s1901" o:spid="_x0000_s1901" o:spt="203" style="height:273.15pt;width:117.85pt;" coordsize="2356,5462">
            <o:lock v:ext="edit"/>
            <v:shape id="_x0000_s1902" o:spid="_x0000_s1902" o:spt="75" type="#_x0000_t75" style="position:absolute;left:0;top:0;height:5462;width:2356;" filled="f" stroked="f" coordsize="21600,21600">
              <v:path/>
              <v:fill on="f" focussize="0,0"/>
              <v:stroke on="f"/>
              <v:imagedata r:id="rId784" o:title=""/>
              <o:lock v:ext="edit" aspectratio="t"/>
            </v:shape>
            <v:shape id="_x0000_s1903" o:spid="_x0000_s1903" o:spt="202" type="#_x0000_t202" style="position:absolute;left:344;top:95;height:5232;width:1650;" filled="f" stroked="f" coordsize="21600,21600">
              <v:path/>
              <v:fill on="f" focussize="0,0"/>
              <v:stroke on="f"/>
              <v:imagedata o:title=""/>
              <o:lock v:ext="edit" aspectratio="f"/>
              <v:textbox inset="0mm,0mm,0mm,0mm">
                <w:txbxContent>
                  <w:p w14:paraId="0706EE5A">
                    <w:pPr>
                      <w:spacing w:before="20" w:line="187" w:lineRule="auto"/>
                      <w:ind w:left="515"/>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23A7EC4E">
                    <w:pPr>
                      <w:spacing w:line="247" w:lineRule="auto"/>
                      <w:rPr>
                        <w:rFonts w:ascii="Arial"/>
                        <w:sz w:val="21"/>
                      </w:rPr>
                    </w:pPr>
                  </w:p>
                  <w:p w14:paraId="7C4A7246">
                    <w:pPr>
                      <w:spacing w:line="248" w:lineRule="auto"/>
                      <w:rPr>
                        <w:rFonts w:ascii="Arial"/>
                        <w:sz w:val="21"/>
                      </w:rPr>
                    </w:pPr>
                  </w:p>
                  <w:p w14:paraId="2B2E2744">
                    <w:pPr>
                      <w:spacing w:before="77" w:line="187" w:lineRule="auto"/>
                      <w:ind w:left="441"/>
                      <w:rPr>
                        <w:rFonts w:ascii="微软雅黑" w:hAnsi="微软雅黑" w:eastAsia="微软雅黑" w:cs="微软雅黑"/>
                        <w:sz w:val="18"/>
                        <w:szCs w:val="18"/>
                      </w:rPr>
                    </w:pPr>
                    <w:r>
                      <w:rPr>
                        <w:rFonts w:ascii="微软雅黑" w:hAnsi="微软雅黑" w:eastAsia="微软雅黑" w:cs="微软雅黑"/>
                        <w:spacing w:val="-1"/>
                        <w:sz w:val="18"/>
                        <w:szCs w:val="18"/>
                      </w:rPr>
                      <w:t>基础检查</w:t>
                    </w:r>
                  </w:p>
                  <w:p w14:paraId="14D560B7">
                    <w:pPr>
                      <w:spacing w:line="259" w:lineRule="auto"/>
                      <w:rPr>
                        <w:rFonts w:ascii="Arial"/>
                        <w:sz w:val="21"/>
                      </w:rPr>
                    </w:pPr>
                  </w:p>
                  <w:p w14:paraId="2A15C64A">
                    <w:pPr>
                      <w:spacing w:line="260" w:lineRule="auto"/>
                      <w:rPr>
                        <w:rFonts w:ascii="Arial"/>
                        <w:sz w:val="21"/>
                      </w:rPr>
                    </w:pPr>
                  </w:p>
                  <w:p w14:paraId="7BE15D35">
                    <w:pPr>
                      <w:spacing w:before="77" w:line="186" w:lineRule="auto"/>
                      <w:ind w:left="288"/>
                      <w:rPr>
                        <w:rFonts w:ascii="微软雅黑" w:hAnsi="微软雅黑" w:eastAsia="微软雅黑" w:cs="微软雅黑"/>
                        <w:sz w:val="18"/>
                        <w:szCs w:val="18"/>
                      </w:rPr>
                    </w:pPr>
                    <w:r>
                      <w:rPr>
                        <w:rFonts w:ascii="微软雅黑" w:hAnsi="微软雅黑" w:eastAsia="微软雅黑" w:cs="微软雅黑"/>
                        <w:spacing w:val="-2"/>
                        <w:sz w:val="18"/>
                        <w:szCs w:val="18"/>
                      </w:rPr>
                      <w:t>开关柜体安装</w:t>
                    </w:r>
                  </w:p>
                  <w:p w14:paraId="4C974DCC">
                    <w:pPr>
                      <w:spacing w:line="472" w:lineRule="auto"/>
                      <w:rPr>
                        <w:rFonts w:ascii="Arial"/>
                        <w:sz w:val="21"/>
                      </w:rPr>
                    </w:pPr>
                  </w:p>
                  <w:p w14:paraId="623877BD">
                    <w:pPr>
                      <w:spacing w:before="77" w:line="187" w:lineRule="auto"/>
                      <w:ind w:left="643"/>
                      <w:rPr>
                        <w:rFonts w:ascii="微软雅黑" w:hAnsi="微软雅黑" w:eastAsia="微软雅黑" w:cs="微软雅黑"/>
                        <w:sz w:val="18"/>
                        <w:szCs w:val="18"/>
                      </w:rPr>
                    </w:pPr>
                    <w:r>
                      <w:rPr>
                        <w:rFonts w:ascii="微软雅黑" w:hAnsi="微软雅黑" w:eastAsia="微软雅黑" w:cs="微软雅黑"/>
                        <w:spacing w:val="-1"/>
                        <w:sz w:val="18"/>
                        <w:szCs w:val="18"/>
                      </w:rPr>
                      <w:t>接地</w:t>
                    </w:r>
                  </w:p>
                  <w:p w14:paraId="066E8E0F">
                    <w:pPr>
                      <w:spacing w:line="254" w:lineRule="auto"/>
                      <w:rPr>
                        <w:rFonts w:ascii="Arial"/>
                        <w:sz w:val="21"/>
                      </w:rPr>
                    </w:pPr>
                  </w:p>
                  <w:p w14:paraId="4ACC80DF">
                    <w:pPr>
                      <w:spacing w:line="255" w:lineRule="auto"/>
                      <w:rPr>
                        <w:rFonts w:ascii="Arial"/>
                        <w:sz w:val="21"/>
                      </w:rPr>
                    </w:pPr>
                  </w:p>
                  <w:p w14:paraId="6B3338D6">
                    <w:pPr>
                      <w:spacing w:before="77"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开关柜机械部件调试</w:t>
                    </w:r>
                  </w:p>
                  <w:p w14:paraId="7A027980">
                    <w:pPr>
                      <w:spacing w:line="267" w:lineRule="auto"/>
                      <w:rPr>
                        <w:rFonts w:ascii="Arial"/>
                        <w:sz w:val="21"/>
                      </w:rPr>
                    </w:pPr>
                  </w:p>
                  <w:p w14:paraId="120459D8">
                    <w:pPr>
                      <w:spacing w:line="267" w:lineRule="auto"/>
                      <w:rPr>
                        <w:rFonts w:ascii="Arial"/>
                        <w:sz w:val="21"/>
                      </w:rPr>
                    </w:pPr>
                  </w:p>
                  <w:p w14:paraId="23417D37">
                    <w:pPr>
                      <w:spacing w:before="78"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开关柜电气部件调试</w:t>
                    </w:r>
                  </w:p>
                  <w:p w14:paraId="61056030">
                    <w:pPr>
                      <w:spacing w:line="279" w:lineRule="auto"/>
                      <w:rPr>
                        <w:rFonts w:ascii="Arial"/>
                        <w:sz w:val="21"/>
                      </w:rPr>
                    </w:pPr>
                  </w:p>
                  <w:p w14:paraId="1E123661">
                    <w:pPr>
                      <w:spacing w:line="279" w:lineRule="auto"/>
                      <w:rPr>
                        <w:rFonts w:ascii="Arial"/>
                        <w:sz w:val="21"/>
                      </w:rPr>
                    </w:pPr>
                  </w:p>
                  <w:p w14:paraId="4B090E7E">
                    <w:pPr>
                      <w:spacing w:before="77" w:line="186" w:lineRule="auto"/>
                      <w:ind w:left="441"/>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42A72C3D">
      <w:pPr>
        <w:pStyle w:val="2"/>
        <w:spacing w:before="144" w:line="185" w:lineRule="auto"/>
        <w:ind w:left="4861"/>
      </w:pPr>
      <w:r>
        <w:rPr>
          <w:color w:val="FF0000"/>
          <w:spacing w:val="-3"/>
        </w:rPr>
        <w:t>图 13.1-1 开关柜施工工艺流程</w:t>
      </w:r>
    </w:p>
    <w:p w14:paraId="7D4CC2F7">
      <w:pPr>
        <w:pStyle w:val="2"/>
        <w:spacing w:before="91"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70AA7FC1">
      <w:pPr>
        <w:pStyle w:val="2"/>
        <w:spacing w:before="146" w:line="186" w:lineRule="auto"/>
        <w:ind w:left="1431"/>
      </w:pPr>
      <w:r>
        <w:rPr>
          <w:spacing w:val="-1"/>
        </w:rPr>
        <w:t>4.1</w:t>
      </w:r>
      <w:r>
        <w:rPr>
          <w:spacing w:val="57"/>
        </w:rPr>
        <w:t xml:space="preserve"> </w:t>
      </w:r>
      <w:r>
        <w:rPr>
          <w:spacing w:val="-1"/>
        </w:rPr>
        <w:t>施工准备</w:t>
      </w:r>
    </w:p>
    <w:p w14:paraId="1A29000D">
      <w:pPr>
        <w:pStyle w:val="2"/>
        <w:spacing w:before="128" w:line="185" w:lineRule="auto"/>
        <w:ind w:left="1431"/>
      </w:pPr>
      <w:r>
        <w:rPr>
          <w:spacing w:val="19"/>
        </w:rPr>
        <w:t>4.1.1</w:t>
      </w:r>
      <w:r>
        <w:rPr>
          <w:spacing w:val="55"/>
        </w:rPr>
        <w:t xml:space="preserve"> </w:t>
      </w:r>
      <w:r>
        <w:rPr>
          <w:spacing w:val="19"/>
        </w:rPr>
        <w:t>技术准备:</w:t>
      </w:r>
    </w:p>
    <w:p w14:paraId="61FC424D">
      <w:pPr>
        <w:pStyle w:val="2"/>
        <w:spacing w:before="130" w:line="272" w:lineRule="auto"/>
        <w:ind w:left="1424" w:right="1128" w:firstLine="6"/>
      </w:pPr>
      <w:r>
        <w:rPr>
          <w:spacing w:val="10"/>
        </w:rPr>
        <w:t>4.1.1.1 根据设计图纸和施工方案、作业指导书进行技术交底,交底内容要具体,有针对性,并形成书</w:t>
      </w:r>
      <w:r>
        <w:rPr>
          <w:spacing w:val="-7"/>
        </w:rPr>
        <w:t>面记录。</w:t>
      </w:r>
    </w:p>
    <w:p w14:paraId="1DED1318">
      <w:pPr>
        <w:pStyle w:val="2"/>
        <w:spacing w:before="1" w:line="184" w:lineRule="auto"/>
        <w:ind w:left="1431"/>
      </w:pPr>
      <w:r>
        <w:rPr>
          <w:spacing w:val="9"/>
        </w:rPr>
        <w:t>4.1.1.2 检查开关柜的检验合格证是否齐全,设备是否完好,准备好相</w:t>
      </w:r>
      <w:r>
        <w:rPr>
          <w:spacing w:val="8"/>
        </w:rPr>
        <w:t>关施工记录表。</w:t>
      </w:r>
    </w:p>
    <w:p w14:paraId="2BE15F04">
      <w:pPr>
        <w:spacing w:before="212" w:line="188"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l90</w:t>
      </w:r>
    </w:p>
    <w:p w14:paraId="3C5DC1AB">
      <w:pPr>
        <w:spacing w:line="188" w:lineRule="auto"/>
        <w:rPr>
          <w:rFonts w:ascii="Times New Roman" w:hAnsi="Times New Roman" w:eastAsia="Times New Roman" w:cs="Times New Roman"/>
          <w:sz w:val="18"/>
          <w:szCs w:val="18"/>
        </w:rPr>
        <w:sectPr>
          <w:headerReference r:id="rId325" w:type="default"/>
          <w:footerReference r:id="rId326" w:type="default"/>
          <w:pgSz w:w="11905" w:h="16839"/>
          <w:pgMar w:top="1658" w:right="0" w:bottom="400" w:left="0" w:header="0" w:footer="0" w:gutter="0"/>
          <w:cols w:space="720" w:num="1"/>
        </w:sectPr>
      </w:pPr>
    </w:p>
    <w:p w14:paraId="79B3D0C8">
      <w:pPr>
        <w:spacing w:line="1460" w:lineRule="exact"/>
      </w:pPr>
      <w:r>
        <w:drawing>
          <wp:anchor distT="0" distB="0" distL="0" distR="0" simplePos="0" relativeHeight="252398592" behindDoc="1" locked="0" layoutInCell="1" allowOverlap="1">
            <wp:simplePos x="0" y="0"/>
            <wp:positionH relativeFrom="column">
              <wp:posOffset>0</wp:posOffset>
            </wp:positionH>
            <wp:positionV relativeFrom="paragraph">
              <wp:posOffset>4445</wp:posOffset>
            </wp:positionV>
            <wp:extent cx="947420" cy="1047115"/>
            <wp:effectExtent l="0" t="0" r="0" b="0"/>
            <wp:wrapNone/>
            <wp:docPr id="1162" name="IM 116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162" name="IM 1162"/>
                    <pic:cNvPicPr/>
                  </pic:nvPicPr>
                  <pic:blipFill>
                    <a:blip r:embed="rId456"/>
                    <a:stretch>
                      <a:fillRect/>
                    </a:stretch>
                  </pic:blipFill>
                  <pic:spPr>
                    <a:xfrm>
                      <a:off x="0" y="0"/>
                      <a:ext cx="947547" cy="1047369"/>
                    </a:xfrm>
                    <a:prstGeom prst="rect">
                      <a:avLst/>
                    </a:prstGeom>
                  </pic:spPr>
                </pic:pic>
              </a:graphicData>
            </a:graphic>
          </wp:anchor>
        </w:drawing>
      </w:r>
      <w:r>
        <w:drawing>
          <wp:anchor distT="0" distB="0" distL="0" distR="0" simplePos="0" relativeHeight="252397568" behindDoc="1" locked="0" layoutInCell="1" allowOverlap="1">
            <wp:simplePos x="0" y="0"/>
            <wp:positionH relativeFrom="column">
              <wp:posOffset>0</wp:posOffset>
            </wp:positionH>
            <wp:positionV relativeFrom="paragraph">
              <wp:posOffset>0</wp:posOffset>
            </wp:positionV>
            <wp:extent cx="937895" cy="937260"/>
            <wp:effectExtent l="0" t="0" r="0" b="0"/>
            <wp:wrapNone/>
            <wp:docPr id="1164" name="IM 116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164" name="IM 1164"/>
                    <pic:cNvPicPr/>
                  </pic:nvPicPr>
                  <pic:blipFill>
                    <a:blip r:embed="rId472"/>
                    <a:stretch>
                      <a:fillRect/>
                    </a:stretch>
                  </pic:blipFill>
                  <pic:spPr>
                    <a:xfrm>
                      <a:off x="0" y="0"/>
                      <a:ext cx="938161" cy="937223"/>
                    </a:xfrm>
                    <a:prstGeom prst="rect">
                      <a:avLst/>
                    </a:prstGeom>
                  </pic:spPr>
                </pic:pic>
              </a:graphicData>
            </a:graphic>
          </wp:anchor>
        </w:drawing>
      </w:r>
      <w:r>
        <w:rPr>
          <w:position w:val="-29"/>
        </w:rPr>
        <w:drawing>
          <wp:inline distT="0" distB="0" distL="0" distR="0">
            <wp:extent cx="937895" cy="927100"/>
            <wp:effectExtent l="0" t="0" r="0" b="0"/>
            <wp:docPr id="1166" name="IM 1166"/>
            <wp:cNvGraphicFramePr/>
            <a:graphic xmlns:a="http://schemas.openxmlformats.org/drawingml/2006/main">
              <a:graphicData uri="http://schemas.openxmlformats.org/drawingml/2006/picture">
                <pic:pic xmlns:pic="http://schemas.openxmlformats.org/drawingml/2006/picture">
                  <pic:nvPicPr>
                    <pic:cNvPr id="1166" name="IM 1166"/>
                    <pic:cNvPicPr/>
                  </pic:nvPicPr>
                  <pic:blipFill>
                    <a:blip r:embed="rId473"/>
                    <a:stretch>
                      <a:fillRect/>
                    </a:stretch>
                  </pic:blipFill>
                  <pic:spPr>
                    <a:xfrm>
                      <a:off x="0" y="0"/>
                      <a:ext cx="938161" cy="927508"/>
                    </a:xfrm>
                    <a:prstGeom prst="rect">
                      <a:avLst/>
                    </a:prstGeom>
                  </pic:spPr>
                </pic:pic>
              </a:graphicData>
            </a:graphic>
          </wp:inline>
        </w:drawing>
      </w:r>
    </w:p>
    <w:p w14:paraId="223898BF">
      <w:pPr>
        <w:pStyle w:val="2"/>
        <w:spacing w:line="174" w:lineRule="auto"/>
        <w:ind w:left="2058"/>
      </w:pPr>
      <w:r>
        <w:pict>
          <v:shape id="_x0000_s1904" o:spid="_x0000_s1904" o:spt="202" type="#_x0000_t202" style="position:absolute;left:0pt;margin-left:70.55pt;margin-top:-1.7pt;height:17.25pt;width:27.65pt;z-index:-250919936;mso-width-relative:page;mso-height-relative:page;" filled="f" stroked="f" coordsize="21600,21600">
            <v:path/>
            <v:fill on="f" focussize="0,0"/>
            <v:stroke on="f"/>
            <v:imagedata o:title=""/>
            <o:lock v:ext="edit" aspectratio="f"/>
            <v:textbox inset="0mm,0mm,0mm,0mm">
              <w:txbxContent>
                <w:p w14:paraId="2666634C">
                  <w:pPr>
                    <w:pStyle w:val="2"/>
                    <w:spacing w:before="19" w:line="203" w:lineRule="auto"/>
                    <w:ind w:left="20"/>
                  </w:pPr>
                  <w:r>
                    <w:rPr>
                      <w:spacing w:val="8"/>
                    </w:rPr>
                    <w:t>4.1.2</w:t>
                  </w:r>
                </w:p>
              </w:txbxContent>
            </v:textbox>
          </v:shape>
        </w:pict>
      </w:r>
      <w:r>
        <w:rPr>
          <w:spacing w:val="30"/>
        </w:rPr>
        <w:t>人员准备:</w:t>
      </w:r>
    </w:p>
    <w:p w14:paraId="4C13EBA6">
      <w:pPr>
        <w:pStyle w:val="2"/>
        <w:spacing w:before="135" w:line="272" w:lineRule="auto"/>
        <w:ind w:left="1425" w:right="1121" w:firstLine="6"/>
      </w:pPr>
      <w:r>
        <w:rPr>
          <w:spacing w:val="1"/>
        </w:rPr>
        <w:t>4.1.2.1 根据工程量的大小配备足够施工人员。施工现场明确施工</w:t>
      </w:r>
      <w:r>
        <w:t>施工负责人、技术负责人、质检员、</w:t>
      </w:r>
      <w:r>
        <w:rPr>
          <w:spacing w:val="-2"/>
        </w:rPr>
        <w:t>施工作业人员组织到位。</w:t>
      </w:r>
    </w:p>
    <w:p w14:paraId="56261A7D">
      <w:pPr>
        <w:pStyle w:val="2"/>
        <w:spacing w:line="184" w:lineRule="auto"/>
        <w:ind w:left="1431"/>
      </w:pPr>
      <w:r>
        <w:rPr>
          <w:spacing w:val="1"/>
        </w:rPr>
        <w:t>4.1.2.2 施工人员须先熟悉和做好上述“技术准备”的资料和要求。参加过专业技术培训,须持证上岗。</w:t>
      </w:r>
    </w:p>
    <w:p w14:paraId="76E829BC">
      <w:pPr>
        <w:pStyle w:val="2"/>
        <w:spacing w:before="131" w:line="185" w:lineRule="auto"/>
        <w:ind w:left="1431"/>
      </w:pPr>
      <w:r>
        <w:rPr>
          <w:spacing w:val="13"/>
        </w:rPr>
        <w:t>4.1.3</w:t>
      </w:r>
      <w:r>
        <w:rPr>
          <w:spacing w:val="63"/>
        </w:rPr>
        <w:t xml:space="preserve"> </w:t>
      </w:r>
      <w:r>
        <w:rPr>
          <w:spacing w:val="13"/>
        </w:rPr>
        <w:t>材料及工器具准备:</w:t>
      </w:r>
    </w:p>
    <w:p w14:paraId="0BE66207">
      <w:pPr>
        <w:pStyle w:val="2"/>
        <w:spacing w:before="130" w:line="185" w:lineRule="auto"/>
        <w:ind w:left="1431"/>
      </w:pPr>
      <w:r>
        <w:rPr>
          <w:spacing w:val="2"/>
        </w:rPr>
        <w:t>4.1.3.1 接地材料规格型号符合设计要求。</w:t>
      </w:r>
    </w:p>
    <w:p w14:paraId="5760307D">
      <w:pPr>
        <w:pStyle w:val="2"/>
        <w:spacing w:before="129" w:line="272" w:lineRule="auto"/>
        <w:ind w:left="1428" w:right="1132" w:firstLine="2"/>
      </w:pPr>
      <w:r>
        <w:rPr>
          <w:spacing w:val="4"/>
        </w:rPr>
        <w:t>4.1.3.2 按照施工作业指导书要求,准备施工电源和角磨机、电钻、</w:t>
      </w:r>
      <w:r>
        <w:rPr>
          <w:spacing w:val="3"/>
        </w:rPr>
        <w:t>电焊机、水准仪、柜体安装专用工</w:t>
      </w:r>
      <w:r>
        <w:rPr>
          <w:spacing w:val="-2"/>
        </w:rPr>
        <w:t>具组织到位。</w:t>
      </w:r>
    </w:p>
    <w:p w14:paraId="75F82BD2">
      <w:pPr>
        <w:pStyle w:val="2"/>
        <w:spacing w:line="186" w:lineRule="auto"/>
        <w:ind w:left="1431"/>
      </w:pPr>
      <w:r>
        <w:t>4.2</w:t>
      </w:r>
      <w:r>
        <w:rPr>
          <w:spacing w:val="50"/>
          <w:w w:val="101"/>
        </w:rPr>
        <w:t xml:space="preserve"> </w:t>
      </w:r>
      <w:r>
        <w:t>基础检查</w:t>
      </w:r>
    </w:p>
    <w:p w14:paraId="3B47DCB3">
      <w:pPr>
        <w:pStyle w:val="2"/>
        <w:spacing w:before="128" w:line="273" w:lineRule="auto"/>
        <w:ind w:left="1423" w:right="1128" w:firstLine="8"/>
      </w:pPr>
      <w:r>
        <w:drawing>
          <wp:anchor distT="0" distB="0" distL="0" distR="0" simplePos="0" relativeHeight="252400640" behindDoc="1" locked="0" layoutInCell="1" allowOverlap="1">
            <wp:simplePos x="0" y="0"/>
            <wp:positionH relativeFrom="column">
              <wp:posOffset>4215130</wp:posOffset>
            </wp:positionH>
            <wp:positionV relativeFrom="paragraph">
              <wp:posOffset>698500</wp:posOffset>
            </wp:positionV>
            <wp:extent cx="2523490" cy="1896110"/>
            <wp:effectExtent l="0" t="0" r="0" b="0"/>
            <wp:wrapNone/>
            <wp:docPr id="1168" name="IM 1168"/>
            <wp:cNvGraphicFramePr/>
            <a:graphic xmlns:a="http://schemas.openxmlformats.org/drawingml/2006/main">
              <a:graphicData uri="http://schemas.openxmlformats.org/drawingml/2006/picture">
                <pic:pic xmlns:pic="http://schemas.openxmlformats.org/drawingml/2006/picture">
                  <pic:nvPicPr>
                    <pic:cNvPr id="1168" name="IM 1168"/>
                    <pic:cNvPicPr/>
                  </pic:nvPicPr>
                  <pic:blipFill>
                    <a:blip r:embed="rId785"/>
                    <a:stretch>
                      <a:fillRect/>
                    </a:stretch>
                  </pic:blipFill>
                  <pic:spPr>
                    <a:xfrm>
                      <a:off x="0" y="0"/>
                      <a:ext cx="2523731" cy="1895843"/>
                    </a:xfrm>
                    <a:prstGeom prst="rect">
                      <a:avLst/>
                    </a:prstGeom>
                  </pic:spPr>
                </pic:pic>
              </a:graphicData>
            </a:graphic>
          </wp:anchor>
        </w:drawing>
      </w:r>
      <w:r>
        <w:rPr>
          <w:spacing w:val="9"/>
        </w:rPr>
        <w:t>4.2.1</w:t>
      </w:r>
      <w:r>
        <w:rPr>
          <w:spacing w:val="57"/>
          <w:w w:val="101"/>
        </w:rPr>
        <w:t xml:space="preserve"> </w:t>
      </w:r>
      <w:r>
        <w:rPr>
          <w:spacing w:val="9"/>
        </w:rPr>
        <w:t>开关柜安装前应进行基础检查,主要包括:核对基础预埋件及预留孔</w:t>
      </w:r>
      <w:r>
        <w:rPr>
          <w:spacing w:val="8"/>
        </w:rPr>
        <w:t>洞应符合设计要求;槽钢基</w:t>
      </w:r>
      <w:r>
        <w:rPr>
          <w:spacing w:val="-1"/>
        </w:rPr>
        <w:t>础水平度误差&lt;1mm/m,全长水平度误差&lt;5mm;柜体槽钢基础不直度误差&lt;1mm</w:t>
      </w:r>
      <w:r>
        <w:rPr>
          <w:spacing w:val="-2"/>
        </w:rPr>
        <w:t>/m,全长不直度误差&lt;</w:t>
      </w:r>
      <w:r>
        <w:t xml:space="preserve"> </w:t>
      </w:r>
      <w:r>
        <w:rPr>
          <w:spacing w:val="-7"/>
        </w:rPr>
        <w:t>5mm;柜体槽钢位置误差及不平行度&lt;5mm</w:t>
      </w:r>
      <w:r>
        <w:rPr>
          <w:spacing w:val="-8"/>
        </w:rPr>
        <w:t>。柜体基础图</w:t>
      </w:r>
    </w:p>
    <w:p w14:paraId="170EC381">
      <w:pPr>
        <w:pStyle w:val="2"/>
        <w:spacing w:before="1" w:line="185" w:lineRule="auto"/>
        <w:ind w:left="1427"/>
      </w:pPr>
      <w:r>
        <w:rPr>
          <w:spacing w:val="-2"/>
        </w:rPr>
        <w:t>见</w:t>
      </w:r>
      <w:r>
        <w:rPr>
          <w:color w:val="FF0000"/>
          <w:spacing w:val="-2"/>
        </w:rPr>
        <w:t>图 13.1-2</w:t>
      </w:r>
      <w:r>
        <w:rPr>
          <w:spacing w:val="-2"/>
        </w:rPr>
        <w:t>。</w:t>
      </w:r>
    </w:p>
    <w:p w14:paraId="1D8FAD46">
      <w:pPr>
        <w:pStyle w:val="2"/>
        <w:spacing w:before="129" w:line="272" w:lineRule="auto"/>
        <w:ind w:left="1425" w:right="5448" w:firstLine="6"/>
      </w:pPr>
      <w:r>
        <w:rPr>
          <w:spacing w:val="7"/>
        </w:rPr>
        <w:t>4.2.2</w:t>
      </w:r>
      <w:r>
        <w:rPr>
          <w:spacing w:val="57"/>
          <w:w w:val="101"/>
        </w:rPr>
        <w:t xml:space="preserve"> </w:t>
      </w:r>
      <w:r>
        <w:rPr>
          <w:spacing w:val="7"/>
        </w:rPr>
        <w:t>槽钢与主接地网连接牢固,且每段基础槽钢的两</w:t>
      </w:r>
      <w:r>
        <w:rPr>
          <w:spacing w:val="-2"/>
        </w:rPr>
        <w:t>端必须有明显的接地点。</w:t>
      </w:r>
    </w:p>
    <w:p w14:paraId="62A20315">
      <w:pPr>
        <w:pStyle w:val="2"/>
        <w:spacing w:line="185" w:lineRule="auto"/>
        <w:ind w:left="1431"/>
      </w:pPr>
      <w:r>
        <w:rPr>
          <w:spacing w:val="-1"/>
        </w:rPr>
        <w:t>4.3</w:t>
      </w:r>
      <w:r>
        <w:rPr>
          <w:spacing w:val="58"/>
          <w:w w:val="101"/>
        </w:rPr>
        <w:t xml:space="preserve"> </w:t>
      </w:r>
      <w:r>
        <w:rPr>
          <w:spacing w:val="-1"/>
        </w:rPr>
        <w:t>开关柜体安装</w:t>
      </w:r>
    </w:p>
    <w:p w14:paraId="0BEA2DFF">
      <w:pPr>
        <w:pStyle w:val="2"/>
        <w:spacing w:before="130" w:line="185" w:lineRule="auto"/>
        <w:ind w:left="1431"/>
      </w:pPr>
      <w:r>
        <w:rPr>
          <w:spacing w:val="3"/>
        </w:rPr>
        <w:t>4.3.1</w:t>
      </w:r>
      <w:r>
        <w:rPr>
          <w:spacing w:val="53"/>
          <w:w w:val="101"/>
        </w:rPr>
        <w:t xml:space="preserve"> </w:t>
      </w:r>
      <w:r>
        <w:rPr>
          <w:spacing w:val="3"/>
        </w:rPr>
        <w:t>柜体就位找正</w:t>
      </w:r>
    </w:p>
    <w:p w14:paraId="6FDF5003">
      <w:pPr>
        <w:pStyle w:val="2"/>
        <w:spacing w:before="129" w:line="272" w:lineRule="auto"/>
        <w:ind w:left="1429" w:right="5448" w:firstLine="2"/>
      </w:pPr>
      <w:r>
        <w:pict>
          <v:shape id="_x0000_s1905" o:spid="_x0000_s1905" o:spt="202" type="#_x0000_t202" style="position:absolute;left:0pt;margin-left:339.4pt;margin-top:38.6pt;height:26pt;width:186.6pt;z-index:-250916864;mso-width-relative:page;mso-height-relative:page;" filled="f" stroked="f" coordsize="21600,21600">
            <v:path/>
            <v:fill on="f" focussize="0,0"/>
            <v:stroke on="f"/>
            <v:imagedata o:title=""/>
            <o:lock v:ext="edit" aspectratio="f"/>
            <v:textbox inset="0mm,0mm,0mm,0mm">
              <w:txbxContent>
                <w:p w14:paraId="2EFED2BF">
                  <w:pPr>
                    <w:spacing w:line="20" w:lineRule="exact"/>
                  </w:pPr>
                </w:p>
                <w:tbl>
                  <w:tblPr>
                    <w:tblStyle w:val="5"/>
                    <w:tblW w:w="3681" w:type="dxa"/>
                    <w:tblInd w:w="25"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3681"/>
                  </w:tblGrid>
                  <w:tr w14:paraId="6E3BF305">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CellMar>
                        <w:top w:w="0" w:type="dxa"/>
                        <w:left w:w="0" w:type="dxa"/>
                        <w:bottom w:w="0" w:type="dxa"/>
                        <w:right w:w="0" w:type="dxa"/>
                      </w:tblCellMar>
                    </w:tblPrEx>
                    <w:trPr>
                      <w:trHeight w:val="459" w:hRule="atLeast"/>
                    </w:trPr>
                    <w:tc>
                      <w:tcPr>
                        <w:tcW w:w="3681" w:type="dxa"/>
                        <w:shd w:val="clear" w:color="auto" w:fill="FFFFFF"/>
                        <w:vAlign w:val="top"/>
                      </w:tcPr>
                      <w:p w14:paraId="157FC2AD">
                        <w:pPr>
                          <w:pStyle w:val="6"/>
                          <w:spacing w:before="129" w:line="186" w:lineRule="auto"/>
                          <w:ind w:left="865"/>
                        </w:pPr>
                        <w:r>
                          <w:rPr>
                            <w:color w:val="FF0000"/>
                            <w:spacing w:val="-4"/>
                          </w:rPr>
                          <w:t>图 13.1-2 柜体基础图</w:t>
                        </w:r>
                      </w:p>
                    </w:tc>
                  </w:tr>
                </w:tbl>
                <w:p w14:paraId="1194CE75">
                  <w:pPr>
                    <w:rPr>
                      <w:rFonts w:ascii="Arial"/>
                      <w:sz w:val="21"/>
                    </w:rPr>
                  </w:pPr>
                </w:p>
              </w:txbxContent>
            </v:textbox>
          </v:shape>
        </w:pict>
      </w:r>
      <w:r>
        <w:rPr>
          <w:spacing w:val="8"/>
        </w:rPr>
        <w:t>4.3.1.1</w:t>
      </w:r>
      <w:r>
        <w:rPr>
          <w:spacing w:val="60"/>
        </w:rPr>
        <w:t xml:space="preserve"> </w:t>
      </w:r>
      <w:r>
        <w:rPr>
          <w:spacing w:val="8"/>
        </w:rPr>
        <w:t>根据设计图确定成列柜的起点,每列首面柜找正后固定,其它柜依次按顺序安装。</w:t>
      </w:r>
    </w:p>
    <w:p w14:paraId="5CDCDB64">
      <w:pPr>
        <w:pStyle w:val="2"/>
        <w:spacing w:before="2" w:line="184" w:lineRule="auto"/>
        <w:ind w:left="1431"/>
      </w:pPr>
      <w:r>
        <w:rPr>
          <w:spacing w:val="2"/>
        </w:rPr>
        <w:t>4.3.1.2</w:t>
      </w:r>
      <w:r>
        <w:rPr>
          <w:spacing w:val="66"/>
        </w:rPr>
        <w:t xml:space="preserve"> </w:t>
      </w:r>
      <w:r>
        <w:rPr>
          <w:spacing w:val="2"/>
        </w:rPr>
        <w:t>平行排列的柜体安装应以联络母线桥两侧柜体</w:t>
      </w:r>
    </w:p>
    <w:p w14:paraId="31CDF9DD">
      <w:pPr>
        <w:pStyle w:val="2"/>
        <w:spacing w:before="135" w:line="184" w:lineRule="auto"/>
        <w:ind w:left="1431"/>
      </w:pPr>
      <w:r>
        <w:rPr>
          <w:spacing w:val="10"/>
        </w:rPr>
        <w:t>为准,保证两面柜就位正确,其左右偏差&lt;2</w:t>
      </w:r>
      <w:r>
        <w:t>mm</w:t>
      </w:r>
      <w:r>
        <w:rPr>
          <w:spacing w:val="10"/>
        </w:rPr>
        <w:t>,其它柜依次按顺序安</w:t>
      </w:r>
      <w:r>
        <w:rPr>
          <w:spacing w:val="9"/>
        </w:rPr>
        <w:t>装。</w:t>
      </w:r>
    </w:p>
    <w:p w14:paraId="045E8EDC">
      <w:pPr>
        <w:pStyle w:val="2"/>
        <w:spacing w:before="131" w:line="272" w:lineRule="auto"/>
        <w:ind w:left="1423" w:right="1133" w:firstLine="8"/>
      </w:pPr>
      <w:r>
        <w:rPr>
          <w:spacing w:val="5"/>
        </w:rPr>
        <w:t>4.3.1.3</w:t>
      </w:r>
      <w:r>
        <w:rPr>
          <w:spacing w:val="51"/>
        </w:rPr>
        <w:t xml:space="preserve"> </w:t>
      </w:r>
      <w:r>
        <w:rPr>
          <w:spacing w:val="5"/>
        </w:rPr>
        <w:t>柜体安装应满足垂直度&lt;1.5</w:t>
      </w:r>
      <w:r>
        <w:t>mm</w:t>
      </w:r>
      <w:r>
        <w:rPr>
          <w:spacing w:val="5"/>
        </w:rPr>
        <w:t>/m;水平误差:相邻两柜顶部&lt;2</w:t>
      </w:r>
      <w:r>
        <w:t>mm</w:t>
      </w:r>
      <w:r>
        <w:rPr>
          <w:spacing w:val="5"/>
        </w:rPr>
        <w:t>,成</w:t>
      </w:r>
      <w:r>
        <w:rPr>
          <w:spacing w:val="4"/>
        </w:rPr>
        <w:t>列柜顶部&lt;5</w:t>
      </w:r>
      <w:r>
        <w:t>mm</w:t>
      </w:r>
      <w:r>
        <w:rPr>
          <w:spacing w:val="4"/>
        </w:rPr>
        <w:t>;盘面误差:相邻两柜边&lt;1</w:t>
      </w:r>
      <w:r>
        <w:t>mm</w:t>
      </w:r>
      <w:r>
        <w:rPr>
          <w:spacing w:val="4"/>
        </w:rPr>
        <w:t>,成列柜面&lt;5</w:t>
      </w:r>
      <w:r>
        <w:t>mm</w:t>
      </w:r>
      <w:r>
        <w:rPr>
          <w:spacing w:val="4"/>
        </w:rPr>
        <w:t>;柜间接=&lt;2</w:t>
      </w:r>
      <w:r>
        <w:t>mm</w:t>
      </w:r>
      <w:r>
        <w:rPr>
          <w:spacing w:val="4"/>
        </w:rPr>
        <w:t>。</w:t>
      </w:r>
    </w:p>
    <w:p w14:paraId="4A31D0C6">
      <w:pPr>
        <w:pStyle w:val="2"/>
        <w:spacing w:line="185" w:lineRule="auto"/>
        <w:ind w:left="1431"/>
      </w:pPr>
      <w:r>
        <w:rPr>
          <w:spacing w:val="3"/>
        </w:rPr>
        <w:t>4.3.2</w:t>
      </w:r>
      <w:r>
        <w:rPr>
          <w:spacing w:val="58"/>
          <w:w w:val="101"/>
        </w:rPr>
        <w:t xml:space="preserve"> </w:t>
      </w:r>
      <w:r>
        <w:rPr>
          <w:spacing w:val="3"/>
        </w:rPr>
        <w:t>柜体固定</w:t>
      </w:r>
    </w:p>
    <w:p w14:paraId="3B4CE92B">
      <w:pPr>
        <w:pStyle w:val="2"/>
        <w:spacing w:before="129" w:line="272" w:lineRule="auto"/>
        <w:ind w:left="1426" w:right="1027" w:firstLine="4"/>
      </w:pPr>
      <w:r>
        <w:rPr>
          <w:spacing w:val="10"/>
        </w:rPr>
        <w:t>4.3.2.1</w:t>
      </w:r>
      <w:r>
        <w:rPr>
          <w:spacing w:val="65"/>
        </w:rPr>
        <w:t xml:space="preserve"> </w:t>
      </w:r>
      <w:r>
        <w:rPr>
          <w:spacing w:val="10"/>
        </w:rPr>
        <w:t>柜体与基础可用焊接固定和螺栓固定,用焊接固定时,焊接完后须做防腐处理;用螺栓固定时,</w:t>
      </w:r>
      <w:r>
        <w:rPr>
          <w:spacing w:val="8"/>
        </w:rPr>
        <w:t>螺栓完好、齐全,螺栓表面有镀锌处理。</w:t>
      </w:r>
    </w:p>
    <w:p w14:paraId="776A8130">
      <w:pPr>
        <w:pStyle w:val="2"/>
        <w:spacing w:before="1" w:line="184" w:lineRule="auto"/>
        <w:ind w:left="1431"/>
      </w:pPr>
      <w:r>
        <w:rPr>
          <w:spacing w:val="11"/>
        </w:rPr>
        <w:t>4.3.2.2</w:t>
      </w:r>
      <w:r>
        <w:rPr>
          <w:spacing w:val="51"/>
        </w:rPr>
        <w:t xml:space="preserve"> </w:t>
      </w:r>
      <w:r>
        <w:rPr>
          <w:spacing w:val="11"/>
        </w:rPr>
        <w:t>柜体间用螺栓固定,螺栓完好、齐全,螺栓表面</w:t>
      </w:r>
      <w:r>
        <w:rPr>
          <w:spacing w:val="10"/>
        </w:rPr>
        <w:t>有镀锌处理。</w:t>
      </w:r>
    </w:p>
    <w:p w14:paraId="6DFE06A6">
      <w:pPr>
        <w:pStyle w:val="2"/>
        <w:spacing w:before="132" w:line="185" w:lineRule="auto"/>
        <w:ind w:left="1431"/>
      </w:pPr>
      <w:r>
        <w:rPr>
          <w:spacing w:val="3"/>
        </w:rPr>
        <w:t>4.3.3</w:t>
      </w:r>
      <w:r>
        <w:rPr>
          <w:spacing w:val="58"/>
          <w:w w:val="101"/>
        </w:rPr>
        <w:t xml:space="preserve"> </w:t>
      </w:r>
      <w:r>
        <w:rPr>
          <w:spacing w:val="3"/>
        </w:rPr>
        <w:t>母线安装</w:t>
      </w:r>
    </w:p>
    <w:p w14:paraId="3D81783F">
      <w:pPr>
        <w:pStyle w:val="2"/>
        <w:spacing w:before="129" w:line="185" w:lineRule="auto"/>
        <w:ind w:left="1431"/>
      </w:pPr>
      <w:r>
        <w:rPr>
          <w:spacing w:val="2"/>
        </w:rPr>
        <w:t>4.3.3.1</w:t>
      </w:r>
      <w:r>
        <w:rPr>
          <w:spacing w:val="66"/>
        </w:rPr>
        <w:t xml:space="preserve"> </w:t>
      </w:r>
      <w:r>
        <w:rPr>
          <w:spacing w:val="2"/>
        </w:rPr>
        <w:t>安装前应先检查固定装置表面无尖角、毛刺。</w:t>
      </w:r>
    </w:p>
    <w:p w14:paraId="74F65BFB">
      <w:pPr>
        <w:pStyle w:val="2"/>
        <w:spacing w:before="135" w:line="185" w:lineRule="auto"/>
        <w:ind w:left="1431"/>
      </w:pPr>
      <w:r>
        <w:rPr>
          <w:spacing w:val="8"/>
        </w:rPr>
        <w:t>4.3.3.2  同相多层母线,层间间隙应与母线厚度相同,且弯曲部分外观无裂纹、无明显褶皱。</w:t>
      </w:r>
    </w:p>
    <w:p w14:paraId="470B32F3">
      <w:pPr>
        <w:pStyle w:val="2"/>
        <w:spacing w:before="131" w:line="185" w:lineRule="auto"/>
        <w:ind w:left="1431"/>
      </w:pPr>
      <w:r>
        <w:rPr>
          <w:spacing w:val="8"/>
        </w:rPr>
        <w:t>4.3.3.3</w:t>
      </w:r>
      <w:r>
        <w:rPr>
          <w:spacing w:val="63"/>
          <w:w w:val="101"/>
        </w:rPr>
        <w:t xml:space="preserve"> </w:t>
      </w:r>
      <w:r>
        <w:rPr>
          <w:spacing w:val="8"/>
        </w:rPr>
        <w:t>单相交流母线金具连接牢固,且无闭合磁路。</w:t>
      </w:r>
    </w:p>
    <w:p w14:paraId="4FF176FA">
      <w:pPr>
        <w:pStyle w:val="2"/>
        <w:spacing w:before="130" w:line="185" w:lineRule="auto"/>
        <w:ind w:left="1431"/>
      </w:pPr>
      <w:r>
        <w:rPr>
          <w:spacing w:val="2"/>
        </w:rPr>
        <w:t>4.3.3.4</w:t>
      </w:r>
      <w:r>
        <w:rPr>
          <w:spacing w:val="52"/>
        </w:rPr>
        <w:t xml:space="preserve"> </w:t>
      </w:r>
      <w:r>
        <w:rPr>
          <w:spacing w:val="2"/>
        </w:rPr>
        <w:t>安装时检查母线与支持器间无外应力。</w:t>
      </w:r>
    </w:p>
    <w:p w14:paraId="533D419D">
      <w:pPr>
        <w:pStyle w:val="2"/>
        <w:spacing w:before="130" w:line="185" w:lineRule="auto"/>
        <w:ind w:left="1431"/>
      </w:pPr>
      <w:r>
        <w:rPr>
          <w:spacing w:val="9"/>
        </w:rPr>
        <w:t>4.3.3.5</w:t>
      </w:r>
      <w:r>
        <w:rPr>
          <w:spacing w:val="36"/>
          <w:w w:val="101"/>
        </w:rPr>
        <w:t xml:space="preserve"> </w:t>
      </w:r>
      <w:r>
        <w:rPr>
          <w:spacing w:val="9"/>
        </w:rPr>
        <w:t>不同材料的母线搭接,需要用过</w:t>
      </w:r>
      <w:r>
        <w:rPr>
          <w:spacing w:val="8"/>
        </w:rPr>
        <w:t>渡片连接。</w:t>
      </w:r>
    </w:p>
    <w:p w14:paraId="65C0D9A3">
      <w:pPr>
        <w:pStyle w:val="2"/>
        <w:spacing w:before="131" w:line="246" w:lineRule="auto"/>
        <w:ind w:left="1423" w:right="1133" w:firstLine="7"/>
      </w:pPr>
      <w:r>
        <w:rPr>
          <w:spacing w:val="8"/>
        </w:rPr>
        <w:t>4.3.3.6</w:t>
      </w:r>
      <w:r>
        <w:rPr>
          <w:spacing w:val="52"/>
          <w:w w:val="101"/>
        </w:rPr>
        <w:t xml:space="preserve"> </w:t>
      </w:r>
      <w:r>
        <w:rPr>
          <w:spacing w:val="8"/>
        </w:rPr>
        <w:t>联络母线桥安装,应确保母线竖筒</w:t>
      </w:r>
      <w:r>
        <w:rPr>
          <w:spacing w:val="7"/>
        </w:rPr>
        <w:t>垂直,其垂直度误差&lt;1.5</w:t>
      </w:r>
      <w:r>
        <w:t>mm</w:t>
      </w:r>
      <w:r>
        <w:rPr>
          <w:spacing w:val="7"/>
        </w:rPr>
        <w:t>/m;联络母线横筒安装前需对</w:t>
      </w:r>
      <w:r>
        <w:rPr>
          <w:spacing w:val="12"/>
        </w:rPr>
        <w:t>母线筒外形尺寸进行调整,保证其长度与两竖筒实际距离一致,安装完毕后,其水平误差应&lt;1%。</w:t>
      </w:r>
    </w:p>
    <w:p w14:paraId="7A17102A">
      <w:pPr>
        <w:spacing w:line="246" w:lineRule="auto"/>
        <w:sectPr>
          <w:headerReference r:id="rId327" w:type="default"/>
          <w:footerReference r:id="rId328" w:type="default"/>
          <w:pgSz w:w="11905" w:h="16839"/>
          <w:pgMar w:top="1" w:right="0" w:bottom="1160" w:left="0" w:header="0" w:footer="997" w:gutter="0"/>
          <w:cols w:space="720" w:num="1"/>
        </w:sectPr>
      </w:pPr>
    </w:p>
    <w:p w14:paraId="3158DE38">
      <w:pPr>
        <w:spacing w:line="317" w:lineRule="auto"/>
        <w:rPr>
          <w:rFonts w:ascii="Arial"/>
          <w:sz w:val="21"/>
        </w:rPr>
      </w:pPr>
      <w:r>
        <w:drawing>
          <wp:anchor distT="0" distB="0" distL="0" distR="0" simplePos="0" relativeHeight="252405760" behindDoc="0" locked="0" layoutInCell="0" allowOverlap="1">
            <wp:simplePos x="0" y="0"/>
            <wp:positionH relativeFrom="page">
              <wp:posOffset>0</wp:posOffset>
            </wp:positionH>
            <wp:positionV relativeFrom="page">
              <wp:posOffset>5080</wp:posOffset>
            </wp:positionV>
            <wp:extent cx="947420" cy="1047115"/>
            <wp:effectExtent l="0" t="0" r="0" b="0"/>
            <wp:wrapNone/>
            <wp:docPr id="1170" name="IM 117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170" name="IM 1170"/>
                    <pic:cNvPicPr/>
                  </pic:nvPicPr>
                  <pic:blipFill>
                    <a:blip r:embed="rId456"/>
                    <a:stretch>
                      <a:fillRect/>
                    </a:stretch>
                  </pic:blipFill>
                  <pic:spPr>
                    <a:xfrm>
                      <a:off x="0" y="0"/>
                      <a:ext cx="947547" cy="1047369"/>
                    </a:xfrm>
                    <a:prstGeom prst="rect">
                      <a:avLst/>
                    </a:prstGeom>
                  </pic:spPr>
                </pic:pic>
              </a:graphicData>
            </a:graphic>
          </wp:anchor>
        </w:drawing>
      </w:r>
      <w:r>
        <w:drawing>
          <wp:anchor distT="0" distB="0" distL="0" distR="0" simplePos="0" relativeHeight="252404736" behindDoc="0" locked="0" layoutInCell="0" allowOverlap="1">
            <wp:simplePos x="0" y="0"/>
            <wp:positionH relativeFrom="page">
              <wp:posOffset>0</wp:posOffset>
            </wp:positionH>
            <wp:positionV relativeFrom="page">
              <wp:posOffset>635</wp:posOffset>
            </wp:positionV>
            <wp:extent cx="937895" cy="937260"/>
            <wp:effectExtent l="0" t="0" r="0" b="0"/>
            <wp:wrapNone/>
            <wp:docPr id="1172" name="IM 117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172" name="IM 1172"/>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2406784" behindDoc="0" locked="0" layoutInCell="0" allowOverlap="1">
            <wp:simplePos x="0" y="0"/>
            <wp:positionH relativeFrom="page">
              <wp:posOffset>0</wp:posOffset>
            </wp:positionH>
            <wp:positionV relativeFrom="page">
              <wp:posOffset>0</wp:posOffset>
            </wp:positionV>
            <wp:extent cx="937895" cy="937895"/>
            <wp:effectExtent l="0" t="0" r="0" b="0"/>
            <wp:wrapNone/>
            <wp:docPr id="1174" name="IM 117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174" name="IM 1174"/>
                    <pic:cNvPicPr/>
                  </pic:nvPicPr>
                  <pic:blipFill>
                    <a:blip r:embed="rId473"/>
                    <a:stretch>
                      <a:fillRect/>
                    </a:stretch>
                  </pic:blipFill>
                  <pic:spPr>
                    <a:xfrm>
                      <a:off x="0" y="0"/>
                      <a:ext cx="938161" cy="938162"/>
                    </a:xfrm>
                    <a:prstGeom prst="rect">
                      <a:avLst/>
                    </a:prstGeom>
                  </pic:spPr>
                </pic:pic>
              </a:graphicData>
            </a:graphic>
          </wp:anchor>
        </w:drawing>
      </w:r>
    </w:p>
    <w:p w14:paraId="6806B520">
      <w:pPr>
        <w:spacing w:line="317" w:lineRule="auto"/>
        <w:rPr>
          <w:rFonts w:ascii="Arial"/>
          <w:sz w:val="21"/>
        </w:rPr>
      </w:pPr>
    </w:p>
    <w:p w14:paraId="32A7D451">
      <w:pPr>
        <w:spacing w:line="317" w:lineRule="auto"/>
        <w:rPr>
          <w:rFonts w:ascii="Arial"/>
          <w:sz w:val="21"/>
        </w:rPr>
      </w:pPr>
    </w:p>
    <w:p w14:paraId="46DD1DDC">
      <w:pPr>
        <w:pStyle w:val="2"/>
        <w:spacing w:before="90" w:line="185" w:lineRule="auto"/>
        <w:ind w:left="1431"/>
      </w:pPr>
      <w:r>
        <w:rPr>
          <w:spacing w:val="3"/>
        </w:rPr>
        <w:t>4.3.3.7</w:t>
      </w:r>
      <w:r>
        <w:rPr>
          <w:spacing w:val="60"/>
        </w:rPr>
        <w:t xml:space="preserve"> </w:t>
      </w:r>
      <w:r>
        <w:rPr>
          <w:spacing w:val="3"/>
        </w:rPr>
        <w:t>母线裸露部分之间及与其他物体之间距离应符合安全净距≥</w:t>
      </w:r>
      <w:r>
        <w:rPr>
          <w:rFonts w:ascii="Times New Roman" w:hAnsi="Times New Roman" w:eastAsia="Times New Roman" w:cs="Times New Roman"/>
          <w:spacing w:val="3"/>
        </w:rPr>
        <w:t>125</w:t>
      </w:r>
      <w:r>
        <w:rPr>
          <w:rFonts w:ascii="Times New Roman" w:hAnsi="Times New Roman" w:eastAsia="Times New Roman" w:cs="Times New Roman"/>
        </w:rPr>
        <w:t>mm</w:t>
      </w:r>
      <w:r>
        <w:rPr>
          <w:spacing w:val="3"/>
        </w:rPr>
        <w:t>。</w:t>
      </w:r>
    </w:p>
    <w:p w14:paraId="17E8892C">
      <w:pPr>
        <w:pStyle w:val="2"/>
        <w:spacing w:before="134" w:line="185" w:lineRule="auto"/>
        <w:ind w:left="1431"/>
      </w:pPr>
      <w:r>
        <w:rPr>
          <w:spacing w:val="13"/>
        </w:rPr>
        <w:t>4.3.3.8</w:t>
      </w:r>
      <w:r>
        <w:rPr>
          <w:spacing w:val="52"/>
          <w:w w:val="101"/>
        </w:rPr>
        <w:t xml:space="preserve"> </w:t>
      </w:r>
      <w:r>
        <w:rPr>
          <w:spacing w:val="13"/>
        </w:rPr>
        <w:t>所用螺栓要用弹簧垫片,螺栓紧固后,宜露出 2~3 扣,相邻</w:t>
      </w:r>
      <w:r>
        <w:rPr>
          <w:spacing w:val="12"/>
        </w:rPr>
        <w:t>垫片的间隙应&gt;3</w:t>
      </w:r>
      <w:r>
        <w:rPr>
          <w:rFonts w:ascii="Times New Roman" w:hAnsi="Times New Roman" w:eastAsia="Times New Roman" w:cs="Times New Roman"/>
        </w:rPr>
        <w:t>mm</w:t>
      </w:r>
      <w:r>
        <w:rPr>
          <w:spacing w:val="12"/>
        </w:rPr>
        <w:t>。</w:t>
      </w:r>
    </w:p>
    <w:p w14:paraId="764C2AC1">
      <w:pPr>
        <w:pStyle w:val="2"/>
        <w:spacing w:before="129" w:line="272" w:lineRule="auto"/>
        <w:ind w:left="1431" w:right="1907"/>
      </w:pPr>
      <w:r>
        <w:rPr>
          <w:spacing w:val="9"/>
        </w:rPr>
        <w:t>4.3.3.9</w:t>
      </w:r>
      <w:r>
        <w:rPr>
          <w:spacing w:val="28"/>
        </w:rPr>
        <w:t xml:space="preserve"> </w:t>
      </w:r>
      <w:r>
        <w:rPr>
          <w:spacing w:val="9"/>
        </w:rPr>
        <w:t>母线的接触面应连接紧密,连接螺栓应用力</w:t>
      </w:r>
      <w:r>
        <w:rPr>
          <w:spacing w:val="8"/>
        </w:rPr>
        <w:t>矩板手紧固,其紧固力矩值应符合规定。</w:t>
      </w:r>
      <w:r>
        <w:t xml:space="preserve"> </w:t>
      </w:r>
      <w:r>
        <w:fldChar w:fldCharType="begin"/>
      </w:r>
      <w:r>
        <w:instrText xml:space="preserve"> HYPERLINK "4.3.3.10" </w:instrText>
      </w:r>
      <w:r>
        <w:fldChar w:fldCharType="separate"/>
      </w:r>
      <w:r>
        <w:rPr>
          <w:spacing w:val="5"/>
        </w:rPr>
        <w:t>4.3.3.10</w:t>
      </w:r>
      <w:r>
        <w:rPr>
          <w:spacing w:val="5"/>
        </w:rPr>
        <w:fldChar w:fldCharType="end"/>
      </w:r>
      <w:r>
        <w:rPr>
          <w:spacing w:val="62"/>
        </w:rPr>
        <w:t xml:space="preserve"> </w:t>
      </w:r>
      <w:r>
        <w:rPr>
          <w:spacing w:val="5"/>
        </w:rPr>
        <w:t>水平母线的紧固螺栓应向上安装,垂直母线的紧固螺栓应向维护侧安装。</w:t>
      </w:r>
    </w:p>
    <w:p w14:paraId="1552F6A5">
      <w:pPr>
        <w:pStyle w:val="2"/>
        <w:spacing w:before="1" w:line="184" w:lineRule="auto"/>
        <w:ind w:left="1431"/>
      </w:pPr>
      <w:r>
        <w:fldChar w:fldCharType="begin"/>
      </w:r>
      <w:r>
        <w:instrText xml:space="preserve"> HYPERLINK "4.3.3.11" </w:instrText>
      </w:r>
      <w:r>
        <w:fldChar w:fldCharType="separate"/>
      </w:r>
      <w:r>
        <w:rPr>
          <w:spacing w:val="8"/>
        </w:rPr>
        <w:t>4.3.3.11</w:t>
      </w:r>
      <w:r>
        <w:rPr>
          <w:spacing w:val="8"/>
        </w:rPr>
        <w:fldChar w:fldCharType="end"/>
      </w:r>
      <w:r>
        <w:rPr>
          <w:spacing w:val="69"/>
        </w:rPr>
        <w:t xml:space="preserve"> </w:t>
      </w:r>
      <w:r>
        <w:rPr>
          <w:spacing w:val="8"/>
        </w:rPr>
        <w:t>使用与接头尺寸相应的绝缘接头套,将母线接头封闭,母线相色标识正确、清晰。</w:t>
      </w:r>
    </w:p>
    <w:p w14:paraId="675099A5">
      <w:pPr>
        <w:pStyle w:val="2"/>
        <w:spacing w:before="130" w:line="185" w:lineRule="auto"/>
        <w:ind w:left="1431"/>
      </w:pPr>
      <w:r>
        <w:rPr>
          <w:spacing w:val="4"/>
        </w:rPr>
        <w:t>4.3.4</w:t>
      </w:r>
      <w:r>
        <w:rPr>
          <w:spacing w:val="-14"/>
        </w:rPr>
        <w:t xml:space="preserve"> </w:t>
      </w:r>
      <w:r>
        <w:rPr>
          <w:spacing w:val="4"/>
        </w:rPr>
        <w:t>故障指示器安装</w:t>
      </w:r>
    </w:p>
    <w:p w14:paraId="12859F19">
      <w:pPr>
        <w:pStyle w:val="2"/>
        <w:spacing w:before="130" w:line="185" w:lineRule="auto"/>
        <w:ind w:left="1846"/>
      </w:pPr>
      <w:r>
        <w:rPr>
          <w:spacing w:val="16"/>
        </w:rPr>
        <w:t>根据设计的需要,固定怯、手车怯开关柜安装故</w:t>
      </w:r>
      <w:r>
        <w:rPr>
          <w:spacing w:val="15"/>
        </w:rPr>
        <w:t>障指示器,应做到:</w:t>
      </w:r>
    </w:p>
    <w:p w14:paraId="329203DA">
      <w:pPr>
        <w:pStyle w:val="2"/>
        <w:spacing w:before="130" w:line="185" w:lineRule="auto"/>
        <w:ind w:left="1431"/>
      </w:pPr>
      <w:r>
        <w:rPr>
          <w:spacing w:val="8"/>
        </w:rPr>
        <w:t>4.3.4.1</w:t>
      </w:r>
      <w:r>
        <w:rPr>
          <w:spacing w:val="63"/>
          <w:w w:val="101"/>
        </w:rPr>
        <w:t xml:space="preserve"> </w:t>
      </w:r>
      <w:r>
        <w:rPr>
          <w:spacing w:val="8"/>
        </w:rPr>
        <w:t>安装前,先检查故障指示器的电池是否失效。</w:t>
      </w:r>
    </w:p>
    <w:p w14:paraId="09EB9AD4">
      <w:pPr>
        <w:pStyle w:val="2"/>
        <w:spacing w:before="130" w:line="185" w:lineRule="auto"/>
        <w:ind w:left="1431"/>
      </w:pPr>
      <w:r>
        <w:rPr>
          <w:spacing w:val="5"/>
        </w:rPr>
        <w:t>4.3.4.2</w:t>
      </w:r>
      <w:r>
        <w:rPr>
          <w:spacing w:val="63"/>
        </w:rPr>
        <w:t xml:space="preserve"> </w:t>
      </w:r>
      <w:r>
        <w:rPr>
          <w:spacing w:val="5"/>
        </w:rPr>
        <w:t>主机宜安装在负荷开关柜前面板上,保证主机壳上的金属弹片卡阻牢固。</w:t>
      </w:r>
    </w:p>
    <w:p w14:paraId="6D33D43B">
      <w:pPr>
        <w:pStyle w:val="2"/>
        <w:spacing w:before="132" w:line="273" w:lineRule="auto"/>
        <w:ind w:left="1424" w:right="1133" w:firstLine="7"/>
      </w:pPr>
      <w:r>
        <w:rPr>
          <w:spacing w:val="6"/>
        </w:rPr>
        <w:t>4.3.4.3</w:t>
      </w:r>
      <w:r>
        <w:rPr>
          <w:spacing w:val="52"/>
          <w:w w:val="101"/>
        </w:rPr>
        <w:t xml:space="preserve"> </w:t>
      </w:r>
      <w:r>
        <w:rPr>
          <w:spacing w:val="6"/>
        </w:rPr>
        <w:t>相电流传感器必须安装在电缆的单相分支上,安装时直接安装在被测电缆上,并进行绝缘处理</w:t>
      </w:r>
      <w:r>
        <w:rPr>
          <w:spacing w:val="4"/>
        </w:rPr>
        <w:t>和紧固,防止滑动而造成脱落。故障指示器电流互感器安装见。</w:t>
      </w:r>
    </w:p>
    <w:p w14:paraId="0A4D864F">
      <w:pPr>
        <w:pStyle w:val="2"/>
        <w:spacing w:before="3" w:line="271" w:lineRule="auto"/>
        <w:ind w:left="1424" w:right="5529" w:firstLine="7"/>
      </w:pPr>
      <w:r>
        <w:drawing>
          <wp:anchor distT="0" distB="0" distL="0" distR="0" simplePos="0" relativeHeight="252402688" behindDoc="1" locked="0" layoutInCell="1" allowOverlap="1">
            <wp:simplePos x="0" y="0"/>
            <wp:positionH relativeFrom="column">
              <wp:posOffset>4098925</wp:posOffset>
            </wp:positionH>
            <wp:positionV relativeFrom="paragraph">
              <wp:posOffset>98425</wp:posOffset>
            </wp:positionV>
            <wp:extent cx="2523490" cy="1886585"/>
            <wp:effectExtent l="0" t="0" r="0" b="0"/>
            <wp:wrapNone/>
            <wp:docPr id="1176" name="IM 1176"/>
            <wp:cNvGraphicFramePr/>
            <a:graphic xmlns:a="http://schemas.openxmlformats.org/drawingml/2006/main">
              <a:graphicData uri="http://schemas.openxmlformats.org/drawingml/2006/picture">
                <pic:pic xmlns:pic="http://schemas.openxmlformats.org/drawingml/2006/picture">
                  <pic:nvPicPr>
                    <pic:cNvPr id="1176" name="IM 1176"/>
                    <pic:cNvPicPr/>
                  </pic:nvPicPr>
                  <pic:blipFill>
                    <a:blip r:embed="rId786"/>
                    <a:stretch>
                      <a:fillRect/>
                    </a:stretch>
                  </pic:blipFill>
                  <pic:spPr>
                    <a:xfrm>
                      <a:off x="0" y="0"/>
                      <a:ext cx="2523744" cy="1886699"/>
                    </a:xfrm>
                    <a:prstGeom prst="rect">
                      <a:avLst/>
                    </a:prstGeom>
                  </pic:spPr>
                </pic:pic>
              </a:graphicData>
            </a:graphic>
          </wp:anchor>
        </w:drawing>
      </w:r>
      <w:r>
        <w:rPr>
          <w:spacing w:val="4"/>
        </w:rPr>
        <w:t>4.3.4.4</w:t>
      </w:r>
      <w:r>
        <w:rPr>
          <w:spacing w:val="35"/>
          <w:w w:val="101"/>
        </w:rPr>
        <w:t xml:space="preserve"> </w:t>
      </w:r>
      <w:r>
        <w:rPr>
          <w:spacing w:val="4"/>
        </w:rPr>
        <w:t>零序电流传感器安装时应注意需将电缆的三</w:t>
      </w:r>
      <w:r>
        <w:rPr>
          <w:spacing w:val="9"/>
        </w:rPr>
        <w:t>根导线包围起来,电缆的一次接地线必须回穿传感器,</w:t>
      </w:r>
      <w:r>
        <w:rPr>
          <w:spacing w:val="11"/>
        </w:rPr>
        <w:t>并紧固,防止滑动而造成脱落。</w:t>
      </w:r>
    </w:p>
    <w:p w14:paraId="44B83B88">
      <w:pPr>
        <w:pStyle w:val="2"/>
        <w:spacing w:before="3" w:line="271" w:lineRule="auto"/>
        <w:ind w:left="1428" w:right="5635" w:firstLine="2"/>
      </w:pPr>
      <w:r>
        <w:rPr>
          <w:spacing w:val="10"/>
        </w:rPr>
        <w:t>4.3.4.5</w:t>
      </w:r>
      <w:r>
        <w:rPr>
          <w:spacing w:val="39"/>
        </w:rPr>
        <w:t xml:space="preserve"> </w:t>
      </w:r>
      <w:r>
        <w:rPr>
          <w:spacing w:val="10"/>
        </w:rPr>
        <w:t>传感器与主机采用光纤连接,安装时应将光</w:t>
      </w:r>
      <w:r>
        <w:rPr>
          <w:spacing w:val="7"/>
        </w:rPr>
        <w:t>纤的两端分别插入到传感器、主机的光纤接头上,拧</w:t>
      </w:r>
      <w:r>
        <w:rPr>
          <w:spacing w:val="-2"/>
        </w:rPr>
        <w:t>紧接头使光纤不能拔出。故障指示器安装见。</w:t>
      </w:r>
    </w:p>
    <w:p w14:paraId="31B63F73">
      <w:pPr>
        <w:pStyle w:val="2"/>
        <w:spacing w:before="3" w:line="271" w:lineRule="auto"/>
        <w:ind w:left="1425" w:right="5635" w:firstLine="5"/>
      </w:pPr>
      <w:r>
        <w:pict>
          <v:shape id="_x0000_s1906" o:spid="_x0000_s1906" style="position:absolute;left:0pt;margin-left:322.8pt;margin-top:33.6pt;height:25.95pt;width:0.75pt;z-index:252403712;mso-width-relative:page;mso-height-relative:page;" filled="f" stroked="t" coordsize="15,519" path="m7,7l7,511e">
            <v:fill on="f" focussize="0,0"/>
            <v:stroke weight="0.72pt" color="#FFFFFF" joinstyle="miter" endcap="round"/>
            <v:imagedata o:title=""/>
            <o:lock v:ext="edit"/>
          </v:shape>
        </w:pict>
      </w:r>
      <w:r>
        <w:rPr>
          <w:spacing w:val="9"/>
        </w:rPr>
        <w:t>4.3.4.6</w:t>
      </w:r>
      <w:r>
        <w:rPr>
          <w:spacing w:val="65"/>
        </w:rPr>
        <w:t xml:space="preserve"> </w:t>
      </w:r>
      <w:r>
        <w:rPr>
          <w:spacing w:val="9"/>
        </w:rPr>
        <w:t>故障指示器安装完后,需对故障指示器进行</w:t>
      </w:r>
      <w:r>
        <w:rPr>
          <w:spacing w:val="7"/>
        </w:rPr>
        <w:t>就地测试,清除报警、自动化、远程控制等功能。</w:t>
      </w:r>
    </w:p>
    <w:p w14:paraId="562F90A1">
      <w:pPr>
        <w:pStyle w:val="2"/>
        <w:spacing w:before="1" w:line="273" w:lineRule="auto"/>
        <w:ind w:left="1423" w:right="5630" w:firstLine="421"/>
      </w:pPr>
      <w:r>
        <w:pict>
          <v:shape id="_x0000_s1907" o:spid="_x0000_s1907" o:spt="202" type="#_x0000_t202" style="position:absolute;left:0pt;margin-left:322.4pt;margin-top:-7.55pt;height:25.95pt;width:198.75pt;z-index:-250914816;mso-width-relative:page;mso-height-relative:page;" fillcolor="#FFFFFF" filled="t" stroked="f" coordsize="21600,21600">
            <v:path/>
            <v:fill on="t" focussize="0,0"/>
            <v:stroke on="f"/>
            <v:imagedata o:title=""/>
            <o:lock v:ext="edit" aspectratio="f"/>
            <v:textbox inset="0mm,0mm,0mm,0mm">
              <w:txbxContent>
                <w:p w14:paraId="5C1369B9">
                  <w:pPr>
                    <w:pStyle w:val="2"/>
                    <w:spacing w:before="148" w:line="186" w:lineRule="auto"/>
                    <w:ind w:left="1120"/>
                  </w:pPr>
                  <w:r>
                    <w:rPr>
                      <w:color w:val="FF0000"/>
                      <w:spacing w:val="-4"/>
                    </w:rPr>
                    <w:t>图 13.1-3 柜体接地</w:t>
                  </w:r>
                </w:p>
              </w:txbxContent>
            </v:textbox>
          </v:shape>
        </w:pict>
      </w:r>
      <w:r>
        <w:t>请参考第十三章开关柜安装工程第二节负荷开关</w:t>
      </w:r>
      <w:r>
        <w:rPr>
          <w:spacing w:val="-2"/>
        </w:rPr>
        <w:t>柜安装的故障批示器安装要求进行。</w:t>
      </w:r>
    </w:p>
    <w:p w14:paraId="7D93CB55">
      <w:pPr>
        <w:pStyle w:val="2"/>
        <w:spacing w:line="186" w:lineRule="auto"/>
        <w:ind w:left="1431"/>
      </w:pPr>
      <w:r>
        <w:rPr>
          <w:spacing w:val="4"/>
        </w:rPr>
        <w:t>4.4</w:t>
      </w:r>
      <w:r>
        <w:rPr>
          <w:spacing w:val="31"/>
          <w:w w:val="101"/>
        </w:rPr>
        <w:t xml:space="preserve"> </w:t>
      </w:r>
      <w:r>
        <w:rPr>
          <w:spacing w:val="4"/>
        </w:rPr>
        <w:t>接地</w:t>
      </w:r>
    </w:p>
    <w:p w14:paraId="36274FD1">
      <w:pPr>
        <w:pStyle w:val="2"/>
        <w:spacing w:before="128" w:line="185" w:lineRule="auto"/>
        <w:ind w:left="1431"/>
      </w:pPr>
      <w:r>
        <w:rPr>
          <w:spacing w:val="5"/>
        </w:rPr>
        <w:t>4.4.1</w:t>
      </w:r>
      <w:r>
        <w:rPr>
          <w:spacing w:val="52"/>
          <w:w w:val="101"/>
        </w:rPr>
        <w:t xml:space="preserve"> </w:t>
      </w:r>
      <w:r>
        <w:rPr>
          <w:spacing w:val="5"/>
        </w:rPr>
        <w:t>柜体接地宜采用钢材。接地装置的导体截面应符合热稳定和机械强度的要求,其截面≥</w:t>
      </w:r>
      <w:r>
        <w:rPr>
          <w:rFonts w:ascii="Times New Roman" w:hAnsi="Times New Roman" w:eastAsia="Times New Roman" w:cs="Times New Roman"/>
          <w:spacing w:val="5"/>
        </w:rPr>
        <w:t>60</w:t>
      </w:r>
      <w:r>
        <w:rPr>
          <w:rFonts w:ascii="Times New Roman" w:hAnsi="Times New Roman" w:eastAsia="Times New Roman" w:cs="Times New Roman"/>
        </w:rPr>
        <w:t>mm</w:t>
      </w:r>
      <w:r>
        <w:rPr>
          <w:rFonts w:ascii="Times New Roman" w:hAnsi="Times New Roman" w:eastAsia="Times New Roman" w:cs="Times New Roman"/>
          <w:spacing w:val="5"/>
        </w:rPr>
        <w:t>2</w:t>
      </w:r>
      <w:r>
        <w:rPr>
          <w:spacing w:val="5"/>
        </w:rPr>
        <w:t>。</w:t>
      </w:r>
    </w:p>
    <w:p w14:paraId="19CEB52A">
      <w:pPr>
        <w:pStyle w:val="2"/>
        <w:spacing w:before="130" w:line="272" w:lineRule="auto"/>
        <w:ind w:left="1424" w:right="1120" w:firstLine="7"/>
      </w:pPr>
      <w:r>
        <w:rPr>
          <w:spacing w:val="7"/>
        </w:rPr>
        <w:t>4.4.2</w:t>
      </w:r>
      <w:r>
        <w:rPr>
          <w:spacing w:val="63"/>
        </w:rPr>
        <w:t xml:space="preserve"> </w:t>
      </w:r>
      <w:r>
        <w:rPr>
          <w:spacing w:val="7"/>
        </w:rPr>
        <w:t>接地体的焊接应采用搭接焊,其搭接长度必须符合规定:扁钢为其宽度的 2 倍(且至少三个棱边焊接);圆钢为其直径的 6 倍;圆钢与扁钢连接时,其长度为圆钢直径的 6 倍。柜体接地见</w:t>
      </w:r>
      <w:r>
        <w:rPr>
          <w:color w:val="FF0000"/>
          <w:spacing w:val="7"/>
        </w:rPr>
        <w:t>图 13.1-3</w:t>
      </w:r>
      <w:r>
        <w:rPr>
          <w:spacing w:val="7"/>
        </w:rPr>
        <w:t>。</w:t>
      </w:r>
    </w:p>
    <w:p w14:paraId="1CA204B5">
      <w:pPr>
        <w:pStyle w:val="2"/>
        <w:spacing w:line="185" w:lineRule="auto"/>
        <w:ind w:left="1431"/>
      </w:pPr>
      <w:r>
        <w:rPr>
          <w:spacing w:val="9"/>
        </w:rPr>
        <w:t>4.4.3</w:t>
      </w:r>
      <w:r>
        <w:rPr>
          <w:spacing w:val="51"/>
        </w:rPr>
        <w:t xml:space="preserve"> </w:t>
      </w:r>
      <w:r>
        <w:rPr>
          <w:spacing w:val="9"/>
        </w:rPr>
        <w:t>柜体与基础连接牢固,有防振垫的柜体接地,每</w:t>
      </w:r>
      <w:r>
        <w:rPr>
          <w:spacing w:val="8"/>
        </w:rPr>
        <w:t>段柜有两点以上明显接地。</w:t>
      </w:r>
    </w:p>
    <w:p w14:paraId="17DFC788">
      <w:pPr>
        <w:pStyle w:val="2"/>
        <w:spacing w:before="130" w:line="185" w:lineRule="auto"/>
        <w:ind w:left="1431"/>
      </w:pPr>
      <w:r>
        <w:rPr>
          <w:spacing w:val="10"/>
        </w:rPr>
        <w:t>4.4.4</w:t>
      </w:r>
      <w:r>
        <w:rPr>
          <w:spacing w:val="33"/>
        </w:rPr>
        <w:t xml:space="preserve"> </w:t>
      </w:r>
      <w:r>
        <w:rPr>
          <w:spacing w:val="10"/>
        </w:rPr>
        <w:t>在接地焊接处,需做防腐处理。</w:t>
      </w:r>
    </w:p>
    <w:p w14:paraId="72D48C9D">
      <w:pPr>
        <w:pStyle w:val="2"/>
        <w:spacing w:before="130" w:line="186" w:lineRule="auto"/>
        <w:ind w:left="1431"/>
      </w:pPr>
      <w:r>
        <w:rPr>
          <w:spacing w:val="1"/>
        </w:rPr>
        <w:t>4.4.5</w:t>
      </w:r>
      <w:r>
        <w:rPr>
          <w:spacing w:val="43"/>
          <w:w w:val="101"/>
        </w:rPr>
        <w:t xml:space="preserve"> </w:t>
      </w:r>
      <w:r>
        <w:rPr>
          <w:spacing w:val="1"/>
        </w:rPr>
        <w:t>柜内电气接地应独立连接至主接地网。</w:t>
      </w:r>
    </w:p>
    <w:p w14:paraId="792F04D3">
      <w:pPr>
        <w:pStyle w:val="2"/>
        <w:spacing w:before="130" w:line="273" w:lineRule="auto"/>
        <w:ind w:left="1424" w:right="1133" w:firstLine="7"/>
      </w:pPr>
      <w:r>
        <w:rPr>
          <w:spacing w:val="12"/>
        </w:rPr>
        <w:t>4.4.6</w:t>
      </w:r>
      <w:r>
        <w:rPr>
          <w:spacing w:val="59"/>
          <w:w w:val="101"/>
        </w:rPr>
        <w:t xml:space="preserve"> </w:t>
      </w:r>
      <w:r>
        <w:rPr>
          <w:spacing w:val="12"/>
        </w:rPr>
        <w:t>柜门用多股软铜导线可靠接地,其截面≥</w:t>
      </w:r>
      <w:r>
        <w:rPr>
          <w:rFonts w:ascii="Times New Roman" w:hAnsi="Times New Roman" w:eastAsia="Times New Roman" w:cs="Times New Roman"/>
          <w:spacing w:val="12"/>
        </w:rPr>
        <w:t>4</w:t>
      </w:r>
      <w:r>
        <w:rPr>
          <w:rFonts w:ascii="Times New Roman" w:hAnsi="Times New Roman" w:eastAsia="Times New Roman" w:cs="Times New Roman"/>
        </w:rPr>
        <w:t>mm</w:t>
      </w:r>
      <w:r>
        <w:rPr>
          <w:rFonts w:ascii="Times New Roman" w:hAnsi="Times New Roman" w:eastAsia="Times New Roman" w:cs="Times New Roman"/>
          <w:spacing w:val="12"/>
        </w:rPr>
        <w:t>2</w:t>
      </w:r>
      <w:r>
        <w:rPr>
          <w:spacing w:val="12"/>
        </w:rPr>
        <w:t>;敷设时长度应有适当的裕度,多股导线的端部</w:t>
      </w:r>
      <w:r>
        <w:rPr>
          <w:spacing w:val="14"/>
        </w:rPr>
        <w:t>应绞紧,必须加终端附件,不得松散、断股。</w:t>
      </w:r>
    </w:p>
    <w:p w14:paraId="2ADD2785">
      <w:pPr>
        <w:pStyle w:val="2"/>
        <w:spacing w:before="2" w:line="185" w:lineRule="auto"/>
        <w:ind w:left="1431"/>
      </w:pPr>
      <w:r>
        <w:rPr>
          <w:spacing w:val="1"/>
        </w:rPr>
        <w:t>4.4.7</w:t>
      </w:r>
      <w:r>
        <w:rPr>
          <w:spacing w:val="51"/>
          <w:w w:val="101"/>
        </w:rPr>
        <w:t xml:space="preserve"> </w:t>
      </w:r>
      <w:r>
        <w:rPr>
          <w:spacing w:val="1"/>
        </w:rPr>
        <w:t>接地标识清晰完整。</w:t>
      </w:r>
    </w:p>
    <w:p w14:paraId="02F19336">
      <w:pPr>
        <w:pStyle w:val="2"/>
        <w:spacing w:before="129" w:line="185" w:lineRule="auto"/>
        <w:ind w:left="1431"/>
      </w:pPr>
      <w:r>
        <w:t>4.5</w:t>
      </w:r>
      <w:r>
        <w:rPr>
          <w:spacing w:val="49"/>
        </w:rPr>
        <w:t xml:space="preserve"> </w:t>
      </w:r>
      <w:r>
        <w:t>开关柜机械部件调试</w:t>
      </w:r>
    </w:p>
    <w:p w14:paraId="18D576B9">
      <w:pPr>
        <w:pStyle w:val="2"/>
        <w:spacing w:before="130" w:line="185" w:lineRule="auto"/>
        <w:ind w:left="1431"/>
      </w:pPr>
      <w:r>
        <w:rPr>
          <w:spacing w:val="2"/>
        </w:rPr>
        <w:t>4.5.1 柜门开闭灵活。</w:t>
      </w:r>
    </w:p>
    <w:p w14:paraId="3CC630E5">
      <w:pPr>
        <w:pStyle w:val="2"/>
        <w:spacing w:before="130" w:line="185" w:lineRule="auto"/>
        <w:ind w:left="1431"/>
      </w:pPr>
      <w:r>
        <w:rPr>
          <w:spacing w:val="8"/>
        </w:rPr>
        <w:t>4.5.2</w:t>
      </w:r>
      <w:r>
        <w:rPr>
          <w:spacing w:val="60"/>
        </w:rPr>
        <w:t xml:space="preserve"> </w:t>
      </w:r>
      <w:r>
        <w:rPr>
          <w:spacing w:val="8"/>
        </w:rPr>
        <w:t>手车推拉轻便不摆动,手动操作机构动作灵活、可靠,断路器分合闸位置、指示正确。</w:t>
      </w:r>
    </w:p>
    <w:p w14:paraId="78B88A66">
      <w:pPr>
        <w:pStyle w:val="2"/>
        <w:spacing w:before="130" w:line="185" w:lineRule="auto"/>
        <w:ind w:left="1431"/>
      </w:pPr>
      <w:r>
        <w:rPr>
          <w:spacing w:val="2"/>
        </w:rPr>
        <w:t>4.5.3  隔离开关、接地开关三相不同期误差≤5</w:t>
      </w:r>
      <w:r>
        <w:rPr>
          <w:rFonts w:ascii="Times New Roman" w:hAnsi="Times New Roman" w:eastAsia="Times New Roman" w:cs="Times New Roman"/>
        </w:rPr>
        <w:t>mm</w:t>
      </w:r>
      <w:r>
        <w:rPr>
          <w:spacing w:val="2"/>
        </w:rPr>
        <w:t>。</w:t>
      </w:r>
    </w:p>
    <w:p w14:paraId="629372F8">
      <w:pPr>
        <w:spacing w:line="185" w:lineRule="auto"/>
        <w:sectPr>
          <w:headerReference r:id="rId329" w:type="default"/>
          <w:footerReference r:id="rId330" w:type="default"/>
          <w:pgSz w:w="11905" w:h="16839"/>
          <w:pgMar w:top="400" w:right="0" w:bottom="1160" w:left="0" w:header="0" w:footer="997" w:gutter="0"/>
          <w:cols w:space="720" w:num="1"/>
        </w:sectPr>
      </w:pPr>
    </w:p>
    <w:p w14:paraId="0999520C">
      <w:pPr>
        <w:spacing w:line="316" w:lineRule="auto"/>
        <w:rPr>
          <w:rFonts w:ascii="Arial"/>
          <w:sz w:val="21"/>
        </w:rPr>
      </w:pPr>
      <w:r>
        <w:drawing>
          <wp:anchor distT="0" distB="0" distL="0" distR="0" simplePos="0" relativeHeight="252416000" behindDoc="0" locked="0" layoutInCell="0" allowOverlap="1">
            <wp:simplePos x="0" y="0"/>
            <wp:positionH relativeFrom="page">
              <wp:posOffset>0</wp:posOffset>
            </wp:positionH>
            <wp:positionV relativeFrom="page">
              <wp:posOffset>635</wp:posOffset>
            </wp:positionV>
            <wp:extent cx="947420" cy="1052195"/>
            <wp:effectExtent l="0" t="0" r="0" b="0"/>
            <wp:wrapNone/>
            <wp:docPr id="1178" name="IM 1178"/>
            <wp:cNvGraphicFramePr/>
            <a:graphic xmlns:a="http://schemas.openxmlformats.org/drawingml/2006/main">
              <a:graphicData uri="http://schemas.openxmlformats.org/drawingml/2006/picture">
                <pic:pic xmlns:pic="http://schemas.openxmlformats.org/drawingml/2006/picture">
                  <pic:nvPicPr>
                    <pic:cNvPr id="1178" name="IM 1178"/>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2417024" behindDoc="0" locked="0" layoutInCell="0" allowOverlap="1">
            <wp:simplePos x="0" y="0"/>
            <wp:positionH relativeFrom="page">
              <wp:posOffset>0</wp:posOffset>
            </wp:positionH>
            <wp:positionV relativeFrom="page">
              <wp:posOffset>0</wp:posOffset>
            </wp:positionV>
            <wp:extent cx="7559040" cy="937895"/>
            <wp:effectExtent l="0" t="0" r="0" b="0"/>
            <wp:wrapNone/>
            <wp:docPr id="1180" name="IM 1180"/>
            <wp:cNvGraphicFramePr/>
            <a:graphic xmlns:a="http://schemas.openxmlformats.org/drawingml/2006/main">
              <a:graphicData uri="http://schemas.openxmlformats.org/drawingml/2006/picture">
                <pic:pic xmlns:pic="http://schemas.openxmlformats.org/drawingml/2006/picture">
                  <pic:nvPicPr>
                    <pic:cNvPr id="1180" name="IM 1180"/>
                    <pic:cNvPicPr/>
                  </pic:nvPicPr>
                  <pic:blipFill>
                    <a:blip r:embed="rId463"/>
                    <a:stretch>
                      <a:fillRect/>
                    </a:stretch>
                  </pic:blipFill>
                  <pic:spPr>
                    <a:xfrm>
                      <a:off x="0" y="0"/>
                      <a:ext cx="7559040" cy="938162"/>
                    </a:xfrm>
                    <a:prstGeom prst="rect">
                      <a:avLst/>
                    </a:prstGeom>
                  </pic:spPr>
                </pic:pic>
              </a:graphicData>
            </a:graphic>
          </wp:anchor>
        </w:drawing>
      </w:r>
    </w:p>
    <w:p w14:paraId="389192AF">
      <w:pPr>
        <w:spacing w:line="317" w:lineRule="auto"/>
        <w:rPr>
          <w:rFonts w:ascii="Arial"/>
          <w:sz w:val="21"/>
        </w:rPr>
      </w:pPr>
    </w:p>
    <w:p w14:paraId="32AD9C01">
      <w:pPr>
        <w:spacing w:line="317" w:lineRule="auto"/>
        <w:rPr>
          <w:rFonts w:ascii="Arial"/>
          <w:sz w:val="21"/>
        </w:rPr>
      </w:pPr>
    </w:p>
    <w:p w14:paraId="363D0B28">
      <w:pPr>
        <w:pStyle w:val="2"/>
        <w:spacing w:before="90" w:line="184" w:lineRule="auto"/>
        <w:ind w:left="1431"/>
      </w:pPr>
      <w:r>
        <w:drawing>
          <wp:anchor distT="0" distB="0" distL="0" distR="0" simplePos="0" relativeHeight="252408832" behindDoc="1" locked="0" layoutInCell="1" allowOverlap="1">
            <wp:simplePos x="0" y="0"/>
            <wp:positionH relativeFrom="column">
              <wp:posOffset>4215130</wp:posOffset>
            </wp:positionH>
            <wp:positionV relativeFrom="paragraph">
              <wp:posOffset>138430</wp:posOffset>
            </wp:positionV>
            <wp:extent cx="2523490" cy="1886585"/>
            <wp:effectExtent l="0" t="0" r="0" b="0"/>
            <wp:wrapNone/>
            <wp:docPr id="1182" name="IM 1182"/>
            <wp:cNvGraphicFramePr/>
            <a:graphic xmlns:a="http://schemas.openxmlformats.org/drawingml/2006/main">
              <a:graphicData uri="http://schemas.openxmlformats.org/drawingml/2006/picture">
                <pic:pic xmlns:pic="http://schemas.openxmlformats.org/drawingml/2006/picture">
                  <pic:nvPicPr>
                    <pic:cNvPr id="1182" name="IM 1182"/>
                    <pic:cNvPicPr/>
                  </pic:nvPicPr>
                  <pic:blipFill>
                    <a:blip r:embed="rId787"/>
                    <a:stretch>
                      <a:fillRect/>
                    </a:stretch>
                  </pic:blipFill>
                  <pic:spPr>
                    <a:xfrm>
                      <a:off x="0" y="0"/>
                      <a:ext cx="2523731" cy="1886711"/>
                    </a:xfrm>
                    <a:prstGeom prst="rect">
                      <a:avLst/>
                    </a:prstGeom>
                  </pic:spPr>
                </pic:pic>
              </a:graphicData>
            </a:graphic>
          </wp:anchor>
        </w:drawing>
      </w:r>
      <w:r>
        <w:rPr>
          <w:spacing w:val="10"/>
        </w:rPr>
        <w:t>4.5.4 “五防”装置齐全,闭锁逻辑</w:t>
      </w:r>
      <w:r>
        <w:rPr>
          <w:spacing w:val="9"/>
        </w:rPr>
        <w:t>正确,且动作可靠。</w:t>
      </w:r>
    </w:p>
    <w:p w14:paraId="5DA86322">
      <w:pPr>
        <w:pStyle w:val="2"/>
        <w:spacing w:before="136" w:line="185" w:lineRule="auto"/>
        <w:ind w:left="1431"/>
      </w:pPr>
      <w:r>
        <w:rPr>
          <w:spacing w:val="2"/>
        </w:rPr>
        <w:t>4.5.5</w:t>
      </w:r>
      <w:r>
        <w:rPr>
          <w:spacing w:val="37"/>
        </w:rPr>
        <w:t xml:space="preserve"> </w:t>
      </w:r>
      <w:r>
        <w:rPr>
          <w:spacing w:val="2"/>
        </w:rPr>
        <w:t>安全隔离板开闭灵活可靠。</w:t>
      </w:r>
    </w:p>
    <w:p w14:paraId="5C88A140">
      <w:pPr>
        <w:pStyle w:val="2"/>
        <w:spacing w:before="130" w:line="185" w:lineRule="auto"/>
        <w:ind w:left="1431"/>
      </w:pPr>
      <w:r>
        <w:rPr>
          <w:spacing w:val="-1"/>
        </w:rPr>
        <w:t>4.6</w:t>
      </w:r>
      <w:r>
        <w:rPr>
          <w:spacing w:val="61"/>
        </w:rPr>
        <w:t xml:space="preserve"> </w:t>
      </w:r>
      <w:r>
        <w:rPr>
          <w:spacing w:val="-1"/>
        </w:rPr>
        <w:t>开关柜电气部件调试</w:t>
      </w:r>
    </w:p>
    <w:p w14:paraId="79AD1BA6">
      <w:pPr>
        <w:pStyle w:val="2"/>
        <w:spacing w:before="130" w:line="184" w:lineRule="auto"/>
        <w:ind w:left="1431"/>
      </w:pPr>
      <w:r>
        <w:rPr>
          <w:spacing w:val="7"/>
        </w:rPr>
        <w:t>4.6.1</w:t>
      </w:r>
      <w:r>
        <w:rPr>
          <w:spacing w:val="61"/>
          <w:w w:val="101"/>
        </w:rPr>
        <w:t xml:space="preserve"> </w:t>
      </w:r>
      <w:r>
        <w:rPr>
          <w:spacing w:val="7"/>
        </w:rPr>
        <w:t>活动接地装置的连接导通良好,通断顺序正确。</w:t>
      </w:r>
    </w:p>
    <w:p w14:paraId="3411CFB7">
      <w:pPr>
        <w:pStyle w:val="2"/>
        <w:spacing w:before="131" w:line="184" w:lineRule="auto"/>
        <w:ind w:left="1431"/>
      </w:pPr>
      <w:r>
        <w:rPr>
          <w:spacing w:val="7"/>
        </w:rPr>
        <w:t>4.6.2  电气联锁触点接触可靠,导通良好。</w:t>
      </w:r>
    </w:p>
    <w:p w14:paraId="74177E04">
      <w:pPr>
        <w:pStyle w:val="2"/>
        <w:spacing w:before="131" w:line="272" w:lineRule="auto"/>
        <w:ind w:left="1426" w:right="5457" w:firstLine="4"/>
      </w:pPr>
      <w:r>
        <w:rPr>
          <w:spacing w:val="9"/>
        </w:rPr>
        <w:t>4.6.3</w:t>
      </w:r>
      <w:r>
        <w:rPr>
          <w:spacing w:val="62"/>
        </w:rPr>
        <w:t xml:space="preserve"> </w:t>
      </w:r>
      <w:r>
        <w:rPr>
          <w:spacing w:val="9"/>
        </w:rPr>
        <w:t>动、静触头接触时紧密、可靠。</w:t>
      </w:r>
      <w:r>
        <w:rPr>
          <w:spacing w:val="8"/>
        </w:rPr>
        <w:t>触头检查见</w:t>
      </w:r>
      <w:r>
        <w:rPr>
          <w:color w:val="FF0000"/>
          <w:spacing w:val="8"/>
        </w:rPr>
        <w:t>图</w:t>
      </w:r>
      <w:r>
        <w:rPr>
          <w:color w:val="FF0000"/>
          <w:spacing w:val="1"/>
        </w:rPr>
        <w:t>13.1-4</w:t>
      </w:r>
      <w:r>
        <w:rPr>
          <w:spacing w:val="1"/>
        </w:rPr>
        <w:t>。</w:t>
      </w:r>
    </w:p>
    <w:p w14:paraId="2F5B47A4">
      <w:pPr>
        <w:pStyle w:val="2"/>
        <w:spacing w:before="2" w:line="271" w:lineRule="auto"/>
        <w:ind w:left="1423" w:right="5457" w:firstLine="8"/>
      </w:pPr>
      <w:r>
        <w:pict>
          <v:shape id="_x0000_s1908" o:spid="_x0000_s1908" style="position:absolute;left:0pt;margin-left:331.9pt;margin-top:11.5pt;height:24.25pt;width:0.75pt;z-index:-250906624;mso-width-relative:page;mso-height-relative:page;" filled="f" stroked="t" coordsize="15,485" path="m7,7l7,477e">
            <v:fill on="f" focussize="0,0"/>
            <v:stroke weight="0.72pt" color="#FFFFFF" joinstyle="miter" endcap="round"/>
            <v:imagedata o:title=""/>
            <o:lock v:ext="edit"/>
          </v:shape>
        </w:pict>
      </w:r>
      <w:r>
        <w:pict>
          <v:shape id="_x0000_s1909" o:spid="_x0000_s1909" o:spt="202" type="#_x0000_t202" style="position:absolute;left:0pt;margin-left:331.55pt;margin-top:11.15pt;height:24.25pt;width:194.9pt;z-index:-250908672;mso-width-relative:page;mso-height-relative:page;" fillcolor="#FFFFFF" filled="t" stroked="f" coordsize="21600,21600">
            <v:path/>
            <v:fill on="t" focussize="0,0"/>
            <v:stroke on="f"/>
            <v:imagedata o:title=""/>
            <o:lock v:ext="edit" aspectratio="f"/>
            <v:textbox inset="0mm,0mm,0mm,0mm">
              <w:txbxContent>
                <w:p w14:paraId="19ED18AB">
                  <w:pPr>
                    <w:pStyle w:val="2"/>
                    <w:spacing w:before="129" w:line="185" w:lineRule="auto"/>
                    <w:ind w:left="1081"/>
                  </w:pPr>
                  <w:r>
                    <w:rPr>
                      <w:color w:val="FF0000"/>
                      <w:spacing w:val="-3"/>
                    </w:rPr>
                    <w:t>图 13.1-4</w:t>
                  </w:r>
                  <w:r>
                    <w:rPr>
                      <w:color w:val="FF0000"/>
                      <w:spacing w:val="-11"/>
                    </w:rPr>
                    <w:t xml:space="preserve"> </w:t>
                  </w:r>
                  <w:r>
                    <w:rPr>
                      <w:color w:val="FF0000"/>
                      <w:spacing w:val="-3"/>
                    </w:rPr>
                    <w:t>触头检查</w:t>
                  </w:r>
                </w:p>
              </w:txbxContent>
            </v:textbox>
          </v:shape>
        </w:pict>
      </w:r>
      <w:r>
        <w:rPr>
          <w:spacing w:val="7"/>
        </w:rPr>
        <w:t>4.6.4</w:t>
      </w:r>
      <w:r>
        <w:rPr>
          <w:spacing w:val="48"/>
        </w:rPr>
        <w:t xml:space="preserve"> </w:t>
      </w:r>
      <w:r>
        <w:rPr>
          <w:spacing w:val="7"/>
        </w:rPr>
        <w:t>小车与柜体接地触头涂抹凡士林,接触紧密、可</w:t>
      </w:r>
      <w:r>
        <w:rPr>
          <w:spacing w:val="-9"/>
        </w:rPr>
        <w:t>靠。</w:t>
      </w:r>
    </w:p>
    <w:p w14:paraId="71FE696A">
      <w:pPr>
        <w:pStyle w:val="2"/>
        <w:spacing w:line="185" w:lineRule="auto"/>
        <w:ind w:left="1431"/>
      </w:pPr>
      <w:r>
        <w:rPr>
          <w:spacing w:val="-3"/>
        </w:rPr>
        <w:t>4.6.5</w:t>
      </w:r>
      <w:r>
        <w:rPr>
          <w:spacing w:val="-16"/>
        </w:rPr>
        <w:t xml:space="preserve"> </w:t>
      </w:r>
      <w:r>
        <w:rPr>
          <w:spacing w:val="-3"/>
        </w:rPr>
        <w:t>带电部分对地距离一次回路&gt;125mm,二次回</w:t>
      </w:r>
      <w:r>
        <w:rPr>
          <w:spacing w:val="-4"/>
        </w:rPr>
        <w:t>路&gt;8mm。</w:t>
      </w:r>
    </w:p>
    <w:p w14:paraId="04D35D37">
      <w:pPr>
        <w:pStyle w:val="2"/>
        <w:spacing w:before="130" w:line="185" w:lineRule="auto"/>
        <w:ind w:left="1419"/>
      </w:pPr>
      <w:r>
        <w:rPr>
          <w:rFonts w:ascii="Times New Roman" w:hAnsi="Times New Roman" w:eastAsia="Times New Roman" w:cs="Times New Roman"/>
          <w:spacing w:val="5"/>
        </w:rPr>
        <w:t xml:space="preserve">4.6.6  </w:t>
      </w:r>
      <w:r>
        <w:rPr>
          <w:spacing w:val="5"/>
        </w:rPr>
        <w:t>柜内电加热装置、照明装置齐全,且能正</w:t>
      </w:r>
      <w:r>
        <w:rPr>
          <w:spacing w:val="4"/>
        </w:rPr>
        <w:t>常使用。</w:t>
      </w:r>
    </w:p>
    <w:p w14:paraId="10B7E94A">
      <w:pPr>
        <w:pStyle w:val="2"/>
        <w:spacing w:before="136" w:line="185" w:lineRule="auto"/>
        <w:ind w:left="1431"/>
      </w:pPr>
      <w:r>
        <w:t>4.6.7</w:t>
      </w:r>
      <w:r>
        <w:rPr>
          <w:spacing w:val="65"/>
          <w:w w:val="101"/>
        </w:rPr>
        <w:t xml:space="preserve"> </w:t>
      </w:r>
      <w:r>
        <w:t>高压带电显示装置显示正确。</w:t>
      </w:r>
    </w:p>
    <w:p w14:paraId="56B78A19">
      <w:pPr>
        <w:pStyle w:val="2"/>
        <w:spacing w:before="130" w:line="185" w:lineRule="auto"/>
        <w:ind w:left="1841"/>
      </w:pPr>
      <w:r>
        <w:rPr>
          <w:rFonts w:ascii="Times New Roman" w:hAnsi="Times New Roman" w:eastAsia="Times New Roman" w:cs="Times New Roman"/>
        </w:rPr>
        <w:t xml:space="preserve">4.7  </w:t>
      </w:r>
      <w:r>
        <w:t>质量检验</w:t>
      </w:r>
    </w:p>
    <w:p w14:paraId="29F5B8A3">
      <w:pPr>
        <w:pStyle w:val="2"/>
        <w:spacing w:before="131" w:line="273" w:lineRule="auto"/>
        <w:ind w:left="1426" w:right="1128" w:firstLine="421"/>
      </w:pPr>
      <w:r>
        <w:rPr>
          <w:spacing w:val="-1"/>
        </w:rPr>
        <w:t xml:space="preserve">按照中国南方电网公司 </w:t>
      </w:r>
      <w:r>
        <w:rPr>
          <w:rFonts w:ascii="Times New Roman" w:hAnsi="Times New Roman" w:eastAsia="Times New Roman" w:cs="Times New Roman"/>
          <w:spacing w:val="-1"/>
        </w:rPr>
        <w:t>Q/CSG</w:t>
      </w:r>
      <w:r>
        <w:rPr>
          <w:rFonts w:ascii="Times New Roman" w:hAnsi="Times New Roman" w:eastAsia="Times New Roman" w:cs="Times New Roman"/>
          <w:spacing w:val="25"/>
        </w:rPr>
        <w:t xml:space="preserve"> </w:t>
      </w:r>
      <w:r>
        <w:rPr>
          <w:rFonts w:ascii="Times New Roman" w:hAnsi="Times New Roman" w:eastAsia="Times New Roman" w:cs="Times New Roman"/>
          <w:spacing w:val="-1"/>
        </w:rPr>
        <w:t>100</w:t>
      </w:r>
      <w:r>
        <w:rPr>
          <w:rFonts w:ascii="Times New Roman" w:hAnsi="Times New Roman" w:eastAsia="Times New Roman" w:cs="Times New Roman"/>
          <w:spacing w:val="-2"/>
        </w:rPr>
        <w:t>17.2-2007</w:t>
      </w:r>
      <w:r>
        <w:rPr>
          <w:spacing w:val="-2"/>
        </w:rPr>
        <w:t>《</w:t>
      </w:r>
      <w:r>
        <w:rPr>
          <w:rFonts w:ascii="Times New Roman" w:hAnsi="Times New Roman" w:eastAsia="Times New Roman" w:cs="Times New Roman"/>
          <w:spacing w:val="-2"/>
        </w:rPr>
        <w:t>110kV</w:t>
      </w:r>
      <w:r>
        <w:rPr>
          <w:spacing w:val="-2"/>
        </w:rPr>
        <w:t>~</w:t>
      </w:r>
      <w:r>
        <w:rPr>
          <w:rFonts w:ascii="Times New Roman" w:hAnsi="Times New Roman" w:eastAsia="Times New Roman" w:cs="Times New Roman"/>
          <w:spacing w:val="-2"/>
        </w:rPr>
        <w:t xml:space="preserve">500kV </w:t>
      </w:r>
      <w:r>
        <w:rPr>
          <w:spacing w:val="-2"/>
        </w:rPr>
        <w:t>送变电工程质量检验及评定标准</w:t>
      </w:r>
      <w:r>
        <w:rPr>
          <w:spacing w:val="52"/>
        </w:rPr>
        <w:t xml:space="preserve"> </w:t>
      </w:r>
      <w:r>
        <w:rPr>
          <w:spacing w:val="-2"/>
        </w:rPr>
        <w:t xml:space="preserve">第 </w:t>
      </w:r>
      <w:r>
        <w:rPr>
          <w:rFonts w:ascii="Times New Roman" w:hAnsi="Times New Roman" w:eastAsia="Times New Roman" w:cs="Times New Roman"/>
          <w:spacing w:val="-2"/>
        </w:rPr>
        <w:t>2</w:t>
      </w:r>
      <w:r>
        <w:rPr>
          <w:spacing w:val="2"/>
        </w:rPr>
        <w:t xml:space="preserve">部分:变电电气安装工程》表 </w:t>
      </w:r>
      <w:r>
        <w:rPr>
          <w:rFonts w:ascii="Times New Roman" w:hAnsi="Times New Roman" w:eastAsia="Times New Roman" w:cs="Times New Roman"/>
          <w:spacing w:val="2"/>
        </w:rPr>
        <w:t>3.4.1</w:t>
      </w:r>
      <w:r>
        <w:rPr>
          <w:spacing w:val="2"/>
        </w:rPr>
        <w:t xml:space="preserve">、表 </w:t>
      </w:r>
      <w:r>
        <w:rPr>
          <w:rFonts w:ascii="Times New Roman" w:hAnsi="Times New Roman" w:eastAsia="Times New Roman" w:cs="Times New Roman"/>
          <w:spacing w:val="2"/>
        </w:rPr>
        <w:t>3.4.2</w:t>
      </w:r>
      <w:r>
        <w:rPr>
          <w:spacing w:val="1"/>
        </w:rPr>
        <w:t xml:space="preserve">、表 </w:t>
      </w:r>
      <w:r>
        <w:rPr>
          <w:rFonts w:ascii="Times New Roman" w:hAnsi="Times New Roman" w:eastAsia="Times New Roman" w:cs="Times New Roman"/>
          <w:spacing w:val="1"/>
        </w:rPr>
        <w:t>3.4.3</w:t>
      </w:r>
      <w:r>
        <w:rPr>
          <w:spacing w:val="1"/>
        </w:rPr>
        <w:t xml:space="preserve">、表 </w:t>
      </w:r>
      <w:r>
        <w:rPr>
          <w:rFonts w:ascii="Times New Roman" w:hAnsi="Times New Roman" w:eastAsia="Times New Roman" w:cs="Times New Roman"/>
          <w:spacing w:val="1"/>
        </w:rPr>
        <w:t>3.4.4</w:t>
      </w:r>
      <w:r>
        <w:rPr>
          <w:rFonts w:ascii="Times New Roman" w:hAnsi="Times New Roman" w:eastAsia="Times New Roman" w:cs="Times New Roman"/>
          <w:spacing w:val="21"/>
          <w:w w:val="101"/>
        </w:rPr>
        <w:t xml:space="preserve"> </w:t>
      </w:r>
      <w:r>
        <w:rPr>
          <w:spacing w:val="1"/>
        </w:rPr>
        <w:t>的规定执行。</w:t>
      </w:r>
    </w:p>
    <w:p w14:paraId="4C7F93A0">
      <w:pPr>
        <w:pStyle w:val="2"/>
        <w:spacing w:before="1"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55FD6B16">
      <w:pPr>
        <w:pStyle w:val="2"/>
        <w:spacing w:before="144" w:line="185" w:lineRule="auto"/>
        <w:ind w:left="1852"/>
      </w:pPr>
      <w:r>
        <w:rPr>
          <w:spacing w:val="3"/>
        </w:rPr>
        <w:t>开关柜安装正面图见</w:t>
      </w:r>
      <w:r>
        <w:rPr>
          <w:color w:val="FF0000"/>
          <w:spacing w:val="3"/>
        </w:rPr>
        <w:t>图 13.1-5</w:t>
      </w:r>
      <w:r>
        <w:rPr>
          <w:spacing w:val="3"/>
        </w:rPr>
        <w:t>,开关柜安装背面图见</w:t>
      </w:r>
      <w:r>
        <w:rPr>
          <w:color w:val="FF0000"/>
          <w:spacing w:val="3"/>
        </w:rPr>
        <w:t>图 13.1-6</w:t>
      </w:r>
      <w:r>
        <w:rPr>
          <w:spacing w:val="3"/>
        </w:rPr>
        <w:t>。</w:t>
      </w:r>
    </w:p>
    <w:p w14:paraId="35208401">
      <w:pPr>
        <w:spacing w:line="254" w:lineRule="auto"/>
        <w:rPr>
          <w:rFonts w:ascii="Arial"/>
          <w:sz w:val="21"/>
        </w:rPr>
      </w:pPr>
      <w:r>
        <w:drawing>
          <wp:anchor distT="0" distB="0" distL="0" distR="0" simplePos="0" relativeHeight="252411904" behindDoc="0" locked="0" layoutInCell="1" allowOverlap="1">
            <wp:simplePos x="0" y="0"/>
            <wp:positionH relativeFrom="column">
              <wp:posOffset>3986530</wp:posOffset>
            </wp:positionH>
            <wp:positionV relativeFrom="paragraph">
              <wp:posOffset>75565</wp:posOffset>
            </wp:positionV>
            <wp:extent cx="2523490" cy="1886585"/>
            <wp:effectExtent l="0" t="0" r="0" b="0"/>
            <wp:wrapNone/>
            <wp:docPr id="1184" name="IM 1184"/>
            <wp:cNvGraphicFramePr/>
            <a:graphic xmlns:a="http://schemas.openxmlformats.org/drawingml/2006/main">
              <a:graphicData uri="http://schemas.openxmlformats.org/drawingml/2006/picture">
                <pic:pic xmlns:pic="http://schemas.openxmlformats.org/drawingml/2006/picture">
                  <pic:nvPicPr>
                    <pic:cNvPr id="1184" name="IM 1184"/>
                    <pic:cNvPicPr/>
                  </pic:nvPicPr>
                  <pic:blipFill>
                    <a:blip r:embed="rId788"/>
                    <a:stretch>
                      <a:fillRect/>
                    </a:stretch>
                  </pic:blipFill>
                  <pic:spPr>
                    <a:xfrm>
                      <a:off x="0" y="0"/>
                      <a:ext cx="2523731" cy="1886711"/>
                    </a:xfrm>
                    <a:prstGeom prst="rect">
                      <a:avLst/>
                    </a:prstGeom>
                  </pic:spPr>
                </pic:pic>
              </a:graphicData>
            </a:graphic>
          </wp:anchor>
        </w:drawing>
      </w:r>
      <w:r>
        <w:drawing>
          <wp:anchor distT="0" distB="0" distL="0" distR="0" simplePos="0" relativeHeight="252414976" behindDoc="0" locked="0" layoutInCell="1" allowOverlap="1">
            <wp:simplePos x="0" y="0"/>
            <wp:positionH relativeFrom="column">
              <wp:posOffset>1014730</wp:posOffset>
            </wp:positionH>
            <wp:positionV relativeFrom="paragraph">
              <wp:posOffset>75565</wp:posOffset>
            </wp:positionV>
            <wp:extent cx="2523490" cy="1886585"/>
            <wp:effectExtent l="0" t="0" r="0" b="0"/>
            <wp:wrapNone/>
            <wp:docPr id="1186" name="IM 1186"/>
            <wp:cNvGraphicFramePr/>
            <a:graphic xmlns:a="http://schemas.openxmlformats.org/drawingml/2006/main">
              <a:graphicData uri="http://schemas.openxmlformats.org/drawingml/2006/picture">
                <pic:pic xmlns:pic="http://schemas.openxmlformats.org/drawingml/2006/picture">
                  <pic:nvPicPr>
                    <pic:cNvPr id="1186" name="IM 1186"/>
                    <pic:cNvPicPr/>
                  </pic:nvPicPr>
                  <pic:blipFill>
                    <a:blip r:embed="rId789"/>
                    <a:stretch>
                      <a:fillRect/>
                    </a:stretch>
                  </pic:blipFill>
                  <pic:spPr>
                    <a:xfrm>
                      <a:off x="0" y="0"/>
                      <a:ext cx="2523744" cy="1886711"/>
                    </a:xfrm>
                    <a:prstGeom prst="rect">
                      <a:avLst/>
                    </a:prstGeom>
                  </pic:spPr>
                </pic:pic>
              </a:graphicData>
            </a:graphic>
          </wp:anchor>
        </w:drawing>
      </w:r>
    </w:p>
    <w:p w14:paraId="4024F2E4">
      <w:pPr>
        <w:spacing w:line="254" w:lineRule="auto"/>
        <w:rPr>
          <w:rFonts w:ascii="Arial"/>
          <w:sz w:val="21"/>
        </w:rPr>
      </w:pPr>
    </w:p>
    <w:p w14:paraId="1D6E1B6E">
      <w:pPr>
        <w:spacing w:line="254" w:lineRule="auto"/>
        <w:rPr>
          <w:rFonts w:ascii="Arial"/>
          <w:sz w:val="21"/>
        </w:rPr>
      </w:pPr>
    </w:p>
    <w:p w14:paraId="2CE42CED">
      <w:pPr>
        <w:spacing w:line="254" w:lineRule="auto"/>
        <w:rPr>
          <w:rFonts w:ascii="Arial"/>
          <w:sz w:val="21"/>
        </w:rPr>
      </w:pPr>
    </w:p>
    <w:p w14:paraId="48C8CDD0">
      <w:pPr>
        <w:spacing w:line="254" w:lineRule="auto"/>
        <w:rPr>
          <w:rFonts w:ascii="Arial"/>
          <w:sz w:val="21"/>
        </w:rPr>
      </w:pPr>
    </w:p>
    <w:p w14:paraId="61B85335">
      <w:pPr>
        <w:spacing w:line="254" w:lineRule="auto"/>
        <w:rPr>
          <w:rFonts w:ascii="Arial"/>
          <w:sz w:val="21"/>
        </w:rPr>
      </w:pPr>
    </w:p>
    <w:p w14:paraId="0D0AE731">
      <w:pPr>
        <w:spacing w:line="255" w:lineRule="auto"/>
        <w:rPr>
          <w:rFonts w:ascii="Arial"/>
          <w:sz w:val="21"/>
        </w:rPr>
      </w:pPr>
    </w:p>
    <w:p w14:paraId="619226A3">
      <w:pPr>
        <w:spacing w:line="255" w:lineRule="auto"/>
        <w:rPr>
          <w:rFonts w:ascii="Arial"/>
          <w:sz w:val="21"/>
        </w:rPr>
      </w:pPr>
    </w:p>
    <w:p w14:paraId="14986F3F">
      <w:pPr>
        <w:spacing w:line="255" w:lineRule="auto"/>
        <w:rPr>
          <w:rFonts w:ascii="Arial"/>
          <w:sz w:val="21"/>
        </w:rPr>
      </w:pPr>
    </w:p>
    <w:p w14:paraId="1668FAAA">
      <w:pPr>
        <w:spacing w:line="255" w:lineRule="auto"/>
        <w:rPr>
          <w:rFonts w:ascii="Arial"/>
          <w:sz w:val="21"/>
        </w:rPr>
      </w:pPr>
    </w:p>
    <w:p w14:paraId="32453B9D">
      <w:pPr>
        <w:spacing w:line="255" w:lineRule="auto"/>
        <w:rPr>
          <w:rFonts w:ascii="Arial"/>
          <w:sz w:val="21"/>
        </w:rPr>
      </w:pPr>
    </w:p>
    <w:p w14:paraId="06C70437">
      <w:pPr>
        <w:spacing w:line="255" w:lineRule="auto"/>
        <w:rPr>
          <w:rFonts w:ascii="Arial"/>
          <w:sz w:val="21"/>
        </w:rPr>
      </w:pPr>
    </w:p>
    <w:p w14:paraId="1B1304A6">
      <w:pPr>
        <w:pStyle w:val="2"/>
        <w:spacing w:before="1" w:line="485" w:lineRule="exact"/>
        <w:ind w:firstLine="1591"/>
      </w:pPr>
      <w:r>
        <w:pict>
          <v:shape id="_x0000_s1910" o:spid="_x0000_s1910" style="position:absolute;left:0pt;margin-left:79.9pt;margin-top:0.35pt;height:24.25pt;width:0.75pt;z-index:252413952;mso-width-relative:page;mso-height-relative:page;" filled="f" stroked="t" coordsize="15,485" path="m7,7l7,477e">
            <v:fill on="f" focussize="0,0"/>
            <v:stroke weight="0.72pt" color="#FFFFFF" joinstyle="miter" endcap="round"/>
            <v:imagedata o:title=""/>
            <o:lock v:ext="edit"/>
          </v:shape>
        </w:pict>
      </w:r>
      <w:r>
        <w:pict>
          <v:shape id="_x0000_s1911" o:spid="_x0000_s1911" style="position:absolute;left:0pt;margin-left:313.9pt;margin-top:0.35pt;height:24.25pt;width:0.75pt;z-index:252412928;mso-width-relative:page;mso-height-relative:page;" filled="f" stroked="t" coordsize="15,485" path="m7,7l7,477e">
            <v:fill on="f" focussize="0,0"/>
            <v:stroke weight="0.72pt" color="#FFFFFF" joinstyle="miter" endcap="round"/>
            <v:imagedata o:title=""/>
            <o:lock v:ext="edit"/>
          </v:shape>
        </w:pict>
      </w:r>
      <w:r>
        <w:pict>
          <v:shape id="_x0000_s1912" o:spid="_x0000_s1912" o:spt="202" type="#_x0000_t202" style="position:absolute;left:0pt;margin-left:313.55pt;margin-top:0pt;height:24.25pt;width:193.45pt;z-index:252410880;mso-width-relative:page;mso-height-relative:page;" fillcolor="#FFFFFF" filled="t" stroked="f" coordsize="21600,21600">
            <v:path/>
            <v:fill on="t" focussize="0,0"/>
            <v:stroke on="f"/>
            <v:imagedata o:title=""/>
            <o:lock v:ext="edit" aspectratio="f"/>
            <v:textbox inset="0mm,0mm,0mm,0mm">
              <w:txbxContent>
                <w:p w14:paraId="05A82A01">
                  <w:pPr>
                    <w:pStyle w:val="2"/>
                    <w:spacing w:before="139" w:line="185" w:lineRule="auto"/>
                    <w:ind w:left="649"/>
                  </w:pPr>
                  <w:r>
                    <w:rPr>
                      <w:color w:val="FF0000"/>
                      <w:spacing w:val="-3"/>
                    </w:rPr>
                    <w:t>图 13.1-6 开关柜安装背面图</w:t>
                  </w:r>
                </w:p>
              </w:txbxContent>
            </v:textbox>
          </v:shape>
        </w:pict>
      </w:r>
      <w:r>
        <w:rPr>
          <w:position w:val="-9"/>
        </w:rPr>
        <w:pict>
          <v:shape id="_x0000_s1913" o:spid="_x0000_s1913" o:spt="202" type="#_x0000_t202" style="height:24.25pt;width:194.9pt;" fillcolor="#FFFFFF" filled="t" stroked="f" coordsize="21600,21600">
            <v:path/>
            <v:fill on="t" focussize="0,0"/>
            <v:stroke on="f"/>
            <v:imagedata o:title=""/>
            <o:lock v:ext="edit" aspectratio="f"/>
            <v:textbox inset="0mm,0mm,0mm,0mm">
              <w:txbxContent>
                <w:p w14:paraId="74BA71B1">
                  <w:pPr>
                    <w:spacing w:before="139" w:line="185" w:lineRule="auto"/>
                    <w:ind w:left="664"/>
                    <w:rPr>
                      <w:rFonts w:ascii="微软雅黑" w:hAnsi="微软雅黑" w:eastAsia="微软雅黑" w:cs="微软雅黑"/>
                      <w:sz w:val="21"/>
                      <w:szCs w:val="21"/>
                    </w:rPr>
                  </w:pPr>
                  <w:r>
                    <w:rPr>
                      <w:rFonts w:ascii="微软雅黑" w:hAnsi="微软雅黑" w:eastAsia="微软雅黑" w:cs="微软雅黑"/>
                      <w:color w:val="FF0000"/>
                      <w:spacing w:val="-2"/>
                      <w:sz w:val="21"/>
                      <w:szCs w:val="21"/>
                    </w:rPr>
                    <w:t>图 13.1-5</w:t>
                  </w:r>
                  <w:r>
                    <w:rPr>
                      <w:rFonts w:ascii="微软雅黑" w:hAnsi="微软雅黑" w:eastAsia="微软雅黑" w:cs="微软雅黑"/>
                      <w:color w:val="FF0000"/>
                      <w:spacing w:val="-15"/>
                      <w:sz w:val="21"/>
                      <w:szCs w:val="21"/>
                    </w:rPr>
                    <w:t xml:space="preserve"> </w:t>
                  </w:r>
                  <w:r>
                    <w:rPr>
                      <w:rFonts w:ascii="微软雅黑" w:hAnsi="微软雅黑" w:eastAsia="微软雅黑" w:cs="微软雅黑"/>
                      <w:color w:val="FF0000"/>
                      <w:spacing w:val="-2"/>
                      <w:sz w:val="21"/>
                      <w:szCs w:val="21"/>
                    </w:rPr>
                    <w:t>开关柜安装正面图</w:t>
                  </w:r>
                </w:p>
              </w:txbxContent>
            </v:textbox>
            <w10:wrap type="none"/>
            <w10:anchorlock/>
          </v:shape>
        </w:pict>
      </w:r>
    </w:p>
    <w:p w14:paraId="79A23A51">
      <w:pPr>
        <w:spacing w:line="485" w:lineRule="exact"/>
        <w:sectPr>
          <w:footerReference r:id="rId331" w:type="default"/>
          <w:pgSz w:w="11905" w:h="16839"/>
          <w:pgMar w:top="400" w:right="0" w:bottom="1160" w:left="0" w:header="0" w:footer="997" w:gutter="0"/>
          <w:cols w:space="720" w:num="1"/>
        </w:sectPr>
      </w:pPr>
    </w:p>
    <w:p w14:paraId="3B8FD5AD">
      <w:pPr>
        <w:spacing w:line="1649" w:lineRule="exact"/>
      </w:pPr>
      <w:r>
        <w:drawing>
          <wp:anchor distT="0" distB="0" distL="0" distR="0" simplePos="0" relativeHeight="252418048" behindDoc="1" locked="0" layoutInCell="0" allowOverlap="1">
            <wp:simplePos x="0" y="0"/>
            <wp:positionH relativeFrom="page">
              <wp:posOffset>0</wp:posOffset>
            </wp:positionH>
            <wp:positionV relativeFrom="page">
              <wp:posOffset>635</wp:posOffset>
            </wp:positionV>
            <wp:extent cx="937895" cy="937260"/>
            <wp:effectExtent l="0" t="0" r="0" b="0"/>
            <wp:wrapNone/>
            <wp:docPr id="1188" name="IM 118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188" name="IM 1188"/>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1190" name="IM 1190"/>
            <wp:cNvGraphicFramePr/>
            <a:graphic xmlns:a="http://schemas.openxmlformats.org/drawingml/2006/main">
              <a:graphicData uri="http://schemas.openxmlformats.org/drawingml/2006/picture">
                <pic:pic xmlns:pic="http://schemas.openxmlformats.org/drawingml/2006/picture">
                  <pic:nvPicPr>
                    <pic:cNvPr id="1190" name="IM 1190"/>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416461F4">
      <w:pPr>
        <w:pStyle w:val="2"/>
        <w:spacing w:before="116" w:line="185" w:lineRule="auto"/>
        <w:ind w:left="4414"/>
        <w:outlineLvl w:val="0"/>
        <w:rPr>
          <w:sz w:val="32"/>
          <w:szCs w:val="32"/>
        </w:rPr>
      </w:pPr>
      <w:bookmarkStart w:id="118" w:name="bookmark76"/>
      <w:bookmarkEnd w:id="118"/>
      <w:bookmarkStart w:id="119" w:name="bookmark161"/>
      <w:bookmarkEnd w:id="119"/>
      <w:r>
        <w:rPr>
          <w:b/>
          <w:bCs/>
          <w:spacing w:val="-2"/>
          <w:sz w:val="32"/>
          <w:szCs w:val="32"/>
        </w:rPr>
        <w:t>第二节</w:t>
      </w:r>
      <w:r>
        <w:rPr>
          <w:b/>
          <w:bCs/>
          <w:spacing w:val="88"/>
          <w:sz w:val="32"/>
          <w:szCs w:val="32"/>
        </w:rPr>
        <w:t xml:space="preserve"> </w:t>
      </w:r>
      <w:r>
        <w:rPr>
          <w:b/>
          <w:bCs/>
          <w:spacing w:val="-2"/>
          <w:sz w:val="32"/>
          <w:szCs w:val="32"/>
        </w:rPr>
        <w:t>负荷开关柜安装</w:t>
      </w:r>
    </w:p>
    <w:p w14:paraId="5E47ACF4">
      <w:pPr>
        <w:pStyle w:val="2"/>
        <w:spacing w:before="189"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4A9B033C">
      <w:pPr>
        <w:pStyle w:val="2"/>
        <w:spacing w:before="144" w:line="185" w:lineRule="auto"/>
        <w:ind w:left="1847"/>
      </w:pPr>
      <w:r>
        <w:rPr>
          <w:spacing w:val="-1"/>
        </w:rPr>
        <w:t>本节适用于配网工程中负荷开关柜安装。</w:t>
      </w:r>
    </w:p>
    <w:p w14:paraId="65C59CC6">
      <w:pPr>
        <w:pStyle w:val="2"/>
        <w:spacing w:before="135"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0296280E">
      <w:pPr>
        <w:pStyle w:val="2"/>
        <w:spacing w:before="150" w:line="185" w:lineRule="auto"/>
        <w:ind w:left="1846"/>
      </w:pPr>
      <w:r>
        <w:rPr>
          <w:spacing w:val="-3"/>
        </w:rPr>
        <w:t>GBJ-149《电气装置安装工程   母线装置施工及验收规范》</w:t>
      </w:r>
    </w:p>
    <w:p w14:paraId="13EC0E34">
      <w:pPr>
        <w:pStyle w:val="2"/>
        <w:spacing w:before="131" w:line="185" w:lineRule="auto"/>
        <w:ind w:left="1846"/>
      </w:pPr>
      <w:r>
        <w:rPr>
          <w:spacing w:val="-4"/>
        </w:rPr>
        <w:t xml:space="preserve">GB  50171《电气装置安装工程 </w:t>
      </w:r>
      <w:r>
        <w:rPr>
          <w:spacing w:val="-5"/>
        </w:rPr>
        <w:t xml:space="preserve">  盘、柜及二次回路结线施工及验收规范》</w:t>
      </w:r>
    </w:p>
    <w:p w14:paraId="48A2C7A3">
      <w:pPr>
        <w:pStyle w:val="2"/>
        <w:spacing w:before="130" w:line="185" w:lineRule="auto"/>
        <w:ind w:left="1846"/>
      </w:pPr>
      <w:r>
        <w:rPr>
          <w:spacing w:val="-5"/>
        </w:rPr>
        <w:t xml:space="preserve">GB  50169《电气装置安装工程   </w:t>
      </w:r>
      <w:r>
        <w:rPr>
          <w:spacing w:val="-6"/>
        </w:rPr>
        <w:t>接地装置施工及验收规范》</w:t>
      </w:r>
    </w:p>
    <w:p w14:paraId="5FBEFD93">
      <w:pPr>
        <w:pStyle w:val="2"/>
        <w:spacing w:before="133"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0B4C1902">
      <w:pPr>
        <w:pStyle w:val="2"/>
        <w:spacing w:before="145" w:line="185" w:lineRule="auto"/>
        <w:ind w:left="1854"/>
      </w:pPr>
      <w:r>
        <w:rPr>
          <w:spacing w:val="1"/>
        </w:rPr>
        <w:t>负荷开关柜施工工艺流程见</w:t>
      </w:r>
      <w:r>
        <w:rPr>
          <w:color w:val="FF0000"/>
          <w:spacing w:val="1"/>
        </w:rPr>
        <w:t>图13.2-1</w:t>
      </w:r>
      <w:r>
        <w:rPr>
          <w:spacing w:val="1"/>
        </w:rPr>
        <w:t>。</w:t>
      </w:r>
    </w:p>
    <w:p w14:paraId="4D8DC681">
      <w:pPr>
        <w:pStyle w:val="2"/>
        <w:spacing w:before="150" w:line="5122" w:lineRule="exact"/>
        <w:ind w:firstLine="3564"/>
      </w:pPr>
      <w:r>
        <w:pict>
          <v:shape id="_x0000_s1914" o:spid="_x0000_s1914" style="position:absolute;left:0pt;margin-left:191pt;margin-top:7.6pt;height:23.55pt;width:91.45pt;z-index:252419072;mso-width-relative:page;mso-height-relative:page;" filled="f" stroked="t" coordsize="1828,470" path="m2,468l1826,468m1826,2l2,2e">
            <v:fill on="f" focussize="0,0"/>
            <v:stroke weight="0.24pt" color="#000000" miterlimit="10" endcap="round"/>
            <v:imagedata o:title=""/>
            <o:lock v:ext="edit"/>
          </v:shape>
        </w:pict>
      </w:r>
      <w:r>
        <w:rPr>
          <w:position w:val="-102"/>
        </w:rPr>
        <w:pict>
          <v:group id="_x0000_s1915" o:spid="_x0000_s1915" o:spt="203" style="height:256.1pt;width:115.7pt;" coordsize="2313,5122">
            <o:lock v:ext="edit"/>
            <v:shape id="_x0000_s1916" o:spid="_x0000_s1916" o:spt="75" type="#_x0000_t75" style="position:absolute;left:0;top:0;height:5122;width:2313;" filled="f" stroked="f" coordsize="21600,21600">
              <v:path/>
              <v:fill on="f" focussize="0,0"/>
              <v:stroke on="f"/>
              <v:imagedata r:id="rId790" o:title=""/>
              <o:lock v:ext="edit" aspectratio="t"/>
            </v:shape>
            <v:shape id="_x0000_s1917" o:spid="_x0000_s1917" o:spt="202" type="#_x0000_t202" style="position:absolute;left:447;top:157;height:4868;width:1471;" filled="f" stroked="f" coordsize="21600,21600">
              <v:path/>
              <v:fill on="f" focussize="0,0"/>
              <v:stroke on="f"/>
              <v:imagedata o:title=""/>
              <o:lock v:ext="edit" aspectratio="f"/>
              <v:textbox inset="0mm,0mm,0mm,0mm">
                <w:txbxContent>
                  <w:p w14:paraId="0555B59B">
                    <w:pPr>
                      <w:spacing w:before="20" w:line="187" w:lineRule="auto"/>
                      <w:ind w:left="364"/>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2CB7B1E9">
                    <w:pPr>
                      <w:spacing w:line="442" w:lineRule="auto"/>
                      <w:rPr>
                        <w:rFonts w:ascii="Arial"/>
                        <w:sz w:val="21"/>
                      </w:rPr>
                    </w:pPr>
                  </w:p>
                  <w:p w14:paraId="4431A34F">
                    <w:pPr>
                      <w:spacing w:before="77" w:line="187" w:lineRule="auto"/>
                      <w:ind w:left="372"/>
                      <w:rPr>
                        <w:rFonts w:ascii="微软雅黑" w:hAnsi="微软雅黑" w:eastAsia="微软雅黑" w:cs="微软雅黑"/>
                        <w:sz w:val="18"/>
                        <w:szCs w:val="18"/>
                      </w:rPr>
                    </w:pPr>
                    <w:r>
                      <w:rPr>
                        <w:rFonts w:ascii="微软雅黑" w:hAnsi="微软雅黑" w:eastAsia="微软雅黑" w:cs="微软雅黑"/>
                        <w:spacing w:val="-1"/>
                        <w:sz w:val="18"/>
                        <w:szCs w:val="18"/>
                      </w:rPr>
                      <w:t>基础检查</w:t>
                    </w:r>
                  </w:p>
                  <w:p w14:paraId="217C5884">
                    <w:pPr>
                      <w:spacing w:line="432" w:lineRule="auto"/>
                      <w:rPr>
                        <w:rFonts w:ascii="Arial"/>
                        <w:sz w:val="21"/>
                      </w:rPr>
                    </w:pPr>
                  </w:p>
                  <w:p w14:paraId="28142FB1">
                    <w:pPr>
                      <w:spacing w:before="78" w:line="186" w:lineRule="auto"/>
                      <w:ind w:left="20"/>
                      <w:rPr>
                        <w:rFonts w:ascii="微软雅黑" w:hAnsi="微软雅黑" w:eastAsia="微软雅黑" w:cs="微软雅黑"/>
                        <w:sz w:val="18"/>
                        <w:szCs w:val="18"/>
                      </w:rPr>
                    </w:pPr>
                    <w:r>
                      <w:rPr>
                        <w:rFonts w:ascii="微软雅黑" w:hAnsi="微软雅黑" w:eastAsia="微软雅黑" w:cs="微软雅黑"/>
                        <w:spacing w:val="-2"/>
                        <w:sz w:val="18"/>
                        <w:szCs w:val="18"/>
                      </w:rPr>
                      <w:t>负荷开关柜体安装</w:t>
                    </w:r>
                  </w:p>
                  <w:p w14:paraId="5AE8332F">
                    <w:pPr>
                      <w:spacing w:line="463" w:lineRule="auto"/>
                      <w:rPr>
                        <w:rFonts w:ascii="Arial"/>
                        <w:sz w:val="21"/>
                      </w:rPr>
                    </w:pPr>
                  </w:p>
                  <w:p w14:paraId="3C8EDF33">
                    <w:pPr>
                      <w:spacing w:before="77" w:line="187" w:lineRule="auto"/>
                      <w:ind w:left="506"/>
                      <w:rPr>
                        <w:rFonts w:ascii="微软雅黑" w:hAnsi="微软雅黑" w:eastAsia="微软雅黑" w:cs="微软雅黑"/>
                        <w:sz w:val="18"/>
                        <w:szCs w:val="18"/>
                      </w:rPr>
                    </w:pPr>
                    <w:r>
                      <w:rPr>
                        <w:rFonts w:ascii="微软雅黑" w:hAnsi="微软雅黑" w:eastAsia="微软雅黑" w:cs="微软雅黑"/>
                        <w:spacing w:val="-1"/>
                        <w:sz w:val="18"/>
                        <w:szCs w:val="18"/>
                      </w:rPr>
                      <w:t>接地</w:t>
                    </w:r>
                  </w:p>
                  <w:p w14:paraId="58C0A7F6">
                    <w:pPr>
                      <w:spacing w:line="447" w:lineRule="auto"/>
                      <w:rPr>
                        <w:rFonts w:ascii="Arial"/>
                        <w:sz w:val="21"/>
                      </w:rPr>
                    </w:pPr>
                  </w:p>
                  <w:p w14:paraId="18FCD28C">
                    <w:pPr>
                      <w:spacing w:before="77" w:line="186" w:lineRule="auto"/>
                      <w:ind w:left="189"/>
                      <w:rPr>
                        <w:rFonts w:ascii="微软雅黑" w:hAnsi="微软雅黑" w:eastAsia="微软雅黑" w:cs="微软雅黑"/>
                        <w:sz w:val="18"/>
                        <w:szCs w:val="18"/>
                      </w:rPr>
                    </w:pPr>
                    <w:r>
                      <w:rPr>
                        <w:rFonts w:ascii="微软雅黑" w:hAnsi="微软雅黑" w:eastAsia="微软雅黑" w:cs="微软雅黑"/>
                        <w:spacing w:val="-1"/>
                        <w:sz w:val="18"/>
                        <w:szCs w:val="18"/>
                      </w:rPr>
                      <w:t>机械部件调试</w:t>
                    </w:r>
                  </w:p>
                  <w:p w14:paraId="25CE8BC8">
                    <w:pPr>
                      <w:spacing w:line="448" w:lineRule="auto"/>
                      <w:rPr>
                        <w:rFonts w:ascii="Arial"/>
                        <w:sz w:val="21"/>
                      </w:rPr>
                    </w:pPr>
                  </w:p>
                  <w:p w14:paraId="46C53382">
                    <w:pPr>
                      <w:spacing w:before="77" w:line="187" w:lineRule="auto"/>
                      <w:ind w:left="211"/>
                      <w:rPr>
                        <w:rFonts w:ascii="微软雅黑" w:hAnsi="微软雅黑" w:eastAsia="微软雅黑" w:cs="微软雅黑"/>
                        <w:sz w:val="18"/>
                        <w:szCs w:val="18"/>
                      </w:rPr>
                    </w:pPr>
                    <w:r>
                      <w:rPr>
                        <w:rFonts w:ascii="微软雅黑" w:hAnsi="微软雅黑" w:eastAsia="微软雅黑" w:cs="微软雅黑"/>
                        <w:spacing w:val="-4"/>
                        <w:sz w:val="18"/>
                        <w:szCs w:val="18"/>
                      </w:rPr>
                      <w:t>电气部件调试</w:t>
                    </w:r>
                  </w:p>
                  <w:p w14:paraId="5321D208">
                    <w:pPr>
                      <w:spacing w:line="245" w:lineRule="auto"/>
                      <w:rPr>
                        <w:rFonts w:ascii="Arial"/>
                        <w:sz w:val="21"/>
                      </w:rPr>
                    </w:pPr>
                  </w:p>
                  <w:p w14:paraId="51FB5914">
                    <w:pPr>
                      <w:spacing w:line="245" w:lineRule="auto"/>
                      <w:rPr>
                        <w:rFonts w:ascii="Arial"/>
                        <w:sz w:val="21"/>
                      </w:rPr>
                    </w:pPr>
                  </w:p>
                  <w:p w14:paraId="16DF99EA">
                    <w:pPr>
                      <w:spacing w:before="78" w:line="186" w:lineRule="auto"/>
                      <w:ind w:left="376"/>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09726D30">
      <w:pPr>
        <w:pStyle w:val="2"/>
        <w:spacing w:before="143" w:line="185" w:lineRule="auto"/>
        <w:ind w:left="3143"/>
      </w:pPr>
      <w:r>
        <w:rPr>
          <w:color w:val="FF0000"/>
          <w:spacing w:val="-3"/>
        </w:rPr>
        <w:t>图 13.2-1 负荷开关柜施工工艺流程</w:t>
      </w:r>
    </w:p>
    <w:p w14:paraId="3F102C26">
      <w:pPr>
        <w:pStyle w:val="2"/>
        <w:spacing w:before="163"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11D7E811">
      <w:pPr>
        <w:pStyle w:val="2"/>
        <w:spacing w:before="146" w:line="186" w:lineRule="auto"/>
        <w:ind w:left="1431"/>
      </w:pPr>
      <w:r>
        <w:rPr>
          <w:spacing w:val="-1"/>
        </w:rPr>
        <w:t>4.1</w:t>
      </w:r>
      <w:r>
        <w:rPr>
          <w:spacing w:val="57"/>
        </w:rPr>
        <w:t xml:space="preserve"> </w:t>
      </w:r>
      <w:r>
        <w:rPr>
          <w:spacing w:val="-1"/>
        </w:rPr>
        <w:t>施工准备</w:t>
      </w:r>
    </w:p>
    <w:p w14:paraId="6E930785">
      <w:pPr>
        <w:pStyle w:val="2"/>
        <w:spacing w:before="129" w:line="185" w:lineRule="auto"/>
        <w:ind w:left="1431"/>
      </w:pPr>
      <w:r>
        <w:rPr>
          <w:spacing w:val="19"/>
        </w:rPr>
        <w:t>4.1.1</w:t>
      </w:r>
      <w:r>
        <w:rPr>
          <w:spacing w:val="55"/>
        </w:rPr>
        <w:t xml:space="preserve"> </w:t>
      </w:r>
      <w:r>
        <w:rPr>
          <w:spacing w:val="19"/>
        </w:rPr>
        <w:t>技术准备:</w:t>
      </w:r>
    </w:p>
    <w:p w14:paraId="3D05B8B4">
      <w:pPr>
        <w:pStyle w:val="2"/>
        <w:spacing w:before="131" w:line="273" w:lineRule="auto"/>
        <w:ind w:left="1424" w:right="1128" w:firstLine="6"/>
      </w:pPr>
      <w:r>
        <w:rPr>
          <w:spacing w:val="10"/>
        </w:rPr>
        <w:t>4.1.1.1 根据设计图纸和施工方案、作业指导书进行技术交底,交底内容要具体,有针对性,并形成书</w:t>
      </w:r>
      <w:r>
        <w:rPr>
          <w:spacing w:val="-7"/>
        </w:rPr>
        <w:t>面记录。</w:t>
      </w:r>
    </w:p>
    <w:p w14:paraId="75E38A16">
      <w:pPr>
        <w:pStyle w:val="2"/>
        <w:spacing w:before="1" w:line="184" w:lineRule="auto"/>
        <w:ind w:left="1431"/>
      </w:pPr>
      <w:r>
        <w:rPr>
          <w:spacing w:val="9"/>
        </w:rPr>
        <w:t>4.1.1.2 检查开关柜的检验合格证是否齐全,设备是否完好,准备好相</w:t>
      </w:r>
      <w:r>
        <w:rPr>
          <w:spacing w:val="8"/>
        </w:rPr>
        <w:t>关施工记录表。</w:t>
      </w:r>
    </w:p>
    <w:p w14:paraId="37419549">
      <w:pPr>
        <w:pStyle w:val="2"/>
        <w:spacing w:before="130" w:line="185" w:lineRule="auto"/>
        <w:ind w:left="1431"/>
      </w:pPr>
      <w:r>
        <w:rPr>
          <w:spacing w:val="19"/>
        </w:rPr>
        <w:t>4.1.2</w:t>
      </w:r>
      <w:r>
        <w:rPr>
          <w:spacing w:val="55"/>
        </w:rPr>
        <w:t xml:space="preserve"> </w:t>
      </w:r>
      <w:r>
        <w:rPr>
          <w:spacing w:val="19"/>
        </w:rPr>
        <w:t>人员准备:</w:t>
      </w:r>
    </w:p>
    <w:p w14:paraId="57A65A2D">
      <w:pPr>
        <w:pStyle w:val="2"/>
        <w:spacing w:before="130" w:line="272" w:lineRule="auto"/>
        <w:ind w:left="1426" w:right="1128" w:firstLine="4"/>
      </w:pPr>
      <w:r>
        <w:rPr>
          <w:spacing w:val="1"/>
        </w:rPr>
        <w:t>4.1.2.1 根据工程量的大小配备足够施工人员。施</w:t>
      </w:r>
      <w:r>
        <w:t>工现场明确施工负责人、技术负责人、质检员、施工</w:t>
      </w:r>
      <w:r>
        <w:rPr>
          <w:spacing w:val="-4"/>
        </w:rPr>
        <w:t>作业人员组织到位。</w:t>
      </w:r>
    </w:p>
    <w:p w14:paraId="11D53245">
      <w:pPr>
        <w:pStyle w:val="2"/>
        <w:spacing w:before="1" w:line="184" w:lineRule="auto"/>
        <w:ind w:left="1431"/>
      </w:pPr>
      <w:r>
        <w:rPr>
          <w:spacing w:val="1"/>
        </w:rPr>
        <w:t>4.1.2.2 施工人员须先熟悉和做好上述“技术准备”的资料和要求。参加过专业技术培训,须持证上岗。</w:t>
      </w:r>
    </w:p>
    <w:p w14:paraId="34AB6E0B">
      <w:pPr>
        <w:spacing w:line="184" w:lineRule="auto"/>
        <w:sectPr>
          <w:headerReference r:id="rId332" w:type="default"/>
          <w:footerReference r:id="rId333" w:type="default"/>
          <w:pgSz w:w="11905" w:h="16839"/>
          <w:pgMar w:top="8" w:right="0" w:bottom="1160" w:left="0" w:header="0" w:footer="997" w:gutter="0"/>
          <w:cols w:space="720" w:num="1"/>
        </w:sectPr>
      </w:pPr>
    </w:p>
    <w:p w14:paraId="416DF4B5">
      <w:pPr>
        <w:spacing w:line="317" w:lineRule="auto"/>
        <w:rPr>
          <w:rFonts w:ascii="Arial"/>
          <w:sz w:val="21"/>
        </w:rPr>
      </w:pPr>
    </w:p>
    <w:p w14:paraId="7BDDF10B">
      <w:pPr>
        <w:spacing w:line="317" w:lineRule="auto"/>
        <w:rPr>
          <w:rFonts w:ascii="Arial"/>
          <w:sz w:val="21"/>
        </w:rPr>
      </w:pPr>
    </w:p>
    <w:p w14:paraId="67DC398E">
      <w:pPr>
        <w:spacing w:line="317" w:lineRule="auto"/>
        <w:rPr>
          <w:rFonts w:ascii="Arial"/>
          <w:sz w:val="21"/>
        </w:rPr>
      </w:pPr>
    </w:p>
    <w:p w14:paraId="006AA5BF">
      <w:pPr>
        <w:pStyle w:val="2"/>
        <w:spacing w:before="90" w:line="185" w:lineRule="auto"/>
        <w:ind w:left="1431"/>
      </w:pPr>
      <w:r>
        <w:drawing>
          <wp:anchor distT="0" distB="0" distL="0" distR="0" simplePos="0" relativeHeight="252422144" behindDoc="0" locked="0" layoutInCell="1" allowOverlap="1">
            <wp:simplePos x="0" y="0"/>
            <wp:positionH relativeFrom="column">
              <wp:posOffset>0</wp:posOffset>
            </wp:positionH>
            <wp:positionV relativeFrom="paragraph">
              <wp:posOffset>-859790</wp:posOffset>
            </wp:positionV>
            <wp:extent cx="947420" cy="1052195"/>
            <wp:effectExtent l="0" t="0" r="0" b="0"/>
            <wp:wrapNone/>
            <wp:docPr id="1192" name="IM 1192"/>
            <wp:cNvGraphicFramePr/>
            <a:graphic xmlns:a="http://schemas.openxmlformats.org/drawingml/2006/main">
              <a:graphicData uri="http://schemas.openxmlformats.org/drawingml/2006/picture">
                <pic:pic xmlns:pic="http://schemas.openxmlformats.org/drawingml/2006/picture">
                  <pic:nvPicPr>
                    <pic:cNvPr id="1192" name="IM 1192"/>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2423168" behindDoc="0" locked="0" layoutInCell="1" allowOverlap="1">
            <wp:simplePos x="0" y="0"/>
            <wp:positionH relativeFrom="column">
              <wp:posOffset>0</wp:posOffset>
            </wp:positionH>
            <wp:positionV relativeFrom="paragraph">
              <wp:posOffset>-861060</wp:posOffset>
            </wp:positionV>
            <wp:extent cx="7559040" cy="937895"/>
            <wp:effectExtent l="0" t="0" r="0" b="0"/>
            <wp:wrapNone/>
            <wp:docPr id="1194" name="IM 1194"/>
            <wp:cNvGraphicFramePr/>
            <a:graphic xmlns:a="http://schemas.openxmlformats.org/drawingml/2006/main">
              <a:graphicData uri="http://schemas.openxmlformats.org/drawingml/2006/picture">
                <pic:pic xmlns:pic="http://schemas.openxmlformats.org/drawingml/2006/picture">
                  <pic:nvPicPr>
                    <pic:cNvPr id="1194" name="IM 1194"/>
                    <pic:cNvPicPr/>
                  </pic:nvPicPr>
                  <pic:blipFill>
                    <a:blip r:embed="rId463"/>
                    <a:stretch>
                      <a:fillRect/>
                    </a:stretch>
                  </pic:blipFill>
                  <pic:spPr>
                    <a:xfrm>
                      <a:off x="0" y="0"/>
                      <a:ext cx="7559040" cy="938162"/>
                    </a:xfrm>
                    <a:prstGeom prst="rect">
                      <a:avLst/>
                    </a:prstGeom>
                  </pic:spPr>
                </pic:pic>
              </a:graphicData>
            </a:graphic>
          </wp:anchor>
        </w:drawing>
      </w:r>
      <w:r>
        <w:rPr>
          <w:spacing w:val="13"/>
        </w:rPr>
        <w:t>4.1.3</w:t>
      </w:r>
      <w:r>
        <w:rPr>
          <w:spacing w:val="63"/>
        </w:rPr>
        <w:t xml:space="preserve"> </w:t>
      </w:r>
      <w:r>
        <w:rPr>
          <w:spacing w:val="13"/>
        </w:rPr>
        <w:t>材料及工器具准备:</w:t>
      </w:r>
    </w:p>
    <w:p w14:paraId="76C23071">
      <w:pPr>
        <w:pStyle w:val="2"/>
        <w:spacing w:before="134" w:line="185" w:lineRule="auto"/>
        <w:ind w:left="1431"/>
      </w:pPr>
      <w:r>
        <w:rPr>
          <w:spacing w:val="2"/>
        </w:rPr>
        <w:t>4.1.3.1 接地材料规格型号符合设计要求。</w:t>
      </w:r>
    </w:p>
    <w:p w14:paraId="40D30ED8">
      <w:pPr>
        <w:pStyle w:val="2"/>
        <w:spacing w:before="129" w:line="272" w:lineRule="auto"/>
        <w:ind w:left="1428" w:right="1132" w:firstLine="2"/>
      </w:pPr>
      <w:r>
        <w:rPr>
          <w:spacing w:val="4"/>
        </w:rPr>
        <w:t>4.1.3.2 按照施工作业指导书要求,准备施工电源和角磨机、电钻、</w:t>
      </w:r>
      <w:r>
        <w:rPr>
          <w:spacing w:val="3"/>
        </w:rPr>
        <w:t>电焊机、水准仪、柜体安装专用工</w:t>
      </w:r>
      <w:r>
        <w:rPr>
          <w:spacing w:val="-2"/>
        </w:rPr>
        <w:t>具组织到位。</w:t>
      </w:r>
    </w:p>
    <w:p w14:paraId="77F4E5E0">
      <w:pPr>
        <w:pStyle w:val="2"/>
        <w:spacing w:line="186" w:lineRule="auto"/>
        <w:ind w:left="1431"/>
      </w:pPr>
      <w:r>
        <w:t>4.2</w:t>
      </w:r>
      <w:r>
        <w:rPr>
          <w:spacing w:val="50"/>
          <w:w w:val="101"/>
        </w:rPr>
        <w:t xml:space="preserve"> </w:t>
      </w:r>
      <w:r>
        <w:t>基础检查</w:t>
      </w:r>
    </w:p>
    <w:p w14:paraId="30BC1D10">
      <w:pPr>
        <w:pStyle w:val="2"/>
        <w:spacing w:before="127" w:line="272" w:lineRule="auto"/>
        <w:ind w:left="1422" w:right="1132" w:firstLine="8"/>
      </w:pPr>
      <w:r>
        <w:rPr>
          <w:spacing w:val="9"/>
        </w:rPr>
        <w:t>4.2.1</w:t>
      </w:r>
      <w:r>
        <w:rPr>
          <w:spacing w:val="60"/>
          <w:w w:val="101"/>
        </w:rPr>
        <w:t xml:space="preserve"> </w:t>
      </w:r>
      <w:r>
        <w:rPr>
          <w:spacing w:val="9"/>
        </w:rPr>
        <w:t>负荷开关柜安装前应进行基础检查,主要包括:核</w:t>
      </w:r>
      <w:r>
        <w:rPr>
          <w:spacing w:val="8"/>
        </w:rPr>
        <w:t>对基础预埋件及预留孔洞应符合设计要求;槽</w:t>
      </w:r>
      <w:r>
        <w:rPr>
          <w:spacing w:val="-2"/>
        </w:rPr>
        <w:t>钢基础水平度误差&lt;1mm/m,全长水平度误差&lt;5mm;柜体槽钢基础不直度误差</w:t>
      </w:r>
      <w:r>
        <w:rPr>
          <w:spacing w:val="-3"/>
        </w:rPr>
        <w:t>&lt;1mm/m,全长不直度误</w:t>
      </w:r>
      <w:r>
        <w:rPr>
          <w:spacing w:val="-5"/>
        </w:rPr>
        <w:t>差&lt;5mm;柜体槽钢位置误差及不平行度&lt;5mm。</w:t>
      </w:r>
    </w:p>
    <w:p w14:paraId="4ED0AF44">
      <w:pPr>
        <w:pStyle w:val="2"/>
        <w:spacing w:before="1" w:line="184" w:lineRule="auto"/>
        <w:ind w:left="1431"/>
      </w:pPr>
      <w:r>
        <w:rPr>
          <w:spacing w:val="5"/>
        </w:rPr>
        <w:t>4.2.2</w:t>
      </w:r>
      <w:r>
        <w:rPr>
          <w:spacing w:val="51"/>
          <w:w w:val="101"/>
        </w:rPr>
        <w:t xml:space="preserve"> </w:t>
      </w:r>
      <w:r>
        <w:rPr>
          <w:spacing w:val="5"/>
        </w:rPr>
        <w:t>柜体槽钢与主接地网连接牢固,且每段基础槽钢的两端必须有明显的接地</w:t>
      </w:r>
      <w:r>
        <w:rPr>
          <w:spacing w:val="4"/>
        </w:rPr>
        <w:t>点。</w:t>
      </w:r>
    </w:p>
    <w:p w14:paraId="22840CA7">
      <w:pPr>
        <w:pStyle w:val="2"/>
        <w:spacing w:before="130" w:line="185" w:lineRule="auto"/>
        <w:ind w:left="1431"/>
      </w:pPr>
      <w:r>
        <w:rPr>
          <w:spacing w:val="-1"/>
        </w:rPr>
        <w:t>4.3</w:t>
      </w:r>
      <w:r>
        <w:rPr>
          <w:spacing w:val="61"/>
        </w:rPr>
        <w:t xml:space="preserve"> </w:t>
      </w:r>
      <w:r>
        <w:rPr>
          <w:spacing w:val="-1"/>
        </w:rPr>
        <w:t>负荷开关柜体安装</w:t>
      </w:r>
    </w:p>
    <w:p w14:paraId="3A6A087D">
      <w:pPr>
        <w:pStyle w:val="2"/>
        <w:spacing w:before="131" w:line="185" w:lineRule="auto"/>
        <w:ind w:left="1431"/>
      </w:pPr>
      <w:r>
        <w:rPr>
          <w:spacing w:val="3"/>
        </w:rPr>
        <w:t>4.3.1</w:t>
      </w:r>
      <w:r>
        <w:rPr>
          <w:spacing w:val="53"/>
          <w:w w:val="101"/>
        </w:rPr>
        <w:t xml:space="preserve"> </w:t>
      </w:r>
      <w:r>
        <w:rPr>
          <w:spacing w:val="3"/>
        </w:rPr>
        <w:t>柜体就位找正</w:t>
      </w:r>
    </w:p>
    <w:p w14:paraId="42CD07C0">
      <w:pPr>
        <w:pStyle w:val="2"/>
        <w:spacing w:before="135" w:line="184" w:lineRule="auto"/>
        <w:ind w:left="1431"/>
      </w:pPr>
      <w:r>
        <w:rPr>
          <w:spacing w:val="9"/>
        </w:rPr>
        <w:t>4.3.1.1</w:t>
      </w:r>
      <w:r>
        <w:rPr>
          <w:spacing w:val="52"/>
        </w:rPr>
        <w:t xml:space="preserve"> </w:t>
      </w:r>
      <w:r>
        <w:rPr>
          <w:spacing w:val="9"/>
        </w:rPr>
        <w:t>根据设计图确定成列柜的起点,</w:t>
      </w:r>
      <w:r>
        <w:rPr>
          <w:spacing w:val="8"/>
        </w:rPr>
        <w:t>每列首面柜找正后固定,其它柜依次按顺序安装。</w:t>
      </w:r>
    </w:p>
    <w:p w14:paraId="1BA7D2A8">
      <w:pPr>
        <w:pStyle w:val="2"/>
        <w:spacing w:before="130" w:line="272" w:lineRule="auto"/>
        <w:ind w:left="1423" w:right="1133" w:firstLine="8"/>
      </w:pPr>
      <w:r>
        <w:rPr>
          <w:spacing w:val="5"/>
        </w:rPr>
        <w:t>4.3.1.2</w:t>
      </w:r>
      <w:r>
        <w:rPr>
          <w:spacing w:val="51"/>
        </w:rPr>
        <w:t xml:space="preserve"> </w:t>
      </w:r>
      <w:r>
        <w:rPr>
          <w:spacing w:val="5"/>
        </w:rPr>
        <w:t>柜体安装满足垂直度应&lt;1.5</w:t>
      </w:r>
      <w:r>
        <w:t>mm</w:t>
      </w:r>
      <w:r>
        <w:rPr>
          <w:spacing w:val="5"/>
        </w:rPr>
        <w:t>/m;水平误差:相邻两柜顶部&lt;2</w:t>
      </w:r>
      <w:r>
        <w:t>mm</w:t>
      </w:r>
      <w:r>
        <w:rPr>
          <w:spacing w:val="5"/>
        </w:rPr>
        <w:t>,成</w:t>
      </w:r>
      <w:r>
        <w:rPr>
          <w:spacing w:val="4"/>
        </w:rPr>
        <w:t>列柜顶部&lt;5</w:t>
      </w:r>
      <w:r>
        <w:t>mm</w:t>
      </w:r>
      <w:r>
        <w:rPr>
          <w:spacing w:val="4"/>
        </w:rPr>
        <w:t>;盘面误差:相邻两柜边&lt;1</w:t>
      </w:r>
      <w:r>
        <w:t>mm</w:t>
      </w:r>
      <w:r>
        <w:rPr>
          <w:spacing w:val="4"/>
        </w:rPr>
        <w:t>,成列柜面&lt;5</w:t>
      </w:r>
      <w:r>
        <w:t>mm</w:t>
      </w:r>
      <w:r>
        <w:rPr>
          <w:spacing w:val="4"/>
        </w:rPr>
        <w:t>;柜间接=&lt;2</w:t>
      </w:r>
      <w:r>
        <w:t>mm</w:t>
      </w:r>
      <w:r>
        <w:rPr>
          <w:spacing w:val="4"/>
        </w:rPr>
        <w:t>。</w:t>
      </w:r>
    </w:p>
    <w:p w14:paraId="44430114">
      <w:pPr>
        <w:pStyle w:val="2"/>
        <w:spacing w:before="1" w:line="185" w:lineRule="auto"/>
        <w:ind w:left="1431"/>
      </w:pPr>
      <w:r>
        <w:rPr>
          <w:spacing w:val="3"/>
        </w:rPr>
        <w:t>4.3.2</w:t>
      </w:r>
      <w:r>
        <w:rPr>
          <w:spacing w:val="58"/>
          <w:w w:val="101"/>
        </w:rPr>
        <w:t xml:space="preserve"> </w:t>
      </w:r>
      <w:r>
        <w:rPr>
          <w:spacing w:val="3"/>
        </w:rPr>
        <w:t>柜体固定</w:t>
      </w:r>
    </w:p>
    <w:p w14:paraId="79D45A88">
      <w:pPr>
        <w:pStyle w:val="2"/>
        <w:spacing w:before="129" w:line="272" w:lineRule="auto"/>
        <w:ind w:left="1426" w:right="1027" w:firstLine="4"/>
      </w:pPr>
      <w:r>
        <w:rPr>
          <w:spacing w:val="10"/>
        </w:rPr>
        <w:t>4.3.2.1</w:t>
      </w:r>
      <w:r>
        <w:rPr>
          <w:spacing w:val="65"/>
        </w:rPr>
        <w:t xml:space="preserve"> </w:t>
      </w:r>
      <w:r>
        <w:rPr>
          <w:spacing w:val="10"/>
        </w:rPr>
        <w:t>柜体与基础可用焊接固定和螺栓固定,用焊接固定时,焊接完后须做防腐处理;用螺栓固定时,</w:t>
      </w:r>
      <w:r>
        <w:rPr>
          <w:spacing w:val="8"/>
        </w:rPr>
        <w:t>螺栓完好、齐全,螺栓表面有镀锌处理。</w:t>
      </w:r>
    </w:p>
    <w:p w14:paraId="10BF3B0E">
      <w:pPr>
        <w:pStyle w:val="2"/>
        <w:spacing w:before="2" w:line="271" w:lineRule="auto"/>
        <w:ind w:left="1424" w:right="5265" w:firstLine="6"/>
      </w:pPr>
      <w:r>
        <w:drawing>
          <wp:anchor distT="0" distB="0" distL="0" distR="0" simplePos="0" relativeHeight="252421120" behindDoc="1" locked="0" layoutInCell="1" allowOverlap="1">
            <wp:simplePos x="0" y="0"/>
            <wp:positionH relativeFrom="column">
              <wp:posOffset>4327525</wp:posOffset>
            </wp:positionH>
            <wp:positionV relativeFrom="paragraph">
              <wp:posOffset>128270</wp:posOffset>
            </wp:positionV>
            <wp:extent cx="2523490" cy="1896110"/>
            <wp:effectExtent l="0" t="0" r="0" b="0"/>
            <wp:wrapNone/>
            <wp:docPr id="1196" name="IM 1196"/>
            <wp:cNvGraphicFramePr/>
            <a:graphic xmlns:a="http://schemas.openxmlformats.org/drawingml/2006/main">
              <a:graphicData uri="http://schemas.openxmlformats.org/drawingml/2006/picture">
                <pic:pic xmlns:pic="http://schemas.openxmlformats.org/drawingml/2006/picture">
                  <pic:nvPicPr>
                    <pic:cNvPr id="1196" name="IM 1196"/>
                    <pic:cNvPicPr/>
                  </pic:nvPicPr>
                  <pic:blipFill>
                    <a:blip r:embed="rId791"/>
                    <a:stretch>
                      <a:fillRect/>
                    </a:stretch>
                  </pic:blipFill>
                  <pic:spPr>
                    <a:xfrm>
                      <a:off x="0" y="0"/>
                      <a:ext cx="2523744" cy="1895843"/>
                    </a:xfrm>
                    <a:prstGeom prst="rect">
                      <a:avLst/>
                    </a:prstGeom>
                  </pic:spPr>
                </pic:pic>
              </a:graphicData>
            </a:graphic>
          </wp:anchor>
        </w:drawing>
      </w:r>
      <w:r>
        <w:rPr>
          <w:spacing w:val="13"/>
        </w:rPr>
        <w:t>4.3.2.2</w:t>
      </w:r>
      <w:r>
        <w:rPr>
          <w:spacing w:val="51"/>
        </w:rPr>
        <w:t xml:space="preserve"> </w:t>
      </w:r>
      <w:r>
        <w:rPr>
          <w:spacing w:val="13"/>
        </w:rPr>
        <w:t>柜体间用螺栓固定,螺栓完好、</w:t>
      </w:r>
      <w:r>
        <w:rPr>
          <w:spacing w:val="12"/>
        </w:rPr>
        <w:t>齐全,螺栓表面</w:t>
      </w:r>
      <w:r>
        <w:rPr>
          <w:spacing w:val="-1"/>
        </w:rPr>
        <w:t>有镀锌处理。</w:t>
      </w:r>
    </w:p>
    <w:p w14:paraId="671FB3F4">
      <w:pPr>
        <w:pStyle w:val="2"/>
        <w:spacing w:before="1" w:line="185" w:lineRule="auto"/>
        <w:ind w:left="1431"/>
      </w:pPr>
      <w:r>
        <w:rPr>
          <w:spacing w:val="3"/>
        </w:rPr>
        <w:t>4.3.3</w:t>
      </w:r>
      <w:r>
        <w:rPr>
          <w:spacing w:val="58"/>
          <w:w w:val="101"/>
        </w:rPr>
        <w:t xml:space="preserve"> </w:t>
      </w:r>
      <w:r>
        <w:rPr>
          <w:spacing w:val="3"/>
        </w:rPr>
        <w:t>母线安装</w:t>
      </w:r>
    </w:p>
    <w:p w14:paraId="55157AC1">
      <w:pPr>
        <w:pStyle w:val="2"/>
        <w:spacing w:before="134" w:line="185" w:lineRule="auto"/>
        <w:ind w:left="1431"/>
      </w:pPr>
      <w:r>
        <w:rPr>
          <w:spacing w:val="2"/>
        </w:rPr>
        <w:t>4.3.3.1</w:t>
      </w:r>
      <w:r>
        <w:rPr>
          <w:spacing w:val="66"/>
        </w:rPr>
        <w:t xml:space="preserve"> </w:t>
      </w:r>
      <w:r>
        <w:rPr>
          <w:spacing w:val="2"/>
        </w:rPr>
        <w:t>安装前应先检查固定装置表面无尖角、毛刺。</w:t>
      </w:r>
    </w:p>
    <w:p w14:paraId="4EAFEABB">
      <w:pPr>
        <w:pStyle w:val="2"/>
        <w:spacing w:before="130" w:line="272" w:lineRule="auto"/>
        <w:ind w:left="1424" w:right="5268" w:firstLine="7"/>
      </w:pPr>
      <w:r>
        <w:rPr>
          <w:spacing w:val="7"/>
        </w:rPr>
        <w:t>4.3.3.2</w:t>
      </w:r>
      <w:r>
        <w:rPr>
          <w:spacing w:val="54"/>
        </w:rPr>
        <w:t xml:space="preserve"> </w:t>
      </w:r>
      <w:r>
        <w:rPr>
          <w:spacing w:val="7"/>
        </w:rPr>
        <w:t>按要求连接母线,母线的弯曲部分外观</w:t>
      </w:r>
      <w:r>
        <w:rPr>
          <w:spacing w:val="6"/>
        </w:rPr>
        <w:t>无裂纹、</w:t>
      </w:r>
      <w:r>
        <w:rPr>
          <w:spacing w:val="-1"/>
        </w:rPr>
        <w:t>无明显褶皱。</w:t>
      </w:r>
    </w:p>
    <w:p w14:paraId="4D1B6581">
      <w:pPr>
        <w:pStyle w:val="2"/>
        <w:spacing w:line="185" w:lineRule="auto"/>
        <w:ind w:left="1431"/>
      </w:pPr>
      <w:r>
        <w:rPr>
          <w:spacing w:val="2"/>
        </w:rPr>
        <w:t>4.3.3.3</w:t>
      </w:r>
      <w:r>
        <w:rPr>
          <w:spacing w:val="66"/>
        </w:rPr>
        <w:t xml:space="preserve"> </w:t>
      </w:r>
      <w:r>
        <w:rPr>
          <w:spacing w:val="2"/>
        </w:rPr>
        <w:t>安装时注意检查母线与支持器间应无外应力。</w:t>
      </w:r>
    </w:p>
    <w:p w14:paraId="51A2136E">
      <w:pPr>
        <w:pStyle w:val="2"/>
        <w:spacing w:before="130" w:line="185" w:lineRule="auto"/>
        <w:ind w:left="1431"/>
      </w:pPr>
      <w:r>
        <w:pict>
          <v:shape id="_x0000_s1918" o:spid="_x0000_s1918" o:spt="202" type="#_x0000_t202" style="position:absolute;left:0pt;margin-left:348.55pt;margin-top:20.4pt;height:26pt;width:182.75pt;z-index:-250896384;mso-width-relative:page;mso-height-relative:page;" filled="f" stroked="f" coordsize="21600,21600">
            <v:path/>
            <v:fill on="f" focussize="0,0"/>
            <v:stroke on="f"/>
            <v:imagedata o:title=""/>
            <o:lock v:ext="edit" aspectratio="f"/>
            <v:textbox inset="0mm,0mm,0mm,0mm">
              <w:txbxContent>
                <w:p w14:paraId="244C7808">
                  <w:pPr>
                    <w:spacing w:line="20" w:lineRule="exact"/>
                  </w:pPr>
                </w:p>
                <w:tbl>
                  <w:tblPr>
                    <w:tblStyle w:val="5"/>
                    <w:tblW w:w="3604" w:type="dxa"/>
                    <w:tblInd w:w="25"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3604"/>
                  </w:tblGrid>
                  <w:tr w14:paraId="71279054">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CellMar>
                        <w:top w:w="0" w:type="dxa"/>
                        <w:left w:w="0" w:type="dxa"/>
                        <w:bottom w:w="0" w:type="dxa"/>
                        <w:right w:w="0" w:type="dxa"/>
                      </w:tblCellMar>
                    </w:tblPrEx>
                    <w:trPr>
                      <w:trHeight w:val="459" w:hRule="atLeast"/>
                    </w:trPr>
                    <w:tc>
                      <w:tcPr>
                        <w:tcW w:w="3604" w:type="dxa"/>
                        <w:shd w:val="clear" w:color="auto" w:fill="FFFFFF"/>
                        <w:vAlign w:val="top"/>
                      </w:tcPr>
                      <w:p w14:paraId="257EEFC7">
                        <w:pPr>
                          <w:pStyle w:val="6"/>
                          <w:spacing w:before="119" w:line="185" w:lineRule="auto"/>
                          <w:ind w:left="644"/>
                        </w:pPr>
                        <w:r>
                          <w:rPr>
                            <w:color w:val="FF0000"/>
                            <w:spacing w:val="-3"/>
                          </w:rPr>
                          <w:t>图</w:t>
                        </w:r>
                        <w:r>
                          <w:rPr>
                            <w:color w:val="FF0000"/>
                            <w:spacing w:val="25"/>
                          </w:rPr>
                          <w:t xml:space="preserve"> </w:t>
                        </w:r>
                        <w:r>
                          <w:rPr>
                            <w:rFonts w:ascii="Times New Roman" w:hAnsi="Times New Roman" w:eastAsia="Times New Roman" w:cs="Times New Roman"/>
                            <w:color w:val="FF0000"/>
                            <w:spacing w:val="-3"/>
                          </w:rPr>
                          <w:t>13.2</w:t>
                        </w:r>
                        <w:r>
                          <w:rPr>
                            <w:color w:val="FF0000"/>
                            <w:spacing w:val="-3"/>
                          </w:rPr>
                          <w:t>-</w:t>
                        </w:r>
                        <w:r>
                          <w:rPr>
                            <w:rFonts w:ascii="Times New Roman" w:hAnsi="Times New Roman" w:eastAsia="Times New Roman" w:cs="Times New Roman"/>
                            <w:color w:val="FF0000"/>
                            <w:spacing w:val="-3"/>
                          </w:rPr>
                          <w:t xml:space="preserve">2 </w:t>
                        </w:r>
                        <w:r>
                          <w:rPr>
                            <w:color w:val="FF0000"/>
                            <w:spacing w:val="-3"/>
                          </w:rPr>
                          <w:t>插接怯母线触头</w:t>
                        </w:r>
                      </w:p>
                    </w:tc>
                  </w:tr>
                </w:tbl>
                <w:p w14:paraId="61AC7321">
                  <w:pPr>
                    <w:rPr>
                      <w:rFonts w:ascii="Arial"/>
                      <w:sz w:val="21"/>
                    </w:rPr>
                  </w:pPr>
                </w:p>
              </w:txbxContent>
            </v:textbox>
          </v:shape>
        </w:pict>
      </w:r>
      <w:r>
        <w:rPr>
          <w:spacing w:val="9"/>
        </w:rPr>
        <w:t>4.3.3.4</w:t>
      </w:r>
      <w:r>
        <w:rPr>
          <w:spacing w:val="36"/>
          <w:w w:val="101"/>
        </w:rPr>
        <w:t xml:space="preserve"> </w:t>
      </w:r>
      <w:r>
        <w:rPr>
          <w:spacing w:val="9"/>
        </w:rPr>
        <w:t>不同材料的母线搭接,则需要用过渡片连接。</w:t>
      </w:r>
    </w:p>
    <w:p w14:paraId="2E3094C0">
      <w:pPr>
        <w:pStyle w:val="2"/>
        <w:spacing w:before="130" w:line="185" w:lineRule="auto"/>
        <w:ind w:left="1431"/>
      </w:pPr>
      <w:r>
        <w:rPr>
          <w:spacing w:val="8"/>
        </w:rPr>
        <w:t>4.3.3.5</w:t>
      </w:r>
      <w:r>
        <w:rPr>
          <w:spacing w:val="32"/>
          <w:w w:val="101"/>
        </w:rPr>
        <w:t xml:space="preserve"> </w:t>
      </w:r>
      <w:r>
        <w:rPr>
          <w:spacing w:val="8"/>
        </w:rPr>
        <w:t>插接怯母线的安装,应在柜体就</w:t>
      </w:r>
      <w:r>
        <w:rPr>
          <w:spacing w:val="7"/>
        </w:rPr>
        <w:t>位前检查插接触</w:t>
      </w:r>
    </w:p>
    <w:p w14:paraId="7ACC16C9">
      <w:pPr>
        <w:pStyle w:val="2"/>
        <w:spacing w:before="130" w:line="272" w:lineRule="auto"/>
        <w:ind w:left="1443" w:right="1133" w:hanging="16"/>
      </w:pPr>
      <w:r>
        <w:rPr>
          <w:spacing w:val="8"/>
        </w:rPr>
        <w:t>头完好无损,涂抹凡士林,然后在两柜体水平、垂直排列好后,缓慢三相平行插入。插接怯母线触头见</w:t>
      </w:r>
      <w:r>
        <w:rPr>
          <w:color w:val="FF0000"/>
          <w:spacing w:val="-5"/>
        </w:rPr>
        <w:t>图 13.2-2</w:t>
      </w:r>
      <w:r>
        <w:rPr>
          <w:spacing w:val="-5"/>
        </w:rPr>
        <w:t>。</w:t>
      </w:r>
    </w:p>
    <w:p w14:paraId="5C37FB89">
      <w:pPr>
        <w:pStyle w:val="2"/>
        <w:spacing w:line="185" w:lineRule="auto"/>
        <w:ind w:left="1431"/>
      </w:pPr>
      <w:r>
        <w:rPr>
          <w:spacing w:val="3"/>
        </w:rPr>
        <w:t>4.3.3.6 母线裸露部分之间及与其他物体之间距离应符合安全净距≥</w:t>
      </w:r>
      <w:r>
        <w:rPr>
          <w:rFonts w:ascii="Times New Roman" w:hAnsi="Times New Roman" w:eastAsia="Times New Roman" w:cs="Times New Roman"/>
          <w:spacing w:val="3"/>
        </w:rPr>
        <w:t>125</w:t>
      </w:r>
      <w:r>
        <w:rPr>
          <w:rFonts w:ascii="Times New Roman" w:hAnsi="Times New Roman" w:eastAsia="Times New Roman" w:cs="Times New Roman"/>
        </w:rPr>
        <w:t>mm</w:t>
      </w:r>
      <w:r>
        <w:rPr>
          <w:spacing w:val="3"/>
        </w:rPr>
        <w:t>。</w:t>
      </w:r>
    </w:p>
    <w:p w14:paraId="45D9FC1F">
      <w:pPr>
        <w:pStyle w:val="2"/>
        <w:spacing w:before="134" w:line="185" w:lineRule="auto"/>
        <w:ind w:left="1431"/>
      </w:pPr>
      <w:r>
        <w:rPr>
          <w:spacing w:val="13"/>
        </w:rPr>
        <w:t>4.3.3.7</w:t>
      </w:r>
      <w:r>
        <w:rPr>
          <w:spacing w:val="52"/>
          <w:w w:val="101"/>
        </w:rPr>
        <w:t xml:space="preserve"> </w:t>
      </w:r>
      <w:r>
        <w:rPr>
          <w:spacing w:val="13"/>
        </w:rPr>
        <w:t>所用螺栓要用弹簧垫片,螺栓紧固后,宜露出 2~3 扣,相邻</w:t>
      </w:r>
      <w:r>
        <w:rPr>
          <w:spacing w:val="12"/>
        </w:rPr>
        <w:t>垫片的间隙应&gt;3</w:t>
      </w:r>
      <w:r>
        <w:rPr>
          <w:rFonts w:ascii="Times New Roman" w:hAnsi="Times New Roman" w:eastAsia="Times New Roman" w:cs="Times New Roman"/>
        </w:rPr>
        <w:t>mm</w:t>
      </w:r>
      <w:r>
        <w:rPr>
          <w:spacing w:val="12"/>
        </w:rPr>
        <w:t>。</w:t>
      </w:r>
    </w:p>
    <w:p w14:paraId="1180B8DD">
      <w:pPr>
        <w:pStyle w:val="2"/>
        <w:spacing w:before="131" w:line="185" w:lineRule="auto"/>
        <w:ind w:left="1431"/>
      </w:pPr>
      <w:r>
        <w:rPr>
          <w:spacing w:val="9"/>
        </w:rPr>
        <w:t>4.3.3.8</w:t>
      </w:r>
      <w:r>
        <w:rPr>
          <w:spacing w:val="52"/>
        </w:rPr>
        <w:t xml:space="preserve"> </w:t>
      </w:r>
      <w:r>
        <w:rPr>
          <w:spacing w:val="9"/>
        </w:rPr>
        <w:t>母线的接触面应连接紧密,连接螺栓应用力矩板手紧固,其紧固力</w:t>
      </w:r>
      <w:r>
        <w:rPr>
          <w:spacing w:val="8"/>
        </w:rPr>
        <w:t>矩值应符合规定。</w:t>
      </w:r>
    </w:p>
    <w:p w14:paraId="129B4EFC">
      <w:pPr>
        <w:pStyle w:val="2"/>
        <w:spacing w:before="130" w:line="185" w:lineRule="auto"/>
        <w:ind w:left="1431"/>
      </w:pPr>
      <w:r>
        <w:rPr>
          <w:spacing w:val="6"/>
        </w:rPr>
        <w:t>4.3.3.9</w:t>
      </w:r>
      <w:r>
        <w:rPr>
          <w:spacing w:val="30"/>
        </w:rPr>
        <w:t xml:space="preserve"> </w:t>
      </w:r>
      <w:r>
        <w:rPr>
          <w:spacing w:val="6"/>
        </w:rPr>
        <w:t>水平母线的紧固螺栓应向上安装,垂直母线的紧固螺栓应向</w:t>
      </w:r>
      <w:r>
        <w:rPr>
          <w:spacing w:val="5"/>
        </w:rPr>
        <w:t>维护侧安装。</w:t>
      </w:r>
    </w:p>
    <w:p w14:paraId="242DD791">
      <w:pPr>
        <w:pStyle w:val="2"/>
        <w:spacing w:before="130" w:line="185" w:lineRule="auto"/>
        <w:ind w:left="1431"/>
      </w:pPr>
      <w:r>
        <w:fldChar w:fldCharType="begin"/>
      </w:r>
      <w:r>
        <w:instrText xml:space="preserve"> HYPERLINK "4.3.3.10" </w:instrText>
      </w:r>
      <w:r>
        <w:fldChar w:fldCharType="separate"/>
      </w:r>
      <w:r>
        <w:rPr>
          <w:spacing w:val="8"/>
        </w:rPr>
        <w:t>4.3.3.10</w:t>
      </w:r>
      <w:r>
        <w:rPr>
          <w:spacing w:val="8"/>
        </w:rPr>
        <w:fldChar w:fldCharType="end"/>
      </w:r>
      <w:r>
        <w:rPr>
          <w:spacing w:val="54"/>
        </w:rPr>
        <w:t xml:space="preserve"> </w:t>
      </w:r>
      <w:r>
        <w:rPr>
          <w:spacing w:val="8"/>
        </w:rPr>
        <w:t>使用与接头尺寸相应的绝缘接头套,将母线接头封闭,母线相色</w:t>
      </w:r>
      <w:r>
        <w:rPr>
          <w:spacing w:val="7"/>
        </w:rPr>
        <w:t>标识要正确、清晰。</w:t>
      </w:r>
    </w:p>
    <w:p w14:paraId="3247EEE0">
      <w:pPr>
        <w:spacing w:line="185" w:lineRule="auto"/>
        <w:sectPr>
          <w:headerReference r:id="rId334" w:type="default"/>
          <w:footerReference r:id="rId335" w:type="default"/>
          <w:pgSz w:w="11905" w:h="16839"/>
          <w:pgMar w:top="400" w:right="0" w:bottom="1160" w:left="0" w:header="0" w:footer="997" w:gutter="0"/>
          <w:cols w:space="720" w:num="1"/>
        </w:sectPr>
      </w:pPr>
    </w:p>
    <w:p w14:paraId="1F9AB26A">
      <w:pPr>
        <w:spacing w:line="1460" w:lineRule="exact"/>
      </w:pPr>
      <w:r>
        <w:drawing>
          <wp:anchor distT="0" distB="0" distL="0" distR="0" simplePos="0" relativeHeight="252426240" behindDoc="1" locked="0" layoutInCell="1" allowOverlap="1">
            <wp:simplePos x="0" y="0"/>
            <wp:positionH relativeFrom="column">
              <wp:posOffset>0</wp:posOffset>
            </wp:positionH>
            <wp:positionV relativeFrom="paragraph">
              <wp:posOffset>4445</wp:posOffset>
            </wp:positionV>
            <wp:extent cx="947420" cy="1047115"/>
            <wp:effectExtent l="0" t="0" r="0" b="0"/>
            <wp:wrapNone/>
            <wp:docPr id="1198" name="IM 119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198" name="IM 1198"/>
                    <pic:cNvPicPr/>
                  </pic:nvPicPr>
                  <pic:blipFill>
                    <a:blip r:embed="rId456"/>
                    <a:stretch>
                      <a:fillRect/>
                    </a:stretch>
                  </pic:blipFill>
                  <pic:spPr>
                    <a:xfrm>
                      <a:off x="0" y="0"/>
                      <a:ext cx="947547" cy="1047369"/>
                    </a:xfrm>
                    <a:prstGeom prst="rect">
                      <a:avLst/>
                    </a:prstGeom>
                  </pic:spPr>
                </pic:pic>
              </a:graphicData>
            </a:graphic>
          </wp:anchor>
        </w:drawing>
      </w:r>
      <w:r>
        <w:drawing>
          <wp:anchor distT="0" distB="0" distL="0" distR="0" simplePos="0" relativeHeight="252425216" behindDoc="1" locked="0" layoutInCell="1" allowOverlap="1">
            <wp:simplePos x="0" y="0"/>
            <wp:positionH relativeFrom="column">
              <wp:posOffset>0</wp:posOffset>
            </wp:positionH>
            <wp:positionV relativeFrom="paragraph">
              <wp:posOffset>0</wp:posOffset>
            </wp:positionV>
            <wp:extent cx="937895" cy="937260"/>
            <wp:effectExtent l="0" t="0" r="0" b="0"/>
            <wp:wrapNone/>
            <wp:docPr id="1200" name="IM 120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200" name="IM 1200"/>
                    <pic:cNvPicPr/>
                  </pic:nvPicPr>
                  <pic:blipFill>
                    <a:blip r:embed="rId472"/>
                    <a:stretch>
                      <a:fillRect/>
                    </a:stretch>
                  </pic:blipFill>
                  <pic:spPr>
                    <a:xfrm>
                      <a:off x="0" y="0"/>
                      <a:ext cx="938161" cy="937223"/>
                    </a:xfrm>
                    <a:prstGeom prst="rect">
                      <a:avLst/>
                    </a:prstGeom>
                  </pic:spPr>
                </pic:pic>
              </a:graphicData>
            </a:graphic>
          </wp:anchor>
        </w:drawing>
      </w:r>
      <w:r>
        <w:rPr>
          <w:position w:val="-29"/>
        </w:rPr>
        <w:drawing>
          <wp:inline distT="0" distB="0" distL="0" distR="0">
            <wp:extent cx="937895" cy="927100"/>
            <wp:effectExtent l="0" t="0" r="0" b="0"/>
            <wp:docPr id="1202" name="IM 1202"/>
            <wp:cNvGraphicFramePr/>
            <a:graphic xmlns:a="http://schemas.openxmlformats.org/drawingml/2006/main">
              <a:graphicData uri="http://schemas.openxmlformats.org/drawingml/2006/picture">
                <pic:pic xmlns:pic="http://schemas.openxmlformats.org/drawingml/2006/picture">
                  <pic:nvPicPr>
                    <pic:cNvPr id="1202" name="IM 1202"/>
                    <pic:cNvPicPr/>
                  </pic:nvPicPr>
                  <pic:blipFill>
                    <a:blip r:embed="rId473"/>
                    <a:stretch>
                      <a:fillRect/>
                    </a:stretch>
                  </pic:blipFill>
                  <pic:spPr>
                    <a:xfrm>
                      <a:off x="0" y="0"/>
                      <a:ext cx="938161" cy="927508"/>
                    </a:xfrm>
                    <a:prstGeom prst="rect">
                      <a:avLst/>
                    </a:prstGeom>
                  </pic:spPr>
                </pic:pic>
              </a:graphicData>
            </a:graphic>
          </wp:inline>
        </w:drawing>
      </w:r>
    </w:p>
    <w:p w14:paraId="07C2C93F">
      <w:pPr>
        <w:pStyle w:val="2"/>
        <w:spacing w:line="174" w:lineRule="auto"/>
        <w:ind w:left="2061"/>
      </w:pPr>
      <w:r>
        <w:pict>
          <v:shape id="_x0000_s1919" o:spid="_x0000_s1919" o:spt="202" type="#_x0000_t202" style="position:absolute;left:0pt;margin-left:70.55pt;margin-top:-1.7pt;height:17.25pt;width:28.65pt;z-index:-250892288;mso-width-relative:page;mso-height-relative:page;" filled="f" stroked="f" coordsize="21600,21600">
            <v:path/>
            <v:fill on="f" focussize="0,0"/>
            <v:stroke on="f"/>
            <v:imagedata o:title=""/>
            <o:lock v:ext="edit" aspectratio="f"/>
            <v:textbox inset="0mm,0mm,0mm,0mm">
              <w:txbxContent>
                <w:p w14:paraId="20EBEF44">
                  <w:pPr>
                    <w:pStyle w:val="2"/>
                    <w:spacing w:before="19" w:line="203" w:lineRule="auto"/>
                    <w:ind w:left="20"/>
                  </w:pPr>
                  <w:r>
                    <w:rPr>
                      <w:spacing w:val="12"/>
                    </w:rPr>
                    <w:t>4.3.4</w:t>
                  </w:r>
                </w:p>
              </w:txbxContent>
            </v:textbox>
          </v:shape>
        </w:pict>
      </w:r>
      <w:r>
        <w:rPr>
          <w:spacing w:val="-2"/>
        </w:rPr>
        <w:t>故障指示器安装</w:t>
      </w:r>
    </w:p>
    <w:p w14:paraId="2F83DE34">
      <w:pPr>
        <w:pStyle w:val="2"/>
        <w:spacing w:before="135" w:line="185" w:lineRule="auto"/>
        <w:ind w:left="1431"/>
      </w:pPr>
      <w:r>
        <w:rPr>
          <w:spacing w:val="8"/>
        </w:rPr>
        <w:t>4.3.4.1</w:t>
      </w:r>
      <w:r>
        <w:rPr>
          <w:spacing w:val="63"/>
          <w:w w:val="101"/>
        </w:rPr>
        <w:t xml:space="preserve"> </w:t>
      </w:r>
      <w:r>
        <w:rPr>
          <w:spacing w:val="8"/>
        </w:rPr>
        <w:t>安装前,先检查故障指示器的电池是否失效。</w:t>
      </w:r>
    </w:p>
    <w:p w14:paraId="027D4F4A">
      <w:pPr>
        <w:pStyle w:val="2"/>
        <w:spacing w:before="129" w:line="272" w:lineRule="auto"/>
        <w:ind w:left="1441" w:right="5093" w:hanging="10"/>
      </w:pPr>
      <w:r>
        <w:drawing>
          <wp:anchor distT="0" distB="0" distL="0" distR="0" simplePos="0" relativeHeight="252429312" behindDoc="0" locked="0" layoutInCell="1" allowOverlap="1">
            <wp:simplePos x="0" y="0"/>
            <wp:positionH relativeFrom="column">
              <wp:posOffset>4672330</wp:posOffset>
            </wp:positionH>
            <wp:positionV relativeFrom="paragraph">
              <wp:posOffset>135890</wp:posOffset>
            </wp:positionV>
            <wp:extent cx="1886585" cy="2514600"/>
            <wp:effectExtent l="0" t="0" r="0" b="0"/>
            <wp:wrapNone/>
            <wp:docPr id="1204" name="IM 1204"/>
            <wp:cNvGraphicFramePr/>
            <a:graphic xmlns:a="http://schemas.openxmlformats.org/drawingml/2006/main">
              <a:graphicData uri="http://schemas.openxmlformats.org/drawingml/2006/picture">
                <pic:pic xmlns:pic="http://schemas.openxmlformats.org/drawingml/2006/picture">
                  <pic:nvPicPr>
                    <pic:cNvPr id="1204" name="IM 1204"/>
                    <pic:cNvPicPr/>
                  </pic:nvPicPr>
                  <pic:blipFill>
                    <a:blip r:embed="rId792"/>
                    <a:stretch>
                      <a:fillRect/>
                    </a:stretch>
                  </pic:blipFill>
                  <pic:spPr>
                    <a:xfrm>
                      <a:off x="0" y="0"/>
                      <a:ext cx="1886711" cy="2514600"/>
                    </a:xfrm>
                    <a:prstGeom prst="rect">
                      <a:avLst/>
                    </a:prstGeom>
                  </pic:spPr>
                </pic:pic>
              </a:graphicData>
            </a:graphic>
          </wp:anchor>
        </w:drawing>
      </w:r>
      <w:r>
        <w:rPr>
          <w:spacing w:val="5"/>
        </w:rPr>
        <w:t>4.3.4.2</w:t>
      </w:r>
      <w:r>
        <w:rPr>
          <w:spacing w:val="66"/>
        </w:rPr>
        <w:t xml:space="preserve"> </w:t>
      </w:r>
      <w:r>
        <w:rPr>
          <w:spacing w:val="5"/>
        </w:rPr>
        <w:t>主机宜安装在负荷开关柜前面板上,保证主机壳上</w:t>
      </w:r>
      <w:r>
        <w:rPr>
          <w:spacing w:val="-2"/>
        </w:rPr>
        <w:t>的金属弹片卡阻牢固。</w:t>
      </w:r>
    </w:p>
    <w:p w14:paraId="7DE7853F">
      <w:pPr>
        <w:pStyle w:val="2"/>
        <w:spacing w:before="3" w:line="271" w:lineRule="auto"/>
        <w:ind w:left="1425" w:right="5093" w:firstLine="6"/>
      </w:pPr>
      <w:r>
        <w:rPr>
          <w:spacing w:val="5"/>
        </w:rPr>
        <w:t>4.3.4.3</w:t>
      </w:r>
      <w:r>
        <w:rPr>
          <w:spacing w:val="61"/>
          <w:w w:val="101"/>
        </w:rPr>
        <w:t xml:space="preserve"> </w:t>
      </w:r>
      <w:r>
        <w:rPr>
          <w:spacing w:val="5"/>
        </w:rPr>
        <w:t>相电流传感器必须安装在电缆的单相分支上,安装</w:t>
      </w:r>
      <w:r>
        <w:rPr>
          <w:spacing w:val="9"/>
        </w:rPr>
        <w:t>时直接安装在被测电缆上,并进行绝缘处理和紧固,防止滑</w:t>
      </w:r>
      <w:r>
        <w:rPr>
          <w:spacing w:val="-1"/>
        </w:rPr>
        <w:t>动而造成脱落。故障指示器电流互感器见</w:t>
      </w:r>
      <w:r>
        <w:rPr>
          <w:color w:val="FF0000"/>
          <w:spacing w:val="-1"/>
        </w:rPr>
        <w:t>图 13.2-3</w:t>
      </w:r>
      <w:r>
        <w:rPr>
          <w:spacing w:val="-1"/>
        </w:rPr>
        <w:t>。</w:t>
      </w:r>
    </w:p>
    <w:p w14:paraId="43A3046E">
      <w:pPr>
        <w:pStyle w:val="2"/>
        <w:spacing w:before="4" w:line="271" w:lineRule="auto"/>
        <w:ind w:left="1426" w:right="5025" w:firstLine="4"/>
      </w:pPr>
      <w:r>
        <w:rPr>
          <w:spacing w:val="8"/>
        </w:rPr>
        <w:t>4.3.4.4</w:t>
      </w:r>
      <w:r>
        <w:rPr>
          <w:spacing w:val="38"/>
        </w:rPr>
        <w:t xml:space="preserve"> </w:t>
      </w:r>
      <w:r>
        <w:rPr>
          <w:spacing w:val="8"/>
        </w:rPr>
        <w:t>零序电流传感器安装时应注意需将电</w:t>
      </w:r>
      <w:r>
        <w:rPr>
          <w:spacing w:val="7"/>
        </w:rPr>
        <w:t>缆的三根导</w:t>
      </w:r>
      <w:r>
        <w:rPr>
          <w:spacing w:val="18"/>
        </w:rPr>
        <w:t>线包围起来,电缆的一次接地线必须回穿传感器,并紧固,</w:t>
      </w:r>
      <w:r>
        <w:rPr>
          <w:spacing w:val="-1"/>
        </w:rPr>
        <w:t>防止滑动而造成脱落。</w:t>
      </w:r>
    </w:p>
    <w:p w14:paraId="28575F51">
      <w:pPr>
        <w:pStyle w:val="2"/>
        <w:spacing w:before="3" w:line="272" w:lineRule="auto"/>
        <w:ind w:left="1425" w:right="5093" w:firstLine="6"/>
      </w:pPr>
      <w:r>
        <w:pict>
          <v:shape id="_x0000_s1920" o:spid="_x0000_s1920" o:spt="202" type="#_x0000_t202" style="position:absolute;left:0pt;margin-left:348.55pt;margin-top:42.65pt;height:26.25pt;width:191.6pt;z-index:252430336;mso-width-relative:page;mso-height-relative:page;" filled="f" stroked="f" coordsize="21600,21600">
            <v:path/>
            <v:fill on="f" focussize="0,0"/>
            <v:stroke on="f"/>
            <v:imagedata o:title=""/>
            <o:lock v:ext="edit" aspectratio="f"/>
            <v:textbox inset="0mm,0mm,0mm,0mm">
              <w:txbxContent>
                <w:p w14:paraId="5437C65E">
                  <w:pPr>
                    <w:spacing w:line="20" w:lineRule="exact"/>
                  </w:pPr>
                </w:p>
                <w:tbl>
                  <w:tblPr>
                    <w:tblStyle w:val="5"/>
                    <w:tblW w:w="3781" w:type="dxa"/>
                    <w:tblInd w:w="25"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3781"/>
                  </w:tblGrid>
                  <w:tr w14:paraId="60D72961">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CellMar>
                        <w:top w:w="0" w:type="dxa"/>
                        <w:left w:w="0" w:type="dxa"/>
                        <w:bottom w:w="0" w:type="dxa"/>
                        <w:right w:w="0" w:type="dxa"/>
                      </w:tblCellMar>
                    </w:tblPrEx>
                    <w:trPr>
                      <w:trHeight w:val="464" w:hRule="atLeast"/>
                    </w:trPr>
                    <w:tc>
                      <w:tcPr>
                        <w:tcW w:w="3781" w:type="dxa"/>
                        <w:shd w:val="clear" w:color="auto" w:fill="FFFFFF"/>
                        <w:vAlign w:val="top"/>
                      </w:tcPr>
                      <w:p w14:paraId="43752AEC">
                        <w:pPr>
                          <w:pStyle w:val="6"/>
                          <w:spacing w:before="128" w:line="185" w:lineRule="auto"/>
                          <w:ind w:left="178"/>
                        </w:pPr>
                        <w:r>
                          <w:rPr>
                            <w:color w:val="FF0000"/>
                            <w:spacing w:val="-2"/>
                          </w:rPr>
                          <w:t>图</w:t>
                        </w:r>
                        <w:r>
                          <w:rPr>
                            <w:color w:val="FF0000"/>
                            <w:spacing w:val="17"/>
                          </w:rPr>
                          <w:t xml:space="preserve"> </w:t>
                        </w:r>
                        <w:r>
                          <w:rPr>
                            <w:rFonts w:ascii="Times New Roman" w:hAnsi="Times New Roman" w:eastAsia="Times New Roman" w:cs="Times New Roman"/>
                            <w:color w:val="FF0000"/>
                            <w:spacing w:val="-2"/>
                          </w:rPr>
                          <w:t>13.2</w:t>
                        </w:r>
                        <w:r>
                          <w:rPr>
                            <w:color w:val="FF0000"/>
                            <w:spacing w:val="-2"/>
                          </w:rPr>
                          <w:t>-</w:t>
                        </w:r>
                        <w:r>
                          <w:rPr>
                            <w:rFonts w:ascii="Times New Roman" w:hAnsi="Times New Roman" w:eastAsia="Times New Roman" w:cs="Times New Roman"/>
                            <w:color w:val="FF0000"/>
                            <w:spacing w:val="-2"/>
                          </w:rPr>
                          <w:t xml:space="preserve">3 </w:t>
                        </w:r>
                        <w:r>
                          <w:rPr>
                            <w:color w:val="FF0000"/>
                            <w:spacing w:val="-2"/>
                          </w:rPr>
                          <w:t>故障指示器电流互感器</w:t>
                        </w:r>
                      </w:p>
                    </w:tc>
                  </w:tr>
                </w:tbl>
                <w:p w14:paraId="3CB80DDA">
                  <w:pPr>
                    <w:rPr>
                      <w:rFonts w:ascii="Arial"/>
                      <w:sz w:val="21"/>
                    </w:rPr>
                  </w:pPr>
                </w:p>
              </w:txbxContent>
            </v:textbox>
          </v:shape>
        </w:pict>
      </w:r>
      <w:r>
        <w:rPr>
          <w:spacing w:val="6"/>
        </w:rPr>
        <w:t>4.3.4.5</w:t>
      </w:r>
      <w:r>
        <w:rPr>
          <w:spacing w:val="37"/>
        </w:rPr>
        <w:t xml:space="preserve"> </w:t>
      </w:r>
      <w:r>
        <w:rPr>
          <w:spacing w:val="6"/>
        </w:rPr>
        <w:t>传感器与主机采用光纤连接,安装时应将光纤的两</w:t>
      </w:r>
      <w:r>
        <w:rPr>
          <w:spacing w:val="3"/>
        </w:rPr>
        <w:t>端分别插入到传感器、主机的光纤接头上,拧紧接头使光纤</w:t>
      </w:r>
      <w:r>
        <w:t>不能拔出。故障指示器见</w:t>
      </w:r>
      <w:r>
        <w:rPr>
          <w:color w:val="FF0000"/>
        </w:rPr>
        <w:t>图 13.2-4。</w:t>
      </w:r>
    </w:p>
    <w:p w14:paraId="0D0B74A7">
      <w:pPr>
        <w:pStyle w:val="2"/>
        <w:spacing w:before="3" w:line="271" w:lineRule="auto"/>
        <w:ind w:left="1421" w:right="5093" w:firstLine="9"/>
      </w:pPr>
      <w:r>
        <w:rPr>
          <w:spacing w:val="5"/>
        </w:rPr>
        <w:t>4.3.4.6</w:t>
      </w:r>
      <w:r>
        <w:rPr>
          <w:spacing w:val="66"/>
        </w:rPr>
        <w:t xml:space="preserve"> </w:t>
      </w:r>
      <w:r>
        <w:rPr>
          <w:spacing w:val="5"/>
        </w:rPr>
        <w:t>故障指示器安装完后,需对故障指示器进行就地测</w:t>
      </w:r>
      <w:r>
        <w:rPr>
          <w:spacing w:val="7"/>
        </w:rPr>
        <w:t>试,清除报警、自动化、远程控制等功能。</w:t>
      </w:r>
    </w:p>
    <w:p w14:paraId="07E8123B">
      <w:pPr>
        <w:pStyle w:val="2"/>
        <w:spacing w:line="186" w:lineRule="auto"/>
        <w:ind w:left="1431"/>
      </w:pPr>
      <w:r>
        <w:rPr>
          <w:spacing w:val="4"/>
        </w:rPr>
        <w:t>4.4</w:t>
      </w:r>
      <w:r>
        <w:rPr>
          <w:spacing w:val="31"/>
          <w:w w:val="101"/>
        </w:rPr>
        <w:t xml:space="preserve"> </w:t>
      </w:r>
      <w:r>
        <w:rPr>
          <w:spacing w:val="4"/>
        </w:rPr>
        <w:t>接地</w:t>
      </w:r>
    </w:p>
    <w:p w14:paraId="43763F6E">
      <w:pPr>
        <w:pStyle w:val="2"/>
        <w:spacing w:before="104" w:line="201" w:lineRule="auto"/>
        <w:ind w:left="1431"/>
      </w:pPr>
      <w:r>
        <w:rPr>
          <w:spacing w:val="1"/>
        </w:rPr>
        <w:t>4.4.1</w:t>
      </w:r>
      <w:r>
        <w:rPr>
          <w:spacing w:val="56"/>
        </w:rPr>
        <w:t xml:space="preserve"> </w:t>
      </w:r>
      <w:r>
        <w:rPr>
          <w:spacing w:val="1"/>
        </w:rPr>
        <w:t>柜体接地宜采用铜芯多股软线接地,其截面≥6</w:t>
      </w:r>
      <w:r>
        <w:t>mm</w:t>
      </w:r>
      <w:r>
        <w:rPr>
          <w:spacing w:val="1"/>
          <w:position w:val="10"/>
          <w:sz w:val="11"/>
          <w:szCs w:val="11"/>
        </w:rPr>
        <w:t>2</w:t>
      </w:r>
      <w:r>
        <w:rPr>
          <w:spacing w:val="1"/>
        </w:rPr>
        <w:t>。</w:t>
      </w:r>
    </w:p>
    <w:p w14:paraId="26C4DDC0">
      <w:pPr>
        <w:pStyle w:val="2"/>
        <w:spacing w:before="131" w:line="185" w:lineRule="auto"/>
        <w:ind w:left="1431"/>
      </w:pPr>
      <w:r>
        <w:rPr>
          <w:spacing w:val="5"/>
        </w:rPr>
        <w:t>4.4.2</w:t>
      </w:r>
      <w:r>
        <w:rPr>
          <w:spacing w:val="50"/>
          <w:w w:val="101"/>
        </w:rPr>
        <w:t xml:space="preserve"> </w:t>
      </w:r>
      <w:r>
        <w:rPr>
          <w:spacing w:val="5"/>
        </w:rPr>
        <w:t>柜体与基础连接牢固,有防振垫</w:t>
      </w:r>
      <w:r>
        <w:rPr>
          <w:spacing w:val="4"/>
        </w:rPr>
        <w:t>的柜体接地每段柜有两点以上明显接地点。</w:t>
      </w:r>
    </w:p>
    <w:p w14:paraId="10F4005F">
      <w:pPr>
        <w:pStyle w:val="2"/>
        <w:spacing w:before="131" w:line="273" w:lineRule="auto"/>
        <w:ind w:left="1424" w:right="1133" w:firstLine="7"/>
      </w:pPr>
      <w:r>
        <w:rPr>
          <w:spacing w:val="12"/>
        </w:rPr>
        <w:t>4.4.3</w:t>
      </w:r>
      <w:r>
        <w:rPr>
          <w:spacing w:val="59"/>
          <w:w w:val="101"/>
        </w:rPr>
        <w:t xml:space="preserve"> </w:t>
      </w:r>
      <w:r>
        <w:rPr>
          <w:spacing w:val="12"/>
        </w:rPr>
        <w:t>柜门用多股软铜导线可靠接地,其截面≥</w:t>
      </w:r>
      <w:r>
        <w:rPr>
          <w:rFonts w:ascii="Times New Roman" w:hAnsi="Times New Roman" w:eastAsia="Times New Roman" w:cs="Times New Roman"/>
          <w:spacing w:val="12"/>
        </w:rPr>
        <w:t>4</w:t>
      </w:r>
      <w:r>
        <w:rPr>
          <w:rFonts w:ascii="Times New Roman" w:hAnsi="Times New Roman" w:eastAsia="Times New Roman" w:cs="Times New Roman"/>
        </w:rPr>
        <w:t>mm</w:t>
      </w:r>
      <w:r>
        <w:rPr>
          <w:rFonts w:ascii="Times New Roman" w:hAnsi="Times New Roman" w:eastAsia="Times New Roman" w:cs="Times New Roman"/>
          <w:spacing w:val="12"/>
        </w:rPr>
        <w:t>2</w:t>
      </w:r>
      <w:r>
        <w:rPr>
          <w:spacing w:val="12"/>
        </w:rPr>
        <w:t>;敷设时长度应有适当的裕度,多股导线的端部</w:t>
      </w:r>
      <w:r>
        <w:rPr>
          <w:spacing w:val="15"/>
        </w:rPr>
        <w:t>应绞紧,并加终端附件,不得松散、断股。</w:t>
      </w:r>
    </w:p>
    <w:p w14:paraId="27D23F82">
      <w:pPr>
        <w:pStyle w:val="2"/>
        <w:spacing w:before="1" w:line="185" w:lineRule="auto"/>
        <w:ind w:left="1431"/>
      </w:pPr>
      <w:r>
        <w:rPr>
          <w:spacing w:val="2"/>
        </w:rPr>
        <w:t>4.4.4</w:t>
      </w:r>
      <w:r>
        <w:rPr>
          <w:spacing w:val="37"/>
          <w:w w:val="101"/>
        </w:rPr>
        <w:t xml:space="preserve"> </w:t>
      </w:r>
      <w:r>
        <w:rPr>
          <w:spacing w:val="2"/>
        </w:rPr>
        <w:t>接地标识清晰完整。</w:t>
      </w:r>
    </w:p>
    <w:p w14:paraId="1A63550F">
      <w:pPr>
        <w:pStyle w:val="2"/>
        <w:spacing w:before="129" w:line="185" w:lineRule="auto"/>
        <w:ind w:left="1431"/>
      </w:pPr>
      <w:r>
        <w:t>4.5</w:t>
      </w:r>
      <w:r>
        <w:rPr>
          <w:spacing w:val="50"/>
        </w:rPr>
        <w:t xml:space="preserve"> </w:t>
      </w:r>
      <w:r>
        <w:t>负荷开关柜机械部件调试</w:t>
      </w:r>
    </w:p>
    <w:p w14:paraId="42DF5AEA">
      <w:pPr>
        <w:pStyle w:val="2"/>
        <w:spacing w:before="131" w:line="185" w:lineRule="auto"/>
        <w:ind w:left="1431"/>
      </w:pPr>
      <w:r>
        <w:rPr>
          <w:spacing w:val="2"/>
        </w:rPr>
        <w:t>4.5.1 柜门开闭灵活。</w:t>
      </w:r>
    </w:p>
    <w:p w14:paraId="361878B5">
      <w:pPr>
        <w:pStyle w:val="2"/>
        <w:spacing w:before="129" w:line="185" w:lineRule="auto"/>
        <w:ind w:left="1431"/>
      </w:pPr>
      <w:r>
        <w:drawing>
          <wp:anchor distT="0" distB="0" distL="0" distR="0" simplePos="0" relativeHeight="252428288" behindDoc="1" locked="0" layoutInCell="1" allowOverlap="1">
            <wp:simplePos x="0" y="0"/>
            <wp:positionH relativeFrom="column">
              <wp:posOffset>4327525</wp:posOffset>
            </wp:positionH>
            <wp:positionV relativeFrom="paragraph">
              <wp:posOffset>337185</wp:posOffset>
            </wp:positionV>
            <wp:extent cx="2523490" cy="1896110"/>
            <wp:effectExtent l="0" t="0" r="0" b="0"/>
            <wp:wrapNone/>
            <wp:docPr id="1206" name="IM 1206"/>
            <wp:cNvGraphicFramePr/>
            <a:graphic xmlns:a="http://schemas.openxmlformats.org/drawingml/2006/main">
              <a:graphicData uri="http://schemas.openxmlformats.org/drawingml/2006/picture">
                <pic:pic xmlns:pic="http://schemas.openxmlformats.org/drawingml/2006/picture">
                  <pic:nvPicPr>
                    <pic:cNvPr id="1206" name="IM 1206"/>
                    <pic:cNvPicPr/>
                  </pic:nvPicPr>
                  <pic:blipFill>
                    <a:blip r:embed="rId793"/>
                    <a:stretch>
                      <a:fillRect/>
                    </a:stretch>
                  </pic:blipFill>
                  <pic:spPr>
                    <a:xfrm>
                      <a:off x="0" y="0"/>
                      <a:ext cx="2523744" cy="1895843"/>
                    </a:xfrm>
                    <a:prstGeom prst="rect">
                      <a:avLst/>
                    </a:prstGeom>
                  </pic:spPr>
                </pic:pic>
              </a:graphicData>
            </a:graphic>
          </wp:anchor>
        </w:drawing>
      </w:r>
      <w:r>
        <w:rPr>
          <w:spacing w:val="5"/>
        </w:rPr>
        <w:t>4.5.2</w:t>
      </w:r>
      <w:r>
        <w:rPr>
          <w:spacing w:val="68"/>
        </w:rPr>
        <w:t xml:space="preserve"> </w:t>
      </w:r>
      <w:r>
        <w:rPr>
          <w:spacing w:val="5"/>
        </w:rPr>
        <w:t>手动操作机构动作灵活、可靠,断路器分合闸位置指示正确。</w:t>
      </w:r>
    </w:p>
    <w:p w14:paraId="48FFA972">
      <w:pPr>
        <w:pStyle w:val="2"/>
        <w:spacing w:before="130" w:line="272" w:lineRule="auto"/>
        <w:ind w:left="1427" w:right="5265" w:firstLine="3"/>
      </w:pPr>
      <w:r>
        <w:rPr>
          <w:spacing w:val="12"/>
        </w:rPr>
        <w:t>4.5.3</w:t>
      </w:r>
      <w:r>
        <w:rPr>
          <w:spacing w:val="51"/>
        </w:rPr>
        <w:t xml:space="preserve"> </w:t>
      </w:r>
      <w:r>
        <w:rPr>
          <w:spacing w:val="12"/>
        </w:rPr>
        <w:t>机械“五防”装置齐全,闭锁逻辑正确,且</w:t>
      </w:r>
      <w:r>
        <w:rPr>
          <w:spacing w:val="11"/>
        </w:rPr>
        <w:t>动作灵</w:t>
      </w:r>
      <w:r>
        <w:rPr>
          <w:spacing w:val="-7"/>
        </w:rPr>
        <w:t>活可靠。</w:t>
      </w:r>
    </w:p>
    <w:p w14:paraId="3EA9A631">
      <w:pPr>
        <w:pStyle w:val="2"/>
        <w:spacing w:before="1" w:line="184" w:lineRule="auto"/>
        <w:ind w:left="1431"/>
      </w:pPr>
      <w:r>
        <w:rPr>
          <w:spacing w:val="3"/>
        </w:rPr>
        <w:t>4.5.4</w:t>
      </w:r>
      <w:r>
        <w:rPr>
          <w:spacing w:val="46"/>
        </w:rPr>
        <w:t xml:space="preserve"> </w:t>
      </w:r>
      <w:r>
        <w:rPr>
          <w:spacing w:val="3"/>
        </w:rPr>
        <w:t>隔离开关、接地开关三相不同期误差≤5</w:t>
      </w:r>
      <w:r>
        <w:rPr>
          <w:rFonts w:ascii="Times New Roman" w:hAnsi="Times New Roman" w:eastAsia="Times New Roman" w:cs="Times New Roman"/>
        </w:rPr>
        <w:t>mm</w:t>
      </w:r>
      <w:r>
        <w:rPr>
          <w:spacing w:val="3"/>
        </w:rPr>
        <w:t>。</w:t>
      </w:r>
    </w:p>
    <w:p w14:paraId="244A3FC1">
      <w:pPr>
        <w:pStyle w:val="2"/>
        <w:spacing w:before="131" w:line="185" w:lineRule="auto"/>
        <w:ind w:left="1431"/>
      </w:pPr>
      <w:r>
        <w:rPr>
          <w:spacing w:val="-1"/>
        </w:rPr>
        <w:t>4.6</w:t>
      </w:r>
      <w:r>
        <w:rPr>
          <w:spacing w:val="64"/>
        </w:rPr>
        <w:t xml:space="preserve"> </w:t>
      </w:r>
      <w:r>
        <w:rPr>
          <w:spacing w:val="-1"/>
        </w:rPr>
        <w:t>负荷开关柜电气部件调试</w:t>
      </w:r>
    </w:p>
    <w:p w14:paraId="2EA1F534">
      <w:pPr>
        <w:pStyle w:val="2"/>
        <w:spacing w:before="130" w:line="185" w:lineRule="auto"/>
        <w:ind w:left="1431"/>
      </w:pPr>
      <w:r>
        <w:rPr>
          <w:spacing w:val="6"/>
        </w:rPr>
        <w:t>4.</w:t>
      </w:r>
      <w:r>
        <w:rPr>
          <w:rFonts w:ascii="Times New Roman" w:hAnsi="Times New Roman" w:eastAsia="Times New Roman" w:cs="Times New Roman"/>
          <w:spacing w:val="6"/>
        </w:rPr>
        <w:t xml:space="preserve">6.1  </w:t>
      </w:r>
      <w:r>
        <w:rPr>
          <w:spacing w:val="6"/>
        </w:rPr>
        <w:t>对开关电动机构进行试验,其动作应灵活可靠。</w:t>
      </w:r>
    </w:p>
    <w:p w14:paraId="5907659C">
      <w:pPr>
        <w:pStyle w:val="2"/>
        <w:spacing w:before="135" w:line="185" w:lineRule="auto"/>
        <w:ind w:left="1431"/>
      </w:pPr>
      <w:r>
        <w:rPr>
          <w:spacing w:val="7"/>
        </w:rPr>
        <w:t>4.6.2</w:t>
      </w:r>
      <w:r>
        <w:rPr>
          <w:spacing w:val="61"/>
          <w:w w:val="101"/>
        </w:rPr>
        <w:t xml:space="preserve"> </w:t>
      </w:r>
      <w:r>
        <w:rPr>
          <w:spacing w:val="7"/>
        </w:rPr>
        <w:t>对开关气压进行检查,其气压应在合格范围内。</w:t>
      </w:r>
    </w:p>
    <w:p w14:paraId="20AD2C8A">
      <w:pPr>
        <w:pStyle w:val="2"/>
        <w:spacing w:before="130" w:line="272" w:lineRule="auto"/>
        <w:ind w:left="1425" w:right="5266" w:firstLine="5"/>
      </w:pPr>
      <w:r>
        <w:pict>
          <v:shape id="_x0000_s1921" o:spid="_x0000_s1921" o:spt="202" type="#_x0000_t202" style="position:absolute;left:0pt;margin-left:357.4pt;margin-top:30.2pt;height:26.25pt;width:164.75pt;z-index:-250889216;mso-width-relative:page;mso-height-relative:page;" filled="f" stroked="f" coordsize="21600,21600">
            <v:path/>
            <v:fill on="f" focussize="0,0"/>
            <v:stroke on="f"/>
            <v:imagedata o:title=""/>
            <o:lock v:ext="edit" aspectratio="f"/>
            <v:textbox inset="0mm,0mm,0mm,0mm">
              <w:txbxContent>
                <w:p w14:paraId="45578496">
                  <w:pPr>
                    <w:spacing w:line="20" w:lineRule="exact"/>
                  </w:pPr>
                </w:p>
                <w:tbl>
                  <w:tblPr>
                    <w:tblStyle w:val="5"/>
                    <w:tblW w:w="3244" w:type="dxa"/>
                    <w:tblInd w:w="25"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tblLayout w:type="fixed"/>
                    <w:tblCellMar>
                      <w:top w:w="0" w:type="dxa"/>
                      <w:left w:w="0" w:type="dxa"/>
                      <w:bottom w:w="0" w:type="dxa"/>
                      <w:right w:w="0" w:type="dxa"/>
                    </w:tblCellMar>
                  </w:tblPr>
                  <w:tblGrid>
                    <w:gridCol w:w="3244"/>
                  </w:tblGrid>
                  <w:tr w14:paraId="1D76B3CE">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tblCellMar>
                        <w:top w:w="0" w:type="dxa"/>
                        <w:left w:w="0" w:type="dxa"/>
                        <w:bottom w:w="0" w:type="dxa"/>
                        <w:right w:w="0" w:type="dxa"/>
                      </w:tblCellMar>
                    </w:tblPrEx>
                    <w:trPr>
                      <w:trHeight w:val="464" w:hRule="atLeast"/>
                    </w:trPr>
                    <w:tc>
                      <w:tcPr>
                        <w:tcW w:w="3244" w:type="dxa"/>
                        <w:vAlign w:val="top"/>
                      </w:tcPr>
                      <w:p w14:paraId="0C899DF9">
                        <w:pPr>
                          <w:pStyle w:val="6"/>
                          <w:spacing w:before="128" w:line="185" w:lineRule="auto"/>
                          <w:ind w:left="644"/>
                        </w:pPr>
                        <w:r>
                          <w:rPr>
                            <w:color w:val="FF0000"/>
                            <w:spacing w:val="-3"/>
                          </w:rPr>
                          <w:t>图 13.2-4</w:t>
                        </w:r>
                        <w:r>
                          <w:rPr>
                            <w:color w:val="FF0000"/>
                            <w:spacing w:val="-7"/>
                          </w:rPr>
                          <w:t xml:space="preserve"> </w:t>
                        </w:r>
                        <w:r>
                          <w:rPr>
                            <w:color w:val="FF0000"/>
                            <w:spacing w:val="-3"/>
                          </w:rPr>
                          <w:t>故障指示器</w:t>
                        </w:r>
                      </w:p>
                    </w:tc>
                  </w:tr>
                </w:tbl>
                <w:p w14:paraId="6CD3DC70">
                  <w:pPr>
                    <w:rPr>
                      <w:rFonts w:ascii="Arial"/>
                      <w:sz w:val="21"/>
                    </w:rPr>
                  </w:pPr>
                </w:p>
              </w:txbxContent>
            </v:textbox>
          </v:shape>
        </w:pict>
      </w:r>
      <w:r>
        <w:rPr>
          <w:spacing w:val="11"/>
        </w:rPr>
        <w:t>4.6.3</w:t>
      </w:r>
      <w:r>
        <w:rPr>
          <w:spacing w:val="74"/>
          <w:w w:val="101"/>
        </w:rPr>
        <w:t xml:space="preserve"> </w:t>
      </w:r>
      <w:r>
        <w:rPr>
          <w:spacing w:val="11"/>
        </w:rPr>
        <w:t>安装高压熔断器前,对熔断器进行通断检查,保证</w:t>
      </w:r>
      <w:r>
        <w:rPr>
          <w:spacing w:val="-2"/>
        </w:rPr>
        <w:t>使用的熔断器是正常的。</w:t>
      </w:r>
    </w:p>
    <w:p w14:paraId="4734D55F">
      <w:pPr>
        <w:pStyle w:val="2"/>
        <w:spacing w:line="185" w:lineRule="auto"/>
        <w:ind w:left="1431"/>
      </w:pPr>
      <w:r>
        <w:rPr>
          <w:spacing w:val="1"/>
        </w:rPr>
        <w:t>4.6.4</w:t>
      </w:r>
      <w:r>
        <w:rPr>
          <w:spacing w:val="47"/>
          <w:w w:val="101"/>
        </w:rPr>
        <w:t xml:space="preserve"> </w:t>
      </w:r>
      <w:r>
        <w:rPr>
          <w:spacing w:val="1"/>
        </w:rPr>
        <w:t>高压带电显示装置显示正确。</w:t>
      </w:r>
    </w:p>
    <w:p w14:paraId="5A5FA3B3">
      <w:pPr>
        <w:pStyle w:val="2"/>
        <w:spacing w:before="130" w:line="185" w:lineRule="auto"/>
        <w:ind w:left="1431"/>
      </w:pPr>
      <w:r>
        <w:rPr>
          <w:spacing w:val="-3"/>
        </w:rPr>
        <w:t>4.6.5</w:t>
      </w:r>
      <w:r>
        <w:rPr>
          <w:spacing w:val="39"/>
          <w:w w:val="101"/>
        </w:rPr>
        <w:t xml:space="preserve"> </w:t>
      </w:r>
      <w:r>
        <w:rPr>
          <w:spacing w:val="-3"/>
        </w:rPr>
        <w:t>祼露带电部分对地距离一次回路&gt;125mm,二次回路&gt;8mm。</w:t>
      </w:r>
    </w:p>
    <w:p w14:paraId="1C9CCD2C">
      <w:pPr>
        <w:pStyle w:val="2"/>
        <w:spacing w:before="130" w:line="185" w:lineRule="auto"/>
        <w:ind w:left="1431"/>
      </w:pPr>
      <w:r>
        <w:rPr>
          <w:spacing w:val="6"/>
        </w:rPr>
        <w:t>4.6.6</w:t>
      </w:r>
      <w:r>
        <w:rPr>
          <w:spacing w:val="65"/>
        </w:rPr>
        <w:t xml:space="preserve"> </w:t>
      </w:r>
      <w:r>
        <w:rPr>
          <w:spacing w:val="6"/>
        </w:rPr>
        <w:t>柜内电加热装置、照明装置齐全,且能正常使用。</w:t>
      </w:r>
    </w:p>
    <w:p w14:paraId="4087E74E">
      <w:pPr>
        <w:spacing w:line="185" w:lineRule="auto"/>
        <w:sectPr>
          <w:headerReference r:id="rId336" w:type="default"/>
          <w:footerReference r:id="rId337" w:type="default"/>
          <w:pgSz w:w="11905" w:h="16839"/>
          <w:pgMar w:top="1" w:right="0" w:bottom="1160" w:left="0" w:header="0" w:footer="997" w:gutter="0"/>
          <w:cols w:space="720" w:num="1"/>
        </w:sectPr>
      </w:pPr>
    </w:p>
    <w:p w14:paraId="24A0D85D">
      <w:pPr>
        <w:spacing w:line="1460" w:lineRule="exact"/>
      </w:pPr>
      <w:r>
        <w:drawing>
          <wp:anchor distT="0" distB="0" distL="0" distR="0" simplePos="0" relativeHeight="252431360" behindDoc="1" locked="0" layoutInCell="1" allowOverlap="1">
            <wp:simplePos x="0" y="0"/>
            <wp:positionH relativeFrom="column">
              <wp:posOffset>0</wp:posOffset>
            </wp:positionH>
            <wp:positionV relativeFrom="paragraph">
              <wp:posOffset>4445</wp:posOffset>
            </wp:positionV>
            <wp:extent cx="947420" cy="1047115"/>
            <wp:effectExtent l="0" t="0" r="0" b="0"/>
            <wp:wrapNone/>
            <wp:docPr id="1208" name="IM 120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208" name="IM 1208"/>
                    <pic:cNvPicPr/>
                  </pic:nvPicPr>
                  <pic:blipFill>
                    <a:blip r:embed="rId456"/>
                    <a:stretch>
                      <a:fillRect/>
                    </a:stretch>
                  </pic:blipFill>
                  <pic:spPr>
                    <a:xfrm>
                      <a:off x="0" y="0"/>
                      <a:ext cx="947547" cy="1047369"/>
                    </a:xfrm>
                    <a:prstGeom prst="rect">
                      <a:avLst/>
                    </a:prstGeom>
                  </pic:spPr>
                </pic:pic>
              </a:graphicData>
            </a:graphic>
          </wp:anchor>
        </w:drawing>
      </w:r>
      <w:r>
        <w:drawing>
          <wp:anchor distT="0" distB="0" distL="0" distR="0" simplePos="0" relativeHeight="252434432" behindDoc="1" locked="0" layoutInCell="1" allowOverlap="1">
            <wp:simplePos x="0" y="0"/>
            <wp:positionH relativeFrom="column">
              <wp:posOffset>0</wp:posOffset>
            </wp:positionH>
            <wp:positionV relativeFrom="paragraph">
              <wp:posOffset>0</wp:posOffset>
            </wp:positionV>
            <wp:extent cx="937895" cy="937260"/>
            <wp:effectExtent l="0" t="0" r="0" b="0"/>
            <wp:wrapNone/>
            <wp:docPr id="1210" name="IM 121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210" name="IM 1210"/>
                    <pic:cNvPicPr/>
                  </pic:nvPicPr>
                  <pic:blipFill>
                    <a:blip r:embed="rId472"/>
                    <a:stretch>
                      <a:fillRect/>
                    </a:stretch>
                  </pic:blipFill>
                  <pic:spPr>
                    <a:xfrm>
                      <a:off x="0" y="0"/>
                      <a:ext cx="938161" cy="937223"/>
                    </a:xfrm>
                    <a:prstGeom prst="rect">
                      <a:avLst/>
                    </a:prstGeom>
                  </pic:spPr>
                </pic:pic>
              </a:graphicData>
            </a:graphic>
          </wp:anchor>
        </w:drawing>
      </w:r>
      <w:r>
        <w:rPr>
          <w:position w:val="-29"/>
        </w:rPr>
        <w:drawing>
          <wp:inline distT="0" distB="0" distL="0" distR="0">
            <wp:extent cx="937895" cy="927100"/>
            <wp:effectExtent l="0" t="0" r="0" b="0"/>
            <wp:docPr id="1212" name="IM 1212"/>
            <wp:cNvGraphicFramePr/>
            <a:graphic xmlns:a="http://schemas.openxmlformats.org/drawingml/2006/main">
              <a:graphicData uri="http://schemas.openxmlformats.org/drawingml/2006/picture">
                <pic:pic xmlns:pic="http://schemas.openxmlformats.org/drawingml/2006/picture">
                  <pic:nvPicPr>
                    <pic:cNvPr id="1212" name="IM 1212"/>
                    <pic:cNvPicPr/>
                  </pic:nvPicPr>
                  <pic:blipFill>
                    <a:blip r:embed="rId473"/>
                    <a:stretch>
                      <a:fillRect/>
                    </a:stretch>
                  </pic:blipFill>
                  <pic:spPr>
                    <a:xfrm>
                      <a:off x="0" y="0"/>
                      <a:ext cx="938161" cy="927508"/>
                    </a:xfrm>
                    <a:prstGeom prst="rect">
                      <a:avLst/>
                    </a:prstGeom>
                  </pic:spPr>
                </pic:pic>
              </a:graphicData>
            </a:graphic>
          </wp:inline>
        </w:drawing>
      </w:r>
    </w:p>
    <w:p w14:paraId="3D8C4E30">
      <w:pPr>
        <w:pStyle w:val="2"/>
        <w:spacing w:line="174" w:lineRule="auto"/>
        <w:ind w:left="2057"/>
      </w:pPr>
      <w:r>
        <w:pict>
          <v:shape id="_x0000_s1922" o:spid="_x0000_s1922" o:spt="202" type="#_x0000_t202" style="position:absolute;left:0pt;margin-left:70.55pt;margin-top:-1.7pt;height:17.25pt;width:27.65pt;z-index:-250884096;mso-width-relative:page;mso-height-relative:page;" filled="f" stroked="f" coordsize="21600,21600">
            <v:path/>
            <v:fill on="f" focussize="0,0"/>
            <v:stroke on="f"/>
            <v:imagedata o:title=""/>
            <o:lock v:ext="edit" aspectratio="f"/>
            <v:textbox inset="0mm,0mm,0mm,0mm">
              <w:txbxContent>
                <w:p w14:paraId="670C2658">
                  <w:pPr>
                    <w:pStyle w:val="2"/>
                    <w:spacing w:before="19" w:line="203" w:lineRule="auto"/>
                    <w:ind w:left="20"/>
                  </w:pPr>
                  <w:r>
                    <w:rPr>
                      <w:spacing w:val="8"/>
                    </w:rPr>
                    <w:t>4.6.7</w:t>
                  </w:r>
                </w:p>
              </w:txbxContent>
            </v:textbox>
          </v:shape>
        </w:pict>
      </w:r>
      <w:r>
        <w:rPr>
          <w:spacing w:val="5"/>
        </w:rPr>
        <w:t>用于环网开关柜时,柜内的故障指示必须进行核相工作。</w:t>
      </w:r>
    </w:p>
    <w:p w14:paraId="7997D254">
      <w:pPr>
        <w:pStyle w:val="2"/>
        <w:spacing w:before="135" w:line="185" w:lineRule="auto"/>
        <w:ind w:left="1431"/>
      </w:pPr>
      <w:r>
        <w:t>4.7</w:t>
      </w:r>
      <w:r>
        <w:rPr>
          <w:spacing w:val="50"/>
          <w:w w:val="101"/>
        </w:rPr>
        <w:t xml:space="preserve"> </w:t>
      </w:r>
      <w:r>
        <w:t>质量检验</w:t>
      </w:r>
    </w:p>
    <w:p w14:paraId="68051903">
      <w:pPr>
        <w:pStyle w:val="2"/>
        <w:spacing w:before="130" w:line="273" w:lineRule="auto"/>
        <w:ind w:left="1424" w:right="8" w:firstLine="424"/>
      </w:pPr>
      <w:r>
        <w:rPr>
          <w:spacing w:val="-5"/>
        </w:rPr>
        <w:t>按照中国南方电网</w:t>
      </w:r>
      <w:r>
        <w:rPr>
          <w:rFonts w:ascii="Times New Roman" w:hAnsi="Times New Roman" w:eastAsia="Times New Roman" w:cs="Times New Roman"/>
          <w:spacing w:val="-5"/>
        </w:rPr>
        <w:t>Q/CSG</w:t>
      </w:r>
      <w:r>
        <w:rPr>
          <w:rFonts w:ascii="Times New Roman" w:hAnsi="Times New Roman" w:eastAsia="Times New Roman" w:cs="Times New Roman"/>
          <w:spacing w:val="25"/>
        </w:rPr>
        <w:t xml:space="preserve"> </w:t>
      </w:r>
      <w:r>
        <w:rPr>
          <w:rFonts w:ascii="Times New Roman" w:hAnsi="Times New Roman" w:eastAsia="Times New Roman" w:cs="Times New Roman"/>
          <w:spacing w:val="-5"/>
        </w:rPr>
        <w:t>1 0017.2-2007</w:t>
      </w:r>
      <w:r>
        <w:rPr>
          <w:spacing w:val="-5"/>
        </w:rPr>
        <w:t>《110kV~500kV</w:t>
      </w:r>
      <w:r>
        <w:rPr>
          <w:spacing w:val="-27"/>
        </w:rPr>
        <w:t xml:space="preserve"> </w:t>
      </w:r>
      <w:r>
        <w:rPr>
          <w:spacing w:val="-5"/>
        </w:rPr>
        <w:t>送变电工程质量检</w:t>
      </w:r>
      <w:r>
        <w:rPr>
          <w:spacing w:val="-6"/>
        </w:rPr>
        <w:t>验及评定标准</w:t>
      </w:r>
      <w:r>
        <w:rPr>
          <w:spacing w:val="-2"/>
        </w:rPr>
        <w:t xml:space="preserve">变电电气安装工程》中表 </w:t>
      </w:r>
      <w:r>
        <w:rPr>
          <w:rFonts w:ascii="Times New Roman" w:hAnsi="Times New Roman" w:eastAsia="Times New Roman" w:cs="Times New Roman"/>
          <w:spacing w:val="-2"/>
        </w:rPr>
        <w:t>3.4.1</w:t>
      </w:r>
      <w:r>
        <w:rPr>
          <w:spacing w:val="-2"/>
        </w:rPr>
        <w:t xml:space="preserve">、表 </w:t>
      </w:r>
      <w:r>
        <w:rPr>
          <w:rFonts w:ascii="Times New Roman" w:hAnsi="Times New Roman" w:eastAsia="Times New Roman" w:cs="Times New Roman"/>
          <w:spacing w:val="-2"/>
        </w:rPr>
        <w:t>3.4.2</w:t>
      </w:r>
      <w:r>
        <w:rPr>
          <w:spacing w:val="-2"/>
        </w:rPr>
        <w:t xml:space="preserve">、表 </w:t>
      </w:r>
      <w:r>
        <w:rPr>
          <w:rFonts w:ascii="Times New Roman" w:hAnsi="Times New Roman" w:eastAsia="Times New Roman" w:cs="Times New Roman"/>
          <w:spacing w:val="-2"/>
        </w:rPr>
        <w:t>3.4.4</w:t>
      </w:r>
      <w:r>
        <w:rPr>
          <w:rFonts w:ascii="Times New Roman" w:hAnsi="Times New Roman" w:eastAsia="Times New Roman" w:cs="Times New Roman"/>
          <w:spacing w:val="25"/>
          <w:w w:val="101"/>
        </w:rPr>
        <w:t xml:space="preserve"> </w:t>
      </w:r>
      <w:r>
        <w:rPr>
          <w:spacing w:val="-3"/>
        </w:rPr>
        <w:t>的规定执行。</w:t>
      </w:r>
    </w:p>
    <w:p w14:paraId="188D47DF">
      <w:pPr>
        <w:pStyle w:val="2"/>
        <w:spacing w:before="1"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46756E92">
      <w:pPr>
        <w:pStyle w:val="2"/>
        <w:spacing w:before="145" w:line="168" w:lineRule="auto"/>
        <w:ind w:left="1854"/>
      </w:pPr>
      <w:r>
        <w:pict>
          <v:shape id="_x0000_s1923" o:spid="_x0000_s1923" style="position:absolute;left:0pt;margin-left:326.4pt;margin-top:227.45pt;height:24.25pt;width:0.75pt;z-index:252435456;mso-width-relative:page;mso-height-relative:page;" filled="f" stroked="t" coordsize="15,485" path="m7,7l7,477e">
            <v:fill on="f" focussize="0,0"/>
            <v:stroke weight="0.72pt" color="#FFFFFF" joinstyle="miter" endcap="round"/>
            <v:imagedata o:title=""/>
            <o:lock v:ext="edit"/>
          </v:shape>
        </w:pict>
      </w:r>
      <w:r>
        <w:pict>
          <v:shape id="_x0000_s1924" o:spid="_x0000_s1924" o:spt="202" type="#_x0000_t202" style="position:absolute;left:0pt;margin-left:326pt;margin-top:227.05pt;height:24.25pt;width:198.75pt;z-index:-250883072;mso-width-relative:page;mso-height-relative:page;" fillcolor="#FFFFFF" filled="t" stroked="f" coordsize="21600,21600">
            <v:path/>
            <v:fill on="t" focussize="0,0"/>
            <v:stroke on="f"/>
            <v:imagedata o:title=""/>
            <o:lock v:ext="edit" aspectratio="f"/>
            <v:textbox inset="0mm,0mm,0mm,0mm">
              <w:txbxContent>
                <w:p w14:paraId="61B9723E">
                  <w:pPr>
                    <w:pStyle w:val="2"/>
                    <w:spacing w:before="138" w:line="185" w:lineRule="auto"/>
                    <w:ind w:left="702"/>
                  </w:pPr>
                  <w:r>
                    <w:rPr>
                      <w:color w:val="FF0000"/>
                      <w:spacing w:val="-3"/>
                    </w:rPr>
                    <w:t>图 13.2-6 负荷开关柜侧面图</w:t>
                  </w:r>
                </w:p>
              </w:txbxContent>
            </v:textbox>
          </v:shape>
        </w:pict>
      </w:r>
      <w:r>
        <w:drawing>
          <wp:anchor distT="0" distB="0" distL="0" distR="0" simplePos="0" relativeHeight="252437504" behindDoc="0" locked="0" layoutInCell="1" allowOverlap="1">
            <wp:simplePos x="0" y="0"/>
            <wp:positionH relativeFrom="column">
              <wp:posOffset>1292225</wp:posOffset>
            </wp:positionH>
            <wp:positionV relativeFrom="paragraph">
              <wp:posOffset>785495</wp:posOffset>
            </wp:positionV>
            <wp:extent cx="2523490" cy="2142490"/>
            <wp:effectExtent l="0" t="0" r="0" b="0"/>
            <wp:wrapNone/>
            <wp:docPr id="1214" name="IM 1214"/>
            <wp:cNvGraphicFramePr/>
            <a:graphic xmlns:a="http://schemas.openxmlformats.org/drawingml/2006/main">
              <a:graphicData uri="http://schemas.openxmlformats.org/drawingml/2006/picture">
                <pic:pic xmlns:pic="http://schemas.openxmlformats.org/drawingml/2006/picture">
                  <pic:nvPicPr>
                    <pic:cNvPr id="1214" name="IM 1214"/>
                    <pic:cNvPicPr/>
                  </pic:nvPicPr>
                  <pic:blipFill>
                    <a:blip r:embed="rId794"/>
                    <a:stretch>
                      <a:fillRect/>
                    </a:stretch>
                  </pic:blipFill>
                  <pic:spPr>
                    <a:xfrm>
                      <a:off x="0" y="0"/>
                      <a:ext cx="2523744" cy="2142731"/>
                    </a:xfrm>
                    <a:prstGeom prst="rect">
                      <a:avLst/>
                    </a:prstGeom>
                  </pic:spPr>
                </pic:pic>
              </a:graphicData>
            </a:graphic>
          </wp:anchor>
        </w:drawing>
      </w:r>
      <w:r>
        <w:rPr>
          <w:spacing w:val="3"/>
        </w:rPr>
        <w:t>负荷开关柜正面图见</w:t>
      </w:r>
      <w:r>
        <w:rPr>
          <w:color w:val="FF0000"/>
          <w:spacing w:val="3"/>
        </w:rPr>
        <w:t>图 13.2-5,</w:t>
      </w:r>
      <w:r>
        <w:rPr>
          <w:spacing w:val="3"/>
        </w:rPr>
        <w:t>负荷开关柜侧面图见</w:t>
      </w:r>
      <w:r>
        <w:rPr>
          <w:color w:val="FF0000"/>
          <w:spacing w:val="3"/>
        </w:rPr>
        <w:t>图 13.2-6。</w:t>
      </w:r>
    </w:p>
    <w:p w14:paraId="7C5F52FF">
      <w:pPr>
        <w:spacing w:line="14" w:lineRule="auto"/>
        <w:rPr>
          <w:rFonts w:ascii="Arial"/>
          <w:sz w:val="2"/>
        </w:rPr>
      </w:pPr>
      <w:r>
        <w:rPr>
          <w:rFonts w:ascii="Arial" w:hAnsi="Arial" w:eastAsia="Arial" w:cs="Arial"/>
          <w:sz w:val="2"/>
          <w:szCs w:val="2"/>
        </w:rPr>
        <w:br w:type="column"/>
      </w:r>
    </w:p>
    <w:p w14:paraId="5D7ABC1F">
      <w:pPr>
        <w:rPr>
          <w:rFonts w:ascii="Arial"/>
          <w:sz w:val="21"/>
        </w:rPr>
      </w:pPr>
    </w:p>
    <w:p w14:paraId="211DB44F">
      <w:pPr>
        <w:rPr>
          <w:rFonts w:ascii="Arial"/>
          <w:sz w:val="21"/>
        </w:rPr>
      </w:pPr>
    </w:p>
    <w:p w14:paraId="4E1E060D">
      <w:pPr>
        <w:rPr>
          <w:rFonts w:ascii="Arial"/>
          <w:sz w:val="21"/>
        </w:rPr>
      </w:pPr>
    </w:p>
    <w:p w14:paraId="4ED22663">
      <w:pPr>
        <w:rPr>
          <w:rFonts w:ascii="Arial"/>
          <w:sz w:val="21"/>
        </w:rPr>
      </w:pPr>
    </w:p>
    <w:p w14:paraId="6A2542EA">
      <w:pPr>
        <w:rPr>
          <w:rFonts w:ascii="Arial"/>
          <w:sz w:val="21"/>
        </w:rPr>
      </w:pPr>
    </w:p>
    <w:p w14:paraId="78043539">
      <w:pPr>
        <w:rPr>
          <w:rFonts w:ascii="Arial"/>
          <w:sz w:val="21"/>
        </w:rPr>
      </w:pPr>
    </w:p>
    <w:p w14:paraId="356E16F2">
      <w:pPr>
        <w:rPr>
          <w:rFonts w:ascii="Arial"/>
          <w:sz w:val="21"/>
        </w:rPr>
      </w:pPr>
    </w:p>
    <w:p w14:paraId="3BDED8B4">
      <w:pPr>
        <w:rPr>
          <w:rFonts w:ascii="Arial"/>
          <w:sz w:val="21"/>
        </w:rPr>
      </w:pPr>
    </w:p>
    <w:p w14:paraId="75F0CE18">
      <w:pPr>
        <w:spacing w:line="241" w:lineRule="auto"/>
        <w:rPr>
          <w:rFonts w:ascii="Arial"/>
          <w:sz w:val="21"/>
        </w:rPr>
      </w:pPr>
    </w:p>
    <w:p w14:paraId="1FA759AE">
      <w:pPr>
        <w:pStyle w:val="2"/>
        <w:spacing w:before="90" w:line="185" w:lineRule="auto"/>
      </w:pPr>
      <w:r>
        <w:rPr>
          <w:spacing w:val="28"/>
        </w:rPr>
        <w:t>第</w:t>
      </w:r>
      <w:r>
        <w:rPr>
          <w:spacing w:val="-29"/>
        </w:rPr>
        <w:t xml:space="preserve"> </w:t>
      </w:r>
      <w:r>
        <w:rPr>
          <w:rFonts w:ascii="Times New Roman" w:hAnsi="Times New Roman" w:eastAsia="Times New Roman" w:cs="Times New Roman"/>
          <w:spacing w:val="28"/>
        </w:rPr>
        <w:t>2</w:t>
      </w:r>
      <w:r>
        <w:rPr>
          <w:rFonts w:ascii="Times New Roman" w:hAnsi="Times New Roman" w:eastAsia="Times New Roman" w:cs="Times New Roman"/>
          <w:spacing w:val="-18"/>
        </w:rPr>
        <w:t xml:space="preserve"> </w:t>
      </w:r>
      <w:r>
        <w:rPr>
          <w:spacing w:val="28"/>
        </w:rPr>
        <w:t>部分:</w:t>
      </w:r>
    </w:p>
    <w:p w14:paraId="5B8085B5">
      <w:pPr>
        <w:spacing w:line="185" w:lineRule="auto"/>
        <w:sectPr>
          <w:footerReference r:id="rId338" w:type="default"/>
          <w:pgSz w:w="11905" w:h="16839"/>
          <w:pgMar w:top="1" w:right="0" w:bottom="1160" w:left="0" w:header="0" w:footer="997" w:gutter="0"/>
          <w:cols w:equalWidth="0" w:num="2">
            <w:col w:w="9787" w:space="100"/>
            <w:col w:w="2018"/>
          </w:cols>
        </w:sectPr>
      </w:pPr>
    </w:p>
    <w:p w14:paraId="0F14A59D">
      <w:pPr>
        <w:spacing w:before="211" w:line="3975" w:lineRule="exact"/>
        <w:ind w:firstLine="7166"/>
      </w:pPr>
      <w:r>
        <w:pict>
          <v:rect id="_x0000_s1925" o:spid="_x0000_s1925" o:spt="1" style="position:absolute;left:0pt;margin-left:517.95pt;margin-top:-190.05pt;height:76.8pt;width:77.25pt;z-index:252438528;mso-width-relative:page;mso-height-relative:page;" fillcolor="#FFFFFF" filled="t" stroked="f" coordsize="21600,21600">
            <v:path/>
            <v:fill on="t" focussize="0,0"/>
            <v:stroke on="f"/>
            <v:imagedata o:title=""/>
            <o:lock v:ext="edit"/>
          </v:rect>
        </w:pict>
      </w:r>
      <w:r>
        <w:rPr>
          <w:position w:val="-79"/>
        </w:rPr>
        <w:drawing>
          <wp:inline distT="0" distB="0" distL="0" distR="0">
            <wp:extent cx="1886585" cy="2523490"/>
            <wp:effectExtent l="0" t="0" r="0" b="0"/>
            <wp:docPr id="1216" name="IM 1216"/>
            <wp:cNvGraphicFramePr/>
            <a:graphic xmlns:a="http://schemas.openxmlformats.org/drawingml/2006/main">
              <a:graphicData uri="http://schemas.openxmlformats.org/drawingml/2006/picture">
                <pic:pic xmlns:pic="http://schemas.openxmlformats.org/drawingml/2006/picture">
                  <pic:nvPicPr>
                    <pic:cNvPr id="1216" name="IM 1216"/>
                    <pic:cNvPicPr/>
                  </pic:nvPicPr>
                  <pic:blipFill>
                    <a:blip r:embed="rId795"/>
                    <a:stretch>
                      <a:fillRect/>
                    </a:stretch>
                  </pic:blipFill>
                  <pic:spPr>
                    <a:xfrm>
                      <a:off x="0" y="0"/>
                      <a:ext cx="1886711" cy="2523743"/>
                    </a:xfrm>
                    <a:prstGeom prst="rect">
                      <a:avLst/>
                    </a:prstGeom>
                  </pic:spPr>
                </pic:pic>
              </a:graphicData>
            </a:graphic>
          </wp:inline>
        </w:drawing>
      </w:r>
    </w:p>
    <w:p w14:paraId="6218FDB9">
      <w:pPr>
        <w:pStyle w:val="2"/>
        <w:spacing w:before="17" w:line="547" w:lineRule="exact"/>
        <w:ind w:firstLine="2023"/>
      </w:pPr>
      <w:r>
        <w:pict>
          <v:shape id="_x0000_s1926" o:spid="_x0000_s1926" style="position:absolute;left:0pt;margin-left:101.5pt;margin-top:1.2pt;height:27.4pt;width:0.75pt;z-index:252436480;mso-width-relative:page;mso-height-relative:page;" filled="f" stroked="t" coordsize="15,547" path="m7,7l7,539e">
            <v:fill on="f" focussize="0,0"/>
            <v:stroke weight="0.72pt" color="#FFFFFF" joinstyle="miter" endcap="round"/>
            <v:imagedata o:title=""/>
            <o:lock v:ext="edit"/>
          </v:shape>
        </w:pict>
      </w:r>
      <w:r>
        <w:rPr>
          <w:position w:val="-10"/>
        </w:rPr>
        <w:pict>
          <v:shape id="_x0000_s1927" o:spid="_x0000_s1927" o:spt="202" type="#_x0000_t202" style="height:27.4pt;width:198.75pt;" fillcolor="#FFFFFF" filled="t" stroked="f" coordsize="21600,21600">
            <v:path/>
            <v:fill on="t" focussize="0,0"/>
            <v:stroke on="f"/>
            <v:imagedata o:title=""/>
            <o:lock v:ext="edit" aspectratio="f"/>
            <v:textbox inset="0mm,0mm,0mm,0mm">
              <w:txbxContent>
                <w:p w14:paraId="5E6D6B6E">
                  <w:pPr>
                    <w:spacing w:before="133" w:line="185" w:lineRule="auto"/>
                    <w:ind w:left="702"/>
                    <w:rPr>
                      <w:rFonts w:ascii="微软雅黑" w:hAnsi="微软雅黑" w:eastAsia="微软雅黑" w:cs="微软雅黑"/>
                      <w:sz w:val="21"/>
                      <w:szCs w:val="21"/>
                    </w:rPr>
                  </w:pPr>
                  <w:r>
                    <w:rPr>
                      <w:rFonts w:ascii="微软雅黑" w:hAnsi="微软雅黑" w:eastAsia="微软雅黑" w:cs="微软雅黑"/>
                      <w:color w:val="FF0000"/>
                      <w:spacing w:val="-3"/>
                      <w:sz w:val="21"/>
                      <w:szCs w:val="21"/>
                    </w:rPr>
                    <w:t>图 13.2-5</w:t>
                  </w:r>
                  <w:r>
                    <w:rPr>
                      <w:rFonts w:ascii="微软雅黑" w:hAnsi="微软雅黑" w:eastAsia="微软雅黑" w:cs="微软雅黑"/>
                      <w:color w:val="FF0000"/>
                      <w:spacing w:val="1"/>
                      <w:sz w:val="21"/>
                      <w:szCs w:val="21"/>
                    </w:rPr>
                    <w:t xml:space="preserve"> </w:t>
                  </w:r>
                  <w:r>
                    <w:rPr>
                      <w:rFonts w:ascii="微软雅黑" w:hAnsi="微软雅黑" w:eastAsia="微软雅黑" w:cs="微软雅黑"/>
                      <w:color w:val="FF0000"/>
                      <w:spacing w:val="-3"/>
                      <w:sz w:val="21"/>
                      <w:szCs w:val="21"/>
                    </w:rPr>
                    <w:t>负荷开关柜正面图</w:t>
                  </w:r>
                </w:p>
              </w:txbxContent>
            </v:textbox>
            <w10:wrap type="none"/>
            <w10:anchorlock/>
          </v:shape>
        </w:pict>
      </w:r>
    </w:p>
    <w:p w14:paraId="4B98B18D">
      <w:pPr>
        <w:spacing w:line="547" w:lineRule="exact"/>
        <w:sectPr>
          <w:type w:val="continuous"/>
          <w:pgSz w:w="11905" w:h="16839"/>
          <w:pgMar w:top="1" w:right="0" w:bottom="1160" w:left="0" w:header="0" w:footer="997" w:gutter="0"/>
          <w:cols w:equalWidth="0" w:num="1">
            <w:col w:w="11905"/>
          </w:cols>
        </w:sectPr>
      </w:pPr>
    </w:p>
    <w:p w14:paraId="6FF28A4C">
      <w:pPr>
        <w:pStyle w:val="2"/>
        <w:spacing w:before="427" w:line="184" w:lineRule="auto"/>
        <w:ind w:left="2817"/>
        <w:outlineLvl w:val="0"/>
        <w:rPr>
          <w:sz w:val="44"/>
          <w:szCs w:val="44"/>
        </w:rPr>
      </w:pPr>
      <w:bookmarkStart w:id="120" w:name="bookmark162"/>
      <w:bookmarkEnd w:id="120"/>
      <w:bookmarkStart w:id="121" w:name="bookmark77"/>
      <w:bookmarkEnd w:id="121"/>
      <w:r>
        <w:rPr>
          <w:spacing w:val="-4"/>
          <w:sz w:val="44"/>
          <w:szCs w:val="44"/>
        </w:rPr>
        <w:t>第十四章</w:t>
      </w:r>
      <w:r>
        <w:rPr>
          <w:spacing w:val="28"/>
          <w:sz w:val="44"/>
          <w:szCs w:val="44"/>
        </w:rPr>
        <w:t xml:space="preserve">   </w:t>
      </w:r>
      <w:r>
        <w:rPr>
          <w:spacing w:val="-4"/>
          <w:sz w:val="44"/>
          <w:szCs w:val="44"/>
        </w:rPr>
        <w:t>户外电气设备安装工程</w:t>
      </w:r>
    </w:p>
    <w:p w14:paraId="68D4A6DF">
      <w:pPr>
        <w:pStyle w:val="2"/>
        <w:spacing w:before="256" w:line="185" w:lineRule="auto"/>
        <w:ind w:left="3530"/>
        <w:outlineLvl w:val="0"/>
        <w:rPr>
          <w:sz w:val="32"/>
          <w:szCs w:val="32"/>
        </w:rPr>
      </w:pPr>
      <w:bookmarkStart w:id="122" w:name="bookmark78"/>
      <w:bookmarkEnd w:id="122"/>
      <w:r>
        <w:rPr>
          <w:b/>
          <w:bCs/>
          <w:spacing w:val="-1"/>
          <w:sz w:val="32"/>
          <w:szCs w:val="32"/>
        </w:rPr>
        <w:t>第一节</w:t>
      </w:r>
      <w:r>
        <w:rPr>
          <w:b/>
          <w:bCs/>
          <w:spacing w:val="20"/>
          <w:sz w:val="32"/>
          <w:szCs w:val="32"/>
        </w:rPr>
        <w:t xml:space="preserve">   </w:t>
      </w:r>
      <w:r>
        <w:rPr>
          <w:b/>
          <w:bCs/>
          <w:spacing w:val="-1"/>
          <w:sz w:val="32"/>
          <w:szCs w:val="32"/>
        </w:rPr>
        <w:t>户外断路器、负荷开关安装</w:t>
      </w:r>
    </w:p>
    <w:p w14:paraId="0630F135">
      <w:pPr>
        <w:pStyle w:val="2"/>
        <w:spacing w:before="184"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4521D3D3">
      <w:pPr>
        <w:pStyle w:val="2"/>
        <w:spacing w:before="150" w:line="185" w:lineRule="auto"/>
        <w:ind w:left="1847"/>
      </w:pPr>
      <w:r>
        <w:rPr>
          <w:spacing w:val="-3"/>
        </w:rPr>
        <w:t>本节适用于配网工程中户外 SF</w:t>
      </w:r>
      <w:r>
        <w:rPr>
          <w:spacing w:val="-3"/>
          <w:sz w:val="11"/>
          <w:szCs w:val="11"/>
        </w:rPr>
        <w:t>6</w:t>
      </w:r>
      <w:r>
        <w:rPr>
          <w:spacing w:val="28"/>
          <w:w w:val="102"/>
          <w:sz w:val="11"/>
          <w:szCs w:val="11"/>
        </w:rPr>
        <w:t xml:space="preserve"> </w:t>
      </w:r>
      <w:r>
        <w:rPr>
          <w:spacing w:val="-3"/>
        </w:rPr>
        <w:t>断路器和真空断路器及负荷开关的安装。</w:t>
      </w:r>
    </w:p>
    <w:p w14:paraId="7CD04113">
      <w:pPr>
        <w:pStyle w:val="2"/>
        <w:spacing w:before="135" w:line="184" w:lineRule="auto"/>
        <w:ind w:left="1426"/>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590E9AF1">
      <w:pPr>
        <w:pStyle w:val="2"/>
        <w:spacing w:before="145" w:line="185" w:lineRule="auto"/>
        <w:ind w:left="1846"/>
      </w:pPr>
      <w:r>
        <w:rPr>
          <w:spacing w:val="-3"/>
        </w:rPr>
        <w:t>GB</w:t>
      </w:r>
      <w:r>
        <w:rPr>
          <w:spacing w:val="42"/>
        </w:rPr>
        <w:t xml:space="preserve"> </w:t>
      </w:r>
      <w:r>
        <w:rPr>
          <w:spacing w:val="-3"/>
        </w:rPr>
        <w:t>J147   《电气装置安装工程高</w:t>
      </w:r>
      <w:r>
        <w:rPr>
          <w:spacing w:val="-4"/>
        </w:rPr>
        <w:t>压电器施工及验收规范》</w:t>
      </w:r>
    </w:p>
    <w:p w14:paraId="2F7EECC9">
      <w:pPr>
        <w:pStyle w:val="2"/>
        <w:spacing w:before="131" w:line="185" w:lineRule="auto"/>
        <w:ind w:left="1846"/>
      </w:pPr>
      <w:r>
        <w:rPr>
          <w:spacing w:val="-7"/>
        </w:rPr>
        <w:t>GB  50173  《电气装置安装工程 35kV 及以下架</w:t>
      </w:r>
      <w:r>
        <w:rPr>
          <w:spacing w:val="-8"/>
        </w:rPr>
        <w:t>空电力线路施工及验收规范》</w:t>
      </w:r>
    </w:p>
    <w:p w14:paraId="635793CF">
      <w:pPr>
        <w:pStyle w:val="2"/>
        <w:spacing w:before="130" w:line="185" w:lineRule="auto"/>
        <w:ind w:left="1851"/>
      </w:pPr>
      <w:r>
        <w:rPr>
          <w:spacing w:val="-6"/>
        </w:rPr>
        <w:t>DL/T  5161《电气装置安装工程质量检验及评定规程》</w:t>
      </w:r>
    </w:p>
    <w:p w14:paraId="3EEA971C">
      <w:pPr>
        <w:pStyle w:val="2"/>
        <w:spacing w:before="134"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7602A90A">
      <w:pPr>
        <w:pStyle w:val="2"/>
        <w:spacing w:before="148" w:line="185" w:lineRule="auto"/>
        <w:ind w:left="1847"/>
      </w:pPr>
      <w:r>
        <w:rPr>
          <w:spacing w:val="-1"/>
        </w:rPr>
        <w:t>户外断路器、负荷开关安装工艺流程见</w:t>
      </w:r>
      <w:r>
        <w:rPr>
          <w:color w:val="FF0000"/>
          <w:spacing w:val="-1"/>
        </w:rPr>
        <w:t>图 14.1-1。</w:t>
      </w:r>
    </w:p>
    <w:p w14:paraId="689671B5">
      <w:pPr>
        <w:spacing w:line="245" w:lineRule="auto"/>
        <w:rPr>
          <w:rFonts w:ascii="Arial"/>
          <w:sz w:val="21"/>
        </w:rPr>
      </w:pPr>
    </w:p>
    <w:p w14:paraId="4DFAF4B7">
      <w:pPr>
        <w:pStyle w:val="2"/>
        <w:spacing w:line="4594" w:lineRule="exact"/>
        <w:ind w:firstLine="4912"/>
      </w:pPr>
      <w:r>
        <w:rPr>
          <w:position w:val="-91"/>
        </w:rPr>
        <w:pict>
          <v:group id="_x0000_s1928" o:spid="_x0000_s1928" o:spt="203" style="height:229.7pt;width:114.05pt;" coordsize="2281,4593">
            <o:lock v:ext="edit"/>
            <v:shape id="_x0000_s1929" o:spid="_x0000_s1929" o:spt="75" type="#_x0000_t75" style="position:absolute;left:0;top:0;height:4593;width:2281;" filled="f" stroked="f" coordsize="21600,21600">
              <v:path/>
              <v:fill on="f" focussize="0,0"/>
              <v:stroke on="f"/>
              <v:imagedata r:id="rId796" o:title=""/>
              <o:lock v:ext="edit" aspectratio="t"/>
            </v:shape>
            <v:shape id="_x0000_s1930" o:spid="_x0000_s1930" o:spt="202" type="#_x0000_t202" style="position:absolute;left:227;top:90;height:4392;width:1831;" filled="f" stroked="f" coordsize="21600,21600">
              <v:path/>
              <v:fill on="f" focussize="0,0"/>
              <v:stroke on="f"/>
              <v:imagedata o:title=""/>
              <o:lock v:ext="edit" aspectratio="f"/>
              <v:textbox inset="0mm,0mm,0mm,0mm">
                <w:txbxContent>
                  <w:p w14:paraId="5F90501F">
                    <w:pPr>
                      <w:spacing w:before="20" w:line="187" w:lineRule="auto"/>
                      <w:ind w:left="556"/>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02770A44">
                    <w:pPr>
                      <w:spacing w:line="242" w:lineRule="auto"/>
                      <w:rPr>
                        <w:rFonts w:ascii="Arial"/>
                        <w:sz w:val="21"/>
                      </w:rPr>
                    </w:pPr>
                  </w:p>
                  <w:p w14:paraId="750F8A0F">
                    <w:pPr>
                      <w:spacing w:line="243" w:lineRule="auto"/>
                      <w:rPr>
                        <w:rFonts w:ascii="Arial"/>
                        <w:sz w:val="21"/>
                      </w:rPr>
                    </w:pPr>
                  </w:p>
                  <w:p w14:paraId="7042C67F">
                    <w:pPr>
                      <w:spacing w:before="78" w:line="186" w:lineRule="auto"/>
                      <w:ind w:left="290"/>
                      <w:rPr>
                        <w:rFonts w:ascii="微软雅黑" w:hAnsi="微软雅黑" w:eastAsia="微软雅黑" w:cs="微软雅黑"/>
                        <w:sz w:val="18"/>
                        <w:szCs w:val="18"/>
                      </w:rPr>
                    </w:pPr>
                    <w:r>
                      <w:rPr>
                        <w:rFonts w:ascii="微软雅黑" w:hAnsi="微软雅黑" w:eastAsia="微软雅黑" w:cs="微软雅黑"/>
                        <w:spacing w:val="-1"/>
                        <w:sz w:val="18"/>
                        <w:szCs w:val="18"/>
                      </w:rPr>
                      <w:t>安装前检查调试</w:t>
                    </w:r>
                  </w:p>
                  <w:p w14:paraId="11497D4F">
                    <w:pPr>
                      <w:spacing w:line="252" w:lineRule="auto"/>
                      <w:rPr>
                        <w:rFonts w:ascii="Arial"/>
                        <w:sz w:val="21"/>
                      </w:rPr>
                    </w:pPr>
                  </w:p>
                  <w:p w14:paraId="591433F1">
                    <w:pPr>
                      <w:spacing w:line="253" w:lineRule="auto"/>
                      <w:rPr>
                        <w:rFonts w:ascii="Arial"/>
                        <w:sz w:val="21"/>
                      </w:rPr>
                    </w:pPr>
                  </w:p>
                  <w:p w14:paraId="4C4BDDC4">
                    <w:pPr>
                      <w:spacing w:before="77" w:line="186" w:lineRule="auto"/>
                      <w:ind w:left="556"/>
                      <w:rPr>
                        <w:rFonts w:ascii="微软雅黑" w:hAnsi="微软雅黑" w:eastAsia="微软雅黑" w:cs="微软雅黑"/>
                        <w:sz w:val="18"/>
                        <w:szCs w:val="18"/>
                      </w:rPr>
                    </w:pPr>
                    <w:r>
                      <w:rPr>
                        <w:rFonts w:ascii="微软雅黑" w:hAnsi="微软雅黑" w:eastAsia="微软雅黑" w:cs="微软雅黑"/>
                        <w:spacing w:val="-1"/>
                        <w:sz w:val="18"/>
                        <w:szCs w:val="18"/>
                      </w:rPr>
                      <w:t>支架安装</w:t>
                    </w:r>
                  </w:p>
                  <w:p w14:paraId="6A7CA443">
                    <w:pPr>
                      <w:spacing w:line="259" w:lineRule="auto"/>
                      <w:rPr>
                        <w:rFonts w:ascii="Arial"/>
                        <w:sz w:val="21"/>
                      </w:rPr>
                    </w:pPr>
                  </w:p>
                  <w:p w14:paraId="25852835">
                    <w:pPr>
                      <w:spacing w:line="260" w:lineRule="auto"/>
                      <w:rPr>
                        <w:rFonts w:ascii="Arial"/>
                        <w:sz w:val="21"/>
                      </w:rPr>
                    </w:pPr>
                  </w:p>
                  <w:p w14:paraId="2531ECEA">
                    <w:pPr>
                      <w:spacing w:before="77"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断路器或负荷开关安装</w:t>
                    </w:r>
                  </w:p>
                  <w:p w14:paraId="145BAE40">
                    <w:pPr>
                      <w:spacing w:line="255" w:lineRule="auto"/>
                      <w:rPr>
                        <w:rFonts w:ascii="Arial"/>
                        <w:sz w:val="21"/>
                      </w:rPr>
                    </w:pPr>
                  </w:p>
                  <w:p w14:paraId="3E83ACFF">
                    <w:pPr>
                      <w:spacing w:line="255" w:lineRule="auto"/>
                      <w:rPr>
                        <w:rFonts w:ascii="Arial"/>
                        <w:sz w:val="21"/>
                      </w:rPr>
                    </w:pPr>
                  </w:p>
                  <w:p w14:paraId="67B9E088">
                    <w:pPr>
                      <w:spacing w:before="77" w:line="187" w:lineRule="auto"/>
                      <w:ind w:left="463"/>
                      <w:rPr>
                        <w:rFonts w:ascii="微软雅黑" w:hAnsi="微软雅黑" w:eastAsia="微软雅黑" w:cs="微软雅黑"/>
                        <w:sz w:val="18"/>
                        <w:szCs w:val="18"/>
                      </w:rPr>
                    </w:pPr>
                    <w:r>
                      <w:rPr>
                        <w:rFonts w:ascii="微软雅黑" w:hAnsi="微软雅黑" w:eastAsia="微软雅黑" w:cs="微软雅黑"/>
                        <w:spacing w:val="-1"/>
                        <w:sz w:val="18"/>
                        <w:szCs w:val="18"/>
                      </w:rPr>
                      <w:t>接地及封堵</w:t>
                    </w:r>
                  </w:p>
                  <w:p w14:paraId="45A9989A">
                    <w:pPr>
                      <w:spacing w:line="274" w:lineRule="auto"/>
                      <w:rPr>
                        <w:rFonts w:ascii="Arial"/>
                        <w:sz w:val="21"/>
                      </w:rPr>
                    </w:pPr>
                  </w:p>
                  <w:p w14:paraId="65BAFE0D">
                    <w:pPr>
                      <w:spacing w:line="274" w:lineRule="auto"/>
                      <w:rPr>
                        <w:rFonts w:ascii="Arial"/>
                        <w:sz w:val="21"/>
                      </w:rPr>
                    </w:pPr>
                  </w:p>
                  <w:p w14:paraId="23253F92">
                    <w:pPr>
                      <w:spacing w:before="78" w:line="186" w:lineRule="auto"/>
                      <w:ind w:left="559"/>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25355033">
      <w:pPr>
        <w:spacing w:line="86" w:lineRule="exact"/>
      </w:pPr>
    </w:p>
    <w:tbl>
      <w:tblPr>
        <w:tblStyle w:val="5"/>
        <w:tblW w:w="5404" w:type="dxa"/>
        <w:tblInd w:w="3213"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tblLayout w:type="fixed"/>
        <w:tblCellMar>
          <w:top w:w="0" w:type="dxa"/>
          <w:left w:w="0" w:type="dxa"/>
          <w:bottom w:w="0" w:type="dxa"/>
          <w:right w:w="0" w:type="dxa"/>
        </w:tblCellMar>
      </w:tblPr>
      <w:tblGrid>
        <w:gridCol w:w="5404"/>
      </w:tblGrid>
      <w:tr w14:paraId="05D2E46C">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tblCellMar>
            <w:top w:w="0" w:type="dxa"/>
            <w:left w:w="0" w:type="dxa"/>
            <w:bottom w:w="0" w:type="dxa"/>
            <w:right w:w="0" w:type="dxa"/>
          </w:tblCellMar>
        </w:tblPrEx>
        <w:trPr>
          <w:trHeight w:val="514" w:hRule="atLeast"/>
        </w:trPr>
        <w:tc>
          <w:tcPr>
            <w:tcW w:w="5404" w:type="dxa"/>
            <w:vAlign w:val="top"/>
          </w:tcPr>
          <w:p w14:paraId="13A3C1E9">
            <w:pPr>
              <w:pStyle w:val="6"/>
              <w:spacing w:before="101" w:line="180" w:lineRule="auto"/>
              <w:ind w:left="572"/>
            </w:pPr>
            <w:r>
              <w:rPr>
                <w:color w:val="FF0000"/>
                <w:spacing w:val="-2"/>
              </w:rPr>
              <w:t>图 14.1-1 户外断路器、负荷开关安装工艺流程</w:t>
            </w:r>
          </w:p>
        </w:tc>
      </w:tr>
    </w:tbl>
    <w:p w14:paraId="4710C7CC">
      <w:pPr>
        <w:pStyle w:val="2"/>
        <w:spacing w:before="2" w:line="173"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62009ED4">
      <w:pPr>
        <w:pStyle w:val="2"/>
        <w:spacing w:before="146" w:line="186" w:lineRule="auto"/>
        <w:ind w:left="1419"/>
      </w:pPr>
      <w:r>
        <w:rPr>
          <w:rFonts w:ascii="Times New Roman" w:hAnsi="Times New Roman" w:eastAsia="Times New Roman" w:cs="Times New Roman"/>
        </w:rPr>
        <w:t xml:space="preserve">4.1  </w:t>
      </w:r>
      <w:r>
        <w:t>施工准备</w:t>
      </w:r>
    </w:p>
    <w:p w14:paraId="1112B86A">
      <w:pPr>
        <w:pStyle w:val="2"/>
        <w:spacing w:before="133" w:line="185" w:lineRule="auto"/>
        <w:ind w:left="1431"/>
      </w:pPr>
      <w:r>
        <w:rPr>
          <w:spacing w:val="3"/>
        </w:rPr>
        <w:t>4.1.1</w:t>
      </w:r>
      <w:r>
        <w:rPr>
          <w:spacing w:val="58"/>
          <w:w w:val="101"/>
        </w:rPr>
        <w:t xml:space="preserve"> </w:t>
      </w:r>
      <w:r>
        <w:rPr>
          <w:spacing w:val="3"/>
        </w:rPr>
        <w:t>技术准备</w:t>
      </w:r>
    </w:p>
    <w:p w14:paraId="04982E44">
      <w:pPr>
        <w:pStyle w:val="2"/>
        <w:spacing w:before="130" w:line="272" w:lineRule="auto"/>
        <w:ind w:left="1424" w:right="1133" w:firstLine="6"/>
      </w:pPr>
      <w:r>
        <w:rPr>
          <w:spacing w:val="9"/>
        </w:rPr>
        <w:t>4.1.1.1</w:t>
      </w:r>
      <w:r>
        <w:rPr>
          <w:spacing w:val="68"/>
        </w:rPr>
        <w:t xml:space="preserve"> </w:t>
      </w:r>
      <w:r>
        <w:rPr>
          <w:spacing w:val="9"/>
        </w:rPr>
        <w:t>根据设计图纸和施工方案、作业指导书进行技术交底,交底内容要具体,有针对性,并形成书</w:t>
      </w:r>
      <w:r>
        <w:rPr>
          <w:spacing w:val="-7"/>
        </w:rPr>
        <w:t>面记录。</w:t>
      </w:r>
    </w:p>
    <w:p w14:paraId="0D7F2EAE">
      <w:pPr>
        <w:pStyle w:val="2"/>
        <w:spacing w:before="2" w:line="271" w:lineRule="auto"/>
        <w:ind w:left="1424" w:right="1133" w:firstLine="7"/>
      </w:pPr>
      <w:r>
        <w:rPr>
          <w:spacing w:val="6"/>
        </w:rPr>
        <w:t>4.1.1.2</w:t>
      </w:r>
      <w:r>
        <w:rPr>
          <w:spacing w:val="52"/>
        </w:rPr>
        <w:t xml:space="preserve"> </w:t>
      </w:r>
      <w:r>
        <w:rPr>
          <w:spacing w:val="6"/>
        </w:rPr>
        <w:t>检查户外断路器、负荷开关的安装使用说明书、出厂试验报告是否齐全,设备是否完好,准备</w:t>
      </w:r>
      <w:r>
        <w:rPr>
          <w:spacing w:val="-3"/>
        </w:rPr>
        <w:t>好相关施工记录表。</w:t>
      </w:r>
    </w:p>
    <w:p w14:paraId="0D60D20C">
      <w:pPr>
        <w:pStyle w:val="2"/>
        <w:spacing w:before="1" w:line="184" w:lineRule="auto"/>
        <w:ind w:left="1431"/>
      </w:pPr>
      <w:r>
        <w:rPr>
          <w:spacing w:val="3"/>
        </w:rPr>
        <w:t>4.1.2</w:t>
      </w:r>
      <w:r>
        <w:rPr>
          <w:spacing w:val="58"/>
          <w:w w:val="101"/>
        </w:rPr>
        <w:t xml:space="preserve"> </w:t>
      </w:r>
      <w:r>
        <w:rPr>
          <w:spacing w:val="3"/>
        </w:rPr>
        <w:t>人员准备</w:t>
      </w:r>
    </w:p>
    <w:p w14:paraId="003DD597">
      <w:pPr>
        <w:spacing w:line="184" w:lineRule="auto"/>
        <w:sectPr>
          <w:headerReference r:id="rId339" w:type="default"/>
          <w:footerReference r:id="rId340" w:type="default"/>
          <w:pgSz w:w="11905" w:h="16839"/>
          <w:pgMar w:top="1658" w:right="0" w:bottom="1160" w:left="0" w:header="0" w:footer="997" w:gutter="0"/>
          <w:cols w:space="720" w:num="1"/>
        </w:sectPr>
      </w:pPr>
    </w:p>
    <w:p w14:paraId="4DFDE2F5">
      <w:pPr>
        <w:spacing w:line="317" w:lineRule="auto"/>
        <w:rPr>
          <w:rFonts w:ascii="Arial"/>
          <w:sz w:val="21"/>
        </w:rPr>
      </w:pPr>
      <w:r>
        <w:pict>
          <v:rect id="_x0000_s1931" o:spid="_x0000_s1931" o:spt="1" style="position:absolute;left:0pt;margin-left:517.95pt;margin-top:0pt;height:76.8pt;width:77.25pt;mso-position-horizontal-relative:page;mso-position-vertical-relative:page;z-index:252446720;mso-width-relative:page;mso-height-relative:page;" fillcolor="#FFFFFF" filled="t" stroked="f" coordsize="21600,21600" o:allowincell="f">
            <v:path/>
            <v:fill on="t" focussize="0,0"/>
            <v:stroke on="f"/>
            <v:imagedata o:title=""/>
            <o:lock v:ext="edit"/>
          </v:rect>
        </w:pict>
      </w:r>
      <w:r>
        <w:drawing>
          <wp:anchor distT="0" distB="0" distL="0" distR="0" simplePos="0" relativeHeight="252447744" behindDoc="0" locked="0" layoutInCell="0" allowOverlap="1">
            <wp:simplePos x="0" y="0"/>
            <wp:positionH relativeFrom="page">
              <wp:posOffset>0</wp:posOffset>
            </wp:positionH>
            <wp:positionV relativeFrom="page">
              <wp:posOffset>635</wp:posOffset>
            </wp:positionV>
            <wp:extent cx="947420" cy="1052195"/>
            <wp:effectExtent l="0" t="0" r="0" b="0"/>
            <wp:wrapNone/>
            <wp:docPr id="1218" name="IM 1218"/>
            <wp:cNvGraphicFramePr/>
            <a:graphic xmlns:a="http://schemas.openxmlformats.org/drawingml/2006/main">
              <a:graphicData uri="http://schemas.openxmlformats.org/drawingml/2006/picture">
                <pic:pic xmlns:pic="http://schemas.openxmlformats.org/drawingml/2006/picture">
                  <pic:nvPicPr>
                    <pic:cNvPr id="1218" name="IM 1218"/>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2448768" behindDoc="0" locked="0" layoutInCell="0" allowOverlap="1">
            <wp:simplePos x="0" y="0"/>
            <wp:positionH relativeFrom="page">
              <wp:posOffset>0</wp:posOffset>
            </wp:positionH>
            <wp:positionV relativeFrom="page">
              <wp:posOffset>0</wp:posOffset>
            </wp:positionV>
            <wp:extent cx="7559040" cy="937895"/>
            <wp:effectExtent l="0" t="0" r="0" b="0"/>
            <wp:wrapNone/>
            <wp:docPr id="1220" name="IM 1220"/>
            <wp:cNvGraphicFramePr/>
            <a:graphic xmlns:a="http://schemas.openxmlformats.org/drawingml/2006/main">
              <a:graphicData uri="http://schemas.openxmlformats.org/drawingml/2006/picture">
                <pic:pic xmlns:pic="http://schemas.openxmlformats.org/drawingml/2006/picture">
                  <pic:nvPicPr>
                    <pic:cNvPr id="1220" name="IM 1220"/>
                    <pic:cNvPicPr/>
                  </pic:nvPicPr>
                  <pic:blipFill>
                    <a:blip r:embed="rId463"/>
                    <a:stretch>
                      <a:fillRect/>
                    </a:stretch>
                  </pic:blipFill>
                  <pic:spPr>
                    <a:xfrm>
                      <a:off x="0" y="0"/>
                      <a:ext cx="7559040" cy="938162"/>
                    </a:xfrm>
                    <a:prstGeom prst="rect">
                      <a:avLst/>
                    </a:prstGeom>
                  </pic:spPr>
                </pic:pic>
              </a:graphicData>
            </a:graphic>
          </wp:anchor>
        </w:drawing>
      </w:r>
    </w:p>
    <w:p w14:paraId="774E45C6">
      <w:pPr>
        <w:spacing w:line="317" w:lineRule="auto"/>
        <w:rPr>
          <w:rFonts w:ascii="Arial"/>
          <w:sz w:val="21"/>
        </w:rPr>
      </w:pPr>
    </w:p>
    <w:p w14:paraId="0D08FE50">
      <w:pPr>
        <w:spacing w:line="317" w:lineRule="auto"/>
        <w:rPr>
          <w:rFonts w:ascii="Arial"/>
          <w:sz w:val="21"/>
        </w:rPr>
      </w:pPr>
    </w:p>
    <w:p w14:paraId="050B9091">
      <w:pPr>
        <w:pStyle w:val="2"/>
        <w:spacing w:before="90" w:line="273" w:lineRule="auto"/>
        <w:ind w:left="1425" w:right="1133" w:firstLine="6"/>
      </w:pPr>
      <w:r>
        <w:rPr>
          <w:spacing w:val="-1"/>
        </w:rPr>
        <w:t>4.1.2.1</w:t>
      </w:r>
      <w:r>
        <w:rPr>
          <w:spacing w:val="69"/>
          <w:w w:val="101"/>
        </w:rPr>
        <w:t xml:space="preserve"> </w:t>
      </w:r>
      <w:r>
        <w:rPr>
          <w:spacing w:val="-1"/>
        </w:rPr>
        <w:t>根据工程量的大小配备足够施工人员。施工现场明确施工负责人、技术负责人、质检员、安装</w:t>
      </w:r>
      <w:r>
        <w:rPr>
          <w:spacing w:val="-2"/>
        </w:rPr>
        <w:t>施工作业人员组织到位。</w:t>
      </w:r>
    </w:p>
    <w:p w14:paraId="75EA7D75">
      <w:pPr>
        <w:pStyle w:val="2"/>
        <w:spacing w:line="184" w:lineRule="auto"/>
        <w:ind w:left="1431"/>
      </w:pPr>
      <w:r>
        <w:rPr>
          <w:spacing w:val="1"/>
        </w:rPr>
        <w:t>4.1.2.2</w:t>
      </w:r>
      <w:r>
        <w:rPr>
          <w:spacing w:val="54"/>
        </w:rPr>
        <w:t xml:space="preserve"> </w:t>
      </w:r>
      <w:r>
        <w:rPr>
          <w:spacing w:val="1"/>
        </w:rPr>
        <w:t>施工人员须先熟悉和做好上述“技术准备”的资料和要求。特种作业人员必须持证上岗。</w:t>
      </w:r>
    </w:p>
    <w:p w14:paraId="07870C6E">
      <w:pPr>
        <w:pStyle w:val="2"/>
        <w:spacing w:before="131" w:line="185" w:lineRule="auto"/>
        <w:ind w:left="1431"/>
      </w:pPr>
      <w:r>
        <w:drawing>
          <wp:anchor distT="0" distB="0" distL="0" distR="0" simplePos="0" relativeHeight="252441600" behindDoc="0" locked="0" layoutInCell="1" allowOverlap="1">
            <wp:simplePos x="0" y="0"/>
            <wp:positionH relativeFrom="column">
              <wp:posOffset>4327525</wp:posOffset>
            </wp:positionH>
            <wp:positionV relativeFrom="paragraph">
              <wp:posOffset>139700</wp:posOffset>
            </wp:positionV>
            <wp:extent cx="2526665" cy="1896110"/>
            <wp:effectExtent l="0" t="0" r="0" b="0"/>
            <wp:wrapNone/>
            <wp:docPr id="1222" name="IM 1222"/>
            <wp:cNvGraphicFramePr/>
            <a:graphic xmlns:a="http://schemas.openxmlformats.org/drawingml/2006/main">
              <a:graphicData uri="http://schemas.openxmlformats.org/drawingml/2006/picture">
                <pic:pic xmlns:pic="http://schemas.openxmlformats.org/drawingml/2006/picture">
                  <pic:nvPicPr>
                    <pic:cNvPr id="1222" name="IM 1222"/>
                    <pic:cNvPicPr/>
                  </pic:nvPicPr>
                  <pic:blipFill>
                    <a:blip r:embed="rId797"/>
                    <a:stretch>
                      <a:fillRect/>
                    </a:stretch>
                  </pic:blipFill>
                  <pic:spPr>
                    <a:xfrm>
                      <a:off x="0" y="0"/>
                      <a:ext cx="2526779" cy="1895856"/>
                    </a:xfrm>
                    <a:prstGeom prst="rect">
                      <a:avLst/>
                    </a:prstGeom>
                  </pic:spPr>
                </pic:pic>
              </a:graphicData>
            </a:graphic>
          </wp:anchor>
        </w:drawing>
      </w:r>
      <w:r>
        <w:pict>
          <v:shape id="_x0000_s1932" o:spid="_x0000_s1932" o:spt="202" type="#_x0000_t202" style="position:absolute;left:0pt;margin-left:338.95pt;margin-top:9.2pt;height:153pt;width:202.65pt;z-index:252440576;mso-width-relative:page;mso-height-relative:page;" filled="f" stroked="f" coordsize="21600,21600">
            <v:path/>
            <v:fill on="f" focussize="0,0"/>
            <v:stroke on="f"/>
            <v:imagedata o:title=""/>
            <o:lock v:ext="edit" aspectratio="f"/>
            <v:textbox inset="0mm,0mm,0mm,0mm">
              <w:txbxContent>
                <w:p w14:paraId="5EBDCF6D">
                  <w:pPr>
                    <w:spacing w:line="20" w:lineRule="exact"/>
                  </w:pPr>
                </w:p>
                <w:tbl>
                  <w:tblPr>
                    <w:tblStyle w:val="5"/>
                    <w:tblW w:w="4002" w:type="dxa"/>
                    <w:tblInd w:w="25"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tblLayout w:type="fixed"/>
                    <w:tblCellMar>
                      <w:top w:w="0" w:type="dxa"/>
                      <w:left w:w="0" w:type="dxa"/>
                      <w:bottom w:w="0" w:type="dxa"/>
                      <w:right w:w="0" w:type="dxa"/>
                    </w:tblCellMar>
                  </w:tblPr>
                  <w:tblGrid>
                    <w:gridCol w:w="4002"/>
                  </w:tblGrid>
                  <w:tr w14:paraId="19F96459">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tblPrEx>
                    <w:trPr>
                      <w:trHeight w:val="2999" w:hRule="atLeast"/>
                    </w:trPr>
                    <w:tc>
                      <w:tcPr>
                        <w:tcW w:w="4002" w:type="dxa"/>
                        <w:vAlign w:val="top"/>
                      </w:tcPr>
                      <w:p w14:paraId="0B5A9CAD">
                        <w:pPr>
                          <w:spacing w:line="2989" w:lineRule="exact"/>
                        </w:pPr>
                        <w:r>
                          <w:rPr>
                            <w:position w:val="-59"/>
                          </w:rPr>
                          <w:drawing>
                            <wp:inline distT="0" distB="0" distL="0" distR="0">
                              <wp:extent cx="2534920" cy="1898015"/>
                              <wp:effectExtent l="0" t="0" r="0" b="0"/>
                              <wp:docPr id="1224" name="IM 1224"/>
                              <wp:cNvGraphicFramePr/>
                              <a:graphic xmlns:a="http://schemas.openxmlformats.org/drawingml/2006/main">
                                <a:graphicData uri="http://schemas.openxmlformats.org/drawingml/2006/picture">
                                  <pic:pic xmlns:pic="http://schemas.openxmlformats.org/drawingml/2006/picture">
                                    <pic:nvPicPr>
                                      <pic:cNvPr id="1224" name="IM 1224"/>
                                      <pic:cNvPicPr/>
                                    </pic:nvPicPr>
                                    <pic:blipFill>
                                      <a:blip r:embed="rId798"/>
                                      <a:stretch>
                                        <a:fillRect/>
                                      </a:stretch>
                                    </pic:blipFill>
                                    <pic:spPr>
                                      <a:xfrm>
                                        <a:off x="0" y="0"/>
                                        <a:ext cx="2534920" cy="1898015"/>
                                      </a:xfrm>
                                      <a:prstGeom prst="rect">
                                        <a:avLst/>
                                      </a:prstGeom>
                                    </pic:spPr>
                                  </pic:pic>
                                </a:graphicData>
                              </a:graphic>
                            </wp:inline>
                          </w:drawing>
                        </w:r>
                      </w:p>
                    </w:tc>
                  </w:tr>
                </w:tbl>
                <w:p w14:paraId="5B888A06">
                  <w:pPr>
                    <w:rPr>
                      <w:rFonts w:ascii="Arial"/>
                      <w:sz w:val="21"/>
                    </w:rPr>
                  </w:pPr>
                </w:p>
              </w:txbxContent>
            </v:textbox>
          </v:shape>
        </w:pict>
      </w:r>
      <w:r>
        <w:rPr>
          <w:spacing w:val="2"/>
        </w:rPr>
        <w:t>4.1.3</w:t>
      </w:r>
      <w:r>
        <w:rPr>
          <w:spacing w:val="59"/>
        </w:rPr>
        <w:t xml:space="preserve"> </w:t>
      </w:r>
      <w:r>
        <w:rPr>
          <w:spacing w:val="2"/>
        </w:rPr>
        <w:t>材料及工器具准备</w:t>
      </w:r>
    </w:p>
    <w:p w14:paraId="1B945924">
      <w:pPr>
        <w:pStyle w:val="2"/>
        <w:spacing w:before="129" w:line="272" w:lineRule="auto"/>
        <w:ind w:left="1424" w:right="5275" w:firstLine="417"/>
      </w:pPr>
      <w:r>
        <w:rPr>
          <w:rFonts w:ascii="Times New Roman" w:hAnsi="Times New Roman" w:eastAsia="Times New Roman" w:cs="Times New Roman"/>
          <w:spacing w:val="2"/>
        </w:rPr>
        <w:t xml:space="preserve">4.1.3.1  </w:t>
      </w:r>
      <w:r>
        <w:rPr>
          <w:spacing w:val="2"/>
        </w:rPr>
        <w:t>材料:户外断路器、负荷开关规格型号符合设</w:t>
      </w:r>
      <w:r>
        <w:rPr>
          <w:spacing w:val="8"/>
        </w:rPr>
        <w:t>计要求,安装前应检查施工材料的质量。</w:t>
      </w:r>
    </w:p>
    <w:p w14:paraId="6802D170">
      <w:pPr>
        <w:pStyle w:val="2"/>
        <w:spacing w:before="4" w:line="271" w:lineRule="auto"/>
        <w:ind w:left="1424" w:right="5275" w:firstLine="417"/>
      </w:pPr>
      <w:r>
        <w:rPr>
          <w:rFonts w:ascii="Times New Roman" w:hAnsi="Times New Roman" w:eastAsia="Times New Roman" w:cs="Times New Roman"/>
          <w:spacing w:val="8"/>
        </w:rPr>
        <w:t xml:space="preserve">4.1.3.2  </w:t>
      </w:r>
      <w:r>
        <w:rPr>
          <w:spacing w:val="8"/>
        </w:rPr>
        <w:t>工器具:按照施工作业</w:t>
      </w:r>
      <w:r>
        <w:rPr>
          <w:spacing w:val="7"/>
        </w:rPr>
        <w:t>指导书要求,准备施工</w:t>
      </w:r>
      <w:r>
        <w:rPr>
          <w:spacing w:val="4"/>
        </w:rPr>
        <w:t>电源和安装的机械设备、文明施工用具应齐备,机械设备</w:t>
      </w:r>
      <w:r>
        <w:rPr>
          <w:spacing w:val="-2"/>
        </w:rPr>
        <w:t>应调试完好。户外断路器、负荷开关的固定工具及接</w:t>
      </w:r>
      <w:r>
        <w:rPr>
          <w:spacing w:val="-3"/>
        </w:rPr>
        <w:t>线工具等组织到位。</w:t>
      </w:r>
    </w:p>
    <w:p w14:paraId="4FDC183B">
      <w:pPr>
        <w:pStyle w:val="2"/>
        <w:spacing w:before="1" w:line="185" w:lineRule="auto"/>
        <w:ind w:left="1431"/>
      </w:pPr>
      <w:r>
        <w:pict>
          <v:shape id="_x0000_s1933" o:spid="_x0000_s1933" o:spt="202" type="#_x0000_t202" style="position:absolute;left:0pt;margin-left:357.4pt;margin-top:16.3pt;height:29.85pt;width:164.75pt;z-index:252445696;mso-width-relative:page;mso-height-relative:page;" filled="f" stroked="f" coordsize="21600,21600">
            <v:path/>
            <v:fill on="f" focussize="0,0"/>
            <v:stroke on="f"/>
            <v:imagedata o:title=""/>
            <o:lock v:ext="edit" aspectratio="f"/>
            <v:textbox inset="0mm,0mm,0mm,0mm">
              <w:txbxContent>
                <w:p w14:paraId="3990499C">
                  <w:pPr>
                    <w:spacing w:line="20" w:lineRule="exact"/>
                  </w:pPr>
                </w:p>
                <w:tbl>
                  <w:tblPr>
                    <w:tblStyle w:val="5"/>
                    <w:tblW w:w="3244" w:type="dxa"/>
                    <w:tblInd w:w="25"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3244"/>
                  </w:tblGrid>
                  <w:tr w14:paraId="07CE5464">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CellMar>
                        <w:top w:w="0" w:type="dxa"/>
                        <w:left w:w="0" w:type="dxa"/>
                        <w:bottom w:w="0" w:type="dxa"/>
                        <w:right w:w="0" w:type="dxa"/>
                      </w:tblCellMar>
                    </w:tblPrEx>
                    <w:trPr>
                      <w:trHeight w:val="536" w:hRule="atLeast"/>
                    </w:trPr>
                    <w:tc>
                      <w:tcPr>
                        <w:tcW w:w="3244" w:type="dxa"/>
                        <w:shd w:val="clear" w:color="auto" w:fill="FFFFFF"/>
                        <w:vAlign w:val="top"/>
                      </w:tcPr>
                      <w:p w14:paraId="63203DE2">
                        <w:pPr>
                          <w:pStyle w:val="6"/>
                          <w:spacing w:before="99" w:line="185" w:lineRule="auto"/>
                          <w:ind w:left="178"/>
                        </w:pPr>
                        <w:r>
                          <w:rPr>
                            <w:color w:val="FF0000"/>
                            <w:spacing w:val="-3"/>
                          </w:rPr>
                          <w:t>图 14.1-2 柱上负荷开关</w:t>
                        </w:r>
                      </w:p>
                    </w:tc>
                  </w:tr>
                </w:tbl>
                <w:p w14:paraId="2DF51FF0">
                  <w:pPr>
                    <w:rPr>
                      <w:rFonts w:ascii="Arial"/>
                      <w:sz w:val="21"/>
                    </w:rPr>
                  </w:pPr>
                </w:p>
              </w:txbxContent>
            </v:textbox>
          </v:shape>
        </w:pict>
      </w:r>
      <w:r>
        <w:rPr>
          <w:spacing w:val="-1"/>
        </w:rPr>
        <w:t>4.2</w:t>
      </w:r>
      <w:r>
        <w:rPr>
          <w:spacing w:val="60"/>
        </w:rPr>
        <w:t xml:space="preserve"> </w:t>
      </w:r>
      <w:r>
        <w:rPr>
          <w:spacing w:val="-1"/>
        </w:rPr>
        <w:t>安装前检查调试</w:t>
      </w:r>
    </w:p>
    <w:p w14:paraId="23C0C3E4">
      <w:pPr>
        <w:pStyle w:val="2"/>
        <w:spacing w:before="133" w:line="272" w:lineRule="auto"/>
        <w:ind w:left="1425" w:right="5280" w:firstLine="6"/>
      </w:pPr>
      <w:r>
        <w:rPr>
          <w:spacing w:val="-1"/>
        </w:rPr>
        <w:t>4.2.1</w:t>
      </w:r>
      <w:r>
        <w:rPr>
          <w:spacing w:val="65"/>
          <w:w w:val="101"/>
        </w:rPr>
        <w:t xml:space="preserve"> </w:t>
      </w:r>
      <w:r>
        <w:rPr>
          <w:spacing w:val="-1"/>
        </w:rPr>
        <w:t>核对断路器或负荷开关的技术性能、参数符合设计</w:t>
      </w:r>
      <w:r>
        <w:rPr>
          <w:spacing w:val="-8"/>
        </w:rPr>
        <w:t>要求。</w:t>
      </w:r>
    </w:p>
    <w:p w14:paraId="21385CBD">
      <w:pPr>
        <w:pStyle w:val="2"/>
        <w:spacing w:before="3" w:line="271" w:lineRule="auto"/>
        <w:ind w:left="1429" w:right="5270" w:firstLine="2"/>
      </w:pPr>
      <w:r>
        <w:drawing>
          <wp:anchor distT="0" distB="0" distL="0" distR="0" simplePos="0" relativeHeight="252442624" behindDoc="0" locked="0" layoutInCell="1" allowOverlap="1">
            <wp:simplePos x="0" y="0"/>
            <wp:positionH relativeFrom="column">
              <wp:posOffset>4327525</wp:posOffset>
            </wp:positionH>
            <wp:positionV relativeFrom="paragraph">
              <wp:posOffset>76200</wp:posOffset>
            </wp:positionV>
            <wp:extent cx="2511425" cy="1889760"/>
            <wp:effectExtent l="0" t="0" r="0" b="0"/>
            <wp:wrapNone/>
            <wp:docPr id="1226" name="IM 1226"/>
            <wp:cNvGraphicFramePr/>
            <a:graphic xmlns:a="http://schemas.openxmlformats.org/drawingml/2006/main">
              <a:graphicData uri="http://schemas.openxmlformats.org/drawingml/2006/picture">
                <pic:pic xmlns:pic="http://schemas.openxmlformats.org/drawingml/2006/picture">
                  <pic:nvPicPr>
                    <pic:cNvPr id="1226" name="IM 1226"/>
                    <pic:cNvPicPr/>
                  </pic:nvPicPr>
                  <pic:blipFill>
                    <a:blip r:embed="rId799"/>
                    <a:stretch>
                      <a:fillRect/>
                    </a:stretch>
                  </pic:blipFill>
                  <pic:spPr>
                    <a:xfrm>
                      <a:off x="0" y="0"/>
                      <a:ext cx="2511552" cy="1889760"/>
                    </a:xfrm>
                    <a:prstGeom prst="rect">
                      <a:avLst/>
                    </a:prstGeom>
                  </pic:spPr>
                </pic:pic>
              </a:graphicData>
            </a:graphic>
          </wp:anchor>
        </w:drawing>
      </w:r>
      <w:r>
        <w:t>4.2.2</w:t>
      </w:r>
      <w:r>
        <w:rPr>
          <w:spacing w:val="53"/>
        </w:rPr>
        <w:t xml:space="preserve"> </w:t>
      </w:r>
      <w:r>
        <w:t>各项电气试验合格。按运行单位调整好</w:t>
      </w:r>
      <w:r>
        <w:rPr>
          <w:spacing w:val="-1"/>
        </w:rPr>
        <w:t>继电保护整</w:t>
      </w:r>
      <w:r>
        <w:rPr>
          <w:spacing w:val="-9"/>
        </w:rPr>
        <w:t>定值。</w:t>
      </w:r>
    </w:p>
    <w:p w14:paraId="5F49F042">
      <w:pPr>
        <w:pStyle w:val="2"/>
        <w:spacing w:before="2" w:line="271" w:lineRule="auto"/>
        <w:ind w:left="1446" w:right="5267" w:hanging="15"/>
      </w:pPr>
      <w:r>
        <w:rPr>
          <w:spacing w:val="6"/>
        </w:rPr>
        <w:t>4.2.3</w:t>
      </w:r>
      <w:r>
        <w:rPr>
          <w:spacing w:val="50"/>
        </w:rPr>
        <w:t xml:space="preserve"> </w:t>
      </w:r>
      <w:r>
        <w:rPr>
          <w:spacing w:val="6"/>
        </w:rPr>
        <w:t>进行分、合试验时操作机构灵活,经分合操作三次</w:t>
      </w:r>
      <w:r>
        <w:rPr>
          <w:spacing w:val="13"/>
        </w:rPr>
        <w:t>以上正常,指示正确。</w:t>
      </w:r>
    </w:p>
    <w:p w14:paraId="538301EF">
      <w:pPr>
        <w:pStyle w:val="2"/>
        <w:spacing w:before="1" w:line="184" w:lineRule="auto"/>
        <w:ind w:left="1431"/>
      </w:pPr>
      <w:r>
        <w:rPr>
          <w:spacing w:val="8"/>
        </w:rPr>
        <w:t>4.2.4</w:t>
      </w:r>
      <w:r>
        <w:rPr>
          <w:spacing w:val="39"/>
        </w:rPr>
        <w:t xml:space="preserve"> </w:t>
      </w:r>
      <w:r>
        <w:rPr>
          <w:spacing w:val="8"/>
        </w:rPr>
        <w:t>瓷件、套管良好、干净,气压指示正常。</w:t>
      </w:r>
    </w:p>
    <w:p w14:paraId="20465AC0">
      <w:pPr>
        <w:pStyle w:val="2"/>
        <w:spacing w:before="150" w:line="185" w:lineRule="auto"/>
        <w:ind w:left="1419"/>
      </w:pPr>
      <w:r>
        <w:rPr>
          <w:rFonts w:ascii="Times New Roman" w:hAnsi="Times New Roman" w:eastAsia="Times New Roman" w:cs="Times New Roman"/>
        </w:rPr>
        <w:t xml:space="preserve">4.3  </w:t>
      </w:r>
      <w:r>
        <w:t>支架安装</w:t>
      </w:r>
    </w:p>
    <w:p w14:paraId="7DF49C9F">
      <w:pPr>
        <w:pStyle w:val="2"/>
        <w:spacing w:before="14" w:line="273" w:lineRule="auto"/>
        <w:ind w:left="1425" w:right="5270" w:firstLine="6"/>
      </w:pPr>
      <w:r>
        <w:pict>
          <v:shape id="_x0000_s1934" o:spid="_x0000_s1934" o:spt="202" type="#_x0000_t202" style="position:absolute;left:0pt;margin-left:357.4pt;margin-top:43.65pt;height:33.95pt;width:164.75pt;z-index:252443648;mso-width-relative:page;mso-height-relative:page;" filled="f" stroked="f" coordsize="21600,21600">
            <v:path/>
            <v:fill on="f" focussize="0,0"/>
            <v:stroke on="f"/>
            <v:imagedata o:title=""/>
            <o:lock v:ext="edit" aspectratio="f"/>
            <v:textbox inset="0mm,0mm,0mm,0mm">
              <w:txbxContent>
                <w:p w14:paraId="4D20AFDA">
                  <w:pPr>
                    <w:spacing w:line="20" w:lineRule="exact"/>
                  </w:pPr>
                </w:p>
                <w:tbl>
                  <w:tblPr>
                    <w:tblStyle w:val="5"/>
                    <w:tblW w:w="3244" w:type="dxa"/>
                    <w:tblInd w:w="25"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3244"/>
                  </w:tblGrid>
                  <w:tr w14:paraId="0CABC57D">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CellMar>
                        <w:top w:w="0" w:type="dxa"/>
                        <w:left w:w="0" w:type="dxa"/>
                        <w:bottom w:w="0" w:type="dxa"/>
                        <w:right w:w="0" w:type="dxa"/>
                      </w:tblCellMar>
                    </w:tblPrEx>
                    <w:trPr>
                      <w:trHeight w:val="618" w:hRule="atLeast"/>
                    </w:trPr>
                    <w:tc>
                      <w:tcPr>
                        <w:tcW w:w="3244" w:type="dxa"/>
                        <w:shd w:val="clear" w:color="auto" w:fill="FFFFFF"/>
                        <w:vAlign w:val="top"/>
                      </w:tcPr>
                      <w:p w14:paraId="45683792">
                        <w:pPr>
                          <w:pStyle w:val="6"/>
                          <w:spacing w:before="123" w:line="185" w:lineRule="auto"/>
                          <w:ind w:left="174"/>
                        </w:pPr>
                        <w:r>
                          <w:rPr>
                            <w:color w:val="FF0000"/>
                            <w:spacing w:val="-3"/>
                          </w:rPr>
                          <w:t>图 14.1-3 柱上真空断路器</w:t>
                        </w:r>
                      </w:p>
                    </w:tc>
                  </w:tr>
                </w:tbl>
                <w:p w14:paraId="579EC54E">
                  <w:pPr>
                    <w:rPr>
                      <w:rFonts w:ascii="Arial"/>
                      <w:sz w:val="21"/>
                    </w:rPr>
                  </w:pPr>
                </w:p>
              </w:txbxContent>
            </v:textbox>
          </v:shape>
        </w:pict>
      </w:r>
      <w:r>
        <w:t>4.3.1</w:t>
      </w:r>
      <w:r>
        <w:rPr>
          <w:spacing w:val="53"/>
        </w:rPr>
        <w:t xml:space="preserve"> </w:t>
      </w:r>
      <w:r>
        <w:t>支架应采用热镀锌材料制作。一般支架</w:t>
      </w:r>
      <w:r>
        <w:rPr>
          <w:spacing w:val="-1"/>
        </w:rPr>
        <w:t>加工好后再</w:t>
      </w:r>
      <w:r>
        <w:rPr>
          <w:spacing w:val="11"/>
        </w:rPr>
        <w:t>热镀锌,如需现场对热镀锌材料进行加工,必须进行防腐</w:t>
      </w:r>
      <w:r>
        <w:rPr>
          <w:spacing w:val="-8"/>
        </w:rPr>
        <w:t>处理。</w:t>
      </w:r>
    </w:p>
    <w:p w14:paraId="0634D84F">
      <w:pPr>
        <w:pStyle w:val="2"/>
        <w:spacing w:before="1" w:line="184" w:lineRule="auto"/>
        <w:ind w:left="1431"/>
      </w:pPr>
      <w:r>
        <w:rPr>
          <w:spacing w:val="6"/>
        </w:rPr>
        <w:t>4.3.2</w:t>
      </w:r>
      <w:r>
        <w:rPr>
          <w:spacing w:val="63"/>
          <w:w w:val="101"/>
        </w:rPr>
        <w:t xml:space="preserve"> </w:t>
      </w:r>
      <w:r>
        <w:rPr>
          <w:spacing w:val="6"/>
        </w:rPr>
        <w:t>支架安装牢固、平整,水平面倾斜不应&gt;1%。</w:t>
      </w:r>
    </w:p>
    <w:p w14:paraId="122413C4">
      <w:pPr>
        <w:pStyle w:val="2"/>
        <w:spacing w:before="131" w:line="185" w:lineRule="auto"/>
        <w:ind w:left="1431"/>
      </w:pPr>
      <w:r>
        <w:t>4.4</w:t>
      </w:r>
      <w:r>
        <w:rPr>
          <w:spacing w:val="49"/>
          <w:w w:val="101"/>
        </w:rPr>
        <w:t xml:space="preserve"> </w:t>
      </w:r>
      <w:r>
        <w:t>断路器或负荷开关安装</w:t>
      </w:r>
    </w:p>
    <w:p w14:paraId="6C52799F">
      <w:pPr>
        <w:pStyle w:val="2"/>
        <w:spacing w:before="129" w:line="272" w:lineRule="auto"/>
        <w:ind w:left="1426" w:right="1132" w:firstLine="4"/>
      </w:pPr>
      <w:r>
        <w:drawing>
          <wp:anchor distT="0" distB="0" distL="0" distR="0" simplePos="0" relativeHeight="252439552" behindDoc="1" locked="0" layoutInCell="1" allowOverlap="1">
            <wp:simplePos x="0" y="0"/>
            <wp:positionH relativeFrom="column">
              <wp:posOffset>4306570</wp:posOffset>
            </wp:positionH>
            <wp:positionV relativeFrom="paragraph">
              <wp:posOffset>337185</wp:posOffset>
            </wp:positionV>
            <wp:extent cx="2520950" cy="1889760"/>
            <wp:effectExtent l="0" t="0" r="0" b="0"/>
            <wp:wrapNone/>
            <wp:docPr id="1228" name="IM 1228"/>
            <wp:cNvGraphicFramePr/>
            <a:graphic xmlns:a="http://schemas.openxmlformats.org/drawingml/2006/main">
              <a:graphicData uri="http://schemas.openxmlformats.org/drawingml/2006/picture">
                <pic:pic xmlns:pic="http://schemas.openxmlformats.org/drawingml/2006/picture">
                  <pic:nvPicPr>
                    <pic:cNvPr id="1228" name="IM 1228"/>
                    <pic:cNvPicPr/>
                  </pic:nvPicPr>
                  <pic:blipFill>
                    <a:blip r:embed="rId800"/>
                    <a:stretch>
                      <a:fillRect/>
                    </a:stretch>
                  </pic:blipFill>
                  <pic:spPr>
                    <a:xfrm>
                      <a:off x="0" y="0"/>
                      <a:ext cx="2520695" cy="1889747"/>
                    </a:xfrm>
                    <a:prstGeom prst="rect">
                      <a:avLst/>
                    </a:prstGeom>
                  </pic:spPr>
                </pic:pic>
              </a:graphicData>
            </a:graphic>
          </wp:anchor>
        </w:drawing>
      </w:r>
      <w:r>
        <w:rPr>
          <w:spacing w:val="2"/>
        </w:rPr>
        <w:t>4.4.1</w:t>
      </w:r>
      <w:r>
        <w:rPr>
          <w:spacing w:val="53"/>
        </w:rPr>
        <w:t xml:space="preserve"> </w:t>
      </w:r>
      <w:r>
        <w:rPr>
          <w:spacing w:val="2"/>
        </w:rPr>
        <w:t>使用起重设备将断路器或负荷开关安装在支架上,并用热镀锌螺栓固定牢固。柱上负荷开关</w:t>
      </w:r>
      <w:r>
        <w:rPr>
          <w:spacing w:val="1"/>
        </w:rPr>
        <w:t>见</w:t>
      </w:r>
      <w:r>
        <w:rPr>
          <w:color w:val="FF0000"/>
          <w:spacing w:val="1"/>
        </w:rPr>
        <w:t>图</w:t>
      </w:r>
      <w:r>
        <w:rPr>
          <w:color w:val="FF0000"/>
          <w:spacing w:val="-2"/>
        </w:rPr>
        <w:t>14.1-2</w:t>
      </w:r>
      <w:r>
        <w:rPr>
          <w:color w:val="FF0000"/>
          <w:spacing w:val="-35"/>
        </w:rPr>
        <w:t xml:space="preserve"> </w:t>
      </w:r>
      <w:r>
        <w:rPr>
          <w:color w:val="FF0000"/>
          <w:spacing w:val="96"/>
          <w:w w:val="175"/>
        </w:rPr>
        <w:t>;</w:t>
      </w:r>
      <w:r>
        <w:rPr>
          <w:spacing w:val="3"/>
        </w:rPr>
        <w:t>柱上真空断路器见</w:t>
      </w:r>
      <w:r>
        <w:rPr>
          <w:color w:val="FF0000"/>
          <w:spacing w:val="3"/>
        </w:rPr>
        <w:t>图14.1-3。</w:t>
      </w:r>
    </w:p>
    <w:p w14:paraId="0D6F58CD">
      <w:pPr>
        <w:pStyle w:val="2"/>
        <w:spacing w:before="1" w:line="185" w:lineRule="auto"/>
        <w:ind w:left="1431"/>
      </w:pPr>
      <w:r>
        <w:rPr>
          <w:spacing w:val="1"/>
        </w:rPr>
        <w:t>4.4.2  引线应安装牢固、排列整齐美观。</w:t>
      </w:r>
    </w:p>
    <w:p w14:paraId="4B4B5893">
      <w:pPr>
        <w:pStyle w:val="2"/>
        <w:spacing w:before="129" w:line="273" w:lineRule="auto"/>
        <w:ind w:left="1423" w:right="5457" w:firstLine="8"/>
      </w:pPr>
      <w:r>
        <w:rPr>
          <w:spacing w:val="7"/>
        </w:rPr>
        <w:t>4.4.3</w:t>
      </w:r>
      <w:r>
        <w:rPr>
          <w:spacing w:val="51"/>
        </w:rPr>
        <w:t xml:space="preserve"> </w:t>
      </w:r>
      <w:r>
        <w:rPr>
          <w:spacing w:val="7"/>
        </w:rPr>
        <w:t>接线端子与引线的连接应采用线夹,如有</w:t>
      </w:r>
      <w:r>
        <w:rPr>
          <w:spacing w:val="6"/>
        </w:rPr>
        <w:t>铜铝连</w:t>
      </w:r>
      <w:r>
        <w:rPr>
          <w:spacing w:val="12"/>
        </w:rPr>
        <w:t>接时应有过渡措施,接触面清洁无氧化膜,并涂以中性</w:t>
      </w:r>
      <w:r>
        <w:rPr>
          <w:spacing w:val="-7"/>
        </w:rPr>
        <w:t>导电脂。</w:t>
      </w:r>
    </w:p>
    <w:p w14:paraId="472A7C44">
      <w:pPr>
        <w:pStyle w:val="2"/>
        <w:spacing w:before="2" w:line="271" w:lineRule="auto"/>
        <w:ind w:left="1444" w:right="5457" w:hanging="13"/>
      </w:pPr>
      <w:r>
        <w:rPr>
          <w:spacing w:val="7"/>
        </w:rPr>
        <w:t>4.4.4</w:t>
      </w:r>
      <w:r>
        <w:rPr>
          <w:spacing w:val="48"/>
        </w:rPr>
        <w:t xml:space="preserve"> </w:t>
      </w:r>
      <w:r>
        <w:rPr>
          <w:spacing w:val="7"/>
        </w:rPr>
        <w:t>引线相间距离及对地距离应符合规定要求,相间</w:t>
      </w:r>
      <w:r>
        <w:rPr>
          <w:spacing w:val="-14"/>
        </w:rPr>
        <w:t>≥300mm,对地≥200mm。</w:t>
      </w:r>
    </w:p>
    <w:p w14:paraId="71063468">
      <w:pPr>
        <w:pStyle w:val="2"/>
        <w:spacing w:before="4" w:line="275" w:lineRule="auto"/>
        <w:ind w:left="1426" w:right="5457" w:firstLine="4"/>
      </w:pPr>
      <w:r>
        <w:pict>
          <v:shape id="_x0000_s1935" o:spid="_x0000_s1935" o:spt="202" type="#_x0000_t202" style="position:absolute;left:0pt;margin-left:330.55pt;margin-top:10.3pt;height:26.25pt;width:209.6pt;z-index:252444672;mso-width-relative:page;mso-height-relative:page;" filled="f" stroked="f" coordsize="21600,21600">
            <v:path/>
            <v:fill on="f" focussize="0,0"/>
            <v:stroke on="f"/>
            <v:imagedata o:title=""/>
            <o:lock v:ext="edit" aspectratio="f"/>
            <v:textbox inset="0mm,0mm,0mm,0mm">
              <w:txbxContent>
                <w:p w14:paraId="409370B8">
                  <w:pPr>
                    <w:spacing w:line="20" w:lineRule="exact"/>
                  </w:pPr>
                </w:p>
                <w:tbl>
                  <w:tblPr>
                    <w:tblStyle w:val="5"/>
                    <w:tblW w:w="4141" w:type="dxa"/>
                    <w:tblInd w:w="25"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tblLayout w:type="fixed"/>
                    <w:tblCellMar>
                      <w:top w:w="0" w:type="dxa"/>
                      <w:left w:w="0" w:type="dxa"/>
                      <w:bottom w:w="0" w:type="dxa"/>
                      <w:right w:w="0" w:type="dxa"/>
                    </w:tblCellMar>
                  </w:tblPr>
                  <w:tblGrid>
                    <w:gridCol w:w="4141"/>
                  </w:tblGrid>
                  <w:tr w14:paraId="6D379142">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tblCellMar>
                        <w:top w:w="0" w:type="dxa"/>
                        <w:left w:w="0" w:type="dxa"/>
                        <w:bottom w:w="0" w:type="dxa"/>
                        <w:right w:w="0" w:type="dxa"/>
                      </w:tblCellMar>
                    </w:tblPrEx>
                    <w:trPr>
                      <w:trHeight w:val="464" w:hRule="atLeast"/>
                    </w:trPr>
                    <w:tc>
                      <w:tcPr>
                        <w:tcW w:w="4141" w:type="dxa"/>
                        <w:vAlign w:val="top"/>
                      </w:tcPr>
                      <w:p w14:paraId="0F0847D6">
                        <w:pPr>
                          <w:pStyle w:val="6"/>
                          <w:spacing w:before="128" w:line="185" w:lineRule="auto"/>
                          <w:ind w:left="178"/>
                        </w:pPr>
                        <w:r>
                          <w:rPr>
                            <w:color w:val="FF0000"/>
                            <w:spacing w:val="-3"/>
                          </w:rPr>
                          <w:t>图</w:t>
                        </w:r>
                        <w:r>
                          <w:rPr>
                            <w:color w:val="FF0000"/>
                            <w:spacing w:val="-7"/>
                          </w:rPr>
                          <w:t xml:space="preserve"> </w:t>
                        </w:r>
                        <w:r>
                          <w:rPr>
                            <w:color w:val="FF0000"/>
                            <w:spacing w:val="-3"/>
                          </w:rPr>
                          <w:t>14.1-4</w:t>
                        </w:r>
                        <w:r>
                          <w:rPr>
                            <w:color w:val="FF0000"/>
                            <w:spacing w:val="-24"/>
                          </w:rPr>
                          <w:t xml:space="preserve"> </w:t>
                        </w:r>
                        <w:r>
                          <w:rPr>
                            <w:color w:val="FF0000"/>
                            <w:spacing w:val="-3"/>
                          </w:rPr>
                          <w:t>同杆上装设多台断路器各自标识</w:t>
                        </w:r>
                      </w:p>
                    </w:tc>
                  </w:tr>
                </w:tbl>
                <w:p w14:paraId="4BD152BC">
                  <w:pPr>
                    <w:rPr>
                      <w:rFonts w:ascii="Arial"/>
                      <w:sz w:val="21"/>
                    </w:rPr>
                  </w:pPr>
                </w:p>
              </w:txbxContent>
            </v:textbox>
          </v:shape>
        </w:pict>
      </w:r>
      <w:r>
        <w:rPr>
          <w:spacing w:val="7"/>
        </w:rPr>
        <w:t>4.4.5</w:t>
      </w:r>
      <w:r>
        <w:rPr>
          <w:spacing w:val="54"/>
        </w:rPr>
        <w:t xml:space="preserve"> </w:t>
      </w:r>
      <w:r>
        <w:rPr>
          <w:spacing w:val="7"/>
        </w:rPr>
        <w:t>同杆上装设二台及以上断路器或负</w:t>
      </w:r>
      <w:r>
        <w:rPr>
          <w:spacing w:val="6"/>
        </w:rPr>
        <w:t>荷开关时,每</w:t>
      </w:r>
      <w:r>
        <w:rPr>
          <w:spacing w:val="-1"/>
        </w:rPr>
        <w:t>台应有各自标识。同杆上装设多台断路器各自标识见</w:t>
      </w:r>
      <w:r>
        <w:rPr>
          <w:color w:val="FF0000"/>
          <w:spacing w:val="-1"/>
        </w:rPr>
        <w:t>图</w:t>
      </w:r>
      <w:r>
        <w:rPr>
          <w:color w:val="FF0000"/>
          <w:spacing w:val="1"/>
        </w:rPr>
        <w:t>14.1-4。</w:t>
      </w:r>
    </w:p>
    <w:p w14:paraId="39907DB1">
      <w:pPr>
        <w:spacing w:line="275" w:lineRule="auto"/>
        <w:sectPr>
          <w:headerReference r:id="rId341" w:type="default"/>
          <w:footerReference r:id="rId342" w:type="default"/>
          <w:pgSz w:w="11905" w:h="16839"/>
          <w:pgMar w:top="400" w:right="0" w:bottom="1160" w:left="0" w:header="0" w:footer="997" w:gutter="0"/>
          <w:cols w:space="720" w:num="1"/>
        </w:sectPr>
      </w:pPr>
    </w:p>
    <w:p w14:paraId="6C99B55B">
      <w:pPr>
        <w:spacing w:line="1460" w:lineRule="exact"/>
      </w:pPr>
      <w:r>
        <w:drawing>
          <wp:anchor distT="0" distB="0" distL="0" distR="0" simplePos="0" relativeHeight="252451840" behindDoc="1" locked="0" layoutInCell="1" allowOverlap="1">
            <wp:simplePos x="0" y="0"/>
            <wp:positionH relativeFrom="column">
              <wp:posOffset>0</wp:posOffset>
            </wp:positionH>
            <wp:positionV relativeFrom="paragraph">
              <wp:posOffset>4445</wp:posOffset>
            </wp:positionV>
            <wp:extent cx="947420" cy="1047115"/>
            <wp:effectExtent l="0" t="0" r="0" b="0"/>
            <wp:wrapNone/>
            <wp:docPr id="1230" name="IM 123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230" name="IM 1230"/>
                    <pic:cNvPicPr/>
                  </pic:nvPicPr>
                  <pic:blipFill>
                    <a:blip r:embed="rId456"/>
                    <a:stretch>
                      <a:fillRect/>
                    </a:stretch>
                  </pic:blipFill>
                  <pic:spPr>
                    <a:xfrm>
                      <a:off x="0" y="0"/>
                      <a:ext cx="947547" cy="1047369"/>
                    </a:xfrm>
                    <a:prstGeom prst="rect">
                      <a:avLst/>
                    </a:prstGeom>
                  </pic:spPr>
                </pic:pic>
              </a:graphicData>
            </a:graphic>
          </wp:anchor>
        </w:drawing>
      </w:r>
      <w:r>
        <w:drawing>
          <wp:anchor distT="0" distB="0" distL="0" distR="0" simplePos="0" relativeHeight="252450816" behindDoc="1" locked="0" layoutInCell="1" allowOverlap="1">
            <wp:simplePos x="0" y="0"/>
            <wp:positionH relativeFrom="column">
              <wp:posOffset>0</wp:posOffset>
            </wp:positionH>
            <wp:positionV relativeFrom="paragraph">
              <wp:posOffset>0</wp:posOffset>
            </wp:positionV>
            <wp:extent cx="937895" cy="937260"/>
            <wp:effectExtent l="0" t="0" r="0" b="0"/>
            <wp:wrapNone/>
            <wp:docPr id="1232" name="IM 123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232" name="IM 1232"/>
                    <pic:cNvPicPr/>
                  </pic:nvPicPr>
                  <pic:blipFill>
                    <a:blip r:embed="rId472"/>
                    <a:stretch>
                      <a:fillRect/>
                    </a:stretch>
                  </pic:blipFill>
                  <pic:spPr>
                    <a:xfrm>
                      <a:off x="0" y="0"/>
                      <a:ext cx="938161" cy="937223"/>
                    </a:xfrm>
                    <a:prstGeom prst="rect">
                      <a:avLst/>
                    </a:prstGeom>
                  </pic:spPr>
                </pic:pic>
              </a:graphicData>
            </a:graphic>
          </wp:anchor>
        </w:drawing>
      </w:r>
      <w:r>
        <w:rPr>
          <w:position w:val="-29"/>
        </w:rPr>
        <w:drawing>
          <wp:inline distT="0" distB="0" distL="0" distR="0">
            <wp:extent cx="937895" cy="927100"/>
            <wp:effectExtent l="0" t="0" r="0" b="0"/>
            <wp:docPr id="1234" name="IM 1234"/>
            <wp:cNvGraphicFramePr/>
            <a:graphic xmlns:a="http://schemas.openxmlformats.org/drawingml/2006/main">
              <a:graphicData uri="http://schemas.openxmlformats.org/drawingml/2006/picture">
                <pic:pic xmlns:pic="http://schemas.openxmlformats.org/drawingml/2006/picture">
                  <pic:nvPicPr>
                    <pic:cNvPr id="1234" name="IM 1234"/>
                    <pic:cNvPicPr/>
                  </pic:nvPicPr>
                  <pic:blipFill>
                    <a:blip r:embed="rId473"/>
                    <a:stretch>
                      <a:fillRect/>
                    </a:stretch>
                  </pic:blipFill>
                  <pic:spPr>
                    <a:xfrm>
                      <a:off x="0" y="0"/>
                      <a:ext cx="938161" cy="927508"/>
                    </a:xfrm>
                    <a:prstGeom prst="rect">
                      <a:avLst/>
                    </a:prstGeom>
                  </pic:spPr>
                </pic:pic>
              </a:graphicData>
            </a:graphic>
          </wp:inline>
        </w:drawing>
      </w:r>
    </w:p>
    <w:p w14:paraId="0F5C5F93">
      <w:pPr>
        <w:pStyle w:val="2"/>
        <w:spacing w:line="175" w:lineRule="auto"/>
        <w:ind w:left="1845"/>
      </w:pPr>
      <w:r>
        <w:pict>
          <v:shape id="_x0000_s1936" o:spid="_x0000_s1936" o:spt="202" type="#_x0000_t202" style="position:absolute;left:0pt;margin-left:70.55pt;margin-top:-1.75pt;height:17.25pt;width:18.05pt;z-index:-250866688;mso-width-relative:page;mso-height-relative:page;" filled="f" stroked="f" coordsize="21600,21600">
            <v:path/>
            <v:fill on="f" focussize="0,0"/>
            <v:stroke on="f"/>
            <v:imagedata o:title=""/>
            <o:lock v:ext="edit" aspectratio="f"/>
            <v:textbox inset="0mm,0mm,0mm,0mm">
              <w:txbxContent>
                <w:p w14:paraId="3F2877DE">
                  <w:pPr>
                    <w:pStyle w:val="2"/>
                    <w:spacing w:before="19" w:line="203" w:lineRule="auto"/>
                    <w:ind w:left="20"/>
                  </w:pPr>
                  <w:r>
                    <w:rPr>
                      <w:spacing w:val="7"/>
                    </w:rPr>
                    <w:t>4.5</w:t>
                  </w:r>
                </w:p>
              </w:txbxContent>
            </v:textbox>
          </v:shape>
        </w:pict>
      </w:r>
      <w:r>
        <w:rPr>
          <w:spacing w:val="-2"/>
        </w:rPr>
        <w:t>接地及封堵</w:t>
      </w:r>
    </w:p>
    <w:p w14:paraId="20E9BE5D">
      <w:pPr>
        <w:pStyle w:val="2"/>
        <w:spacing w:before="134" w:line="185" w:lineRule="auto"/>
        <w:ind w:left="1431"/>
      </w:pPr>
      <w:r>
        <w:rPr>
          <w:spacing w:val="7"/>
        </w:rPr>
        <w:t>4.5.1</w:t>
      </w:r>
      <w:r>
        <w:rPr>
          <w:spacing w:val="77"/>
        </w:rPr>
        <w:t xml:space="preserve"> </w:t>
      </w:r>
      <w:r>
        <w:rPr>
          <w:spacing w:val="7"/>
        </w:rPr>
        <w:t>断路器或负荷开关本体外壳应可靠接地,接地电阻≤10Ω。</w:t>
      </w:r>
    </w:p>
    <w:p w14:paraId="44830CAD">
      <w:pPr>
        <w:pStyle w:val="2"/>
        <w:spacing w:before="130" w:line="185" w:lineRule="auto"/>
        <w:ind w:left="1431"/>
      </w:pPr>
      <w:r>
        <w:t>4.5.2</w:t>
      </w:r>
      <w:r>
        <w:rPr>
          <w:spacing w:val="61"/>
        </w:rPr>
        <w:t xml:space="preserve"> </w:t>
      </w:r>
      <w:r>
        <w:t>断路器或负荷开关操作机构的二次电缆口应进行封堵。</w:t>
      </w:r>
    </w:p>
    <w:p w14:paraId="58063272">
      <w:pPr>
        <w:pStyle w:val="2"/>
        <w:spacing w:before="130" w:line="185" w:lineRule="auto"/>
        <w:ind w:left="1431"/>
      </w:pPr>
      <w:r>
        <w:t>4.6 质量检验</w:t>
      </w:r>
    </w:p>
    <w:p w14:paraId="0AD47B90">
      <w:pPr>
        <w:pStyle w:val="2"/>
        <w:spacing w:before="129" w:line="185" w:lineRule="auto"/>
        <w:ind w:left="4130"/>
      </w:pPr>
      <w:r>
        <w:rPr>
          <w:color w:val="FF0000"/>
          <w:spacing w:val="-2"/>
        </w:rPr>
        <w:t>表 14.1-1</w:t>
      </w:r>
      <w:r>
        <w:rPr>
          <w:color w:val="FF0000"/>
          <w:spacing w:val="69"/>
        </w:rPr>
        <w:t xml:space="preserve"> </w:t>
      </w:r>
      <w:r>
        <w:rPr>
          <w:color w:val="FF0000"/>
          <w:spacing w:val="-2"/>
        </w:rPr>
        <w:t>户外断路器及负荷开关质量检验</w:t>
      </w:r>
    </w:p>
    <w:p w14:paraId="420D85CE">
      <w:pPr>
        <w:spacing w:line="100" w:lineRule="exact"/>
      </w:pPr>
    </w:p>
    <w:tbl>
      <w:tblPr>
        <w:tblStyle w:val="5"/>
        <w:tblW w:w="9575" w:type="dxa"/>
        <w:tblInd w:w="1303"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837"/>
        <w:gridCol w:w="3780"/>
        <w:gridCol w:w="1871"/>
        <w:gridCol w:w="2087"/>
      </w:tblGrid>
      <w:tr w14:paraId="614336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6" w:hRule="atLeast"/>
        </w:trPr>
        <w:tc>
          <w:tcPr>
            <w:tcW w:w="1837" w:type="dxa"/>
            <w:vAlign w:val="top"/>
          </w:tcPr>
          <w:p w14:paraId="79B73CBF">
            <w:pPr>
              <w:rPr>
                <w:rFonts w:ascii="Arial"/>
                <w:sz w:val="21"/>
              </w:rPr>
            </w:pPr>
          </w:p>
        </w:tc>
        <w:tc>
          <w:tcPr>
            <w:tcW w:w="3780" w:type="dxa"/>
            <w:vAlign w:val="top"/>
          </w:tcPr>
          <w:p w14:paraId="57A6DDBD">
            <w:pPr>
              <w:pStyle w:val="6"/>
              <w:spacing w:before="34" w:line="186" w:lineRule="auto"/>
              <w:ind w:left="1473"/>
            </w:pPr>
            <w:r>
              <w:rPr>
                <w:spacing w:val="-1"/>
              </w:rPr>
              <w:t>检验内容</w:t>
            </w:r>
          </w:p>
        </w:tc>
        <w:tc>
          <w:tcPr>
            <w:tcW w:w="3958" w:type="dxa"/>
            <w:gridSpan w:val="2"/>
            <w:vAlign w:val="top"/>
          </w:tcPr>
          <w:p w14:paraId="149DE9F8">
            <w:pPr>
              <w:pStyle w:val="6"/>
              <w:spacing w:before="35" w:line="185" w:lineRule="auto"/>
              <w:ind w:left="1560"/>
            </w:pPr>
            <w:r>
              <w:rPr>
                <w:spacing w:val="-1"/>
              </w:rPr>
              <w:t>质量要求</w:t>
            </w:r>
          </w:p>
        </w:tc>
      </w:tr>
      <w:tr w14:paraId="2C93DDC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2" w:hRule="atLeast"/>
        </w:trPr>
        <w:tc>
          <w:tcPr>
            <w:tcW w:w="1837" w:type="dxa"/>
            <w:vMerge w:val="restart"/>
            <w:tcBorders>
              <w:bottom w:val="nil"/>
            </w:tcBorders>
            <w:vAlign w:val="top"/>
          </w:tcPr>
          <w:p w14:paraId="767F9D67">
            <w:pPr>
              <w:spacing w:line="295" w:lineRule="auto"/>
              <w:rPr>
                <w:rFonts w:ascii="Arial"/>
                <w:sz w:val="21"/>
              </w:rPr>
            </w:pPr>
          </w:p>
          <w:p w14:paraId="4631C0C9">
            <w:pPr>
              <w:spacing w:line="295" w:lineRule="auto"/>
              <w:rPr>
                <w:rFonts w:ascii="Arial"/>
                <w:sz w:val="21"/>
              </w:rPr>
            </w:pPr>
          </w:p>
          <w:p w14:paraId="7B92E898">
            <w:pPr>
              <w:spacing w:line="296" w:lineRule="auto"/>
              <w:rPr>
                <w:rFonts w:ascii="Arial"/>
                <w:sz w:val="21"/>
              </w:rPr>
            </w:pPr>
          </w:p>
          <w:p w14:paraId="38426B4C">
            <w:pPr>
              <w:spacing w:line="296" w:lineRule="auto"/>
              <w:rPr>
                <w:rFonts w:ascii="Arial"/>
                <w:sz w:val="21"/>
              </w:rPr>
            </w:pPr>
          </w:p>
          <w:p w14:paraId="5871341B">
            <w:pPr>
              <w:pStyle w:val="6"/>
              <w:spacing w:before="90" w:line="186" w:lineRule="auto"/>
              <w:ind w:left="503"/>
            </w:pPr>
            <w:r>
              <w:rPr>
                <w:spacing w:val="-1"/>
              </w:rPr>
              <w:t>整体检查</w:t>
            </w:r>
          </w:p>
        </w:tc>
        <w:tc>
          <w:tcPr>
            <w:tcW w:w="3780" w:type="dxa"/>
            <w:vAlign w:val="top"/>
          </w:tcPr>
          <w:p w14:paraId="0F3E4E94">
            <w:pPr>
              <w:pStyle w:val="6"/>
              <w:spacing w:before="31" w:line="185" w:lineRule="auto"/>
              <w:ind w:left="852"/>
            </w:pPr>
            <w:r>
              <w:rPr>
                <w:spacing w:val="-2"/>
              </w:rPr>
              <w:t>断路器或负荷开关固定</w:t>
            </w:r>
          </w:p>
        </w:tc>
        <w:tc>
          <w:tcPr>
            <w:tcW w:w="3958" w:type="dxa"/>
            <w:gridSpan w:val="2"/>
            <w:vAlign w:val="top"/>
          </w:tcPr>
          <w:p w14:paraId="677842DC">
            <w:pPr>
              <w:pStyle w:val="6"/>
              <w:spacing w:before="31" w:line="186" w:lineRule="auto"/>
              <w:ind w:left="1776"/>
            </w:pPr>
            <w:r>
              <w:rPr>
                <w:spacing w:val="-3"/>
              </w:rPr>
              <w:t>牢固</w:t>
            </w:r>
          </w:p>
        </w:tc>
      </w:tr>
      <w:tr w14:paraId="1D7E138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7" w:hRule="atLeast"/>
        </w:trPr>
        <w:tc>
          <w:tcPr>
            <w:tcW w:w="1837" w:type="dxa"/>
            <w:vMerge w:val="continue"/>
            <w:tcBorders>
              <w:top w:val="nil"/>
              <w:bottom w:val="nil"/>
            </w:tcBorders>
            <w:vAlign w:val="top"/>
          </w:tcPr>
          <w:p w14:paraId="169810E6">
            <w:pPr>
              <w:rPr>
                <w:rFonts w:ascii="Arial"/>
                <w:sz w:val="21"/>
              </w:rPr>
            </w:pPr>
          </w:p>
        </w:tc>
        <w:tc>
          <w:tcPr>
            <w:tcW w:w="3780" w:type="dxa"/>
            <w:vAlign w:val="top"/>
          </w:tcPr>
          <w:p w14:paraId="01E970B3">
            <w:pPr>
              <w:pStyle w:val="6"/>
              <w:spacing w:before="32" w:line="185" w:lineRule="auto"/>
              <w:ind w:left="1012"/>
            </w:pPr>
            <w:r>
              <w:rPr>
                <w:spacing w:val="-5"/>
              </w:rPr>
              <w:t>SF</w:t>
            </w:r>
            <w:r>
              <w:rPr>
                <w:spacing w:val="-5"/>
                <w:sz w:val="11"/>
                <w:szCs w:val="11"/>
              </w:rPr>
              <w:t>6</w:t>
            </w:r>
            <w:r>
              <w:rPr>
                <w:spacing w:val="8"/>
                <w:w w:val="102"/>
                <w:sz w:val="11"/>
                <w:szCs w:val="11"/>
              </w:rPr>
              <w:t xml:space="preserve"> </w:t>
            </w:r>
            <w:r>
              <w:rPr>
                <w:spacing w:val="-5"/>
              </w:rPr>
              <w:t>压力值或真空度</w:t>
            </w:r>
          </w:p>
        </w:tc>
        <w:tc>
          <w:tcPr>
            <w:tcW w:w="3958" w:type="dxa"/>
            <w:gridSpan w:val="2"/>
            <w:vAlign w:val="top"/>
          </w:tcPr>
          <w:p w14:paraId="19B90E5A">
            <w:pPr>
              <w:pStyle w:val="6"/>
              <w:spacing w:before="32" w:line="185" w:lineRule="auto"/>
              <w:ind w:left="1352"/>
            </w:pPr>
            <w:r>
              <w:rPr>
                <w:spacing w:val="-1"/>
              </w:rPr>
              <w:t>符合产品要求</w:t>
            </w:r>
          </w:p>
        </w:tc>
      </w:tr>
      <w:tr w14:paraId="2D84EC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2" w:hRule="atLeast"/>
        </w:trPr>
        <w:tc>
          <w:tcPr>
            <w:tcW w:w="1837" w:type="dxa"/>
            <w:vMerge w:val="continue"/>
            <w:tcBorders>
              <w:top w:val="nil"/>
              <w:bottom w:val="nil"/>
            </w:tcBorders>
            <w:vAlign w:val="top"/>
          </w:tcPr>
          <w:p w14:paraId="16FF75C6">
            <w:pPr>
              <w:rPr>
                <w:rFonts w:ascii="Arial"/>
                <w:sz w:val="21"/>
              </w:rPr>
            </w:pPr>
          </w:p>
        </w:tc>
        <w:tc>
          <w:tcPr>
            <w:tcW w:w="3780" w:type="dxa"/>
            <w:vAlign w:val="top"/>
          </w:tcPr>
          <w:p w14:paraId="63AF6518">
            <w:pPr>
              <w:pStyle w:val="6"/>
              <w:spacing w:before="32" w:line="186" w:lineRule="auto"/>
              <w:ind w:left="1497"/>
            </w:pPr>
            <w:r>
              <w:rPr>
                <w:spacing w:val="-6"/>
              </w:rPr>
              <w:t>电气连接</w:t>
            </w:r>
          </w:p>
        </w:tc>
        <w:tc>
          <w:tcPr>
            <w:tcW w:w="3958" w:type="dxa"/>
            <w:gridSpan w:val="2"/>
            <w:vAlign w:val="top"/>
          </w:tcPr>
          <w:p w14:paraId="0A583433">
            <w:pPr>
              <w:pStyle w:val="6"/>
              <w:spacing w:before="32" w:line="185" w:lineRule="auto"/>
              <w:ind w:left="1246"/>
            </w:pPr>
            <w:r>
              <w:rPr>
                <w:spacing w:val="-1"/>
              </w:rPr>
              <w:t>可靠且接触良好</w:t>
            </w:r>
          </w:p>
        </w:tc>
      </w:tr>
      <w:tr w14:paraId="2FB41B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2" w:hRule="atLeast"/>
        </w:trPr>
        <w:tc>
          <w:tcPr>
            <w:tcW w:w="1837" w:type="dxa"/>
            <w:vMerge w:val="continue"/>
            <w:tcBorders>
              <w:top w:val="nil"/>
              <w:bottom w:val="nil"/>
            </w:tcBorders>
            <w:vAlign w:val="top"/>
          </w:tcPr>
          <w:p w14:paraId="08C049F9">
            <w:pPr>
              <w:rPr>
                <w:rFonts w:ascii="Arial"/>
                <w:sz w:val="21"/>
              </w:rPr>
            </w:pPr>
          </w:p>
        </w:tc>
        <w:tc>
          <w:tcPr>
            <w:tcW w:w="3780" w:type="dxa"/>
            <w:vAlign w:val="top"/>
          </w:tcPr>
          <w:p w14:paraId="07C6CBC7">
            <w:pPr>
              <w:pStyle w:val="6"/>
              <w:spacing w:before="33" w:line="185" w:lineRule="auto"/>
              <w:ind w:left="1472"/>
            </w:pPr>
            <w:r>
              <w:rPr>
                <w:spacing w:val="-1"/>
              </w:rPr>
              <w:t>操作机构</w:t>
            </w:r>
          </w:p>
        </w:tc>
        <w:tc>
          <w:tcPr>
            <w:tcW w:w="3958" w:type="dxa"/>
            <w:gridSpan w:val="2"/>
            <w:vAlign w:val="top"/>
          </w:tcPr>
          <w:p w14:paraId="34DC4631">
            <w:pPr>
              <w:pStyle w:val="6"/>
              <w:spacing w:before="33" w:line="185" w:lineRule="auto"/>
              <w:ind w:left="938"/>
            </w:pPr>
            <w:r>
              <w:rPr>
                <w:spacing w:val="-2"/>
              </w:rPr>
              <w:t>正常无卡阻、指示正确</w:t>
            </w:r>
          </w:p>
        </w:tc>
      </w:tr>
      <w:tr w14:paraId="0A7581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2" w:hRule="atLeast"/>
        </w:trPr>
        <w:tc>
          <w:tcPr>
            <w:tcW w:w="1837" w:type="dxa"/>
            <w:vMerge w:val="continue"/>
            <w:tcBorders>
              <w:top w:val="nil"/>
              <w:bottom w:val="nil"/>
            </w:tcBorders>
            <w:vAlign w:val="top"/>
          </w:tcPr>
          <w:p w14:paraId="4BAA891C">
            <w:pPr>
              <w:rPr>
                <w:rFonts w:ascii="Arial"/>
                <w:sz w:val="21"/>
              </w:rPr>
            </w:pPr>
          </w:p>
        </w:tc>
        <w:tc>
          <w:tcPr>
            <w:tcW w:w="3780" w:type="dxa"/>
            <w:vAlign w:val="top"/>
          </w:tcPr>
          <w:p w14:paraId="2F1E2AC0">
            <w:pPr>
              <w:pStyle w:val="6"/>
              <w:spacing w:before="34" w:line="185" w:lineRule="auto"/>
              <w:ind w:left="1475"/>
            </w:pPr>
            <w:r>
              <w:rPr>
                <w:spacing w:val="-1"/>
              </w:rPr>
              <w:t>辅助开关</w:t>
            </w:r>
          </w:p>
        </w:tc>
        <w:tc>
          <w:tcPr>
            <w:tcW w:w="3958" w:type="dxa"/>
            <w:gridSpan w:val="2"/>
            <w:vAlign w:val="top"/>
          </w:tcPr>
          <w:p w14:paraId="138AAA18">
            <w:pPr>
              <w:pStyle w:val="6"/>
              <w:spacing w:before="34" w:line="185" w:lineRule="auto"/>
              <w:ind w:left="1351"/>
            </w:pPr>
            <w:r>
              <w:rPr>
                <w:spacing w:val="-1"/>
              </w:rPr>
              <w:t>动作正确可靠</w:t>
            </w:r>
          </w:p>
        </w:tc>
      </w:tr>
      <w:tr w14:paraId="30323E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2" w:hRule="atLeast"/>
        </w:trPr>
        <w:tc>
          <w:tcPr>
            <w:tcW w:w="1837" w:type="dxa"/>
            <w:vMerge w:val="continue"/>
            <w:tcBorders>
              <w:top w:val="nil"/>
              <w:bottom w:val="nil"/>
            </w:tcBorders>
            <w:vAlign w:val="top"/>
          </w:tcPr>
          <w:p w14:paraId="5F2745A3">
            <w:pPr>
              <w:rPr>
                <w:rFonts w:ascii="Arial"/>
                <w:sz w:val="21"/>
              </w:rPr>
            </w:pPr>
          </w:p>
        </w:tc>
        <w:tc>
          <w:tcPr>
            <w:tcW w:w="3780" w:type="dxa"/>
            <w:vMerge w:val="restart"/>
            <w:tcBorders>
              <w:bottom w:val="nil"/>
            </w:tcBorders>
            <w:vAlign w:val="top"/>
          </w:tcPr>
          <w:p w14:paraId="573C19C5">
            <w:pPr>
              <w:pStyle w:val="6"/>
              <w:spacing w:before="236" w:line="185" w:lineRule="auto"/>
              <w:ind w:left="750"/>
            </w:pPr>
            <w:r>
              <w:rPr>
                <w:spacing w:val="-2"/>
              </w:rPr>
              <w:t>引线相间距离及对地距离</w:t>
            </w:r>
          </w:p>
        </w:tc>
        <w:tc>
          <w:tcPr>
            <w:tcW w:w="1871" w:type="dxa"/>
            <w:vAlign w:val="top"/>
          </w:tcPr>
          <w:p w14:paraId="23C66A1C">
            <w:pPr>
              <w:pStyle w:val="6"/>
              <w:spacing w:before="35" w:line="186" w:lineRule="auto"/>
              <w:ind w:left="732"/>
            </w:pPr>
            <w:r>
              <w:rPr>
                <w:spacing w:val="-2"/>
              </w:rPr>
              <w:t>相间</w:t>
            </w:r>
          </w:p>
        </w:tc>
        <w:tc>
          <w:tcPr>
            <w:tcW w:w="2087" w:type="dxa"/>
            <w:vAlign w:val="top"/>
          </w:tcPr>
          <w:p w14:paraId="26E4478C">
            <w:pPr>
              <w:pStyle w:val="6"/>
              <w:spacing w:before="34" w:line="203" w:lineRule="auto"/>
              <w:ind w:left="700"/>
            </w:pPr>
            <w:r>
              <w:rPr>
                <w:spacing w:val="-23"/>
              </w:rPr>
              <w:t>≥300mm</w:t>
            </w:r>
          </w:p>
        </w:tc>
      </w:tr>
      <w:tr w14:paraId="1F0FA42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1" w:hRule="atLeast"/>
        </w:trPr>
        <w:tc>
          <w:tcPr>
            <w:tcW w:w="1837" w:type="dxa"/>
            <w:vMerge w:val="continue"/>
            <w:tcBorders>
              <w:top w:val="nil"/>
            </w:tcBorders>
            <w:vAlign w:val="top"/>
          </w:tcPr>
          <w:p w14:paraId="0AFF665D">
            <w:pPr>
              <w:rPr>
                <w:rFonts w:ascii="Arial"/>
                <w:sz w:val="21"/>
              </w:rPr>
            </w:pPr>
          </w:p>
        </w:tc>
        <w:tc>
          <w:tcPr>
            <w:tcW w:w="3780" w:type="dxa"/>
            <w:vMerge w:val="continue"/>
            <w:tcBorders>
              <w:top w:val="nil"/>
            </w:tcBorders>
            <w:vAlign w:val="top"/>
          </w:tcPr>
          <w:p w14:paraId="506FA43B">
            <w:pPr>
              <w:rPr>
                <w:rFonts w:ascii="Arial"/>
                <w:sz w:val="21"/>
              </w:rPr>
            </w:pPr>
          </w:p>
        </w:tc>
        <w:tc>
          <w:tcPr>
            <w:tcW w:w="1871" w:type="dxa"/>
            <w:vAlign w:val="top"/>
          </w:tcPr>
          <w:p w14:paraId="018F1497">
            <w:pPr>
              <w:pStyle w:val="6"/>
              <w:spacing w:before="34" w:line="189" w:lineRule="auto"/>
              <w:ind w:left="730"/>
            </w:pPr>
            <w:r>
              <w:rPr>
                <w:spacing w:val="-2"/>
              </w:rPr>
              <w:t>对地</w:t>
            </w:r>
          </w:p>
        </w:tc>
        <w:tc>
          <w:tcPr>
            <w:tcW w:w="2087" w:type="dxa"/>
            <w:vAlign w:val="top"/>
          </w:tcPr>
          <w:p w14:paraId="24DC0B0E">
            <w:pPr>
              <w:pStyle w:val="6"/>
              <w:spacing w:before="34" w:line="203" w:lineRule="auto"/>
              <w:ind w:left="700"/>
            </w:pPr>
            <w:r>
              <w:rPr>
                <w:spacing w:val="-23"/>
              </w:rPr>
              <w:t>≥200mm</w:t>
            </w:r>
          </w:p>
        </w:tc>
      </w:tr>
    </w:tbl>
    <w:p w14:paraId="6587405A">
      <w:pPr>
        <w:spacing w:before="216" w:line="2976" w:lineRule="exact"/>
        <w:ind w:firstLine="1776"/>
      </w:pPr>
      <w:r>
        <w:pict>
          <v:shape id="_x0000_s1937" o:spid="_x0000_s1937" o:spt="202" type="#_x0000_t202" style="position:absolute;left:0pt;margin-left:326.45pt;margin-top:170.2pt;height:26pt;width:182.75pt;z-index:252453888;mso-width-relative:page;mso-height-relative:page;" filled="f" stroked="f" coordsize="21600,21600">
            <v:path/>
            <v:fill on="f" focussize="0,0"/>
            <v:stroke on="f"/>
            <v:imagedata o:title=""/>
            <o:lock v:ext="edit" aspectratio="f"/>
            <v:textbox inset="0mm,0mm,0mm,0mm">
              <w:txbxContent>
                <w:p w14:paraId="4F4C5428">
                  <w:pPr>
                    <w:spacing w:line="20" w:lineRule="exact"/>
                  </w:pPr>
                </w:p>
                <w:tbl>
                  <w:tblPr>
                    <w:tblStyle w:val="5"/>
                    <w:tblW w:w="3604" w:type="dxa"/>
                    <w:tblInd w:w="25"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3604"/>
                  </w:tblGrid>
                  <w:tr w14:paraId="71871E31">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tblCellMar>
                        <w:top w:w="0" w:type="dxa"/>
                        <w:left w:w="0" w:type="dxa"/>
                        <w:bottom w:w="0" w:type="dxa"/>
                        <w:right w:w="0" w:type="dxa"/>
                      </w:tblCellMar>
                    </w:tblPrEx>
                    <w:trPr>
                      <w:trHeight w:val="459" w:hRule="atLeast"/>
                    </w:trPr>
                    <w:tc>
                      <w:tcPr>
                        <w:tcW w:w="3604" w:type="dxa"/>
                        <w:shd w:val="clear" w:color="auto" w:fill="FFFFFF"/>
                        <w:vAlign w:val="top"/>
                      </w:tcPr>
                      <w:p w14:paraId="66D1C6E2">
                        <w:pPr>
                          <w:pStyle w:val="6"/>
                          <w:spacing w:before="123" w:line="185" w:lineRule="auto"/>
                          <w:ind w:left="490"/>
                        </w:pPr>
                        <w:r>
                          <w:rPr>
                            <w:color w:val="FF0000"/>
                            <w:spacing w:val="-3"/>
                          </w:rPr>
                          <w:t>图 14.1-6 户外负荷开关</w:t>
                        </w:r>
                      </w:p>
                    </w:tc>
                  </w:tr>
                </w:tbl>
                <w:p w14:paraId="3910DDA0">
                  <w:pPr>
                    <w:rPr>
                      <w:rFonts w:ascii="Arial"/>
                      <w:sz w:val="21"/>
                    </w:rPr>
                  </w:pPr>
                </w:p>
              </w:txbxContent>
            </v:textbox>
          </v:shape>
        </w:pict>
      </w:r>
      <w:r>
        <w:drawing>
          <wp:anchor distT="0" distB="0" distL="0" distR="0" simplePos="0" relativeHeight="252452864" behindDoc="0" locked="0" layoutInCell="1" allowOverlap="1">
            <wp:simplePos x="0" y="0"/>
            <wp:positionH relativeFrom="column">
              <wp:posOffset>4047490</wp:posOffset>
            </wp:positionH>
            <wp:positionV relativeFrom="paragraph">
              <wp:posOffset>198120</wp:posOffset>
            </wp:positionV>
            <wp:extent cx="2520950" cy="1889760"/>
            <wp:effectExtent l="0" t="0" r="0" b="0"/>
            <wp:wrapNone/>
            <wp:docPr id="1236" name="IM 1236"/>
            <wp:cNvGraphicFramePr/>
            <a:graphic xmlns:a="http://schemas.openxmlformats.org/drawingml/2006/main">
              <a:graphicData uri="http://schemas.openxmlformats.org/drawingml/2006/picture">
                <pic:pic xmlns:pic="http://schemas.openxmlformats.org/drawingml/2006/picture">
                  <pic:nvPicPr>
                    <pic:cNvPr id="1236" name="IM 1236"/>
                    <pic:cNvPicPr/>
                  </pic:nvPicPr>
                  <pic:blipFill>
                    <a:blip r:embed="rId801"/>
                    <a:stretch>
                      <a:fillRect/>
                    </a:stretch>
                  </pic:blipFill>
                  <pic:spPr>
                    <a:xfrm>
                      <a:off x="0" y="0"/>
                      <a:ext cx="2520696" cy="1889759"/>
                    </a:xfrm>
                    <a:prstGeom prst="rect">
                      <a:avLst/>
                    </a:prstGeom>
                  </pic:spPr>
                </pic:pic>
              </a:graphicData>
            </a:graphic>
          </wp:anchor>
        </w:drawing>
      </w:r>
      <w:r>
        <w:rPr>
          <w:position w:val="-59"/>
        </w:rPr>
        <w:drawing>
          <wp:inline distT="0" distB="0" distL="0" distR="0">
            <wp:extent cx="2520315" cy="1889125"/>
            <wp:effectExtent l="0" t="0" r="0" b="0"/>
            <wp:docPr id="1238" name="IM 1238"/>
            <wp:cNvGraphicFramePr/>
            <a:graphic xmlns:a="http://schemas.openxmlformats.org/drawingml/2006/main">
              <a:graphicData uri="http://schemas.openxmlformats.org/drawingml/2006/picture">
                <pic:pic xmlns:pic="http://schemas.openxmlformats.org/drawingml/2006/picture">
                  <pic:nvPicPr>
                    <pic:cNvPr id="1238" name="IM 1238"/>
                    <pic:cNvPicPr/>
                  </pic:nvPicPr>
                  <pic:blipFill>
                    <a:blip r:embed="rId802"/>
                    <a:stretch>
                      <a:fillRect/>
                    </a:stretch>
                  </pic:blipFill>
                  <pic:spPr>
                    <a:xfrm>
                      <a:off x="0" y="0"/>
                      <a:ext cx="2520695" cy="1889759"/>
                    </a:xfrm>
                    <a:prstGeom prst="rect">
                      <a:avLst/>
                    </a:prstGeom>
                  </pic:spPr>
                </pic:pic>
              </a:graphicData>
            </a:graphic>
          </wp:inline>
        </w:drawing>
      </w:r>
    </w:p>
    <w:p w14:paraId="11B79FBF">
      <w:pPr>
        <w:spacing w:line="108" w:lineRule="exact"/>
      </w:pPr>
    </w:p>
    <w:tbl>
      <w:tblPr>
        <w:tblStyle w:val="5"/>
        <w:tblW w:w="3786" w:type="dxa"/>
        <w:tblInd w:w="1773"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3786"/>
      </w:tblGrid>
      <w:tr w14:paraId="4306CBEB">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CellMar>
            <w:top w:w="0" w:type="dxa"/>
            <w:left w:w="0" w:type="dxa"/>
            <w:bottom w:w="0" w:type="dxa"/>
            <w:right w:w="0" w:type="dxa"/>
          </w:tblCellMar>
        </w:tblPrEx>
        <w:trPr>
          <w:trHeight w:val="464" w:hRule="atLeast"/>
        </w:trPr>
        <w:tc>
          <w:tcPr>
            <w:tcW w:w="3786" w:type="dxa"/>
            <w:shd w:val="clear" w:color="auto" w:fill="FFFFFF"/>
            <w:vAlign w:val="top"/>
          </w:tcPr>
          <w:p w14:paraId="394B7A4E">
            <w:pPr>
              <w:pStyle w:val="6"/>
              <w:spacing w:before="128" w:line="185" w:lineRule="auto"/>
              <w:ind w:left="601"/>
            </w:pPr>
            <w:r>
              <w:rPr>
                <w:color w:val="FF0000"/>
                <w:spacing w:val="-2"/>
              </w:rPr>
              <w:t>图 14.1-5</w:t>
            </w:r>
            <w:r>
              <w:rPr>
                <w:color w:val="FF0000"/>
                <w:spacing w:val="-18"/>
              </w:rPr>
              <w:t xml:space="preserve"> </w:t>
            </w:r>
            <w:r>
              <w:rPr>
                <w:color w:val="FF0000"/>
                <w:spacing w:val="-2"/>
              </w:rPr>
              <w:t>户外真空断路器</w:t>
            </w:r>
          </w:p>
        </w:tc>
      </w:tr>
    </w:tbl>
    <w:p w14:paraId="74C1896C">
      <w:pPr>
        <w:pStyle w:val="2"/>
        <w:spacing w:before="157" w:line="185"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710D3F3D">
      <w:pPr>
        <w:pStyle w:val="2"/>
        <w:spacing w:before="149" w:line="185" w:lineRule="auto"/>
        <w:ind w:left="1847"/>
      </w:pPr>
      <w:r>
        <w:rPr>
          <w:spacing w:val="6"/>
        </w:rPr>
        <w:t>户外真空断路器见</w:t>
      </w:r>
      <w:r>
        <w:rPr>
          <w:color w:val="FF0000"/>
          <w:spacing w:val="6"/>
        </w:rPr>
        <w:t>图14.1-5,</w:t>
      </w:r>
      <w:r>
        <w:rPr>
          <w:spacing w:val="6"/>
        </w:rPr>
        <w:t>户外负荷开关见</w:t>
      </w:r>
      <w:r>
        <w:rPr>
          <w:color w:val="FF0000"/>
          <w:spacing w:val="6"/>
        </w:rPr>
        <w:t>图</w:t>
      </w:r>
      <w:r>
        <w:rPr>
          <w:color w:val="FF0000"/>
          <w:spacing w:val="5"/>
        </w:rPr>
        <w:t xml:space="preserve"> 14.1-6</w:t>
      </w:r>
      <w:r>
        <w:rPr>
          <w:spacing w:val="5"/>
        </w:rPr>
        <w:t>。</w:t>
      </w:r>
    </w:p>
    <w:p w14:paraId="2DFD2419">
      <w:pPr>
        <w:spacing w:line="185" w:lineRule="auto"/>
        <w:sectPr>
          <w:headerReference r:id="rId343" w:type="default"/>
          <w:footerReference r:id="rId344" w:type="default"/>
          <w:pgSz w:w="11905" w:h="16839"/>
          <w:pgMar w:top="1" w:right="0" w:bottom="1160" w:left="0" w:header="0" w:footer="997" w:gutter="0"/>
          <w:cols w:space="720" w:num="1"/>
        </w:sectPr>
      </w:pPr>
    </w:p>
    <w:p w14:paraId="26F0BDA4">
      <w:pPr>
        <w:spacing w:line="1649" w:lineRule="exact"/>
      </w:pPr>
      <w:r>
        <w:drawing>
          <wp:anchor distT="0" distB="0" distL="0" distR="0" simplePos="0" relativeHeight="252454912" behindDoc="1" locked="0" layoutInCell="0" allowOverlap="1">
            <wp:simplePos x="0" y="0"/>
            <wp:positionH relativeFrom="page">
              <wp:posOffset>0</wp:posOffset>
            </wp:positionH>
            <wp:positionV relativeFrom="page">
              <wp:posOffset>635</wp:posOffset>
            </wp:positionV>
            <wp:extent cx="937895" cy="937260"/>
            <wp:effectExtent l="0" t="0" r="0" b="0"/>
            <wp:wrapNone/>
            <wp:docPr id="1240" name="IM 124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240" name="IM 1240"/>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1242" name="IM 1242"/>
            <wp:cNvGraphicFramePr/>
            <a:graphic xmlns:a="http://schemas.openxmlformats.org/drawingml/2006/main">
              <a:graphicData uri="http://schemas.openxmlformats.org/drawingml/2006/picture">
                <pic:pic xmlns:pic="http://schemas.openxmlformats.org/drawingml/2006/picture">
                  <pic:nvPicPr>
                    <pic:cNvPr id="1242" name="IM 1242"/>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7979C822">
      <w:pPr>
        <w:pStyle w:val="2"/>
        <w:spacing w:before="116" w:line="185" w:lineRule="auto"/>
        <w:ind w:left="4174"/>
        <w:outlineLvl w:val="0"/>
        <w:rPr>
          <w:sz w:val="32"/>
          <w:szCs w:val="32"/>
        </w:rPr>
      </w:pPr>
      <w:bookmarkStart w:id="123" w:name="bookmark163"/>
      <w:bookmarkEnd w:id="123"/>
      <w:bookmarkStart w:id="124" w:name="bookmark79"/>
      <w:bookmarkEnd w:id="124"/>
      <w:r>
        <w:rPr>
          <w:b/>
          <w:bCs/>
          <w:spacing w:val="-1"/>
          <w:sz w:val="32"/>
          <w:szCs w:val="32"/>
        </w:rPr>
        <w:t>第二节</w:t>
      </w:r>
      <w:r>
        <w:rPr>
          <w:b/>
          <w:bCs/>
          <w:spacing w:val="16"/>
          <w:sz w:val="32"/>
          <w:szCs w:val="32"/>
        </w:rPr>
        <w:t xml:space="preserve">   </w:t>
      </w:r>
      <w:r>
        <w:rPr>
          <w:b/>
          <w:bCs/>
          <w:spacing w:val="-1"/>
          <w:sz w:val="32"/>
          <w:szCs w:val="32"/>
        </w:rPr>
        <w:t>户外隔离开关安装</w:t>
      </w:r>
    </w:p>
    <w:p w14:paraId="37AA2CC1">
      <w:pPr>
        <w:pStyle w:val="2"/>
        <w:spacing w:before="189"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0196E1F2">
      <w:pPr>
        <w:pStyle w:val="2"/>
        <w:spacing w:before="144" w:line="185" w:lineRule="auto"/>
        <w:ind w:left="1847"/>
      </w:pPr>
      <w:r>
        <w:rPr>
          <w:spacing w:val="-2"/>
        </w:rPr>
        <w:t>本节适用于配网工程中户外单极及三极隔离开关的安装。</w:t>
      </w:r>
    </w:p>
    <w:p w14:paraId="0EF0FCF8">
      <w:pPr>
        <w:pStyle w:val="2"/>
        <w:spacing w:before="135"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65471D8E">
      <w:pPr>
        <w:pStyle w:val="2"/>
        <w:spacing w:before="150" w:line="273" w:lineRule="auto"/>
        <w:ind w:left="1851" w:right="3249" w:hanging="5"/>
      </w:pPr>
      <w:r>
        <w:rPr>
          <w:spacing w:val="-7"/>
        </w:rPr>
        <w:t>GB  50173《电气装置安装工程 3</w:t>
      </w:r>
      <w:r>
        <w:rPr>
          <w:spacing w:val="-8"/>
        </w:rPr>
        <w:t>5kV 及以下架空电力线路施工及验收规范》</w:t>
      </w:r>
      <w:r>
        <w:t xml:space="preserve"> </w:t>
      </w:r>
      <w:r>
        <w:rPr>
          <w:spacing w:val="-6"/>
        </w:rPr>
        <w:t>DL/T  5161《电气装置安装工程质量检验及评定规程》</w:t>
      </w:r>
    </w:p>
    <w:p w14:paraId="5BF7FF35">
      <w:pPr>
        <w:pStyle w:val="2"/>
        <w:spacing w:before="2" w:line="184"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4F5006DC">
      <w:pPr>
        <w:pStyle w:val="2"/>
        <w:spacing w:before="144" w:line="185" w:lineRule="auto"/>
        <w:ind w:left="1847"/>
      </w:pPr>
      <w:r>
        <w:rPr>
          <w:spacing w:val="-1"/>
        </w:rPr>
        <w:t>户外隔离开关安装工艺流程见</w:t>
      </w:r>
      <w:r>
        <w:rPr>
          <w:color w:val="FF0000"/>
          <w:spacing w:val="-1"/>
        </w:rPr>
        <w:t>图 14.2-1。</w:t>
      </w:r>
    </w:p>
    <w:p w14:paraId="51E115DB">
      <w:pPr>
        <w:spacing w:line="249" w:lineRule="auto"/>
        <w:rPr>
          <w:rFonts w:ascii="Arial"/>
          <w:sz w:val="21"/>
        </w:rPr>
      </w:pPr>
    </w:p>
    <w:p w14:paraId="6A872F04">
      <w:pPr>
        <w:pStyle w:val="2"/>
        <w:spacing w:line="4690" w:lineRule="exact"/>
        <w:ind w:firstLine="5071"/>
      </w:pPr>
      <w:r>
        <w:rPr>
          <w:position w:val="-93"/>
        </w:rPr>
        <w:pict>
          <v:group id="_x0000_s1938" o:spid="_x0000_s1938" o:spt="203" style="height:234.5pt;width:120.25pt;" coordsize="2405,4690">
            <o:lock v:ext="edit"/>
            <v:shape id="_x0000_s1939" o:spid="_x0000_s1939" o:spt="75" type="#_x0000_t75" style="position:absolute;left:0;top:0;height:4690;width:2405;" filled="f" stroked="f" coordsize="21600,21600">
              <v:path/>
              <v:fill on="f" focussize="0,0"/>
              <v:stroke on="f"/>
              <v:imagedata r:id="rId803" o:title=""/>
              <o:lock v:ext="edit" aspectratio="t"/>
            </v:shape>
            <v:shape id="_x0000_s1940" o:spid="_x0000_s1940" o:spt="202" type="#_x0000_t202" style="position:absolute;left:369;top:90;height:4422;width:1643;" filled="f" stroked="f" coordsize="21600,21600">
              <v:path/>
              <v:fill on="f" focussize="0,0"/>
              <v:stroke on="f"/>
              <v:imagedata o:title=""/>
              <o:lock v:ext="edit" aspectratio="f"/>
              <v:textbox inset="0mm,0mm,0mm,0mm">
                <w:txbxContent>
                  <w:p w14:paraId="5C06A10A">
                    <w:pPr>
                      <w:spacing w:before="20" w:line="187" w:lineRule="auto"/>
                      <w:ind w:left="408"/>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4ED8EC7E">
                    <w:pPr>
                      <w:rPr>
                        <w:rFonts w:ascii="Arial"/>
                        <w:sz w:val="21"/>
                      </w:rPr>
                    </w:pPr>
                  </w:p>
                  <w:p w14:paraId="18B53424">
                    <w:pPr>
                      <w:spacing w:line="241" w:lineRule="auto"/>
                      <w:rPr>
                        <w:rFonts w:ascii="Arial"/>
                        <w:sz w:val="21"/>
                      </w:rPr>
                    </w:pPr>
                  </w:p>
                  <w:p w14:paraId="031E46CC">
                    <w:pPr>
                      <w:spacing w:before="77" w:line="186" w:lineRule="auto"/>
                      <w:ind w:left="348"/>
                      <w:rPr>
                        <w:rFonts w:ascii="微软雅黑" w:hAnsi="微软雅黑" w:eastAsia="微软雅黑" w:cs="微软雅黑"/>
                        <w:sz w:val="18"/>
                        <w:szCs w:val="18"/>
                      </w:rPr>
                    </w:pPr>
                    <w:r>
                      <w:rPr>
                        <w:rFonts w:ascii="微软雅黑" w:hAnsi="微软雅黑" w:eastAsia="微软雅黑" w:cs="微软雅黑"/>
                        <w:spacing w:val="-2"/>
                        <w:sz w:val="18"/>
                        <w:szCs w:val="18"/>
                      </w:rPr>
                      <w:t>安装前检查</w:t>
                    </w:r>
                  </w:p>
                  <w:p w14:paraId="33EEF81F">
                    <w:pPr>
                      <w:spacing w:line="264" w:lineRule="auto"/>
                      <w:rPr>
                        <w:rFonts w:ascii="Arial"/>
                        <w:sz w:val="21"/>
                      </w:rPr>
                    </w:pPr>
                  </w:p>
                  <w:p w14:paraId="0B1BE706">
                    <w:pPr>
                      <w:spacing w:line="265" w:lineRule="auto"/>
                      <w:rPr>
                        <w:rFonts w:ascii="Arial"/>
                        <w:sz w:val="21"/>
                      </w:rPr>
                    </w:pPr>
                  </w:p>
                  <w:p w14:paraId="5A79D03D">
                    <w:pPr>
                      <w:spacing w:before="77" w:line="186" w:lineRule="auto"/>
                      <w:ind w:left="441"/>
                      <w:rPr>
                        <w:rFonts w:ascii="微软雅黑" w:hAnsi="微软雅黑" w:eastAsia="微软雅黑" w:cs="微软雅黑"/>
                        <w:sz w:val="18"/>
                        <w:szCs w:val="18"/>
                      </w:rPr>
                    </w:pPr>
                    <w:r>
                      <w:rPr>
                        <w:rFonts w:ascii="微软雅黑" w:hAnsi="微软雅黑" w:eastAsia="微软雅黑" w:cs="微软雅黑"/>
                        <w:spacing w:val="-1"/>
                        <w:sz w:val="18"/>
                        <w:szCs w:val="18"/>
                      </w:rPr>
                      <w:t>支架安装</w:t>
                    </w:r>
                  </w:p>
                  <w:p w14:paraId="7A2D5786">
                    <w:pPr>
                      <w:spacing w:line="255" w:lineRule="auto"/>
                      <w:rPr>
                        <w:rFonts w:ascii="Arial"/>
                        <w:sz w:val="21"/>
                      </w:rPr>
                    </w:pPr>
                  </w:p>
                  <w:p w14:paraId="1AC15494">
                    <w:pPr>
                      <w:spacing w:line="255" w:lineRule="auto"/>
                      <w:rPr>
                        <w:rFonts w:ascii="Arial"/>
                        <w:sz w:val="21"/>
                      </w:rPr>
                    </w:pPr>
                  </w:p>
                  <w:p w14:paraId="5DC3CDD7">
                    <w:pPr>
                      <w:spacing w:before="78" w:line="186" w:lineRule="auto"/>
                      <w:ind w:left="20"/>
                      <w:rPr>
                        <w:rFonts w:ascii="微软雅黑" w:hAnsi="微软雅黑" w:eastAsia="微软雅黑" w:cs="微软雅黑"/>
                        <w:sz w:val="18"/>
                        <w:szCs w:val="18"/>
                      </w:rPr>
                    </w:pPr>
                    <w:r>
                      <w:rPr>
                        <w:rFonts w:ascii="微软雅黑" w:hAnsi="微软雅黑" w:eastAsia="微软雅黑" w:cs="微软雅黑"/>
                        <w:spacing w:val="-2"/>
                        <w:sz w:val="18"/>
                        <w:szCs w:val="18"/>
                      </w:rPr>
                      <w:t>隔离开关安装及调整</w:t>
                    </w:r>
                  </w:p>
                  <w:p w14:paraId="4859EE5C">
                    <w:pPr>
                      <w:spacing w:line="272" w:lineRule="auto"/>
                      <w:rPr>
                        <w:rFonts w:ascii="Arial"/>
                        <w:sz w:val="21"/>
                      </w:rPr>
                    </w:pPr>
                  </w:p>
                  <w:p w14:paraId="68B71A95">
                    <w:pPr>
                      <w:spacing w:line="272" w:lineRule="auto"/>
                      <w:rPr>
                        <w:rFonts w:ascii="Arial"/>
                        <w:sz w:val="21"/>
                      </w:rPr>
                    </w:pPr>
                  </w:p>
                  <w:p w14:paraId="216950A5">
                    <w:pPr>
                      <w:spacing w:before="77" w:line="186" w:lineRule="auto"/>
                      <w:ind w:left="341"/>
                      <w:rPr>
                        <w:rFonts w:ascii="微软雅黑" w:hAnsi="微软雅黑" w:eastAsia="微软雅黑" w:cs="微软雅黑"/>
                        <w:sz w:val="18"/>
                        <w:szCs w:val="18"/>
                      </w:rPr>
                    </w:pPr>
                    <w:r>
                      <w:rPr>
                        <w:rFonts w:ascii="微软雅黑" w:hAnsi="微软雅黑" w:eastAsia="微软雅黑" w:cs="微软雅黑"/>
                        <w:spacing w:val="-3"/>
                        <w:sz w:val="18"/>
                        <w:szCs w:val="18"/>
                      </w:rPr>
                      <w:t>隔离开关接地</w:t>
                    </w:r>
                  </w:p>
                  <w:p w14:paraId="4E31D2E4">
                    <w:pPr>
                      <w:spacing w:line="267" w:lineRule="auto"/>
                      <w:rPr>
                        <w:rFonts w:ascii="Arial"/>
                        <w:sz w:val="21"/>
                      </w:rPr>
                    </w:pPr>
                  </w:p>
                  <w:p w14:paraId="1EC9FCAA">
                    <w:pPr>
                      <w:spacing w:line="267" w:lineRule="auto"/>
                      <w:rPr>
                        <w:rFonts w:ascii="Arial"/>
                        <w:sz w:val="21"/>
                      </w:rPr>
                    </w:pPr>
                  </w:p>
                  <w:p w14:paraId="32443094">
                    <w:pPr>
                      <w:spacing w:before="77" w:line="186" w:lineRule="auto"/>
                      <w:ind w:left="536"/>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26A77990">
      <w:pPr>
        <w:spacing w:line="77" w:lineRule="exact"/>
      </w:pPr>
    </w:p>
    <w:tbl>
      <w:tblPr>
        <w:tblStyle w:val="5"/>
        <w:tblW w:w="4866" w:type="dxa"/>
        <w:tblInd w:w="3933"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4866"/>
      </w:tblGrid>
      <w:tr w14:paraId="2C6F8F85">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CellMar>
            <w:top w:w="0" w:type="dxa"/>
            <w:left w:w="0" w:type="dxa"/>
            <w:bottom w:w="0" w:type="dxa"/>
            <w:right w:w="0" w:type="dxa"/>
          </w:tblCellMar>
        </w:tblPrEx>
        <w:trPr>
          <w:trHeight w:val="459" w:hRule="atLeast"/>
        </w:trPr>
        <w:tc>
          <w:tcPr>
            <w:tcW w:w="4866" w:type="dxa"/>
            <w:shd w:val="clear" w:color="auto" w:fill="FFFFFF"/>
            <w:vAlign w:val="top"/>
          </w:tcPr>
          <w:p w14:paraId="1222BE74">
            <w:pPr>
              <w:pStyle w:val="6"/>
              <w:spacing w:before="108" w:line="185" w:lineRule="auto"/>
              <w:ind w:left="721"/>
            </w:pPr>
            <w:r>
              <w:rPr>
                <w:color w:val="FF0000"/>
                <w:spacing w:val="-3"/>
              </w:rPr>
              <w:t>图 14.2-1 户外隔离开关安装工艺流程</w:t>
            </w:r>
          </w:p>
        </w:tc>
      </w:tr>
    </w:tbl>
    <w:p w14:paraId="1250A609">
      <w:pPr>
        <w:pStyle w:val="2"/>
        <w:spacing w:before="181"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7FE664CC">
      <w:pPr>
        <w:pStyle w:val="2"/>
        <w:spacing w:before="151" w:line="186" w:lineRule="auto"/>
        <w:ind w:left="1419"/>
      </w:pPr>
      <w:r>
        <w:rPr>
          <w:rFonts w:ascii="Times New Roman" w:hAnsi="Times New Roman" w:eastAsia="Times New Roman" w:cs="Times New Roman"/>
        </w:rPr>
        <w:t xml:space="preserve">4.1  </w:t>
      </w:r>
      <w:r>
        <w:t>施工准备</w:t>
      </w:r>
    </w:p>
    <w:p w14:paraId="7D1BB252">
      <w:pPr>
        <w:pStyle w:val="2"/>
        <w:spacing w:before="128" w:line="185" w:lineRule="auto"/>
        <w:ind w:left="1431"/>
      </w:pPr>
      <w:r>
        <w:rPr>
          <w:spacing w:val="3"/>
        </w:rPr>
        <w:t>4.1.1</w:t>
      </w:r>
      <w:r>
        <w:rPr>
          <w:spacing w:val="58"/>
          <w:w w:val="101"/>
        </w:rPr>
        <w:t xml:space="preserve"> </w:t>
      </w:r>
      <w:r>
        <w:rPr>
          <w:spacing w:val="3"/>
        </w:rPr>
        <w:t>技术准备</w:t>
      </w:r>
    </w:p>
    <w:p w14:paraId="23D465C3">
      <w:pPr>
        <w:pStyle w:val="2"/>
        <w:spacing w:before="130" w:line="272" w:lineRule="auto"/>
        <w:ind w:left="1424" w:right="1133" w:firstLine="6"/>
      </w:pPr>
      <w:r>
        <w:rPr>
          <w:spacing w:val="9"/>
        </w:rPr>
        <w:t>4.1.1.1</w:t>
      </w:r>
      <w:r>
        <w:rPr>
          <w:spacing w:val="68"/>
        </w:rPr>
        <w:t xml:space="preserve"> </w:t>
      </w:r>
      <w:r>
        <w:rPr>
          <w:spacing w:val="9"/>
        </w:rPr>
        <w:t>根据设计图纸和施工方案、作业指导书进行技术交底,交底内容要具体,有针对性,并形成书</w:t>
      </w:r>
      <w:r>
        <w:rPr>
          <w:spacing w:val="-7"/>
        </w:rPr>
        <w:t>面记录。</w:t>
      </w:r>
    </w:p>
    <w:p w14:paraId="3A71A971">
      <w:pPr>
        <w:pStyle w:val="2"/>
        <w:spacing w:before="2" w:line="271" w:lineRule="auto"/>
        <w:ind w:left="1426" w:right="1133" w:firstLine="4"/>
      </w:pPr>
      <w:r>
        <w:rPr>
          <w:spacing w:val="6"/>
        </w:rPr>
        <w:t>4.1.1.2</w:t>
      </w:r>
      <w:r>
        <w:rPr>
          <w:spacing w:val="52"/>
          <w:w w:val="101"/>
        </w:rPr>
        <w:t xml:space="preserve"> </w:t>
      </w:r>
      <w:r>
        <w:rPr>
          <w:spacing w:val="6"/>
        </w:rPr>
        <w:t>检查户外隔离开关的安装使用说明书、出厂试验报告是否齐全,设备是否完好,准备好相关施</w:t>
      </w:r>
      <w:r>
        <w:rPr>
          <w:spacing w:val="-6"/>
        </w:rPr>
        <w:t>工记录表。</w:t>
      </w:r>
    </w:p>
    <w:p w14:paraId="745879B6">
      <w:pPr>
        <w:pStyle w:val="2"/>
        <w:spacing w:before="1" w:line="184" w:lineRule="auto"/>
        <w:ind w:left="1431"/>
      </w:pPr>
      <w:r>
        <w:rPr>
          <w:spacing w:val="3"/>
        </w:rPr>
        <w:t>4.1.2</w:t>
      </w:r>
      <w:r>
        <w:rPr>
          <w:spacing w:val="58"/>
          <w:w w:val="101"/>
        </w:rPr>
        <w:t xml:space="preserve"> </w:t>
      </w:r>
      <w:r>
        <w:rPr>
          <w:spacing w:val="3"/>
        </w:rPr>
        <w:t>人员准备</w:t>
      </w:r>
    </w:p>
    <w:p w14:paraId="1EFB07A0">
      <w:pPr>
        <w:pStyle w:val="2"/>
        <w:spacing w:before="132" w:line="273" w:lineRule="auto"/>
        <w:ind w:left="1424" w:right="1133" w:firstLine="6"/>
      </w:pPr>
      <w:r>
        <w:rPr>
          <w:spacing w:val="-1"/>
        </w:rPr>
        <w:t>4.1.2.1</w:t>
      </w:r>
      <w:r>
        <w:rPr>
          <w:spacing w:val="69"/>
          <w:w w:val="101"/>
        </w:rPr>
        <w:t xml:space="preserve"> </w:t>
      </w:r>
      <w:r>
        <w:rPr>
          <w:spacing w:val="-1"/>
        </w:rPr>
        <w:t>根据工程量的大小配备足够施工人员。施工现场明确施工负责人、技术负责人、质检员、安装</w:t>
      </w:r>
      <w:r>
        <w:rPr>
          <w:spacing w:val="-2"/>
        </w:rPr>
        <w:t>施工作业人员组织到位。</w:t>
      </w:r>
    </w:p>
    <w:p w14:paraId="60521A4C">
      <w:pPr>
        <w:pStyle w:val="2"/>
        <w:spacing w:before="1" w:line="184" w:lineRule="auto"/>
        <w:ind w:left="1431"/>
      </w:pPr>
      <w:r>
        <w:rPr>
          <w:spacing w:val="1"/>
        </w:rPr>
        <w:t>4.1.2.2</w:t>
      </w:r>
      <w:r>
        <w:rPr>
          <w:spacing w:val="54"/>
        </w:rPr>
        <w:t xml:space="preserve"> </w:t>
      </w:r>
      <w:r>
        <w:rPr>
          <w:spacing w:val="1"/>
        </w:rPr>
        <w:t>施工人员须先熟悉和做好上述“技术准备”的资料和要求。特种作业人员必须持证上岗。</w:t>
      </w:r>
    </w:p>
    <w:p w14:paraId="79B248D1">
      <w:pPr>
        <w:spacing w:line="184" w:lineRule="auto"/>
        <w:sectPr>
          <w:headerReference r:id="rId345" w:type="default"/>
          <w:footerReference r:id="rId346" w:type="default"/>
          <w:pgSz w:w="11905" w:h="16839"/>
          <w:pgMar w:top="8" w:right="0" w:bottom="1160" w:left="0" w:header="0" w:footer="997" w:gutter="0"/>
          <w:cols w:space="720" w:num="1"/>
        </w:sectPr>
      </w:pPr>
    </w:p>
    <w:p w14:paraId="68F6F31F">
      <w:pPr>
        <w:spacing w:line="317" w:lineRule="auto"/>
        <w:rPr>
          <w:rFonts w:ascii="Arial"/>
          <w:sz w:val="21"/>
        </w:rPr>
      </w:pPr>
    </w:p>
    <w:p w14:paraId="4C241F7A">
      <w:pPr>
        <w:spacing w:line="317" w:lineRule="auto"/>
        <w:rPr>
          <w:rFonts w:ascii="Arial"/>
          <w:sz w:val="21"/>
        </w:rPr>
      </w:pPr>
    </w:p>
    <w:p w14:paraId="3E625856">
      <w:pPr>
        <w:spacing w:line="317" w:lineRule="auto"/>
        <w:rPr>
          <w:rFonts w:ascii="Arial"/>
          <w:sz w:val="21"/>
        </w:rPr>
      </w:pPr>
    </w:p>
    <w:p w14:paraId="53790F20">
      <w:pPr>
        <w:pStyle w:val="2"/>
        <w:spacing w:before="90" w:line="185" w:lineRule="auto"/>
        <w:ind w:left="1431"/>
      </w:pPr>
      <w:r>
        <w:drawing>
          <wp:anchor distT="0" distB="0" distL="0" distR="0" simplePos="0" relativeHeight="252463104" behindDoc="0" locked="0" layoutInCell="1" allowOverlap="1">
            <wp:simplePos x="0" y="0"/>
            <wp:positionH relativeFrom="column">
              <wp:posOffset>0</wp:posOffset>
            </wp:positionH>
            <wp:positionV relativeFrom="paragraph">
              <wp:posOffset>-859790</wp:posOffset>
            </wp:positionV>
            <wp:extent cx="947420" cy="1052195"/>
            <wp:effectExtent l="0" t="0" r="0" b="0"/>
            <wp:wrapNone/>
            <wp:docPr id="1244" name="IM 1244"/>
            <wp:cNvGraphicFramePr/>
            <a:graphic xmlns:a="http://schemas.openxmlformats.org/drawingml/2006/main">
              <a:graphicData uri="http://schemas.openxmlformats.org/drawingml/2006/picture">
                <pic:pic xmlns:pic="http://schemas.openxmlformats.org/drawingml/2006/picture">
                  <pic:nvPicPr>
                    <pic:cNvPr id="1244" name="IM 1244"/>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2464128" behindDoc="0" locked="0" layoutInCell="1" allowOverlap="1">
            <wp:simplePos x="0" y="0"/>
            <wp:positionH relativeFrom="column">
              <wp:posOffset>0</wp:posOffset>
            </wp:positionH>
            <wp:positionV relativeFrom="paragraph">
              <wp:posOffset>-861060</wp:posOffset>
            </wp:positionV>
            <wp:extent cx="7559040" cy="937895"/>
            <wp:effectExtent l="0" t="0" r="0" b="0"/>
            <wp:wrapNone/>
            <wp:docPr id="1246" name="IM 1246"/>
            <wp:cNvGraphicFramePr/>
            <a:graphic xmlns:a="http://schemas.openxmlformats.org/drawingml/2006/main">
              <a:graphicData uri="http://schemas.openxmlformats.org/drawingml/2006/picture">
                <pic:pic xmlns:pic="http://schemas.openxmlformats.org/drawingml/2006/picture">
                  <pic:nvPicPr>
                    <pic:cNvPr id="1246" name="IM 1246"/>
                    <pic:cNvPicPr/>
                  </pic:nvPicPr>
                  <pic:blipFill>
                    <a:blip r:embed="rId463"/>
                    <a:stretch>
                      <a:fillRect/>
                    </a:stretch>
                  </pic:blipFill>
                  <pic:spPr>
                    <a:xfrm>
                      <a:off x="0" y="0"/>
                      <a:ext cx="7559040" cy="938162"/>
                    </a:xfrm>
                    <a:prstGeom prst="rect">
                      <a:avLst/>
                    </a:prstGeom>
                  </pic:spPr>
                </pic:pic>
              </a:graphicData>
            </a:graphic>
          </wp:anchor>
        </w:drawing>
      </w:r>
      <w:r>
        <w:rPr>
          <w:spacing w:val="2"/>
        </w:rPr>
        <w:t>4.1.3</w:t>
      </w:r>
      <w:r>
        <w:rPr>
          <w:spacing w:val="59"/>
        </w:rPr>
        <w:t xml:space="preserve"> </w:t>
      </w:r>
      <w:r>
        <w:rPr>
          <w:spacing w:val="2"/>
        </w:rPr>
        <w:t>材料及工器具准备</w:t>
      </w:r>
    </w:p>
    <w:p w14:paraId="15326A2F">
      <w:pPr>
        <w:pStyle w:val="2"/>
        <w:spacing w:before="133" w:line="272" w:lineRule="auto"/>
        <w:ind w:left="1428" w:right="5448" w:hanging="9"/>
      </w:pPr>
      <w:r>
        <w:drawing>
          <wp:anchor distT="0" distB="0" distL="0" distR="0" simplePos="0" relativeHeight="252456960" behindDoc="1" locked="0" layoutInCell="1" allowOverlap="1">
            <wp:simplePos x="0" y="0"/>
            <wp:positionH relativeFrom="column">
              <wp:posOffset>4215130</wp:posOffset>
            </wp:positionH>
            <wp:positionV relativeFrom="paragraph">
              <wp:posOffset>299720</wp:posOffset>
            </wp:positionV>
            <wp:extent cx="2523490" cy="1896110"/>
            <wp:effectExtent l="0" t="0" r="0" b="0"/>
            <wp:wrapNone/>
            <wp:docPr id="1248" name="IM 1248"/>
            <wp:cNvGraphicFramePr/>
            <a:graphic xmlns:a="http://schemas.openxmlformats.org/drawingml/2006/main">
              <a:graphicData uri="http://schemas.openxmlformats.org/drawingml/2006/picture">
                <pic:pic xmlns:pic="http://schemas.openxmlformats.org/drawingml/2006/picture">
                  <pic:nvPicPr>
                    <pic:cNvPr id="1248" name="IM 1248"/>
                    <pic:cNvPicPr/>
                  </pic:nvPicPr>
                  <pic:blipFill>
                    <a:blip r:embed="rId804"/>
                    <a:stretch>
                      <a:fillRect/>
                    </a:stretch>
                  </pic:blipFill>
                  <pic:spPr>
                    <a:xfrm>
                      <a:off x="0" y="0"/>
                      <a:ext cx="2523731" cy="1895856"/>
                    </a:xfrm>
                    <a:prstGeom prst="rect">
                      <a:avLst/>
                    </a:prstGeom>
                  </pic:spPr>
                </pic:pic>
              </a:graphicData>
            </a:graphic>
          </wp:anchor>
        </w:drawing>
      </w:r>
      <w:r>
        <w:rPr>
          <w:rFonts w:ascii="Times New Roman" w:hAnsi="Times New Roman" w:eastAsia="Times New Roman" w:cs="Times New Roman"/>
          <w:spacing w:val="16"/>
        </w:rPr>
        <w:t>4.1</w:t>
      </w:r>
      <w:r>
        <w:rPr>
          <w:spacing w:val="16"/>
        </w:rPr>
        <w:t>.3.1</w:t>
      </w:r>
      <w:r>
        <w:rPr>
          <w:spacing w:val="51"/>
          <w:w w:val="101"/>
        </w:rPr>
        <w:t xml:space="preserve"> </w:t>
      </w:r>
      <w:r>
        <w:rPr>
          <w:spacing w:val="16"/>
        </w:rPr>
        <w:t>材料:户外隔离开关规格型号符合设计要</w:t>
      </w:r>
      <w:r>
        <w:rPr>
          <w:spacing w:val="15"/>
        </w:rPr>
        <w:t>求,</w:t>
      </w:r>
      <w:r>
        <w:rPr>
          <w:spacing w:val="-1"/>
        </w:rPr>
        <w:t>安装前应检查施工材料的质量。</w:t>
      </w:r>
    </w:p>
    <w:p w14:paraId="5BCFCC31">
      <w:pPr>
        <w:pStyle w:val="2"/>
        <w:spacing w:before="4" w:line="271" w:lineRule="auto"/>
        <w:ind w:left="1426" w:right="5448" w:firstLine="4"/>
      </w:pPr>
      <w:r>
        <w:rPr>
          <w:spacing w:val="14"/>
        </w:rPr>
        <w:t>4.1.3.2</w:t>
      </w:r>
      <w:r>
        <w:rPr>
          <w:spacing w:val="57"/>
          <w:w w:val="101"/>
        </w:rPr>
        <w:t xml:space="preserve"> </w:t>
      </w:r>
      <w:r>
        <w:rPr>
          <w:spacing w:val="14"/>
        </w:rPr>
        <w:t>工器具:按照施工作业指导书要求,准备施工</w:t>
      </w:r>
      <w:r>
        <w:rPr>
          <w:spacing w:val="6"/>
        </w:rPr>
        <w:t>电源和安装的机械设备、文明施工用具应齐备,机械设</w:t>
      </w:r>
      <w:r>
        <w:rPr>
          <w:spacing w:val="-1"/>
        </w:rPr>
        <w:t>备应调试完好。户外隔离开关的固定工具及接线工具等</w:t>
      </w:r>
      <w:r>
        <w:rPr>
          <w:spacing w:val="-6"/>
        </w:rPr>
        <w:t>组织到位。</w:t>
      </w:r>
    </w:p>
    <w:p w14:paraId="55BD4046">
      <w:pPr>
        <w:pStyle w:val="2"/>
        <w:spacing w:line="185" w:lineRule="auto"/>
        <w:ind w:left="1431"/>
      </w:pPr>
      <w:r>
        <w:rPr>
          <w:spacing w:val="-1"/>
        </w:rPr>
        <w:t>4.2</w:t>
      </w:r>
      <w:r>
        <w:rPr>
          <w:spacing w:val="57"/>
        </w:rPr>
        <w:t xml:space="preserve"> </w:t>
      </w:r>
      <w:r>
        <w:rPr>
          <w:spacing w:val="-1"/>
        </w:rPr>
        <w:t>安装前检查</w:t>
      </w:r>
    </w:p>
    <w:p w14:paraId="4DDE3B66">
      <w:pPr>
        <w:pStyle w:val="2"/>
        <w:spacing w:before="130" w:line="184" w:lineRule="auto"/>
        <w:ind w:left="1431"/>
      </w:pPr>
      <w:r>
        <w:rPr>
          <w:spacing w:val="1"/>
        </w:rPr>
        <w:t>4.2.1</w:t>
      </w:r>
      <w:r>
        <w:rPr>
          <w:spacing w:val="58"/>
        </w:rPr>
        <w:t xml:space="preserve"> </w:t>
      </w:r>
      <w:r>
        <w:rPr>
          <w:spacing w:val="1"/>
        </w:rPr>
        <w:t>核对隔离开关的技术性能、参数符合设计要求。</w:t>
      </w:r>
    </w:p>
    <w:p w14:paraId="6C33B42A">
      <w:pPr>
        <w:pStyle w:val="2"/>
        <w:spacing w:before="132" w:line="273" w:lineRule="auto"/>
        <w:ind w:left="1425" w:right="5448" w:firstLine="5"/>
      </w:pPr>
      <w:r>
        <w:pict>
          <v:shape id="_x0000_s1941" o:spid="_x0000_s1941" o:spt="202" type="#_x0000_t202" style="position:absolute;left:0pt;margin-left:349.5pt;margin-top:18.35pt;height:26.25pt;width:173.85pt;z-index:252462080;mso-width-relative:page;mso-height-relative:page;" filled="f" stroked="f" coordsize="21600,21600">
            <v:path/>
            <v:fill on="f" focussize="0,0"/>
            <v:stroke on="f"/>
            <v:imagedata o:title=""/>
            <o:lock v:ext="edit" aspectratio="f"/>
            <v:textbox inset="0mm,0mm,0mm,0mm">
              <w:txbxContent>
                <w:p w14:paraId="467D4C21">
                  <w:pPr>
                    <w:spacing w:line="20" w:lineRule="exact"/>
                  </w:pPr>
                </w:p>
                <w:tbl>
                  <w:tblPr>
                    <w:tblStyle w:val="5"/>
                    <w:tblW w:w="3426" w:type="dxa"/>
                    <w:tblInd w:w="25"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3426"/>
                  </w:tblGrid>
                  <w:tr w14:paraId="5B73BFE0">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CellMar>
                        <w:top w:w="0" w:type="dxa"/>
                        <w:left w:w="0" w:type="dxa"/>
                        <w:bottom w:w="0" w:type="dxa"/>
                        <w:right w:w="0" w:type="dxa"/>
                      </w:tblCellMar>
                    </w:tblPrEx>
                    <w:trPr>
                      <w:trHeight w:val="464" w:hRule="atLeast"/>
                    </w:trPr>
                    <w:tc>
                      <w:tcPr>
                        <w:tcW w:w="3426" w:type="dxa"/>
                        <w:shd w:val="clear" w:color="auto" w:fill="FFFFFF"/>
                        <w:vAlign w:val="top"/>
                      </w:tcPr>
                      <w:p w14:paraId="25A2ACF5">
                        <w:pPr>
                          <w:pStyle w:val="6"/>
                          <w:spacing w:before="128" w:line="185" w:lineRule="auto"/>
                          <w:ind w:left="178"/>
                        </w:pPr>
                        <w:r>
                          <w:rPr>
                            <w:color w:val="FF0000"/>
                            <w:spacing w:val="-3"/>
                          </w:rPr>
                          <w:t>图 14.2-2 户外三极隔离开关</w:t>
                        </w:r>
                      </w:p>
                    </w:tc>
                  </w:tr>
                </w:tbl>
                <w:p w14:paraId="59C8A03A">
                  <w:pPr>
                    <w:rPr>
                      <w:rFonts w:ascii="Arial"/>
                      <w:sz w:val="21"/>
                    </w:rPr>
                  </w:pPr>
                </w:p>
              </w:txbxContent>
            </v:textbox>
          </v:shape>
        </w:pict>
      </w:r>
      <w:r>
        <w:rPr>
          <w:spacing w:val="7"/>
        </w:rPr>
        <w:t>4.2.2</w:t>
      </w:r>
      <w:r>
        <w:rPr>
          <w:spacing w:val="57"/>
          <w:w w:val="101"/>
        </w:rPr>
        <w:t xml:space="preserve"> </w:t>
      </w:r>
      <w:r>
        <w:rPr>
          <w:spacing w:val="7"/>
        </w:rPr>
        <w:t>绝缘子表面清洁,无裂纹、破损、焊接残留斑点</w:t>
      </w:r>
      <w:r>
        <w:rPr>
          <w:spacing w:val="8"/>
        </w:rPr>
        <w:t>等缺陷,瓷铁粘合牢固。绝缘子安装牢固</w:t>
      </w:r>
    </w:p>
    <w:p w14:paraId="4510D0FA">
      <w:pPr>
        <w:pStyle w:val="2"/>
        <w:spacing w:line="185" w:lineRule="auto"/>
        <w:ind w:left="1431"/>
      </w:pPr>
      <w:r>
        <w:rPr>
          <w:spacing w:val="5"/>
        </w:rPr>
        <w:t>4.2.3</w:t>
      </w:r>
      <w:r>
        <w:rPr>
          <w:spacing w:val="4"/>
        </w:rPr>
        <w:t xml:space="preserve">  </w:t>
      </w:r>
      <w:r>
        <w:rPr>
          <w:spacing w:val="5"/>
        </w:rPr>
        <w:t>隔离开关转动部分灵活,并涂以适合当地气候的润滑脂。</w:t>
      </w:r>
    </w:p>
    <w:p w14:paraId="731A712A">
      <w:pPr>
        <w:pStyle w:val="2"/>
        <w:spacing w:before="130" w:line="272" w:lineRule="auto"/>
        <w:ind w:left="1424" w:right="5457" w:firstLine="7"/>
      </w:pPr>
      <w:r>
        <w:drawing>
          <wp:anchor distT="0" distB="0" distL="0" distR="0" simplePos="0" relativeHeight="252457984" behindDoc="1" locked="0" layoutInCell="1" allowOverlap="1">
            <wp:simplePos x="0" y="0"/>
            <wp:positionH relativeFrom="column">
              <wp:posOffset>4257675</wp:posOffset>
            </wp:positionH>
            <wp:positionV relativeFrom="paragraph">
              <wp:posOffset>217805</wp:posOffset>
            </wp:positionV>
            <wp:extent cx="2523490" cy="1896110"/>
            <wp:effectExtent l="0" t="0" r="0" b="0"/>
            <wp:wrapNone/>
            <wp:docPr id="1250" name="IM 1250"/>
            <wp:cNvGraphicFramePr/>
            <a:graphic xmlns:a="http://schemas.openxmlformats.org/drawingml/2006/main">
              <a:graphicData uri="http://schemas.openxmlformats.org/drawingml/2006/picture">
                <pic:pic xmlns:pic="http://schemas.openxmlformats.org/drawingml/2006/picture">
                  <pic:nvPicPr>
                    <pic:cNvPr id="1250" name="IM 1250"/>
                    <pic:cNvPicPr/>
                  </pic:nvPicPr>
                  <pic:blipFill>
                    <a:blip r:embed="rId805"/>
                    <a:stretch>
                      <a:fillRect/>
                    </a:stretch>
                  </pic:blipFill>
                  <pic:spPr>
                    <a:xfrm>
                      <a:off x="0" y="0"/>
                      <a:ext cx="2523730" cy="1895843"/>
                    </a:xfrm>
                    <a:prstGeom prst="rect">
                      <a:avLst/>
                    </a:prstGeom>
                  </pic:spPr>
                </pic:pic>
              </a:graphicData>
            </a:graphic>
          </wp:anchor>
        </w:drawing>
      </w:r>
      <w:r>
        <w:rPr>
          <w:spacing w:val="1"/>
        </w:rPr>
        <w:t>4.2.4</w:t>
      </w:r>
      <w:r>
        <w:rPr>
          <w:spacing w:val="45"/>
        </w:rPr>
        <w:t xml:space="preserve"> </w:t>
      </w:r>
      <w:r>
        <w:rPr>
          <w:spacing w:val="1"/>
        </w:rPr>
        <w:t>操作机构固定连接部件应紧固。转动部分应涂以</w:t>
      </w:r>
      <w:r>
        <w:rPr>
          <w:spacing w:val="-2"/>
        </w:rPr>
        <w:t>适合当地气候的润滑脂。</w:t>
      </w:r>
    </w:p>
    <w:p w14:paraId="2C37B333">
      <w:pPr>
        <w:pStyle w:val="2"/>
        <w:spacing w:line="185" w:lineRule="auto"/>
        <w:ind w:left="1431"/>
      </w:pPr>
      <w:r>
        <w:rPr>
          <w:spacing w:val="-1"/>
        </w:rPr>
        <w:t>4.3</w:t>
      </w:r>
      <w:r>
        <w:rPr>
          <w:spacing w:val="57"/>
        </w:rPr>
        <w:t xml:space="preserve"> </w:t>
      </w:r>
      <w:r>
        <w:rPr>
          <w:spacing w:val="-1"/>
        </w:rPr>
        <w:t>支架安装</w:t>
      </w:r>
    </w:p>
    <w:p w14:paraId="4D3F2E31">
      <w:pPr>
        <w:pStyle w:val="2"/>
        <w:spacing w:before="129" w:line="272" w:lineRule="auto"/>
        <w:ind w:left="1426" w:right="5457" w:firstLine="4"/>
      </w:pPr>
      <w:r>
        <w:t>4.3.1</w:t>
      </w:r>
      <w:r>
        <w:rPr>
          <w:spacing w:val="71"/>
        </w:rPr>
        <w:t xml:space="preserve"> </w:t>
      </w:r>
      <w:r>
        <w:t>支架应采用热镀锌材料制作。一般支架加工好后</w:t>
      </w:r>
      <w:r>
        <w:rPr>
          <w:spacing w:val="12"/>
        </w:rPr>
        <w:t>再热镀锌,如需现场对热镀锌材料进行加工,必须进行</w:t>
      </w:r>
      <w:r>
        <w:rPr>
          <w:spacing w:val="-6"/>
        </w:rPr>
        <w:t>防腐处理。</w:t>
      </w:r>
    </w:p>
    <w:p w14:paraId="36B9C68F">
      <w:pPr>
        <w:pStyle w:val="2"/>
        <w:spacing w:before="1" w:line="184" w:lineRule="auto"/>
        <w:ind w:left="1431"/>
      </w:pPr>
      <w:r>
        <w:rPr>
          <w:spacing w:val="6"/>
        </w:rPr>
        <w:t>4.3.2</w:t>
      </w:r>
      <w:r>
        <w:rPr>
          <w:spacing w:val="63"/>
          <w:w w:val="101"/>
        </w:rPr>
        <w:t xml:space="preserve"> </w:t>
      </w:r>
      <w:r>
        <w:rPr>
          <w:spacing w:val="6"/>
        </w:rPr>
        <w:t>支架安装牢固、平整,水平面倾斜不应&gt;1%。</w:t>
      </w:r>
    </w:p>
    <w:p w14:paraId="0E227767">
      <w:pPr>
        <w:pStyle w:val="2"/>
        <w:spacing w:before="131" w:line="185" w:lineRule="auto"/>
        <w:ind w:left="1431"/>
      </w:pPr>
      <w:r>
        <w:t>4.4</w:t>
      </w:r>
      <w:r>
        <w:rPr>
          <w:spacing w:val="49"/>
        </w:rPr>
        <w:t xml:space="preserve"> </w:t>
      </w:r>
      <w:r>
        <w:t>隔离开关安装及调整</w:t>
      </w:r>
    </w:p>
    <w:p w14:paraId="6C006EF3">
      <w:pPr>
        <w:pStyle w:val="2"/>
        <w:spacing w:before="134" w:line="272" w:lineRule="auto"/>
        <w:ind w:left="1423" w:right="5457" w:firstLine="8"/>
      </w:pPr>
      <w:r>
        <w:pict>
          <v:shape id="_x0000_s1942" o:spid="_x0000_s1942" o:spt="202" type="#_x0000_t202" style="position:absolute;left:0pt;margin-left:330.55pt;margin-top:7.65pt;height:26pt;width:209.6pt;z-index:252460032;mso-width-relative:page;mso-height-relative:page;" filled="f" stroked="f" coordsize="21600,21600">
            <v:path/>
            <v:fill on="f" focussize="0,0"/>
            <v:stroke on="f"/>
            <v:imagedata o:title=""/>
            <o:lock v:ext="edit" aspectratio="f"/>
            <v:textbox inset="0mm,0mm,0mm,0mm">
              <w:txbxContent>
                <w:p w14:paraId="4BEFB3DC">
                  <w:pPr>
                    <w:spacing w:line="20" w:lineRule="exact"/>
                  </w:pPr>
                </w:p>
                <w:tbl>
                  <w:tblPr>
                    <w:tblStyle w:val="5"/>
                    <w:tblW w:w="4141" w:type="dxa"/>
                    <w:tblInd w:w="25"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4141"/>
                  </w:tblGrid>
                  <w:tr w14:paraId="5FDB5F5E">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CellMar>
                        <w:top w:w="0" w:type="dxa"/>
                        <w:left w:w="0" w:type="dxa"/>
                        <w:bottom w:w="0" w:type="dxa"/>
                        <w:right w:w="0" w:type="dxa"/>
                      </w:tblCellMar>
                    </w:tblPrEx>
                    <w:trPr>
                      <w:trHeight w:val="459" w:hRule="atLeast"/>
                    </w:trPr>
                    <w:tc>
                      <w:tcPr>
                        <w:tcW w:w="4141" w:type="dxa"/>
                        <w:shd w:val="clear" w:color="auto" w:fill="FFFFFF"/>
                        <w:vAlign w:val="top"/>
                      </w:tcPr>
                      <w:p w14:paraId="70B9D4C1">
                        <w:pPr>
                          <w:pStyle w:val="6"/>
                          <w:spacing w:before="118" w:line="185" w:lineRule="auto"/>
                          <w:ind w:left="178"/>
                        </w:pPr>
                        <w:r>
                          <w:rPr>
                            <w:color w:val="FF0000"/>
                            <w:spacing w:val="-3"/>
                          </w:rPr>
                          <w:t>图 14.2-3 户外单极隔离开关水平向下</w:t>
                        </w:r>
                      </w:p>
                    </w:tc>
                  </w:tr>
                </w:tbl>
                <w:p w14:paraId="79E63F70">
                  <w:pPr>
                    <w:rPr>
                      <w:rFonts w:ascii="Arial"/>
                      <w:sz w:val="21"/>
                    </w:rPr>
                  </w:pPr>
                </w:p>
              </w:txbxContent>
            </v:textbox>
          </v:shape>
        </w:pict>
      </w:r>
      <w:r>
        <w:rPr>
          <w:spacing w:val="7"/>
        </w:rPr>
        <w:t>4.4.1</w:t>
      </w:r>
      <w:r>
        <w:rPr>
          <w:spacing w:val="53"/>
        </w:rPr>
        <w:t xml:space="preserve"> </w:t>
      </w:r>
      <w:r>
        <w:rPr>
          <w:spacing w:val="7"/>
        </w:rPr>
        <w:t>使用起重设备将隔离开关安装在支架</w:t>
      </w:r>
      <w:r>
        <w:rPr>
          <w:spacing w:val="6"/>
        </w:rPr>
        <w:t>上,并用热</w:t>
      </w:r>
      <w:r>
        <w:rPr>
          <w:spacing w:val="-3"/>
        </w:rPr>
        <w:t>镀锌螺栓固定牢固。</w:t>
      </w:r>
    </w:p>
    <w:p w14:paraId="79043847">
      <w:pPr>
        <w:pStyle w:val="2"/>
        <w:spacing w:before="3" w:line="271" w:lineRule="auto"/>
        <w:ind w:left="1424" w:right="1133" w:firstLine="6"/>
      </w:pPr>
      <w:r>
        <w:rPr>
          <w:spacing w:val="7"/>
        </w:rPr>
        <w:t>4.4.2</w:t>
      </w:r>
      <w:r>
        <w:rPr>
          <w:spacing w:val="51"/>
        </w:rPr>
        <w:t xml:space="preserve"> </w:t>
      </w:r>
      <w:r>
        <w:rPr>
          <w:spacing w:val="7"/>
        </w:rPr>
        <w:t>三极隔离开关应安装水平,刀口向上。户外三极隔离开关安装见</w:t>
      </w:r>
      <w:r>
        <w:rPr>
          <w:color w:val="FF0000"/>
          <w:spacing w:val="7"/>
        </w:rPr>
        <w:t>图</w:t>
      </w:r>
      <w:r>
        <w:rPr>
          <w:color w:val="FF0000"/>
          <w:spacing w:val="54"/>
          <w:w w:val="101"/>
        </w:rPr>
        <w:t xml:space="preserve"> </w:t>
      </w:r>
      <w:r>
        <w:rPr>
          <w:color w:val="FF0000"/>
          <w:spacing w:val="7"/>
        </w:rPr>
        <w:t>14.2-2</w:t>
      </w:r>
      <w:r>
        <w:rPr>
          <w:spacing w:val="7"/>
        </w:rPr>
        <w:t>;单极隔离开关水平</w:t>
      </w:r>
      <w:r>
        <w:rPr>
          <w:spacing w:val="2"/>
        </w:rPr>
        <w:t>向下或与垂直方向成 30</w:t>
      </w:r>
      <w:r>
        <w:rPr>
          <w:spacing w:val="58"/>
          <w:w w:val="101"/>
        </w:rPr>
        <w:t xml:space="preserve"> </w:t>
      </w:r>
      <w:r>
        <w:rPr>
          <w:spacing w:val="2"/>
        </w:rPr>
        <w:t>~45</w:t>
      </w:r>
      <w:r>
        <w:rPr>
          <w:spacing w:val="52"/>
          <w:w w:val="101"/>
        </w:rPr>
        <w:t xml:space="preserve"> </w:t>
      </w:r>
      <w:r>
        <w:rPr>
          <w:spacing w:val="2"/>
        </w:rPr>
        <w:t>向下安装。户外单极隔离开关水平向下见</w:t>
      </w:r>
      <w:r>
        <w:rPr>
          <w:color w:val="FF0000"/>
          <w:spacing w:val="2"/>
        </w:rPr>
        <w:t>图 14.2-3</w:t>
      </w:r>
      <w:r>
        <w:rPr>
          <w:spacing w:val="2"/>
        </w:rPr>
        <w:t>;</w:t>
      </w:r>
      <w:r>
        <w:rPr>
          <w:spacing w:val="1"/>
        </w:rPr>
        <w:t>户外单极隔离开关</w:t>
      </w:r>
      <w:r>
        <w:t>垂直见</w:t>
      </w:r>
      <w:r>
        <w:rPr>
          <w:color w:val="FF0000"/>
        </w:rPr>
        <w:t>图 14.2-4</w:t>
      </w:r>
      <w:r>
        <w:t>。</w:t>
      </w:r>
    </w:p>
    <w:p w14:paraId="307C17C0">
      <w:pPr>
        <w:pStyle w:val="2"/>
        <w:spacing w:before="3" w:line="271" w:lineRule="auto"/>
        <w:ind w:left="1429" w:right="5462" w:firstLine="2"/>
      </w:pPr>
      <w:r>
        <w:drawing>
          <wp:anchor distT="0" distB="0" distL="0" distR="0" simplePos="0" relativeHeight="252459008" behindDoc="1" locked="0" layoutInCell="1" allowOverlap="1">
            <wp:simplePos x="0" y="0"/>
            <wp:positionH relativeFrom="column">
              <wp:posOffset>4215130</wp:posOffset>
            </wp:positionH>
            <wp:positionV relativeFrom="paragraph">
              <wp:posOffset>33655</wp:posOffset>
            </wp:positionV>
            <wp:extent cx="2520950" cy="1886585"/>
            <wp:effectExtent l="0" t="0" r="0" b="0"/>
            <wp:wrapNone/>
            <wp:docPr id="1252" name="IM 1252"/>
            <wp:cNvGraphicFramePr/>
            <a:graphic xmlns:a="http://schemas.openxmlformats.org/drawingml/2006/main">
              <a:graphicData uri="http://schemas.openxmlformats.org/drawingml/2006/picture">
                <pic:pic xmlns:pic="http://schemas.openxmlformats.org/drawingml/2006/picture">
                  <pic:nvPicPr>
                    <pic:cNvPr id="1252" name="IM 1252"/>
                    <pic:cNvPicPr/>
                  </pic:nvPicPr>
                  <pic:blipFill>
                    <a:blip r:embed="rId806"/>
                    <a:stretch>
                      <a:fillRect/>
                    </a:stretch>
                  </pic:blipFill>
                  <pic:spPr>
                    <a:xfrm>
                      <a:off x="0" y="0"/>
                      <a:ext cx="2520695" cy="1886712"/>
                    </a:xfrm>
                    <a:prstGeom prst="rect">
                      <a:avLst/>
                    </a:prstGeom>
                  </pic:spPr>
                </pic:pic>
              </a:graphicData>
            </a:graphic>
          </wp:anchor>
        </w:drawing>
      </w:r>
      <w:r>
        <w:pict>
          <v:shape id="_x0000_s1943" o:spid="_x0000_s1943" style="position:absolute;left:0pt;margin-left:331.4pt;margin-top:2.15pt;height:150.25pt;width:200.2pt;z-index:-250860544;mso-width-relative:page;mso-height-relative:page;" filled="f" stroked="t" coordsize="4003,3005" path="m7,2997l3995,2997,3995,7,7,7,7,2997xe">
            <v:fill on="f" focussize="0,0"/>
            <v:stroke weight="0.72pt" color="#FFFFFF" miterlimit="10" endcap="round"/>
            <v:imagedata o:title=""/>
            <o:lock v:ext="edit"/>
          </v:shape>
        </w:pict>
      </w:r>
      <w:r>
        <w:rPr>
          <w:spacing w:val="15"/>
        </w:rPr>
        <w:t>4.4.3</w:t>
      </w:r>
      <w:r>
        <w:rPr>
          <w:spacing w:val="62"/>
          <w:w w:val="101"/>
        </w:rPr>
        <w:t xml:space="preserve"> </w:t>
      </w:r>
      <w:r>
        <w:rPr>
          <w:spacing w:val="15"/>
        </w:rPr>
        <w:t>合闸无扭动偏斜现象,动触头与静触头压</w:t>
      </w:r>
      <w:r>
        <w:rPr>
          <w:spacing w:val="14"/>
        </w:rPr>
        <w:t>力正</w:t>
      </w:r>
      <w:r>
        <w:rPr>
          <w:spacing w:val="7"/>
        </w:rPr>
        <w:t>常,动触头合闸锁扣灵活无卡涩现象。</w:t>
      </w:r>
    </w:p>
    <w:p w14:paraId="0EFCF13E">
      <w:pPr>
        <w:pStyle w:val="2"/>
        <w:spacing w:before="1" w:line="184" w:lineRule="auto"/>
        <w:ind w:left="1431"/>
      </w:pPr>
      <w:r>
        <w:rPr>
          <w:spacing w:val="8"/>
        </w:rPr>
        <w:t>4.4.4</w:t>
      </w:r>
      <w:r>
        <w:rPr>
          <w:spacing w:val="31"/>
          <w:w w:val="101"/>
        </w:rPr>
        <w:t xml:space="preserve"> </w:t>
      </w:r>
      <w:r>
        <w:rPr>
          <w:spacing w:val="8"/>
        </w:rPr>
        <w:t>静触头安装在电源侧,动触头安装在负荷</w:t>
      </w:r>
      <w:r>
        <w:rPr>
          <w:spacing w:val="7"/>
        </w:rPr>
        <w:t>侧。</w:t>
      </w:r>
    </w:p>
    <w:p w14:paraId="556F212E">
      <w:pPr>
        <w:pStyle w:val="2"/>
        <w:spacing w:before="129" w:line="273" w:lineRule="auto"/>
        <w:ind w:left="1425" w:right="5441" w:firstLine="5"/>
      </w:pPr>
      <w:r>
        <w:rPr>
          <w:spacing w:val="7"/>
        </w:rPr>
        <w:t>4.4.5</w:t>
      </w:r>
      <w:r>
        <w:rPr>
          <w:spacing w:val="45"/>
          <w:w w:val="101"/>
        </w:rPr>
        <w:t xml:space="preserve"> </w:t>
      </w:r>
      <w:r>
        <w:rPr>
          <w:spacing w:val="7"/>
        </w:rPr>
        <w:t>隔离开关处于合闸位置时,动触头的切入深</w:t>
      </w:r>
      <w:r>
        <w:rPr>
          <w:spacing w:val="6"/>
        </w:rPr>
        <w:t>度应</w:t>
      </w:r>
      <w:r>
        <w:rPr>
          <w:spacing w:val="-3"/>
        </w:rPr>
        <w:t>符合产品要求,但应保证动触头距静触头底部有 3~5mm</w:t>
      </w:r>
      <w:r>
        <w:rPr>
          <w:spacing w:val="-1"/>
        </w:rPr>
        <w:t>空隙。分闸位置时,动静触头间的拉开距离≥200mm。</w:t>
      </w:r>
    </w:p>
    <w:p w14:paraId="1AF3C896">
      <w:pPr>
        <w:pStyle w:val="2"/>
        <w:spacing w:before="3" w:line="271" w:lineRule="auto"/>
        <w:ind w:left="1427" w:right="5462" w:firstLine="3"/>
      </w:pPr>
      <w:r>
        <w:pict>
          <v:shape id="_x0000_s1944" o:spid="_x0000_s1944" o:spt="202" type="#_x0000_t202" style="position:absolute;left:0pt;margin-left:336.8pt;margin-top:34.4pt;height:26.25pt;width:191.85pt;z-index:252461056;mso-width-relative:page;mso-height-relative:page;" filled="f" stroked="f" coordsize="21600,21600">
            <v:path/>
            <v:fill on="f" focussize="0,0"/>
            <v:stroke on="f"/>
            <v:imagedata o:title=""/>
            <o:lock v:ext="edit" aspectratio="f"/>
            <v:textbox inset="0mm,0mm,0mm,0mm">
              <w:txbxContent>
                <w:p w14:paraId="25C0505C">
                  <w:pPr>
                    <w:spacing w:line="20" w:lineRule="exact"/>
                  </w:pPr>
                </w:p>
                <w:tbl>
                  <w:tblPr>
                    <w:tblStyle w:val="5"/>
                    <w:tblW w:w="3786" w:type="dxa"/>
                    <w:tblInd w:w="25"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tblLayout w:type="fixed"/>
                    <w:tblCellMar>
                      <w:top w:w="0" w:type="dxa"/>
                      <w:left w:w="0" w:type="dxa"/>
                      <w:bottom w:w="0" w:type="dxa"/>
                      <w:right w:w="0" w:type="dxa"/>
                    </w:tblCellMar>
                  </w:tblPr>
                  <w:tblGrid>
                    <w:gridCol w:w="3786"/>
                  </w:tblGrid>
                  <w:tr w14:paraId="42C4614E">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tblCellMar>
                        <w:top w:w="0" w:type="dxa"/>
                        <w:left w:w="0" w:type="dxa"/>
                        <w:bottom w:w="0" w:type="dxa"/>
                        <w:right w:w="0" w:type="dxa"/>
                      </w:tblCellMar>
                    </w:tblPrEx>
                    <w:trPr>
                      <w:trHeight w:val="464" w:hRule="atLeast"/>
                    </w:trPr>
                    <w:tc>
                      <w:tcPr>
                        <w:tcW w:w="3786" w:type="dxa"/>
                        <w:vAlign w:val="top"/>
                      </w:tcPr>
                      <w:p w14:paraId="57667935">
                        <w:pPr>
                          <w:pStyle w:val="6"/>
                          <w:spacing w:before="128" w:line="185" w:lineRule="auto"/>
                          <w:ind w:left="178"/>
                        </w:pPr>
                        <w:r>
                          <w:rPr>
                            <w:color w:val="FF0000"/>
                            <w:spacing w:val="-2"/>
                          </w:rPr>
                          <w:t>图 14.2-4</w:t>
                        </w:r>
                        <w:r>
                          <w:rPr>
                            <w:color w:val="FF0000"/>
                            <w:spacing w:val="-10"/>
                          </w:rPr>
                          <w:t xml:space="preserve"> </w:t>
                        </w:r>
                        <w:r>
                          <w:rPr>
                            <w:color w:val="FF0000"/>
                            <w:spacing w:val="-2"/>
                          </w:rPr>
                          <w:t>户外单极隔离开关垂直</w:t>
                        </w:r>
                      </w:p>
                    </w:tc>
                  </w:tr>
                </w:tbl>
                <w:p w14:paraId="665132BB">
                  <w:pPr>
                    <w:rPr>
                      <w:rFonts w:ascii="Arial"/>
                      <w:sz w:val="21"/>
                    </w:rPr>
                  </w:pPr>
                </w:p>
              </w:txbxContent>
            </v:textbox>
          </v:shape>
        </w:pict>
      </w:r>
      <w:r>
        <w:rPr>
          <w:spacing w:val="11"/>
        </w:rPr>
        <w:t>4.4.6</w:t>
      </w:r>
      <w:r>
        <w:rPr>
          <w:spacing w:val="60"/>
        </w:rPr>
        <w:t xml:space="preserve"> </w:t>
      </w:r>
      <w:r>
        <w:rPr>
          <w:spacing w:val="11"/>
        </w:rPr>
        <w:t>三极隔离开关分合闸时应保证三相</w:t>
      </w:r>
      <w:r>
        <w:rPr>
          <w:spacing w:val="10"/>
        </w:rPr>
        <w:t>同期偏差&lt;</w:t>
      </w:r>
      <w:r>
        <w:t xml:space="preserve"> </w:t>
      </w:r>
      <w:r>
        <w:rPr>
          <w:spacing w:val="-27"/>
          <w:w w:val="88"/>
        </w:rPr>
        <w:t>3mm。</w:t>
      </w:r>
    </w:p>
    <w:p w14:paraId="57FC92E0">
      <w:pPr>
        <w:pStyle w:val="2"/>
        <w:spacing w:line="246" w:lineRule="auto"/>
        <w:ind w:left="1424" w:right="5462" w:firstLine="6"/>
      </w:pPr>
      <w:r>
        <w:rPr>
          <w:spacing w:val="6"/>
        </w:rPr>
        <w:t>4.4.7</w:t>
      </w:r>
      <w:r>
        <w:rPr>
          <w:spacing w:val="69"/>
          <w:w w:val="101"/>
        </w:rPr>
        <w:t xml:space="preserve"> </w:t>
      </w:r>
      <w:r>
        <w:rPr>
          <w:spacing w:val="6"/>
        </w:rPr>
        <w:t>三极隔离开关操作机构转动部分无卡涩现象,分</w:t>
      </w:r>
      <w:r>
        <w:rPr>
          <w:spacing w:val="-3"/>
        </w:rPr>
        <w:t>合闸操作顺畅。</w:t>
      </w:r>
    </w:p>
    <w:p w14:paraId="54E6A207">
      <w:pPr>
        <w:spacing w:line="246" w:lineRule="auto"/>
        <w:sectPr>
          <w:headerReference r:id="rId347" w:type="default"/>
          <w:footerReference r:id="rId348" w:type="default"/>
          <w:pgSz w:w="11905" w:h="16839"/>
          <w:pgMar w:top="400" w:right="0" w:bottom="1160" w:left="0" w:header="0" w:footer="997" w:gutter="0"/>
          <w:cols w:space="720" w:num="1"/>
        </w:sectPr>
      </w:pPr>
    </w:p>
    <w:p w14:paraId="5ADBCC8C">
      <w:pPr>
        <w:spacing w:line="317" w:lineRule="auto"/>
        <w:rPr>
          <w:rFonts w:ascii="Arial"/>
          <w:sz w:val="21"/>
        </w:rPr>
      </w:pPr>
      <w:r>
        <w:pict>
          <v:rect id="_x0000_s1945" o:spid="_x0000_s1945" o:spt="1" style="position:absolute;left:0pt;margin-left:517.95pt;margin-top:0pt;height:76.8pt;width:77.25pt;mso-position-horizontal-relative:page;mso-position-vertical-relative:page;z-index:252468224;mso-width-relative:page;mso-height-relative:page;" fillcolor="#FFFFFF" filled="t" stroked="f" coordsize="21600,21600" o:allowincell="f">
            <v:path/>
            <v:fill on="t" focussize="0,0"/>
            <v:stroke on="f"/>
            <v:imagedata o:title=""/>
            <o:lock v:ext="edit"/>
          </v:rect>
        </w:pict>
      </w:r>
      <w:r>
        <w:drawing>
          <wp:anchor distT="0" distB="0" distL="0" distR="0" simplePos="0" relativeHeight="252467200" behindDoc="0" locked="0" layoutInCell="0" allowOverlap="1">
            <wp:simplePos x="0" y="0"/>
            <wp:positionH relativeFrom="page">
              <wp:posOffset>0</wp:posOffset>
            </wp:positionH>
            <wp:positionV relativeFrom="page">
              <wp:posOffset>635</wp:posOffset>
            </wp:positionV>
            <wp:extent cx="947420" cy="1052195"/>
            <wp:effectExtent l="0" t="0" r="0" b="0"/>
            <wp:wrapNone/>
            <wp:docPr id="1254" name="IM 1254"/>
            <wp:cNvGraphicFramePr/>
            <a:graphic xmlns:a="http://schemas.openxmlformats.org/drawingml/2006/main">
              <a:graphicData uri="http://schemas.openxmlformats.org/drawingml/2006/picture">
                <pic:pic xmlns:pic="http://schemas.openxmlformats.org/drawingml/2006/picture">
                  <pic:nvPicPr>
                    <pic:cNvPr id="1254" name="IM 1254"/>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2469248" behindDoc="0" locked="0" layoutInCell="0" allowOverlap="1">
            <wp:simplePos x="0" y="0"/>
            <wp:positionH relativeFrom="page">
              <wp:posOffset>0</wp:posOffset>
            </wp:positionH>
            <wp:positionV relativeFrom="page">
              <wp:posOffset>0</wp:posOffset>
            </wp:positionV>
            <wp:extent cx="7559040" cy="937895"/>
            <wp:effectExtent l="0" t="0" r="0" b="0"/>
            <wp:wrapNone/>
            <wp:docPr id="1256" name="IM 1256"/>
            <wp:cNvGraphicFramePr/>
            <a:graphic xmlns:a="http://schemas.openxmlformats.org/drawingml/2006/main">
              <a:graphicData uri="http://schemas.openxmlformats.org/drawingml/2006/picture">
                <pic:pic xmlns:pic="http://schemas.openxmlformats.org/drawingml/2006/picture">
                  <pic:nvPicPr>
                    <pic:cNvPr id="1256" name="IM 1256"/>
                    <pic:cNvPicPr/>
                  </pic:nvPicPr>
                  <pic:blipFill>
                    <a:blip r:embed="rId463"/>
                    <a:stretch>
                      <a:fillRect/>
                    </a:stretch>
                  </pic:blipFill>
                  <pic:spPr>
                    <a:xfrm>
                      <a:off x="0" y="0"/>
                      <a:ext cx="7559040" cy="938162"/>
                    </a:xfrm>
                    <a:prstGeom prst="rect">
                      <a:avLst/>
                    </a:prstGeom>
                  </pic:spPr>
                </pic:pic>
              </a:graphicData>
            </a:graphic>
          </wp:anchor>
        </w:drawing>
      </w:r>
    </w:p>
    <w:p w14:paraId="28E706CD">
      <w:pPr>
        <w:spacing w:line="317" w:lineRule="auto"/>
        <w:rPr>
          <w:rFonts w:ascii="Arial"/>
          <w:sz w:val="21"/>
        </w:rPr>
      </w:pPr>
    </w:p>
    <w:p w14:paraId="0C0C7C65">
      <w:pPr>
        <w:spacing w:line="317" w:lineRule="auto"/>
        <w:rPr>
          <w:rFonts w:ascii="Arial"/>
          <w:sz w:val="21"/>
        </w:rPr>
      </w:pPr>
    </w:p>
    <w:p w14:paraId="6FE7371B">
      <w:pPr>
        <w:pStyle w:val="2"/>
        <w:spacing w:before="90" w:line="273" w:lineRule="auto"/>
        <w:ind w:left="1424" w:right="1132" w:firstLine="7"/>
      </w:pPr>
      <w:r>
        <w:rPr>
          <w:spacing w:val="4"/>
        </w:rPr>
        <w:t>4.4.8</w:t>
      </w:r>
      <w:r>
        <w:rPr>
          <w:spacing w:val="1"/>
        </w:rPr>
        <w:t xml:space="preserve">  </w:t>
      </w:r>
      <w:r>
        <w:rPr>
          <w:spacing w:val="4"/>
        </w:rPr>
        <w:t>引线应安装牢固、排列整齐美观。引</w:t>
      </w:r>
      <w:r>
        <w:rPr>
          <w:spacing w:val="3"/>
        </w:rPr>
        <w:t>线相间距离及对地距离应符合规定要求,相间≥300</w:t>
      </w:r>
      <w:r>
        <w:t>mm</w:t>
      </w:r>
      <w:r>
        <w:rPr>
          <w:spacing w:val="3"/>
        </w:rPr>
        <w:t>,对</w:t>
      </w:r>
      <w:r>
        <w:rPr>
          <w:spacing w:val="-21"/>
        </w:rPr>
        <w:t>地≥200mm。</w:t>
      </w:r>
    </w:p>
    <w:p w14:paraId="48924833">
      <w:pPr>
        <w:pStyle w:val="2"/>
        <w:spacing w:before="2" w:line="271" w:lineRule="auto"/>
        <w:ind w:left="1446" w:right="1133" w:hanging="15"/>
      </w:pPr>
      <w:r>
        <w:rPr>
          <w:spacing w:val="9"/>
        </w:rPr>
        <w:t>4.4.9</w:t>
      </w:r>
      <w:r>
        <w:rPr>
          <w:spacing w:val="40"/>
          <w:w w:val="101"/>
        </w:rPr>
        <w:t xml:space="preserve"> </w:t>
      </w:r>
      <w:r>
        <w:rPr>
          <w:spacing w:val="9"/>
        </w:rPr>
        <w:t>接线端子与引线的连接应采用线夹,如有铜铝连接时应有过渡措施,接触面清洁无氧化膜,并涂</w:t>
      </w:r>
      <w:r>
        <w:rPr>
          <w:spacing w:val="-6"/>
        </w:rPr>
        <w:t>以中性导电脂。</w:t>
      </w:r>
    </w:p>
    <w:p w14:paraId="72DB2C61">
      <w:pPr>
        <w:pStyle w:val="2"/>
        <w:spacing w:line="185" w:lineRule="auto"/>
        <w:ind w:left="1431"/>
      </w:pPr>
      <w:r>
        <w:t>4.5</w:t>
      </w:r>
      <w:r>
        <w:rPr>
          <w:spacing w:val="49"/>
          <w:w w:val="101"/>
        </w:rPr>
        <w:t xml:space="preserve"> </w:t>
      </w:r>
      <w:r>
        <w:t>隔离开关接地</w:t>
      </w:r>
    </w:p>
    <w:p w14:paraId="60F8CCE5">
      <w:pPr>
        <w:pStyle w:val="2"/>
        <w:spacing w:before="129" w:line="185" w:lineRule="auto"/>
        <w:ind w:left="1849"/>
      </w:pPr>
      <w:r>
        <w:rPr>
          <w:spacing w:val="6"/>
        </w:rPr>
        <w:t>设备支架应可靠接地,接地电阻符合设计要求。</w:t>
      </w:r>
    </w:p>
    <w:p w14:paraId="449414C7">
      <w:pPr>
        <w:pStyle w:val="2"/>
        <w:spacing w:before="130" w:line="185" w:lineRule="auto"/>
        <w:ind w:left="1431"/>
      </w:pPr>
      <w:r>
        <w:t>4.6</w:t>
      </w:r>
      <w:r>
        <w:rPr>
          <w:spacing w:val="50"/>
          <w:w w:val="101"/>
        </w:rPr>
        <w:t xml:space="preserve"> </w:t>
      </w:r>
      <w:r>
        <w:t>质量检验</w:t>
      </w:r>
    </w:p>
    <w:p w14:paraId="2F37688C">
      <w:pPr>
        <w:pStyle w:val="2"/>
        <w:spacing w:before="131" w:line="273" w:lineRule="auto"/>
        <w:ind w:left="1423" w:right="1128" w:firstLine="424"/>
      </w:pPr>
      <w:r>
        <w:rPr>
          <w:spacing w:val="-6"/>
        </w:rPr>
        <w:t>按照电力行业标准 DL/T 5161.10-2002《电气装置安装工程质量检验及评定规程》 第 10 部分:35kV</w:t>
      </w:r>
      <w:r>
        <w:t>及以下架空电力线路施工质量检验中表 3.0.</w:t>
      </w:r>
      <w:r>
        <w:rPr>
          <w:spacing w:val="-1"/>
        </w:rPr>
        <w:t>2</w:t>
      </w:r>
      <w:r>
        <w:rPr>
          <w:spacing w:val="16"/>
        </w:rPr>
        <w:t xml:space="preserve"> </w:t>
      </w:r>
      <w:r>
        <w:rPr>
          <w:spacing w:val="-1"/>
        </w:rPr>
        <w:t>的规定执行。</w:t>
      </w:r>
    </w:p>
    <w:p w14:paraId="5B7B2647">
      <w:pPr>
        <w:pStyle w:val="2"/>
        <w:spacing w:before="1"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4C65E7A5">
      <w:pPr>
        <w:pStyle w:val="2"/>
        <w:spacing w:before="149" w:line="185" w:lineRule="auto"/>
        <w:ind w:left="1848"/>
      </w:pPr>
      <w:r>
        <w:rPr>
          <w:spacing w:val="4"/>
        </w:rPr>
        <w:t>单极隔离开关见</w:t>
      </w:r>
      <w:r>
        <w:rPr>
          <w:color w:val="FF0000"/>
          <w:spacing w:val="4"/>
        </w:rPr>
        <w:t>图 14.3-5,</w:t>
      </w:r>
      <w:r>
        <w:rPr>
          <w:spacing w:val="4"/>
        </w:rPr>
        <w:t>三极隔离开关见</w:t>
      </w:r>
      <w:r>
        <w:rPr>
          <w:color w:val="FF0000"/>
          <w:spacing w:val="4"/>
        </w:rPr>
        <w:t>图</w:t>
      </w:r>
      <w:r>
        <w:rPr>
          <w:color w:val="FF0000"/>
          <w:spacing w:val="3"/>
        </w:rPr>
        <w:t xml:space="preserve"> 14.3-6</w:t>
      </w:r>
      <w:r>
        <w:rPr>
          <w:spacing w:val="3"/>
        </w:rPr>
        <w:t>。</w:t>
      </w:r>
    </w:p>
    <w:p w14:paraId="1EC0A92E">
      <w:pPr>
        <w:spacing w:line="345" w:lineRule="auto"/>
        <w:rPr>
          <w:rFonts w:ascii="Arial"/>
          <w:sz w:val="21"/>
        </w:rPr>
      </w:pPr>
    </w:p>
    <w:p w14:paraId="252E375E">
      <w:pPr>
        <w:spacing w:line="345" w:lineRule="auto"/>
        <w:rPr>
          <w:rFonts w:ascii="Arial"/>
          <w:sz w:val="21"/>
        </w:rPr>
      </w:pPr>
    </w:p>
    <w:p w14:paraId="343FFA4F">
      <w:pPr>
        <w:spacing w:before="1" w:line="2976" w:lineRule="exact"/>
        <w:ind w:firstLine="1416"/>
      </w:pPr>
      <w:r>
        <w:pict>
          <v:shape id="_x0000_s1946" o:spid="_x0000_s1946" o:spt="202" type="#_x0000_t202" style="position:absolute;left:0pt;margin-left:312.55pt;margin-top:154.65pt;height:26pt;width:173.6pt;z-index:252466176;mso-width-relative:page;mso-height-relative:page;" filled="f" stroked="f" coordsize="21600,21600">
            <v:path/>
            <v:fill on="f" focussize="0,0"/>
            <v:stroke on="f"/>
            <v:imagedata o:title=""/>
            <o:lock v:ext="edit" aspectratio="f"/>
            <v:textbox inset="0mm,0mm,0mm,0mm">
              <w:txbxContent>
                <w:p w14:paraId="2FFC536F">
                  <w:pPr>
                    <w:spacing w:line="20" w:lineRule="exact"/>
                  </w:pPr>
                </w:p>
                <w:tbl>
                  <w:tblPr>
                    <w:tblStyle w:val="5"/>
                    <w:tblW w:w="3421" w:type="dxa"/>
                    <w:tblInd w:w="25"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3421"/>
                  </w:tblGrid>
                  <w:tr w14:paraId="6C522556">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CellMar>
                        <w:top w:w="0" w:type="dxa"/>
                        <w:left w:w="0" w:type="dxa"/>
                        <w:bottom w:w="0" w:type="dxa"/>
                        <w:right w:w="0" w:type="dxa"/>
                      </w:tblCellMar>
                    </w:tblPrEx>
                    <w:trPr>
                      <w:trHeight w:val="459" w:hRule="atLeast"/>
                    </w:trPr>
                    <w:tc>
                      <w:tcPr>
                        <w:tcW w:w="3421" w:type="dxa"/>
                        <w:shd w:val="clear" w:color="auto" w:fill="FFFFFF"/>
                        <w:vAlign w:val="top"/>
                      </w:tcPr>
                      <w:p w14:paraId="0989555F">
                        <w:pPr>
                          <w:pStyle w:val="6"/>
                          <w:spacing w:before="109" w:line="185" w:lineRule="auto"/>
                          <w:ind w:left="178"/>
                        </w:pPr>
                        <w:r>
                          <w:rPr>
                            <w:color w:val="FF0000"/>
                            <w:spacing w:val="-3"/>
                          </w:rPr>
                          <w:t>图 14.2-6 三极隔离开关</w:t>
                        </w:r>
                      </w:p>
                    </w:tc>
                  </w:tr>
                </w:tbl>
                <w:p w14:paraId="40A28F8A">
                  <w:pPr>
                    <w:rPr>
                      <w:rFonts w:ascii="Arial"/>
                      <w:sz w:val="21"/>
                    </w:rPr>
                  </w:pPr>
                </w:p>
              </w:txbxContent>
            </v:textbox>
          </v:shape>
        </w:pict>
      </w:r>
      <w:r>
        <w:drawing>
          <wp:anchor distT="0" distB="0" distL="0" distR="0" simplePos="0" relativeHeight="252465152" behindDoc="0" locked="0" layoutInCell="1" allowOverlap="1">
            <wp:simplePos x="0" y="0"/>
            <wp:positionH relativeFrom="column">
              <wp:posOffset>3870325</wp:posOffset>
            </wp:positionH>
            <wp:positionV relativeFrom="paragraph">
              <wp:posOffset>0</wp:posOffset>
            </wp:positionV>
            <wp:extent cx="2520950" cy="1889760"/>
            <wp:effectExtent l="0" t="0" r="0" b="0"/>
            <wp:wrapNone/>
            <wp:docPr id="1258" name="IM 1258"/>
            <wp:cNvGraphicFramePr/>
            <a:graphic xmlns:a="http://schemas.openxmlformats.org/drawingml/2006/main">
              <a:graphicData uri="http://schemas.openxmlformats.org/drawingml/2006/picture">
                <pic:pic xmlns:pic="http://schemas.openxmlformats.org/drawingml/2006/picture">
                  <pic:nvPicPr>
                    <pic:cNvPr id="1258" name="IM 1258"/>
                    <pic:cNvPicPr/>
                  </pic:nvPicPr>
                  <pic:blipFill>
                    <a:blip r:embed="rId807"/>
                    <a:stretch>
                      <a:fillRect/>
                    </a:stretch>
                  </pic:blipFill>
                  <pic:spPr>
                    <a:xfrm>
                      <a:off x="0" y="0"/>
                      <a:ext cx="2520695" cy="1889759"/>
                    </a:xfrm>
                    <a:prstGeom prst="rect">
                      <a:avLst/>
                    </a:prstGeom>
                  </pic:spPr>
                </pic:pic>
              </a:graphicData>
            </a:graphic>
          </wp:anchor>
        </w:drawing>
      </w:r>
      <w:r>
        <w:rPr>
          <w:position w:val="-59"/>
        </w:rPr>
        <w:drawing>
          <wp:inline distT="0" distB="0" distL="0" distR="0">
            <wp:extent cx="2520315" cy="1889125"/>
            <wp:effectExtent l="0" t="0" r="0" b="0"/>
            <wp:docPr id="1260" name="IM 1260"/>
            <wp:cNvGraphicFramePr/>
            <a:graphic xmlns:a="http://schemas.openxmlformats.org/drawingml/2006/main">
              <a:graphicData uri="http://schemas.openxmlformats.org/drawingml/2006/picture">
                <pic:pic xmlns:pic="http://schemas.openxmlformats.org/drawingml/2006/picture">
                  <pic:nvPicPr>
                    <pic:cNvPr id="1260" name="IM 1260"/>
                    <pic:cNvPicPr/>
                  </pic:nvPicPr>
                  <pic:blipFill>
                    <a:blip r:embed="rId808"/>
                    <a:stretch>
                      <a:fillRect/>
                    </a:stretch>
                  </pic:blipFill>
                  <pic:spPr>
                    <a:xfrm>
                      <a:off x="0" y="0"/>
                      <a:ext cx="2520695" cy="1889759"/>
                    </a:xfrm>
                    <a:prstGeom prst="rect">
                      <a:avLst/>
                    </a:prstGeom>
                  </pic:spPr>
                </pic:pic>
              </a:graphicData>
            </a:graphic>
          </wp:inline>
        </w:drawing>
      </w:r>
    </w:p>
    <w:p w14:paraId="3E471110">
      <w:pPr>
        <w:spacing w:line="156" w:lineRule="exact"/>
      </w:pPr>
    </w:p>
    <w:tbl>
      <w:tblPr>
        <w:tblStyle w:val="5"/>
        <w:tblW w:w="3786" w:type="dxa"/>
        <w:tblInd w:w="1413"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3786"/>
      </w:tblGrid>
      <w:tr w14:paraId="3097E2BF">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CellMar>
            <w:top w:w="0" w:type="dxa"/>
            <w:left w:w="0" w:type="dxa"/>
            <w:bottom w:w="0" w:type="dxa"/>
            <w:right w:w="0" w:type="dxa"/>
          </w:tblCellMar>
        </w:tblPrEx>
        <w:trPr>
          <w:trHeight w:val="459" w:hRule="atLeast"/>
        </w:trPr>
        <w:tc>
          <w:tcPr>
            <w:tcW w:w="3786" w:type="dxa"/>
            <w:shd w:val="clear" w:color="auto" w:fill="FFFFFF"/>
            <w:vAlign w:val="top"/>
          </w:tcPr>
          <w:p w14:paraId="28212512">
            <w:pPr>
              <w:pStyle w:val="6"/>
              <w:spacing w:before="105" w:line="185" w:lineRule="auto"/>
              <w:ind w:left="390"/>
            </w:pPr>
            <w:r>
              <w:rPr>
                <w:color w:val="FF0000"/>
                <w:spacing w:val="-2"/>
              </w:rPr>
              <w:t>图 14.2-5</w:t>
            </w:r>
            <w:r>
              <w:rPr>
                <w:color w:val="FF0000"/>
                <w:spacing w:val="-18"/>
              </w:rPr>
              <w:t xml:space="preserve"> </w:t>
            </w:r>
            <w:r>
              <w:rPr>
                <w:color w:val="FF0000"/>
                <w:spacing w:val="-2"/>
              </w:rPr>
              <w:t>单极隔离开关</w:t>
            </w:r>
          </w:p>
        </w:tc>
      </w:tr>
    </w:tbl>
    <w:p w14:paraId="6B89BFF0">
      <w:pPr>
        <w:rPr>
          <w:rFonts w:ascii="Arial"/>
          <w:sz w:val="21"/>
        </w:rPr>
      </w:pPr>
    </w:p>
    <w:p w14:paraId="47F53660">
      <w:pPr>
        <w:rPr>
          <w:rFonts w:ascii="Arial" w:hAnsi="Arial" w:eastAsia="Arial" w:cs="Arial"/>
          <w:sz w:val="21"/>
          <w:szCs w:val="21"/>
        </w:rPr>
        <w:sectPr>
          <w:footerReference r:id="rId349" w:type="default"/>
          <w:pgSz w:w="11905" w:h="16839"/>
          <w:pgMar w:top="400" w:right="0" w:bottom="1160" w:left="0" w:header="0" w:footer="997" w:gutter="0"/>
          <w:cols w:space="720" w:num="1"/>
        </w:sectPr>
      </w:pPr>
    </w:p>
    <w:p w14:paraId="4AA73F59">
      <w:pPr>
        <w:spacing w:line="1649" w:lineRule="exact"/>
      </w:pPr>
      <w:r>
        <w:drawing>
          <wp:anchor distT="0" distB="0" distL="0" distR="0" simplePos="0" relativeHeight="252470272" behindDoc="1" locked="0" layoutInCell="0" allowOverlap="1">
            <wp:simplePos x="0" y="0"/>
            <wp:positionH relativeFrom="page">
              <wp:posOffset>0</wp:posOffset>
            </wp:positionH>
            <wp:positionV relativeFrom="page">
              <wp:posOffset>635</wp:posOffset>
            </wp:positionV>
            <wp:extent cx="937895" cy="937260"/>
            <wp:effectExtent l="0" t="0" r="0" b="0"/>
            <wp:wrapNone/>
            <wp:docPr id="1262" name="IM 126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262" name="IM 1262"/>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1264" name="IM 1264"/>
            <wp:cNvGraphicFramePr/>
            <a:graphic xmlns:a="http://schemas.openxmlformats.org/drawingml/2006/main">
              <a:graphicData uri="http://schemas.openxmlformats.org/drawingml/2006/picture">
                <pic:pic xmlns:pic="http://schemas.openxmlformats.org/drawingml/2006/picture">
                  <pic:nvPicPr>
                    <pic:cNvPr id="1264" name="IM 1264"/>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5CAA02A3">
      <w:pPr>
        <w:pStyle w:val="2"/>
        <w:spacing w:before="116" w:line="185" w:lineRule="auto"/>
        <w:ind w:left="4337"/>
        <w:outlineLvl w:val="0"/>
        <w:rPr>
          <w:sz w:val="32"/>
          <w:szCs w:val="32"/>
        </w:rPr>
      </w:pPr>
      <w:bookmarkStart w:id="125" w:name="bookmark164"/>
      <w:bookmarkEnd w:id="125"/>
      <w:bookmarkStart w:id="126" w:name="bookmark80"/>
      <w:bookmarkEnd w:id="126"/>
      <w:r>
        <w:rPr>
          <w:b/>
          <w:bCs/>
          <w:spacing w:val="-1"/>
          <w:sz w:val="32"/>
          <w:szCs w:val="32"/>
        </w:rPr>
        <w:t>第三节</w:t>
      </w:r>
      <w:r>
        <w:rPr>
          <w:b/>
          <w:bCs/>
          <w:spacing w:val="16"/>
          <w:sz w:val="32"/>
          <w:szCs w:val="32"/>
        </w:rPr>
        <w:t xml:space="preserve">   </w:t>
      </w:r>
      <w:r>
        <w:rPr>
          <w:b/>
          <w:bCs/>
          <w:spacing w:val="-1"/>
          <w:sz w:val="32"/>
          <w:szCs w:val="32"/>
        </w:rPr>
        <w:t>户外互感器安装</w:t>
      </w:r>
    </w:p>
    <w:p w14:paraId="708B6F1E">
      <w:pPr>
        <w:pStyle w:val="2"/>
        <w:spacing w:before="189"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6335FA85">
      <w:pPr>
        <w:pStyle w:val="2"/>
        <w:spacing w:before="144" w:line="185" w:lineRule="auto"/>
        <w:ind w:left="1847"/>
      </w:pPr>
      <w:r>
        <w:rPr>
          <w:spacing w:val="-1"/>
        </w:rPr>
        <w:t>本节适用于配网工程中户外电压互感器和电流互感器的安装。</w:t>
      </w:r>
    </w:p>
    <w:p w14:paraId="3BFF472B">
      <w:pPr>
        <w:pStyle w:val="2"/>
        <w:spacing w:before="135"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2DC58254">
      <w:pPr>
        <w:pStyle w:val="2"/>
        <w:spacing w:before="150" w:line="273" w:lineRule="auto"/>
        <w:ind w:left="1851" w:right="3249" w:hanging="5"/>
      </w:pPr>
      <w:r>
        <w:rPr>
          <w:spacing w:val="-7"/>
        </w:rPr>
        <w:t>GB  50173《电气装置安装工程 3</w:t>
      </w:r>
      <w:r>
        <w:rPr>
          <w:spacing w:val="-8"/>
        </w:rPr>
        <w:t>5kV 及以下架空电力线路施工及验收规范》</w:t>
      </w:r>
      <w:r>
        <w:t xml:space="preserve"> </w:t>
      </w:r>
      <w:r>
        <w:rPr>
          <w:spacing w:val="-6"/>
        </w:rPr>
        <w:t>DL/T  5161《电气装置安装工程质量检验及评定规程》</w:t>
      </w:r>
    </w:p>
    <w:p w14:paraId="0AA318B2">
      <w:pPr>
        <w:pStyle w:val="2"/>
        <w:spacing w:before="2" w:line="184"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7E0F00F6">
      <w:pPr>
        <w:pStyle w:val="2"/>
        <w:spacing w:before="144" w:line="185" w:lineRule="auto"/>
        <w:ind w:left="1847"/>
      </w:pPr>
      <w:r>
        <w:rPr>
          <w:spacing w:val="2"/>
        </w:rPr>
        <w:t>户外互感器安装工艺流程见</w:t>
      </w:r>
      <w:r>
        <w:rPr>
          <w:color w:val="FF0000"/>
          <w:spacing w:val="2"/>
        </w:rPr>
        <w:t>图14.3-1。</w:t>
      </w:r>
    </w:p>
    <w:p w14:paraId="0A50B20A">
      <w:pPr>
        <w:pStyle w:val="2"/>
        <w:spacing w:before="179" w:line="4694" w:lineRule="exact"/>
        <w:ind w:firstLine="5104"/>
      </w:pPr>
      <w:r>
        <w:rPr>
          <w:position w:val="-93"/>
        </w:rPr>
        <w:pict>
          <v:group id="_x0000_s1947" o:spid="_x0000_s1947" o:spt="203" style="height:234.75pt;width:117.65pt;" coordsize="2353,4695">
            <o:lock v:ext="edit"/>
            <v:shape id="_x0000_s1948" o:spid="_x0000_s1948" o:spt="75" type="#_x0000_t75" style="position:absolute;left:0;top:0;height:4695;width:2353;" filled="f" stroked="f" coordsize="21600,21600">
              <v:path/>
              <v:fill on="f" focussize="0,0"/>
              <v:stroke on="f"/>
              <v:imagedata r:id="rId809" o:title=""/>
              <o:lock v:ext="edit" aspectratio="t"/>
            </v:shape>
            <v:shape id="_x0000_s1949" o:spid="_x0000_s1949" o:spt="202" type="#_x0000_t202" style="position:absolute;left:412;top:133;height:4422;width:1478;" filled="f" stroked="f" coordsize="21600,21600">
              <v:path/>
              <v:fill on="f" focussize="0,0"/>
              <v:stroke on="f"/>
              <v:imagedata o:title=""/>
              <o:lock v:ext="edit" aspectratio="f"/>
              <v:textbox inset="0mm,0mm,0mm,0mm">
                <w:txbxContent>
                  <w:p w14:paraId="40437616">
                    <w:pPr>
                      <w:spacing w:before="20" w:line="187" w:lineRule="auto"/>
                      <w:ind w:left="432"/>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756686F7">
                    <w:pPr>
                      <w:spacing w:line="247" w:lineRule="auto"/>
                      <w:rPr>
                        <w:rFonts w:ascii="Arial"/>
                        <w:sz w:val="21"/>
                      </w:rPr>
                    </w:pPr>
                  </w:p>
                  <w:p w14:paraId="73E7CD82">
                    <w:pPr>
                      <w:spacing w:line="248" w:lineRule="auto"/>
                      <w:rPr>
                        <w:rFonts w:ascii="Arial"/>
                        <w:sz w:val="21"/>
                      </w:rPr>
                    </w:pPr>
                  </w:p>
                  <w:p w14:paraId="009CB704">
                    <w:pPr>
                      <w:spacing w:before="77" w:line="186" w:lineRule="auto"/>
                      <w:ind w:left="109"/>
                      <w:rPr>
                        <w:rFonts w:ascii="微软雅黑" w:hAnsi="微软雅黑" w:eastAsia="微软雅黑" w:cs="微软雅黑"/>
                        <w:sz w:val="18"/>
                        <w:szCs w:val="18"/>
                      </w:rPr>
                    </w:pPr>
                    <w:r>
                      <w:rPr>
                        <w:rFonts w:ascii="微软雅黑" w:hAnsi="微软雅黑" w:eastAsia="微软雅黑" w:cs="微软雅黑"/>
                        <w:spacing w:val="-1"/>
                        <w:sz w:val="18"/>
                        <w:szCs w:val="18"/>
                      </w:rPr>
                      <w:t>安装前检查调试</w:t>
                    </w:r>
                  </w:p>
                  <w:p w14:paraId="5A9CCA46">
                    <w:pPr>
                      <w:spacing w:line="255" w:lineRule="auto"/>
                      <w:rPr>
                        <w:rFonts w:ascii="Arial"/>
                        <w:sz w:val="21"/>
                      </w:rPr>
                    </w:pPr>
                  </w:p>
                  <w:p w14:paraId="34E8F4FA">
                    <w:pPr>
                      <w:spacing w:line="255" w:lineRule="auto"/>
                      <w:rPr>
                        <w:rFonts w:ascii="Arial"/>
                        <w:sz w:val="21"/>
                      </w:rPr>
                    </w:pPr>
                  </w:p>
                  <w:p w14:paraId="0D7A37EB">
                    <w:pPr>
                      <w:spacing w:before="77" w:line="186" w:lineRule="auto"/>
                      <w:ind w:left="394"/>
                      <w:rPr>
                        <w:rFonts w:ascii="微软雅黑" w:hAnsi="微软雅黑" w:eastAsia="微软雅黑" w:cs="微软雅黑"/>
                        <w:sz w:val="18"/>
                        <w:szCs w:val="18"/>
                      </w:rPr>
                    </w:pPr>
                    <w:r>
                      <w:rPr>
                        <w:rFonts w:ascii="微软雅黑" w:hAnsi="微软雅黑" w:eastAsia="微软雅黑" w:cs="微软雅黑"/>
                        <w:spacing w:val="-1"/>
                        <w:sz w:val="18"/>
                        <w:szCs w:val="18"/>
                      </w:rPr>
                      <w:t>支架安装</w:t>
                    </w:r>
                  </w:p>
                  <w:p w14:paraId="57B2A56E">
                    <w:pPr>
                      <w:spacing w:line="245" w:lineRule="auto"/>
                      <w:rPr>
                        <w:rFonts w:ascii="Arial"/>
                        <w:sz w:val="21"/>
                      </w:rPr>
                    </w:pPr>
                  </w:p>
                  <w:p w14:paraId="38A2CAD4">
                    <w:pPr>
                      <w:spacing w:line="246" w:lineRule="auto"/>
                      <w:rPr>
                        <w:rFonts w:ascii="Arial"/>
                        <w:sz w:val="21"/>
                      </w:rPr>
                    </w:pPr>
                  </w:p>
                  <w:p w14:paraId="1EA966EB">
                    <w:pPr>
                      <w:spacing w:before="77"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互感器安装及接线</w:t>
                    </w:r>
                  </w:p>
                  <w:p w14:paraId="3EDDE7CA">
                    <w:pPr>
                      <w:spacing w:line="262" w:lineRule="auto"/>
                      <w:rPr>
                        <w:rFonts w:ascii="Arial"/>
                        <w:sz w:val="21"/>
                      </w:rPr>
                    </w:pPr>
                  </w:p>
                  <w:p w14:paraId="25B8597C">
                    <w:pPr>
                      <w:spacing w:line="262" w:lineRule="auto"/>
                      <w:rPr>
                        <w:rFonts w:ascii="Arial"/>
                        <w:sz w:val="21"/>
                      </w:rPr>
                    </w:pPr>
                  </w:p>
                  <w:p w14:paraId="0E067A65">
                    <w:pPr>
                      <w:spacing w:before="78" w:line="187" w:lineRule="auto"/>
                      <w:ind w:left="303"/>
                      <w:rPr>
                        <w:rFonts w:ascii="微软雅黑" w:hAnsi="微软雅黑" w:eastAsia="微软雅黑" w:cs="微软雅黑"/>
                        <w:sz w:val="18"/>
                        <w:szCs w:val="18"/>
                      </w:rPr>
                    </w:pPr>
                    <w:r>
                      <w:rPr>
                        <w:rFonts w:ascii="微软雅黑" w:hAnsi="微软雅黑" w:eastAsia="微软雅黑" w:cs="微软雅黑"/>
                        <w:spacing w:val="-1"/>
                        <w:sz w:val="18"/>
                        <w:szCs w:val="18"/>
                      </w:rPr>
                      <w:t>互感器接地</w:t>
                    </w:r>
                  </w:p>
                  <w:p w14:paraId="618D3360">
                    <w:pPr>
                      <w:spacing w:line="288" w:lineRule="auto"/>
                      <w:rPr>
                        <w:rFonts w:ascii="Arial"/>
                        <w:sz w:val="21"/>
                      </w:rPr>
                    </w:pPr>
                  </w:p>
                  <w:p w14:paraId="34FB6F4D">
                    <w:pPr>
                      <w:spacing w:line="288" w:lineRule="auto"/>
                      <w:rPr>
                        <w:rFonts w:ascii="Arial"/>
                        <w:sz w:val="21"/>
                      </w:rPr>
                    </w:pPr>
                  </w:p>
                  <w:p w14:paraId="3D989003">
                    <w:pPr>
                      <w:spacing w:before="77" w:line="186" w:lineRule="auto"/>
                      <w:ind w:left="440"/>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5D8A59FB">
      <w:pPr>
        <w:spacing w:line="77" w:lineRule="exact"/>
      </w:pPr>
    </w:p>
    <w:tbl>
      <w:tblPr>
        <w:tblStyle w:val="5"/>
        <w:tblW w:w="4324" w:type="dxa"/>
        <w:tblInd w:w="4116"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4324"/>
      </w:tblGrid>
      <w:tr w14:paraId="11DD2CAD">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CellMar>
            <w:top w:w="0" w:type="dxa"/>
            <w:left w:w="0" w:type="dxa"/>
            <w:bottom w:w="0" w:type="dxa"/>
            <w:right w:w="0" w:type="dxa"/>
          </w:tblCellMar>
        </w:tblPrEx>
        <w:trPr>
          <w:trHeight w:val="459" w:hRule="atLeast"/>
        </w:trPr>
        <w:tc>
          <w:tcPr>
            <w:tcW w:w="4324" w:type="dxa"/>
            <w:shd w:val="clear" w:color="auto" w:fill="FFFFFF"/>
            <w:vAlign w:val="top"/>
          </w:tcPr>
          <w:p w14:paraId="25E089B7">
            <w:pPr>
              <w:pStyle w:val="6"/>
              <w:spacing w:before="123" w:line="185" w:lineRule="auto"/>
              <w:ind w:left="284"/>
            </w:pPr>
            <w:r>
              <w:rPr>
                <w:color w:val="FF0000"/>
                <w:spacing w:val="-3"/>
              </w:rPr>
              <w:t>图 14.3-1 户外互感器安装工艺流程</w:t>
            </w:r>
          </w:p>
        </w:tc>
      </w:tr>
    </w:tbl>
    <w:p w14:paraId="25C5E7C4">
      <w:pPr>
        <w:pStyle w:val="2"/>
        <w:spacing w:before="133"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152888A3">
      <w:pPr>
        <w:pStyle w:val="2"/>
        <w:spacing w:before="146" w:line="186" w:lineRule="auto"/>
        <w:ind w:left="1431"/>
      </w:pPr>
      <w:r>
        <w:rPr>
          <w:spacing w:val="-1"/>
        </w:rPr>
        <w:t>4.1</w:t>
      </w:r>
      <w:r>
        <w:rPr>
          <w:spacing w:val="57"/>
        </w:rPr>
        <w:t xml:space="preserve"> </w:t>
      </w:r>
      <w:r>
        <w:rPr>
          <w:spacing w:val="-1"/>
        </w:rPr>
        <w:t>施工准备</w:t>
      </w:r>
    </w:p>
    <w:p w14:paraId="3612518A">
      <w:pPr>
        <w:pStyle w:val="2"/>
        <w:spacing w:before="129" w:line="185" w:lineRule="auto"/>
        <w:ind w:left="1431"/>
      </w:pPr>
      <w:r>
        <w:rPr>
          <w:spacing w:val="3"/>
        </w:rPr>
        <w:t>4.1.1</w:t>
      </w:r>
      <w:r>
        <w:rPr>
          <w:spacing w:val="58"/>
          <w:w w:val="101"/>
        </w:rPr>
        <w:t xml:space="preserve"> </w:t>
      </w:r>
      <w:r>
        <w:rPr>
          <w:spacing w:val="3"/>
        </w:rPr>
        <w:t>技术准备</w:t>
      </w:r>
    </w:p>
    <w:p w14:paraId="59068645">
      <w:pPr>
        <w:pStyle w:val="2"/>
        <w:spacing w:before="134" w:line="272" w:lineRule="auto"/>
        <w:ind w:left="1424" w:right="1133" w:firstLine="6"/>
      </w:pPr>
      <w:r>
        <w:rPr>
          <w:spacing w:val="9"/>
        </w:rPr>
        <w:t>4.1.1.1</w:t>
      </w:r>
      <w:r>
        <w:rPr>
          <w:spacing w:val="68"/>
        </w:rPr>
        <w:t xml:space="preserve"> </w:t>
      </w:r>
      <w:r>
        <w:rPr>
          <w:spacing w:val="9"/>
        </w:rPr>
        <w:t>根据设计图纸和施工方案、作业指导书进行技术交底,交底内容要具体,有针对性,并形成书</w:t>
      </w:r>
      <w:r>
        <w:rPr>
          <w:spacing w:val="-7"/>
        </w:rPr>
        <w:t>面记录。</w:t>
      </w:r>
    </w:p>
    <w:p w14:paraId="33DC7FEE">
      <w:pPr>
        <w:pStyle w:val="2"/>
        <w:spacing w:before="2" w:line="271" w:lineRule="auto"/>
        <w:ind w:left="1424" w:right="1133" w:firstLine="7"/>
      </w:pPr>
      <w:r>
        <w:rPr>
          <w:spacing w:val="6"/>
        </w:rPr>
        <w:t>4.1.1.2</w:t>
      </w:r>
      <w:r>
        <w:rPr>
          <w:spacing w:val="52"/>
          <w:w w:val="101"/>
        </w:rPr>
        <w:t xml:space="preserve"> </w:t>
      </w:r>
      <w:r>
        <w:rPr>
          <w:spacing w:val="6"/>
        </w:rPr>
        <w:t>检查户外互感器的安装使用说明书、出厂试验报告是否齐全,设备是否完好,准备好相关施工</w:t>
      </w:r>
      <w:r>
        <w:rPr>
          <w:spacing w:val="-7"/>
        </w:rPr>
        <w:t>记录表。</w:t>
      </w:r>
    </w:p>
    <w:p w14:paraId="55F879DC">
      <w:pPr>
        <w:pStyle w:val="2"/>
        <w:spacing w:before="1" w:line="184" w:lineRule="auto"/>
        <w:ind w:left="1431"/>
      </w:pPr>
      <w:r>
        <w:rPr>
          <w:spacing w:val="3"/>
        </w:rPr>
        <w:t>4.1.2</w:t>
      </w:r>
      <w:r>
        <w:rPr>
          <w:spacing w:val="58"/>
          <w:w w:val="101"/>
        </w:rPr>
        <w:t xml:space="preserve"> </w:t>
      </w:r>
      <w:r>
        <w:rPr>
          <w:spacing w:val="3"/>
        </w:rPr>
        <w:t>人员准备</w:t>
      </w:r>
    </w:p>
    <w:p w14:paraId="3008167B">
      <w:pPr>
        <w:pStyle w:val="2"/>
        <w:spacing w:before="130" w:line="272" w:lineRule="auto"/>
        <w:ind w:left="1424" w:right="1133" w:firstLine="6"/>
      </w:pPr>
      <w:r>
        <w:rPr>
          <w:spacing w:val="-1"/>
        </w:rPr>
        <w:t>4.1.2.1</w:t>
      </w:r>
      <w:r>
        <w:rPr>
          <w:spacing w:val="69"/>
          <w:w w:val="101"/>
        </w:rPr>
        <w:t xml:space="preserve"> </w:t>
      </w:r>
      <w:r>
        <w:rPr>
          <w:spacing w:val="-1"/>
        </w:rPr>
        <w:t>根据工程量的大小配备足够施工人员。施工现场明确施工负责人、技术负责人、质检员、安装</w:t>
      </w:r>
      <w:r>
        <w:rPr>
          <w:spacing w:val="-2"/>
        </w:rPr>
        <w:t>施工作业人员组织到位。</w:t>
      </w:r>
    </w:p>
    <w:p w14:paraId="75002B97">
      <w:pPr>
        <w:pStyle w:val="2"/>
        <w:spacing w:before="1" w:line="184" w:lineRule="auto"/>
        <w:ind w:left="1431"/>
      </w:pPr>
      <w:r>
        <w:rPr>
          <w:spacing w:val="1"/>
        </w:rPr>
        <w:t>4.1.2.2</w:t>
      </w:r>
      <w:r>
        <w:rPr>
          <w:spacing w:val="54"/>
        </w:rPr>
        <w:t xml:space="preserve"> </w:t>
      </w:r>
      <w:r>
        <w:rPr>
          <w:spacing w:val="1"/>
        </w:rPr>
        <w:t>施工人员须先熟悉和做好上述“技术准备”的资料和要求。特种作业人员必须持证上岗。</w:t>
      </w:r>
    </w:p>
    <w:p w14:paraId="6F0AC85F">
      <w:pPr>
        <w:pStyle w:val="2"/>
        <w:spacing w:before="131" w:line="182" w:lineRule="auto"/>
        <w:ind w:left="1431"/>
      </w:pPr>
      <w:r>
        <w:rPr>
          <w:spacing w:val="2"/>
        </w:rPr>
        <w:t>4.1.3</w:t>
      </w:r>
      <w:r>
        <w:rPr>
          <w:spacing w:val="59"/>
        </w:rPr>
        <w:t xml:space="preserve"> </w:t>
      </w:r>
      <w:r>
        <w:rPr>
          <w:spacing w:val="2"/>
        </w:rPr>
        <w:t>材料及工器具准备</w:t>
      </w:r>
    </w:p>
    <w:p w14:paraId="59150AD3">
      <w:pPr>
        <w:spacing w:line="182" w:lineRule="auto"/>
        <w:sectPr>
          <w:headerReference r:id="rId350" w:type="default"/>
          <w:footerReference r:id="rId351" w:type="default"/>
          <w:pgSz w:w="11905" w:h="16839"/>
          <w:pgMar w:top="8" w:right="0" w:bottom="1160" w:left="0" w:header="0" w:footer="997" w:gutter="0"/>
          <w:cols w:space="720" w:num="1"/>
        </w:sectPr>
      </w:pPr>
    </w:p>
    <w:p w14:paraId="702343F3">
      <w:pPr>
        <w:spacing w:line="1460" w:lineRule="exact"/>
        <w:ind w:firstLine="10426"/>
      </w:pPr>
      <w:r>
        <w:drawing>
          <wp:anchor distT="0" distB="0" distL="0" distR="0" simplePos="0" relativeHeight="252474368" behindDoc="0" locked="0" layoutInCell="1" allowOverlap="1">
            <wp:simplePos x="0" y="0"/>
            <wp:positionH relativeFrom="column">
              <wp:posOffset>0</wp:posOffset>
            </wp:positionH>
            <wp:positionV relativeFrom="paragraph">
              <wp:posOffset>4445</wp:posOffset>
            </wp:positionV>
            <wp:extent cx="947420" cy="1047115"/>
            <wp:effectExtent l="0" t="0" r="0" b="0"/>
            <wp:wrapNone/>
            <wp:docPr id="1266" name="IM 126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266" name="IM 1266"/>
                    <pic:cNvPicPr/>
                  </pic:nvPicPr>
                  <pic:blipFill>
                    <a:blip r:embed="rId456"/>
                    <a:stretch>
                      <a:fillRect/>
                    </a:stretch>
                  </pic:blipFill>
                  <pic:spPr>
                    <a:xfrm>
                      <a:off x="0" y="0"/>
                      <a:ext cx="947547" cy="1047369"/>
                    </a:xfrm>
                    <a:prstGeom prst="rect">
                      <a:avLst/>
                    </a:prstGeom>
                  </pic:spPr>
                </pic:pic>
              </a:graphicData>
            </a:graphic>
          </wp:anchor>
        </w:drawing>
      </w:r>
      <w:r>
        <w:drawing>
          <wp:anchor distT="0" distB="0" distL="0" distR="0" simplePos="0" relativeHeight="252473344" behindDoc="0" locked="0" layoutInCell="1" allowOverlap="1">
            <wp:simplePos x="0" y="0"/>
            <wp:positionH relativeFrom="column">
              <wp:posOffset>0</wp:posOffset>
            </wp:positionH>
            <wp:positionV relativeFrom="paragraph">
              <wp:posOffset>0</wp:posOffset>
            </wp:positionV>
            <wp:extent cx="937895" cy="937260"/>
            <wp:effectExtent l="0" t="0" r="0" b="0"/>
            <wp:wrapNone/>
            <wp:docPr id="1268" name="IM 126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268" name="IM 1268"/>
                    <pic:cNvPicPr/>
                  </pic:nvPicPr>
                  <pic:blipFill>
                    <a:blip r:embed="rId472"/>
                    <a:stretch>
                      <a:fillRect/>
                    </a:stretch>
                  </pic:blipFill>
                  <pic:spPr>
                    <a:xfrm>
                      <a:off x="0" y="0"/>
                      <a:ext cx="938161" cy="937223"/>
                    </a:xfrm>
                    <a:prstGeom prst="rect">
                      <a:avLst/>
                    </a:prstGeom>
                  </pic:spPr>
                </pic:pic>
              </a:graphicData>
            </a:graphic>
          </wp:anchor>
        </w:drawing>
      </w:r>
      <w:r>
        <w:rPr>
          <w:position w:val="-29"/>
        </w:rPr>
        <w:drawing>
          <wp:inline distT="0" distB="0" distL="0" distR="0">
            <wp:extent cx="937895" cy="927100"/>
            <wp:effectExtent l="0" t="0" r="0" b="0"/>
            <wp:docPr id="1270" name="IM 1270"/>
            <wp:cNvGraphicFramePr/>
            <a:graphic xmlns:a="http://schemas.openxmlformats.org/drawingml/2006/main">
              <a:graphicData uri="http://schemas.openxmlformats.org/drawingml/2006/picture">
                <pic:pic xmlns:pic="http://schemas.openxmlformats.org/drawingml/2006/picture">
                  <pic:nvPicPr>
                    <pic:cNvPr id="1270" name="IM 1270"/>
                    <pic:cNvPicPr/>
                  </pic:nvPicPr>
                  <pic:blipFill>
                    <a:blip r:embed="rId473"/>
                    <a:stretch>
                      <a:fillRect/>
                    </a:stretch>
                  </pic:blipFill>
                  <pic:spPr>
                    <a:xfrm>
                      <a:off x="0" y="0"/>
                      <a:ext cx="938174" cy="927508"/>
                    </a:xfrm>
                    <a:prstGeom prst="rect">
                      <a:avLst/>
                    </a:prstGeom>
                  </pic:spPr>
                </pic:pic>
              </a:graphicData>
            </a:graphic>
          </wp:inline>
        </w:drawing>
      </w:r>
    </w:p>
    <w:p w14:paraId="17DECE43">
      <w:pPr>
        <w:pStyle w:val="2"/>
        <w:spacing w:line="174" w:lineRule="auto"/>
        <w:ind w:left="2110"/>
      </w:pPr>
      <w:r>
        <w:pict>
          <v:shape id="_x0000_s1950" o:spid="_x0000_s1950" o:spt="202" type="#_x0000_t202" style="position:absolute;left:0pt;margin-left:69.95pt;margin-top:0.15pt;height:32.05pt;width:30.9pt;z-index:252477440;mso-width-relative:page;mso-height-relative:page;" filled="f" stroked="f" coordsize="21600,21600">
            <v:path/>
            <v:fill on="f" focussize="0,0"/>
            <v:stroke on="f"/>
            <v:imagedata o:title=""/>
            <o:lock v:ext="edit" aspectratio="f"/>
            <v:textbox inset="0mm,0mm,0mm,0mm">
              <w:txbxContent>
                <w:p w14:paraId="363CD3E2">
                  <w:pPr>
                    <w:spacing w:before="19" w:line="187" w:lineRule="auto"/>
                    <w:ind w:left="20"/>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4.1.3.1</w:t>
                  </w:r>
                </w:p>
                <w:p w14:paraId="0F9CFFBB">
                  <w:pPr>
                    <w:spacing w:before="224" w:line="187" w:lineRule="auto"/>
                    <w:ind w:left="20"/>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4.1.3.2</w:t>
                  </w:r>
                </w:p>
              </w:txbxContent>
            </v:textbox>
          </v:shape>
        </w:pict>
      </w:r>
      <w:r>
        <w:rPr>
          <w:spacing w:val="9"/>
        </w:rPr>
        <w:t>材料:户外互感器规格型号符合设计要求,安装前应</w:t>
      </w:r>
      <w:r>
        <w:rPr>
          <w:spacing w:val="8"/>
        </w:rPr>
        <w:t>检查施工材料的质量。</w:t>
      </w:r>
    </w:p>
    <w:p w14:paraId="6B6253B7">
      <w:pPr>
        <w:pStyle w:val="2"/>
        <w:spacing w:before="135" w:line="185" w:lineRule="auto"/>
        <w:ind w:left="2113"/>
      </w:pPr>
      <w:r>
        <w:rPr>
          <w:spacing w:val="13"/>
        </w:rPr>
        <w:t>工器具:按照施工作业指导书要求,准备施工电源和安装的机械</w:t>
      </w:r>
      <w:r>
        <w:rPr>
          <w:spacing w:val="12"/>
        </w:rPr>
        <w:t>设备、文明施工用具应齐备,</w:t>
      </w:r>
    </w:p>
    <w:p w14:paraId="2B0F5983">
      <w:pPr>
        <w:pStyle w:val="2"/>
        <w:spacing w:before="130" w:line="185" w:lineRule="auto"/>
        <w:ind w:left="1423"/>
      </w:pPr>
      <w:r>
        <w:drawing>
          <wp:anchor distT="0" distB="0" distL="0" distR="0" simplePos="0" relativeHeight="252471296" behindDoc="0" locked="0" layoutInCell="1" allowOverlap="1">
            <wp:simplePos x="0" y="0"/>
            <wp:positionH relativeFrom="column">
              <wp:posOffset>4215130</wp:posOffset>
            </wp:positionH>
            <wp:positionV relativeFrom="paragraph">
              <wp:posOffset>321945</wp:posOffset>
            </wp:positionV>
            <wp:extent cx="2523490" cy="1896110"/>
            <wp:effectExtent l="0" t="0" r="0" b="0"/>
            <wp:wrapNone/>
            <wp:docPr id="1272" name="IM 1272"/>
            <wp:cNvGraphicFramePr/>
            <a:graphic xmlns:a="http://schemas.openxmlformats.org/drawingml/2006/main">
              <a:graphicData uri="http://schemas.openxmlformats.org/drawingml/2006/picture">
                <pic:pic xmlns:pic="http://schemas.openxmlformats.org/drawingml/2006/picture">
                  <pic:nvPicPr>
                    <pic:cNvPr id="1272" name="IM 1272"/>
                    <pic:cNvPicPr/>
                  </pic:nvPicPr>
                  <pic:blipFill>
                    <a:blip r:embed="rId810"/>
                    <a:stretch>
                      <a:fillRect/>
                    </a:stretch>
                  </pic:blipFill>
                  <pic:spPr>
                    <a:xfrm>
                      <a:off x="0" y="0"/>
                      <a:ext cx="2523731" cy="1895856"/>
                    </a:xfrm>
                    <a:prstGeom prst="rect">
                      <a:avLst/>
                    </a:prstGeom>
                  </pic:spPr>
                </pic:pic>
              </a:graphicData>
            </a:graphic>
          </wp:anchor>
        </w:drawing>
      </w:r>
      <w:r>
        <w:rPr>
          <w:spacing w:val="-1"/>
        </w:rPr>
        <w:t>机械设备应调试完好。户外互感器的固定工具及接线工具等组织到位。</w:t>
      </w:r>
    </w:p>
    <w:p w14:paraId="5915042F">
      <w:pPr>
        <w:pStyle w:val="2"/>
        <w:spacing w:before="131" w:line="185" w:lineRule="auto"/>
        <w:ind w:left="1431"/>
      </w:pPr>
      <w:r>
        <w:rPr>
          <w:spacing w:val="-1"/>
        </w:rPr>
        <w:t>4.2</w:t>
      </w:r>
      <w:r>
        <w:rPr>
          <w:spacing w:val="60"/>
        </w:rPr>
        <w:t xml:space="preserve"> </w:t>
      </w:r>
      <w:r>
        <w:rPr>
          <w:spacing w:val="-1"/>
        </w:rPr>
        <w:t>安装前检查调试</w:t>
      </w:r>
    </w:p>
    <w:p w14:paraId="32DEED74">
      <w:pPr>
        <w:pStyle w:val="2"/>
        <w:spacing w:before="130" w:line="185" w:lineRule="auto"/>
        <w:ind w:left="1431"/>
      </w:pPr>
      <w:r>
        <w:rPr>
          <w:spacing w:val="1"/>
        </w:rPr>
        <w:t>4.2.1</w:t>
      </w:r>
      <w:r>
        <w:rPr>
          <w:spacing w:val="67"/>
        </w:rPr>
        <w:t xml:space="preserve"> </w:t>
      </w:r>
      <w:r>
        <w:rPr>
          <w:spacing w:val="1"/>
        </w:rPr>
        <w:t>设备名牌标示应完整、清晰</w:t>
      </w:r>
    </w:p>
    <w:p w14:paraId="1F388A00">
      <w:pPr>
        <w:pStyle w:val="2"/>
        <w:spacing w:before="129" w:line="272" w:lineRule="auto"/>
        <w:ind w:left="1425" w:right="5448" w:firstLine="6"/>
      </w:pPr>
      <w:r>
        <w:rPr>
          <w:spacing w:val="1"/>
        </w:rPr>
        <w:t>4.2.2</w:t>
      </w:r>
      <w:r>
        <w:rPr>
          <w:spacing w:val="54"/>
        </w:rPr>
        <w:t xml:space="preserve"> </w:t>
      </w:r>
      <w:r>
        <w:rPr>
          <w:spacing w:val="1"/>
        </w:rPr>
        <w:t>核对互感器的型号、线圈匝数、变比、准确级等</w:t>
      </w:r>
      <w:r>
        <w:rPr>
          <w:spacing w:val="-2"/>
        </w:rPr>
        <w:t>技术参数符合设计要求。</w:t>
      </w:r>
    </w:p>
    <w:p w14:paraId="18693735">
      <w:pPr>
        <w:pStyle w:val="2"/>
        <w:spacing w:before="2" w:line="271" w:lineRule="auto"/>
        <w:ind w:left="1427" w:right="5448" w:firstLine="3"/>
      </w:pPr>
      <w:r>
        <w:rPr>
          <w:spacing w:val="13"/>
        </w:rPr>
        <w:t>4.2.3</w:t>
      </w:r>
      <w:r>
        <w:rPr>
          <w:spacing w:val="61"/>
        </w:rPr>
        <w:t xml:space="preserve"> </w:t>
      </w:r>
      <w:r>
        <w:rPr>
          <w:spacing w:val="13"/>
        </w:rPr>
        <w:t>瓷件、套管良好,整体密封良好无渗漏,外观检</w:t>
      </w:r>
      <w:r>
        <w:rPr>
          <w:spacing w:val="12"/>
        </w:rPr>
        <w:t>查无锈蚀,油漆无脱落。</w:t>
      </w:r>
    </w:p>
    <w:p w14:paraId="701BB3EC">
      <w:pPr>
        <w:pStyle w:val="2"/>
        <w:spacing w:line="184" w:lineRule="auto"/>
        <w:ind w:left="1431"/>
      </w:pPr>
      <w:r>
        <w:t>4.2.4</w:t>
      </w:r>
      <w:r>
        <w:rPr>
          <w:spacing w:val="64"/>
        </w:rPr>
        <w:t xml:space="preserve"> </w:t>
      </w:r>
      <w:r>
        <w:t>电气的各项试验合格。</w:t>
      </w:r>
    </w:p>
    <w:p w14:paraId="6871DB8C">
      <w:pPr>
        <w:pStyle w:val="2"/>
        <w:spacing w:before="132" w:line="185" w:lineRule="auto"/>
        <w:ind w:left="1431"/>
      </w:pPr>
      <w:r>
        <w:pict>
          <v:shape id="_x0000_s1951" o:spid="_x0000_s1951" o:spt="202" type="#_x0000_t202" style="position:absolute;left:0pt;margin-left:330.55pt;margin-top:10.4pt;height:25.8pt;width:200.75pt;z-index:252475392;mso-width-relative:page;mso-height-relative:page;" filled="f" stroked="f" coordsize="21600,21600">
            <v:path/>
            <v:fill on="f" focussize="0,0"/>
            <v:stroke on="f"/>
            <v:imagedata o:title=""/>
            <o:lock v:ext="edit" aspectratio="f"/>
            <v:textbox inset="0mm,0mm,0mm,0mm">
              <w:txbxContent>
                <w:p w14:paraId="650E0F32">
                  <w:pPr>
                    <w:spacing w:line="20" w:lineRule="exact"/>
                  </w:pPr>
                </w:p>
                <w:tbl>
                  <w:tblPr>
                    <w:tblStyle w:val="5"/>
                    <w:tblW w:w="3964" w:type="dxa"/>
                    <w:tblInd w:w="25"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3964"/>
                  </w:tblGrid>
                  <w:tr w14:paraId="74C911AF">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CellMar>
                        <w:top w:w="0" w:type="dxa"/>
                        <w:left w:w="0" w:type="dxa"/>
                        <w:bottom w:w="0" w:type="dxa"/>
                        <w:right w:w="0" w:type="dxa"/>
                      </w:tblCellMar>
                    </w:tblPrEx>
                    <w:trPr>
                      <w:trHeight w:val="455" w:hRule="atLeast"/>
                    </w:trPr>
                    <w:tc>
                      <w:tcPr>
                        <w:tcW w:w="3964" w:type="dxa"/>
                        <w:shd w:val="clear" w:color="auto" w:fill="FFFFFF"/>
                        <w:vAlign w:val="top"/>
                      </w:tcPr>
                      <w:p w14:paraId="0C0BD424">
                        <w:pPr>
                          <w:pStyle w:val="6"/>
                          <w:spacing w:before="129" w:line="185" w:lineRule="auto"/>
                          <w:ind w:left="1004"/>
                        </w:pPr>
                        <w:r>
                          <w:rPr>
                            <w:color w:val="FF0000"/>
                            <w:spacing w:val="-6"/>
                          </w:rPr>
                          <w:t>图 14.3-2</w:t>
                        </w:r>
                        <w:r>
                          <w:rPr>
                            <w:color w:val="FF0000"/>
                            <w:spacing w:val="32"/>
                          </w:rPr>
                          <w:t xml:space="preserve"> </w:t>
                        </w:r>
                        <w:r>
                          <w:rPr>
                            <w:color w:val="FF0000"/>
                            <w:spacing w:val="-6"/>
                          </w:rPr>
                          <w:t>电流互感器</w:t>
                        </w:r>
                      </w:p>
                    </w:tc>
                  </w:tr>
                </w:tbl>
                <w:p w14:paraId="540E3B20">
                  <w:pPr>
                    <w:rPr>
                      <w:rFonts w:ascii="Arial"/>
                      <w:sz w:val="21"/>
                    </w:rPr>
                  </w:pPr>
                </w:p>
              </w:txbxContent>
            </v:textbox>
          </v:shape>
        </w:pict>
      </w:r>
      <w:r>
        <w:rPr>
          <w:spacing w:val="-1"/>
        </w:rPr>
        <w:t>4.3</w:t>
      </w:r>
      <w:r>
        <w:rPr>
          <w:spacing w:val="57"/>
        </w:rPr>
        <w:t xml:space="preserve"> </w:t>
      </w:r>
      <w:r>
        <w:rPr>
          <w:spacing w:val="-1"/>
        </w:rPr>
        <w:t>支架安装</w:t>
      </w:r>
    </w:p>
    <w:p w14:paraId="335B692F">
      <w:pPr>
        <w:pStyle w:val="2"/>
        <w:spacing w:before="134" w:line="185" w:lineRule="auto"/>
        <w:ind w:left="1431"/>
      </w:pPr>
      <w:r>
        <w:rPr>
          <w:spacing w:val="1"/>
        </w:rPr>
        <w:t>4.3.1</w:t>
      </w:r>
      <w:r>
        <w:rPr>
          <w:spacing w:val="52"/>
          <w:w w:val="101"/>
        </w:rPr>
        <w:t xml:space="preserve"> </w:t>
      </w:r>
      <w:r>
        <w:rPr>
          <w:spacing w:val="1"/>
        </w:rPr>
        <w:t>支架应采用热镀锌材料制作。一般支架</w:t>
      </w:r>
      <w:r>
        <w:t>加工好后</w:t>
      </w:r>
    </w:p>
    <w:p w14:paraId="2221789F">
      <w:pPr>
        <w:pStyle w:val="2"/>
        <w:spacing w:before="130" w:line="185" w:lineRule="auto"/>
        <w:ind w:left="1426"/>
      </w:pPr>
      <w:r>
        <w:rPr>
          <w:spacing w:val="11"/>
        </w:rPr>
        <w:t>再热镀锌,如需现场对热镀锌材料进行加工,必</w:t>
      </w:r>
      <w:r>
        <w:rPr>
          <w:spacing w:val="10"/>
        </w:rPr>
        <w:t>须进行防腐处理。</w:t>
      </w:r>
    </w:p>
    <w:p w14:paraId="27A2180C">
      <w:pPr>
        <w:pStyle w:val="2"/>
        <w:spacing w:before="130" w:line="185" w:lineRule="auto"/>
        <w:ind w:left="1431"/>
      </w:pPr>
      <w:r>
        <w:rPr>
          <w:spacing w:val="6"/>
        </w:rPr>
        <w:t>4.3.2</w:t>
      </w:r>
      <w:r>
        <w:rPr>
          <w:spacing w:val="63"/>
          <w:w w:val="101"/>
        </w:rPr>
        <w:t xml:space="preserve"> </w:t>
      </w:r>
      <w:r>
        <w:rPr>
          <w:spacing w:val="6"/>
        </w:rPr>
        <w:t>支架安装牢固、平整,水平面倾斜不应&gt;1%。</w:t>
      </w:r>
    </w:p>
    <w:p w14:paraId="6E77978A">
      <w:pPr>
        <w:pStyle w:val="2"/>
        <w:spacing w:before="132" w:line="185" w:lineRule="auto"/>
        <w:ind w:left="1431"/>
      </w:pPr>
      <w:r>
        <w:rPr>
          <w:spacing w:val="1"/>
        </w:rPr>
        <w:t>4.4</w:t>
      </w:r>
      <w:r>
        <w:rPr>
          <w:spacing w:val="39"/>
        </w:rPr>
        <w:t xml:space="preserve"> </w:t>
      </w:r>
      <w:r>
        <w:rPr>
          <w:spacing w:val="1"/>
        </w:rPr>
        <w:t>互感器安装及接线</w:t>
      </w:r>
    </w:p>
    <w:p w14:paraId="03AF3ABB">
      <w:pPr>
        <w:pStyle w:val="2"/>
        <w:spacing w:before="129" w:line="272" w:lineRule="auto"/>
        <w:ind w:left="1426" w:right="1132" w:firstLine="4"/>
      </w:pPr>
      <w:r>
        <w:rPr>
          <w:spacing w:val="10"/>
        </w:rPr>
        <w:t>4.4.1</w:t>
      </w:r>
      <w:r>
        <w:rPr>
          <w:spacing w:val="54"/>
          <w:w w:val="101"/>
        </w:rPr>
        <w:t xml:space="preserve"> </w:t>
      </w:r>
      <w:r>
        <w:rPr>
          <w:spacing w:val="10"/>
        </w:rPr>
        <w:t>使用起重设备将互感器安装在支架上,并用螺栓固定,安装时保证极性正确。电流互感器见</w:t>
      </w:r>
      <w:r>
        <w:rPr>
          <w:color w:val="FF0000"/>
          <w:spacing w:val="10"/>
        </w:rPr>
        <w:t>图</w:t>
      </w:r>
      <w:r>
        <w:rPr>
          <w:color w:val="FF0000"/>
          <w:spacing w:val="-2"/>
        </w:rPr>
        <w:t>14.3-2。</w:t>
      </w:r>
    </w:p>
    <w:p w14:paraId="6765DE4A">
      <w:pPr>
        <w:pStyle w:val="2"/>
        <w:spacing w:line="185" w:lineRule="auto"/>
        <w:ind w:left="1431"/>
      </w:pPr>
      <w:r>
        <w:rPr>
          <w:spacing w:val="1"/>
        </w:rPr>
        <w:t>4.4.2  引线应安装牢固、排列整齐美观。</w:t>
      </w:r>
    </w:p>
    <w:p w14:paraId="634CE2B1">
      <w:pPr>
        <w:pStyle w:val="2"/>
        <w:spacing w:before="131" w:line="273" w:lineRule="auto"/>
        <w:ind w:left="1446" w:right="1133" w:hanging="15"/>
      </w:pPr>
      <w:r>
        <w:rPr>
          <w:spacing w:val="9"/>
        </w:rPr>
        <w:t>4.4.3</w:t>
      </w:r>
      <w:r>
        <w:rPr>
          <w:spacing w:val="50"/>
          <w:w w:val="101"/>
        </w:rPr>
        <w:t xml:space="preserve"> </w:t>
      </w:r>
      <w:r>
        <w:rPr>
          <w:spacing w:val="9"/>
        </w:rPr>
        <w:t>接线端子与引线的连接应采用线夹,如有铜铝连接时应有过渡措施,接触</w:t>
      </w:r>
      <w:r>
        <w:rPr>
          <w:spacing w:val="8"/>
        </w:rPr>
        <w:t>面清洁无氧化膜,并涂</w:t>
      </w:r>
      <w:r>
        <w:rPr>
          <w:spacing w:val="-6"/>
        </w:rPr>
        <w:t>以中性导电脂。</w:t>
      </w:r>
    </w:p>
    <w:p w14:paraId="75FBC942">
      <w:pPr>
        <w:pStyle w:val="2"/>
        <w:spacing w:line="185" w:lineRule="auto"/>
        <w:ind w:left="1431"/>
      </w:pPr>
      <w:r>
        <w:rPr>
          <w:spacing w:val="1"/>
        </w:rPr>
        <w:t>4.4.4</w:t>
      </w:r>
      <w:r>
        <w:rPr>
          <w:spacing w:val="37"/>
          <w:w w:val="101"/>
        </w:rPr>
        <w:t xml:space="preserve"> </w:t>
      </w:r>
      <w:r>
        <w:rPr>
          <w:spacing w:val="1"/>
        </w:rPr>
        <w:t>导电部分及引线相间距离及对地</w:t>
      </w:r>
      <w:r>
        <w:t>距离应符合规定要求,相间≥300mm,对地≥200mm。</w:t>
      </w:r>
    </w:p>
    <w:p w14:paraId="171AC2A4">
      <w:pPr>
        <w:pStyle w:val="2"/>
        <w:spacing w:before="130" w:line="186" w:lineRule="auto"/>
        <w:ind w:left="1431"/>
      </w:pPr>
      <w:r>
        <w:drawing>
          <wp:anchor distT="0" distB="0" distL="0" distR="0" simplePos="0" relativeHeight="252472320" behindDoc="0" locked="0" layoutInCell="1" allowOverlap="1">
            <wp:simplePos x="0" y="0"/>
            <wp:positionH relativeFrom="column">
              <wp:posOffset>4724400</wp:posOffset>
            </wp:positionH>
            <wp:positionV relativeFrom="paragraph">
              <wp:posOffset>260985</wp:posOffset>
            </wp:positionV>
            <wp:extent cx="1889760" cy="2520950"/>
            <wp:effectExtent l="0" t="0" r="0" b="0"/>
            <wp:wrapNone/>
            <wp:docPr id="1274" name="IM 1274"/>
            <wp:cNvGraphicFramePr/>
            <a:graphic xmlns:a="http://schemas.openxmlformats.org/drawingml/2006/main">
              <a:graphicData uri="http://schemas.openxmlformats.org/drawingml/2006/picture">
                <pic:pic xmlns:pic="http://schemas.openxmlformats.org/drawingml/2006/picture">
                  <pic:nvPicPr>
                    <pic:cNvPr id="1274" name="IM 1274"/>
                    <pic:cNvPicPr/>
                  </pic:nvPicPr>
                  <pic:blipFill>
                    <a:blip r:embed="rId811"/>
                    <a:stretch>
                      <a:fillRect/>
                    </a:stretch>
                  </pic:blipFill>
                  <pic:spPr>
                    <a:xfrm>
                      <a:off x="0" y="0"/>
                      <a:ext cx="1889759" cy="2520683"/>
                    </a:xfrm>
                    <a:prstGeom prst="rect">
                      <a:avLst/>
                    </a:prstGeom>
                  </pic:spPr>
                </pic:pic>
              </a:graphicData>
            </a:graphic>
          </wp:anchor>
        </w:drawing>
      </w:r>
      <w:r>
        <w:rPr>
          <w:spacing w:val="2"/>
        </w:rPr>
        <w:t>4.5</w:t>
      </w:r>
      <w:r>
        <w:rPr>
          <w:spacing w:val="33"/>
          <w:w w:val="101"/>
        </w:rPr>
        <w:t xml:space="preserve"> </w:t>
      </w:r>
      <w:r>
        <w:rPr>
          <w:spacing w:val="2"/>
        </w:rPr>
        <w:t>互感器接地</w:t>
      </w:r>
    </w:p>
    <w:p w14:paraId="30C098D4">
      <w:pPr>
        <w:pStyle w:val="2"/>
        <w:spacing w:before="129" w:line="185" w:lineRule="auto"/>
        <w:ind w:left="1431"/>
      </w:pPr>
      <w:r>
        <w:rPr>
          <w:spacing w:val="8"/>
        </w:rPr>
        <w:t>4.5.1</w:t>
      </w:r>
      <w:r>
        <w:rPr>
          <w:spacing w:val="54"/>
        </w:rPr>
        <w:t xml:space="preserve"> </w:t>
      </w:r>
      <w:r>
        <w:rPr>
          <w:spacing w:val="8"/>
        </w:rPr>
        <w:t>支架应可靠接地,接地电阻符合设计要求。</w:t>
      </w:r>
    </w:p>
    <w:p w14:paraId="69982A08">
      <w:pPr>
        <w:pStyle w:val="2"/>
        <w:spacing w:before="130" w:line="272" w:lineRule="auto"/>
        <w:ind w:left="1429" w:right="4541" w:firstLine="1"/>
      </w:pPr>
      <w:r>
        <w:rPr>
          <w:spacing w:val="3"/>
        </w:rPr>
        <w:t>4.5.2  电流互感器末屏和电压互感器的大“X”端必须可靠接地,</w:t>
      </w:r>
      <w:r>
        <w:rPr>
          <w:spacing w:val="-1"/>
        </w:rPr>
        <w:t>导通良好。互感器本体外壳应可靠接地。</w:t>
      </w:r>
    </w:p>
    <w:p w14:paraId="4E0E3135">
      <w:pPr>
        <w:pStyle w:val="2"/>
        <w:spacing w:before="1" w:line="184" w:lineRule="auto"/>
        <w:ind w:left="1431"/>
      </w:pPr>
      <w:r>
        <w:t>4.5.3  电流互感器备用二次绕组端子应先短路后再可靠接地。</w:t>
      </w:r>
    </w:p>
    <w:p w14:paraId="671F786A">
      <w:pPr>
        <w:pStyle w:val="2"/>
        <w:spacing w:before="131" w:line="185" w:lineRule="auto"/>
        <w:ind w:left="1431"/>
      </w:pPr>
      <w:r>
        <w:rPr>
          <w:spacing w:val="2"/>
        </w:rPr>
        <w:t>4.5.4</w:t>
      </w:r>
      <w:r>
        <w:rPr>
          <w:spacing w:val="46"/>
          <w:w w:val="101"/>
        </w:rPr>
        <w:t xml:space="preserve"> </w:t>
      </w:r>
      <w:r>
        <w:rPr>
          <w:spacing w:val="2"/>
        </w:rPr>
        <w:t>互感器的二次电缆口应进行封堵。</w:t>
      </w:r>
    </w:p>
    <w:p w14:paraId="7A307A9B">
      <w:pPr>
        <w:pStyle w:val="2"/>
        <w:spacing w:before="130" w:line="185" w:lineRule="auto"/>
        <w:ind w:left="1431"/>
      </w:pPr>
      <w:r>
        <w:t>4.6</w:t>
      </w:r>
      <w:r>
        <w:rPr>
          <w:spacing w:val="50"/>
          <w:w w:val="101"/>
        </w:rPr>
        <w:t xml:space="preserve"> </w:t>
      </w:r>
      <w:r>
        <w:t>质量检验</w:t>
      </w:r>
    </w:p>
    <w:p w14:paraId="2B315399">
      <w:pPr>
        <w:pStyle w:val="2"/>
        <w:spacing w:before="129" w:line="274" w:lineRule="auto"/>
        <w:ind w:left="1424" w:right="4651" w:firstLine="424"/>
        <w:jc w:val="both"/>
      </w:pPr>
      <w:r>
        <w:rPr>
          <w:spacing w:val="-7"/>
        </w:rPr>
        <w:t>按照电力行业标准 DL/T 5161.3-2002《电气装置安装工程质</w:t>
      </w:r>
      <w:r>
        <w:rPr>
          <w:spacing w:val="2"/>
        </w:rPr>
        <w:t xml:space="preserve">量检验及评定规程》第 3 部分:电力变压器、油浸电抗器、互感器施工质量检验中表 3.0.1 或表 </w:t>
      </w:r>
      <w:r>
        <w:rPr>
          <w:spacing w:val="1"/>
        </w:rPr>
        <w:t>3.0.2 的规定执行。</w:t>
      </w:r>
    </w:p>
    <w:p w14:paraId="53E65F9D">
      <w:pPr>
        <w:pStyle w:val="2"/>
        <w:spacing w:before="1"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69ADB8CF">
      <w:pPr>
        <w:pStyle w:val="2"/>
        <w:spacing w:before="145" w:line="185" w:lineRule="auto"/>
        <w:ind w:left="1870"/>
      </w:pPr>
      <w:r>
        <w:pict>
          <v:shape id="_x0000_s1952" o:spid="_x0000_s1952" o:spt="202" type="#_x0000_t202" style="position:absolute;left:0pt;margin-left:370.6pt;margin-top:-4.7pt;height:26pt;width:137.85pt;z-index:252476416;mso-width-relative:page;mso-height-relative:page;" filled="f" stroked="f" coordsize="21600,21600">
            <v:path/>
            <v:fill on="f" focussize="0,0"/>
            <v:stroke on="f"/>
            <v:imagedata o:title=""/>
            <o:lock v:ext="edit" aspectratio="f"/>
            <v:textbox inset="0mm,0mm,0mm,0mm">
              <w:txbxContent>
                <w:p w14:paraId="38331307">
                  <w:pPr>
                    <w:spacing w:line="20" w:lineRule="exact"/>
                  </w:pPr>
                </w:p>
                <w:tbl>
                  <w:tblPr>
                    <w:tblStyle w:val="5"/>
                    <w:tblW w:w="2706" w:type="dxa"/>
                    <w:tblInd w:w="25"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tblLayout w:type="fixed"/>
                    <w:tblCellMar>
                      <w:top w:w="0" w:type="dxa"/>
                      <w:left w:w="0" w:type="dxa"/>
                      <w:bottom w:w="0" w:type="dxa"/>
                      <w:right w:w="0" w:type="dxa"/>
                    </w:tblCellMar>
                  </w:tblPr>
                  <w:tblGrid>
                    <w:gridCol w:w="2706"/>
                  </w:tblGrid>
                  <w:tr w14:paraId="7A270494">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tblCellMar>
                        <w:top w:w="0" w:type="dxa"/>
                        <w:left w:w="0" w:type="dxa"/>
                        <w:bottom w:w="0" w:type="dxa"/>
                        <w:right w:w="0" w:type="dxa"/>
                      </w:tblCellMar>
                    </w:tblPrEx>
                    <w:trPr>
                      <w:trHeight w:val="459" w:hRule="atLeast"/>
                    </w:trPr>
                    <w:tc>
                      <w:tcPr>
                        <w:tcW w:w="2706" w:type="dxa"/>
                        <w:vAlign w:val="top"/>
                      </w:tcPr>
                      <w:p w14:paraId="22F7098B">
                        <w:pPr>
                          <w:pStyle w:val="6"/>
                          <w:spacing w:before="128" w:line="187" w:lineRule="auto"/>
                          <w:ind w:left="375"/>
                        </w:pPr>
                        <w:r>
                          <w:rPr>
                            <w:color w:val="FF0000"/>
                            <w:spacing w:val="-6"/>
                          </w:rPr>
                          <w:t>图 14.3-3</w:t>
                        </w:r>
                        <w:r>
                          <w:rPr>
                            <w:color w:val="FF0000"/>
                            <w:spacing w:val="32"/>
                          </w:rPr>
                          <w:t xml:space="preserve"> </w:t>
                        </w:r>
                        <w:r>
                          <w:rPr>
                            <w:color w:val="FF0000"/>
                            <w:spacing w:val="-6"/>
                          </w:rPr>
                          <w:t>电压互感器</w:t>
                        </w:r>
                      </w:p>
                    </w:tc>
                  </w:tr>
                </w:tbl>
                <w:p w14:paraId="20E66F22">
                  <w:pPr>
                    <w:rPr>
                      <w:rFonts w:ascii="Arial"/>
                      <w:sz w:val="21"/>
                    </w:rPr>
                  </w:pPr>
                </w:p>
              </w:txbxContent>
            </v:textbox>
          </v:shape>
        </w:pict>
      </w:r>
      <w:r>
        <w:rPr>
          <w:spacing w:val="-3"/>
        </w:rPr>
        <w:t>电压互感器见</w:t>
      </w:r>
      <w:r>
        <w:rPr>
          <w:color w:val="FF0000"/>
          <w:spacing w:val="-3"/>
        </w:rPr>
        <w:t>图 14.3-3。</w:t>
      </w:r>
    </w:p>
    <w:p w14:paraId="3F511975">
      <w:pPr>
        <w:spacing w:line="185" w:lineRule="auto"/>
        <w:sectPr>
          <w:headerReference r:id="rId352" w:type="default"/>
          <w:footerReference r:id="rId353" w:type="default"/>
          <w:pgSz w:w="11905" w:h="16839"/>
          <w:pgMar w:top="1" w:right="0" w:bottom="1160" w:left="0" w:header="0" w:footer="997" w:gutter="0"/>
          <w:cols w:space="720" w:num="1"/>
        </w:sectPr>
      </w:pPr>
    </w:p>
    <w:p w14:paraId="2201EC6C">
      <w:pPr>
        <w:spacing w:line="1649" w:lineRule="exact"/>
      </w:pPr>
      <w:r>
        <w:drawing>
          <wp:anchor distT="0" distB="0" distL="0" distR="0" simplePos="0" relativeHeight="252478464" behindDoc="1" locked="0" layoutInCell="0" allowOverlap="1">
            <wp:simplePos x="0" y="0"/>
            <wp:positionH relativeFrom="page">
              <wp:posOffset>0</wp:posOffset>
            </wp:positionH>
            <wp:positionV relativeFrom="page">
              <wp:posOffset>635</wp:posOffset>
            </wp:positionV>
            <wp:extent cx="937895" cy="937260"/>
            <wp:effectExtent l="0" t="0" r="0" b="0"/>
            <wp:wrapNone/>
            <wp:docPr id="1276" name="IM 127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276" name="IM 1276"/>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1278" name="IM 1278"/>
            <wp:cNvGraphicFramePr/>
            <a:graphic xmlns:a="http://schemas.openxmlformats.org/drawingml/2006/main">
              <a:graphicData uri="http://schemas.openxmlformats.org/drawingml/2006/picture">
                <pic:pic xmlns:pic="http://schemas.openxmlformats.org/drawingml/2006/picture">
                  <pic:nvPicPr>
                    <pic:cNvPr id="1278" name="IM 1278"/>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64938907">
      <w:pPr>
        <w:pStyle w:val="2"/>
        <w:spacing w:before="116" w:line="185" w:lineRule="auto"/>
        <w:ind w:left="4337"/>
        <w:rPr>
          <w:sz w:val="32"/>
          <w:szCs w:val="32"/>
        </w:rPr>
      </w:pPr>
      <w:bookmarkStart w:id="127" w:name="bookmark165"/>
      <w:bookmarkEnd w:id="127"/>
      <w:r>
        <w:rPr>
          <w:b/>
          <w:bCs/>
          <w:spacing w:val="-1"/>
          <w:sz w:val="32"/>
          <w:szCs w:val="32"/>
        </w:rPr>
        <w:t>第四节</w:t>
      </w:r>
      <w:r>
        <w:rPr>
          <w:b/>
          <w:bCs/>
          <w:spacing w:val="16"/>
          <w:sz w:val="32"/>
          <w:szCs w:val="32"/>
        </w:rPr>
        <w:t xml:space="preserve">   </w:t>
      </w:r>
      <w:r>
        <w:rPr>
          <w:b/>
          <w:bCs/>
          <w:spacing w:val="-1"/>
          <w:sz w:val="32"/>
          <w:szCs w:val="32"/>
        </w:rPr>
        <w:t>户外避雷器安装</w:t>
      </w:r>
    </w:p>
    <w:p w14:paraId="35C4C604">
      <w:pPr>
        <w:pStyle w:val="2"/>
        <w:spacing w:before="189"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5A7A15D1">
      <w:pPr>
        <w:pStyle w:val="2"/>
        <w:spacing w:before="144" w:line="185" w:lineRule="auto"/>
        <w:ind w:left="1847"/>
      </w:pPr>
      <w:r>
        <w:rPr>
          <w:spacing w:val="-1"/>
        </w:rPr>
        <w:t>本节适用于配网工程中户外阀型避雷器和金属氧化物避雷器的安装。</w:t>
      </w:r>
    </w:p>
    <w:p w14:paraId="3AD88733">
      <w:pPr>
        <w:pStyle w:val="2"/>
        <w:spacing w:before="135"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3958D9C3">
      <w:pPr>
        <w:pStyle w:val="2"/>
        <w:spacing w:before="150" w:line="273" w:lineRule="auto"/>
        <w:ind w:left="1851" w:right="3249" w:hanging="5"/>
      </w:pPr>
      <w:r>
        <w:rPr>
          <w:spacing w:val="-7"/>
        </w:rPr>
        <w:t>GB  50173《电气装置安装工程 3</w:t>
      </w:r>
      <w:r>
        <w:rPr>
          <w:spacing w:val="-8"/>
        </w:rPr>
        <w:t>5kV 及以下架空电力线路施工及验收规范》</w:t>
      </w:r>
      <w:r>
        <w:t xml:space="preserve"> </w:t>
      </w:r>
      <w:r>
        <w:rPr>
          <w:spacing w:val="-6"/>
        </w:rPr>
        <w:t>DL/T  5161《电气装置安装工程质量检验及评定规程》</w:t>
      </w:r>
    </w:p>
    <w:p w14:paraId="44E66154">
      <w:pPr>
        <w:pStyle w:val="2"/>
        <w:spacing w:before="2" w:line="184"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795DD730">
      <w:pPr>
        <w:pStyle w:val="2"/>
        <w:spacing w:before="144" w:line="185" w:lineRule="auto"/>
        <w:ind w:left="1847"/>
      </w:pPr>
      <w:r>
        <w:rPr>
          <w:spacing w:val="2"/>
        </w:rPr>
        <w:t>户外避雷器安装工艺流程见</w:t>
      </w:r>
      <w:r>
        <w:rPr>
          <w:color w:val="FF0000"/>
          <w:spacing w:val="2"/>
        </w:rPr>
        <w:t>图14.4-1。</w:t>
      </w:r>
    </w:p>
    <w:p w14:paraId="1797F281">
      <w:pPr>
        <w:pStyle w:val="2"/>
        <w:spacing w:before="217" w:line="4532" w:lineRule="exact"/>
        <w:ind w:firstLine="3616"/>
      </w:pPr>
      <w:r>
        <w:rPr>
          <w:position w:val="-90"/>
        </w:rPr>
        <w:pict>
          <v:group id="_x0000_s1953" o:spid="_x0000_s1953" o:spt="203" style="height:226.6pt;width:117.65pt;" coordsize="2353,4532">
            <o:lock v:ext="edit"/>
            <v:shape id="_x0000_s1954" o:spid="_x0000_s1954" o:spt="75" type="#_x0000_t75" style="position:absolute;left:0;top:0;height:4532;width:2353;" filled="f" stroked="f" coordsize="21600,21600">
              <v:path/>
              <v:fill on="f" focussize="0,0"/>
              <v:stroke on="f"/>
              <v:imagedata r:id="rId812" o:title=""/>
              <o:lock v:ext="edit" aspectratio="t"/>
            </v:shape>
            <v:shape id="_x0000_s1955" o:spid="_x0000_s1955" o:spt="202" type="#_x0000_t202" style="position:absolute;left:549;top:90;height:4326;width:1291;" filled="f" stroked="f" coordsize="21600,21600">
              <v:path/>
              <v:fill on="f" focussize="0,0"/>
              <v:stroke on="f"/>
              <v:imagedata o:title=""/>
              <o:lock v:ext="edit" aspectratio="f"/>
              <v:textbox inset="0mm,0mm,0mm,0mm">
                <w:txbxContent>
                  <w:p w14:paraId="528A1633">
                    <w:pPr>
                      <w:spacing w:before="20" w:line="187" w:lineRule="auto"/>
                      <w:ind w:left="305"/>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550BE798">
                    <w:pPr>
                      <w:spacing w:line="266" w:lineRule="auto"/>
                      <w:rPr>
                        <w:rFonts w:ascii="Arial"/>
                        <w:sz w:val="21"/>
                      </w:rPr>
                    </w:pPr>
                  </w:p>
                  <w:p w14:paraId="415E19BC">
                    <w:pPr>
                      <w:spacing w:line="267" w:lineRule="auto"/>
                      <w:rPr>
                        <w:rFonts w:ascii="Arial"/>
                        <w:sz w:val="21"/>
                      </w:rPr>
                    </w:pPr>
                  </w:p>
                  <w:p w14:paraId="67E6C19B">
                    <w:pPr>
                      <w:spacing w:before="77"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安装前检查调试</w:t>
                    </w:r>
                  </w:p>
                  <w:p w14:paraId="202C9BCF">
                    <w:pPr>
                      <w:spacing w:line="255" w:lineRule="auto"/>
                      <w:rPr>
                        <w:rFonts w:ascii="Arial"/>
                        <w:sz w:val="21"/>
                      </w:rPr>
                    </w:pPr>
                  </w:p>
                  <w:p w14:paraId="53CC01AC">
                    <w:pPr>
                      <w:spacing w:line="255" w:lineRule="auto"/>
                      <w:rPr>
                        <w:rFonts w:ascii="Arial"/>
                        <w:sz w:val="21"/>
                      </w:rPr>
                    </w:pPr>
                  </w:p>
                  <w:p w14:paraId="23590061">
                    <w:pPr>
                      <w:spacing w:before="77" w:line="186" w:lineRule="auto"/>
                      <w:ind w:left="276"/>
                      <w:rPr>
                        <w:rFonts w:ascii="微软雅黑" w:hAnsi="微软雅黑" w:eastAsia="微软雅黑" w:cs="微软雅黑"/>
                        <w:sz w:val="18"/>
                        <w:szCs w:val="18"/>
                      </w:rPr>
                    </w:pPr>
                    <w:r>
                      <w:rPr>
                        <w:rFonts w:ascii="微软雅黑" w:hAnsi="微软雅黑" w:eastAsia="微软雅黑" w:cs="微软雅黑"/>
                        <w:spacing w:val="-1"/>
                        <w:sz w:val="18"/>
                        <w:szCs w:val="18"/>
                      </w:rPr>
                      <w:t>支架安装</w:t>
                    </w:r>
                  </w:p>
                  <w:p w14:paraId="13235BA8">
                    <w:pPr>
                      <w:spacing w:line="248" w:lineRule="auto"/>
                      <w:rPr>
                        <w:rFonts w:ascii="Arial"/>
                        <w:sz w:val="21"/>
                      </w:rPr>
                    </w:pPr>
                  </w:p>
                  <w:p w14:paraId="78331D32">
                    <w:pPr>
                      <w:spacing w:line="248" w:lineRule="auto"/>
                      <w:rPr>
                        <w:rFonts w:ascii="Arial"/>
                        <w:sz w:val="21"/>
                      </w:rPr>
                    </w:pPr>
                  </w:p>
                  <w:p w14:paraId="50970319">
                    <w:pPr>
                      <w:spacing w:before="77" w:line="186" w:lineRule="auto"/>
                      <w:ind w:left="154"/>
                      <w:rPr>
                        <w:rFonts w:ascii="微软雅黑" w:hAnsi="微软雅黑" w:eastAsia="微软雅黑" w:cs="微软雅黑"/>
                        <w:sz w:val="18"/>
                        <w:szCs w:val="18"/>
                      </w:rPr>
                    </w:pPr>
                    <w:r>
                      <w:rPr>
                        <w:rFonts w:ascii="微软雅黑" w:hAnsi="微软雅黑" w:eastAsia="微软雅黑" w:cs="微软雅黑"/>
                        <w:spacing w:val="-1"/>
                        <w:sz w:val="18"/>
                        <w:szCs w:val="18"/>
                      </w:rPr>
                      <w:t>避雷器安装</w:t>
                    </w:r>
                  </w:p>
                  <w:p w14:paraId="2A8ADC62">
                    <w:pPr>
                      <w:spacing w:line="245" w:lineRule="auto"/>
                      <w:rPr>
                        <w:rFonts w:ascii="Arial"/>
                        <w:sz w:val="21"/>
                      </w:rPr>
                    </w:pPr>
                  </w:p>
                  <w:p w14:paraId="1996B670">
                    <w:pPr>
                      <w:spacing w:line="246" w:lineRule="auto"/>
                      <w:rPr>
                        <w:rFonts w:ascii="Arial"/>
                        <w:sz w:val="21"/>
                      </w:rPr>
                    </w:pPr>
                  </w:p>
                  <w:p w14:paraId="7E653B59">
                    <w:pPr>
                      <w:spacing w:before="77" w:line="187" w:lineRule="auto"/>
                      <w:ind w:left="139"/>
                      <w:rPr>
                        <w:rFonts w:ascii="微软雅黑" w:hAnsi="微软雅黑" w:eastAsia="微软雅黑" w:cs="微软雅黑"/>
                        <w:sz w:val="18"/>
                        <w:szCs w:val="18"/>
                      </w:rPr>
                    </w:pPr>
                    <w:r>
                      <w:rPr>
                        <w:rFonts w:ascii="微软雅黑" w:hAnsi="微软雅黑" w:eastAsia="微软雅黑" w:cs="微软雅黑"/>
                        <w:spacing w:val="-1"/>
                        <w:sz w:val="18"/>
                        <w:szCs w:val="18"/>
                      </w:rPr>
                      <w:t>避雷器接地</w:t>
                    </w:r>
                  </w:p>
                  <w:p w14:paraId="4C229720">
                    <w:pPr>
                      <w:spacing w:line="471" w:lineRule="auto"/>
                      <w:rPr>
                        <w:rFonts w:ascii="Arial"/>
                        <w:sz w:val="21"/>
                      </w:rPr>
                    </w:pPr>
                  </w:p>
                  <w:p w14:paraId="1B66781A">
                    <w:pPr>
                      <w:spacing w:before="78" w:line="186" w:lineRule="auto"/>
                      <w:ind w:left="260"/>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419A9F19">
      <w:pPr>
        <w:pStyle w:val="2"/>
        <w:spacing w:before="117" w:line="471" w:lineRule="exact"/>
        <w:ind w:firstLine="2496"/>
      </w:pPr>
      <w:r>
        <w:rPr>
          <w:position w:val="-9"/>
        </w:rPr>
        <w:pict>
          <v:shape id="_x0000_s1956" o:spid="_x0000_s1956" o:spt="202" type="#_x0000_t202" style="height:23.55pt;width:225.15pt;" fillcolor="#FFFFFF" filled="t" stroked="f" coordsize="21600,21600">
            <v:path/>
            <v:fill on="t" focussize="0,0"/>
            <v:stroke on="f"/>
            <v:imagedata o:title=""/>
            <o:lock v:ext="edit" aspectratio="f"/>
            <v:textbox inset="0mm,0mm,0mm,0mm">
              <w:txbxContent>
                <w:p w14:paraId="76D384A3">
                  <w:pPr>
                    <w:spacing w:before="121" w:line="185" w:lineRule="auto"/>
                    <w:ind w:left="647"/>
                    <w:rPr>
                      <w:rFonts w:ascii="微软雅黑" w:hAnsi="微软雅黑" w:eastAsia="微软雅黑" w:cs="微软雅黑"/>
                      <w:sz w:val="21"/>
                      <w:szCs w:val="21"/>
                    </w:rPr>
                  </w:pPr>
                  <w:r>
                    <w:rPr>
                      <w:rFonts w:ascii="微软雅黑" w:hAnsi="微软雅黑" w:eastAsia="微软雅黑" w:cs="微软雅黑"/>
                      <w:color w:val="FF0000"/>
                      <w:spacing w:val="-3"/>
                      <w:sz w:val="21"/>
                      <w:szCs w:val="21"/>
                    </w:rPr>
                    <w:t>图 14.4-1 户外避雷器安装工艺流程</w:t>
                  </w:r>
                </w:p>
              </w:txbxContent>
            </v:textbox>
            <w10:wrap type="none"/>
            <w10:anchorlock/>
          </v:shape>
        </w:pict>
      </w:r>
    </w:p>
    <w:p w14:paraId="6D152DFA">
      <w:pPr>
        <w:pStyle w:val="2"/>
        <w:spacing w:before="111"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42D0E80E">
      <w:pPr>
        <w:pStyle w:val="2"/>
        <w:spacing w:before="146" w:line="186" w:lineRule="auto"/>
        <w:ind w:left="1431"/>
      </w:pPr>
      <w:r>
        <w:rPr>
          <w:spacing w:val="-1"/>
        </w:rPr>
        <w:t>4.1</w:t>
      </w:r>
      <w:r>
        <w:rPr>
          <w:spacing w:val="57"/>
        </w:rPr>
        <w:t xml:space="preserve"> </w:t>
      </w:r>
      <w:r>
        <w:rPr>
          <w:spacing w:val="-1"/>
        </w:rPr>
        <w:t>施工准备</w:t>
      </w:r>
    </w:p>
    <w:p w14:paraId="7F3EFA89">
      <w:pPr>
        <w:pStyle w:val="2"/>
        <w:spacing w:before="129" w:line="185" w:lineRule="auto"/>
        <w:ind w:left="1431"/>
      </w:pPr>
      <w:r>
        <w:rPr>
          <w:spacing w:val="3"/>
        </w:rPr>
        <w:t>4.1.1</w:t>
      </w:r>
      <w:r>
        <w:rPr>
          <w:spacing w:val="58"/>
          <w:w w:val="101"/>
        </w:rPr>
        <w:t xml:space="preserve"> </w:t>
      </w:r>
      <w:r>
        <w:rPr>
          <w:spacing w:val="3"/>
        </w:rPr>
        <w:t>技术准备</w:t>
      </w:r>
    </w:p>
    <w:p w14:paraId="6FC0C5C4">
      <w:pPr>
        <w:pStyle w:val="2"/>
        <w:spacing w:before="129" w:line="272" w:lineRule="auto"/>
        <w:ind w:left="1424" w:right="1133" w:firstLine="6"/>
      </w:pPr>
      <w:r>
        <w:rPr>
          <w:spacing w:val="9"/>
        </w:rPr>
        <w:t>4.1.1.1</w:t>
      </w:r>
      <w:r>
        <w:rPr>
          <w:spacing w:val="68"/>
        </w:rPr>
        <w:t xml:space="preserve"> </w:t>
      </w:r>
      <w:r>
        <w:rPr>
          <w:spacing w:val="9"/>
        </w:rPr>
        <w:t>根据设计图纸和施工方案、作业指导书进行技术交底,交底内容要具体,有针对性,并形成书</w:t>
      </w:r>
      <w:r>
        <w:rPr>
          <w:spacing w:val="-7"/>
        </w:rPr>
        <w:t>面记录。</w:t>
      </w:r>
    </w:p>
    <w:p w14:paraId="60B63C20">
      <w:pPr>
        <w:pStyle w:val="2"/>
        <w:spacing w:before="1" w:line="273" w:lineRule="auto"/>
        <w:ind w:left="1424" w:right="1133" w:firstLine="7"/>
      </w:pPr>
      <w:r>
        <w:rPr>
          <w:spacing w:val="6"/>
        </w:rPr>
        <w:t>4.1.1.2</w:t>
      </w:r>
      <w:r>
        <w:rPr>
          <w:spacing w:val="52"/>
          <w:w w:val="101"/>
        </w:rPr>
        <w:t xml:space="preserve"> </w:t>
      </w:r>
      <w:r>
        <w:rPr>
          <w:spacing w:val="6"/>
        </w:rPr>
        <w:t>检查户外避雷器的安装使用说明书、出厂试验报告是否齐全,设备是否完好,准备好相关施工</w:t>
      </w:r>
      <w:r>
        <w:rPr>
          <w:spacing w:val="-7"/>
        </w:rPr>
        <w:t>记录表。</w:t>
      </w:r>
    </w:p>
    <w:p w14:paraId="2231849B">
      <w:pPr>
        <w:pStyle w:val="2"/>
        <w:spacing w:before="1" w:line="184" w:lineRule="auto"/>
        <w:ind w:left="1431"/>
      </w:pPr>
      <w:r>
        <w:rPr>
          <w:spacing w:val="3"/>
        </w:rPr>
        <w:t>4.1.2</w:t>
      </w:r>
      <w:r>
        <w:rPr>
          <w:spacing w:val="58"/>
          <w:w w:val="101"/>
        </w:rPr>
        <w:t xml:space="preserve"> </w:t>
      </w:r>
      <w:r>
        <w:rPr>
          <w:spacing w:val="3"/>
        </w:rPr>
        <w:t>人员准备</w:t>
      </w:r>
    </w:p>
    <w:p w14:paraId="6364AC06">
      <w:pPr>
        <w:pStyle w:val="2"/>
        <w:spacing w:before="130" w:line="272" w:lineRule="auto"/>
        <w:ind w:left="1424" w:right="1133" w:firstLine="6"/>
      </w:pPr>
      <w:r>
        <w:rPr>
          <w:spacing w:val="-1"/>
        </w:rPr>
        <w:t>4.1.2.1</w:t>
      </w:r>
      <w:r>
        <w:rPr>
          <w:spacing w:val="69"/>
          <w:w w:val="101"/>
        </w:rPr>
        <w:t xml:space="preserve"> </w:t>
      </w:r>
      <w:r>
        <w:rPr>
          <w:spacing w:val="-1"/>
        </w:rPr>
        <w:t>根据工程量的大小配备足够施工人员。施工现场明确施工负责人、技术负责人、质检员、安装</w:t>
      </w:r>
      <w:r>
        <w:rPr>
          <w:spacing w:val="-2"/>
        </w:rPr>
        <w:t>施工作业人员组织到位。</w:t>
      </w:r>
    </w:p>
    <w:p w14:paraId="7E0C15E6">
      <w:pPr>
        <w:pStyle w:val="2"/>
        <w:spacing w:before="1" w:line="184" w:lineRule="auto"/>
        <w:ind w:left="1431"/>
      </w:pPr>
      <w:r>
        <w:rPr>
          <w:spacing w:val="1"/>
        </w:rPr>
        <w:t>4.1.2.2</w:t>
      </w:r>
      <w:r>
        <w:rPr>
          <w:spacing w:val="54"/>
        </w:rPr>
        <w:t xml:space="preserve"> </w:t>
      </w:r>
      <w:r>
        <w:rPr>
          <w:spacing w:val="1"/>
        </w:rPr>
        <w:t>施工人员须先熟悉和做好上述“技术准备”的资料和要求。特种作业人员必须持证上岗。</w:t>
      </w:r>
    </w:p>
    <w:p w14:paraId="2E70AFBE">
      <w:pPr>
        <w:pStyle w:val="2"/>
        <w:spacing w:before="131" w:line="185" w:lineRule="auto"/>
        <w:ind w:left="1431"/>
      </w:pPr>
      <w:r>
        <w:rPr>
          <w:spacing w:val="2"/>
        </w:rPr>
        <w:t>4.1.3</w:t>
      </w:r>
      <w:r>
        <w:rPr>
          <w:spacing w:val="59"/>
        </w:rPr>
        <w:t xml:space="preserve"> </w:t>
      </w:r>
      <w:r>
        <w:rPr>
          <w:spacing w:val="2"/>
        </w:rPr>
        <w:t>材料及工器具准备</w:t>
      </w:r>
    </w:p>
    <w:p w14:paraId="691C06E7">
      <w:pPr>
        <w:spacing w:line="185" w:lineRule="auto"/>
        <w:sectPr>
          <w:headerReference r:id="rId354" w:type="default"/>
          <w:footerReference r:id="rId355" w:type="default"/>
          <w:pgSz w:w="11905" w:h="16839"/>
          <w:pgMar w:top="8" w:right="0" w:bottom="1160" w:left="0" w:header="0" w:footer="997" w:gutter="0"/>
          <w:cols w:space="720" w:num="1"/>
        </w:sectPr>
      </w:pPr>
    </w:p>
    <w:p w14:paraId="2848E95B">
      <w:pPr>
        <w:spacing w:line="1460" w:lineRule="exact"/>
        <w:ind w:firstLine="10426"/>
      </w:pPr>
      <w:r>
        <w:drawing>
          <wp:anchor distT="0" distB="0" distL="0" distR="0" simplePos="0" relativeHeight="252482560" behindDoc="0" locked="0" layoutInCell="1" allowOverlap="1">
            <wp:simplePos x="0" y="0"/>
            <wp:positionH relativeFrom="column">
              <wp:posOffset>0</wp:posOffset>
            </wp:positionH>
            <wp:positionV relativeFrom="paragraph">
              <wp:posOffset>4445</wp:posOffset>
            </wp:positionV>
            <wp:extent cx="947420" cy="1047115"/>
            <wp:effectExtent l="0" t="0" r="0" b="0"/>
            <wp:wrapNone/>
            <wp:docPr id="1280" name="IM 128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280" name="IM 1280"/>
                    <pic:cNvPicPr/>
                  </pic:nvPicPr>
                  <pic:blipFill>
                    <a:blip r:embed="rId456"/>
                    <a:stretch>
                      <a:fillRect/>
                    </a:stretch>
                  </pic:blipFill>
                  <pic:spPr>
                    <a:xfrm>
                      <a:off x="0" y="0"/>
                      <a:ext cx="947547" cy="1047369"/>
                    </a:xfrm>
                    <a:prstGeom prst="rect">
                      <a:avLst/>
                    </a:prstGeom>
                  </pic:spPr>
                </pic:pic>
              </a:graphicData>
            </a:graphic>
          </wp:anchor>
        </w:drawing>
      </w:r>
      <w:r>
        <w:drawing>
          <wp:anchor distT="0" distB="0" distL="0" distR="0" simplePos="0" relativeHeight="252483584" behindDoc="0" locked="0" layoutInCell="0" allowOverlap="1">
            <wp:simplePos x="0" y="0"/>
            <wp:positionH relativeFrom="page">
              <wp:posOffset>0</wp:posOffset>
            </wp:positionH>
            <wp:positionV relativeFrom="page">
              <wp:posOffset>0</wp:posOffset>
            </wp:positionV>
            <wp:extent cx="937895" cy="937895"/>
            <wp:effectExtent l="0" t="0" r="0" b="0"/>
            <wp:wrapNone/>
            <wp:docPr id="1282" name="IM 128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282" name="IM 1282"/>
                    <pic:cNvPicPr/>
                  </pic:nvPicPr>
                  <pic:blipFill>
                    <a:blip r:embed="rId473"/>
                    <a:stretch>
                      <a:fillRect/>
                    </a:stretch>
                  </pic:blipFill>
                  <pic:spPr>
                    <a:xfrm>
                      <a:off x="0" y="0"/>
                      <a:ext cx="938161" cy="938162"/>
                    </a:xfrm>
                    <a:prstGeom prst="rect">
                      <a:avLst/>
                    </a:prstGeom>
                  </pic:spPr>
                </pic:pic>
              </a:graphicData>
            </a:graphic>
          </wp:anchor>
        </w:drawing>
      </w:r>
      <w:r>
        <w:drawing>
          <wp:anchor distT="0" distB="0" distL="0" distR="0" simplePos="0" relativeHeight="252481536" behindDoc="0" locked="0" layoutInCell="1" allowOverlap="1">
            <wp:simplePos x="0" y="0"/>
            <wp:positionH relativeFrom="column">
              <wp:posOffset>0</wp:posOffset>
            </wp:positionH>
            <wp:positionV relativeFrom="paragraph">
              <wp:posOffset>0</wp:posOffset>
            </wp:positionV>
            <wp:extent cx="937895" cy="937260"/>
            <wp:effectExtent l="0" t="0" r="0" b="0"/>
            <wp:wrapNone/>
            <wp:docPr id="1284" name="IM 128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284" name="IM 1284"/>
                    <pic:cNvPicPr/>
                  </pic:nvPicPr>
                  <pic:blipFill>
                    <a:blip r:embed="rId472"/>
                    <a:stretch>
                      <a:fillRect/>
                    </a:stretch>
                  </pic:blipFill>
                  <pic:spPr>
                    <a:xfrm>
                      <a:off x="0" y="0"/>
                      <a:ext cx="938161" cy="937223"/>
                    </a:xfrm>
                    <a:prstGeom prst="rect">
                      <a:avLst/>
                    </a:prstGeom>
                  </pic:spPr>
                </pic:pic>
              </a:graphicData>
            </a:graphic>
          </wp:anchor>
        </w:drawing>
      </w:r>
      <w:r>
        <w:rPr>
          <w:position w:val="-29"/>
        </w:rPr>
        <w:drawing>
          <wp:inline distT="0" distB="0" distL="0" distR="0">
            <wp:extent cx="937895" cy="927100"/>
            <wp:effectExtent l="0" t="0" r="0" b="0"/>
            <wp:docPr id="1286" name="IM 1286"/>
            <wp:cNvGraphicFramePr/>
            <a:graphic xmlns:a="http://schemas.openxmlformats.org/drawingml/2006/main">
              <a:graphicData uri="http://schemas.openxmlformats.org/drawingml/2006/picture">
                <pic:pic xmlns:pic="http://schemas.openxmlformats.org/drawingml/2006/picture">
                  <pic:nvPicPr>
                    <pic:cNvPr id="1286" name="IM 1286"/>
                    <pic:cNvPicPr/>
                  </pic:nvPicPr>
                  <pic:blipFill>
                    <a:blip r:embed="rId473"/>
                    <a:stretch>
                      <a:fillRect/>
                    </a:stretch>
                  </pic:blipFill>
                  <pic:spPr>
                    <a:xfrm>
                      <a:off x="0" y="0"/>
                      <a:ext cx="938174" cy="927508"/>
                    </a:xfrm>
                    <a:prstGeom prst="rect">
                      <a:avLst/>
                    </a:prstGeom>
                  </pic:spPr>
                </pic:pic>
              </a:graphicData>
            </a:graphic>
          </wp:inline>
        </w:drawing>
      </w:r>
    </w:p>
    <w:p w14:paraId="5D5A0EC2">
      <w:pPr>
        <w:pStyle w:val="2"/>
        <w:spacing w:line="174" w:lineRule="auto"/>
        <w:ind w:left="2269"/>
      </w:pPr>
      <w:r>
        <w:pict>
          <v:shape id="_x0000_s1957" o:spid="_x0000_s1957" o:spt="202" type="#_x0000_t202" style="position:absolute;left:0pt;margin-left:70.55pt;margin-top:-1.7pt;height:37.9pt;width:38.2pt;z-index:252480512;mso-width-relative:page;mso-height-relative:page;" filled="f" stroked="f" coordsize="21600,21600">
            <v:path/>
            <v:fill on="f" focussize="0,0"/>
            <v:stroke on="f"/>
            <v:imagedata o:title=""/>
            <o:lock v:ext="edit" aspectratio="f"/>
            <v:textbox inset="0mm,0mm,0mm,0mm">
              <w:txbxContent>
                <w:p w14:paraId="71334EC1">
                  <w:pPr>
                    <w:pStyle w:val="2"/>
                    <w:spacing w:before="19" w:line="203" w:lineRule="auto"/>
                    <w:ind w:left="20"/>
                  </w:pPr>
                  <w:r>
                    <w:rPr>
                      <w:spacing w:val="11"/>
                    </w:rPr>
                    <w:t>4.1.3.1</w:t>
                  </w:r>
                </w:p>
                <w:p w14:paraId="1DF15ADA">
                  <w:pPr>
                    <w:pStyle w:val="2"/>
                    <w:spacing w:before="108" w:line="203" w:lineRule="auto"/>
                    <w:ind w:left="20"/>
                  </w:pPr>
                  <w:r>
                    <w:rPr>
                      <w:spacing w:val="11"/>
                    </w:rPr>
                    <w:t>4.1.3.2</w:t>
                  </w:r>
                </w:p>
              </w:txbxContent>
            </v:textbox>
          </v:shape>
        </w:pict>
      </w:r>
      <w:r>
        <w:rPr>
          <w:spacing w:val="9"/>
        </w:rPr>
        <w:t>材料:户外避雷器规格型号符合设计要求,安装前应检查施工材料的质量。</w:t>
      </w:r>
    </w:p>
    <w:p w14:paraId="75CF9D88">
      <w:pPr>
        <w:pStyle w:val="2"/>
        <w:spacing w:before="135" w:line="185" w:lineRule="auto"/>
        <w:ind w:left="2271"/>
      </w:pPr>
      <w:r>
        <w:rPr>
          <w:spacing w:val="11"/>
        </w:rPr>
        <w:t>工器具:按照施工作业指导书要求,准备施工电源和安装的机械设备、文明施工用具应齐备,</w:t>
      </w:r>
    </w:p>
    <w:p w14:paraId="412BC3E8">
      <w:pPr>
        <w:pStyle w:val="2"/>
        <w:spacing w:before="129" w:line="272" w:lineRule="auto"/>
        <w:ind w:left="1425" w:right="5265" w:hanging="2"/>
      </w:pPr>
      <w:r>
        <w:drawing>
          <wp:anchor distT="0" distB="0" distL="0" distR="0" simplePos="0" relativeHeight="252479488" behindDoc="0" locked="0" layoutInCell="1" allowOverlap="1">
            <wp:simplePos x="0" y="0"/>
            <wp:positionH relativeFrom="column">
              <wp:posOffset>4327525</wp:posOffset>
            </wp:positionH>
            <wp:positionV relativeFrom="paragraph">
              <wp:posOffset>139065</wp:posOffset>
            </wp:positionV>
            <wp:extent cx="2514600" cy="1886585"/>
            <wp:effectExtent l="0" t="0" r="0" b="0"/>
            <wp:wrapNone/>
            <wp:docPr id="1288" name="IM 1288"/>
            <wp:cNvGraphicFramePr/>
            <a:graphic xmlns:a="http://schemas.openxmlformats.org/drawingml/2006/main">
              <a:graphicData uri="http://schemas.openxmlformats.org/drawingml/2006/picture">
                <pic:pic xmlns:pic="http://schemas.openxmlformats.org/drawingml/2006/picture">
                  <pic:nvPicPr>
                    <pic:cNvPr id="1288" name="IM 1288"/>
                    <pic:cNvPicPr/>
                  </pic:nvPicPr>
                  <pic:blipFill>
                    <a:blip r:embed="rId813"/>
                    <a:stretch>
                      <a:fillRect/>
                    </a:stretch>
                  </pic:blipFill>
                  <pic:spPr>
                    <a:xfrm>
                      <a:off x="0" y="0"/>
                      <a:ext cx="2514600" cy="1886699"/>
                    </a:xfrm>
                    <a:prstGeom prst="rect">
                      <a:avLst/>
                    </a:prstGeom>
                  </pic:spPr>
                </pic:pic>
              </a:graphicData>
            </a:graphic>
          </wp:anchor>
        </w:drawing>
      </w:r>
      <w:r>
        <w:rPr>
          <w:spacing w:val="-2"/>
        </w:rPr>
        <w:t>机械设备应调试完好。户外避雷器的固定工具及接线工具</w:t>
      </w:r>
      <w:r>
        <w:rPr>
          <w:spacing w:val="-1"/>
        </w:rPr>
        <w:t>等组织到位。</w:t>
      </w:r>
    </w:p>
    <w:p w14:paraId="0C7D1B79">
      <w:pPr>
        <w:pStyle w:val="2"/>
        <w:spacing w:line="185" w:lineRule="auto"/>
        <w:ind w:left="1431"/>
      </w:pPr>
      <w:r>
        <w:rPr>
          <w:spacing w:val="-1"/>
        </w:rPr>
        <w:t>4.2</w:t>
      </w:r>
      <w:r>
        <w:rPr>
          <w:spacing w:val="60"/>
        </w:rPr>
        <w:t xml:space="preserve"> </w:t>
      </w:r>
      <w:r>
        <w:rPr>
          <w:spacing w:val="-1"/>
        </w:rPr>
        <w:t>安装前检查调试</w:t>
      </w:r>
    </w:p>
    <w:p w14:paraId="6DE16756">
      <w:pPr>
        <w:pStyle w:val="2"/>
        <w:spacing w:before="130" w:line="184" w:lineRule="auto"/>
        <w:ind w:left="1431"/>
      </w:pPr>
      <w:r>
        <w:t>4.2.1</w:t>
      </w:r>
      <w:r>
        <w:rPr>
          <w:spacing w:val="70"/>
        </w:rPr>
        <w:t xml:space="preserve"> </w:t>
      </w:r>
      <w:r>
        <w:t>核对避雷器的技术性能、参数符合设计要求。</w:t>
      </w:r>
    </w:p>
    <w:p w14:paraId="6BA2C789">
      <w:pPr>
        <w:pStyle w:val="2"/>
        <w:spacing w:before="132" w:line="180" w:lineRule="auto"/>
        <w:ind w:left="1431"/>
      </w:pPr>
      <w:r>
        <w:rPr>
          <w:spacing w:val="16"/>
        </w:rPr>
        <w:t>4.2.2</w:t>
      </w:r>
      <w:r>
        <w:rPr>
          <w:spacing w:val="74"/>
          <w:w w:val="101"/>
        </w:rPr>
        <w:t xml:space="preserve"> </w:t>
      </w:r>
      <w:r>
        <w:rPr>
          <w:spacing w:val="16"/>
        </w:rPr>
        <w:t>瓷件(复合外套)无裂纹、破损,瓷铁粘合牢固。</w:t>
      </w:r>
    </w:p>
    <w:p w14:paraId="4A9ED929">
      <w:pPr>
        <w:pStyle w:val="2"/>
        <w:spacing w:before="138" w:line="184" w:lineRule="auto"/>
        <w:ind w:left="1431"/>
      </w:pPr>
      <w:r>
        <w:t>4.2.3  电气的各项试验合格。</w:t>
      </w:r>
    </w:p>
    <w:p w14:paraId="468676C6">
      <w:pPr>
        <w:pStyle w:val="2"/>
        <w:spacing w:before="132" w:line="185" w:lineRule="auto"/>
        <w:ind w:left="1431"/>
      </w:pPr>
      <w:r>
        <w:rPr>
          <w:spacing w:val="-1"/>
        </w:rPr>
        <w:t>4.3</w:t>
      </w:r>
      <w:r>
        <w:rPr>
          <w:spacing w:val="57"/>
        </w:rPr>
        <w:t xml:space="preserve"> </w:t>
      </w:r>
      <w:r>
        <w:rPr>
          <w:spacing w:val="-1"/>
        </w:rPr>
        <w:t>支架安装</w:t>
      </w:r>
    </w:p>
    <w:p w14:paraId="792E7C85">
      <w:pPr>
        <w:pStyle w:val="2"/>
        <w:spacing w:before="129" w:line="273" w:lineRule="auto"/>
        <w:ind w:left="1423" w:right="5265" w:firstLine="8"/>
      </w:pPr>
      <w:r>
        <w:pict>
          <v:shape id="_x0000_s1958" o:spid="_x0000_s1958" o:spt="202" type="#_x0000_t202" style="position:absolute;left:0pt;margin-left:375.2pt;margin-top:21.05pt;height:26pt;width:155.85pt;z-index:252484608;mso-width-relative:page;mso-height-relative:page;" filled="f" stroked="f" coordsize="21600,21600">
            <v:path/>
            <v:fill on="f" focussize="0,0"/>
            <v:stroke on="f"/>
            <v:imagedata o:title=""/>
            <o:lock v:ext="edit" aspectratio="f"/>
            <v:textbox inset="0mm,0mm,0mm,0mm">
              <w:txbxContent>
                <w:p w14:paraId="156CFE51">
                  <w:pPr>
                    <w:spacing w:line="20" w:lineRule="exact"/>
                  </w:pPr>
                </w:p>
                <w:tbl>
                  <w:tblPr>
                    <w:tblStyle w:val="5"/>
                    <w:tblW w:w="3066" w:type="dxa"/>
                    <w:tblInd w:w="25"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3066"/>
                  </w:tblGrid>
                  <w:tr w14:paraId="194F661A">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CellMar>
                        <w:top w:w="0" w:type="dxa"/>
                        <w:left w:w="0" w:type="dxa"/>
                        <w:bottom w:w="0" w:type="dxa"/>
                        <w:right w:w="0" w:type="dxa"/>
                      </w:tblCellMar>
                    </w:tblPrEx>
                    <w:trPr>
                      <w:trHeight w:val="459" w:hRule="atLeast"/>
                    </w:trPr>
                    <w:tc>
                      <w:tcPr>
                        <w:tcW w:w="3066" w:type="dxa"/>
                        <w:shd w:val="clear" w:color="auto" w:fill="FFFFFF"/>
                        <w:vAlign w:val="top"/>
                      </w:tcPr>
                      <w:p w14:paraId="65E18768">
                        <w:pPr>
                          <w:pStyle w:val="6"/>
                          <w:spacing w:before="123" w:line="185" w:lineRule="auto"/>
                          <w:ind w:left="178"/>
                        </w:pPr>
                        <w:r>
                          <w:rPr>
                            <w:color w:val="FF0000"/>
                            <w:spacing w:val="-4"/>
                          </w:rPr>
                          <w:t>图 14.4-2 瓷质避雷器</w:t>
                        </w:r>
                      </w:p>
                    </w:tc>
                  </w:tr>
                </w:tbl>
                <w:p w14:paraId="6D1AEE11">
                  <w:pPr>
                    <w:rPr>
                      <w:rFonts w:ascii="Arial"/>
                      <w:sz w:val="21"/>
                    </w:rPr>
                  </w:pPr>
                </w:p>
              </w:txbxContent>
            </v:textbox>
          </v:shape>
        </w:pict>
      </w:r>
      <w:r>
        <w:t>4.3.1</w:t>
      </w:r>
      <w:r>
        <w:rPr>
          <w:spacing w:val="53"/>
        </w:rPr>
        <w:t xml:space="preserve"> </w:t>
      </w:r>
      <w:r>
        <w:t>支架应采用镀锌材料制作。一般支架加工好后再热</w:t>
      </w:r>
      <w:r>
        <w:rPr>
          <w:spacing w:val="11"/>
        </w:rPr>
        <w:t>镀锌,如需现场对热镀锌材料进行加工,必须进行防腐处</w:t>
      </w:r>
      <w:r>
        <w:rPr>
          <w:spacing w:val="-9"/>
        </w:rPr>
        <w:t>理。</w:t>
      </w:r>
    </w:p>
    <w:p w14:paraId="7FDD37C7">
      <w:pPr>
        <w:pStyle w:val="2"/>
        <w:spacing w:before="1" w:line="184" w:lineRule="auto"/>
        <w:ind w:left="1431"/>
      </w:pPr>
      <w:r>
        <w:rPr>
          <w:spacing w:val="6"/>
        </w:rPr>
        <w:t>4.3.2</w:t>
      </w:r>
      <w:r>
        <w:rPr>
          <w:spacing w:val="63"/>
          <w:w w:val="101"/>
        </w:rPr>
        <w:t xml:space="preserve"> </w:t>
      </w:r>
      <w:r>
        <w:rPr>
          <w:spacing w:val="6"/>
        </w:rPr>
        <w:t>支架安装牢固、平整,水平面倾斜不应&gt;1%。</w:t>
      </w:r>
    </w:p>
    <w:p w14:paraId="3138A2F9">
      <w:pPr>
        <w:pStyle w:val="2"/>
        <w:spacing w:before="131" w:line="185" w:lineRule="auto"/>
        <w:ind w:left="1431"/>
      </w:pPr>
      <w:r>
        <w:rPr>
          <w:spacing w:val="2"/>
        </w:rPr>
        <w:t>4.4</w:t>
      </w:r>
      <w:r>
        <w:rPr>
          <w:spacing w:val="33"/>
        </w:rPr>
        <w:t xml:space="preserve"> </w:t>
      </w:r>
      <w:r>
        <w:rPr>
          <w:spacing w:val="2"/>
        </w:rPr>
        <w:t>避雷器安装</w:t>
      </w:r>
    </w:p>
    <w:p w14:paraId="253C94A5">
      <w:pPr>
        <w:pStyle w:val="2"/>
        <w:spacing w:before="129" w:line="185" w:lineRule="auto"/>
        <w:ind w:left="1431"/>
      </w:pPr>
      <w:r>
        <w:rPr>
          <w:spacing w:val="5"/>
        </w:rPr>
        <w:t>4.4.1</w:t>
      </w:r>
      <w:r>
        <w:rPr>
          <w:spacing w:val="54"/>
          <w:w w:val="101"/>
        </w:rPr>
        <w:t xml:space="preserve"> </w:t>
      </w:r>
      <w:r>
        <w:rPr>
          <w:spacing w:val="5"/>
        </w:rPr>
        <w:t>将避雷器安装在支架上,并用螺栓固定。瓷质避雷器见</w:t>
      </w:r>
      <w:r>
        <w:rPr>
          <w:color w:val="FF0000"/>
          <w:spacing w:val="5"/>
        </w:rPr>
        <w:t>图14.4-2。</w:t>
      </w:r>
    </w:p>
    <w:p w14:paraId="0872B56E">
      <w:pPr>
        <w:pStyle w:val="2"/>
        <w:spacing w:before="131" w:line="185" w:lineRule="auto"/>
        <w:ind w:left="1431"/>
      </w:pPr>
      <w:r>
        <w:rPr>
          <w:spacing w:val="5"/>
        </w:rPr>
        <w:t>4.4.2</w:t>
      </w:r>
      <w:r>
        <w:rPr>
          <w:spacing w:val="57"/>
        </w:rPr>
        <w:t xml:space="preserve"> </w:t>
      </w:r>
      <w:r>
        <w:rPr>
          <w:spacing w:val="5"/>
        </w:rPr>
        <w:t>并列安装的避雷器三相中心应在同一直</w:t>
      </w:r>
      <w:r>
        <w:rPr>
          <w:spacing w:val="4"/>
        </w:rPr>
        <w:t>线上,铭牌位于易观察的同一侧。</w:t>
      </w:r>
    </w:p>
    <w:p w14:paraId="0B18579F">
      <w:pPr>
        <w:pStyle w:val="2"/>
        <w:spacing w:before="130" w:line="185" w:lineRule="auto"/>
        <w:ind w:left="1431"/>
      </w:pPr>
      <w:r>
        <w:rPr>
          <w:spacing w:val="6"/>
        </w:rPr>
        <w:t>4.4.3</w:t>
      </w:r>
      <w:r>
        <w:rPr>
          <w:spacing w:val="54"/>
        </w:rPr>
        <w:t xml:space="preserve"> </w:t>
      </w:r>
      <w:r>
        <w:rPr>
          <w:spacing w:val="6"/>
        </w:rPr>
        <w:t>避雷器应安装垂直,其垂直度应符合制造厂的规定。</w:t>
      </w:r>
    </w:p>
    <w:p w14:paraId="49C310D2">
      <w:pPr>
        <w:pStyle w:val="2"/>
        <w:spacing w:before="130" w:line="185" w:lineRule="auto"/>
        <w:ind w:left="1431"/>
      </w:pPr>
      <w:r>
        <w:rPr>
          <w:spacing w:val="2"/>
        </w:rPr>
        <w:t>4.4.4</w:t>
      </w:r>
      <w:r>
        <w:rPr>
          <w:spacing w:val="30"/>
          <w:w w:val="101"/>
        </w:rPr>
        <w:t xml:space="preserve"> </w:t>
      </w:r>
      <w:r>
        <w:rPr>
          <w:spacing w:val="2"/>
        </w:rPr>
        <w:t>避雷器排列整齐、高低一致,相</w:t>
      </w:r>
      <w:r>
        <w:rPr>
          <w:spacing w:val="1"/>
        </w:rPr>
        <w:t>间距离≥350</w:t>
      </w:r>
      <w:r>
        <w:t>mm</w:t>
      </w:r>
      <w:r>
        <w:rPr>
          <w:spacing w:val="1"/>
        </w:rPr>
        <w:t>。</w:t>
      </w:r>
    </w:p>
    <w:p w14:paraId="643B41D5">
      <w:pPr>
        <w:pStyle w:val="2"/>
        <w:spacing w:before="131" w:line="185" w:lineRule="auto"/>
        <w:ind w:left="1431"/>
      </w:pPr>
      <w:r>
        <w:rPr>
          <w:spacing w:val="1"/>
        </w:rPr>
        <w:t>4.4.5</w:t>
      </w:r>
      <w:r>
        <w:rPr>
          <w:spacing w:val="31"/>
        </w:rPr>
        <w:t xml:space="preserve"> </w:t>
      </w:r>
      <w:r>
        <w:rPr>
          <w:spacing w:val="1"/>
        </w:rPr>
        <w:t>避雷器引线的连接不应使端子受到超过准许的外加应力。</w:t>
      </w:r>
    </w:p>
    <w:p w14:paraId="57046493">
      <w:pPr>
        <w:pStyle w:val="2"/>
        <w:spacing w:before="131" w:line="185" w:lineRule="auto"/>
        <w:ind w:left="1431"/>
      </w:pPr>
      <w:r>
        <w:rPr>
          <w:spacing w:val="5"/>
        </w:rPr>
        <w:t>4.4.6</w:t>
      </w:r>
      <w:r>
        <w:rPr>
          <w:spacing w:val="1"/>
        </w:rPr>
        <w:t xml:space="preserve">  </w:t>
      </w:r>
      <w:r>
        <w:rPr>
          <w:spacing w:val="5"/>
        </w:rPr>
        <w:t>引线应短而直并安装牢固、排列整齐美观。其截面应满足以下要求:</w:t>
      </w:r>
    </w:p>
    <w:p w14:paraId="668F4D20">
      <w:pPr>
        <w:spacing w:line="104" w:lineRule="exact"/>
      </w:pPr>
    </w:p>
    <w:tbl>
      <w:tblPr>
        <w:tblStyle w:val="5"/>
        <w:tblW w:w="8030" w:type="dxa"/>
        <w:tblInd w:w="207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72"/>
        <w:gridCol w:w="3415"/>
        <w:gridCol w:w="3243"/>
      </w:tblGrid>
      <w:tr w14:paraId="3954AE6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6" w:hRule="atLeast"/>
        </w:trPr>
        <w:tc>
          <w:tcPr>
            <w:tcW w:w="1372" w:type="dxa"/>
            <w:vAlign w:val="top"/>
          </w:tcPr>
          <w:p w14:paraId="66AB9DA9">
            <w:pPr>
              <w:rPr>
                <w:rFonts w:ascii="Arial"/>
                <w:sz w:val="21"/>
              </w:rPr>
            </w:pPr>
          </w:p>
        </w:tc>
        <w:tc>
          <w:tcPr>
            <w:tcW w:w="3415" w:type="dxa"/>
            <w:vAlign w:val="top"/>
          </w:tcPr>
          <w:p w14:paraId="0A5AEB44">
            <w:pPr>
              <w:pStyle w:val="6"/>
              <w:spacing w:before="35" w:line="186" w:lineRule="auto"/>
              <w:ind w:left="1496"/>
            </w:pPr>
            <w:r>
              <w:rPr>
                <w:spacing w:val="-2"/>
              </w:rPr>
              <w:t>铜线</w:t>
            </w:r>
          </w:p>
        </w:tc>
        <w:tc>
          <w:tcPr>
            <w:tcW w:w="3243" w:type="dxa"/>
            <w:vAlign w:val="top"/>
          </w:tcPr>
          <w:p w14:paraId="01755AF2">
            <w:pPr>
              <w:pStyle w:val="6"/>
              <w:spacing w:before="35" w:line="186" w:lineRule="auto"/>
              <w:ind w:left="1417"/>
            </w:pPr>
            <w:r>
              <w:rPr>
                <w:spacing w:val="-2"/>
              </w:rPr>
              <w:t>铝线</w:t>
            </w:r>
          </w:p>
        </w:tc>
      </w:tr>
      <w:tr w14:paraId="2CD847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1" w:hRule="atLeast"/>
        </w:trPr>
        <w:tc>
          <w:tcPr>
            <w:tcW w:w="1372" w:type="dxa"/>
            <w:vAlign w:val="top"/>
          </w:tcPr>
          <w:p w14:paraId="74335081">
            <w:pPr>
              <w:pStyle w:val="6"/>
              <w:spacing w:before="32" w:line="186" w:lineRule="auto"/>
              <w:ind w:left="389"/>
            </w:pPr>
            <w:r>
              <w:rPr>
                <w:spacing w:val="-4"/>
              </w:rPr>
              <w:t>引上线</w:t>
            </w:r>
          </w:p>
        </w:tc>
        <w:tc>
          <w:tcPr>
            <w:tcW w:w="3415" w:type="dxa"/>
            <w:vAlign w:val="top"/>
          </w:tcPr>
          <w:p w14:paraId="5E95B294">
            <w:pPr>
              <w:pStyle w:val="6"/>
              <w:spacing w:before="7" w:line="219" w:lineRule="auto"/>
              <w:ind w:left="1382"/>
              <w:rPr>
                <w:sz w:val="11"/>
                <w:szCs w:val="11"/>
              </w:rPr>
            </w:pPr>
            <w:r>
              <w:rPr>
                <w:spacing w:val="-34"/>
              </w:rPr>
              <w:t>≥16mm</w:t>
            </w:r>
            <w:r>
              <w:rPr>
                <w:position w:val="10"/>
                <w:sz w:val="11"/>
                <w:szCs w:val="11"/>
              </w:rPr>
              <w:t>2</w:t>
            </w:r>
          </w:p>
        </w:tc>
        <w:tc>
          <w:tcPr>
            <w:tcW w:w="3243" w:type="dxa"/>
            <w:vAlign w:val="top"/>
          </w:tcPr>
          <w:p w14:paraId="0AF61E7E">
            <w:pPr>
              <w:pStyle w:val="6"/>
              <w:spacing w:before="7" w:line="219" w:lineRule="auto"/>
              <w:ind w:left="1303"/>
              <w:rPr>
                <w:sz w:val="11"/>
                <w:szCs w:val="11"/>
              </w:rPr>
            </w:pPr>
            <w:r>
              <w:rPr>
                <w:spacing w:val="-34"/>
              </w:rPr>
              <w:t>≥25mm</w:t>
            </w:r>
            <w:r>
              <w:rPr>
                <w:position w:val="10"/>
                <w:sz w:val="11"/>
                <w:szCs w:val="11"/>
              </w:rPr>
              <w:t>2</w:t>
            </w:r>
          </w:p>
        </w:tc>
      </w:tr>
      <w:tr w14:paraId="320E53E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5" w:hRule="atLeast"/>
        </w:trPr>
        <w:tc>
          <w:tcPr>
            <w:tcW w:w="1372" w:type="dxa"/>
            <w:vAlign w:val="top"/>
          </w:tcPr>
          <w:p w14:paraId="3A3BF062">
            <w:pPr>
              <w:pStyle w:val="6"/>
              <w:spacing w:before="33" w:line="186" w:lineRule="auto"/>
              <w:ind w:left="389"/>
            </w:pPr>
            <w:r>
              <w:rPr>
                <w:spacing w:val="-4"/>
              </w:rPr>
              <w:t>引下线</w:t>
            </w:r>
          </w:p>
        </w:tc>
        <w:tc>
          <w:tcPr>
            <w:tcW w:w="3415" w:type="dxa"/>
            <w:vAlign w:val="top"/>
          </w:tcPr>
          <w:p w14:paraId="3FDBA71D">
            <w:pPr>
              <w:pStyle w:val="6"/>
              <w:spacing w:before="8" w:line="219" w:lineRule="auto"/>
              <w:ind w:left="1382"/>
              <w:rPr>
                <w:sz w:val="11"/>
                <w:szCs w:val="11"/>
              </w:rPr>
            </w:pPr>
            <w:r>
              <w:rPr>
                <w:spacing w:val="-34"/>
              </w:rPr>
              <w:t>≥25mm</w:t>
            </w:r>
            <w:r>
              <w:rPr>
                <w:position w:val="10"/>
                <w:sz w:val="11"/>
                <w:szCs w:val="11"/>
              </w:rPr>
              <w:t>2</w:t>
            </w:r>
          </w:p>
        </w:tc>
        <w:tc>
          <w:tcPr>
            <w:tcW w:w="3243" w:type="dxa"/>
            <w:vAlign w:val="top"/>
          </w:tcPr>
          <w:p w14:paraId="4A4F978B">
            <w:pPr>
              <w:pStyle w:val="6"/>
              <w:spacing w:before="8" w:line="219" w:lineRule="auto"/>
              <w:ind w:left="1303"/>
              <w:rPr>
                <w:sz w:val="11"/>
                <w:szCs w:val="11"/>
              </w:rPr>
            </w:pPr>
            <w:r>
              <w:rPr>
                <w:spacing w:val="-34"/>
              </w:rPr>
              <w:t>≥35mm</w:t>
            </w:r>
            <w:r>
              <w:rPr>
                <w:position w:val="10"/>
                <w:sz w:val="11"/>
                <w:szCs w:val="11"/>
              </w:rPr>
              <w:t>2</w:t>
            </w:r>
          </w:p>
        </w:tc>
      </w:tr>
    </w:tbl>
    <w:p w14:paraId="2D74E59E">
      <w:pPr>
        <w:pStyle w:val="2"/>
        <w:spacing w:before="30" w:line="185" w:lineRule="auto"/>
        <w:ind w:left="1431"/>
      </w:pPr>
      <w:r>
        <w:rPr>
          <w:spacing w:val="8"/>
        </w:rPr>
        <w:t>4.4.7</w:t>
      </w:r>
      <w:r>
        <w:rPr>
          <w:spacing w:val="67"/>
          <w:w w:val="101"/>
        </w:rPr>
        <w:t xml:space="preserve"> </w:t>
      </w:r>
      <w:r>
        <w:rPr>
          <w:spacing w:val="8"/>
        </w:rPr>
        <w:t>接线端子与引线的连接应采用线夹,接触面清洁无氧化膜,并涂以中性导电脂。</w:t>
      </w:r>
    </w:p>
    <w:p w14:paraId="09ED40FD">
      <w:pPr>
        <w:pStyle w:val="2"/>
        <w:spacing w:before="131" w:line="185" w:lineRule="auto"/>
        <w:ind w:left="1431"/>
      </w:pPr>
      <w:r>
        <w:t>4.4.8  引线相间距离及对地距离应符合规定要求,相间≥300mm,对地</w:t>
      </w:r>
      <w:r>
        <w:rPr>
          <w:spacing w:val="-1"/>
        </w:rPr>
        <w:t>≥200mm。</w:t>
      </w:r>
    </w:p>
    <w:p w14:paraId="0C7D8BE1">
      <w:pPr>
        <w:pStyle w:val="2"/>
        <w:spacing w:before="130" w:line="186" w:lineRule="auto"/>
        <w:ind w:left="1431"/>
      </w:pPr>
      <w:r>
        <w:rPr>
          <w:spacing w:val="2"/>
        </w:rPr>
        <w:t>4.5</w:t>
      </w:r>
      <w:r>
        <w:rPr>
          <w:spacing w:val="33"/>
        </w:rPr>
        <w:t xml:space="preserve"> </w:t>
      </w:r>
      <w:r>
        <w:rPr>
          <w:spacing w:val="2"/>
        </w:rPr>
        <w:t>避雷器接地</w:t>
      </w:r>
    </w:p>
    <w:p w14:paraId="6D28C330">
      <w:pPr>
        <w:pStyle w:val="2"/>
        <w:spacing w:before="134" w:line="185" w:lineRule="auto"/>
        <w:ind w:left="1844"/>
      </w:pPr>
      <w:r>
        <w:rPr>
          <w:spacing w:val="-2"/>
        </w:rPr>
        <w:t>避雷器接地引下线的接地电阻符合设计要求。</w:t>
      </w:r>
    </w:p>
    <w:p w14:paraId="1C52237B">
      <w:pPr>
        <w:pStyle w:val="2"/>
        <w:spacing w:before="130" w:line="185" w:lineRule="auto"/>
        <w:ind w:left="1431"/>
      </w:pPr>
      <w:r>
        <w:t>4.6</w:t>
      </w:r>
      <w:r>
        <w:rPr>
          <w:spacing w:val="50"/>
          <w:w w:val="101"/>
        </w:rPr>
        <w:t xml:space="preserve"> </w:t>
      </w:r>
      <w:r>
        <w:t>质量检验</w:t>
      </w:r>
    </w:p>
    <w:p w14:paraId="313D65FA">
      <w:pPr>
        <w:pStyle w:val="2"/>
        <w:spacing w:before="130" w:line="273" w:lineRule="auto"/>
        <w:ind w:left="1423" w:right="1128" w:firstLine="424"/>
      </w:pPr>
      <w:r>
        <w:rPr>
          <w:spacing w:val="-6"/>
        </w:rPr>
        <w:t>按照电力行业标准 DL/T 5161.10-2002《电气装置安装工程质量检验及评定规程》 第 10 部分:35kV</w:t>
      </w:r>
      <w:r>
        <w:t>及以下架空电力线路施工质量检验中表 3.0.</w:t>
      </w:r>
      <w:r>
        <w:rPr>
          <w:spacing w:val="-1"/>
        </w:rPr>
        <w:t>2</w:t>
      </w:r>
      <w:r>
        <w:rPr>
          <w:spacing w:val="16"/>
        </w:rPr>
        <w:t xml:space="preserve"> </w:t>
      </w:r>
      <w:r>
        <w:rPr>
          <w:spacing w:val="-1"/>
        </w:rPr>
        <w:t>的规定执行。</w:t>
      </w:r>
    </w:p>
    <w:p w14:paraId="6EABC784">
      <w:pPr>
        <w:pStyle w:val="2"/>
        <w:spacing w:before="2"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0E00DA0D">
      <w:pPr>
        <w:pStyle w:val="2"/>
        <w:spacing w:before="144" w:line="185" w:lineRule="auto"/>
        <w:ind w:left="1844"/>
      </w:pPr>
      <w:r>
        <w:t>避雷器带支架安装见</w:t>
      </w:r>
      <w:r>
        <w:rPr>
          <w:color w:val="FF0000"/>
        </w:rPr>
        <w:t>图 14.4-3。</w:t>
      </w:r>
      <w:r>
        <w:t>避雷器不带支架安装</w:t>
      </w:r>
      <w:r>
        <w:rPr>
          <w:spacing w:val="-1"/>
        </w:rPr>
        <w:t>见</w:t>
      </w:r>
      <w:r>
        <w:rPr>
          <w:color w:val="FF0000"/>
          <w:spacing w:val="-1"/>
        </w:rPr>
        <w:t>图 14.4-4。</w:t>
      </w:r>
    </w:p>
    <w:p w14:paraId="6A503014">
      <w:pPr>
        <w:spacing w:line="185" w:lineRule="auto"/>
        <w:sectPr>
          <w:headerReference r:id="rId356" w:type="default"/>
          <w:footerReference r:id="rId357" w:type="default"/>
          <w:pgSz w:w="11905" w:h="16839"/>
          <w:pgMar w:top="1" w:right="0" w:bottom="1160" w:left="0" w:header="0" w:footer="997" w:gutter="0"/>
          <w:cols w:space="720" w:num="1"/>
        </w:sectPr>
      </w:pPr>
    </w:p>
    <w:p w14:paraId="5E9EC42A">
      <w:pPr>
        <w:spacing w:line="1649" w:lineRule="exact"/>
      </w:pPr>
      <w:r>
        <w:drawing>
          <wp:anchor distT="0" distB="0" distL="0" distR="0" simplePos="0" relativeHeight="252485632" behindDoc="1" locked="0" layoutInCell="0" allowOverlap="1">
            <wp:simplePos x="0" y="0"/>
            <wp:positionH relativeFrom="page">
              <wp:posOffset>0</wp:posOffset>
            </wp:positionH>
            <wp:positionV relativeFrom="page">
              <wp:posOffset>635</wp:posOffset>
            </wp:positionV>
            <wp:extent cx="937895" cy="937260"/>
            <wp:effectExtent l="0" t="0" r="0" b="0"/>
            <wp:wrapNone/>
            <wp:docPr id="1290" name="IM 129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290" name="IM 1290"/>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1292" name="IM 1292"/>
            <wp:cNvGraphicFramePr/>
            <a:graphic xmlns:a="http://schemas.openxmlformats.org/drawingml/2006/main">
              <a:graphicData uri="http://schemas.openxmlformats.org/drawingml/2006/picture">
                <pic:pic xmlns:pic="http://schemas.openxmlformats.org/drawingml/2006/picture">
                  <pic:nvPicPr>
                    <pic:cNvPr id="1292" name="IM 1292"/>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52EB5BB8">
      <w:pPr>
        <w:spacing w:line="289" w:lineRule="auto"/>
        <w:rPr>
          <w:rFonts w:ascii="Arial"/>
          <w:sz w:val="21"/>
        </w:rPr>
      </w:pPr>
    </w:p>
    <w:p w14:paraId="1509EB9A">
      <w:pPr>
        <w:spacing w:line="289" w:lineRule="auto"/>
        <w:rPr>
          <w:rFonts w:ascii="Arial"/>
          <w:sz w:val="21"/>
        </w:rPr>
      </w:pPr>
      <w:r>
        <w:drawing>
          <wp:anchor distT="0" distB="0" distL="0" distR="0" simplePos="0" relativeHeight="252486656" behindDoc="0" locked="0" layoutInCell="1" allowOverlap="1">
            <wp:simplePos x="0" y="0"/>
            <wp:positionH relativeFrom="column">
              <wp:posOffset>1358900</wp:posOffset>
            </wp:positionH>
            <wp:positionV relativeFrom="paragraph">
              <wp:posOffset>20955</wp:posOffset>
            </wp:positionV>
            <wp:extent cx="1868170" cy="2475230"/>
            <wp:effectExtent l="0" t="0" r="0" b="0"/>
            <wp:wrapNone/>
            <wp:docPr id="1294" name="IM 1294"/>
            <wp:cNvGraphicFramePr/>
            <a:graphic xmlns:a="http://schemas.openxmlformats.org/drawingml/2006/main">
              <a:graphicData uri="http://schemas.openxmlformats.org/drawingml/2006/picture">
                <pic:pic xmlns:pic="http://schemas.openxmlformats.org/drawingml/2006/picture">
                  <pic:nvPicPr>
                    <pic:cNvPr id="1294" name="IM 1294"/>
                    <pic:cNvPicPr/>
                  </pic:nvPicPr>
                  <pic:blipFill>
                    <a:blip r:embed="rId814"/>
                    <a:stretch>
                      <a:fillRect/>
                    </a:stretch>
                  </pic:blipFill>
                  <pic:spPr>
                    <a:xfrm>
                      <a:off x="0" y="0"/>
                      <a:ext cx="1868424" cy="2474963"/>
                    </a:xfrm>
                    <a:prstGeom prst="rect">
                      <a:avLst/>
                    </a:prstGeom>
                  </pic:spPr>
                </pic:pic>
              </a:graphicData>
            </a:graphic>
          </wp:anchor>
        </w:drawing>
      </w:r>
    </w:p>
    <w:p w14:paraId="0E663657">
      <w:pPr>
        <w:spacing w:line="289" w:lineRule="auto"/>
        <w:rPr>
          <w:rFonts w:ascii="Arial"/>
          <w:sz w:val="21"/>
        </w:rPr>
      </w:pPr>
    </w:p>
    <w:p w14:paraId="1BC2B6F0">
      <w:pPr>
        <w:spacing w:line="290" w:lineRule="auto"/>
        <w:rPr>
          <w:rFonts w:ascii="Arial"/>
          <w:sz w:val="21"/>
        </w:rPr>
      </w:pPr>
    </w:p>
    <w:p w14:paraId="7E4B7D7E">
      <w:pPr>
        <w:spacing w:line="2976" w:lineRule="exact"/>
        <w:ind w:firstLine="5918"/>
      </w:pPr>
      <w:r>
        <w:pict>
          <v:shape id="_x0000_s1959" o:spid="_x0000_s1959" style="position:absolute;left:0pt;margin-left:97.9pt;margin-top:153.1pt;height:24pt;width:0.75pt;z-index:252488704;mso-width-relative:page;mso-height-relative:page;" filled="f" stroked="t" coordsize="15,480" path="m7,7l7,472e">
            <v:fill on="f" focussize="0,0"/>
            <v:stroke weight="0.72pt" color="#FFFFFF" joinstyle="miter" endcap="round"/>
            <v:imagedata o:title=""/>
            <o:lock v:ext="edit"/>
          </v:shape>
        </w:pict>
      </w:r>
      <w:r>
        <w:pict>
          <v:shape id="_x0000_s1960" o:spid="_x0000_s1960" o:spt="202" type="#_x0000_t202" style="position:absolute;left:0pt;margin-left:97.55pt;margin-top:152.75pt;height:24pt;width:162.75pt;z-index:252487680;mso-width-relative:page;mso-height-relative:page;" fillcolor="#FFFFFF" filled="t" stroked="f" coordsize="21600,21600">
            <v:path/>
            <v:fill on="t" focussize="0,0"/>
            <v:stroke on="f"/>
            <v:imagedata o:title=""/>
            <o:lock v:ext="edit" aspectratio="f"/>
            <v:textbox inset="0mm,0mm,0mm,0mm">
              <w:txbxContent>
                <w:p w14:paraId="72073EFB">
                  <w:pPr>
                    <w:pStyle w:val="2"/>
                    <w:spacing w:before="134" w:line="185" w:lineRule="auto"/>
                    <w:ind w:left="400"/>
                  </w:pPr>
                  <w:r>
                    <w:rPr>
                      <w:color w:val="FF0000"/>
                      <w:spacing w:val="-3"/>
                    </w:rPr>
                    <w:t>图 14.4-3 避雷器带支架安装</w:t>
                  </w:r>
                </w:p>
              </w:txbxContent>
            </v:textbox>
          </v:shape>
        </w:pict>
      </w:r>
      <w:r>
        <w:rPr>
          <w:position w:val="-59"/>
        </w:rPr>
        <w:drawing>
          <wp:inline distT="0" distB="0" distL="0" distR="0">
            <wp:extent cx="2520315" cy="1889125"/>
            <wp:effectExtent l="0" t="0" r="0" b="0"/>
            <wp:docPr id="1296" name="IM 1296"/>
            <wp:cNvGraphicFramePr/>
            <a:graphic xmlns:a="http://schemas.openxmlformats.org/drawingml/2006/main">
              <a:graphicData uri="http://schemas.openxmlformats.org/drawingml/2006/picture">
                <pic:pic xmlns:pic="http://schemas.openxmlformats.org/drawingml/2006/picture">
                  <pic:nvPicPr>
                    <pic:cNvPr id="1296" name="IM 1296"/>
                    <pic:cNvPicPr/>
                  </pic:nvPicPr>
                  <pic:blipFill>
                    <a:blip r:embed="rId815"/>
                    <a:stretch>
                      <a:fillRect/>
                    </a:stretch>
                  </pic:blipFill>
                  <pic:spPr>
                    <a:xfrm>
                      <a:off x="0" y="0"/>
                      <a:ext cx="2520695" cy="1889746"/>
                    </a:xfrm>
                    <a:prstGeom prst="rect">
                      <a:avLst/>
                    </a:prstGeom>
                  </pic:spPr>
                </pic:pic>
              </a:graphicData>
            </a:graphic>
          </wp:inline>
        </w:drawing>
      </w:r>
    </w:p>
    <w:p w14:paraId="2DE495D7">
      <w:pPr>
        <w:spacing w:line="136" w:lineRule="exact"/>
      </w:pPr>
    </w:p>
    <w:tbl>
      <w:tblPr>
        <w:tblStyle w:val="5"/>
        <w:tblW w:w="3781" w:type="dxa"/>
        <w:tblInd w:w="5916"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3781"/>
      </w:tblGrid>
      <w:tr w14:paraId="6B7C7E6E">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tblCellMar>
            <w:top w:w="0" w:type="dxa"/>
            <w:left w:w="0" w:type="dxa"/>
            <w:bottom w:w="0" w:type="dxa"/>
            <w:right w:w="0" w:type="dxa"/>
          </w:tblCellMar>
        </w:tblPrEx>
        <w:trPr>
          <w:trHeight w:val="459" w:hRule="atLeast"/>
        </w:trPr>
        <w:tc>
          <w:tcPr>
            <w:tcW w:w="3781" w:type="dxa"/>
            <w:shd w:val="clear" w:color="auto" w:fill="FFFFFF"/>
            <w:vAlign w:val="top"/>
          </w:tcPr>
          <w:p w14:paraId="2DAAC07D">
            <w:pPr>
              <w:pStyle w:val="6"/>
              <w:spacing w:before="128" w:line="185" w:lineRule="auto"/>
              <w:ind w:left="601"/>
            </w:pPr>
            <w:r>
              <w:rPr>
                <w:color w:val="FF0000"/>
                <w:spacing w:val="-2"/>
              </w:rPr>
              <w:t>图 14.4-4</w:t>
            </w:r>
            <w:r>
              <w:rPr>
                <w:color w:val="FF0000"/>
                <w:spacing w:val="-12"/>
              </w:rPr>
              <w:t xml:space="preserve"> </w:t>
            </w:r>
            <w:r>
              <w:rPr>
                <w:color w:val="FF0000"/>
                <w:spacing w:val="-2"/>
              </w:rPr>
              <w:t>避雷器不带支架安装</w:t>
            </w:r>
          </w:p>
        </w:tc>
      </w:tr>
    </w:tbl>
    <w:p w14:paraId="2B455F67">
      <w:pPr>
        <w:rPr>
          <w:rFonts w:ascii="Arial"/>
          <w:sz w:val="21"/>
        </w:rPr>
      </w:pPr>
    </w:p>
    <w:p w14:paraId="10642436">
      <w:pPr>
        <w:rPr>
          <w:rFonts w:ascii="Arial" w:hAnsi="Arial" w:eastAsia="Arial" w:cs="Arial"/>
          <w:sz w:val="21"/>
          <w:szCs w:val="21"/>
        </w:rPr>
        <w:sectPr>
          <w:headerReference r:id="rId358" w:type="default"/>
          <w:footerReference r:id="rId359" w:type="default"/>
          <w:pgSz w:w="11905" w:h="16839"/>
          <w:pgMar w:top="8" w:right="0" w:bottom="1160" w:left="0" w:header="0" w:footer="997" w:gutter="0"/>
          <w:cols w:space="720" w:num="1"/>
        </w:sectPr>
      </w:pPr>
    </w:p>
    <w:p w14:paraId="726BB625">
      <w:pPr>
        <w:spacing w:line="1649" w:lineRule="exact"/>
      </w:pPr>
      <w:r>
        <w:drawing>
          <wp:anchor distT="0" distB="0" distL="0" distR="0" simplePos="0" relativeHeight="252489728" behindDoc="1" locked="0" layoutInCell="0" allowOverlap="1">
            <wp:simplePos x="0" y="0"/>
            <wp:positionH relativeFrom="page">
              <wp:posOffset>0</wp:posOffset>
            </wp:positionH>
            <wp:positionV relativeFrom="page">
              <wp:posOffset>635</wp:posOffset>
            </wp:positionV>
            <wp:extent cx="937895" cy="937260"/>
            <wp:effectExtent l="0" t="0" r="0" b="0"/>
            <wp:wrapNone/>
            <wp:docPr id="1298" name="IM 129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298" name="IM 1298"/>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1300" name="IM 1300"/>
            <wp:cNvGraphicFramePr/>
            <a:graphic xmlns:a="http://schemas.openxmlformats.org/drawingml/2006/main">
              <a:graphicData uri="http://schemas.openxmlformats.org/drawingml/2006/picture">
                <pic:pic xmlns:pic="http://schemas.openxmlformats.org/drawingml/2006/picture">
                  <pic:nvPicPr>
                    <pic:cNvPr id="1300" name="IM 1300"/>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5EDF420A">
      <w:pPr>
        <w:pStyle w:val="2"/>
        <w:spacing w:before="117" w:line="184" w:lineRule="auto"/>
        <w:ind w:left="4495"/>
        <w:outlineLvl w:val="0"/>
        <w:rPr>
          <w:sz w:val="32"/>
          <w:szCs w:val="32"/>
        </w:rPr>
      </w:pPr>
      <w:bookmarkStart w:id="128" w:name="bookmark166"/>
      <w:bookmarkEnd w:id="128"/>
      <w:bookmarkStart w:id="129" w:name="bookmark82"/>
      <w:bookmarkEnd w:id="129"/>
      <w:r>
        <w:rPr>
          <w:b/>
          <w:bCs/>
          <w:spacing w:val="-2"/>
          <w:sz w:val="32"/>
          <w:szCs w:val="32"/>
        </w:rPr>
        <w:t>第五节</w:t>
      </w:r>
      <w:r>
        <w:rPr>
          <w:b/>
          <w:bCs/>
          <w:spacing w:val="18"/>
          <w:sz w:val="32"/>
          <w:szCs w:val="32"/>
        </w:rPr>
        <w:t xml:space="preserve">   </w:t>
      </w:r>
      <w:r>
        <w:rPr>
          <w:b/>
          <w:bCs/>
          <w:spacing w:val="-2"/>
          <w:sz w:val="32"/>
          <w:szCs w:val="32"/>
        </w:rPr>
        <w:t>跌落怯熔断器</w:t>
      </w:r>
    </w:p>
    <w:p w14:paraId="6FBE6B77">
      <w:pPr>
        <w:pStyle w:val="2"/>
        <w:spacing w:before="191"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0247B0FE">
      <w:pPr>
        <w:pStyle w:val="2"/>
        <w:spacing w:before="144" w:line="185" w:lineRule="auto"/>
        <w:ind w:left="1847"/>
      </w:pPr>
      <w:r>
        <w:rPr>
          <w:spacing w:val="-2"/>
        </w:rPr>
        <w:t>本节适用于配网工程中户外高压跌落怯熔断器的安装。</w:t>
      </w:r>
    </w:p>
    <w:p w14:paraId="6AD5A7FB">
      <w:pPr>
        <w:pStyle w:val="2"/>
        <w:spacing w:before="135"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262390A9">
      <w:pPr>
        <w:pStyle w:val="2"/>
        <w:spacing w:before="150" w:line="185" w:lineRule="auto"/>
        <w:ind w:left="1846"/>
      </w:pPr>
      <w:r>
        <w:rPr>
          <w:spacing w:val="-7"/>
        </w:rPr>
        <w:t>GB  50173  《电气装置安装工程 35kV 及以下架</w:t>
      </w:r>
      <w:r>
        <w:rPr>
          <w:spacing w:val="-8"/>
        </w:rPr>
        <w:t>空电力线路施工及验收规范》</w:t>
      </w:r>
    </w:p>
    <w:p w14:paraId="05073C81">
      <w:pPr>
        <w:pStyle w:val="2"/>
        <w:spacing w:before="130" w:line="185" w:lineRule="auto"/>
        <w:ind w:left="1851"/>
      </w:pPr>
      <w:r>
        <w:rPr>
          <w:spacing w:val="-6"/>
        </w:rPr>
        <w:t>DL/T  5161《电气装置安装工程质量检验及评定规程》</w:t>
      </w:r>
    </w:p>
    <w:p w14:paraId="4A0C8185">
      <w:pPr>
        <w:pStyle w:val="2"/>
        <w:spacing w:before="133"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4268C5C3">
      <w:pPr>
        <w:pStyle w:val="2"/>
        <w:spacing w:before="144" w:line="185" w:lineRule="auto"/>
        <w:ind w:left="1847"/>
      </w:pPr>
      <w:r>
        <w:rPr>
          <w:spacing w:val="-1"/>
        </w:rPr>
        <w:t>户外高压跌落怯熔断器安装工艺流程见</w:t>
      </w:r>
      <w:r>
        <w:rPr>
          <w:color w:val="FF0000"/>
          <w:spacing w:val="-1"/>
        </w:rPr>
        <w:t>图 14.5-1。</w:t>
      </w:r>
    </w:p>
    <w:p w14:paraId="2A686DB8">
      <w:pPr>
        <w:rPr>
          <w:rFonts w:ascii="Arial"/>
          <w:sz w:val="21"/>
        </w:rPr>
      </w:pPr>
    </w:p>
    <w:p w14:paraId="21ABEA4B">
      <w:pPr>
        <w:pStyle w:val="2"/>
        <w:spacing w:before="1" w:line="4531" w:lineRule="exact"/>
        <w:ind w:firstLine="4787"/>
      </w:pPr>
      <w:r>
        <w:rPr>
          <w:position w:val="-90"/>
        </w:rPr>
        <w:pict>
          <v:group id="_x0000_s1961" o:spid="_x0000_s1961" o:spt="203" style="height:226.6pt;width:127pt;" coordsize="2540,4532">
            <o:lock v:ext="edit"/>
            <v:shape id="_x0000_s1962" o:spid="_x0000_s1962" o:spt="75" type="#_x0000_t75" style="position:absolute;left:0;top:0;height:4532;width:2540;" filled="f" stroked="f" coordsize="21600,21600">
              <v:path/>
              <v:fill on="f" focussize="0,0"/>
              <v:stroke on="f"/>
              <v:imagedata r:id="rId816" o:title=""/>
              <o:lock v:ext="edit" aspectratio="t"/>
            </v:shape>
            <v:shape id="_x0000_s1963" o:spid="_x0000_s1963" o:spt="202" type="#_x0000_t202" style="position:absolute;left:316;top:90;height:4326;width:1848;" filled="f" stroked="f" coordsize="21600,21600">
              <v:path/>
              <v:fill on="f" focussize="0,0"/>
              <v:stroke on="f"/>
              <v:imagedata o:title=""/>
              <o:lock v:ext="edit" aspectratio="f"/>
              <v:textbox inset="0mm,0mm,0mm,0mm">
                <w:txbxContent>
                  <w:p w14:paraId="3D51A7BA">
                    <w:pPr>
                      <w:spacing w:before="20" w:line="187" w:lineRule="auto"/>
                      <w:ind w:left="635"/>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71237C10">
                    <w:pPr>
                      <w:spacing w:line="266" w:lineRule="auto"/>
                      <w:rPr>
                        <w:rFonts w:ascii="Arial"/>
                        <w:sz w:val="21"/>
                      </w:rPr>
                    </w:pPr>
                  </w:p>
                  <w:p w14:paraId="65C1398C">
                    <w:pPr>
                      <w:spacing w:line="267" w:lineRule="auto"/>
                      <w:rPr>
                        <w:rFonts w:ascii="Arial"/>
                        <w:sz w:val="21"/>
                      </w:rPr>
                    </w:pPr>
                  </w:p>
                  <w:p w14:paraId="021AD206">
                    <w:pPr>
                      <w:spacing w:before="77" w:line="186" w:lineRule="auto"/>
                      <w:ind w:left="349"/>
                      <w:rPr>
                        <w:rFonts w:ascii="微软雅黑" w:hAnsi="微软雅黑" w:eastAsia="微软雅黑" w:cs="微软雅黑"/>
                        <w:sz w:val="18"/>
                        <w:szCs w:val="18"/>
                      </w:rPr>
                    </w:pPr>
                    <w:r>
                      <w:rPr>
                        <w:rFonts w:ascii="微软雅黑" w:hAnsi="微软雅黑" w:eastAsia="微软雅黑" w:cs="微软雅黑"/>
                        <w:spacing w:val="-1"/>
                        <w:sz w:val="18"/>
                        <w:szCs w:val="18"/>
                      </w:rPr>
                      <w:t>安装前检查调试</w:t>
                    </w:r>
                  </w:p>
                  <w:p w14:paraId="3E371C99">
                    <w:pPr>
                      <w:spacing w:line="252" w:lineRule="auto"/>
                      <w:rPr>
                        <w:rFonts w:ascii="Arial"/>
                        <w:sz w:val="21"/>
                      </w:rPr>
                    </w:pPr>
                  </w:p>
                  <w:p w14:paraId="72C480F4">
                    <w:pPr>
                      <w:spacing w:line="253" w:lineRule="auto"/>
                      <w:rPr>
                        <w:rFonts w:ascii="Arial"/>
                        <w:sz w:val="21"/>
                      </w:rPr>
                    </w:pPr>
                  </w:p>
                  <w:p w14:paraId="7E754D81">
                    <w:pPr>
                      <w:spacing w:before="77" w:line="186" w:lineRule="auto"/>
                      <w:ind w:left="606"/>
                      <w:rPr>
                        <w:rFonts w:ascii="微软雅黑" w:hAnsi="微软雅黑" w:eastAsia="微软雅黑" w:cs="微软雅黑"/>
                        <w:sz w:val="18"/>
                        <w:szCs w:val="18"/>
                      </w:rPr>
                    </w:pPr>
                    <w:r>
                      <w:rPr>
                        <w:rFonts w:ascii="微软雅黑" w:hAnsi="微软雅黑" w:eastAsia="微软雅黑" w:cs="微软雅黑"/>
                        <w:spacing w:val="-1"/>
                        <w:sz w:val="18"/>
                        <w:szCs w:val="18"/>
                      </w:rPr>
                      <w:t>支架安装</w:t>
                    </w:r>
                  </w:p>
                  <w:p w14:paraId="3DCBD1EA">
                    <w:pPr>
                      <w:spacing w:line="250" w:lineRule="auto"/>
                      <w:rPr>
                        <w:rFonts w:ascii="Arial"/>
                        <w:sz w:val="21"/>
                      </w:rPr>
                    </w:pPr>
                  </w:p>
                  <w:p w14:paraId="77763784">
                    <w:pPr>
                      <w:spacing w:line="250" w:lineRule="auto"/>
                      <w:rPr>
                        <w:rFonts w:ascii="Arial"/>
                        <w:sz w:val="21"/>
                      </w:rPr>
                    </w:pPr>
                  </w:p>
                  <w:p w14:paraId="0FDF550D">
                    <w:pPr>
                      <w:spacing w:before="77" w:line="186" w:lineRule="auto"/>
                      <w:ind w:left="34"/>
                      <w:rPr>
                        <w:rFonts w:ascii="微软雅黑" w:hAnsi="微软雅黑" w:eastAsia="微软雅黑" w:cs="微软雅黑"/>
                        <w:sz w:val="18"/>
                        <w:szCs w:val="18"/>
                      </w:rPr>
                    </w:pPr>
                    <w:r>
                      <w:rPr>
                        <w:rFonts w:ascii="微软雅黑" w:hAnsi="微软雅黑" w:eastAsia="微软雅黑" w:cs="微软雅黑"/>
                        <w:spacing w:val="-1"/>
                        <w:sz w:val="18"/>
                        <w:szCs w:val="18"/>
                      </w:rPr>
                      <w:t>高压跌落怯熔断器安装</w:t>
                    </w:r>
                  </w:p>
                  <w:p w14:paraId="7224EE90">
                    <w:pPr>
                      <w:spacing w:line="243" w:lineRule="auto"/>
                      <w:rPr>
                        <w:rFonts w:ascii="Arial"/>
                        <w:sz w:val="21"/>
                      </w:rPr>
                    </w:pPr>
                  </w:p>
                  <w:p w14:paraId="61AB7274">
                    <w:pPr>
                      <w:spacing w:line="243" w:lineRule="auto"/>
                      <w:rPr>
                        <w:rFonts w:ascii="Arial"/>
                        <w:sz w:val="21"/>
                      </w:rPr>
                    </w:pPr>
                  </w:p>
                  <w:p w14:paraId="40491F39">
                    <w:pPr>
                      <w:spacing w:before="78"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高压跌落怯熔断器接地</w:t>
                    </w:r>
                  </w:p>
                  <w:p w14:paraId="3B11F2FC">
                    <w:pPr>
                      <w:spacing w:line="477" w:lineRule="auto"/>
                      <w:rPr>
                        <w:rFonts w:ascii="Arial"/>
                        <w:sz w:val="21"/>
                      </w:rPr>
                    </w:pPr>
                  </w:p>
                  <w:p w14:paraId="1274EDF7">
                    <w:pPr>
                      <w:spacing w:before="78" w:line="186" w:lineRule="auto"/>
                      <w:ind w:left="585"/>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053F6107">
      <w:pPr>
        <w:pStyle w:val="2"/>
        <w:spacing w:before="118" w:line="465" w:lineRule="exact"/>
        <w:ind w:firstLine="3576"/>
      </w:pPr>
      <w:r>
        <w:rPr>
          <w:position w:val="-9"/>
        </w:rPr>
        <w:pict>
          <v:shape id="_x0000_s1964" o:spid="_x0000_s1964" o:spt="202" type="#_x0000_t202" style="height:23.3pt;width:243.15pt;" fillcolor="#FFFFFF" filled="t" stroked="f" coordsize="21600,21600">
            <v:path/>
            <v:fill on="t" focussize="0,0"/>
            <v:stroke on="f"/>
            <v:imagedata o:title=""/>
            <o:lock v:ext="edit" aspectratio="f"/>
            <v:textbox inset="0mm,0mm,0mm,0mm">
              <w:txbxContent>
                <w:p w14:paraId="270BEE37">
                  <w:pPr>
                    <w:spacing w:before="121" w:line="185" w:lineRule="auto"/>
                    <w:ind w:left="301"/>
                    <w:rPr>
                      <w:rFonts w:ascii="微软雅黑" w:hAnsi="微软雅黑" w:eastAsia="微软雅黑" w:cs="微软雅黑"/>
                      <w:sz w:val="21"/>
                      <w:szCs w:val="21"/>
                    </w:rPr>
                  </w:pPr>
                  <w:r>
                    <w:rPr>
                      <w:rFonts w:ascii="微软雅黑" w:hAnsi="微软雅黑" w:eastAsia="微软雅黑" w:cs="微软雅黑"/>
                      <w:color w:val="FF0000"/>
                      <w:spacing w:val="-2"/>
                      <w:sz w:val="21"/>
                      <w:szCs w:val="21"/>
                    </w:rPr>
                    <w:t>图 14.5-1 户外高压跌落怯熔断器安装工艺流程</w:t>
                  </w:r>
                </w:p>
              </w:txbxContent>
            </v:textbox>
            <w10:wrap type="none"/>
            <w10:anchorlock/>
          </v:shape>
        </w:pict>
      </w:r>
    </w:p>
    <w:p w14:paraId="69C80483">
      <w:pPr>
        <w:pStyle w:val="2"/>
        <w:spacing w:before="92"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7C4B6CC3">
      <w:pPr>
        <w:pStyle w:val="2"/>
        <w:spacing w:before="146" w:line="186" w:lineRule="auto"/>
        <w:ind w:left="1431"/>
      </w:pPr>
      <w:r>
        <w:rPr>
          <w:spacing w:val="-1"/>
        </w:rPr>
        <w:t>4.1</w:t>
      </w:r>
      <w:r>
        <w:rPr>
          <w:spacing w:val="57"/>
        </w:rPr>
        <w:t xml:space="preserve"> </w:t>
      </w:r>
      <w:r>
        <w:rPr>
          <w:spacing w:val="-1"/>
        </w:rPr>
        <w:t>施工准备</w:t>
      </w:r>
    </w:p>
    <w:p w14:paraId="18D3D2DF">
      <w:pPr>
        <w:pStyle w:val="2"/>
        <w:spacing w:before="129" w:line="185" w:lineRule="auto"/>
        <w:ind w:left="1431"/>
      </w:pPr>
      <w:r>
        <w:rPr>
          <w:spacing w:val="3"/>
        </w:rPr>
        <w:t>4.1.1</w:t>
      </w:r>
      <w:r>
        <w:rPr>
          <w:spacing w:val="58"/>
          <w:w w:val="101"/>
        </w:rPr>
        <w:t xml:space="preserve"> </w:t>
      </w:r>
      <w:r>
        <w:rPr>
          <w:spacing w:val="3"/>
        </w:rPr>
        <w:t>技术准备</w:t>
      </w:r>
    </w:p>
    <w:p w14:paraId="599566E8">
      <w:pPr>
        <w:pStyle w:val="2"/>
        <w:spacing w:before="129" w:line="272" w:lineRule="auto"/>
        <w:ind w:left="1424" w:right="1133" w:firstLine="6"/>
      </w:pPr>
      <w:r>
        <w:rPr>
          <w:spacing w:val="9"/>
        </w:rPr>
        <w:t>4.1.1.1</w:t>
      </w:r>
      <w:r>
        <w:rPr>
          <w:spacing w:val="68"/>
        </w:rPr>
        <w:t xml:space="preserve"> </w:t>
      </w:r>
      <w:r>
        <w:rPr>
          <w:spacing w:val="9"/>
        </w:rPr>
        <w:t>根据设计图纸和施工方案、作业指导书进行技术交底,交底内容要具体,有针对性,并形成书</w:t>
      </w:r>
      <w:r>
        <w:rPr>
          <w:spacing w:val="-7"/>
        </w:rPr>
        <w:t>面记录。</w:t>
      </w:r>
    </w:p>
    <w:p w14:paraId="6A46E807">
      <w:pPr>
        <w:pStyle w:val="2"/>
        <w:spacing w:before="1" w:line="273" w:lineRule="auto"/>
        <w:ind w:left="1424" w:right="1133" w:firstLine="7"/>
      </w:pPr>
      <w:r>
        <w:rPr>
          <w:spacing w:val="6"/>
        </w:rPr>
        <w:t>4.1.1.2</w:t>
      </w:r>
      <w:r>
        <w:rPr>
          <w:spacing w:val="52"/>
          <w:w w:val="101"/>
        </w:rPr>
        <w:t xml:space="preserve"> </w:t>
      </w:r>
      <w:r>
        <w:rPr>
          <w:spacing w:val="6"/>
        </w:rPr>
        <w:t>检查户外高压跌落怯熔断器的安装使用说明书、出厂试验报告是否齐全,设备是否完好,准备</w:t>
      </w:r>
      <w:r>
        <w:rPr>
          <w:spacing w:val="-3"/>
        </w:rPr>
        <w:t>好相关施工记录表。</w:t>
      </w:r>
    </w:p>
    <w:p w14:paraId="51B64EA2">
      <w:pPr>
        <w:pStyle w:val="2"/>
        <w:spacing w:before="1" w:line="184" w:lineRule="auto"/>
        <w:ind w:left="1431"/>
      </w:pPr>
      <w:r>
        <w:rPr>
          <w:spacing w:val="3"/>
        </w:rPr>
        <w:t>4.1.2</w:t>
      </w:r>
      <w:r>
        <w:rPr>
          <w:spacing w:val="58"/>
          <w:w w:val="101"/>
        </w:rPr>
        <w:t xml:space="preserve"> </w:t>
      </w:r>
      <w:r>
        <w:rPr>
          <w:spacing w:val="3"/>
        </w:rPr>
        <w:t>人员准备</w:t>
      </w:r>
    </w:p>
    <w:p w14:paraId="58D4CE50">
      <w:pPr>
        <w:pStyle w:val="2"/>
        <w:spacing w:before="130" w:line="272" w:lineRule="auto"/>
        <w:ind w:left="1424" w:right="1133" w:firstLine="6"/>
      </w:pPr>
      <w:r>
        <w:rPr>
          <w:spacing w:val="-1"/>
        </w:rPr>
        <w:t>4.1.2.1</w:t>
      </w:r>
      <w:r>
        <w:rPr>
          <w:spacing w:val="69"/>
          <w:w w:val="101"/>
        </w:rPr>
        <w:t xml:space="preserve"> </w:t>
      </w:r>
      <w:r>
        <w:rPr>
          <w:spacing w:val="-1"/>
        </w:rPr>
        <w:t>根据工程量的大小配备足够施工人员。施工现场明确施工负责人、技术负责人、质检员、安装</w:t>
      </w:r>
      <w:r>
        <w:rPr>
          <w:spacing w:val="-2"/>
        </w:rPr>
        <w:t>施工作业人员组织到位。</w:t>
      </w:r>
    </w:p>
    <w:p w14:paraId="61E6DBA4">
      <w:pPr>
        <w:pStyle w:val="2"/>
        <w:spacing w:before="1" w:line="184" w:lineRule="auto"/>
        <w:ind w:left="1431"/>
      </w:pPr>
      <w:r>
        <w:rPr>
          <w:spacing w:val="1"/>
        </w:rPr>
        <w:t>4.1.2.2</w:t>
      </w:r>
      <w:r>
        <w:rPr>
          <w:spacing w:val="54"/>
        </w:rPr>
        <w:t xml:space="preserve"> </w:t>
      </w:r>
      <w:r>
        <w:rPr>
          <w:spacing w:val="1"/>
        </w:rPr>
        <w:t>施工人员须先熟悉和做好上述“技术准备”的资料和要求。特种作业人员必须持证上岗。</w:t>
      </w:r>
    </w:p>
    <w:p w14:paraId="4D6B3818">
      <w:pPr>
        <w:pStyle w:val="2"/>
        <w:spacing w:before="132" w:line="185" w:lineRule="auto"/>
        <w:ind w:left="1431"/>
      </w:pPr>
      <w:r>
        <w:rPr>
          <w:spacing w:val="2"/>
        </w:rPr>
        <w:t>4.1.3</w:t>
      </w:r>
      <w:r>
        <w:rPr>
          <w:spacing w:val="59"/>
        </w:rPr>
        <w:t xml:space="preserve"> </w:t>
      </w:r>
      <w:r>
        <w:rPr>
          <w:spacing w:val="2"/>
        </w:rPr>
        <w:t>材料及工器具准备</w:t>
      </w:r>
    </w:p>
    <w:p w14:paraId="7BE53816">
      <w:pPr>
        <w:spacing w:line="185" w:lineRule="auto"/>
        <w:sectPr>
          <w:footerReference r:id="rId360" w:type="default"/>
          <w:pgSz w:w="11905" w:h="16839"/>
          <w:pgMar w:top="8" w:right="0" w:bottom="1160" w:left="0" w:header="0" w:footer="997" w:gutter="0"/>
          <w:cols w:space="720" w:num="1"/>
        </w:sectPr>
      </w:pPr>
    </w:p>
    <w:p w14:paraId="0AEAB86B">
      <w:pPr>
        <w:spacing w:line="1460" w:lineRule="exact"/>
        <w:ind w:firstLine="10426"/>
      </w:pPr>
      <w:r>
        <w:drawing>
          <wp:anchor distT="0" distB="0" distL="0" distR="0" simplePos="0" relativeHeight="252494848" behindDoc="0" locked="0" layoutInCell="1" allowOverlap="1">
            <wp:simplePos x="0" y="0"/>
            <wp:positionH relativeFrom="column">
              <wp:posOffset>0</wp:posOffset>
            </wp:positionH>
            <wp:positionV relativeFrom="paragraph">
              <wp:posOffset>4445</wp:posOffset>
            </wp:positionV>
            <wp:extent cx="947420" cy="1047115"/>
            <wp:effectExtent l="0" t="0" r="0" b="0"/>
            <wp:wrapNone/>
            <wp:docPr id="1302" name="IM 130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302" name="IM 1302"/>
                    <pic:cNvPicPr/>
                  </pic:nvPicPr>
                  <pic:blipFill>
                    <a:blip r:embed="rId456"/>
                    <a:stretch>
                      <a:fillRect/>
                    </a:stretch>
                  </pic:blipFill>
                  <pic:spPr>
                    <a:xfrm>
                      <a:off x="0" y="0"/>
                      <a:ext cx="947547" cy="1047369"/>
                    </a:xfrm>
                    <a:prstGeom prst="rect">
                      <a:avLst/>
                    </a:prstGeom>
                  </pic:spPr>
                </pic:pic>
              </a:graphicData>
            </a:graphic>
          </wp:anchor>
        </w:drawing>
      </w:r>
      <w:r>
        <w:drawing>
          <wp:anchor distT="0" distB="0" distL="0" distR="0" simplePos="0" relativeHeight="252495872" behindDoc="0" locked="0" layoutInCell="0" allowOverlap="1">
            <wp:simplePos x="0" y="0"/>
            <wp:positionH relativeFrom="page">
              <wp:posOffset>0</wp:posOffset>
            </wp:positionH>
            <wp:positionV relativeFrom="page">
              <wp:posOffset>0</wp:posOffset>
            </wp:positionV>
            <wp:extent cx="937895" cy="937895"/>
            <wp:effectExtent l="0" t="0" r="0" b="0"/>
            <wp:wrapNone/>
            <wp:docPr id="1304" name="IM 130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304" name="IM 1304"/>
                    <pic:cNvPicPr/>
                  </pic:nvPicPr>
                  <pic:blipFill>
                    <a:blip r:embed="rId473"/>
                    <a:stretch>
                      <a:fillRect/>
                    </a:stretch>
                  </pic:blipFill>
                  <pic:spPr>
                    <a:xfrm>
                      <a:off x="0" y="0"/>
                      <a:ext cx="938161" cy="938162"/>
                    </a:xfrm>
                    <a:prstGeom prst="rect">
                      <a:avLst/>
                    </a:prstGeom>
                  </pic:spPr>
                </pic:pic>
              </a:graphicData>
            </a:graphic>
          </wp:anchor>
        </w:drawing>
      </w:r>
      <w:r>
        <w:drawing>
          <wp:anchor distT="0" distB="0" distL="0" distR="0" simplePos="0" relativeHeight="252493824" behindDoc="0" locked="0" layoutInCell="1" allowOverlap="1">
            <wp:simplePos x="0" y="0"/>
            <wp:positionH relativeFrom="column">
              <wp:posOffset>0</wp:posOffset>
            </wp:positionH>
            <wp:positionV relativeFrom="paragraph">
              <wp:posOffset>0</wp:posOffset>
            </wp:positionV>
            <wp:extent cx="937895" cy="937260"/>
            <wp:effectExtent l="0" t="0" r="0" b="0"/>
            <wp:wrapNone/>
            <wp:docPr id="1306" name="IM 130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306" name="IM 1306"/>
                    <pic:cNvPicPr/>
                  </pic:nvPicPr>
                  <pic:blipFill>
                    <a:blip r:embed="rId472"/>
                    <a:stretch>
                      <a:fillRect/>
                    </a:stretch>
                  </pic:blipFill>
                  <pic:spPr>
                    <a:xfrm>
                      <a:off x="0" y="0"/>
                      <a:ext cx="938161" cy="937223"/>
                    </a:xfrm>
                    <a:prstGeom prst="rect">
                      <a:avLst/>
                    </a:prstGeom>
                  </pic:spPr>
                </pic:pic>
              </a:graphicData>
            </a:graphic>
          </wp:anchor>
        </w:drawing>
      </w:r>
      <w:r>
        <w:rPr>
          <w:position w:val="-29"/>
        </w:rPr>
        <w:drawing>
          <wp:inline distT="0" distB="0" distL="0" distR="0">
            <wp:extent cx="937895" cy="927100"/>
            <wp:effectExtent l="0" t="0" r="0" b="0"/>
            <wp:docPr id="1308" name="IM 1308"/>
            <wp:cNvGraphicFramePr/>
            <a:graphic xmlns:a="http://schemas.openxmlformats.org/drawingml/2006/main">
              <a:graphicData uri="http://schemas.openxmlformats.org/drawingml/2006/picture">
                <pic:pic xmlns:pic="http://schemas.openxmlformats.org/drawingml/2006/picture">
                  <pic:nvPicPr>
                    <pic:cNvPr id="1308" name="IM 1308"/>
                    <pic:cNvPicPr/>
                  </pic:nvPicPr>
                  <pic:blipFill>
                    <a:blip r:embed="rId473"/>
                    <a:stretch>
                      <a:fillRect/>
                    </a:stretch>
                  </pic:blipFill>
                  <pic:spPr>
                    <a:xfrm>
                      <a:off x="0" y="0"/>
                      <a:ext cx="938174" cy="927508"/>
                    </a:xfrm>
                    <a:prstGeom prst="rect">
                      <a:avLst/>
                    </a:prstGeom>
                  </pic:spPr>
                </pic:pic>
              </a:graphicData>
            </a:graphic>
          </wp:inline>
        </w:drawing>
      </w:r>
    </w:p>
    <w:p w14:paraId="3E72E7E0">
      <w:pPr>
        <w:pStyle w:val="2"/>
        <w:spacing w:line="174" w:lineRule="auto"/>
        <w:ind w:left="2269"/>
      </w:pPr>
      <w:r>
        <w:pict>
          <v:shape id="_x0000_s1965" o:spid="_x0000_s1965" o:spt="202" type="#_x0000_t202" style="position:absolute;left:0pt;margin-left:70.55pt;margin-top:-1.7pt;height:37.9pt;width:38.2pt;z-index:252492800;mso-width-relative:page;mso-height-relative:page;" filled="f" stroked="f" coordsize="21600,21600">
            <v:path/>
            <v:fill on="f" focussize="0,0"/>
            <v:stroke on="f"/>
            <v:imagedata o:title=""/>
            <o:lock v:ext="edit" aspectratio="f"/>
            <v:textbox inset="0mm,0mm,0mm,0mm">
              <w:txbxContent>
                <w:p w14:paraId="67655B4D">
                  <w:pPr>
                    <w:pStyle w:val="2"/>
                    <w:spacing w:before="19" w:line="203" w:lineRule="auto"/>
                    <w:ind w:left="20"/>
                  </w:pPr>
                  <w:r>
                    <w:rPr>
                      <w:spacing w:val="11"/>
                    </w:rPr>
                    <w:t>4.1.3.1</w:t>
                  </w:r>
                </w:p>
                <w:p w14:paraId="083BD447">
                  <w:pPr>
                    <w:pStyle w:val="2"/>
                    <w:spacing w:before="108" w:line="203" w:lineRule="auto"/>
                    <w:ind w:left="20"/>
                  </w:pPr>
                  <w:r>
                    <w:rPr>
                      <w:spacing w:val="11"/>
                    </w:rPr>
                    <w:t>4.1.3.2</w:t>
                  </w:r>
                </w:p>
              </w:txbxContent>
            </v:textbox>
          </v:shape>
        </w:pict>
      </w:r>
      <w:r>
        <w:rPr>
          <w:spacing w:val="8"/>
        </w:rPr>
        <w:t>材料:户外高压跌落怯熔断器规格型号符合设计要求,安装</w:t>
      </w:r>
      <w:r>
        <w:rPr>
          <w:spacing w:val="7"/>
        </w:rPr>
        <w:t>前应检查施工材料的质量。</w:t>
      </w:r>
    </w:p>
    <w:p w14:paraId="31BCFC96">
      <w:pPr>
        <w:pStyle w:val="2"/>
        <w:spacing w:before="135" w:line="185" w:lineRule="auto"/>
        <w:ind w:left="2271"/>
      </w:pPr>
      <w:r>
        <w:rPr>
          <w:spacing w:val="11"/>
        </w:rPr>
        <w:t>工器具:按照施工作业指导书要求,准备施工电源和安装的机械设备、文明施工用具应齐备,</w:t>
      </w:r>
    </w:p>
    <w:p w14:paraId="5D0A159E">
      <w:pPr>
        <w:pStyle w:val="2"/>
        <w:spacing w:before="129" w:line="272" w:lineRule="auto"/>
        <w:ind w:left="1428" w:right="5448" w:hanging="5"/>
      </w:pPr>
      <w:r>
        <w:drawing>
          <wp:anchor distT="0" distB="0" distL="0" distR="0" simplePos="0" relativeHeight="252491776" behindDoc="0" locked="0" layoutInCell="1" allowOverlap="1">
            <wp:simplePos x="0" y="0"/>
            <wp:positionH relativeFrom="column">
              <wp:posOffset>4215130</wp:posOffset>
            </wp:positionH>
            <wp:positionV relativeFrom="paragraph">
              <wp:posOffset>236855</wp:posOffset>
            </wp:positionV>
            <wp:extent cx="2627630" cy="1972310"/>
            <wp:effectExtent l="0" t="0" r="0" b="0"/>
            <wp:wrapNone/>
            <wp:docPr id="1310" name="IM 1310"/>
            <wp:cNvGraphicFramePr/>
            <a:graphic xmlns:a="http://schemas.openxmlformats.org/drawingml/2006/main">
              <a:graphicData uri="http://schemas.openxmlformats.org/drawingml/2006/picture">
                <pic:pic xmlns:pic="http://schemas.openxmlformats.org/drawingml/2006/picture">
                  <pic:nvPicPr>
                    <pic:cNvPr id="1310" name="IM 1310"/>
                    <pic:cNvPicPr/>
                  </pic:nvPicPr>
                  <pic:blipFill>
                    <a:blip r:embed="rId817"/>
                    <a:stretch>
                      <a:fillRect/>
                    </a:stretch>
                  </pic:blipFill>
                  <pic:spPr>
                    <a:xfrm>
                      <a:off x="0" y="0"/>
                      <a:ext cx="2627376" cy="1972056"/>
                    </a:xfrm>
                    <a:prstGeom prst="rect">
                      <a:avLst/>
                    </a:prstGeom>
                  </pic:spPr>
                </pic:pic>
              </a:graphicData>
            </a:graphic>
          </wp:anchor>
        </w:drawing>
      </w:r>
      <w:r>
        <w:rPr>
          <w:spacing w:val="-1"/>
        </w:rPr>
        <w:t>机械设备应调试完好。户外高压跌落怯熔断器的固定工</w:t>
      </w:r>
      <w:r>
        <w:rPr>
          <w:spacing w:val="-3"/>
        </w:rPr>
        <w:t>具及接线工具等组织到位。</w:t>
      </w:r>
    </w:p>
    <w:p w14:paraId="2C5C1ECF">
      <w:pPr>
        <w:pStyle w:val="2"/>
        <w:spacing w:line="185" w:lineRule="auto"/>
        <w:ind w:left="1431"/>
      </w:pPr>
      <w:r>
        <w:rPr>
          <w:spacing w:val="-1"/>
        </w:rPr>
        <w:t>4.2</w:t>
      </w:r>
      <w:r>
        <w:rPr>
          <w:spacing w:val="60"/>
        </w:rPr>
        <w:t xml:space="preserve"> </w:t>
      </w:r>
      <w:r>
        <w:rPr>
          <w:spacing w:val="-1"/>
        </w:rPr>
        <w:t>安装前检查调试</w:t>
      </w:r>
    </w:p>
    <w:p w14:paraId="4F683043">
      <w:pPr>
        <w:pStyle w:val="2"/>
        <w:spacing w:before="129" w:line="272" w:lineRule="auto"/>
        <w:ind w:left="1424" w:right="5448" w:firstLine="7"/>
      </w:pPr>
      <w:r>
        <w:rPr>
          <w:spacing w:val="1"/>
        </w:rPr>
        <w:t>4.2.1</w:t>
      </w:r>
      <w:r>
        <w:rPr>
          <w:spacing w:val="54"/>
        </w:rPr>
        <w:t xml:space="preserve"> </w:t>
      </w:r>
      <w:r>
        <w:rPr>
          <w:spacing w:val="1"/>
        </w:rPr>
        <w:t>核对高压跌落怯熔断器的技术性能、参数符合设</w:t>
      </w:r>
      <w:r>
        <w:rPr>
          <w:spacing w:val="-2"/>
        </w:rPr>
        <w:t>计要求。安装的融丝符合设计要求。</w:t>
      </w:r>
    </w:p>
    <w:p w14:paraId="478FA482">
      <w:pPr>
        <w:pStyle w:val="2"/>
        <w:spacing w:before="1" w:line="180" w:lineRule="auto"/>
        <w:ind w:left="1431"/>
      </w:pPr>
      <w:r>
        <w:rPr>
          <w:spacing w:val="13"/>
        </w:rPr>
        <w:t>4.2.2</w:t>
      </w:r>
      <w:r>
        <w:rPr>
          <w:spacing w:val="57"/>
        </w:rPr>
        <w:t xml:space="preserve"> </w:t>
      </w:r>
      <w:r>
        <w:rPr>
          <w:spacing w:val="13"/>
        </w:rPr>
        <w:t>瓷件(复合外套)无裂纹、破损,</w:t>
      </w:r>
      <w:r>
        <w:rPr>
          <w:spacing w:val="12"/>
        </w:rPr>
        <w:t>瓷铁粘合牢固。</w:t>
      </w:r>
    </w:p>
    <w:p w14:paraId="3E221AB5">
      <w:pPr>
        <w:pStyle w:val="2"/>
        <w:spacing w:before="138" w:line="185" w:lineRule="auto"/>
        <w:ind w:left="1431"/>
      </w:pPr>
      <w:r>
        <w:rPr>
          <w:spacing w:val="2"/>
        </w:rPr>
        <w:t>4.2.3</w:t>
      </w:r>
      <w:r>
        <w:rPr>
          <w:spacing w:val="62"/>
          <w:w w:val="101"/>
        </w:rPr>
        <w:t xml:space="preserve"> </w:t>
      </w:r>
      <w:r>
        <w:rPr>
          <w:spacing w:val="2"/>
        </w:rPr>
        <w:t>转轴光滑灵活。</w:t>
      </w:r>
    </w:p>
    <w:p w14:paraId="6A04BC3E">
      <w:pPr>
        <w:pStyle w:val="2"/>
        <w:spacing w:before="130" w:line="184" w:lineRule="auto"/>
        <w:ind w:left="1431"/>
      </w:pPr>
      <w:r>
        <w:rPr>
          <w:spacing w:val="2"/>
        </w:rPr>
        <w:t>4.2.4</w:t>
      </w:r>
      <w:r>
        <w:rPr>
          <w:spacing w:val="37"/>
          <w:w w:val="101"/>
        </w:rPr>
        <w:t xml:space="preserve"> </w:t>
      </w:r>
      <w:r>
        <w:rPr>
          <w:spacing w:val="2"/>
        </w:rPr>
        <w:t>各项电气试验合格。</w:t>
      </w:r>
    </w:p>
    <w:p w14:paraId="27F50DB5">
      <w:pPr>
        <w:pStyle w:val="2"/>
        <w:spacing w:before="131" w:line="185" w:lineRule="auto"/>
        <w:ind w:left="1431"/>
      </w:pPr>
      <w:r>
        <w:pict>
          <v:shape id="_x0000_s1966" o:spid="_x0000_s1966" o:spt="202" type="#_x0000_t202" style="position:absolute;left:0pt;margin-left:366.55pt;margin-top:10.15pt;height:27.2pt;width:146.75pt;z-index:252496896;mso-width-relative:page;mso-height-relative:page;" filled="f" stroked="f" coordsize="21600,21600">
            <v:path/>
            <v:fill on="f" focussize="0,0"/>
            <v:stroke on="f"/>
            <v:imagedata o:title=""/>
            <o:lock v:ext="edit" aspectratio="f"/>
            <v:textbox inset="0mm,0mm,0mm,0mm">
              <w:txbxContent>
                <w:p w14:paraId="4BF3C4C8">
                  <w:pPr>
                    <w:spacing w:line="20" w:lineRule="exact"/>
                  </w:pPr>
                </w:p>
                <w:tbl>
                  <w:tblPr>
                    <w:tblStyle w:val="5"/>
                    <w:tblW w:w="2884" w:type="dxa"/>
                    <w:tblInd w:w="25"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2884"/>
                  </w:tblGrid>
                  <w:tr w14:paraId="69CB15E4">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CellMar>
                        <w:top w:w="0" w:type="dxa"/>
                        <w:left w:w="0" w:type="dxa"/>
                        <w:bottom w:w="0" w:type="dxa"/>
                        <w:right w:w="0" w:type="dxa"/>
                      </w:tblCellMar>
                    </w:tblPrEx>
                    <w:trPr>
                      <w:trHeight w:val="483" w:hRule="atLeast"/>
                    </w:trPr>
                    <w:tc>
                      <w:tcPr>
                        <w:tcW w:w="2884" w:type="dxa"/>
                        <w:shd w:val="clear" w:color="auto" w:fill="FFFFFF"/>
                        <w:vAlign w:val="top"/>
                      </w:tcPr>
                      <w:p w14:paraId="2723565B">
                        <w:pPr>
                          <w:pStyle w:val="6"/>
                          <w:spacing w:before="124" w:line="185" w:lineRule="auto"/>
                          <w:ind w:left="178"/>
                        </w:pPr>
                        <w:r>
                          <w:rPr>
                            <w:color w:val="FF0000"/>
                            <w:spacing w:val="-5"/>
                          </w:rPr>
                          <w:t>图 14.5-2 支架</w:t>
                        </w:r>
                      </w:p>
                    </w:tc>
                  </w:tr>
                </w:tbl>
                <w:p w14:paraId="012CA00A">
                  <w:pPr>
                    <w:rPr>
                      <w:rFonts w:ascii="Arial"/>
                      <w:sz w:val="21"/>
                    </w:rPr>
                  </w:pPr>
                </w:p>
              </w:txbxContent>
            </v:textbox>
          </v:shape>
        </w:pict>
      </w:r>
      <w:r>
        <w:rPr>
          <w:spacing w:val="-1"/>
        </w:rPr>
        <w:t>4.3</w:t>
      </w:r>
      <w:r>
        <w:rPr>
          <w:spacing w:val="57"/>
        </w:rPr>
        <w:t xml:space="preserve"> </w:t>
      </w:r>
      <w:r>
        <w:rPr>
          <w:spacing w:val="-1"/>
        </w:rPr>
        <w:t>支架安装</w:t>
      </w:r>
    </w:p>
    <w:p w14:paraId="34E10AAD">
      <w:pPr>
        <w:pStyle w:val="2"/>
        <w:spacing w:before="135" w:line="185" w:lineRule="auto"/>
        <w:ind w:left="1431"/>
      </w:pPr>
      <w:r>
        <w:rPr>
          <w:spacing w:val="1"/>
        </w:rPr>
        <w:t>4.3.1</w:t>
      </w:r>
      <w:r>
        <w:rPr>
          <w:spacing w:val="58"/>
        </w:rPr>
        <w:t xml:space="preserve"> </w:t>
      </w:r>
      <w:r>
        <w:rPr>
          <w:spacing w:val="1"/>
        </w:rPr>
        <w:t>支架应采用热镀锌材料制作。一般支架加工好后</w:t>
      </w:r>
    </w:p>
    <w:p w14:paraId="5BD3B946">
      <w:pPr>
        <w:pStyle w:val="2"/>
        <w:spacing w:before="130" w:line="185" w:lineRule="auto"/>
        <w:ind w:left="1426"/>
      </w:pPr>
      <w:r>
        <w:rPr>
          <w:spacing w:val="11"/>
        </w:rPr>
        <w:t>再热镀锌,如需现场对热镀锌材料进行加工,必</w:t>
      </w:r>
      <w:r>
        <w:rPr>
          <w:spacing w:val="10"/>
        </w:rPr>
        <w:t>须进行防腐处理。</w:t>
      </w:r>
    </w:p>
    <w:p w14:paraId="4F004C7B">
      <w:pPr>
        <w:pStyle w:val="2"/>
        <w:spacing w:before="130" w:line="185" w:lineRule="auto"/>
        <w:ind w:left="1431"/>
      </w:pPr>
      <w:r>
        <w:rPr>
          <w:spacing w:val="4"/>
        </w:rPr>
        <w:t>4.3.2</w:t>
      </w:r>
      <w:r>
        <w:rPr>
          <w:spacing w:val="52"/>
          <w:w w:val="101"/>
        </w:rPr>
        <w:t xml:space="preserve"> </w:t>
      </w:r>
      <w:r>
        <w:rPr>
          <w:spacing w:val="4"/>
        </w:rPr>
        <w:t>支架安装牢固、平整,水平面倾斜不应&gt;1%。支架见</w:t>
      </w:r>
      <w:r>
        <w:rPr>
          <w:color w:val="FF0000"/>
          <w:spacing w:val="3"/>
        </w:rPr>
        <w:t>图14.5-2。</w:t>
      </w:r>
    </w:p>
    <w:p w14:paraId="7A75C3DE">
      <w:pPr>
        <w:pStyle w:val="2"/>
        <w:spacing w:before="131" w:line="185" w:lineRule="auto"/>
        <w:ind w:left="1431"/>
      </w:pPr>
      <w:r>
        <w:rPr>
          <w:spacing w:val="1"/>
        </w:rPr>
        <w:t>4.4</w:t>
      </w:r>
      <w:r>
        <w:rPr>
          <w:spacing w:val="37"/>
        </w:rPr>
        <w:t xml:space="preserve"> </w:t>
      </w:r>
      <w:r>
        <w:rPr>
          <w:spacing w:val="1"/>
        </w:rPr>
        <w:t>高压跌落怯熔断器安装</w:t>
      </w:r>
    </w:p>
    <w:p w14:paraId="3AE2ADA6">
      <w:pPr>
        <w:pStyle w:val="2"/>
        <w:spacing w:before="130" w:line="185" w:lineRule="auto"/>
        <w:ind w:left="1431"/>
      </w:pPr>
      <w:r>
        <w:rPr>
          <w:spacing w:val="4"/>
        </w:rPr>
        <w:t>4.4.1</w:t>
      </w:r>
      <w:r>
        <w:rPr>
          <w:spacing w:val="55"/>
          <w:w w:val="101"/>
        </w:rPr>
        <w:t xml:space="preserve"> </w:t>
      </w:r>
      <w:r>
        <w:rPr>
          <w:spacing w:val="4"/>
        </w:rPr>
        <w:t>将高压跌落怯熔断器安装在支架上,并用热镀锌或不锈钢螺栓固定,水平相间距离≥500</w:t>
      </w:r>
      <w:r>
        <w:t>mm</w:t>
      </w:r>
      <w:r>
        <w:rPr>
          <w:spacing w:val="4"/>
        </w:rPr>
        <w:t>。</w:t>
      </w:r>
    </w:p>
    <w:p w14:paraId="3C8437E3">
      <w:pPr>
        <w:pStyle w:val="2"/>
        <w:spacing w:before="106" w:line="201" w:lineRule="auto"/>
        <w:ind w:left="1431"/>
      </w:pPr>
      <w:r>
        <w:rPr>
          <w:spacing w:val="7"/>
        </w:rPr>
        <w:t>4.4.2</w:t>
      </w:r>
      <w:r>
        <w:rPr>
          <w:spacing w:val="56"/>
        </w:rPr>
        <w:t xml:space="preserve"> </w:t>
      </w:r>
      <w:r>
        <w:rPr>
          <w:spacing w:val="7"/>
        </w:rPr>
        <w:t>安装时熔管轴线应与铅垂线成15</w:t>
      </w:r>
      <w:r>
        <w:rPr>
          <w:spacing w:val="35"/>
        </w:rPr>
        <w:t xml:space="preserve"> </w:t>
      </w:r>
      <w:r>
        <w:rPr>
          <w:spacing w:val="7"/>
        </w:rPr>
        <w:t>~30</w:t>
      </w:r>
      <w:r>
        <w:rPr>
          <w:spacing w:val="7"/>
          <w:position w:val="10"/>
          <w:sz w:val="11"/>
          <w:szCs w:val="11"/>
        </w:rPr>
        <w:t>0</w:t>
      </w:r>
      <w:r>
        <w:rPr>
          <w:spacing w:val="7"/>
        </w:rPr>
        <w:t>夹角,</w:t>
      </w:r>
      <w:r>
        <w:rPr>
          <w:spacing w:val="6"/>
        </w:rPr>
        <w:t>转动部分应灵活,跌落时不应碰及其他物体。</w:t>
      </w:r>
    </w:p>
    <w:p w14:paraId="09254653">
      <w:pPr>
        <w:pStyle w:val="2"/>
        <w:spacing w:before="130" w:line="185" w:lineRule="auto"/>
        <w:ind w:left="1431"/>
      </w:pPr>
      <w:r>
        <w:rPr>
          <w:spacing w:val="5"/>
        </w:rPr>
        <w:t>4.4.3</w:t>
      </w:r>
      <w:r>
        <w:rPr>
          <w:spacing w:val="48"/>
        </w:rPr>
        <w:t xml:space="preserve"> </w:t>
      </w:r>
      <w:r>
        <w:rPr>
          <w:spacing w:val="5"/>
        </w:rPr>
        <w:t>熔断器熔管上下动触头之间的距离应调节恰当,安装熔丝应松紧适度。</w:t>
      </w:r>
    </w:p>
    <w:p w14:paraId="0A50DC30">
      <w:pPr>
        <w:pStyle w:val="2"/>
        <w:spacing w:before="132" w:line="273" w:lineRule="auto"/>
        <w:ind w:left="1423" w:right="5448" w:firstLine="8"/>
      </w:pPr>
      <w:r>
        <w:drawing>
          <wp:anchor distT="0" distB="0" distL="0" distR="0" simplePos="0" relativeHeight="252490752" behindDoc="1" locked="0" layoutInCell="1" allowOverlap="1">
            <wp:simplePos x="0" y="0"/>
            <wp:positionH relativeFrom="column">
              <wp:posOffset>4215130</wp:posOffset>
            </wp:positionH>
            <wp:positionV relativeFrom="paragraph">
              <wp:posOffset>250190</wp:posOffset>
            </wp:positionV>
            <wp:extent cx="2520950" cy="1892935"/>
            <wp:effectExtent l="0" t="0" r="0" b="0"/>
            <wp:wrapNone/>
            <wp:docPr id="1312" name="IM 1312"/>
            <wp:cNvGraphicFramePr/>
            <a:graphic xmlns:a="http://schemas.openxmlformats.org/drawingml/2006/main">
              <a:graphicData uri="http://schemas.openxmlformats.org/drawingml/2006/picture">
                <pic:pic xmlns:pic="http://schemas.openxmlformats.org/drawingml/2006/picture">
                  <pic:nvPicPr>
                    <pic:cNvPr id="1312" name="IM 1312"/>
                    <pic:cNvPicPr/>
                  </pic:nvPicPr>
                  <pic:blipFill>
                    <a:blip r:embed="rId818"/>
                    <a:stretch>
                      <a:fillRect/>
                    </a:stretch>
                  </pic:blipFill>
                  <pic:spPr>
                    <a:xfrm>
                      <a:off x="0" y="0"/>
                      <a:ext cx="2520695" cy="1892808"/>
                    </a:xfrm>
                    <a:prstGeom prst="rect">
                      <a:avLst/>
                    </a:prstGeom>
                  </pic:spPr>
                </pic:pic>
              </a:graphicData>
            </a:graphic>
          </wp:anchor>
        </w:drawing>
      </w:r>
      <w:r>
        <w:rPr>
          <w:spacing w:val="1"/>
        </w:rPr>
        <w:t>4.4.4</w:t>
      </w:r>
      <w:r>
        <w:rPr>
          <w:spacing w:val="54"/>
        </w:rPr>
        <w:t xml:space="preserve"> </w:t>
      </w:r>
      <w:r>
        <w:rPr>
          <w:spacing w:val="1"/>
        </w:rPr>
        <w:t>引线应安装牢固、排列整齐美观。引线相间距离</w:t>
      </w:r>
      <w:r>
        <w:rPr>
          <w:spacing w:val="8"/>
        </w:rPr>
        <w:t>及对地距离应符合规定要求,相间≥300</w:t>
      </w:r>
      <w:r>
        <w:t>mm</w:t>
      </w:r>
      <w:r>
        <w:rPr>
          <w:spacing w:val="8"/>
        </w:rPr>
        <w:t>,对地≥</w:t>
      </w:r>
    </w:p>
    <w:p w14:paraId="1C5A0581">
      <w:pPr>
        <w:pStyle w:val="2"/>
        <w:spacing w:before="1" w:line="188" w:lineRule="auto"/>
        <w:ind w:left="1425"/>
      </w:pPr>
      <w:r>
        <w:rPr>
          <w:spacing w:val="-22"/>
          <w:w w:val="90"/>
        </w:rPr>
        <w:t>200mm。</w:t>
      </w:r>
    </w:p>
    <w:p w14:paraId="05A56EC2">
      <w:pPr>
        <w:pStyle w:val="2"/>
        <w:spacing w:before="124" w:line="272" w:lineRule="auto"/>
        <w:ind w:left="1423" w:right="5448" w:firstLine="8"/>
      </w:pPr>
      <w:r>
        <w:rPr>
          <w:spacing w:val="8"/>
        </w:rPr>
        <w:t>4.4.5</w:t>
      </w:r>
      <w:r>
        <w:rPr>
          <w:spacing w:val="32"/>
        </w:rPr>
        <w:t xml:space="preserve"> </w:t>
      </w:r>
      <w:r>
        <w:rPr>
          <w:spacing w:val="8"/>
        </w:rPr>
        <w:t>接线端子与引线的连接应采用线夹,如有铜铝连</w:t>
      </w:r>
      <w:r>
        <w:rPr>
          <w:spacing w:val="13"/>
        </w:rPr>
        <w:t>接时应有过渡措施,接触面清洁无氧化膜,并涂以</w:t>
      </w:r>
      <w:r>
        <w:rPr>
          <w:spacing w:val="12"/>
        </w:rPr>
        <w:t>中性</w:t>
      </w:r>
      <w:r>
        <w:rPr>
          <w:spacing w:val="-1"/>
        </w:rPr>
        <w:t>导电脂。高压跌落怯熔断器见</w:t>
      </w:r>
      <w:r>
        <w:rPr>
          <w:color w:val="FF0000"/>
          <w:spacing w:val="-1"/>
        </w:rPr>
        <w:t>图14.5-3。</w:t>
      </w:r>
    </w:p>
    <w:p w14:paraId="3C22A1F6">
      <w:pPr>
        <w:pStyle w:val="2"/>
        <w:spacing w:before="1" w:line="184" w:lineRule="auto"/>
        <w:ind w:left="1431"/>
      </w:pPr>
      <w:r>
        <w:t>4.5</w:t>
      </w:r>
      <w:r>
        <w:rPr>
          <w:spacing w:val="49"/>
          <w:w w:val="101"/>
        </w:rPr>
        <w:t xml:space="preserve"> </w:t>
      </w:r>
      <w:r>
        <w:t>高压跌落怯熔断器接地</w:t>
      </w:r>
    </w:p>
    <w:p w14:paraId="775DE4FE">
      <w:pPr>
        <w:pStyle w:val="2"/>
        <w:spacing w:before="130" w:line="185" w:lineRule="auto"/>
        <w:ind w:left="1847"/>
      </w:pPr>
      <w:r>
        <w:rPr>
          <w:spacing w:val="7"/>
        </w:rPr>
        <w:t>支架应可靠接地,接地电阻符合设计要求。</w:t>
      </w:r>
    </w:p>
    <w:p w14:paraId="4CE0EB55">
      <w:pPr>
        <w:pStyle w:val="2"/>
        <w:spacing w:before="131" w:line="185" w:lineRule="auto"/>
        <w:ind w:left="1431"/>
      </w:pPr>
      <w:r>
        <w:t>4.6</w:t>
      </w:r>
      <w:r>
        <w:rPr>
          <w:spacing w:val="50"/>
          <w:w w:val="101"/>
        </w:rPr>
        <w:t xml:space="preserve"> </w:t>
      </w:r>
      <w:r>
        <w:t>质量检验</w:t>
      </w:r>
    </w:p>
    <w:p w14:paraId="4B4CB2CB">
      <w:pPr>
        <w:pStyle w:val="2"/>
        <w:spacing w:before="130" w:line="185" w:lineRule="auto"/>
        <w:ind w:left="1848"/>
      </w:pPr>
      <w:r>
        <w:pict>
          <v:shape id="_x0000_s1967" o:spid="_x0000_s1967" o:spt="202" type="#_x0000_t202" style="position:absolute;left:0pt;margin-left:339.4pt;margin-top:-5.65pt;height:22.2pt;width:182.75pt;z-index:252497920;mso-width-relative:page;mso-height-relative:page;" filled="f" stroked="f" coordsize="21600,21600">
            <v:path/>
            <v:fill on="f" focussize="0,0"/>
            <v:stroke on="f"/>
            <v:imagedata o:title=""/>
            <o:lock v:ext="edit" aspectratio="f"/>
            <v:textbox inset="0mm,0mm,0mm,0mm">
              <w:txbxContent>
                <w:p w14:paraId="76191188">
                  <w:pPr>
                    <w:spacing w:line="20" w:lineRule="exact"/>
                  </w:pPr>
                </w:p>
                <w:tbl>
                  <w:tblPr>
                    <w:tblStyle w:val="5"/>
                    <w:tblW w:w="3604" w:type="dxa"/>
                    <w:tblInd w:w="25"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3604"/>
                  </w:tblGrid>
                  <w:tr w14:paraId="5CCB0A36">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tblCellMar>
                        <w:top w:w="0" w:type="dxa"/>
                        <w:left w:w="0" w:type="dxa"/>
                        <w:bottom w:w="0" w:type="dxa"/>
                        <w:right w:w="0" w:type="dxa"/>
                      </w:tblCellMar>
                    </w:tblPrEx>
                    <w:trPr>
                      <w:trHeight w:val="383" w:hRule="atLeast"/>
                    </w:trPr>
                    <w:tc>
                      <w:tcPr>
                        <w:tcW w:w="3604" w:type="dxa"/>
                        <w:shd w:val="clear" w:color="auto" w:fill="FFFFFF"/>
                        <w:vAlign w:val="top"/>
                      </w:tcPr>
                      <w:p w14:paraId="7CEC9130">
                        <w:pPr>
                          <w:pStyle w:val="6"/>
                          <w:spacing w:before="89" w:line="185" w:lineRule="auto"/>
                          <w:ind w:left="284"/>
                        </w:pPr>
                        <w:r>
                          <w:rPr>
                            <w:color w:val="FF0000"/>
                            <w:spacing w:val="-3"/>
                          </w:rPr>
                          <w:t>图 14.5-3 高压跌落怯熔断器</w:t>
                        </w:r>
                      </w:p>
                    </w:tc>
                  </w:tr>
                </w:tbl>
                <w:p w14:paraId="3BD95F5D">
                  <w:pPr>
                    <w:rPr>
                      <w:rFonts w:ascii="Arial"/>
                      <w:sz w:val="21"/>
                    </w:rPr>
                  </w:pPr>
                </w:p>
              </w:txbxContent>
            </v:textbox>
          </v:shape>
        </w:pict>
      </w:r>
      <w:r>
        <w:rPr>
          <w:spacing w:val="-7"/>
        </w:rPr>
        <w:t>按照电力行业标准  DL/T  5161.10-2002《电气装置</w:t>
      </w:r>
    </w:p>
    <w:p w14:paraId="5DF0D9B1">
      <w:pPr>
        <w:pStyle w:val="2"/>
        <w:spacing w:before="129" w:line="275" w:lineRule="auto"/>
        <w:ind w:left="1428" w:right="1133"/>
      </w:pPr>
      <w:r>
        <w:rPr>
          <w:spacing w:val="1"/>
        </w:rPr>
        <w:t>安装工程质量检验及评定规程》  第 10 部分:35</w:t>
      </w:r>
      <w:r>
        <w:t>kV</w:t>
      </w:r>
      <w:r>
        <w:rPr>
          <w:spacing w:val="1"/>
        </w:rPr>
        <w:t xml:space="preserve"> 及以下架空电力线路施工质量检验中表 3.0.2</w:t>
      </w:r>
      <w:r>
        <w:rPr>
          <w:spacing w:val="26"/>
          <w:w w:val="101"/>
        </w:rPr>
        <w:t xml:space="preserve"> </w:t>
      </w:r>
      <w:r>
        <w:t>的规</w:t>
      </w:r>
      <w:r>
        <w:rPr>
          <w:spacing w:val="-8"/>
        </w:rPr>
        <w:t>定执行。</w:t>
      </w:r>
    </w:p>
    <w:p w14:paraId="55635CBF">
      <w:pPr>
        <w:pStyle w:val="2"/>
        <w:spacing w:before="2" w:line="184" w:lineRule="auto"/>
        <w:ind w:left="1433"/>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1F363F28">
      <w:pPr>
        <w:pStyle w:val="2"/>
        <w:spacing w:before="144" w:line="185" w:lineRule="auto"/>
        <w:ind w:left="1849"/>
      </w:pPr>
      <w:r>
        <w:t>灭弧片怯高压跌落怯熔断器见</w:t>
      </w:r>
      <w:r>
        <w:rPr>
          <w:color w:val="FF0000"/>
        </w:rPr>
        <w:t>图 14.5-4。</w:t>
      </w:r>
    </w:p>
    <w:p w14:paraId="07305420">
      <w:pPr>
        <w:spacing w:line="185" w:lineRule="auto"/>
        <w:sectPr>
          <w:headerReference r:id="rId361" w:type="default"/>
          <w:footerReference r:id="rId362" w:type="default"/>
          <w:pgSz w:w="11905" w:h="16839"/>
          <w:pgMar w:top="1" w:right="0" w:bottom="1160" w:left="0" w:header="0" w:footer="997" w:gutter="0"/>
          <w:cols w:space="720" w:num="1"/>
        </w:sectPr>
      </w:pPr>
    </w:p>
    <w:p w14:paraId="3D938D68">
      <w:pPr>
        <w:spacing w:line="1649" w:lineRule="exact"/>
      </w:pPr>
      <w:r>
        <w:drawing>
          <wp:anchor distT="0" distB="0" distL="0" distR="0" simplePos="0" relativeHeight="252498944" behindDoc="1" locked="0" layoutInCell="0" allowOverlap="1">
            <wp:simplePos x="0" y="0"/>
            <wp:positionH relativeFrom="page">
              <wp:posOffset>0</wp:posOffset>
            </wp:positionH>
            <wp:positionV relativeFrom="page">
              <wp:posOffset>635</wp:posOffset>
            </wp:positionV>
            <wp:extent cx="937895" cy="937260"/>
            <wp:effectExtent l="0" t="0" r="0" b="0"/>
            <wp:wrapNone/>
            <wp:docPr id="1314" name="IM 131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314" name="IM 1314"/>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1316" name="IM 1316"/>
            <wp:cNvGraphicFramePr/>
            <a:graphic xmlns:a="http://schemas.openxmlformats.org/drawingml/2006/main">
              <a:graphicData uri="http://schemas.openxmlformats.org/drawingml/2006/picture">
                <pic:pic xmlns:pic="http://schemas.openxmlformats.org/drawingml/2006/picture">
                  <pic:nvPicPr>
                    <pic:cNvPr id="1316" name="IM 1316"/>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65040482">
      <w:pPr>
        <w:spacing w:line="250" w:lineRule="auto"/>
        <w:rPr>
          <w:rFonts w:ascii="Arial"/>
          <w:sz w:val="21"/>
        </w:rPr>
      </w:pPr>
    </w:p>
    <w:p w14:paraId="60CB09AE">
      <w:pPr>
        <w:spacing w:line="250" w:lineRule="auto"/>
        <w:rPr>
          <w:rFonts w:ascii="Arial"/>
          <w:sz w:val="21"/>
        </w:rPr>
      </w:pPr>
    </w:p>
    <w:p w14:paraId="573A4239">
      <w:pPr>
        <w:spacing w:line="251" w:lineRule="auto"/>
        <w:rPr>
          <w:rFonts w:ascii="Arial"/>
          <w:sz w:val="21"/>
        </w:rPr>
      </w:pPr>
    </w:p>
    <w:p w14:paraId="014C2EA5">
      <w:pPr>
        <w:spacing w:line="3970" w:lineRule="exact"/>
        <w:ind w:firstLine="2678"/>
      </w:pPr>
      <w:r>
        <w:rPr>
          <w:position w:val="-79"/>
        </w:rPr>
        <w:drawing>
          <wp:inline distT="0" distB="0" distL="0" distR="0">
            <wp:extent cx="1889760" cy="2520315"/>
            <wp:effectExtent l="0" t="0" r="0" b="0"/>
            <wp:docPr id="1318" name="IM 1318"/>
            <wp:cNvGraphicFramePr/>
            <a:graphic xmlns:a="http://schemas.openxmlformats.org/drawingml/2006/main">
              <a:graphicData uri="http://schemas.openxmlformats.org/drawingml/2006/picture">
                <pic:pic xmlns:pic="http://schemas.openxmlformats.org/drawingml/2006/picture">
                  <pic:nvPicPr>
                    <pic:cNvPr id="1318" name="IM 1318"/>
                    <pic:cNvPicPr/>
                  </pic:nvPicPr>
                  <pic:blipFill>
                    <a:blip r:embed="rId819"/>
                    <a:stretch>
                      <a:fillRect/>
                    </a:stretch>
                  </pic:blipFill>
                  <pic:spPr>
                    <a:xfrm>
                      <a:off x="0" y="0"/>
                      <a:ext cx="1889760" cy="2520695"/>
                    </a:xfrm>
                    <a:prstGeom prst="rect">
                      <a:avLst/>
                    </a:prstGeom>
                  </pic:spPr>
                </pic:pic>
              </a:graphicData>
            </a:graphic>
          </wp:inline>
        </w:drawing>
      </w:r>
    </w:p>
    <w:p w14:paraId="1A9CD77D">
      <w:pPr>
        <w:spacing w:line="237" w:lineRule="exact"/>
      </w:pPr>
    </w:p>
    <w:tbl>
      <w:tblPr>
        <w:tblStyle w:val="5"/>
        <w:tblW w:w="4146" w:type="dxa"/>
        <w:tblInd w:w="2133"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4146"/>
      </w:tblGrid>
      <w:tr w14:paraId="11C020AB">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tblCellMar>
            <w:top w:w="0" w:type="dxa"/>
            <w:left w:w="0" w:type="dxa"/>
            <w:bottom w:w="0" w:type="dxa"/>
            <w:right w:w="0" w:type="dxa"/>
          </w:tblCellMar>
        </w:tblPrEx>
        <w:trPr>
          <w:trHeight w:val="459" w:hRule="atLeast"/>
        </w:trPr>
        <w:tc>
          <w:tcPr>
            <w:tcW w:w="4146" w:type="dxa"/>
            <w:shd w:val="clear" w:color="auto" w:fill="FFFFFF"/>
            <w:vAlign w:val="top"/>
          </w:tcPr>
          <w:p w14:paraId="1BD0ABE8">
            <w:pPr>
              <w:pStyle w:val="6"/>
              <w:spacing w:before="118" w:line="185" w:lineRule="auto"/>
              <w:ind w:left="178"/>
            </w:pPr>
            <w:r>
              <w:rPr>
                <w:color w:val="FF0000"/>
                <w:spacing w:val="-3"/>
              </w:rPr>
              <w:t>图</w:t>
            </w:r>
            <w:r>
              <w:rPr>
                <w:color w:val="FF0000"/>
                <w:spacing w:val="27"/>
                <w:w w:val="101"/>
              </w:rPr>
              <w:t xml:space="preserve"> </w:t>
            </w:r>
            <w:r>
              <w:rPr>
                <w:rFonts w:ascii="Times New Roman" w:hAnsi="Times New Roman" w:eastAsia="Times New Roman" w:cs="Times New Roman"/>
                <w:color w:val="FF0000"/>
                <w:spacing w:val="-3"/>
              </w:rPr>
              <w:t xml:space="preserve">14.5-4 </w:t>
            </w:r>
            <w:r>
              <w:rPr>
                <w:color w:val="FF0000"/>
                <w:spacing w:val="-3"/>
              </w:rPr>
              <w:t>灭弧片怯高压跌落怯熔断器</w:t>
            </w:r>
          </w:p>
        </w:tc>
      </w:tr>
    </w:tbl>
    <w:p w14:paraId="6080D101">
      <w:pPr>
        <w:rPr>
          <w:rFonts w:ascii="Arial"/>
          <w:sz w:val="21"/>
        </w:rPr>
      </w:pPr>
    </w:p>
    <w:p w14:paraId="06C9C84D">
      <w:pPr>
        <w:rPr>
          <w:rFonts w:ascii="Arial" w:hAnsi="Arial" w:eastAsia="Arial" w:cs="Arial"/>
          <w:sz w:val="21"/>
          <w:szCs w:val="21"/>
        </w:rPr>
        <w:sectPr>
          <w:headerReference r:id="rId363" w:type="default"/>
          <w:footerReference r:id="rId364" w:type="default"/>
          <w:pgSz w:w="11905" w:h="16839"/>
          <w:pgMar w:top="8" w:right="0" w:bottom="1160" w:left="0" w:header="0" w:footer="997" w:gutter="0"/>
          <w:cols w:space="720" w:num="1"/>
        </w:sectPr>
      </w:pPr>
    </w:p>
    <w:p w14:paraId="3BF5521D">
      <w:pPr>
        <w:spacing w:line="1649" w:lineRule="exact"/>
      </w:pPr>
      <w:r>
        <w:drawing>
          <wp:anchor distT="0" distB="0" distL="0" distR="0" simplePos="0" relativeHeight="252499968" behindDoc="1" locked="0" layoutInCell="0" allowOverlap="1">
            <wp:simplePos x="0" y="0"/>
            <wp:positionH relativeFrom="page">
              <wp:posOffset>0</wp:posOffset>
            </wp:positionH>
            <wp:positionV relativeFrom="page">
              <wp:posOffset>635</wp:posOffset>
            </wp:positionV>
            <wp:extent cx="937895" cy="937260"/>
            <wp:effectExtent l="0" t="0" r="0" b="0"/>
            <wp:wrapNone/>
            <wp:docPr id="1320" name="IM 132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320" name="IM 1320"/>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1322" name="IM 1322"/>
            <wp:cNvGraphicFramePr/>
            <a:graphic xmlns:a="http://schemas.openxmlformats.org/drawingml/2006/main">
              <a:graphicData uri="http://schemas.openxmlformats.org/drawingml/2006/picture">
                <pic:pic xmlns:pic="http://schemas.openxmlformats.org/drawingml/2006/picture">
                  <pic:nvPicPr>
                    <pic:cNvPr id="1322" name="IM 1322"/>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6EDCB2E8">
      <w:pPr>
        <w:pStyle w:val="2"/>
        <w:spacing w:before="117" w:line="185" w:lineRule="auto"/>
        <w:ind w:left="4337"/>
        <w:outlineLvl w:val="0"/>
        <w:rPr>
          <w:sz w:val="32"/>
          <w:szCs w:val="32"/>
        </w:rPr>
      </w:pPr>
      <w:bookmarkStart w:id="130" w:name="bookmark167"/>
      <w:bookmarkEnd w:id="130"/>
      <w:bookmarkStart w:id="131" w:name="bookmark83"/>
      <w:bookmarkEnd w:id="131"/>
      <w:r>
        <w:rPr>
          <w:b/>
          <w:bCs/>
          <w:spacing w:val="-2"/>
          <w:sz w:val="32"/>
          <w:szCs w:val="32"/>
        </w:rPr>
        <w:t>第六节</w:t>
      </w:r>
      <w:r>
        <w:rPr>
          <w:b/>
          <w:bCs/>
          <w:spacing w:val="19"/>
          <w:sz w:val="32"/>
          <w:szCs w:val="32"/>
        </w:rPr>
        <w:t xml:space="preserve">   </w:t>
      </w:r>
      <w:r>
        <w:rPr>
          <w:b/>
          <w:bCs/>
          <w:spacing w:val="-2"/>
          <w:sz w:val="32"/>
          <w:szCs w:val="32"/>
        </w:rPr>
        <w:t>高压计量箱安装</w:t>
      </w:r>
    </w:p>
    <w:p w14:paraId="32490465">
      <w:pPr>
        <w:pStyle w:val="2"/>
        <w:spacing w:before="188"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3D1E84CB">
      <w:pPr>
        <w:pStyle w:val="2"/>
        <w:spacing w:before="144" w:line="185" w:lineRule="auto"/>
        <w:ind w:left="1847"/>
      </w:pPr>
      <w:r>
        <w:rPr>
          <w:spacing w:val="-2"/>
        </w:rPr>
        <w:t>本节适用于配网工程中户外高压计量箱的安装。</w:t>
      </w:r>
    </w:p>
    <w:p w14:paraId="6CE66DAB">
      <w:pPr>
        <w:pStyle w:val="2"/>
        <w:spacing w:before="135"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58F18D40">
      <w:pPr>
        <w:pStyle w:val="2"/>
        <w:spacing w:before="150" w:line="185" w:lineRule="auto"/>
        <w:ind w:left="1846"/>
      </w:pPr>
      <w:r>
        <w:rPr>
          <w:spacing w:val="-5"/>
        </w:rPr>
        <w:t>GB</w:t>
      </w:r>
      <w:r>
        <w:rPr>
          <w:spacing w:val="44"/>
        </w:rPr>
        <w:t xml:space="preserve"> </w:t>
      </w:r>
      <w:r>
        <w:rPr>
          <w:spacing w:val="-5"/>
        </w:rPr>
        <w:t>J147</w:t>
      </w:r>
      <w:r>
        <w:rPr>
          <w:spacing w:val="51"/>
        </w:rPr>
        <w:t xml:space="preserve"> </w:t>
      </w:r>
      <w:r>
        <w:rPr>
          <w:spacing w:val="-5"/>
        </w:rPr>
        <w:t>《电气装置安装工程高压电器施工及验收规范》</w:t>
      </w:r>
    </w:p>
    <w:p w14:paraId="23939C10">
      <w:pPr>
        <w:pStyle w:val="2"/>
        <w:spacing w:before="131" w:line="185" w:lineRule="auto"/>
        <w:ind w:left="1846"/>
      </w:pPr>
      <w:r>
        <w:rPr>
          <w:spacing w:val="-7"/>
        </w:rPr>
        <w:t>GB  50173《电气装置安装工程 35kV 及以下架空电力线路</w:t>
      </w:r>
      <w:r>
        <w:rPr>
          <w:spacing w:val="-8"/>
        </w:rPr>
        <w:t>施工及验收规范》</w:t>
      </w:r>
    </w:p>
    <w:p w14:paraId="26D14074">
      <w:pPr>
        <w:pStyle w:val="2"/>
        <w:spacing w:before="133"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75393594">
      <w:pPr>
        <w:pStyle w:val="2"/>
        <w:spacing w:before="145" w:line="185" w:lineRule="auto"/>
        <w:ind w:left="1852"/>
      </w:pPr>
      <w:r>
        <w:rPr>
          <w:spacing w:val="1"/>
        </w:rPr>
        <w:t>高压计量箱安装工艺流程见</w:t>
      </w:r>
      <w:r>
        <w:rPr>
          <w:color w:val="FF0000"/>
          <w:spacing w:val="1"/>
        </w:rPr>
        <w:t>图14.6-1。</w:t>
      </w:r>
    </w:p>
    <w:p w14:paraId="1BF0563A">
      <w:pPr>
        <w:pStyle w:val="2"/>
        <w:spacing w:before="179" w:line="4536" w:lineRule="exact"/>
        <w:ind w:firstLine="4874"/>
      </w:pPr>
      <w:r>
        <w:rPr>
          <w:position w:val="-90"/>
        </w:rPr>
        <w:pict>
          <v:group id="_x0000_s1968" o:spid="_x0000_s1968" o:spt="203" style="height:226.8pt;width:117.85pt;" coordsize="2356,4536">
            <o:lock v:ext="edit"/>
            <v:shape id="_x0000_s1969" o:spid="_x0000_s1969" o:spt="75" type="#_x0000_t75" style="position:absolute;left:0;top:0;height:4536;width:2356;" filled="f" stroked="f" coordsize="21600,21600">
              <v:path/>
              <v:fill on="f" focussize="0,0"/>
              <v:stroke on="f"/>
              <v:imagedata r:id="rId820" o:title=""/>
              <o:lock v:ext="edit" aspectratio="t"/>
            </v:shape>
            <v:shape id="_x0000_s1970" o:spid="_x0000_s1970" o:spt="202" type="#_x0000_t202" style="position:absolute;left:229;top:90;height:4331;width:1843;" filled="f" stroked="f" coordsize="21600,21600">
              <v:path/>
              <v:fill on="f" focussize="0,0"/>
              <v:stroke on="f"/>
              <v:imagedata o:title=""/>
              <o:lock v:ext="edit" aspectratio="f"/>
              <v:textbox inset="0mm,0mm,0mm,0mm">
                <w:txbxContent>
                  <w:p w14:paraId="0375A585">
                    <w:pPr>
                      <w:spacing w:before="20" w:line="187" w:lineRule="auto"/>
                      <w:ind w:left="630"/>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39A441BA">
                    <w:pPr>
                      <w:spacing w:line="266" w:lineRule="auto"/>
                      <w:rPr>
                        <w:rFonts w:ascii="Arial"/>
                        <w:sz w:val="21"/>
                      </w:rPr>
                    </w:pPr>
                  </w:p>
                  <w:p w14:paraId="0B5C6B55">
                    <w:pPr>
                      <w:spacing w:line="267" w:lineRule="auto"/>
                      <w:rPr>
                        <w:rFonts w:ascii="Arial"/>
                        <w:sz w:val="21"/>
                      </w:rPr>
                    </w:pPr>
                  </w:p>
                  <w:p w14:paraId="1F039B9A">
                    <w:pPr>
                      <w:spacing w:before="77" w:line="186" w:lineRule="auto"/>
                      <w:ind w:left="345"/>
                      <w:rPr>
                        <w:rFonts w:ascii="微软雅黑" w:hAnsi="微软雅黑" w:eastAsia="微软雅黑" w:cs="微软雅黑"/>
                        <w:sz w:val="18"/>
                        <w:szCs w:val="18"/>
                      </w:rPr>
                    </w:pPr>
                    <w:r>
                      <w:rPr>
                        <w:rFonts w:ascii="微软雅黑" w:hAnsi="微软雅黑" w:eastAsia="微软雅黑" w:cs="微软雅黑"/>
                        <w:spacing w:val="-1"/>
                        <w:sz w:val="18"/>
                        <w:szCs w:val="18"/>
                      </w:rPr>
                      <w:t>安装前检查调试</w:t>
                    </w:r>
                  </w:p>
                  <w:p w14:paraId="4B1F8CBD">
                    <w:pPr>
                      <w:spacing w:line="255" w:lineRule="auto"/>
                      <w:rPr>
                        <w:rFonts w:ascii="Arial"/>
                        <w:sz w:val="21"/>
                      </w:rPr>
                    </w:pPr>
                  </w:p>
                  <w:p w14:paraId="116736A2">
                    <w:pPr>
                      <w:spacing w:line="255" w:lineRule="auto"/>
                      <w:rPr>
                        <w:rFonts w:ascii="Arial"/>
                        <w:sz w:val="21"/>
                      </w:rPr>
                    </w:pPr>
                  </w:p>
                  <w:p w14:paraId="68F3D890">
                    <w:pPr>
                      <w:spacing w:before="77" w:line="186" w:lineRule="auto"/>
                      <w:ind w:left="601"/>
                      <w:rPr>
                        <w:rFonts w:ascii="微软雅黑" w:hAnsi="微软雅黑" w:eastAsia="微软雅黑" w:cs="微软雅黑"/>
                        <w:sz w:val="18"/>
                        <w:szCs w:val="18"/>
                      </w:rPr>
                    </w:pPr>
                    <w:r>
                      <w:rPr>
                        <w:rFonts w:ascii="微软雅黑" w:hAnsi="微软雅黑" w:eastAsia="微软雅黑" w:cs="微软雅黑"/>
                        <w:spacing w:val="-1"/>
                        <w:sz w:val="18"/>
                        <w:szCs w:val="18"/>
                      </w:rPr>
                      <w:t>支架安装</w:t>
                    </w:r>
                  </w:p>
                  <w:p w14:paraId="3624BA3A">
                    <w:pPr>
                      <w:spacing w:line="248" w:lineRule="auto"/>
                      <w:rPr>
                        <w:rFonts w:ascii="Arial"/>
                        <w:sz w:val="21"/>
                      </w:rPr>
                    </w:pPr>
                  </w:p>
                  <w:p w14:paraId="77C66CEB">
                    <w:pPr>
                      <w:spacing w:line="248" w:lineRule="auto"/>
                      <w:rPr>
                        <w:rFonts w:ascii="Arial"/>
                        <w:sz w:val="21"/>
                      </w:rPr>
                    </w:pPr>
                  </w:p>
                  <w:p w14:paraId="5F4F1BFD">
                    <w:pPr>
                      <w:spacing w:before="77" w:line="186" w:lineRule="auto"/>
                      <w:ind w:left="29"/>
                      <w:rPr>
                        <w:rFonts w:ascii="微软雅黑" w:hAnsi="微软雅黑" w:eastAsia="微软雅黑" w:cs="微软雅黑"/>
                        <w:sz w:val="18"/>
                        <w:szCs w:val="18"/>
                      </w:rPr>
                    </w:pPr>
                    <w:r>
                      <w:rPr>
                        <w:rFonts w:ascii="微软雅黑" w:hAnsi="微软雅黑" w:eastAsia="微软雅黑" w:cs="微软雅黑"/>
                        <w:spacing w:val="-1"/>
                        <w:sz w:val="18"/>
                        <w:szCs w:val="18"/>
                      </w:rPr>
                      <w:t>高压计量箱安装及接线</w:t>
                    </w:r>
                  </w:p>
                  <w:p w14:paraId="64E5C2AF">
                    <w:pPr>
                      <w:spacing w:line="245" w:lineRule="auto"/>
                      <w:rPr>
                        <w:rFonts w:ascii="Arial"/>
                        <w:sz w:val="21"/>
                      </w:rPr>
                    </w:pPr>
                  </w:p>
                  <w:p w14:paraId="58708F69">
                    <w:pPr>
                      <w:spacing w:line="245" w:lineRule="auto"/>
                      <w:rPr>
                        <w:rFonts w:ascii="Arial"/>
                        <w:sz w:val="21"/>
                      </w:rPr>
                    </w:pPr>
                  </w:p>
                  <w:p w14:paraId="6D374860">
                    <w:pPr>
                      <w:spacing w:before="78" w:line="187"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高压计量箱接地及封堵</w:t>
                    </w:r>
                  </w:p>
                  <w:p w14:paraId="7295C4C8">
                    <w:pPr>
                      <w:spacing w:line="476" w:lineRule="auto"/>
                      <w:rPr>
                        <w:rFonts w:ascii="Arial"/>
                        <w:sz w:val="21"/>
                      </w:rPr>
                    </w:pPr>
                  </w:p>
                  <w:p w14:paraId="70E51FA5">
                    <w:pPr>
                      <w:spacing w:before="78" w:line="186" w:lineRule="auto"/>
                      <w:ind w:left="585"/>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76175340">
      <w:pPr>
        <w:pStyle w:val="2"/>
        <w:spacing w:before="117" w:line="466" w:lineRule="exact"/>
        <w:ind w:firstLine="3758"/>
      </w:pPr>
      <w:r>
        <w:rPr>
          <w:position w:val="-9"/>
        </w:rPr>
        <w:pict>
          <v:shape id="_x0000_s1971" o:spid="_x0000_s1971" o:spt="202" type="#_x0000_t202" style="height:23.3pt;width:224.9pt;" fillcolor="#FFFFFF" filled="t" stroked="f" coordsize="21600,21600">
            <v:path/>
            <v:fill on="t" focussize="0,0"/>
            <v:stroke on="f"/>
            <v:imagedata o:title=""/>
            <o:lock v:ext="edit" aspectratio="f"/>
            <v:textbox inset="0mm,0mm,0mm,0mm">
              <w:txbxContent>
                <w:p w14:paraId="3FD088D5">
                  <w:pPr>
                    <w:spacing w:before="121" w:line="185" w:lineRule="auto"/>
                    <w:ind w:left="172"/>
                    <w:rPr>
                      <w:rFonts w:ascii="微软雅黑" w:hAnsi="微软雅黑" w:eastAsia="微软雅黑" w:cs="微软雅黑"/>
                      <w:sz w:val="21"/>
                      <w:szCs w:val="21"/>
                    </w:rPr>
                  </w:pPr>
                  <w:r>
                    <w:rPr>
                      <w:rFonts w:ascii="微软雅黑" w:hAnsi="微软雅黑" w:eastAsia="微软雅黑" w:cs="微软雅黑"/>
                      <w:color w:val="FF0000"/>
                      <w:spacing w:val="-2"/>
                      <w:sz w:val="21"/>
                      <w:szCs w:val="21"/>
                    </w:rPr>
                    <w:t>图 14.6-1 户外高压计量箱安装工艺</w:t>
                  </w:r>
                  <w:r>
                    <w:rPr>
                      <w:rFonts w:ascii="微软雅黑" w:hAnsi="微软雅黑" w:eastAsia="微软雅黑" w:cs="微软雅黑"/>
                      <w:color w:val="FF0000"/>
                      <w:spacing w:val="-3"/>
                      <w:sz w:val="21"/>
                      <w:szCs w:val="21"/>
                    </w:rPr>
                    <w:t>流程</w:t>
                  </w:r>
                </w:p>
              </w:txbxContent>
            </v:textbox>
            <w10:wrap type="none"/>
            <w10:anchorlock/>
          </v:shape>
        </w:pict>
      </w:r>
    </w:p>
    <w:p w14:paraId="021C53DE">
      <w:pPr>
        <w:pStyle w:val="2"/>
        <w:spacing w:before="149"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1B4E563D">
      <w:pPr>
        <w:pStyle w:val="2"/>
        <w:spacing w:before="146" w:line="186" w:lineRule="auto"/>
        <w:ind w:left="1431"/>
      </w:pPr>
      <w:r>
        <w:rPr>
          <w:spacing w:val="-1"/>
        </w:rPr>
        <w:t>4.1</w:t>
      </w:r>
      <w:r>
        <w:rPr>
          <w:spacing w:val="57"/>
        </w:rPr>
        <w:t xml:space="preserve"> </w:t>
      </w:r>
      <w:r>
        <w:rPr>
          <w:spacing w:val="-1"/>
        </w:rPr>
        <w:t>施工准备</w:t>
      </w:r>
    </w:p>
    <w:p w14:paraId="136061A9">
      <w:pPr>
        <w:pStyle w:val="2"/>
        <w:spacing w:before="129" w:line="185" w:lineRule="auto"/>
        <w:ind w:left="1431"/>
      </w:pPr>
      <w:r>
        <w:rPr>
          <w:spacing w:val="3"/>
        </w:rPr>
        <w:t>4.1.1</w:t>
      </w:r>
      <w:r>
        <w:rPr>
          <w:spacing w:val="58"/>
          <w:w w:val="101"/>
        </w:rPr>
        <w:t xml:space="preserve"> </w:t>
      </w:r>
      <w:r>
        <w:rPr>
          <w:spacing w:val="3"/>
        </w:rPr>
        <w:t>技术准备</w:t>
      </w:r>
    </w:p>
    <w:p w14:paraId="7E461610">
      <w:pPr>
        <w:pStyle w:val="2"/>
        <w:spacing w:before="130" w:line="272" w:lineRule="auto"/>
        <w:ind w:left="1425" w:right="1133" w:firstLine="6"/>
      </w:pPr>
      <w:r>
        <w:rPr>
          <w:spacing w:val="9"/>
        </w:rPr>
        <w:t>4.1.1.1</w:t>
      </w:r>
      <w:r>
        <w:rPr>
          <w:spacing w:val="68"/>
        </w:rPr>
        <w:t xml:space="preserve"> </w:t>
      </w:r>
      <w:r>
        <w:rPr>
          <w:spacing w:val="9"/>
        </w:rPr>
        <w:t>根据设计图纸和施工方案、作业指导书进行技术交底,交底内容要具体,有针对性,并形成书</w:t>
      </w:r>
      <w:r>
        <w:rPr>
          <w:spacing w:val="-7"/>
        </w:rPr>
        <w:t>面记录。</w:t>
      </w:r>
    </w:p>
    <w:p w14:paraId="78FBAAB8">
      <w:pPr>
        <w:pStyle w:val="2"/>
        <w:spacing w:before="1" w:line="273" w:lineRule="auto"/>
        <w:ind w:left="1425" w:right="1133" w:firstLine="6"/>
      </w:pPr>
      <w:r>
        <w:rPr>
          <w:spacing w:val="6"/>
        </w:rPr>
        <w:t>4.1.1.2</w:t>
      </w:r>
      <w:r>
        <w:rPr>
          <w:spacing w:val="52"/>
          <w:w w:val="101"/>
        </w:rPr>
        <w:t xml:space="preserve"> </w:t>
      </w:r>
      <w:r>
        <w:rPr>
          <w:spacing w:val="6"/>
        </w:rPr>
        <w:t>检查户外高压计量箱的安装使用说明书、出厂试验报告是否齐全,设备是否完好,准备好相关</w:t>
      </w:r>
      <w:r>
        <w:rPr>
          <w:spacing w:val="-1"/>
        </w:rPr>
        <w:t>施工记录表。</w:t>
      </w:r>
    </w:p>
    <w:p w14:paraId="1AABFA2C">
      <w:pPr>
        <w:pStyle w:val="2"/>
        <w:spacing w:line="184" w:lineRule="auto"/>
        <w:ind w:left="1431"/>
      </w:pPr>
      <w:r>
        <w:rPr>
          <w:spacing w:val="3"/>
        </w:rPr>
        <w:t>4.1.2</w:t>
      </w:r>
      <w:r>
        <w:rPr>
          <w:spacing w:val="58"/>
          <w:w w:val="101"/>
        </w:rPr>
        <w:t xml:space="preserve"> </w:t>
      </w:r>
      <w:r>
        <w:rPr>
          <w:spacing w:val="3"/>
        </w:rPr>
        <w:t>人员准备</w:t>
      </w:r>
    </w:p>
    <w:p w14:paraId="3D6E5160">
      <w:pPr>
        <w:pStyle w:val="2"/>
        <w:spacing w:before="131" w:line="272" w:lineRule="auto"/>
        <w:ind w:left="1425" w:right="1133" w:firstLine="6"/>
      </w:pPr>
      <w:r>
        <w:rPr>
          <w:spacing w:val="-1"/>
        </w:rPr>
        <w:t>4.1.2.1</w:t>
      </w:r>
      <w:r>
        <w:rPr>
          <w:spacing w:val="69"/>
          <w:w w:val="101"/>
        </w:rPr>
        <w:t xml:space="preserve"> </w:t>
      </w:r>
      <w:r>
        <w:rPr>
          <w:spacing w:val="-1"/>
        </w:rPr>
        <w:t>根据工程量的大小配备足够施工人员。施工现场明确施工负责人、技术负责人、质检员、安装</w:t>
      </w:r>
      <w:r>
        <w:rPr>
          <w:spacing w:val="-2"/>
        </w:rPr>
        <w:t>施工作业人员组织到位。</w:t>
      </w:r>
    </w:p>
    <w:p w14:paraId="367F7179">
      <w:pPr>
        <w:pStyle w:val="2"/>
        <w:spacing w:before="1" w:line="184" w:lineRule="auto"/>
        <w:ind w:left="1431"/>
      </w:pPr>
      <w:r>
        <w:rPr>
          <w:spacing w:val="1"/>
        </w:rPr>
        <w:t>4.1.2.2</w:t>
      </w:r>
      <w:r>
        <w:rPr>
          <w:spacing w:val="54"/>
        </w:rPr>
        <w:t xml:space="preserve"> </w:t>
      </w:r>
      <w:r>
        <w:rPr>
          <w:spacing w:val="1"/>
        </w:rPr>
        <w:t>施工人员须先熟悉和做好上述“技术准备”的资料和要求。特种作业人员必须持证上岗。</w:t>
      </w:r>
    </w:p>
    <w:p w14:paraId="7DB302CD">
      <w:pPr>
        <w:pStyle w:val="2"/>
        <w:spacing w:before="131" w:line="185" w:lineRule="auto"/>
        <w:ind w:left="1431"/>
      </w:pPr>
      <w:r>
        <w:rPr>
          <w:spacing w:val="2"/>
        </w:rPr>
        <w:t>4.1.3</w:t>
      </w:r>
      <w:r>
        <w:rPr>
          <w:spacing w:val="59"/>
        </w:rPr>
        <w:t xml:space="preserve"> </w:t>
      </w:r>
      <w:r>
        <w:rPr>
          <w:spacing w:val="2"/>
        </w:rPr>
        <w:t>材料及工器具准备</w:t>
      </w:r>
    </w:p>
    <w:p w14:paraId="3E9D8495">
      <w:pPr>
        <w:spacing w:line="185" w:lineRule="auto"/>
        <w:sectPr>
          <w:footerReference r:id="rId365" w:type="default"/>
          <w:pgSz w:w="11905" w:h="16839"/>
          <w:pgMar w:top="8" w:right="0" w:bottom="1160" w:left="0" w:header="0" w:footer="997" w:gutter="0"/>
          <w:cols w:space="720" w:num="1"/>
        </w:sectPr>
      </w:pPr>
    </w:p>
    <w:p w14:paraId="5C30A997">
      <w:pPr>
        <w:spacing w:line="1460" w:lineRule="exact"/>
        <w:ind w:firstLine="10426"/>
      </w:pPr>
      <w:r>
        <w:drawing>
          <wp:anchor distT="0" distB="0" distL="0" distR="0" simplePos="0" relativeHeight="252504064" behindDoc="0" locked="0" layoutInCell="1" allowOverlap="1">
            <wp:simplePos x="0" y="0"/>
            <wp:positionH relativeFrom="column">
              <wp:posOffset>0</wp:posOffset>
            </wp:positionH>
            <wp:positionV relativeFrom="paragraph">
              <wp:posOffset>4445</wp:posOffset>
            </wp:positionV>
            <wp:extent cx="947420" cy="1047115"/>
            <wp:effectExtent l="0" t="0" r="0" b="0"/>
            <wp:wrapNone/>
            <wp:docPr id="1324" name="IM 132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324" name="IM 1324"/>
                    <pic:cNvPicPr/>
                  </pic:nvPicPr>
                  <pic:blipFill>
                    <a:blip r:embed="rId456"/>
                    <a:stretch>
                      <a:fillRect/>
                    </a:stretch>
                  </pic:blipFill>
                  <pic:spPr>
                    <a:xfrm>
                      <a:off x="0" y="0"/>
                      <a:ext cx="947547" cy="1047369"/>
                    </a:xfrm>
                    <a:prstGeom prst="rect">
                      <a:avLst/>
                    </a:prstGeom>
                  </pic:spPr>
                </pic:pic>
              </a:graphicData>
            </a:graphic>
          </wp:anchor>
        </w:drawing>
      </w:r>
      <w:r>
        <w:drawing>
          <wp:anchor distT="0" distB="0" distL="0" distR="0" simplePos="0" relativeHeight="252503040" behindDoc="0" locked="0" layoutInCell="1" allowOverlap="1">
            <wp:simplePos x="0" y="0"/>
            <wp:positionH relativeFrom="column">
              <wp:posOffset>0</wp:posOffset>
            </wp:positionH>
            <wp:positionV relativeFrom="paragraph">
              <wp:posOffset>0</wp:posOffset>
            </wp:positionV>
            <wp:extent cx="937895" cy="937260"/>
            <wp:effectExtent l="0" t="0" r="0" b="0"/>
            <wp:wrapNone/>
            <wp:docPr id="1326" name="IM 132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326" name="IM 1326"/>
                    <pic:cNvPicPr/>
                  </pic:nvPicPr>
                  <pic:blipFill>
                    <a:blip r:embed="rId472"/>
                    <a:stretch>
                      <a:fillRect/>
                    </a:stretch>
                  </pic:blipFill>
                  <pic:spPr>
                    <a:xfrm>
                      <a:off x="0" y="0"/>
                      <a:ext cx="938161" cy="937223"/>
                    </a:xfrm>
                    <a:prstGeom prst="rect">
                      <a:avLst/>
                    </a:prstGeom>
                  </pic:spPr>
                </pic:pic>
              </a:graphicData>
            </a:graphic>
          </wp:anchor>
        </w:drawing>
      </w:r>
      <w:r>
        <w:rPr>
          <w:position w:val="-29"/>
        </w:rPr>
        <w:drawing>
          <wp:inline distT="0" distB="0" distL="0" distR="0">
            <wp:extent cx="937895" cy="927100"/>
            <wp:effectExtent l="0" t="0" r="0" b="0"/>
            <wp:docPr id="1328" name="IM 1328"/>
            <wp:cNvGraphicFramePr/>
            <a:graphic xmlns:a="http://schemas.openxmlformats.org/drawingml/2006/main">
              <a:graphicData uri="http://schemas.openxmlformats.org/drawingml/2006/picture">
                <pic:pic xmlns:pic="http://schemas.openxmlformats.org/drawingml/2006/picture">
                  <pic:nvPicPr>
                    <pic:cNvPr id="1328" name="IM 1328"/>
                    <pic:cNvPicPr/>
                  </pic:nvPicPr>
                  <pic:blipFill>
                    <a:blip r:embed="rId473"/>
                    <a:stretch>
                      <a:fillRect/>
                    </a:stretch>
                  </pic:blipFill>
                  <pic:spPr>
                    <a:xfrm>
                      <a:off x="0" y="0"/>
                      <a:ext cx="938174" cy="927508"/>
                    </a:xfrm>
                    <a:prstGeom prst="rect">
                      <a:avLst/>
                    </a:prstGeom>
                  </pic:spPr>
                </pic:pic>
              </a:graphicData>
            </a:graphic>
          </wp:inline>
        </w:drawing>
      </w:r>
    </w:p>
    <w:p w14:paraId="287432D6">
      <w:pPr>
        <w:pStyle w:val="2"/>
        <w:spacing w:line="174" w:lineRule="auto"/>
        <w:ind w:left="1841"/>
      </w:pPr>
      <w:r>
        <w:rPr>
          <w:rFonts w:ascii="Times New Roman" w:hAnsi="Times New Roman" w:eastAsia="Times New Roman" w:cs="Times New Roman"/>
          <w:spacing w:val="7"/>
        </w:rPr>
        <w:t xml:space="preserve">4.1.3.1  </w:t>
      </w:r>
      <w:r>
        <w:rPr>
          <w:spacing w:val="7"/>
        </w:rPr>
        <w:t>材料:户外高压计量箱规格型号符合设计要求,安装前应检查施工</w:t>
      </w:r>
      <w:r>
        <w:rPr>
          <w:spacing w:val="6"/>
        </w:rPr>
        <w:t>材料的质量。</w:t>
      </w:r>
    </w:p>
    <w:p w14:paraId="5454759C">
      <w:pPr>
        <w:pStyle w:val="2"/>
        <w:spacing w:before="135" w:line="185" w:lineRule="auto"/>
        <w:ind w:left="1841"/>
      </w:pPr>
      <w:r>
        <w:rPr>
          <w:rFonts w:ascii="Times New Roman" w:hAnsi="Times New Roman" w:eastAsia="Times New Roman" w:cs="Times New Roman"/>
          <w:spacing w:val="8"/>
        </w:rPr>
        <w:t xml:space="preserve">4.1.3.2  </w:t>
      </w:r>
      <w:r>
        <w:rPr>
          <w:spacing w:val="8"/>
        </w:rPr>
        <w:t>工器具:按照施工作业指导书要求,准备施工电源和安</w:t>
      </w:r>
      <w:r>
        <w:rPr>
          <w:spacing w:val="7"/>
        </w:rPr>
        <w:t>装的机械设备、文明施工用具应齐</w:t>
      </w:r>
    </w:p>
    <w:p w14:paraId="7655EBE8">
      <w:pPr>
        <w:pStyle w:val="2"/>
        <w:spacing w:before="130" w:line="185" w:lineRule="auto"/>
        <w:ind w:left="1426"/>
      </w:pPr>
      <w:r>
        <w:rPr>
          <w:spacing w:val="4"/>
        </w:rPr>
        <w:t>备,机械设备应调试完好。户外高压计量箱的固定工具及</w:t>
      </w:r>
      <w:r>
        <w:rPr>
          <w:spacing w:val="3"/>
        </w:rPr>
        <w:t>接线工具等组织到位。</w:t>
      </w:r>
    </w:p>
    <w:p w14:paraId="4E4F0A03">
      <w:pPr>
        <w:pStyle w:val="2"/>
        <w:spacing w:before="131" w:line="185" w:lineRule="auto"/>
        <w:ind w:left="1431"/>
      </w:pPr>
      <w:r>
        <w:rPr>
          <w:spacing w:val="-1"/>
        </w:rPr>
        <w:t>4.2</w:t>
      </w:r>
      <w:r>
        <w:rPr>
          <w:spacing w:val="60"/>
        </w:rPr>
        <w:t xml:space="preserve"> </w:t>
      </w:r>
      <w:r>
        <w:rPr>
          <w:spacing w:val="-1"/>
        </w:rPr>
        <w:t>安装前检查调试</w:t>
      </w:r>
    </w:p>
    <w:p w14:paraId="5CE678B9">
      <w:pPr>
        <w:pStyle w:val="2"/>
        <w:spacing w:before="128" w:line="272" w:lineRule="auto"/>
        <w:ind w:left="1424" w:right="5013" w:firstLine="7"/>
      </w:pPr>
      <w:r>
        <w:drawing>
          <wp:anchor distT="0" distB="0" distL="0" distR="0" simplePos="0" relativeHeight="252502016" behindDoc="0" locked="0" layoutInCell="1" allowOverlap="1">
            <wp:simplePos x="0" y="0"/>
            <wp:positionH relativeFrom="column">
              <wp:posOffset>4443730</wp:posOffset>
            </wp:positionH>
            <wp:positionV relativeFrom="paragraph">
              <wp:posOffset>113665</wp:posOffset>
            </wp:positionV>
            <wp:extent cx="2514600" cy="1886585"/>
            <wp:effectExtent l="0" t="0" r="0" b="0"/>
            <wp:wrapNone/>
            <wp:docPr id="1330" name="IM 1330"/>
            <wp:cNvGraphicFramePr/>
            <a:graphic xmlns:a="http://schemas.openxmlformats.org/drawingml/2006/main">
              <a:graphicData uri="http://schemas.openxmlformats.org/drawingml/2006/picture">
                <pic:pic xmlns:pic="http://schemas.openxmlformats.org/drawingml/2006/picture">
                  <pic:nvPicPr>
                    <pic:cNvPr id="1330" name="IM 1330"/>
                    <pic:cNvPicPr/>
                  </pic:nvPicPr>
                  <pic:blipFill>
                    <a:blip r:embed="rId821"/>
                    <a:stretch>
                      <a:fillRect/>
                    </a:stretch>
                  </pic:blipFill>
                  <pic:spPr>
                    <a:xfrm>
                      <a:off x="0" y="0"/>
                      <a:ext cx="2514600" cy="1886711"/>
                    </a:xfrm>
                    <a:prstGeom prst="rect">
                      <a:avLst/>
                    </a:prstGeom>
                  </pic:spPr>
                </pic:pic>
              </a:graphicData>
            </a:graphic>
          </wp:anchor>
        </w:drawing>
      </w:r>
      <w:r>
        <w:rPr>
          <w:spacing w:val="-6"/>
        </w:rPr>
        <w:t>4.2.1</w:t>
      </w:r>
      <w:r>
        <w:rPr>
          <w:spacing w:val="59"/>
        </w:rPr>
        <w:t xml:space="preserve"> </w:t>
      </w:r>
      <w:r>
        <w:rPr>
          <w:spacing w:val="-6"/>
        </w:rPr>
        <w:t>设备铭牌标示应完整、清晰。核对高压计量箱的型号、</w:t>
      </w:r>
      <w:r>
        <w:rPr>
          <w:spacing w:val="-1"/>
        </w:rPr>
        <w:t>变比、准确级等技术参数与设计要求相符。</w:t>
      </w:r>
    </w:p>
    <w:p w14:paraId="3E051F54">
      <w:pPr>
        <w:pStyle w:val="2"/>
        <w:spacing w:before="3" w:line="271" w:lineRule="auto"/>
        <w:ind w:left="1424" w:right="5083" w:firstLine="7"/>
      </w:pPr>
      <w:r>
        <w:rPr>
          <w:spacing w:val="10"/>
        </w:rPr>
        <w:t>4.2.2</w:t>
      </w:r>
      <w:r>
        <w:rPr>
          <w:spacing w:val="64"/>
        </w:rPr>
        <w:t xml:space="preserve"> </w:t>
      </w:r>
      <w:r>
        <w:rPr>
          <w:spacing w:val="10"/>
        </w:rPr>
        <w:t>瓷件、套管完好,整体密封性良好无渗漏,外观检查</w:t>
      </w:r>
      <w:r>
        <w:rPr>
          <w:spacing w:val="15"/>
        </w:rPr>
        <w:t>无锈蚀,油漆无脱落。</w:t>
      </w:r>
    </w:p>
    <w:p w14:paraId="0BEF0224">
      <w:pPr>
        <w:pStyle w:val="2"/>
        <w:spacing w:line="184" w:lineRule="auto"/>
        <w:ind w:left="1431"/>
      </w:pPr>
      <w:r>
        <w:t>4.2.3</w:t>
      </w:r>
      <w:r>
        <w:rPr>
          <w:spacing w:val="63"/>
        </w:rPr>
        <w:t xml:space="preserve"> </w:t>
      </w:r>
      <w:r>
        <w:t>对高压计量箱进行的各项电气试验、计量试验合格。</w:t>
      </w:r>
    </w:p>
    <w:p w14:paraId="0BEF07D1">
      <w:pPr>
        <w:pStyle w:val="2"/>
        <w:spacing w:before="132" w:line="185" w:lineRule="auto"/>
        <w:ind w:left="1431"/>
      </w:pPr>
      <w:r>
        <w:rPr>
          <w:spacing w:val="-1"/>
        </w:rPr>
        <w:t>4.3</w:t>
      </w:r>
      <w:r>
        <w:rPr>
          <w:spacing w:val="57"/>
        </w:rPr>
        <w:t xml:space="preserve"> </w:t>
      </w:r>
      <w:r>
        <w:rPr>
          <w:spacing w:val="-1"/>
        </w:rPr>
        <w:t>支架安装</w:t>
      </w:r>
    </w:p>
    <w:p w14:paraId="641C6FD8">
      <w:pPr>
        <w:pStyle w:val="2"/>
        <w:spacing w:before="127" w:line="273" w:lineRule="auto"/>
        <w:ind w:left="1423" w:right="4982" w:firstLine="8"/>
      </w:pPr>
      <w:r>
        <w:pict>
          <v:shape id="_x0000_s1972" o:spid="_x0000_s1972" o:spt="202" type="#_x0000_t202" style="position:absolute;left:0pt;margin-left:357.4pt;margin-top:43.05pt;height:26pt;width:173.85pt;z-index:252505088;mso-width-relative:page;mso-height-relative:page;" filled="f" stroked="f" coordsize="21600,21600">
            <v:path/>
            <v:fill on="f" focussize="0,0"/>
            <v:stroke on="f"/>
            <v:imagedata o:title=""/>
            <o:lock v:ext="edit" aspectratio="f"/>
            <v:textbox inset="0mm,0mm,0mm,0mm">
              <w:txbxContent>
                <w:p w14:paraId="43856380">
                  <w:pPr>
                    <w:spacing w:line="20" w:lineRule="exact"/>
                  </w:pPr>
                </w:p>
                <w:tbl>
                  <w:tblPr>
                    <w:tblStyle w:val="5"/>
                    <w:tblW w:w="3426" w:type="dxa"/>
                    <w:tblInd w:w="25"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3426"/>
                  </w:tblGrid>
                  <w:tr w14:paraId="2C993D5B">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CellMar>
                        <w:top w:w="0" w:type="dxa"/>
                        <w:left w:w="0" w:type="dxa"/>
                        <w:bottom w:w="0" w:type="dxa"/>
                        <w:right w:w="0" w:type="dxa"/>
                      </w:tblCellMar>
                    </w:tblPrEx>
                    <w:trPr>
                      <w:trHeight w:val="459" w:hRule="atLeast"/>
                    </w:trPr>
                    <w:tc>
                      <w:tcPr>
                        <w:tcW w:w="3426" w:type="dxa"/>
                        <w:shd w:val="clear" w:color="auto" w:fill="FFFFFF"/>
                        <w:vAlign w:val="top"/>
                      </w:tcPr>
                      <w:p w14:paraId="4C235553">
                        <w:pPr>
                          <w:pStyle w:val="6"/>
                          <w:spacing w:before="123" w:line="185" w:lineRule="auto"/>
                          <w:ind w:left="178"/>
                        </w:pPr>
                        <w:r>
                          <w:rPr>
                            <w:color w:val="FF0000"/>
                            <w:spacing w:val="-3"/>
                          </w:rPr>
                          <w:t>图 14.6-2 户外高压计量箱</w:t>
                        </w:r>
                      </w:p>
                    </w:tc>
                  </w:tr>
                </w:tbl>
                <w:p w14:paraId="7A5F5393">
                  <w:pPr>
                    <w:rPr>
                      <w:rFonts w:ascii="Arial"/>
                      <w:sz w:val="21"/>
                    </w:rPr>
                  </w:pPr>
                </w:p>
              </w:txbxContent>
            </v:textbox>
          </v:shape>
        </w:pict>
      </w:r>
      <w:r>
        <w:rPr>
          <w:spacing w:val="-1"/>
        </w:rPr>
        <w:t>4.3.1</w:t>
      </w:r>
      <w:r>
        <w:rPr>
          <w:spacing w:val="53"/>
        </w:rPr>
        <w:t xml:space="preserve"> </w:t>
      </w:r>
      <w:r>
        <w:rPr>
          <w:spacing w:val="-1"/>
        </w:rPr>
        <w:t>支架应采用热镀锌材料制作。一般支架加工好后再热</w:t>
      </w:r>
      <w:r>
        <w:rPr>
          <w:spacing w:val="5"/>
        </w:rPr>
        <w:t>镀锌,如需现场对热镀锌材料进行加工,必须进行防腐处理。</w:t>
      </w:r>
      <w:r>
        <w:rPr>
          <w:spacing w:val="11"/>
        </w:rPr>
        <w:t xml:space="preserve"> </w:t>
      </w:r>
      <w:r>
        <w:rPr>
          <w:spacing w:val="2"/>
        </w:rPr>
        <w:t>4.3.2</w:t>
      </w:r>
      <w:r>
        <w:rPr>
          <w:spacing w:val="52"/>
          <w:w w:val="101"/>
        </w:rPr>
        <w:t xml:space="preserve"> </w:t>
      </w:r>
      <w:r>
        <w:rPr>
          <w:spacing w:val="2"/>
        </w:rPr>
        <w:t>支架安装牢固、平整,水平面距离地面不</w:t>
      </w:r>
      <w:r>
        <w:rPr>
          <w:spacing w:val="1"/>
        </w:rPr>
        <w:t>得低于 4.5m,</w:t>
      </w:r>
      <w:r>
        <w:rPr>
          <w:spacing w:val="-3"/>
        </w:rPr>
        <w:t>倾斜度不应&gt;1%。</w:t>
      </w:r>
    </w:p>
    <w:p w14:paraId="4664C5FB">
      <w:pPr>
        <w:pStyle w:val="2"/>
        <w:spacing w:line="185" w:lineRule="auto"/>
        <w:ind w:left="1431"/>
      </w:pPr>
      <w:r>
        <w:rPr>
          <w:spacing w:val="1"/>
        </w:rPr>
        <w:t>4.4</w:t>
      </w:r>
      <w:r>
        <w:rPr>
          <w:spacing w:val="37"/>
        </w:rPr>
        <w:t xml:space="preserve"> </w:t>
      </w:r>
      <w:r>
        <w:rPr>
          <w:spacing w:val="1"/>
        </w:rPr>
        <w:t>高压计量箱安装及接线</w:t>
      </w:r>
    </w:p>
    <w:p w14:paraId="5C7A9757">
      <w:pPr>
        <w:pStyle w:val="2"/>
        <w:spacing w:before="130" w:line="185" w:lineRule="auto"/>
        <w:ind w:left="1431"/>
      </w:pPr>
      <w:r>
        <w:rPr>
          <w:spacing w:val="5"/>
        </w:rPr>
        <w:t>4.4.1</w:t>
      </w:r>
      <w:r>
        <w:rPr>
          <w:spacing w:val="53"/>
          <w:w w:val="101"/>
        </w:rPr>
        <w:t xml:space="preserve"> </w:t>
      </w:r>
      <w:r>
        <w:rPr>
          <w:spacing w:val="5"/>
        </w:rPr>
        <w:t>使用起重设备将高压计量箱安装在支架上,并用螺栓固定。户外高压计量箱安装见</w:t>
      </w:r>
      <w:r>
        <w:rPr>
          <w:color w:val="FF0000"/>
          <w:spacing w:val="5"/>
        </w:rPr>
        <w:t>图1</w:t>
      </w:r>
      <w:r>
        <w:rPr>
          <w:color w:val="FF0000"/>
          <w:spacing w:val="4"/>
        </w:rPr>
        <w:t>4.6-2。</w:t>
      </w:r>
    </w:p>
    <w:p w14:paraId="2D44BF5D">
      <w:pPr>
        <w:pStyle w:val="2"/>
        <w:spacing w:before="130" w:line="185" w:lineRule="auto"/>
        <w:ind w:left="1431"/>
      </w:pPr>
      <w:r>
        <w:t>4.4.2</w:t>
      </w:r>
      <w:r>
        <w:rPr>
          <w:spacing w:val="65"/>
          <w:w w:val="101"/>
        </w:rPr>
        <w:t xml:space="preserve"> </w:t>
      </w:r>
      <w:r>
        <w:t>高压计量箱应安装于负荷侧。</w:t>
      </w:r>
    </w:p>
    <w:p w14:paraId="0A6A94AF">
      <w:pPr>
        <w:pStyle w:val="2"/>
        <w:spacing w:before="131" w:line="185" w:lineRule="auto"/>
        <w:ind w:left="1431"/>
      </w:pPr>
      <w:r>
        <w:rPr>
          <w:spacing w:val="9"/>
        </w:rPr>
        <w:t>4.4.3</w:t>
      </w:r>
      <w:r>
        <w:rPr>
          <w:spacing w:val="2"/>
        </w:rPr>
        <w:t xml:space="preserve">  </w:t>
      </w:r>
      <w:r>
        <w:rPr>
          <w:spacing w:val="9"/>
        </w:rPr>
        <w:t>引线应安装牢固,排列整齐美观。</w:t>
      </w:r>
    </w:p>
    <w:p w14:paraId="026422CD">
      <w:pPr>
        <w:pStyle w:val="2"/>
        <w:spacing w:before="131" w:line="273" w:lineRule="auto"/>
        <w:ind w:left="1446" w:right="1133" w:hanging="15"/>
      </w:pPr>
      <w:r>
        <w:rPr>
          <w:spacing w:val="9"/>
        </w:rPr>
        <w:t>4.4.4</w:t>
      </w:r>
      <w:r>
        <w:rPr>
          <w:spacing w:val="40"/>
          <w:w w:val="101"/>
        </w:rPr>
        <w:t xml:space="preserve"> </w:t>
      </w:r>
      <w:r>
        <w:rPr>
          <w:spacing w:val="9"/>
        </w:rPr>
        <w:t>接线端子与引线的连接应采用线夹,如需铜铝连接时应有过渡措施,接触面清洁无氧化膜,并涂</w:t>
      </w:r>
      <w:r>
        <w:rPr>
          <w:spacing w:val="-6"/>
        </w:rPr>
        <w:t>以中性导电脂。</w:t>
      </w:r>
    </w:p>
    <w:p w14:paraId="534C4728">
      <w:pPr>
        <w:pStyle w:val="2"/>
        <w:spacing w:line="185" w:lineRule="auto"/>
        <w:ind w:left="1431"/>
      </w:pPr>
      <w:r>
        <w:rPr>
          <w:spacing w:val="1"/>
        </w:rPr>
        <w:t>4.4.5</w:t>
      </w:r>
      <w:r>
        <w:rPr>
          <w:spacing w:val="39"/>
        </w:rPr>
        <w:t xml:space="preserve"> </w:t>
      </w:r>
      <w:r>
        <w:rPr>
          <w:spacing w:val="1"/>
        </w:rPr>
        <w:t>导电部分及引线相间距离及对地距离应符合规定要求,与相邻设备之间的距离不应</w:t>
      </w:r>
      <w:r>
        <w:t>&lt;300mm。</w:t>
      </w:r>
    </w:p>
    <w:p w14:paraId="0C90828E">
      <w:pPr>
        <w:pStyle w:val="2"/>
        <w:spacing w:before="130" w:line="185" w:lineRule="auto"/>
        <w:ind w:left="1431"/>
      </w:pPr>
      <w:r>
        <w:drawing>
          <wp:anchor distT="0" distB="0" distL="0" distR="0" simplePos="0" relativeHeight="252500992" behindDoc="1" locked="0" layoutInCell="1" allowOverlap="1">
            <wp:simplePos x="0" y="0"/>
            <wp:positionH relativeFrom="column">
              <wp:posOffset>4556125</wp:posOffset>
            </wp:positionH>
            <wp:positionV relativeFrom="paragraph">
              <wp:posOffset>160655</wp:posOffset>
            </wp:positionV>
            <wp:extent cx="2008505" cy="2675890"/>
            <wp:effectExtent l="0" t="0" r="0" b="0"/>
            <wp:wrapNone/>
            <wp:docPr id="1332" name="IM 1332"/>
            <wp:cNvGraphicFramePr/>
            <a:graphic xmlns:a="http://schemas.openxmlformats.org/drawingml/2006/main">
              <a:graphicData uri="http://schemas.openxmlformats.org/drawingml/2006/picture">
                <pic:pic xmlns:pic="http://schemas.openxmlformats.org/drawingml/2006/picture">
                  <pic:nvPicPr>
                    <pic:cNvPr id="1332" name="IM 1332"/>
                    <pic:cNvPicPr/>
                  </pic:nvPicPr>
                  <pic:blipFill>
                    <a:blip r:embed="rId822"/>
                    <a:stretch>
                      <a:fillRect/>
                    </a:stretch>
                  </pic:blipFill>
                  <pic:spPr>
                    <a:xfrm>
                      <a:off x="0" y="0"/>
                      <a:ext cx="2008631" cy="2676144"/>
                    </a:xfrm>
                    <a:prstGeom prst="rect">
                      <a:avLst/>
                    </a:prstGeom>
                  </pic:spPr>
                </pic:pic>
              </a:graphicData>
            </a:graphic>
          </wp:anchor>
        </w:drawing>
      </w:r>
      <w:r>
        <w:rPr>
          <w:spacing w:val="12"/>
        </w:rPr>
        <w:t>4.4.6</w:t>
      </w:r>
      <w:r>
        <w:rPr>
          <w:spacing w:val="70"/>
          <w:w w:val="101"/>
        </w:rPr>
        <w:t xml:space="preserve"> </w:t>
      </w:r>
      <w:r>
        <w:rPr>
          <w:spacing w:val="12"/>
        </w:rPr>
        <w:t>计量表箱的安装距离为以表计为中心线,对地</w:t>
      </w:r>
      <w:r>
        <w:rPr>
          <w:spacing w:val="59"/>
        </w:rPr>
        <w:t xml:space="preserve"> </w:t>
      </w:r>
      <w:r>
        <w:rPr>
          <w:spacing w:val="12"/>
        </w:rPr>
        <w:t>1.8~</w:t>
      </w:r>
    </w:p>
    <w:p w14:paraId="71F30B03">
      <w:pPr>
        <w:pStyle w:val="2"/>
        <w:spacing w:before="130" w:line="272" w:lineRule="auto"/>
        <w:ind w:left="1426" w:right="4905" w:hanging="1"/>
      </w:pPr>
      <w:r>
        <w:rPr>
          <w:spacing w:val="9"/>
        </w:rPr>
        <w:t>2.2m。表计安装宜方便抄表人员抄表。计量表箱安装见</w:t>
      </w:r>
      <w:r>
        <w:rPr>
          <w:color w:val="FF0000"/>
          <w:spacing w:val="9"/>
        </w:rPr>
        <w:t>图</w:t>
      </w:r>
      <w:r>
        <w:rPr>
          <w:color w:val="FF0000"/>
          <w:spacing w:val="-2"/>
        </w:rPr>
        <w:t>14.6-3。</w:t>
      </w:r>
    </w:p>
    <w:p w14:paraId="0F72F43F">
      <w:pPr>
        <w:pStyle w:val="2"/>
        <w:spacing w:before="2" w:line="271" w:lineRule="auto"/>
        <w:ind w:left="1429" w:right="4814" w:firstLine="2"/>
      </w:pPr>
      <w:r>
        <w:rPr>
          <w:spacing w:val="12"/>
        </w:rPr>
        <w:t>4.4.7</w:t>
      </w:r>
      <w:r>
        <w:rPr>
          <w:spacing w:val="55"/>
        </w:rPr>
        <w:t xml:space="preserve"> </w:t>
      </w:r>
      <w:r>
        <w:rPr>
          <w:spacing w:val="12"/>
        </w:rPr>
        <w:t>计量表计的二次电缆线沿电杆垂直向下,应尽量垂直,</w:t>
      </w:r>
      <w:r>
        <w:rPr>
          <w:spacing w:val="1"/>
        </w:rPr>
        <w:t>并宜相隔 3m</w:t>
      </w:r>
      <w:r>
        <w:rPr>
          <w:spacing w:val="-17"/>
        </w:rPr>
        <w:t xml:space="preserve"> </w:t>
      </w:r>
      <w:r>
        <w:rPr>
          <w:spacing w:val="1"/>
        </w:rPr>
        <w:t>绑扎,使其紧附于电杆。</w:t>
      </w:r>
    </w:p>
    <w:p w14:paraId="7C3E36C7">
      <w:pPr>
        <w:pStyle w:val="2"/>
        <w:spacing w:before="1" w:line="185" w:lineRule="auto"/>
        <w:ind w:left="1431"/>
      </w:pPr>
      <w:r>
        <w:t>4.5</w:t>
      </w:r>
      <w:r>
        <w:rPr>
          <w:spacing w:val="49"/>
          <w:w w:val="101"/>
        </w:rPr>
        <w:t xml:space="preserve"> </w:t>
      </w:r>
      <w:r>
        <w:t>高压计量箱接地及封堵</w:t>
      </w:r>
    </w:p>
    <w:p w14:paraId="39A4116F">
      <w:pPr>
        <w:pStyle w:val="2"/>
        <w:spacing w:before="129" w:line="185" w:lineRule="auto"/>
        <w:ind w:left="1431"/>
      </w:pPr>
      <w:r>
        <w:rPr>
          <w:spacing w:val="8"/>
        </w:rPr>
        <w:t>4.5.1</w:t>
      </w:r>
      <w:r>
        <w:rPr>
          <w:spacing w:val="54"/>
        </w:rPr>
        <w:t xml:space="preserve"> </w:t>
      </w:r>
      <w:r>
        <w:rPr>
          <w:spacing w:val="8"/>
        </w:rPr>
        <w:t>支架应可靠接地,接地电阻符合设计要求。</w:t>
      </w:r>
    </w:p>
    <w:p w14:paraId="48D2298C">
      <w:pPr>
        <w:pStyle w:val="2"/>
        <w:spacing w:before="130" w:line="185" w:lineRule="auto"/>
        <w:ind w:left="1431"/>
      </w:pPr>
      <w:r>
        <w:rPr>
          <w:spacing w:val="7"/>
        </w:rPr>
        <w:t>4.5.2</w:t>
      </w:r>
      <w:r>
        <w:rPr>
          <w:spacing w:val="62"/>
        </w:rPr>
        <w:t xml:space="preserve"> </w:t>
      </w:r>
      <w:r>
        <w:rPr>
          <w:spacing w:val="7"/>
        </w:rPr>
        <w:t>高压计量箱的接地必须可靠,导通良好。</w:t>
      </w:r>
    </w:p>
    <w:p w14:paraId="0B16B3A3">
      <w:pPr>
        <w:pStyle w:val="2"/>
        <w:spacing w:before="136" w:line="185" w:lineRule="auto"/>
        <w:ind w:left="1431"/>
      </w:pPr>
      <w:r>
        <w:t>4.5.3</w:t>
      </w:r>
      <w:r>
        <w:rPr>
          <w:spacing w:val="70"/>
        </w:rPr>
        <w:t xml:space="preserve"> </w:t>
      </w:r>
      <w:r>
        <w:t>计量表箱的二次电缆口应进行封堵。</w:t>
      </w:r>
    </w:p>
    <w:p w14:paraId="3918CD8B">
      <w:pPr>
        <w:pStyle w:val="2"/>
        <w:spacing w:before="130" w:line="185" w:lineRule="auto"/>
        <w:ind w:left="1431"/>
      </w:pPr>
      <w:r>
        <w:t>4.6</w:t>
      </w:r>
      <w:r>
        <w:rPr>
          <w:spacing w:val="50"/>
          <w:w w:val="101"/>
        </w:rPr>
        <w:t xml:space="preserve"> </w:t>
      </w:r>
      <w:r>
        <w:t>质量检验</w:t>
      </w:r>
    </w:p>
    <w:p w14:paraId="434F2D47">
      <w:pPr>
        <w:pStyle w:val="2"/>
        <w:spacing w:before="129" w:line="272" w:lineRule="auto"/>
        <w:ind w:left="1423" w:right="4831" w:firstLine="8"/>
      </w:pPr>
      <w:r>
        <w:pict>
          <v:shape id="_x0000_s1973" o:spid="_x0000_s1973" o:spt="202" type="#_x0000_t202" style="position:absolute;left:0pt;margin-left:362.7pt;margin-top:25.4pt;height:26.25pt;width:146.75pt;z-index:252506112;mso-width-relative:page;mso-height-relative:page;" filled="f" stroked="f" coordsize="21600,21600">
            <v:path/>
            <v:fill on="f" focussize="0,0"/>
            <v:stroke on="f"/>
            <v:imagedata o:title=""/>
            <o:lock v:ext="edit" aspectratio="f"/>
            <v:textbox inset="0mm,0mm,0mm,0mm">
              <w:txbxContent>
                <w:p w14:paraId="124D87FE">
                  <w:pPr>
                    <w:spacing w:line="20" w:lineRule="exact"/>
                  </w:pPr>
                </w:p>
                <w:tbl>
                  <w:tblPr>
                    <w:tblStyle w:val="5"/>
                    <w:tblW w:w="2884" w:type="dxa"/>
                    <w:tblInd w:w="25"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tblLayout w:type="fixed"/>
                    <w:tblCellMar>
                      <w:top w:w="0" w:type="dxa"/>
                      <w:left w:w="0" w:type="dxa"/>
                      <w:bottom w:w="0" w:type="dxa"/>
                      <w:right w:w="0" w:type="dxa"/>
                    </w:tblCellMar>
                  </w:tblPr>
                  <w:tblGrid>
                    <w:gridCol w:w="2884"/>
                  </w:tblGrid>
                  <w:tr w14:paraId="2364E4DA">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tblCellMar>
                        <w:top w:w="0" w:type="dxa"/>
                        <w:left w:w="0" w:type="dxa"/>
                        <w:bottom w:w="0" w:type="dxa"/>
                        <w:right w:w="0" w:type="dxa"/>
                      </w:tblCellMar>
                    </w:tblPrEx>
                    <w:trPr>
                      <w:trHeight w:val="464" w:hRule="atLeast"/>
                    </w:trPr>
                    <w:tc>
                      <w:tcPr>
                        <w:tcW w:w="2884" w:type="dxa"/>
                        <w:vAlign w:val="top"/>
                      </w:tcPr>
                      <w:p w14:paraId="18A8791A">
                        <w:pPr>
                          <w:pStyle w:val="6"/>
                          <w:spacing w:before="129" w:line="185" w:lineRule="auto"/>
                          <w:ind w:left="601"/>
                        </w:pPr>
                        <w:r>
                          <w:rPr>
                            <w:color w:val="FF0000"/>
                            <w:spacing w:val="-4"/>
                          </w:rPr>
                          <w:t>图 14.6-3 计量表箱</w:t>
                        </w:r>
                      </w:p>
                    </w:tc>
                  </w:tr>
                </w:tbl>
                <w:p w14:paraId="3E38A4F2">
                  <w:pPr>
                    <w:rPr>
                      <w:rFonts w:ascii="Arial"/>
                      <w:sz w:val="21"/>
                    </w:rPr>
                  </w:pPr>
                </w:p>
              </w:txbxContent>
            </v:textbox>
          </v:shape>
        </w:pict>
      </w:r>
      <w:r>
        <w:rPr>
          <w:spacing w:val="-5"/>
        </w:rPr>
        <w:t>4.6.1 按照电力行业标准 DL/T 5161.3-2002《电气装置安装工</w:t>
      </w:r>
      <w:r>
        <w:rPr>
          <w:spacing w:val="-4"/>
        </w:rPr>
        <w:t>程质量检验及评定规程》第 3 部分:电力变压器、油浸电抗器、</w:t>
      </w:r>
      <w:r>
        <w:rPr>
          <w:spacing w:val="1"/>
        </w:rPr>
        <w:t>互感器施工质量检验中表 3.0.1 或表 3.0.2 的规定执行。</w:t>
      </w:r>
    </w:p>
    <w:p w14:paraId="2D2F8C50">
      <w:pPr>
        <w:pStyle w:val="2"/>
        <w:spacing w:line="185" w:lineRule="auto"/>
        <w:ind w:left="1431"/>
      </w:pPr>
      <w:r>
        <w:rPr>
          <w:spacing w:val="-2"/>
        </w:rPr>
        <w:t>4.6.2 按照 DL/T</w:t>
      </w:r>
      <w:r>
        <w:rPr>
          <w:spacing w:val="16"/>
        </w:rPr>
        <w:t xml:space="preserve"> </w:t>
      </w:r>
      <w:r>
        <w:rPr>
          <w:spacing w:val="-2"/>
        </w:rPr>
        <w:t>5161.1</w:t>
      </w:r>
      <w:r>
        <w:rPr>
          <w:spacing w:val="-3"/>
        </w:rPr>
        <w:t>0-2002《电气装置安装工程质量检验及评定规程》  第 10 部分:35kV 及以下架</w:t>
      </w:r>
    </w:p>
    <w:p w14:paraId="1029CAEC">
      <w:pPr>
        <w:spacing w:line="185" w:lineRule="auto"/>
        <w:sectPr>
          <w:headerReference r:id="rId366" w:type="default"/>
          <w:footerReference r:id="rId367" w:type="default"/>
          <w:pgSz w:w="11905" w:h="16839"/>
          <w:pgMar w:top="1" w:right="0" w:bottom="1160" w:left="0" w:header="0" w:footer="997" w:gutter="0"/>
          <w:cols w:space="720" w:num="1"/>
        </w:sectPr>
      </w:pPr>
    </w:p>
    <w:p w14:paraId="22378FE3">
      <w:pPr>
        <w:spacing w:line="316" w:lineRule="auto"/>
        <w:rPr>
          <w:rFonts w:ascii="Arial"/>
          <w:sz w:val="21"/>
        </w:rPr>
      </w:pPr>
      <w:r>
        <w:drawing>
          <wp:anchor distT="0" distB="0" distL="0" distR="0" simplePos="0" relativeHeight="252510208" behindDoc="0" locked="0" layoutInCell="0" allowOverlap="1">
            <wp:simplePos x="0" y="0"/>
            <wp:positionH relativeFrom="page">
              <wp:posOffset>0</wp:posOffset>
            </wp:positionH>
            <wp:positionV relativeFrom="page">
              <wp:posOffset>5080</wp:posOffset>
            </wp:positionV>
            <wp:extent cx="947420" cy="1047115"/>
            <wp:effectExtent l="0" t="0" r="0" b="0"/>
            <wp:wrapNone/>
            <wp:docPr id="1334" name="IM 133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334" name="IM 1334"/>
                    <pic:cNvPicPr/>
                  </pic:nvPicPr>
                  <pic:blipFill>
                    <a:blip r:embed="rId456"/>
                    <a:stretch>
                      <a:fillRect/>
                    </a:stretch>
                  </pic:blipFill>
                  <pic:spPr>
                    <a:xfrm>
                      <a:off x="0" y="0"/>
                      <a:ext cx="947547" cy="1047369"/>
                    </a:xfrm>
                    <a:prstGeom prst="rect">
                      <a:avLst/>
                    </a:prstGeom>
                  </pic:spPr>
                </pic:pic>
              </a:graphicData>
            </a:graphic>
          </wp:anchor>
        </w:drawing>
      </w:r>
    </w:p>
    <w:p w14:paraId="2A51B0F5">
      <w:pPr>
        <w:spacing w:line="317" w:lineRule="auto"/>
        <w:rPr>
          <w:rFonts w:ascii="Arial"/>
          <w:sz w:val="21"/>
        </w:rPr>
      </w:pPr>
    </w:p>
    <w:p w14:paraId="073D5C02">
      <w:pPr>
        <w:spacing w:line="317" w:lineRule="auto"/>
        <w:rPr>
          <w:rFonts w:ascii="Arial"/>
          <w:sz w:val="21"/>
        </w:rPr>
      </w:pPr>
    </w:p>
    <w:p w14:paraId="50CB8D36">
      <w:pPr>
        <w:pStyle w:val="2"/>
        <w:spacing w:before="90" w:line="185" w:lineRule="auto"/>
        <w:ind w:left="1430"/>
      </w:pPr>
      <w:r>
        <w:drawing>
          <wp:anchor distT="0" distB="0" distL="0" distR="0" simplePos="0" relativeHeight="252509184" behindDoc="0" locked="0" layoutInCell="1" allowOverlap="1">
            <wp:simplePos x="0" y="0"/>
            <wp:positionH relativeFrom="column">
              <wp:posOffset>0</wp:posOffset>
            </wp:positionH>
            <wp:positionV relativeFrom="paragraph">
              <wp:posOffset>-859790</wp:posOffset>
            </wp:positionV>
            <wp:extent cx="937895" cy="937260"/>
            <wp:effectExtent l="0" t="0" r="0" b="0"/>
            <wp:wrapNone/>
            <wp:docPr id="1336" name="IM 133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336" name="IM 1336"/>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2511232" behindDoc="0" locked="0" layoutInCell="1" allowOverlap="1">
            <wp:simplePos x="0" y="0"/>
            <wp:positionH relativeFrom="column">
              <wp:posOffset>0</wp:posOffset>
            </wp:positionH>
            <wp:positionV relativeFrom="paragraph">
              <wp:posOffset>-860425</wp:posOffset>
            </wp:positionV>
            <wp:extent cx="937895" cy="937895"/>
            <wp:effectExtent l="0" t="0" r="0" b="0"/>
            <wp:wrapNone/>
            <wp:docPr id="1338" name="IM 133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338" name="IM 1338"/>
                    <pic:cNvPicPr/>
                  </pic:nvPicPr>
                  <pic:blipFill>
                    <a:blip r:embed="rId473"/>
                    <a:stretch>
                      <a:fillRect/>
                    </a:stretch>
                  </pic:blipFill>
                  <pic:spPr>
                    <a:xfrm>
                      <a:off x="0" y="0"/>
                      <a:ext cx="938161" cy="938162"/>
                    </a:xfrm>
                    <a:prstGeom prst="rect">
                      <a:avLst/>
                    </a:prstGeom>
                  </pic:spPr>
                </pic:pic>
              </a:graphicData>
            </a:graphic>
          </wp:anchor>
        </w:drawing>
      </w:r>
      <w:r>
        <w:t>空电力线路施工质量检验中表 3.0.2</w:t>
      </w:r>
      <w:r>
        <w:rPr>
          <w:spacing w:val="25"/>
        </w:rPr>
        <w:t xml:space="preserve"> </w:t>
      </w:r>
      <w:r>
        <w:t>的规定执行。</w:t>
      </w:r>
    </w:p>
    <w:p w14:paraId="3EF9FDE3">
      <w:pPr>
        <w:pStyle w:val="2"/>
        <w:spacing w:before="138" w:line="185"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2291F81E">
      <w:pPr>
        <w:pStyle w:val="2"/>
        <w:spacing w:before="143" w:line="185" w:lineRule="auto"/>
        <w:ind w:left="1852"/>
      </w:pPr>
      <w:r>
        <w:rPr>
          <w:spacing w:val="6"/>
        </w:rPr>
        <w:t>高压计量箱安装见</w:t>
      </w:r>
      <w:r>
        <w:rPr>
          <w:color w:val="FF0000"/>
          <w:spacing w:val="6"/>
        </w:rPr>
        <w:t>图14.6-4,</w:t>
      </w:r>
      <w:r>
        <w:rPr>
          <w:spacing w:val="6"/>
        </w:rPr>
        <w:t>预付费高压计量</w:t>
      </w:r>
      <w:r>
        <w:rPr>
          <w:spacing w:val="5"/>
        </w:rPr>
        <w:t>箱安装见</w:t>
      </w:r>
      <w:r>
        <w:rPr>
          <w:color w:val="FF0000"/>
          <w:spacing w:val="5"/>
        </w:rPr>
        <w:t>图 14.6-5。</w:t>
      </w:r>
    </w:p>
    <w:p w14:paraId="3364730C">
      <w:pPr>
        <w:spacing w:line="404" w:lineRule="auto"/>
        <w:rPr>
          <w:rFonts w:ascii="Arial"/>
          <w:sz w:val="21"/>
        </w:rPr>
      </w:pPr>
      <w:r>
        <w:drawing>
          <wp:anchor distT="0" distB="0" distL="0" distR="0" simplePos="0" relativeHeight="252507136" behindDoc="0" locked="0" layoutInCell="1" allowOverlap="1">
            <wp:simplePos x="0" y="0"/>
            <wp:positionH relativeFrom="column">
              <wp:posOffset>4215130</wp:posOffset>
            </wp:positionH>
            <wp:positionV relativeFrom="paragraph">
              <wp:posOffset>200025</wp:posOffset>
            </wp:positionV>
            <wp:extent cx="1850390" cy="2575560"/>
            <wp:effectExtent l="0" t="0" r="0" b="0"/>
            <wp:wrapNone/>
            <wp:docPr id="1340" name="IM 1340"/>
            <wp:cNvGraphicFramePr/>
            <a:graphic xmlns:a="http://schemas.openxmlformats.org/drawingml/2006/main">
              <a:graphicData uri="http://schemas.openxmlformats.org/drawingml/2006/picture">
                <pic:pic xmlns:pic="http://schemas.openxmlformats.org/drawingml/2006/picture">
                  <pic:nvPicPr>
                    <pic:cNvPr id="1340" name="IM 1340"/>
                    <pic:cNvPicPr/>
                  </pic:nvPicPr>
                  <pic:blipFill>
                    <a:blip r:embed="rId823"/>
                    <a:stretch>
                      <a:fillRect/>
                    </a:stretch>
                  </pic:blipFill>
                  <pic:spPr>
                    <a:xfrm>
                      <a:off x="0" y="0"/>
                      <a:ext cx="1850136" cy="2575560"/>
                    </a:xfrm>
                    <a:prstGeom prst="rect">
                      <a:avLst/>
                    </a:prstGeom>
                  </pic:spPr>
                </pic:pic>
              </a:graphicData>
            </a:graphic>
          </wp:anchor>
        </w:drawing>
      </w:r>
    </w:p>
    <w:p w14:paraId="14E1A1C0">
      <w:pPr>
        <w:spacing w:before="1" w:line="4022" w:lineRule="exact"/>
        <w:ind w:firstLine="2318"/>
      </w:pPr>
      <w:r>
        <w:pict>
          <v:shape id="_x0000_s1974" o:spid="_x0000_s1974" o:spt="202" type="#_x0000_t202" style="position:absolute;left:0pt;margin-left:321.4pt;margin-top:204.8pt;height:26pt;width:173.85pt;z-index:252508160;mso-width-relative:page;mso-height-relative:page;" filled="f" stroked="f" coordsize="21600,21600">
            <v:path/>
            <v:fill on="f" focussize="0,0"/>
            <v:stroke on="f"/>
            <v:imagedata o:title=""/>
            <o:lock v:ext="edit" aspectratio="f"/>
            <v:textbox inset="0mm,0mm,0mm,0mm">
              <w:txbxContent>
                <w:p w14:paraId="3B43AA56">
                  <w:pPr>
                    <w:spacing w:line="20" w:lineRule="exact"/>
                  </w:pPr>
                </w:p>
                <w:tbl>
                  <w:tblPr>
                    <w:tblStyle w:val="5"/>
                    <w:tblW w:w="3426" w:type="dxa"/>
                    <w:tblInd w:w="25"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3426"/>
                  </w:tblGrid>
                  <w:tr w14:paraId="12E32C55">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tblCellMar>
                        <w:top w:w="0" w:type="dxa"/>
                        <w:left w:w="0" w:type="dxa"/>
                        <w:bottom w:w="0" w:type="dxa"/>
                        <w:right w:w="0" w:type="dxa"/>
                      </w:tblCellMar>
                    </w:tblPrEx>
                    <w:trPr>
                      <w:trHeight w:val="459" w:hRule="atLeast"/>
                    </w:trPr>
                    <w:tc>
                      <w:tcPr>
                        <w:tcW w:w="3426" w:type="dxa"/>
                        <w:shd w:val="clear" w:color="auto" w:fill="FFFFFF"/>
                        <w:vAlign w:val="top"/>
                      </w:tcPr>
                      <w:p w14:paraId="514C6BAE">
                        <w:pPr>
                          <w:pStyle w:val="6"/>
                          <w:spacing w:before="123" w:line="185" w:lineRule="auto"/>
                          <w:ind w:left="178"/>
                        </w:pPr>
                        <w:r>
                          <w:rPr>
                            <w:color w:val="FF0000"/>
                            <w:spacing w:val="-2"/>
                          </w:rPr>
                          <w:t>图 14.6-5</w:t>
                        </w:r>
                        <w:r>
                          <w:rPr>
                            <w:color w:val="FF0000"/>
                            <w:spacing w:val="-15"/>
                          </w:rPr>
                          <w:t xml:space="preserve"> </w:t>
                        </w:r>
                        <w:r>
                          <w:rPr>
                            <w:color w:val="FF0000"/>
                            <w:spacing w:val="-2"/>
                          </w:rPr>
                          <w:t>预付费高压计量箱</w:t>
                        </w:r>
                      </w:p>
                    </w:tc>
                  </w:tr>
                </w:tbl>
                <w:p w14:paraId="2C82C833">
                  <w:pPr>
                    <w:rPr>
                      <w:rFonts w:ascii="Arial"/>
                      <w:sz w:val="21"/>
                    </w:rPr>
                  </w:pPr>
                </w:p>
              </w:txbxContent>
            </v:textbox>
          </v:shape>
        </w:pict>
      </w:r>
      <w:r>
        <w:rPr>
          <w:position w:val="-80"/>
        </w:rPr>
        <w:drawing>
          <wp:inline distT="0" distB="0" distL="0" distR="0">
            <wp:extent cx="1932305" cy="2553970"/>
            <wp:effectExtent l="0" t="0" r="0" b="0"/>
            <wp:docPr id="1342" name="IM 1342"/>
            <wp:cNvGraphicFramePr/>
            <a:graphic xmlns:a="http://schemas.openxmlformats.org/drawingml/2006/main">
              <a:graphicData uri="http://schemas.openxmlformats.org/drawingml/2006/picture">
                <pic:pic xmlns:pic="http://schemas.openxmlformats.org/drawingml/2006/picture">
                  <pic:nvPicPr>
                    <pic:cNvPr id="1342" name="IM 1342"/>
                    <pic:cNvPicPr/>
                  </pic:nvPicPr>
                  <pic:blipFill>
                    <a:blip r:embed="rId824"/>
                    <a:stretch>
                      <a:fillRect/>
                    </a:stretch>
                  </pic:blipFill>
                  <pic:spPr>
                    <a:xfrm>
                      <a:off x="0" y="0"/>
                      <a:ext cx="1932432" cy="2554224"/>
                    </a:xfrm>
                    <a:prstGeom prst="rect">
                      <a:avLst/>
                    </a:prstGeom>
                  </pic:spPr>
                </pic:pic>
              </a:graphicData>
            </a:graphic>
          </wp:inline>
        </w:drawing>
      </w:r>
    </w:p>
    <w:p w14:paraId="48DE8DBD">
      <w:pPr>
        <w:spacing w:line="27" w:lineRule="exact"/>
      </w:pPr>
    </w:p>
    <w:tbl>
      <w:tblPr>
        <w:tblStyle w:val="5"/>
        <w:tblW w:w="3604" w:type="dxa"/>
        <w:tblInd w:w="2133"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3604"/>
      </w:tblGrid>
      <w:tr w14:paraId="5BF88C88">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CellMar>
            <w:top w:w="0" w:type="dxa"/>
            <w:left w:w="0" w:type="dxa"/>
            <w:bottom w:w="0" w:type="dxa"/>
            <w:right w:w="0" w:type="dxa"/>
          </w:tblCellMar>
        </w:tblPrEx>
        <w:trPr>
          <w:trHeight w:val="459" w:hRule="atLeast"/>
        </w:trPr>
        <w:tc>
          <w:tcPr>
            <w:tcW w:w="3604" w:type="dxa"/>
            <w:shd w:val="clear" w:color="auto" w:fill="FFFFFF"/>
            <w:vAlign w:val="top"/>
          </w:tcPr>
          <w:p w14:paraId="11B9728C">
            <w:pPr>
              <w:pStyle w:val="6"/>
              <w:spacing w:before="128" w:line="186" w:lineRule="auto"/>
              <w:ind w:left="495"/>
            </w:pPr>
            <w:r>
              <w:rPr>
                <w:color w:val="FF0000"/>
                <w:spacing w:val="-3"/>
              </w:rPr>
              <w:t>图 14.6-4</w:t>
            </w:r>
            <w:r>
              <w:rPr>
                <w:color w:val="FF0000"/>
                <w:spacing w:val="-7"/>
              </w:rPr>
              <w:t xml:space="preserve"> </w:t>
            </w:r>
            <w:r>
              <w:rPr>
                <w:color w:val="FF0000"/>
                <w:spacing w:val="-3"/>
              </w:rPr>
              <w:t>高压计量箱</w:t>
            </w:r>
          </w:p>
        </w:tc>
      </w:tr>
    </w:tbl>
    <w:p w14:paraId="245250AC">
      <w:pPr>
        <w:rPr>
          <w:rFonts w:ascii="Arial"/>
          <w:sz w:val="21"/>
        </w:rPr>
      </w:pPr>
    </w:p>
    <w:p w14:paraId="27F9238C">
      <w:pPr>
        <w:rPr>
          <w:rFonts w:ascii="Arial" w:hAnsi="Arial" w:eastAsia="Arial" w:cs="Arial"/>
          <w:sz w:val="21"/>
          <w:szCs w:val="21"/>
        </w:rPr>
        <w:sectPr>
          <w:headerReference r:id="rId368" w:type="default"/>
          <w:footerReference r:id="rId369" w:type="default"/>
          <w:pgSz w:w="11905" w:h="16839"/>
          <w:pgMar w:top="400" w:right="0" w:bottom="1160" w:left="0" w:header="0" w:footer="997" w:gutter="0"/>
          <w:cols w:space="720" w:num="1"/>
        </w:sectPr>
      </w:pPr>
    </w:p>
    <w:p w14:paraId="064B0EAC">
      <w:pPr>
        <w:spacing w:line="1649" w:lineRule="exact"/>
      </w:pPr>
      <w:r>
        <w:drawing>
          <wp:anchor distT="0" distB="0" distL="0" distR="0" simplePos="0" relativeHeight="252512256" behindDoc="1" locked="0" layoutInCell="0" allowOverlap="1">
            <wp:simplePos x="0" y="0"/>
            <wp:positionH relativeFrom="page">
              <wp:posOffset>0</wp:posOffset>
            </wp:positionH>
            <wp:positionV relativeFrom="page">
              <wp:posOffset>635</wp:posOffset>
            </wp:positionV>
            <wp:extent cx="937895" cy="937260"/>
            <wp:effectExtent l="0" t="0" r="0" b="0"/>
            <wp:wrapNone/>
            <wp:docPr id="1344" name="IM 134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344" name="IM 1344"/>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1346" name="IM 1346"/>
            <wp:cNvGraphicFramePr/>
            <a:graphic xmlns:a="http://schemas.openxmlformats.org/drawingml/2006/main">
              <a:graphicData uri="http://schemas.openxmlformats.org/drawingml/2006/picture">
                <pic:pic xmlns:pic="http://schemas.openxmlformats.org/drawingml/2006/picture">
                  <pic:nvPicPr>
                    <pic:cNvPr id="1346" name="IM 1346"/>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65384765">
      <w:pPr>
        <w:pStyle w:val="2"/>
        <w:spacing w:before="115" w:line="186" w:lineRule="auto"/>
        <w:ind w:left="4337"/>
        <w:outlineLvl w:val="0"/>
        <w:rPr>
          <w:sz w:val="32"/>
          <w:szCs w:val="32"/>
        </w:rPr>
      </w:pPr>
      <w:bookmarkStart w:id="132" w:name="bookmark84"/>
      <w:bookmarkEnd w:id="132"/>
      <w:bookmarkStart w:id="133" w:name="bookmark168"/>
      <w:bookmarkEnd w:id="133"/>
      <w:r>
        <w:rPr>
          <w:b/>
          <w:bCs/>
          <w:spacing w:val="-2"/>
          <w:sz w:val="32"/>
          <w:szCs w:val="32"/>
        </w:rPr>
        <w:t>第七节</w:t>
      </w:r>
      <w:r>
        <w:rPr>
          <w:b/>
          <w:bCs/>
          <w:spacing w:val="19"/>
          <w:sz w:val="32"/>
          <w:szCs w:val="32"/>
        </w:rPr>
        <w:t xml:space="preserve">   </w:t>
      </w:r>
      <w:r>
        <w:rPr>
          <w:b/>
          <w:bCs/>
          <w:spacing w:val="-2"/>
          <w:sz w:val="32"/>
          <w:szCs w:val="32"/>
        </w:rPr>
        <w:t>线路故障指示器</w:t>
      </w:r>
    </w:p>
    <w:p w14:paraId="178501C4">
      <w:pPr>
        <w:pStyle w:val="2"/>
        <w:spacing w:before="188"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7FB7E8FB">
      <w:pPr>
        <w:pStyle w:val="2"/>
        <w:spacing w:before="144" w:line="185" w:lineRule="auto"/>
        <w:ind w:left="1847"/>
      </w:pPr>
      <w:r>
        <w:rPr>
          <w:spacing w:val="-1"/>
        </w:rPr>
        <w:t>本节适用于配网工程中户外线路故障指示器的安装。</w:t>
      </w:r>
    </w:p>
    <w:p w14:paraId="45029630">
      <w:pPr>
        <w:pStyle w:val="2"/>
        <w:spacing w:before="135" w:line="184" w:lineRule="auto"/>
        <w:ind w:left="1427"/>
        <w:rPr>
          <w:sz w:val="24"/>
          <w:szCs w:val="24"/>
        </w:rPr>
      </w:pPr>
      <w:r>
        <w:rPr>
          <w:b/>
          <w:bCs/>
          <w:spacing w:val="-6"/>
          <w:sz w:val="24"/>
          <w:szCs w:val="24"/>
        </w:rPr>
        <w:t>2</w:t>
      </w:r>
      <w:r>
        <w:rPr>
          <w:b/>
          <w:bCs/>
          <w:spacing w:val="65"/>
          <w:sz w:val="24"/>
          <w:szCs w:val="24"/>
        </w:rPr>
        <w:t xml:space="preserve"> </w:t>
      </w:r>
      <w:r>
        <w:rPr>
          <w:b/>
          <w:bCs/>
          <w:spacing w:val="-6"/>
          <w:sz w:val="24"/>
          <w:szCs w:val="24"/>
        </w:rPr>
        <w:t>主要引用的标准</w:t>
      </w:r>
    </w:p>
    <w:p w14:paraId="2AD166F0">
      <w:pPr>
        <w:pStyle w:val="2"/>
        <w:spacing w:before="150" w:line="185" w:lineRule="auto"/>
        <w:ind w:left="1847"/>
      </w:pPr>
      <w:r>
        <w:rPr>
          <w:spacing w:val="-10"/>
        </w:rPr>
        <w:t>Q/CSG</w:t>
      </w:r>
      <w:r>
        <w:rPr>
          <w:spacing w:val="58"/>
        </w:rPr>
        <w:t xml:space="preserve"> </w:t>
      </w:r>
      <w:r>
        <w:rPr>
          <w:spacing w:val="-10"/>
        </w:rPr>
        <w:t>10012《中国南方电网城市配电网技术导则》</w:t>
      </w:r>
    </w:p>
    <w:p w14:paraId="5BDE30FD">
      <w:pPr>
        <w:pStyle w:val="2"/>
        <w:spacing w:before="134"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4D7BF6F0">
      <w:pPr>
        <w:pStyle w:val="2"/>
        <w:spacing w:before="144" w:line="185" w:lineRule="auto"/>
        <w:ind w:left="1847"/>
      </w:pPr>
      <w:r>
        <w:rPr>
          <w:spacing w:val="2"/>
        </w:rPr>
        <w:t>户外线路故障指示器安装工艺流程见</w:t>
      </w:r>
      <w:r>
        <w:rPr>
          <w:color w:val="FF0000"/>
          <w:spacing w:val="2"/>
        </w:rPr>
        <w:t>图14</w:t>
      </w:r>
      <w:r>
        <w:rPr>
          <w:color w:val="FF0000"/>
          <w:spacing w:val="1"/>
        </w:rPr>
        <w:t>.7-1。</w:t>
      </w:r>
    </w:p>
    <w:p w14:paraId="27A8BD5F">
      <w:pPr>
        <w:pStyle w:val="2"/>
        <w:spacing w:before="222" w:line="2813" w:lineRule="exact"/>
        <w:ind w:firstLine="4178"/>
      </w:pPr>
      <w:r>
        <w:pict>
          <v:shape id="_x0000_s1975" o:spid="_x0000_s1975" style="position:absolute;left:0pt;margin-left:223.2pt;margin-top:11.2pt;height:22.6pt;width:108.25pt;z-index:252516352;mso-width-relative:page;mso-height-relative:page;" filled="f" stroked="t" coordsize="2165,452" path="m2,448l2162,448m2162,2l2,2e">
            <v:fill on="f" focussize="0,0"/>
            <v:stroke weight="0.24pt" color="#000000" joinstyle="miter" endcap="round"/>
            <v:imagedata o:title=""/>
            <o:lock v:ext="edit"/>
          </v:shape>
        </w:pict>
      </w:r>
      <w:r>
        <w:pict>
          <v:shape id="_x0000_s1976" o:spid="_x0000_s1976" style="position:absolute;left:0pt;margin-left:220.3pt;margin-top:129.3pt;height:22.6pt;width:114pt;z-index:252517376;mso-width-relative:page;mso-height-relative:page;" filled="f" stroked="t" coordsize="2280,452" path="m2,448l2277,448m2277,2l2,2e">
            <v:fill on="f" focussize="0,0"/>
            <v:stroke weight="0.24pt" color="#000000" joinstyle="miter" endcap="round"/>
            <v:imagedata o:title=""/>
            <o:lock v:ext="edit"/>
          </v:shape>
        </w:pict>
      </w:r>
      <w:r>
        <w:rPr>
          <w:position w:val="-56"/>
        </w:rPr>
        <w:pict>
          <v:group id="_x0000_s1977" o:spid="_x0000_s1977" o:spt="203" style="height:140.65pt;width:135.65pt;" coordsize="2712,2812">
            <o:lock v:ext="edit"/>
            <v:shape id="_x0000_s1978" o:spid="_x0000_s1978" o:spt="75" type="#_x0000_t75" style="position:absolute;left:0;top:0;height:2812;width:2712;" filled="f" stroked="f" coordsize="21600,21600">
              <v:path/>
              <v:fill on="f" focussize="0,0"/>
              <v:stroke on="f"/>
              <v:imagedata r:id="rId825" o:title=""/>
              <o:lock v:ext="edit" aspectratio="t"/>
            </v:shape>
            <v:shape id="_x0000_s1979" o:spid="_x0000_s1979" o:spt="202" type="#_x0000_t202" style="position:absolute;left:524;top:128;height:2588;width:1653;" filled="f" stroked="f" coordsize="21600,21600">
              <v:path/>
              <v:fill on="f" focussize="0,0"/>
              <v:stroke on="f"/>
              <v:imagedata o:title=""/>
              <o:lock v:ext="edit" aspectratio="f"/>
              <v:textbox inset="0mm,0mm,0mm,0mm">
                <w:txbxContent>
                  <w:p w14:paraId="73F4BF15">
                    <w:pPr>
                      <w:spacing w:before="20" w:line="187" w:lineRule="auto"/>
                      <w:ind w:left="488"/>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3997C34E">
                    <w:pPr>
                      <w:spacing w:line="250" w:lineRule="auto"/>
                      <w:rPr>
                        <w:rFonts w:ascii="Arial"/>
                        <w:sz w:val="21"/>
                      </w:rPr>
                    </w:pPr>
                  </w:p>
                  <w:p w14:paraId="27B1C2AF">
                    <w:pPr>
                      <w:spacing w:line="250" w:lineRule="auto"/>
                      <w:rPr>
                        <w:rFonts w:ascii="Arial"/>
                        <w:sz w:val="21"/>
                      </w:rPr>
                    </w:pPr>
                  </w:p>
                  <w:p w14:paraId="2E18CEFB">
                    <w:pPr>
                      <w:spacing w:before="77" w:line="186" w:lineRule="auto"/>
                      <w:ind w:left="400"/>
                      <w:rPr>
                        <w:rFonts w:ascii="微软雅黑" w:hAnsi="微软雅黑" w:eastAsia="微软雅黑" w:cs="微软雅黑"/>
                        <w:sz w:val="18"/>
                        <w:szCs w:val="18"/>
                      </w:rPr>
                    </w:pPr>
                    <w:r>
                      <w:rPr>
                        <w:rFonts w:ascii="微软雅黑" w:hAnsi="微软雅黑" w:eastAsia="微软雅黑" w:cs="微软雅黑"/>
                        <w:spacing w:val="-2"/>
                        <w:sz w:val="18"/>
                        <w:szCs w:val="18"/>
                      </w:rPr>
                      <w:t>安装前检查</w:t>
                    </w:r>
                  </w:p>
                  <w:p w14:paraId="2066FCFB">
                    <w:pPr>
                      <w:spacing w:line="462" w:lineRule="auto"/>
                      <w:rPr>
                        <w:rFonts w:ascii="Arial"/>
                        <w:sz w:val="21"/>
                      </w:rPr>
                    </w:pPr>
                  </w:p>
                  <w:p w14:paraId="324889A2">
                    <w:pPr>
                      <w:spacing w:before="77"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线路故障指示器安装</w:t>
                    </w:r>
                  </w:p>
                  <w:p w14:paraId="1106F303">
                    <w:pPr>
                      <w:spacing w:line="444" w:lineRule="auto"/>
                      <w:rPr>
                        <w:rFonts w:ascii="Arial"/>
                        <w:sz w:val="21"/>
                      </w:rPr>
                    </w:pPr>
                  </w:p>
                  <w:p w14:paraId="7FF1D1EA">
                    <w:pPr>
                      <w:spacing w:before="77" w:line="186" w:lineRule="auto"/>
                      <w:ind w:left="482"/>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734DC660">
      <w:pPr>
        <w:pStyle w:val="2"/>
        <w:spacing w:before="156" w:line="466" w:lineRule="exact"/>
        <w:ind w:firstLine="3038"/>
      </w:pPr>
      <w:r>
        <w:rPr>
          <w:position w:val="-9"/>
        </w:rPr>
        <w:pict>
          <v:shape id="_x0000_s1980" o:spid="_x0000_s1980" o:spt="202" type="#_x0000_t202" style="height:23.3pt;width:270pt;" fillcolor="#FFFFFF" filled="t" stroked="f" coordsize="21600,21600">
            <v:path/>
            <v:fill on="t" focussize="0,0"/>
            <v:stroke on="f"/>
            <v:imagedata o:title=""/>
            <o:lock v:ext="edit" aspectratio="f"/>
            <v:textbox inset="0mm,0mm,0mm,0mm">
              <w:txbxContent>
                <w:p w14:paraId="3890F85D">
                  <w:pPr>
                    <w:spacing w:before="116" w:line="185" w:lineRule="auto"/>
                    <w:ind w:left="416"/>
                    <w:rPr>
                      <w:rFonts w:ascii="微软雅黑" w:hAnsi="微软雅黑" w:eastAsia="微软雅黑" w:cs="微软雅黑"/>
                      <w:sz w:val="21"/>
                      <w:szCs w:val="21"/>
                    </w:rPr>
                  </w:pPr>
                  <w:r>
                    <w:rPr>
                      <w:rFonts w:ascii="微软雅黑" w:hAnsi="微软雅黑" w:eastAsia="微软雅黑" w:cs="微软雅黑"/>
                      <w:color w:val="FF0000"/>
                      <w:spacing w:val="-5"/>
                      <w:sz w:val="21"/>
                      <w:szCs w:val="21"/>
                    </w:rPr>
                    <w:t>图 14.7-1 户外 10kV 线路故障指示器安装工艺流程</w:t>
                  </w:r>
                </w:p>
              </w:txbxContent>
            </v:textbox>
            <w10:wrap type="none"/>
            <w10:anchorlock/>
          </v:shape>
        </w:pict>
      </w:r>
    </w:p>
    <w:p w14:paraId="61DD614A">
      <w:pPr>
        <w:pStyle w:val="2"/>
        <w:spacing w:before="154"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353594D5">
      <w:pPr>
        <w:pStyle w:val="2"/>
        <w:spacing w:before="146" w:line="186" w:lineRule="auto"/>
        <w:ind w:left="1431"/>
      </w:pPr>
      <w:r>
        <w:rPr>
          <w:spacing w:val="-1"/>
        </w:rPr>
        <w:t>4.1</w:t>
      </w:r>
      <w:r>
        <w:rPr>
          <w:spacing w:val="57"/>
        </w:rPr>
        <w:t xml:space="preserve"> </w:t>
      </w:r>
      <w:r>
        <w:rPr>
          <w:spacing w:val="-1"/>
        </w:rPr>
        <w:t>施工准备</w:t>
      </w:r>
    </w:p>
    <w:p w14:paraId="6CA98AE3">
      <w:pPr>
        <w:pStyle w:val="2"/>
        <w:spacing w:before="134" w:line="185" w:lineRule="auto"/>
        <w:ind w:left="1431"/>
      </w:pPr>
      <w:r>
        <w:rPr>
          <w:spacing w:val="3"/>
        </w:rPr>
        <w:t>4.1.1</w:t>
      </w:r>
      <w:r>
        <w:rPr>
          <w:spacing w:val="58"/>
          <w:w w:val="101"/>
        </w:rPr>
        <w:t xml:space="preserve"> </w:t>
      </w:r>
      <w:r>
        <w:rPr>
          <w:spacing w:val="3"/>
        </w:rPr>
        <w:t>技术准备</w:t>
      </w:r>
    </w:p>
    <w:p w14:paraId="3C2124FE">
      <w:pPr>
        <w:pStyle w:val="2"/>
        <w:spacing w:before="129" w:line="272" w:lineRule="auto"/>
        <w:ind w:left="1425" w:right="1133" w:firstLine="6"/>
      </w:pPr>
      <w:r>
        <w:rPr>
          <w:spacing w:val="9"/>
        </w:rPr>
        <w:t>4.1.1.1</w:t>
      </w:r>
      <w:r>
        <w:rPr>
          <w:spacing w:val="68"/>
        </w:rPr>
        <w:t xml:space="preserve"> </w:t>
      </w:r>
      <w:r>
        <w:rPr>
          <w:spacing w:val="9"/>
        </w:rPr>
        <w:t>根据设计图纸和施工方案、作业指导书进行技术交底,交底内容要具体,有针对性,并形成书</w:t>
      </w:r>
      <w:r>
        <w:rPr>
          <w:spacing w:val="-7"/>
        </w:rPr>
        <w:t>面记录。</w:t>
      </w:r>
    </w:p>
    <w:p w14:paraId="21A89390">
      <w:pPr>
        <w:pStyle w:val="2"/>
        <w:spacing w:before="2" w:line="271" w:lineRule="auto"/>
        <w:ind w:left="1428" w:right="4823" w:firstLine="2"/>
      </w:pPr>
      <w:r>
        <w:drawing>
          <wp:anchor distT="0" distB="0" distL="0" distR="0" simplePos="0" relativeHeight="252513280" behindDoc="1" locked="0" layoutInCell="1" allowOverlap="1">
            <wp:simplePos x="0" y="0"/>
            <wp:positionH relativeFrom="column">
              <wp:posOffset>4852035</wp:posOffset>
            </wp:positionH>
            <wp:positionV relativeFrom="paragraph">
              <wp:posOffset>194945</wp:posOffset>
            </wp:positionV>
            <wp:extent cx="1889760" cy="2264410"/>
            <wp:effectExtent l="0" t="0" r="0" b="0"/>
            <wp:wrapNone/>
            <wp:docPr id="1348" name="IM 1348"/>
            <wp:cNvGraphicFramePr/>
            <a:graphic xmlns:a="http://schemas.openxmlformats.org/drawingml/2006/main">
              <a:graphicData uri="http://schemas.openxmlformats.org/drawingml/2006/picture">
                <pic:pic xmlns:pic="http://schemas.openxmlformats.org/drawingml/2006/picture">
                  <pic:nvPicPr>
                    <pic:cNvPr id="1348" name="IM 1348"/>
                    <pic:cNvPicPr/>
                  </pic:nvPicPr>
                  <pic:blipFill>
                    <a:blip r:embed="rId826"/>
                    <a:stretch>
                      <a:fillRect/>
                    </a:stretch>
                  </pic:blipFill>
                  <pic:spPr>
                    <a:xfrm>
                      <a:off x="0" y="0"/>
                      <a:ext cx="1889747" cy="2264651"/>
                    </a:xfrm>
                    <a:prstGeom prst="rect">
                      <a:avLst/>
                    </a:prstGeom>
                  </pic:spPr>
                </pic:pic>
              </a:graphicData>
            </a:graphic>
          </wp:anchor>
        </w:drawing>
      </w:r>
      <w:r>
        <w:rPr>
          <w:spacing w:val="2"/>
        </w:rPr>
        <w:t>4.1.1.2</w:t>
      </w:r>
      <w:r>
        <w:rPr>
          <w:spacing w:val="51"/>
          <w:w w:val="101"/>
        </w:rPr>
        <w:t xml:space="preserve"> </w:t>
      </w:r>
      <w:r>
        <w:rPr>
          <w:spacing w:val="2"/>
        </w:rPr>
        <w:t>检查户外线路故障指示器的安装使用说明书、合格证</w:t>
      </w:r>
      <w:r>
        <w:rPr>
          <w:spacing w:val="12"/>
        </w:rPr>
        <w:t>是否齐全,设备是否完好,准备好相关施工记录表。</w:t>
      </w:r>
    </w:p>
    <w:p w14:paraId="0C567583">
      <w:pPr>
        <w:pStyle w:val="2"/>
        <w:spacing w:before="1" w:line="184" w:lineRule="auto"/>
        <w:ind w:left="1431"/>
      </w:pPr>
      <w:r>
        <w:rPr>
          <w:spacing w:val="3"/>
        </w:rPr>
        <w:t>4.1.2</w:t>
      </w:r>
      <w:r>
        <w:rPr>
          <w:spacing w:val="58"/>
          <w:w w:val="101"/>
        </w:rPr>
        <w:t xml:space="preserve"> </w:t>
      </w:r>
      <w:r>
        <w:rPr>
          <w:spacing w:val="3"/>
        </w:rPr>
        <w:t>人员准备</w:t>
      </w:r>
    </w:p>
    <w:p w14:paraId="4D1BFCC5">
      <w:pPr>
        <w:pStyle w:val="2"/>
        <w:spacing w:before="130" w:line="273" w:lineRule="auto"/>
        <w:ind w:left="1422" w:right="4814" w:firstLine="8"/>
      </w:pPr>
      <w:r>
        <w:rPr>
          <w:spacing w:val="2"/>
        </w:rPr>
        <w:t>4.1.2.1</w:t>
      </w:r>
      <w:r>
        <w:rPr>
          <w:spacing w:val="60"/>
        </w:rPr>
        <w:t xml:space="preserve"> </w:t>
      </w:r>
      <w:r>
        <w:rPr>
          <w:spacing w:val="2"/>
        </w:rPr>
        <w:t>根据工程量的大小配备足够施工人员。施工现场明确</w:t>
      </w:r>
      <w:r>
        <w:t>施工负责人、技术负责人、质检员、安装施工作业</w:t>
      </w:r>
      <w:r>
        <w:rPr>
          <w:spacing w:val="-1"/>
        </w:rPr>
        <w:t>人员组织到</w:t>
      </w:r>
      <w:r>
        <w:rPr>
          <w:spacing w:val="-9"/>
        </w:rPr>
        <w:t>位。</w:t>
      </w:r>
    </w:p>
    <w:p w14:paraId="71622FA5">
      <w:pPr>
        <w:pStyle w:val="2"/>
        <w:spacing w:before="3" w:line="271" w:lineRule="auto"/>
        <w:ind w:left="1425" w:right="4814" w:firstLine="6"/>
      </w:pPr>
      <w:r>
        <w:rPr>
          <w:spacing w:val="2"/>
        </w:rPr>
        <w:t>4.1.2.2</w:t>
      </w:r>
      <w:r>
        <w:rPr>
          <w:spacing w:val="60"/>
        </w:rPr>
        <w:t xml:space="preserve"> </w:t>
      </w:r>
      <w:r>
        <w:rPr>
          <w:spacing w:val="2"/>
        </w:rPr>
        <w:t>施工人员须先熟悉和做好上述“技术准备”的资料和</w:t>
      </w:r>
      <w:r>
        <w:rPr>
          <w:spacing w:val="-2"/>
        </w:rPr>
        <w:t>要求。特种作业人员必须持证上岗。</w:t>
      </w:r>
    </w:p>
    <w:p w14:paraId="6CD80239">
      <w:pPr>
        <w:pStyle w:val="2"/>
        <w:spacing w:line="185" w:lineRule="auto"/>
        <w:ind w:left="1431"/>
      </w:pPr>
      <w:r>
        <w:rPr>
          <w:spacing w:val="2"/>
        </w:rPr>
        <w:t>4.1.3</w:t>
      </w:r>
      <w:r>
        <w:rPr>
          <w:spacing w:val="59"/>
        </w:rPr>
        <w:t xml:space="preserve"> </w:t>
      </w:r>
      <w:r>
        <w:rPr>
          <w:spacing w:val="2"/>
        </w:rPr>
        <w:t>材料及工器具准备</w:t>
      </w:r>
    </w:p>
    <w:p w14:paraId="09007A86">
      <w:pPr>
        <w:pStyle w:val="2"/>
        <w:spacing w:before="129" w:line="185" w:lineRule="auto"/>
        <w:ind w:left="1431"/>
      </w:pPr>
      <w:r>
        <w:rPr>
          <w:spacing w:val="7"/>
        </w:rPr>
        <w:t>4.1.3.1</w:t>
      </w:r>
      <w:r>
        <w:rPr>
          <w:spacing w:val="52"/>
        </w:rPr>
        <w:t xml:space="preserve"> </w:t>
      </w:r>
      <w:r>
        <w:rPr>
          <w:spacing w:val="7"/>
        </w:rPr>
        <w:t>材料:户外线路故障指示器规格型号符合</w:t>
      </w:r>
      <w:r>
        <w:rPr>
          <w:spacing w:val="6"/>
        </w:rPr>
        <w:t>设计要求。</w:t>
      </w:r>
    </w:p>
    <w:p w14:paraId="4E39A699">
      <w:pPr>
        <w:pStyle w:val="2"/>
        <w:spacing w:before="131" w:line="210" w:lineRule="exact"/>
        <w:ind w:left="1431"/>
      </w:pPr>
      <w:r>
        <w:pict>
          <v:shape id="_x0000_s1981" o:spid="_x0000_s1981" style="position:absolute;left:0pt;margin-left:367.8pt;margin-top:7.05pt;height:24pt;width:180.75pt;z-index:252514304;mso-width-relative:page;mso-height-relative:page;" filled="f" stroked="t" coordsize="3615,480" path="m0,0l0,480,3614,480,3614,0,0,0e">
            <v:fill on="f" focussize="0,0"/>
            <v:stroke weight="0.5pt" color="#FFFFFF" miterlimit="0" joinstyle="miter"/>
            <v:imagedata o:title=""/>
            <o:lock v:ext="edit"/>
          </v:shape>
        </w:pict>
      </w:r>
      <w:r>
        <w:pict>
          <v:shape id="_x0000_s1982" o:spid="_x0000_s1982" o:spt="202" type="#_x0000_t202" style="position:absolute;left:0pt;margin-left:376pt;margin-top:12.5pt;height:15.9pt;width:163.55pt;z-index:252515328;mso-width-relative:page;mso-height-relative:page;" filled="f" stroked="f" coordsize="21600,21600">
            <v:path/>
            <v:fill on="f" focussize="0,0"/>
            <v:stroke on="f"/>
            <v:imagedata o:title=""/>
            <o:lock v:ext="edit" aspectratio="f"/>
            <v:textbox inset="0mm,0mm,0mm,0mm">
              <w:txbxContent>
                <w:p w14:paraId="20004290">
                  <w:pPr>
                    <w:pStyle w:val="2"/>
                    <w:spacing w:before="19" w:line="185" w:lineRule="auto"/>
                    <w:ind w:left="20"/>
                  </w:pPr>
                  <w:r>
                    <w:rPr>
                      <w:color w:val="FF0000"/>
                      <w:spacing w:val="-3"/>
                    </w:rPr>
                    <w:t>图 14.7-2 线路故障指示器安装工具</w:t>
                  </w:r>
                </w:p>
              </w:txbxContent>
            </v:textbox>
          </v:shape>
        </w:pict>
      </w:r>
      <w:r>
        <w:rPr>
          <w:spacing w:val="13"/>
          <w:position w:val="-1"/>
        </w:rPr>
        <w:t>4.1.3.2</w:t>
      </w:r>
      <w:r>
        <w:rPr>
          <w:spacing w:val="54"/>
          <w:position w:val="-1"/>
        </w:rPr>
        <w:t xml:space="preserve"> </w:t>
      </w:r>
      <w:r>
        <w:rPr>
          <w:spacing w:val="13"/>
          <w:position w:val="-1"/>
        </w:rPr>
        <w:t>工器具:按照施工作业指导书要求,准备</w:t>
      </w:r>
      <w:r>
        <w:rPr>
          <w:spacing w:val="12"/>
          <w:position w:val="-1"/>
        </w:rPr>
        <w:t>施工电源和</w:t>
      </w:r>
    </w:p>
    <w:p w14:paraId="219D5A45">
      <w:pPr>
        <w:spacing w:line="210" w:lineRule="exact"/>
        <w:sectPr>
          <w:headerReference r:id="rId370" w:type="default"/>
          <w:footerReference r:id="rId371" w:type="default"/>
          <w:pgSz w:w="11905" w:h="16839"/>
          <w:pgMar w:top="8" w:right="0" w:bottom="1160" w:left="0" w:header="0" w:footer="997" w:gutter="0"/>
          <w:cols w:space="720" w:num="1"/>
        </w:sectPr>
      </w:pPr>
    </w:p>
    <w:p w14:paraId="03B92249">
      <w:pPr>
        <w:spacing w:line="316" w:lineRule="auto"/>
        <w:rPr>
          <w:rFonts w:ascii="Arial"/>
          <w:sz w:val="21"/>
        </w:rPr>
      </w:pPr>
      <w:r>
        <w:pict>
          <v:rect id="_x0000_s1983" o:spid="_x0000_s1983" o:spt="1" style="position:absolute;left:0pt;margin-left:517.95pt;margin-top:0pt;height:76.8pt;width:77.25pt;mso-position-horizontal-relative:page;mso-position-vertical-relative:page;z-index:252520448;mso-width-relative:page;mso-height-relative:page;" fillcolor="#FFFFFF" filled="t" stroked="f" coordsize="21600,21600" o:allowincell="f">
            <v:path/>
            <v:fill on="t" focussize="0,0"/>
            <v:stroke on="f"/>
            <v:imagedata o:title=""/>
            <o:lock v:ext="edit"/>
          </v:rect>
        </w:pict>
      </w:r>
      <w:r>
        <w:drawing>
          <wp:anchor distT="0" distB="0" distL="0" distR="0" simplePos="0" relativeHeight="252523520" behindDoc="0" locked="0" layoutInCell="0" allowOverlap="1">
            <wp:simplePos x="0" y="0"/>
            <wp:positionH relativeFrom="page">
              <wp:posOffset>0</wp:posOffset>
            </wp:positionH>
            <wp:positionV relativeFrom="page">
              <wp:posOffset>5080</wp:posOffset>
            </wp:positionV>
            <wp:extent cx="947420" cy="1047115"/>
            <wp:effectExtent l="0" t="0" r="0" b="0"/>
            <wp:wrapNone/>
            <wp:docPr id="1350" name="IM 135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350" name="IM 1350"/>
                    <pic:cNvPicPr/>
                  </pic:nvPicPr>
                  <pic:blipFill>
                    <a:blip r:embed="rId456"/>
                    <a:stretch>
                      <a:fillRect/>
                    </a:stretch>
                  </pic:blipFill>
                  <pic:spPr>
                    <a:xfrm>
                      <a:off x="0" y="0"/>
                      <a:ext cx="947547" cy="1047369"/>
                    </a:xfrm>
                    <a:prstGeom prst="rect">
                      <a:avLst/>
                    </a:prstGeom>
                  </pic:spPr>
                </pic:pic>
              </a:graphicData>
            </a:graphic>
          </wp:anchor>
        </w:drawing>
      </w:r>
    </w:p>
    <w:p w14:paraId="5221BA61">
      <w:pPr>
        <w:spacing w:line="316" w:lineRule="auto"/>
        <w:rPr>
          <w:rFonts w:ascii="Arial"/>
          <w:sz w:val="21"/>
        </w:rPr>
      </w:pPr>
    </w:p>
    <w:p w14:paraId="032C1913">
      <w:pPr>
        <w:spacing w:line="317" w:lineRule="auto"/>
        <w:rPr>
          <w:rFonts w:ascii="Arial"/>
          <w:sz w:val="21"/>
        </w:rPr>
      </w:pPr>
      <w:r>
        <w:drawing>
          <wp:anchor distT="0" distB="0" distL="0" distR="0" simplePos="0" relativeHeight="252519424" behindDoc="0" locked="0" layoutInCell="1" allowOverlap="1">
            <wp:simplePos x="0" y="0"/>
            <wp:positionH relativeFrom="column">
              <wp:posOffset>4784725</wp:posOffset>
            </wp:positionH>
            <wp:positionV relativeFrom="paragraph">
              <wp:posOffset>142875</wp:posOffset>
            </wp:positionV>
            <wp:extent cx="1889760" cy="2520950"/>
            <wp:effectExtent l="0" t="0" r="0" b="0"/>
            <wp:wrapNone/>
            <wp:docPr id="1352" name="IM 1352"/>
            <wp:cNvGraphicFramePr/>
            <a:graphic xmlns:a="http://schemas.openxmlformats.org/drawingml/2006/main">
              <a:graphicData uri="http://schemas.openxmlformats.org/drawingml/2006/picture">
                <pic:pic xmlns:pic="http://schemas.openxmlformats.org/drawingml/2006/picture">
                  <pic:nvPicPr>
                    <pic:cNvPr id="1352" name="IM 1352"/>
                    <pic:cNvPicPr/>
                  </pic:nvPicPr>
                  <pic:blipFill>
                    <a:blip r:embed="rId827"/>
                    <a:stretch>
                      <a:fillRect/>
                    </a:stretch>
                  </pic:blipFill>
                  <pic:spPr>
                    <a:xfrm>
                      <a:off x="0" y="0"/>
                      <a:ext cx="1889759" cy="2520695"/>
                    </a:xfrm>
                    <a:prstGeom prst="rect">
                      <a:avLst/>
                    </a:prstGeom>
                  </pic:spPr>
                </pic:pic>
              </a:graphicData>
            </a:graphic>
          </wp:anchor>
        </w:drawing>
      </w:r>
    </w:p>
    <w:p w14:paraId="094138A9">
      <w:pPr>
        <w:pStyle w:val="2"/>
        <w:spacing w:before="90" w:line="273" w:lineRule="auto"/>
        <w:ind w:left="1424" w:right="4603" w:firstLine="4"/>
        <w:jc w:val="both"/>
      </w:pPr>
      <w:r>
        <w:drawing>
          <wp:anchor distT="0" distB="0" distL="0" distR="0" simplePos="0" relativeHeight="252522496" behindDoc="0" locked="0" layoutInCell="1" allowOverlap="1">
            <wp:simplePos x="0" y="0"/>
            <wp:positionH relativeFrom="column">
              <wp:posOffset>0</wp:posOffset>
            </wp:positionH>
            <wp:positionV relativeFrom="paragraph">
              <wp:posOffset>-859790</wp:posOffset>
            </wp:positionV>
            <wp:extent cx="937895" cy="937260"/>
            <wp:effectExtent l="0" t="0" r="0" b="0"/>
            <wp:wrapNone/>
            <wp:docPr id="1354" name="IM 135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354" name="IM 1354"/>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2524544" behindDoc="0" locked="0" layoutInCell="1" allowOverlap="1">
            <wp:simplePos x="0" y="0"/>
            <wp:positionH relativeFrom="column">
              <wp:posOffset>0</wp:posOffset>
            </wp:positionH>
            <wp:positionV relativeFrom="paragraph">
              <wp:posOffset>-860425</wp:posOffset>
            </wp:positionV>
            <wp:extent cx="937895" cy="937895"/>
            <wp:effectExtent l="0" t="0" r="0" b="0"/>
            <wp:wrapNone/>
            <wp:docPr id="1356" name="IM 135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356" name="IM 1356"/>
                    <pic:cNvPicPr/>
                  </pic:nvPicPr>
                  <pic:blipFill>
                    <a:blip r:embed="rId473"/>
                    <a:stretch>
                      <a:fillRect/>
                    </a:stretch>
                  </pic:blipFill>
                  <pic:spPr>
                    <a:xfrm>
                      <a:off x="0" y="0"/>
                      <a:ext cx="938161" cy="938162"/>
                    </a:xfrm>
                    <a:prstGeom prst="rect">
                      <a:avLst/>
                    </a:prstGeom>
                  </pic:spPr>
                </pic:pic>
              </a:graphicData>
            </a:graphic>
          </wp:anchor>
        </w:drawing>
      </w:r>
      <w:r>
        <w:rPr>
          <w:spacing w:val="4"/>
        </w:rPr>
        <w:t>安装的机械设备、文明施工用具应齐备,机械设备应调试完好。</w:t>
      </w:r>
      <w:r>
        <w:t>户外线路故障指示器的固定工具工具等组织到位。线</w:t>
      </w:r>
      <w:r>
        <w:rPr>
          <w:spacing w:val="-1"/>
        </w:rPr>
        <w:t>路故障指示器安装工具见</w:t>
      </w:r>
      <w:r>
        <w:rPr>
          <w:color w:val="FF0000"/>
          <w:spacing w:val="-1"/>
        </w:rPr>
        <w:t>图14.7-2。</w:t>
      </w:r>
    </w:p>
    <w:p w14:paraId="404292DF">
      <w:pPr>
        <w:pStyle w:val="2"/>
        <w:spacing w:line="185" w:lineRule="auto"/>
        <w:ind w:left="1431"/>
      </w:pPr>
      <w:r>
        <w:rPr>
          <w:spacing w:val="-1"/>
        </w:rPr>
        <w:t>4.2</w:t>
      </w:r>
      <w:r>
        <w:rPr>
          <w:spacing w:val="57"/>
        </w:rPr>
        <w:t xml:space="preserve"> </w:t>
      </w:r>
      <w:r>
        <w:rPr>
          <w:spacing w:val="-1"/>
        </w:rPr>
        <w:t>安装前检查</w:t>
      </w:r>
    </w:p>
    <w:p w14:paraId="437B788B">
      <w:pPr>
        <w:pStyle w:val="2"/>
        <w:spacing w:before="129" w:line="184" w:lineRule="auto"/>
        <w:ind w:left="1431"/>
      </w:pPr>
      <w:r>
        <w:t>4.2.1</w:t>
      </w:r>
      <w:r>
        <w:rPr>
          <w:spacing w:val="61"/>
        </w:rPr>
        <w:t xml:space="preserve"> </w:t>
      </w:r>
      <w:r>
        <w:t>核对线路故障指示器的技术性能、参数符合设计要求。</w:t>
      </w:r>
    </w:p>
    <w:p w14:paraId="49947DAA">
      <w:pPr>
        <w:pStyle w:val="2"/>
        <w:spacing w:before="131" w:line="185" w:lineRule="auto"/>
        <w:ind w:left="1431"/>
      </w:pPr>
      <w:r>
        <w:rPr>
          <w:spacing w:val="6"/>
        </w:rPr>
        <w:t>4.2.2</w:t>
      </w:r>
      <w:r>
        <w:rPr>
          <w:spacing w:val="65"/>
        </w:rPr>
        <w:t xml:space="preserve"> </w:t>
      </w:r>
      <w:r>
        <w:rPr>
          <w:spacing w:val="6"/>
        </w:rPr>
        <w:t>检查指示器翻牌显示灵活无卡涩现象,指示正常。</w:t>
      </w:r>
    </w:p>
    <w:p w14:paraId="4F492CC3">
      <w:pPr>
        <w:pStyle w:val="2"/>
        <w:spacing w:before="130" w:line="185" w:lineRule="auto"/>
        <w:ind w:left="1431"/>
      </w:pPr>
      <w:r>
        <w:rPr>
          <w:spacing w:val="-1"/>
        </w:rPr>
        <w:t>4.3</w:t>
      </w:r>
      <w:r>
        <w:rPr>
          <w:spacing w:val="61"/>
        </w:rPr>
        <w:t xml:space="preserve"> </w:t>
      </w:r>
      <w:r>
        <w:rPr>
          <w:spacing w:val="-1"/>
        </w:rPr>
        <w:t>线路故障指示器安装</w:t>
      </w:r>
    </w:p>
    <w:p w14:paraId="33DF4E22">
      <w:pPr>
        <w:pStyle w:val="2"/>
        <w:spacing w:before="130" w:line="272" w:lineRule="auto"/>
        <w:ind w:left="1428" w:right="4603" w:hanging="3"/>
      </w:pPr>
      <w:r>
        <w:t>指示器在导线上悬挂时应垂直地面并固定牢固。线</w:t>
      </w:r>
      <w:r>
        <w:rPr>
          <w:spacing w:val="-1"/>
        </w:rPr>
        <w:t>路故障指示器</w:t>
      </w:r>
      <w:r>
        <w:rPr>
          <w:spacing w:val="-2"/>
        </w:rPr>
        <w:t>安装见</w:t>
      </w:r>
      <w:r>
        <w:rPr>
          <w:color w:val="FF0000"/>
          <w:spacing w:val="-2"/>
        </w:rPr>
        <w:t>图14.7-3。</w:t>
      </w:r>
    </w:p>
    <w:p w14:paraId="28895030">
      <w:pPr>
        <w:pStyle w:val="2"/>
        <w:spacing w:line="199" w:lineRule="exact"/>
        <w:ind w:left="1431"/>
      </w:pPr>
      <w:r>
        <w:rPr>
          <w:spacing w:val="1"/>
          <w:position w:val="-1"/>
        </w:rPr>
        <w:t>4.4质量检验</w:t>
      </w:r>
    </w:p>
    <w:tbl>
      <w:tblPr>
        <w:tblStyle w:val="5"/>
        <w:tblW w:w="3244" w:type="dxa"/>
        <w:tblInd w:w="7533"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3244"/>
      </w:tblGrid>
      <w:tr w14:paraId="6FFBC01B">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CellMar>
            <w:top w:w="0" w:type="dxa"/>
            <w:left w:w="0" w:type="dxa"/>
            <w:bottom w:w="0" w:type="dxa"/>
            <w:right w:w="0" w:type="dxa"/>
          </w:tblCellMar>
        </w:tblPrEx>
        <w:trPr>
          <w:trHeight w:val="386" w:hRule="atLeast"/>
        </w:trPr>
        <w:tc>
          <w:tcPr>
            <w:tcW w:w="3244" w:type="dxa"/>
            <w:shd w:val="clear" w:color="auto" w:fill="FFFFFF"/>
            <w:vAlign w:val="top"/>
          </w:tcPr>
          <w:p w14:paraId="4D4A3250">
            <w:pPr>
              <w:pStyle w:val="6"/>
              <w:spacing w:before="117" w:line="172" w:lineRule="auto"/>
              <w:ind w:left="178"/>
            </w:pPr>
            <w:r>
              <w:rPr>
                <w:color w:val="FF0000"/>
                <w:spacing w:val="-3"/>
              </w:rPr>
              <w:t>图 14.7-3 线路故障指示器安装</w:t>
            </w:r>
          </w:p>
        </w:tc>
      </w:tr>
    </w:tbl>
    <w:p w14:paraId="0DB321BE">
      <w:pPr>
        <w:spacing w:before="55"/>
      </w:pPr>
    </w:p>
    <w:p w14:paraId="072E06E4">
      <w:pPr>
        <w:spacing w:before="55"/>
      </w:pPr>
    </w:p>
    <w:tbl>
      <w:tblPr>
        <w:tblStyle w:val="5"/>
        <w:tblW w:w="9575" w:type="dxa"/>
        <w:tblInd w:w="1303"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837"/>
        <w:gridCol w:w="4548"/>
        <w:gridCol w:w="3190"/>
      </w:tblGrid>
      <w:tr w14:paraId="6218D3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837" w:type="dxa"/>
            <w:vAlign w:val="top"/>
          </w:tcPr>
          <w:p w14:paraId="68C1A5EB">
            <w:pPr>
              <w:pStyle w:val="6"/>
              <w:spacing w:before="54" w:line="170" w:lineRule="auto"/>
              <w:ind w:left="118"/>
            </w:pPr>
            <w:r>
              <w:rPr>
                <w:spacing w:val="-1"/>
              </w:rPr>
              <w:t>检验项目</w:t>
            </w:r>
          </w:p>
        </w:tc>
        <w:tc>
          <w:tcPr>
            <w:tcW w:w="4548" w:type="dxa"/>
            <w:vAlign w:val="top"/>
          </w:tcPr>
          <w:p w14:paraId="2C60BC4B">
            <w:pPr>
              <w:pStyle w:val="6"/>
              <w:spacing w:before="54" w:line="170" w:lineRule="auto"/>
              <w:ind w:left="114"/>
            </w:pPr>
            <w:r>
              <w:rPr>
                <w:spacing w:val="-1"/>
              </w:rPr>
              <w:t>检验内容</w:t>
            </w:r>
          </w:p>
        </w:tc>
        <w:tc>
          <w:tcPr>
            <w:tcW w:w="3190" w:type="dxa"/>
            <w:vAlign w:val="top"/>
          </w:tcPr>
          <w:p w14:paraId="586C7117">
            <w:pPr>
              <w:pStyle w:val="6"/>
              <w:spacing w:before="54" w:line="170" w:lineRule="auto"/>
              <w:ind w:left="113"/>
            </w:pPr>
            <w:r>
              <w:rPr>
                <w:spacing w:val="-2"/>
              </w:rPr>
              <w:t>要求</w:t>
            </w:r>
          </w:p>
        </w:tc>
      </w:tr>
      <w:tr w14:paraId="079074C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1837" w:type="dxa"/>
            <w:vMerge w:val="restart"/>
            <w:tcBorders>
              <w:bottom w:val="nil"/>
            </w:tcBorders>
            <w:vAlign w:val="top"/>
          </w:tcPr>
          <w:p w14:paraId="54A1458E">
            <w:pPr>
              <w:spacing w:line="276" w:lineRule="auto"/>
              <w:rPr>
                <w:rFonts w:ascii="Arial"/>
                <w:sz w:val="21"/>
              </w:rPr>
            </w:pPr>
          </w:p>
          <w:p w14:paraId="5E112DCA">
            <w:pPr>
              <w:pStyle w:val="6"/>
              <w:spacing w:before="90" w:line="186" w:lineRule="auto"/>
              <w:ind w:left="119"/>
            </w:pPr>
            <w:r>
              <w:rPr>
                <w:spacing w:val="-1"/>
              </w:rPr>
              <w:t>整体检查</w:t>
            </w:r>
          </w:p>
        </w:tc>
        <w:tc>
          <w:tcPr>
            <w:tcW w:w="4548" w:type="dxa"/>
            <w:vAlign w:val="top"/>
          </w:tcPr>
          <w:p w14:paraId="6050DEF6">
            <w:pPr>
              <w:pStyle w:val="6"/>
              <w:spacing w:before="50" w:line="170" w:lineRule="auto"/>
              <w:ind w:left="118"/>
            </w:pPr>
            <w:r>
              <w:rPr>
                <w:spacing w:val="-1"/>
              </w:rPr>
              <w:t>故障指示器固定</w:t>
            </w:r>
          </w:p>
        </w:tc>
        <w:tc>
          <w:tcPr>
            <w:tcW w:w="3190" w:type="dxa"/>
            <w:vAlign w:val="top"/>
          </w:tcPr>
          <w:p w14:paraId="79ABC283">
            <w:pPr>
              <w:pStyle w:val="6"/>
              <w:spacing w:before="50" w:line="170" w:lineRule="auto"/>
              <w:ind w:left="113"/>
            </w:pPr>
            <w:r>
              <w:rPr>
                <w:spacing w:val="-1"/>
              </w:rPr>
              <w:t>垂直牢固</w:t>
            </w:r>
          </w:p>
        </w:tc>
      </w:tr>
      <w:tr w14:paraId="548BC8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1837" w:type="dxa"/>
            <w:vMerge w:val="continue"/>
            <w:tcBorders>
              <w:top w:val="nil"/>
              <w:bottom w:val="nil"/>
            </w:tcBorders>
            <w:vAlign w:val="top"/>
          </w:tcPr>
          <w:p w14:paraId="558009D6">
            <w:pPr>
              <w:rPr>
                <w:rFonts w:ascii="Arial"/>
                <w:sz w:val="21"/>
              </w:rPr>
            </w:pPr>
          </w:p>
        </w:tc>
        <w:tc>
          <w:tcPr>
            <w:tcW w:w="4548" w:type="dxa"/>
            <w:vAlign w:val="top"/>
          </w:tcPr>
          <w:p w14:paraId="1C8CF9F4">
            <w:pPr>
              <w:pStyle w:val="6"/>
              <w:spacing w:before="52" w:line="169" w:lineRule="auto"/>
              <w:ind w:left="116"/>
            </w:pPr>
            <w:r>
              <w:rPr>
                <w:spacing w:val="-2"/>
              </w:rPr>
              <w:t>外表</w:t>
            </w:r>
          </w:p>
        </w:tc>
        <w:tc>
          <w:tcPr>
            <w:tcW w:w="3190" w:type="dxa"/>
            <w:vAlign w:val="top"/>
          </w:tcPr>
          <w:p w14:paraId="4A8121D0">
            <w:pPr>
              <w:pStyle w:val="6"/>
              <w:spacing w:before="52" w:line="169" w:lineRule="auto"/>
              <w:ind w:left="111"/>
            </w:pPr>
            <w:r>
              <w:rPr>
                <w:spacing w:val="-1"/>
              </w:rPr>
              <w:t>清洁完整</w:t>
            </w:r>
          </w:p>
        </w:tc>
      </w:tr>
      <w:tr w14:paraId="7CDAD8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1837" w:type="dxa"/>
            <w:vMerge w:val="continue"/>
            <w:tcBorders>
              <w:top w:val="nil"/>
            </w:tcBorders>
            <w:vAlign w:val="top"/>
          </w:tcPr>
          <w:p w14:paraId="0532B42A">
            <w:pPr>
              <w:rPr>
                <w:rFonts w:ascii="Arial"/>
                <w:sz w:val="21"/>
              </w:rPr>
            </w:pPr>
          </w:p>
        </w:tc>
        <w:tc>
          <w:tcPr>
            <w:tcW w:w="4548" w:type="dxa"/>
            <w:vAlign w:val="top"/>
          </w:tcPr>
          <w:p w14:paraId="1080BF6A">
            <w:pPr>
              <w:pStyle w:val="6"/>
              <w:spacing w:before="52" w:line="169" w:lineRule="auto"/>
              <w:ind w:left="138"/>
            </w:pPr>
            <w:r>
              <w:rPr>
                <w:spacing w:val="-6"/>
              </w:rPr>
              <w:t>电气连接</w:t>
            </w:r>
          </w:p>
        </w:tc>
        <w:tc>
          <w:tcPr>
            <w:tcW w:w="3190" w:type="dxa"/>
            <w:vAlign w:val="top"/>
          </w:tcPr>
          <w:p w14:paraId="7A0D1170">
            <w:pPr>
              <w:pStyle w:val="6"/>
              <w:spacing w:before="52" w:line="169" w:lineRule="auto"/>
              <w:ind w:left="114"/>
            </w:pPr>
            <w:r>
              <w:rPr>
                <w:spacing w:val="-1"/>
              </w:rPr>
              <w:t>可靠且接触良好</w:t>
            </w:r>
          </w:p>
        </w:tc>
      </w:tr>
      <w:tr w14:paraId="30A2DF4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1837" w:type="dxa"/>
            <w:vMerge w:val="restart"/>
            <w:tcBorders>
              <w:bottom w:val="nil"/>
            </w:tcBorders>
            <w:vAlign w:val="top"/>
          </w:tcPr>
          <w:p w14:paraId="2691E245">
            <w:pPr>
              <w:pStyle w:val="6"/>
              <w:spacing w:before="206" w:line="185" w:lineRule="auto"/>
              <w:ind w:left="126"/>
            </w:pPr>
            <w:r>
              <w:rPr>
                <w:spacing w:val="-3"/>
              </w:rPr>
              <w:t>资料检查</w:t>
            </w:r>
          </w:p>
        </w:tc>
        <w:tc>
          <w:tcPr>
            <w:tcW w:w="4548" w:type="dxa"/>
            <w:vAlign w:val="top"/>
          </w:tcPr>
          <w:p w14:paraId="30B6A9C0">
            <w:pPr>
              <w:pStyle w:val="6"/>
              <w:spacing w:before="52" w:line="169" w:lineRule="auto"/>
              <w:ind w:left="133"/>
            </w:pPr>
            <w:r>
              <w:rPr>
                <w:spacing w:val="-3"/>
              </w:rPr>
              <w:t>出厂质量保证文件</w:t>
            </w:r>
          </w:p>
        </w:tc>
        <w:tc>
          <w:tcPr>
            <w:tcW w:w="3190" w:type="dxa"/>
            <w:vAlign w:val="top"/>
          </w:tcPr>
          <w:p w14:paraId="0B39ACEA">
            <w:pPr>
              <w:pStyle w:val="6"/>
              <w:spacing w:before="52" w:line="169" w:lineRule="auto"/>
              <w:ind w:left="114"/>
            </w:pPr>
            <w:r>
              <w:rPr>
                <w:spacing w:val="-1"/>
              </w:rPr>
              <w:t>完整齐全</w:t>
            </w:r>
          </w:p>
        </w:tc>
      </w:tr>
      <w:tr w14:paraId="078918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837" w:type="dxa"/>
            <w:vMerge w:val="continue"/>
            <w:tcBorders>
              <w:top w:val="nil"/>
            </w:tcBorders>
            <w:vAlign w:val="top"/>
          </w:tcPr>
          <w:p w14:paraId="21C24F55">
            <w:pPr>
              <w:rPr>
                <w:rFonts w:ascii="Arial"/>
                <w:sz w:val="21"/>
              </w:rPr>
            </w:pPr>
          </w:p>
        </w:tc>
        <w:tc>
          <w:tcPr>
            <w:tcW w:w="4548" w:type="dxa"/>
            <w:vAlign w:val="top"/>
          </w:tcPr>
          <w:p w14:paraId="4A700A6F">
            <w:pPr>
              <w:pStyle w:val="6"/>
              <w:spacing w:before="53" w:line="171" w:lineRule="auto"/>
              <w:ind w:left="119"/>
            </w:pPr>
            <w:r>
              <w:rPr>
                <w:spacing w:val="-2"/>
              </w:rPr>
              <w:t>安装记录</w:t>
            </w:r>
          </w:p>
        </w:tc>
        <w:tc>
          <w:tcPr>
            <w:tcW w:w="3190" w:type="dxa"/>
            <w:vAlign w:val="top"/>
          </w:tcPr>
          <w:p w14:paraId="1BAB36E5">
            <w:pPr>
              <w:pStyle w:val="6"/>
              <w:spacing w:before="53" w:line="171" w:lineRule="auto"/>
              <w:ind w:left="114"/>
            </w:pPr>
            <w:r>
              <w:rPr>
                <w:spacing w:val="-1"/>
              </w:rPr>
              <w:t>完整齐全</w:t>
            </w:r>
          </w:p>
        </w:tc>
      </w:tr>
    </w:tbl>
    <w:p w14:paraId="7D754F96">
      <w:pPr>
        <w:spacing w:line="337" w:lineRule="auto"/>
        <w:rPr>
          <w:rFonts w:ascii="Arial"/>
          <w:sz w:val="21"/>
        </w:rPr>
      </w:pPr>
    </w:p>
    <w:p w14:paraId="62B370CC">
      <w:pPr>
        <w:pStyle w:val="2"/>
        <w:spacing w:before="104" w:line="185"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1126F010">
      <w:pPr>
        <w:pStyle w:val="2"/>
        <w:spacing w:before="148" w:line="185" w:lineRule="auto"/>
        <w:ind w:left="1849"/>
      </w:pPr>
      <w:r>
        <w:t>线路故障指示器在绝缘导线上见</w:t>
      </w:r>
      <w:r>
        <w:rPr>
          <w:color w:val="FF0000"/>
        </w:rPr>
        <w:t>图 14.7-4。</w:t>
      </w:r>
      <w:r>
        <w:t>线路故障指示器</w:t>
      </w:r>
      <w:r>
        <w:rPr>
          <w:spacing w:val="-1"/>
        </w:rPr>
        <w:t>在裸导线上见</w:t>
      </w:r>
      <w:r>
        <w:rPr>
          <w:color w:val="FF0000"/>
          <w:spacing w:val="-1"/>
        </w:rPr>
        <w:t>图 14.7-5。</w:t>
      </w:r>
    </w:p>
    <w:p w14:paraId="1F3FF443">
      <w:pPr>
        <w:spacing w:before="225" w:line="3970" w:lineRule="exact"/>
        <w:ind w:firstLine="6998"/>
      </w:pPr>
      <w:r>
        <w:pict>
          <v:shape id="_x0000_s1984" o:spid="_x0000_s1984" o:spt="202" type="#_x0000_t202" style="position:absolute;left:0pt;margin-left:312.55pt;margin-top:214.1pt;height:26.25pt;width:209.6pt;z-index:252521472;mso-width-relative:page;mso-height-relative:page;" filled="f" stroked="f" coordsize="21600,21600">
            <v:path/>
            <v:fill on="f" focussize="0,0"/>
            <v:stroke on="f"/>
            <v:imagedata o:title=""/>
            <o:lock v:ext="edit" aspectratio="f"/>
            <v:textbox inset="0mm,0mm,0mm,0mm">
              <w:txbxContent>
                <w:p w14:paraId="51E7253E">
                  <w:pPr>
                    <w:spacing w:line="20" w:lineRule="exact"/>
                  </w:pPr>
                </w:p>
                <w:tbl>
                  <w:tblPr>
                    <w:tblStyle w:val="5"/>
                    <w:tblW w:w="4141" w:type="dxa"/>
                    <w:tblInd w:w="25"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tblLayout w:type="fixed"/>
                    <w:tblCellMar>
                      <w:top w:w="0" w:type="dxa"/>
                      <w:left w:w="0" w:type="dxa"/>
                      <w:bottom w:w="0" w:type="dxa"/>
                      <w:right w:w="0" w:type="dxa"/>
                    </w:tblCellMar>
                  </w:tblPr>
                  <w:tblGrid>
                    <w:gridCol w:w="4141"/>
                  </w:tblGrid>
                  <w:tr w14:paraId="284E1883">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tblCellMar>
                        <w:top w:w="0" w:type="dxa"/>
                        <w:left w:w="0" w:type="dxa"/>
                        <w:bottom w:w="0" w:type="dxa"/>
                        <w:right w:w="0" w:type="dxa"/>
                      </w:tblCellMar>
                    </w:tblPrEx>
                    <w:trPr>
                      <w:trHeight w:val="464" w:hRule="atLeast"/>
                    </w:trPr>
                    <w:tc>
                      <w:tcPr>
                        <w:tcW w:w="4141" w:type="dxa"/>
                        <w:vAlign w:val="top"/>
                      </w:tcPr>
                      <w:p w14:paraId="345C2FA1">
                        <w:pPr>
                          <w:pStyle w:val="6"/>
                          <w:spacing w:before="128" w:line="185" w:lineRule="auto"/>
                          <w:ind w:left="178"/>
                        </w:pPr>
                        <w:r>
                          <w:rPr>
                            <w:color w:val="FF0000"/>
                            <w:spacing w:val="-2"/>
                          </w:rPr>
                          <w:t>图 14.7-5</w:t>
                        </w:r>
                        <w:r>
                          <w:rPr>
                            <w:color w:val="FF0000"/>
                            <w:spacing w:val="-7"/>
                          </w:rPr>
                          <w:t xml:space="preserve"> </w:t>
                        </w:r>
                        <w:r>
                          <w:rPr>
                            <w:color w:val="FF0000"/>
                            <w:spacing w:val="-2"/>
                          </w:rPr>
                          <w:t>线路故障指示器在裸导线上</w:t>
                        </w:r>
                      </w:p>
                    </w:tc>
                  </w:tr>
                </w:tbl>
                <w:p w14:paraId="0398D9FB">
                  <w:pPr>
                    <w:rPr>
                      <w:rFonts w:ascii="Arial"/>
                      <w:sz w:val="21"/>
                    </w:rPr>
                  </w:pPr>
                </w:p>
              </w:txbxContent>
            </v:textbox>
          </v:shape>
        </w:pict>
      </w:r>
      <w:r>
        <w:drawing>
          <wp:anchor distT="0" distB="0" distL="0" distR="0" simplePos="0" relativeHeight="252518400" behindDoc="0" locked="0" layoutInCell="1" allowOverlap="1">
            <wp:simplePos x="0" y="0"/>
            <wp:positionH relativeFrom="column">
              <wp:posOffset>1014730</wp:posOffset>
            </wp:positionH>
            <wp:positionV relativeFrom="paragraph">
              <wp:posOffset>755015</wp:posOffset>
            </wp:positionV>
            <wp:extent cx="2523490" cy="1896110"/>
            <wp:effectExtent l="0" t="0" r="0" b="0"/>
            <wp:wrapNone/>
            <wp:docPr id="1358" name="IM 1358"/>
            <wp:cNvGraphicFramePr/>
            <a:graphic xmlns:a="http://schemas.openxmlformats.org/drawingml/2006/main">
              <a:graphicData uri="http://schemas.openxmlformats.org/drawingml/2006/picture">
                <pic:pic xmlns:pic="http://schemas.openxmlformats.org/drawingml/2006/picture">
                  <pic:nvPicPr>
                    <pic:cNvPr id="1358" name="IM 1358"/>
                    <pic:cNvPicPr/>
                  </pic:nvPicPr>
                  <pic:blipFill>
                    <a:blip r:embed="rId828"/>
                    <a:stretch>
                      <a:fillRect/>
                    </a:stretch>
                  </pic:blipFill>
                  <pic:spPr>
                    <a:xfrm>
                      <a:off x="0" y="0"/>
                      <a:ext cx="2523744" cy="1895843"/>
                    </a:xfrm>
                    <a:prstGeom prst="rect">
                      <a:avLst/>
                    </a:prstGeom>
                  </pic:spPr>
                </pic:pic>
              </a:graphicData>
            </a:graphic>
          </wp:anchor>
        </w:drawing>
      </w:r>
      <w:r>
        <w:rPr>
          <w:position w:val="-79"/>
        </w:rPr>
        <w:drawing>
          <wp:inline distT="0" distB="0" distL="0" distR="0">
            <wp:extent cx="1889125" cy="2520315"/>
            <wp:effectExtent l="0" t="0" r="0" b="0"/>
            <wp:docPr id="1360" name="IM 1360"/>
            <wp:cNvGraphicFramePr/>
            <a:graphic xmlns:a="http://schemas.openxmlformats.org/drawingml/2006/main">
              <a:graphicData uri="http://schemas.openxmlformats.org/drawingml/2006/picture">
                <pic:pic xmlns:pic="http://schemas.openxmlformats.org/drawingml/2006/picture">
                  <pic:nvPicPr>
                    <pic:cNvPr id="1360" name="IM 1360"/>
                    <pic:cNvPicPr/>
                  </pic:nvPicPr>
                  <pic:blipFill>
                    <a:blip r:embed="rId829"/>
                    <a:stretch>
                      <a:fillRect/>
                    </a:stretch>
                  </pic:blipFill>
                  <pic:spPr>
                    <a:xfrm>
                      <a:off x="0" y="0"/>
                      <a:ext cx="1889759" cy="2520695"/>
                    </a:xfrm>
                    <a:prstGeom prst="rect">
                      <a:avLst/>
                    </a:prstGeom>
                  </pic:spPr>
                </pic:pic>
              </a:graphicData>
            </a:graphic>
          </wp:inline>
        </w:drawing>
      </w:r>
    </w:p>
    <w:p w14:paraId="730ABFA4">
      <w:pPr>
        <w:spacing w:line="79" w:lineRule="exact"/>
      </w:pPr>
    </w:p>
    <w:tbl>
      <w:tblPr>
        <w:tblStyle w:val="5"/>
        <w:tblW w:w="4506" w:type="dxa"/>
        <w:tblInd w:w="1413"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4506"/>
      </w:tblGrid>
      <w:tr w14:paraId="1E76F955">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tblCellMar>
            <w:top w:w="0" w:type="dxa"/>
            <w:left w:w="0" w:type="dxa"/>
            <w:bottom w:w="0" w:type="dxa"/>
            <w:right w:w="0" w:type="dxa"/>
          </w:tblCellMar>
        </w:tblPrEx>
        <w:trPr>
          <w:trHeight w:val="459" w:hRule="atLeast"/>
        </w:trPr>
        <w:tc>
          <w:tcPr>
            <w:tcW w:w="4506" w:type="dxa"/>
            <w:shd w:val="clear" w:color="auto" w:fill="FFFFFF"/>
            <w:vAlign w:val="top"/>
          </w:tcPr>
          <w:p w14:paraId="295CDD89">
            <w:pPr>
              <w:pStyle w:val="6"/>
              <w:spacing w:before="123" w:line="185" w:lineRule="auto"/>
              <w:ind w:left="178"/>
            </w:pPr>
            <w:r>
              <w:rPr>
                <w:color w:val="FF0000"/>
                <w:spacing w:val="-2"/>
              </w:rPr>
              <w:t>图 14.7-4</w:t>
            </w:r>
            <w:r>
              <w:rPr>
                <w:color w:val="FF0000"/>
                <w:spacing w:val="-4"/>
              </w:rPr>
              <w:t xml:space="preserve"> </w:t>
            </w:r>
            <w:r>
              <w:rPr>
                <w:color w:val="FF0000"/>
                <w:spacing w:val="-2"/>
              </w:rPr>
              <w:t>线路故障指示器在绝缘导线上</w:t>
            </w:r>
          </w:p>
        </w:tc>
      </w:tr>
    </w:tbl>
    <w:p w14:paraId="212EEE5A">
      <w:pPr>
        <w:rPr>
          <w:rFonts w:ascii="Arial"/>
          <w:sz w:val="21"/>
        </w:rPr>
      </w:pPr>
    </w:p>
    <w:p w14:paraId="3EFF41C6">
      <w:pPr>
        <w:rPr>
          <w:rFonts w:ascii="Arial" w:hAnsi="Arial" w:eastAsia="Arial" w:cs="Arial"/>
          <w:sz w:val="21"/>
          <w:szCs w:val="21"/>
        </w:rPr>
        <w:sectPr>
          <w:headerReference r:id="rId372" w:type="default"/>
          <w:footerReference r:id="rId373" w:type="default"/>
          <w:pgSz w:w="11905" w:h="16839"/>
          <w:pgMar w:top="400" w:right="0" w:bottom="1160" w:left="0" w:header="0" w:footer="997" w:gutter="0"/>
          <w:cols w:space="720" w:num="1"/>
        </w:sectPr>
      </w:pPr>
    </w:p>
    <w:p w14:paraId="313DB0B0">
      <w:pPr>
        <w:spacing w:line="336" w:lineRule="auto"/>
        <w:rPr>
          <w:rFonts w:ascii="Arial"/>
          <w:sz w:val="21"/>
        </w:rPr>
      </w:pPr>
    </w:p>
    <w:p w14:paraId="3D6098D1">
      <w:pPr>
        <w:pStyle w:val="2"/>
        <w:spacing w:before="189" w:line="185" w:lineRule="auto"/>
        <w:ind w:left="2601"/>
        <w:outlineLvl w:val="0"/>
        <w:rPr>
          <w:sz w:val="44"/>
          <w:szCs w:val="44"/>
        </w:rPr>
      </w:pPr>
      <w:bookmarkStart w:id="134" w:name="bookmark169"/>
      <w:bookmarkEnd w:id="134"/>
      <w:bookmarkStart w:id="135" w:name="bookmark85"/>
      <w:bookmarkEnd w:id="135"/>
      <w:r>
        <w:rPr>
          <w:spacing w:val="-3"/>
          <w:sz w:val="44"/>
          <w:szCs w:val="44"/>
        </w:rPr>
        <w:t>第十五章</w:t>
      </w:r>
      <w:r>
        <w:rPr>
          <w:spacing w:val="24"/>
          <w:sz w:val="44"/>
          <w:szCs w:val="44"/>
        </w:rPr>
        <w:t xml:space="preserve">   </w:t>
      </w:r>
      <w:r>
        <w:rPr>
          <w:spacing w:val="-3"/>
          <w:sz w:val="44"/>
          <w:szCs w:val="44"/>
        </w:rPr>
        <w:t>继电保护及接线安装工程</w:t>
      </w:r>
    </w:p>
    <w:p w14:paraId="7D05FA6B">
      <w:pPr>
        <w:pStyle w:val="2"/>
        <w:spacing w:before="250" w:line="185" w:lineRule="auto"/>
        <w:ind w:left="4174"/>
        <w:rPr>
          <w:sz w:val="32"/>
          <w:szCs w:val="32"/>
        </w:rPr>
      </w:pPr>
      <w:r>
        <w:rPr>
          <w:b/>
          <w:bCs/>
          <w:spacing w:val="-1"/>
          <w:sz w:val="32"/>
          <w:szCs w:val="32"/>
        </w:rPr>
        <w:t>第一节</w:t>
      </w:r>
      <w:r>
        <w:rPr>
          <w:b/>
          <w:bCs/>
          <w:spacing w:val="17"/>
          <w:sz w:val="32"/>
          <w:szCs w:val="32"/>
        </w:rPr>
        <w:t xml:space="preserve">   </w:t>
      </w:r>
      <w:r>
        <w:rPr>
          <w:b/>
          <w:bCs/>
          <w:spacing w:val="-1"/>
          <w:sz w:val="32"/>
          <w:szCs w:val="32"/>
        </w:rPr>
        <w:t>继电保护装置安装</w:t>
      </w:r>
    </w:p>
    <w:p w14:paraId="31FFABB8">
      <w:pPr>
        <w:pStyle w:val="2"/>
        <w:spacing w:before="188"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00E94A10">
      <w:pPr>
        <w:pStyle w:val="2"/>
        <w:spacing w:before="144" w:line="185" w:lineRule="auto"/>
        <w:ind w:left="1847"/>
      </w:pPr>
      <w:r>
        <w:t>本节适用于配网工程中微机保护装置及整流、电磁型继电保护</w:t>
      </w:r>
      <w:r>
        <w:rPr>
          <w:spacing w:val="-1"/>
        </w:rPr>
        <w:t>装置的安装。</w:t>
      </w:r>
    </w:p>
    <w:p w14:paraId="51C856BA">
      <w:pPr>
        <w:pStyle w:val="2"/>
        <w:spacing w:before="136"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0B97583D">
      <w:pPr>
        <w:pStyle w:val="2"/>
        <w:spacing w:before="145" w:line="185" w:lineRule="auto"/>
        <w:ind w:left="1846"/>
      </w:pPr>
      <w:r>
        <w:rPr>
          <w:spacing w:val="-5"/>
        </w:rPr>
        <w:t>GB  50171     《电气装置安装工程盘、柜及二次回路结线施工及验收规范》</w:t>
      </w:r>
    </w:p>
    <w:p w14:paraId="4648122A">
      <w:pPr>
        <w:pStyle w:val="2"/>
        <w:spacing w:before="131" w:line="185" w:lineRule="auto"/>
        <w:ind w:left="1847"/>
      </w:pPr>
      <w:r>
        <w:rPr>
          <w:spacing w:val="-10"/>
        </w:rPr>
        <w:t>Q/CSG</w:t>
      </w:r>
      <w:r>
        <w:rPr>
          <w:spacing w:val="58"/>
        </w:rPr>
        <w:t xml:space="preserve"> </w:t>
      </w:r>
      <w:r>
        <w:rPr>
          <w:spacing w:val="-10"/>
        </w:rPr>
        <w:t>10008《继电保护及安全自动装置检验条例》</w:t>
      </w:r>
    </w:p>
    <w:p w14:paraId="2A97C2CE">
      <w:pPr>
        <w:pStyle w:val="2"/>
        <w:spacing w:before="133"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47305687">
      <w:pPr>
        <w:pStyle w:val="2"/>
        <w:spacing w:before="150" w:line="185" w:lineRule="auto"/>
        <w:ind w:left="1849"/>
      </w:pPr>
      <w:r>
        <w:rPr>
          <w:spacing w:val="-1"/>
        </w:rPr>
        <w:t>继电保护装置安装施工工艺流程见</w:t>
      </w:r>
      <w:r>
        <w:rPr>
          <w:color w:val="FF0000"/>
          <w:spacing w:val="-1"/>
        </w:rPr>
        <w:t>图 15.1-1。</w:t>
      </w:r>
    </w:p>
    <w:p w14:paraId="6C4D03CA">
      <w:pPr>
        <w:pStyle w:val="2"/>
        <w:spacing w:before="174" w:line="5116" w:lineRule="exact"/>
        <w:ind w:firstLine="4101"/>
      </w:pPr>
      <w:r>
        <w:pict>
          <v:shape id="_x0000_s1985" o:spid="_x0000_s1985" style="position:absolute;left:0pt;margin-left:218.15pt;margin-top:8.75pt;height:23.55pt;width:91.2pt;z-index:252525568;mso-width-relative:page;mso-height-relative:page;" filled="f" stroked="t" coordsize="1823,470" path="m2,467l1821,467m1821,2l2,2e">
            <v:fill on="f" focussize="0,0"/>
            <v:stroke weight="0.24pt" color="#000000" miterlimit="10" endcap="round"/>
            <v:imagedata o:title=""/>
            <o:lock v:ext="edit"/>
          </v:shape>
        </w:pict>
      </w:r>
      <w:r>
        <w:rPr>
          <w:position w:val="-102"/>
        </w:rPr>
        <w:pict>
          <v:group id="_x0000_s1986" o:spid="_x0000_s1986" o:spt="203" style="height:255.85pt;width:115.95pt;" coordsize="2318,5117">
            <o:lock v:ext="edit"/>
            <v:shape id="_x0000_s1987" o:spid="_x0000_s1987" o:spt="75" type="#_x0000_t75" style="position:absolute;left:0;top:0;height:5117;width:2318;" filled="f" stroked="f" coordsize="21600,21600">
              <v:path/>
              <v:fill on="f" focussize="0,0"/>
              <v:stroke on="f"/>
              <v:imagedata r:id="rId830" o:title=""/>
              <o:lock v:ext="edit" aspectratio="t"/>
            </v:shape>
            <v:shape id="_x0000_s1988" o:spid="_x0000_s1988" o:spt="202" type="#_x0000_t202" style="position:absolute;left:405;top:157;height:4868;width:1475;" filled="f" stroked="f" coordsize="21600,21600">
              <v:path/>
              <v:fill on="f" focussize="0,0"/>
              <v:stroke on="f"/>
              <v:imagedata o:title=""/>
              <o:lock v:ext="edit" aspectratio="f"/>
              <v:textbox inset="0mm,0mm,0mm,0mm">
                <w:txbxContent>
                  <w:p w14:paraId="26E01D3F">
                    <w:pPr>
                      <w:spacing w:before="20" w:line="187" w:lineRule="auto"/>
                      <w:ind w:left="411"/>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6ED965C3">
                    <w:pPr>
                      <w:spacing w:line="438" w:lineRule="auto"/>
                      <w:rPr>
                        <w:rFonts w:ascii="Arial"/>
                        <w:sz w:val="21"/>
                      </w:rPr>
                    </w:pPr>
                  </w:p>
                  <w:p w14:paraId="4E33A9D5">
                    <w:pPr>
                      <w:spacing w:before="77" w:line="186" w:lineRule="auto"/>
                      <w:ind w:left="233"/>
                      <w:rPr>
                        <w:rFonts w:ascii="微软雅黑" w:hAnsi="微软雅黑" w:eastAsia="微软雅黑" w:cs="微软雅黑"/>
                        <w:sz w:val="18"/>
                        <w:szCs w:val="18"/>
                      </w:rPr>
                    </w:pPr>
                    <w:r>
                      <w:rPr>
                        <w:rFonts w:ascii="微软雅黑" w:hAnsi="微软雅黑" w:eastAsia="微软雅黑" w:cs="微软雅黑"/>
                        <w:spacing w:val="-1"/>
                        <w:sz w:val="18"/>
                        <w:szCs w:val="18"/>
                      </w:rPr>
                      <w:t>保护装置安装</w:t>
                    </w:r>
                  </w:p>
                  <w:p w14:paraId="0C499BE4">
                    <w:pPr>
                      <w:spacing w:line="433" w:lineRule="auto"/>
                      <w:rPr>
                        <w:rFonts w:ascii="Arial"/>
                        <w:sz w:val="21"/>
                      </w:rPr>
                    </w:pPr>
                  </w:p>
                  <w:p w14:paraId="0B168CED">
                    <w:pPr>
                      <w:spacing w:before="77" w:line="187" w:lineRule="auto"/>
                      <w:ind w:left="327"/>
                      <w:rPr>
                        <w:rFonts w:ascii="微软雅黑" w:hAnsi="微软雅黑" w:eastAsia="微软雅黑" w:cs="微软雅黑"/>
                        <w:sz w:val="18"/>
                        <w:szCs w:val="18"/>
                      </w:rPr>
                    </w:pPr>
                    <w:r>
                      <w:rPr>
                        <w:rFonts w:ascii="微软雅黑" w:hAnsi="微软雅黑" w:eastAsia="微软雅黑" w:cs="微软雅黑"/>
                        <w:spacing w:val="-2"/>
                        <w:sz w:val="18"/>
                        <w:szCs w:val="18"/>
                      </w:rPr>
                      <w:t>二次线布置</w:t>
                    </w:r>
                  </w:p>
                  <w:p w14:paraId="31D57D81">
                    <w:pPr>
                      <w:spacing w:line="456" w:lineRule="auto"/>
                      <w:rPr>
                        <w:rFonts w:ascii="Arial"/>
                        <w:sz w:val="21"/>
                      </w:rPr>
                    </w:pPr>
                  </w:p>
                  <w:p w14:paraId="340960C8">
                    <w:pPr>
                      <w:spacing w:before="78" w:line="187"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二次线制作、接线</w:t>
                    </w:r>
                  </w:p>
                  <w:p w14:paraId="7A383E16">
                    <w:pPr>
                      <w:spacing w:line="452" w:lineRule="auto"/>
                      <w:rPr>
                        <w:rFonts w:ascii="Arial"/>
                        <w:sz w:val="21"/>
                      </w:rPr>
                    </w:pPr>
                  </w:p>
                  <w:p w14:paraId="175C808F">
                    <w:pPr>
                      <w:spacing w:before="77" w:line="187" w:lineRule="auto"/>
                      <w:ind w:left="418"/>
                      <w:rPr>
                        <w:rFonts w:ascii="微软雅黑" w:hAnsi="微软雅黑" w:eastAsia="微软雅黑" w:cs="微软雅黑"/>
                        <w:sz w:val="18"/>
                        <w:szCs w:val="18"/>
                      </w:rPr>
                    </w:pPr>
                    <w:r>
                      <w:rPr>
                        <w:rFonts w:ascii="微软雅黑" w:hAnsi="微软雅黑" w:eastAsia="微软雅黑" w:cs="微软雅黑"/>
                        <w:spacing w:val="-2"/>
                        <w:sz w:val="18"/>
                        <w:szCs w:val="18"/>
                      </w:rPr>
                      <w:t>二次接地</w:t>
                    </w:r>
                  </w:p>
                  <w:p w14:paraId="62A81B9D">
                    <w:pPr>
                      <w:spacing w:line="448" w:lineRule="auto"/>
                      <w:rPr>
                        <w:rFonts w:ascii="Arial"/>
                        <w:sz w:val="21"/>
                      </w:rPr>
                    </w:pPr>
                  </w:p>
                  <w:p w14:paraId="45011F16">
                    <w:pPr>
                      <w:spacing w:before="77" w:line="187" w:lineRule="auto"/>
                      <w:ind w:left="416"/>
                      <w:rPr>
                        <w:rFonts w:ascii="微软雅黑" w:hAnsi="微软雅黑" w:eastAsia="微软雅黑" w:cs="微软雅黑"/>
                        <w:sz w:val="18"/>
                        <w:szCs w:val="18"/>
                      </w:rPr>
                    </w:pPr>
                    <w:r>
                      <w:rPr>
                        <w:rFonts w:ascii="微软雅黑" w:hAnsi="微软雅黑" w:eastAsia="微软雅黑" w:cs="微软雅黑"/>
                        <w:spacing w:val="-1"/>
                        <w:sz w:val="18"/>
                        <w:szCs w:val="18"/>
                      </w:rPr>
                      <w:t>整组调试</w:t>
                    </w:r>
                  </w:p>
                  <w:p w14:paraId="77A3DA02">
                    <w:pPr>
                      <w:spacing w:line="247" w:lineRule="auto"/>
                      <w:rPr>
                        <w:rFonts w:ascii="Arial"/>
                        <w:sz w:val="21"/>
                      </w:rPr>
                    </w:pPr>
                  </w:p>
                  <w:p w14:paraId="212DAD81">
                    <w:pPr>
                      <w:spacing w:line="248" w:lineRule="auto"/>
                      <w:rPr>
                        <w:rFonts w:ascii="Arial"/>
                        <w:sz w:val="21"/>
                      </w:rPr>
                    </w:pPr>
                  </w:p>
                  <w:p w14:paraId="34C032CE">
                    <w:pPr>
                      <w:spacing w:before="77" w:line="186" w:lineRule="auto"/>
                      <w:ind w:left="419"/>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78794A42">
      <w:pPr>
        <w:pStyle w:val="2"/>
        <w:spacing w:before="154" w:line="185" w:lineRule="auto"/>
        <w:ind w:left="3210"/>
      </w:pPr>
      <w:r>
        <w:rPr>
          <w:color w:val="FF0000"/>
          <w:spacing w:val="-3"/>
        </w:rPr>
        <w:t>图 15.1-1</w:t>
      </w:r>
      <w:r>
        <w:rPr>
          <w:color w:val="FF0000"/>
          <w:spacing w:val="70"/>
        </w:rPr>
        <w:t xml:space="preserve"> </w:t>
      </w:r>
      <w:r>
        <w:rPr>
          <w:color w:val="FF0000"/>
          <w:spacing w:val="-3"/>
        </w:rPr>
        <w:t>继电保护装置安装施工工艺流程</w:t>
      </w:r>
    </w:p>
    <w:p w14:paraId="4772E004">
      <w:pPr>
        <w:pStyle w:val="2"/>
        <w:spacing w:before="129"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09D59A60">
      <w:pPr>
        <w:pStyle w:val="2"/>
        <w:spacing w:before="150" w:line="186" w:lineRule="auto"/>
        <w:ind w:left="1431"/>
      </w:pPr>
      <w:r>
        <w:rPr>
          <w:spacing w:val="-1"/>
        </w:rPr>
        <w:t>4.1</w:t>
      </w:r>
      <w:r>
        <w:rPr>
          <w:spacing w:val="57"/>
        </w:rPr>
        <w:t xml:space="preserve"> </w:t>
      </w:r>
      <w:r>
        <w:rPr>
          <w:spacing w:val="-1"/>
        </w:rPr>
        <w:t>施工准备</w:t>
      </w:r>
    </w:p>
    <w:p w14:paraId="5154C1F8">
      <w:pPr>
        <w:pStyle w:val="2"/>
        <w:spacing w:before="129" w:line="185" w:lineRule="auto"/>
        <w:ind w:left="1431"/>
      </w:pPr>
      <w:r>
        <w:rPr>
          <w:spacing w:val="19"/>
        </w:rPr>
        <w:t>4.1.1</w:t>
      </w:r>
      <w:r>
        <w:rPr>
          <w:spacing w:val="55"/>
        </w:rPr>
        <w:t xml:space="preserve"> </w:t>
      </w:r>
      <w:r>
        <w:rPr>
          <w:spacing w:val="19"/>
        </w:rPr>
        <w:t>技术准备:</w:t>
      </w:r>
    </w:p>
    <w:p w14:paraId="4DADCD1E">
      <w:pPr>
        <w:pStyle w:val="2"/>
        <w:spacing w:before="130" w:line="272" w:lineRule="auto"/>
        <w:ind w:left="1425" w:right="1128" w:firstLine="6"/>
      </w:pPr>
      <w:r>
        <w:rPr>
          <w:spacing w:val="10"/>
        </w:rPr>
        <w:t>4.1.1.1 根据设计图纸和施工方案、作业指导书进行技术交底,交底内容要具体,有针对性,并形成书</w:t>
      </w:r>
      <w:r>
        <w:rPr>
          <w:spacing w:val="-7"/>
        </w:rPr>
        <w:t>面记录。</w:t>
      </w:r>
    </w:p>
    <w:p w14:paraId="41316563">
      <w:pPr>
        <w:pStyle w:val="2"/>
        <w:spacing w:before="2" w:line="271" w:lineRule="auto"/>
        <w:ind w:left="1425" w:right="1133" w:firstLine="6"/>
      </w:pPr>
      <w:r>
        <w:rPr>
          <w:spacing w:val="7"/>
        </w:rPr>
        <w:t>4.1.1.2 检查保护装置的安装使用说明书、出厂试验报告是否齐全,装置是否完好,准备好相关</w:t>
      </w:r>
      <w:r>
        <w:rPr>
          <w:spacing w:val="6"/>
        </w:rPr>
        <w:t>施工记</w:t>
      </w:r>
      <w:r>
        <w:rPr>
          <w:spacing w:val="-8"/>
        </w:rPr>
        <w:t>录表。</w:t>
      </w:r>
    </w:p>
    <w:p w14:paraId="01E59C44">
      <w:pPr>
        <w:pStyle w:val="2"/>
        <w:spacing w:before="1" w:line="184" w:lineRule="auto"/>
        <w:ind w:left="1431"/>
      </w:pPr>
      <w:r>
        <w:rPr>
          <w:spacing w:val="19"/>
        </w:rPr>
        <w:t>4.1.2</w:t>
      </w:r>
      <w:r>
        <w:rPr>
          <w:spacing w:val="55"/>
        </w:rPr>
        <w:t xml:space="preserve"> </w:t>
      </w:r>
      <w:r>
        <w:rPr>
          <w:spacing w:val="19"/>
        </w:rPr>
        <w:t>人员准备:</w:t>
      </w:r>
    </w:p>
    <w:p w14:paraId="25B50F11">
      <w:pPr>
        <w:spacing w:line="184" w:lineRule="auto"/>
        <w:sectPr>
          <w:headerReference r:id="rId374" w:type="default"/>
          <w:footerReference r:id="rId375" w:type="default"/>
          <w:pgSz w:w="11905" w:h="16839"/>
          <w:pgMar w:top="1658" w:right="0" w:bottom="1160" w:left="0" w:header="0" w:footer="997" w:gutter="0"/>
          <w:cols w:space="720" w:num="1"/>
        </w:sectPr>
      </w:pPr>
    </w:p>
    <w:p w14:paraId="653135EA">
      <w:pPr>
        <w:spacing w:line="317" w:lineRule="auto"/>
        <w:rPr>
          <w:rFonts w:ascii="Arial"/>
          <w:sz w:val="21"/>
        </w:rPr>
      </w:pPr>
      <w:r>
        <w:pict>
          <v:rect id="_x0000_s1989" o:spid="_x0000_s1989" o:spt="1" style="position:absolute;left:0pt;margin-left:517.95pt;margin-top:0pt;height:76.8pt;width:77.25pt;mso-position-horizontal-relative:page;mso-position-vertical-relative:page;z-index:252529664;mso-width-relative:page;mso-height-relative:page;" fillcolor="#FFFFFF" filled="t" stroked="f" coordsize="21600,21600" o:allowincell="f">
            <v:path/>
            <v:fill on="t" focussize="0,0"/>
            <v:stroke on="f"/>
            <v:imagedata o:title=""/>
            <o:lock v:ext="edit"/>
          </v:rect>
        </w:pict>
      </w:r>
      <w:r>
        <w:drawing>
          <wp:anchor distT="0" distB="0" distL="0" distR="0" simplePos="0" relativeHeight="252528640" behindDoc="0" locked="0" layoutInCell="0" allowOverlap="1">
            <wp:simplePos x="0" y="0"/>
            <wp:positionH relativeFrom="page">
              <wp:posOffset>0</wp:posOffset>
            </wp:positionH>
            <wp:positionV relativeFrom="page">
              <wp:posOffset>635</wp:posOffset>
            </wp:positionV>
            <wp:extent cx="947420" cy="1052195"/>
            <wp:effectExtent l="0" t="0" r="0" b="0"/>
            <wp:wrapNone/>
            <wp:docPr id="1362" name="IM 1362"/>
            <wp:cNvGraphicFramePr/>
            <a:graphic xmlns:a="http://schemas.openxmlformats.org/drawingml/2006/main">
              <a:graphicData uri="http://schemas.openxmlformats.org/drawingml/2006/picture">
                <pic:pic xmlns:pic="http://schemas.openxmlformats.org/drawingml/2006/picture">
                  <pic:nvPicPr>
                    <pic:cNvPr id="1362" name="IM 1362"/>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2530688" behindDoc="0" locked="0" layoutInCell="0" allowOverlap="1">
            <wp:simplePos x="0" y="0"/>
            <wp:positionH relativeFrom="page">
              <wp:posOffset>0</wp:posOffset>
            </wp:positionH>
            <wp:positionV relativeFrom="page">
              <wp:posOffset>0</wp:posOffset>
            </wp:positionV>
            <wp:extent cx="7559040" cy="937895"/>
            <wp:effectExtent l="0" t="0" r="0" b="0"/>
            <wp:wrapNone/>
            <wp:docPr id="1364" name="IM 1364"/>
            <wp:cNvGraphicFramePr/>
            <a:graphic xmlns:a="http://schemas.openxmlformats.org/drawingml/2006/main">
              <a:graphicData uri="http://schemas.openxmlformats.org/drawingml/2006/picture">
                <pic:pic xmlns:pic="http://schemas.openxmlformats.org/drawingml/2006/picture">
                  <pic:nvPicPr>
                    <pic:cNvPr id="1364" name="IM 1364"/>
                    <pic:cNvPicPr/>
                  </pic:nvPicPr>
                  <pic:blipFill>
                    <a:blip r:embed="rId463"/>
                    <a:stretch>
                      <a:fillRect/>
                    </a:stretch>
                  </pic:blipFill>
                  <pic:spPr>
                    <a:xfrm>
                      <a:off x="0" y="0"/>
                      <a:ext cx="7559040" cy="938162"/>
                    </a:xfrm>
                    <a:prstGeom prst="rect">
                      <a:avLst/>
                    </a:prstGeom>
                  </pic:spPr>
                </pic:pic>
              </a:graphicData>
            </a:graphic>
          </wp:anchor>
        </w:drawing>
      </w:r>
    </w:p>
    <w:p w14:paraId="16DB5099">
      <w:pPr>
        <w:spacing w:line="317" w:lineRule="auto"/>
        <w:rPr>
          <w:rFonts w:ascii="Arial"/>
          <w:sz w:val="21"/>
        </w:rPr>
      </w:pPr>
    </w:p>
    <w:p w14:paraId="4AAA7C8D">
      <w:pPr>
        <w:spacing w:line="317" w:lineRule="auto"/>
        <w:rPr>
          <w:rFonts w:ascii="Arial"/>
          <w:sz w:val="21"/>
        </w:rPr>
      </w:pPr>
    </w:p>
    <w:p w14:paraId="27E542BE">
      <w:pPr>
        <w:pStyle w:val="2"/>
        <w:spacing w:before="90" w:line="273" w:lineRule="auto"/>
        <w:ind w:left="1425" w:right="1133" w:firstLine="6"/>
      </w:pPr>
      <w:r>
        <w:rPr>
          <w:spacing w:val="-1"/>
        </w:rPr>
        <w:t>4.1.2.1</w:t>
      </w:r>
      <w:r>
        <w:rPr>
          <w:spacing w:val="69"/>
          <w:w w:val="101"/>
        </w:rPr>
        <w:t xml:space="preserve"> </w:t>
      </w:r>
      <w:r>
        <w:rPr>
          <w:spacing w:val="-1"/>
        </w:rPr>
        <w:t>根据工程量的大小配备足够施工人员。施工现场明确施工负责人、技术负责人、质检员、安装</w:t>
      </w:r>
      <w:r>
        <w:rPr>
          <w:spacing w:val="-2"/>
        </w:rPr>
        <w:t>施工作业人员组织到位。</w:t>
      </w:r>
    </w:p>
    <w:p w14:paraId="5B135A59">
      <w:pPr>
        <w:pStyle w:val="2"/>
        <w:spacing w:line="184" w:lineRule="auto"/>
        <w:ind w:left="1431"/>
      </w:pPr>
      <w:r>
        <w:rPr>
          <w:spacing w:val="1"/>
        </w:rPr>
        <w:t>4.1.2.2</w:t>
      </w:r>
      <w:r>
        <w:rPr>
          <w:spacing w:val="54"/>
        </w:rPr>
        <w:t xml:space="preserve"> </w:t>
      </w:r>
      <w:r>
        <w:rPr>
          <w:spacing w:val="1"/>
        </w:rPr>
        <w:t>施工人员须先熟悉和做好上述“技术准备”的资料和要求。特种作业人员必须持证上岗。</w:t>
      </w:r>
    </w:p>
    <w:p w14:paraId="1DCBDCA9">
      <w:pPr>
        <w:pStyle w:val="2"/>
        <w:spacing w:before="131" w:line="185" w:lineRule="auto"/>
        <w:ind w:left="1431"/>
      </w:pPr>
      <w:r>
        <w:rPr>
          <w:spacing w:val="13"/>
        </w:rPr>
        <w:t>4.1.3</w:t>
      </w:r>
      <w:r>
        <w:rPr>
          <w:spacing w:val="63"/>
        </w:rPr>
        <w:t xml:space="preserve"> </w:t>
      </w:r>
      <w:r>
        <w:rPr>
          <w:spacing w:val="13"/>
        </w:rPr>
        <w:t>材料及工器具准备:</w:t>
      </w:r>
    </w:p>
    <w:p w14:paraId="7706BD6C">
      <w:pPr>
        <w:pStyle w:val="2"/>
        <w:spacing w:before="129" w:line="185" w:lineRule="auto"/>
        <w:ind w:left="1841"/>
      </w:pPr>
      <w:r>
        <w:rPr>
          <w:rFonts w:ascii="Times New Roman" w:hAnsi="Times New Roman" w:eastAsia="Times New Roman" w:cs="Times New Roman"/>
          <w:spacing w:val="3"/>
        </w:rPr>
        <w:t xml:space="preserve">4.1.3.1  </w:t>
      </w:r>
      <w:r>
        <w:rPr>
          <w:spacing w:val="3"/>
        </w:rPr>
        <w:t>材料:施工材料规格型号符合设计要求。安装前应检查施工材料的质量。</w:t>
      </w:r>
    </w:p>
    <w:p w14:paraId="1EC83F06">
      <w:pPr>
        <w:pStyle w:val="2"/>
        <w:spacing w:before="131" w:line="185" w:lineRule="auto"/>
        <w:ind w:left="1841"/>
      </w:pPr>
      <w:r>
        <w:rPr>
          <w:rFonts w:ascii="Times New Roman" w:hAnsi="Times New Roman" w:eastAsia="Times New Roman" w:cs="Times New Roman"/>
          <w:spacing w:val="5"/>
        </w:rPr>
        <w:t xml:space="preserve">4.1.3.2  </w:t>
      </w:r>
      <w:r>
        <w:rPr>
          <w:spacing w:val="5"/>
        </w:rPr>
        <w:t>工器具:按照施工作业指导书要求,施工电源和保护装置固定工具及接线工具等组织到位。</w:t>
      </w:r>
    </w:p>
    <w:p w14:paraId="651D3005">
      <w:pPr>
        <w:pStyle w:val="2"/>
        <w:spacing w:before="130" w:line="185" w:lineRule="auto"/>
        <w:ind w:left="1431"/>
      </w:pPr>
      <w:r>
        <w:rPr>
          <w:spacing w:val="-1"/>
        </w:rPr>
        <w:t>4.2</w:t>
      </w:r>
      <w:r>
        <w:rPr>
          <w:spacing w:val="58"/>
          <w:w w:val="101"/>
        </w:rPr>
        <w:t xml:space="preserve"> </w:t>
      </w:r>
      <w:r>
        <w:rPr>
          <w:spacing w:val="-1"/>
        </w:rPr>
        <w:t>保护装置安装</w:t>
      </w:r>
    </w:p>
    <w:p w14:paraId="6FCEB55A">
      <w:pPr>
        <w:pStyle w:val="2"/>
        <w:spacing w:before="130" w:line="185" w:lineRule="auto"/>
        <w:ind w:left="1431"/>
      </w:pPr>
      <w:r>
        <w:rPr>
          <w:spacing w:val="7"/>
        </w:rPr>
        <w:t>4.2.1</w:t>
      </w:r>
      <w:r>
        <w:rPr>
          <w:spacing w:val="68"/>
          <w:w w:val="101"/>
        </w:rPr>
        <w:t xml:space="preserve"> </w:t>
      </w:r>
      <w:r>
        <w:rPr>
          <w:spacing w:val="7"/>
        </w:rPr>
        <w:t>微机保护装置在盘柜上安装要符合下列要求:</w:t>
      </w:r>
    </w:p>
    <w:p w14:paraId="770FE115">
      <w:pPr>
        <w:pStyle w:val="2"/>
        <w:spacing w:before="130" w:line="185" w:lineRule="auto"/>
        <w:ind w:left="1431"/>
      </w:pPr>
      <w:r>
        <w:rPr>
          <w:spacing w:val="10"/>
        </w:rPr>
        <w:t>4.2.1.1</w:t>
      </w:r>
      <w:r>
        <w:rPr>
          <w:spacing w:val="67"/>
          <w:w w:val="101"/>
        </w:rPr>
        <w:t xml:space="preserve"> </w:t>
      </w:r>
      <w:r>
        <w:rPr>
          <w:spacing w:val="10"/>
        </w:rPr>
        <w:t>微机保护装置安装端正、牢固,外壳封闭良好,外壳可靠接地。</w:t>
      </w:r>
    </w:p>
    <w:p w14:paraId="1C383784">
      <w:pPr>
        <w:pStyle w:val="2"/>
        <w:spacing w:before="130" w:line="185" w:lineRule="auto"/>
        <w:ind w:left="1431"/>
      </w:pPr>
      <w:r>
        <w:rPr>
          <w:spacing w:val="11"/>
        </w:rPr>
        <w:t>4.2.1.2</w:t>
      </w:r>
      <w:r>
        <w:rPr>
          <w:spacing w:val="51"/>
        </w:rPr>
        <w:t xml:space="preserve"> </w:t>
      </w:r>
      <w:r>
        <w:rPr>
          <w:spacing w:val="11"/>
        </w:rPr>
        <w:t>插件插拔灵活,接触良好。各元件、部件的端子螺</w:t>
      </w:r>
      <w:r>
        <w:rPr>
          <w:spacing w:val="10"/>
        </w:rPr>
        <w:t>丝,紧固可靠。</w:t>
      </w:r>
    </w:p>
    <w:p w14:paraId="4DDB83AA">
      <w:pPr>
        <w:pStyle w:val="2"/>
        <w:spacing w:before="131" w:line="185" w:lineRule="auto"/>
        <w:ind w:left="1431"/>
      </w:pPr>
      <w:r>
        <w:rPr>
          <w:spacing w:val="6"/>
        </w:rPr>
        <w:t>4.2.2</w:t>
      </w:r>
      <w:r>
        <w:rPr>
          <w:spacing w:val="69"/>
        </w:rPr>
        <w:t xml:space="preserve"> </w:t>
      </w:r>
      <w:r>
        <w:rPr>
          <w:spacing w:val="6"/>
        </w:rPr>
        <w:t>整流、电磁型保护装置在盘柜上安装要符合下列要求:</w:t>
      </w:r>
    </w:p>
    <w:p w14:paraId="68BA54CD">
      <w:pPr>
        <w:pStyle w:val="2"/>
        <w:spacing w:before="135" w:line="185" w:lineRule="auto"/>
        <w:ind w:left="1431"/>
      </w:pPr>
      <w:r>
        <w:rPr>
          <w:spacing w:val="2"/>
        </w:rPr>
        <w:t>4.2.2.1</w:t>
      </w:r>
      <w:r>
        <w:rPr>
          <w:spacing w:val="62"/>
        </w:rPr>
        <w:t xml:space="preserve"> </w:t>
      </w:r>
      <w:r>
        <w:rPr>
          <w:spacing w:val="2"/>
        </w:rPr>
        <w:t>继电器必须经检验合格才能安装。</w:t>
      </w:r>
    </w:p>
    <w:p w14:paraId="461EE8A3">
      <w:pPr>
        <w:pStyle w:val="2"/>
        <w:spacing w:before="130" w:line="185" w:lineRule="auto"/>
        <w:ind w:left="1431"/>
      </w:pPr>
      <w:r>
        <w:rPr>
          <w:spacing w:val="13"/>
        </w:rPr>
        <w:t>4.2.2.2</w:t>
      </w:r>
      <w:r>
        <w:rPr>
          <w:spacing w:val="54"/>
        </w:rPr>
        <w:t xml:space="preserve"> </w:t>
      </w:r>
      <w:r>
        <w:rPr>
          <w:spacing w:val="13"/>
        </w:rPr>
        <w:t>继电器安装端正,外观完好,排列合理、整齐。</w:t>
      </w:r>
    </w:p>
    <w:p w14:paraId="694CA341">
      <w:pPr>
        <w:pStyle w:val="2"/>
        <w:spacing w:before="130" w:line="185" w:lineRule="auto"/>
        <w:ind w:left="1431"/>
      </w:pPr>
      <w:r>
        <w:rPr>
          <w:spacing w:val="5"/>
        </w:rPr>
        <w:t>4.2.2.3</w:t>
      </w:r>
      <w:r>
        <w:rPr>
          <w:spacing w:val="59"/>
        </w:rPr>
        <w:t xml:space="preserve"> </w:t>
      </w:r>
      <w:r>
        <w:rPr>
          <w:spacing w:val="5"/>
        </w:rPr>
        <w:t>继电器固定牢固,密封良好。在继电器外壳与盘柜间嵌橡胶圈保证防震性能。</w:t>
      </w:r>
    </w:p>
    <w:p w14:paraId="6752B137">
      <w:pPr>
        <w:pStyle w:val="2"/>
        <w:spacing w:before="131" w:line="185" w:lineRule="auto"/>
        <w:ind w:left="1431"/>
      </w:pPr>
      <w:r>
        <w:rPr>
          <w:spacing w:val="2"/>
        </w:rPr>
        <w:t>4.2.2.4</w:t>
      </w:r>
      <w:r>
        <w:rPr>
          <w:spacing w:val="52"/>
        </w:rPr>
        <w:t xml:space="preserve"> </w:t>
      </w:r>
      <w:r>
        <w:rPr>
          <w:spacing w:val="2"/>
        </w:rPr>
        <w:t>金属外壳的继电器的外壳应可靠接地。</w:t>
      </w:r>
    </w:p>
    <w:p w14:paraId="215EDC88">
      <w:pPr>
        <w:pStyle w:val="2"/>
        <w:spacing w:before="130" w:line="185" w:lineRule="auto"/>
        <w:ind w:left="1431"/>
      </w:pPr>
      <w:r>
        <w:rPr>
          <w:spacing w:val="2"/>
        </w:rPr>
        <w:t>4.2.2.5</w:t>
      </w:r>
      <w:r>
        <w:rPr>
          <w:spacing w:val="33"/>
          <w:w w:val="101"/>
        </w:rPr>
        <w:t xml:space="preserve"> </w:t>
      </w:r>
      <w:r>
        <w:rPr>
          <w:spacing w:val="2"/>
        </w:rPr>
        <w:t>各继电器应能单独拆装更换而不影响其它电器及导线</w:t>
      </w:r>
      <w:r>
        <w:rPr>
          <w:spacing w:val="1"/>
        </w:rPr>
        <w:t>束的固定。</w:t>
      </w:r>
    </w:p>
    <w:p w14:paraId="4F185C58">
      <w:pPr>
        <w:pStyle w:val="2"/>
        <w:spacing w:before="129" w:line="185" w:lineRule="auto"/>
        <w:ind w:left="1431"/>
      </w:pPr>
      <w:r>
        <w:rPr>
          <w:spacing w:val="8"/>
        </w:rPr>
        <w:t>4.2.3</w:t>
      </w:r>
      <w:r>
        <w:rPr>
          <w:spacing w:val="51"/>
        </w:rPr>
        <w:t xml:space="preserve"> </w:t>
      </w:r>
      <w:r>
        <w:rPr>
          <w:spacing w:val="8"/>
        </w:rPr>
        <w:t>切换压板应接触良好,相邻压板间应有足够安全距离,切换时不应碰及</w:t>
      </w:r>
      <w:r>
        <w:rPr>
          <w:spacing w:val="7"/>
        </w:rPr>
        <w:t>相邻的压板。</w:t>
      </w:r>
    </w:p>
    <w:p w14:paraId="7E052386">
      <w:pPr>
        <w:pStyle w:val="2"/>
        <w:spacing w:before="131" w:line="185" w:lineRule="auto"/>
        <w:ind w:left="1431"/>
      </w:pPr>
      <w:r>
        <w:rPr>
          <w:spacing w:val="5"/>
        </w:rPr>
        <w:t>4.2.4</w:t>
      </w:r>
      <w:r>
        <w:rPr>
          <w:spacing w:val="49"/>
          <w:w w:val="101"/>
        </w:rPr>
        <w:t xml:space="preserve"> </w:t>
      </w:r>
      <w:r>
        <w:rPr>
          <w:spacing w:val="5"/>
        </w:rPr>
        <w:t>信号灯、光字牌、连接片、把手、按钮安装端正、牢固,名称标示整洁正确。</w:t>
      </w:r>
    </w:p>
    <w:p w14:paraId="63A6C8E9">
      <w:pPr>
        <w:pStyle w:val="2"/>
        <w:spacing w:before="131" w:line="185" w:lineRule="auto"/>
        <w:ind w:left="1431"/>
      </w:pPr>
      <w:r>
        <w:rPr>
          <w:spacing w:val="-1"/>
        </w:rPr>
        <w:t>4.3</w:t>
      </w:r>
      <w:r>
        <w:rPr>
          <w:spacing w:val="57"/>
        </w:rPr>
        <w:t xml:space="preserve"> </w:t>
      </w:r>
      <w:r>
        <w:rPr>
          <w:spacing w:val="-1"/>
        </w:rPr>
        <w:t>二次线布置</w:t>
      </w:r>
    </w:p>
    <w:p w14:paraId="34A762D5">
      <w:pPr>
        <w:pStyle w:val="2"/>
        <w:spacing w:before="130" w:line="185" w:lineRule="auto"/>
        <w:ind w:left="1431"/>
      </w:pPr>
      <w:r>
        <w:rPr>
          <w:spacing w:val="6"/>
        </w:rPr>
        <w:t>4.3.1</w:t>
      </w:r>
      <w:r>
        <w:rPr>
          <w:spacing w:val="58"/>
          <w:w w:val="101"/>
        </w:rPr>
        <w:t xml:space="preserve"> </w:t>
      </w:r>
      <w:r>
        <w:rPr>
          <w:spacing w:val="6"/>
        </w:rPr>
        <w:t>配线前应设计好导线的路径,保证配线整齐、清晰、美观。</w:t>
      </w:r>
    </w:p>
    <w:p w14:paraId="79E35110">
      <w:pPr>
        <w:pStyle w:val="2"/>
        <w:spacing w:before="135" w:line="185" w:lineRule="auto"/>
        <w:ind w:left="1431"/>
      </w:pPr>
      <w:r>
        <w:rPr>
          <w:spacing w:val="14"/>
        </w:rPr>
        <w:t>4.3.2</w:t>
      </w:r>
      <w:r>
        <w:rPr>
          <w:spacing w:val="69"/>
        </w:rPr>
        <w:t xml:space="preserve"> </w:t>
      </w:r>
      <w:r>
        <w:rPr>
          <w:spacing w:val="14"/>
        </w:rPr>
        <w:t>导线不应有接头,导线绝缘良好,无损伤。</w:t>
      </w:r>
    </w:p>
    <w:p w14:paraId="785476B0">
      <w:pPr>
        <w:pStyle w:val="2"/>
        <w:spacing w:before="130" w:line="185" w:lineRule="auto"/>
        <w:ind w:left="1431"/>
      </w:pPr>
      <w:r>
        <w:rPr>
          <w:spacing w:val="4"/>
        </w:rPr>
        <w:t>4.3.3</w:t>
      </w:r>
      <w:r>
        <w:rPr>
          <w:spacing w:val="58"/>
        </w:rPr>
        <w:t xml:space="preserve"> </w:t>
      </w:r>
      <w:r>
        <w:rPr>
          <w:spacing w:val="4"/>
        </w:rPr>
        <w:t>导线的两端均应套号码管,号码管应标明回路编号,编号正确,字迹清晰且</w:t>
      </w:r>
      <w:r>
        <w:rPr>
          <w:spacing w:val="3"/>
        </w:rPr>
        <w:t>不易脱落。</w:t>
      </w:r>
    </w:p>
    <w:p w14:paraId="3E3E9306">
      <w:pPr>
        <w:pStyle w:val="2"/>
        <w:spacing w:before="130" w:line="185" w:lineRule="auto"/>
        <w:ind w:left="1431"/>
      </w:pPr>
      <w:r>
        <w:rPr>
          <w:spacing w:val="7"/>
        </w:rPr>
        <w:t>4.3.4</w:t>
      </w:r>
      <w:r>
        <w:rPr>
          <w:spacing w:val="46"/>
        </w:rPr>
        <w:t xml:space="preserve"> </w:t>
      </w:r>
      <w:r>
        <w:rPr>
          <w:spacing w:val="7"/>
        </w:rPr>
        <w:t>用于连接到门上的保护装置的导线应符合下列要求:</w:t>
      </w:r>
    </w:p>
    <w:p w14:paraId="7228CC8F">
      <w:pPr>
        <w:pStyle w:val="2"/>
        <w:spacing w:before="131" w:line="184" w:lineRule="auto"/>
        <w:ind w:left="1431"/>
      </w:pPr>
      <w:r>
        <w:drawing>
          <wp:anchor distT="0" distB="0" distL="0" distR="0" simplePos="0" relativeHeight="252526592" behindDoc="1" locked="0" layoutInCell="1" allowOverlap="1">
            <wp:simplePos x="0" y="0"/>
            <wp:positionH relativeFrom="column">
              <wp:posOffset>4318635</wp:posOffset>
            </wp:positionH>
            <wp:positionV relativeFrom="paragraph">
              <wp:posOffset>338455</wp:posOffset>
            </wp:positionV>
            <wp:extent cx="2520950" cy="1889760"/>
            <wp:effectExtent l="0" t="0" r="0" b="0"/>
            <wp:wrapNone/>
            <wp:docPr id="1366" name="IM 1366"/>
            <wp:cNvGraphicFramePr/>
            <a:graphic xmlns:a="http://schemas.openxmlformats.org/drawingml/2006/main">
              <a:graphicData uri="http://schemas.openxmlformats.org/drawingml/2006/picture">
                <pic:pic xmlns:pic="http://schemas.openxmlformats.org/drawingml/2006/picture">
                  <pic:nvPicPr>
                    <pic:cNvPr id="1366" name="IM 1366"/>
                    <pic:cNvPicPr/>
                  </pic:nvPicPr>
                  <pic:blipFill>
                    <a:blip r:embed="rId831"/>
                    <a:stretch>
                      <a:fillRect/>
                    </a:stretch>
                  </pic:blipFill>
                  <pic:spPr>
                    <a:xfrm>
                      <a:off x="0" y="0"/>
                      <a:ext cx="2520696" cy="1889747"/>
                    </a:xfrm>
                    <a:prstGeom prst="rect">
                      <a:avLst/>
                    </a:prstGeom>
                  </pic:spPr>
                </pic:pic>
              </a:graphicData>
            </a:graphic>
          </wp:anchor>
        </w:drawing>
      </w:r>
      <w:r>
        <w:rPr>
          <w:spacing w:val="11"/>
        </w:rPr>
        <w:t>4.3.4.1</w:t>
      </w:r>
      <w:r>
        <w:rPr>
          <w:spacing w:val="52"/>
        </w:rPr>
        <w:t xml:space="preserve"> </w:t>
      </w:r>
      <w:r>
        <w:rPr>
          <w:spacing w:val="11"/>
        </w:rPr>
        <w:t>应采用多股软导线,敷设长度应使在门完全打开</w:t>
      </w:r>
      <w:r>
        <w:rPr>
          <w:spacing w:val="10"/>
        </w:rPr>
        <w:t>时,导线无拉力。</w:t>
      </w:r>
    </w:p>
    <w:p w14:paraId="1198FC47">
      <w:pPr>
        <w:pStyle w:val="2"/>
        <w:spacing w:before="131" w:line="272" w:lineRule="auto"/>
        <w:ind w:left="1424" w:right="5280" w:firstLine="7"/>
      </w:pPr>
      <w:r>
        <w:rPr>
          <w:spacing w:val="1"/>
        </w:rPr>
        <w:t>4.3.4.2</w:t>
      </w:r>
      <w:r>
        <w:rPr>
          <w:spacing w:val="54"/>
          <w:w w:val="101"/>
        </w:rPr>
        <w:t xml:space="preserve"> </w:t>
      </w:r>
      <w:r>
        <w:rPr>
          <w:spacing w:val="1"/>
        </w:rPr>
        <w:t>线束应有外套塑料管等加强绝</w:t>
      </w:r>
      <w:r>
        <w:t>缘层。线束外套塑</w:t>
      </w:r>
      <w:r>
        <w:rPr>
          <w:spacing w:val="-2"/>
        </w:rPr>
        <w:t>料管见</w:t>
      </w:r>
      <w:r>
        <w:rPr>
          <w:color w:val="FF0000"/>
          <w:spacing w:val="-2"/>
        </w:rPr>
        <w:t>图 15.1-2。</w:t>
      </w:r>
    </w:p>
    <w:p w14:paraId="5FBEA38C">
      <w:pPr>
        <w:pStyle w:val="2"/>
        <w:spacing w:before="1" w:line="184" w:lineRule="auto"/>
        <w:ind w:left="1431"/>
      </w:pPr>
      <w:r>
        <w:rPr>
          <w:spacing w:val="3"/>
        </w:rPr>
        <w:t>4.3.4.3</w:t>
      </w:r>
      <w:r>
        <w:rPr>
          <w:spacing w:val="60"/>
        </w:rPr>
        <w:t xml:space="preserve"> </w:t>
      </w:r>
      <w:r>
        <w:rPr>
          <w:spacing w:val="3"/>
        </w:rPr>
        <w:t>在可动部位两端应用卡子固定。</w:t>
      </w:r>
    </w:p>
    <w:p w14:paraId="3FDDD0C3">
      <w:pPr>
        <w:pStyle w:val="2"/>
        <w:spacing w:before="140" w:line="192" w:lineRule="auto"/>
        <w:ind w:left="1431"/>
        <w:rPr>
          <w:sz w:val="27"/>
          <w:szCs w:val="27"/>
        </w:rPr>
      </w:pPr>
      <w:r>
        <w:rPr>
          <w:spacing w:val="10"/>
        </w:rPr>
        <w:t>4.3.5</w:t>
      </w:r>
      <w:r>
        <w:rPr>
          <w:spacing w:val="53"/>
        </w:rPr>
        <w:t xml:space="preserve"> </w:t>
      </w:r>
      <w:r>
        <w:rPr>
          <w:spacing w:val="10"/>
        </w:rPr>
        <w:t>二次线布置好后,应做好防火封堵</w:t>
      </w:r>
      <w:r>
        <w:rPr>
          <w:spacing w:val="10"/>
          <w:sz w:val="27"/>
          <w:szCs w:val="27"/>
        </w:rPr>
        <w:t>。</w:t>
      </w:r>
    </w:p>
    <w:p w14:paraId="538DFEC4">
      <w:pPr>
        <w:pStyle w:val="2"/>
        <w:spacing w:before="168" w:line="185" w:lineRule="auto"/>
        <w:ind w:left="1431"/>
      </w:pPr>
      <w:r>
        <w:rPr>
          <w:spacing w:val="1"/>
        </w:rPr>
        <w:t>4.4</w:t>
      </w:r>
      <w:r>
        <w:rPr>
          <w:spacing w:val="39"/>
        </w:rPr>
        <w:t xml:space="preserve"> </w:t>
      </w:r>
      <w:r>
        <w:rPr>
          <w:spacing w:val="1"/>
        </w:rPr>
        <w:t>二次线制作、接线</w:t>
      </w:r>
    </w:p>
    <w:p w14:paraId="2BE0D08D">
      <w:pPr>
        <w:pStyle w:val="2"/>
        <w:spacing w:before="128" w:line="272" w:lineRule="auto"/>
        <w:ind w:left="1441" w:right="5280" w:hanging="10"/>
      </w:pPr>
      <w:r>
        <w:rPr>
          <w:spacing w:val="5"/>
        </w:rPr>
        <w:t>4.4.1</w:t>
      </w:r>
      <w:r>
        <w:rPr>
          <w:spacing w:val="63"/>
        </w:rPr>
        <w:t xml:space="preserve"> </w:t>
      </w:r>
      <w:r>
        <w:rPr>
          <w:spacing w:val="5"/>
        </w:rPr>
        <w:t>导线布置后,可制作线头。对应不同的导线或不同</w:t>
      </w:r>
      <w:r>
        <w:rPr>
          <w:spacing w:val="8"/>
        </w:rPr>
        <w:t>的接线方怯有下列不一样的制作方法:</w:t>
      </w:r>
    </w:p>
    <w:p w14:paraId="455F5EF5">
      <w:pPr>
        <w:pStyle w:val="2"/>
        <w:spacing w:line="185" w:lineRule="auto"/>
        <w:ind w:left="1431"/>
      </w:pPr>
      <w:r>
        <w:pict>
          <v:shape id="_x0000_s1990" o:spid="_x0000_s1990" o:spt="202" type="#_x0000_t202" style="position:absolute;left:0pt;margin-left:355.75pt;margin-top:-0.45pt;height:26.25pt;width:173.6pt;z-index:252527616;mso-width-relative:page;mso-height-relative:page;" filled="f" stroked="f" coordsize="21600,21600">
            <v:path/>
            <v:fill on="f" focussize="0,0"/>
            <v:stroke on="f"/>
            <v:imagedata o:title=""/>
            <o:lock v:ext="edit" aspectratio="f"/>
            <v:textbox inset="0mm,0mm,0mm,0mm">
              <w:txbxContent>
                <w:p w14:paraId="5046CAB0">
                  <w:pPr>
                    <w:spacing w:line="20" w:lineRule="exact"/>
                  </w:pPr>
                </w:p>
                <w:tbl>
                  <w:tblPr>
                    <w:tblStyle w:val="5"/>
                    <w:tblW w:w="3421" w:type="dxa"/>
                    <w:tblInd w:w="25"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tblLayout w:type="fixed"/>
                    <w:tblCellMar>
                      <w:top w:w="0" w:type="dxa"/>
                      <w:left w:w="0" w:type="dxa"/>
                      <w:bottom w:w="0" w:type="dxa"/>
                      <w:right w:w="0" w:type="dxa"/>
                    </w:tblCellMar>
                  </w:tblPr>
                  <w:tblGrid>
                    <w:gridCol w:w="3421"/>
                  </w:tblGrid>
                  <w:tr w14:paraId="3B157983">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tblCellMar>
                        <w:top w:w="0" w:type="dxa"/>
                        <w:left w:w="0" w:type="dxa"/>
                        <w:bottom w:w="0" w:type="dxa"/>
                        <w:right w:w="0" w:type="dxa"/>
                      </w:tblCellMar>
                    </w:tblPrEx>
                    <w:trPr>
                      <w:trHeight w:val="464" w:hRule="atLeast"/>
                    </w:trPr>
                    <w:tc>
                      <w:tcPr>
                        <w:tcW w:w="3421" w:type="dxa"/>
                        <w:vAlign w:val="top"/>
                      </w:tcPr>
                      <w:p w14:paraId="52EBCDBA">
                        <w:pPr>
                          <w:pStyle w:val="6"/>
                          <w:spacing w:before="128" w:line="186" w:lineRule="auto"/>
                          <w:ind w:left="385"/>
                        </w:pPr>
                        <w:r>
                          <w:rPr>
                            <w:color w:val="FF0000"/>
                            <w:spacing w:val="-3"/>
                          </w:rPr>
                          <w:t>图 15.1-2 线束外套塑料管</w:t>
                        </w:r>
                      </w:p>
                    </w:tc>
                  </w:tr>
                </w:tbl>
                <w:p w14:paraId="322877C2">
                  <w:pPr>
                    <w:rPr>
                      <w:rFonts w:ascii="Arial"/>
                      <w:sz w:val="21"/>
                    </w:rPr>
                  </w:pPr>
                </w:p>
              </w:txbxContent>
            </v:textbox>
          </v:shape>
        </w:pict>
      </w:r>
      <w:r>
        <w:rPr>
          <w:spacing w:val="13"/>
        </w:rPr>
        <w:t>4.4.1.1</w:t>
      </w:r>
      <w:r>
        <w:rPr>
          <w:spacing w:val="51"/>
          <w:w w:val="101"/>
        </w:rPr>
        <w:t xml:space="preserve"> </w:t>
      </w:r>
      <w:r>
        <w:rPr>
          <w:spacing w:val="13"/>
        </w:rPr>
        <w:t>对于螺栓怯端子,需将剥除护套的芯线</w:t>
      </w:r>
      <w:r>
        <w:rPr>
          <w:spacing w:val="12"/>
        </w:rPr>
        <w:t>弯圈,弯</w:t>
      </w:r>
    </w:p>
    <w:p w14:paraId="3FF69B97">
      <w:pPr>
        <w:pStyle w:val="2"/>
        <w:spacing w:before="130" w:line="283" w:lineRule="auto"/>
        <w:ind w:left="1426" w:right="5285" w:firstLine="13"/>
      </w:pPr>
      <w:r>
        <w:rPr>
          <w:spacing w:val="3"/>
        </w:rPr>
        <w:t>圈的方向为顺时针,弯圈的大小和螺栓的大小应相符。芯</w:t>
      </w:r>
      <w:r>
        <w:rPr>
          <w:spacing w:val="-2"/>
        </w:rPr>
        <w:t>线弯圈见</w:t>
      </w:r>
      <w:r>
        <w:rPr>
          <w:color w:val="FF0000"/>
          <w:spacing w:val="-2"/>
        </w:rPr>
        <w:t>图 15.1-3。</w:t>
      </w:r>
    </w:p>
    <w:p w14:paraId="72AF6F74">
      <w:pPr>
        <w:spacing w:line="283" w:lineRule="auto"/>
        <w:sectPr>
          <w:headerReference r:id="rId376" w:type="default"/>
          <w:footerReference r:id="rId377" w:type="default"/>
          <w:pgSz w:w="11905" w:h="16839"/>
          <w:pgMar w:top="400" w:right="0" w:bottom="1160" w:left="0" w:header="0" w:footer="997" w:gutter="0"/>
          <w:cols w:space="720" w:num="1"/>
        </w:sectPr>
      </w:pPr>
    </w:p>
    <w:p w14:paraId="4CE8E400">
      <w:pPr>
        <w:spacing w:line="317" w:lineRule="auto"/>
        <w:rPr>
          <w:rFonts w:ascii="Arial"/>
          <w:sz w:val="21"/>
        </w:rPr>
      </w:pPr>
      <w:r>
        <w:drawing>
          <wp:anchor distT="0" distB="0" distL="0" distR="0" simplePos="0" relativeHeight="252536832" behindDoc="0" locked="0" layoutInCell="0" allowOverlap="1">
            <wp:simplePos x="0" y="0"/>
            <wp:positionH relativeFrom="page">
              <wp:posOffset>0</wp:posOffset>
            </wp:positionH>
            <wp:positionV relativeFrom="page">
              <wp:posOffset>5080</wp:posOffset>
            </wp:positionV>
            <wp:extent cx="947420" cy="1047115"/>
            <wp:effectExtent l="0" t="0" r="0" b="0"/>
            <wp:wrapNone/>
            <wp:docPr id="1368" name="IM 136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368" name="IM 1368"/>
                    <pic:cNvPicPr/>
                  </pic:nvPicPr>
                  <pic:blipFill>
                    <a:blip r:embed="rId456"/>
                    <a:stretch>
                      <a:fillRect/>
                    </a:stretch>
                  </pic:blipFill>
                  <pic:spPr>
                    <a:xfrm>
                      <a:off x="0" y="0"/>
                      <a:ext cx="947547" cy="1047369"/>
                    </a:xfrm>
                    <a:prstGeom prst="rect">
                      <a:avLst/>
                    </a:prstGeom>
                  </pic:spPr>
                </pic:pic>
              </a:graphicData>
            </a:graphic>
          </wp:anchor>
        </w:drawing>
      </w:r>
      <w:r>
        <w:drawing>
          <wp:anchor distT="0" distB="0" distL="0" distR="0" simplePos="0" relativeHeight="252535808" behindDoc="0" locked="0" layoutInCell="0" allowOverlap="1">
            <wp:simplePos x="0" y="0"/>
            <wp:positionH relativeFrom="page">
              <wp:posOffset>0</wp:posOffset>
            </wp:positionH>
            <wp:positionV relativeFrom="page">
              <wp:posOffset>635</wp:posOffset>
            </wp:positionV>
            <wp:extent cx="937895" cy="937260"/>
            <wp:effectExtent l="0" t="0" r="0" b="0"/>
            <wp:wrapNone/>
            <wp:docPr id="1370" name="IM 137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370" name="IM 1370"/>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2537856" behindDoc="0" locked="0" layoutInCell="0" allowOverlap="1">
            <wp:simplePos x="0" y="0"/>
            <wp:positionH relativeFrom="page">
              <wp:posOffset>0</wp:posOffset>
            </wp:positionH>
            <wp:positionV relativeFrom="page">
              <wp:posOffset>0</wp:posOffset>
            </wp:positionV>
            <wp:extent cx="937895" cy="937895"/>
            <wp:effectExtent l="0" t="0" r="0" b="0"/>
            <wp:wrapNone/>
            <wp:docPr id="1372" name="IM 137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372" name="IM 1372"/>
                    <pic:cNvPicPr/>
                  </pic:nvPicPr>
                  <pic:blipFill>
                    <a:blip r:embed="rId473"/>
                    <a:stretch>
                      <a:fillRect/>
                    </a:stretch>
                  </pic:blipFill>
                  <pic:spPr>
                    <a:xfrm>
                      <a:off x="0" y="0"/>
                      <a:ext cx="938161" cy="938162"/>
                    </a:xfrm>
                    <a:prstGeom prst="rect">
                      <a:avLst/>
                    </a:prstGeom>
                  </pic:spPr>
                </pic:pic>
              </a:graphicData>
            </a:graphic>
          </wp:anchor>
        </w:drawing>
      </w:r>
    </w:p>
    <w:p w14:paraId="162E1369">
      <w:pPr>
        <w:spacing w:line="317" w:lineRule="auto"/>
        <w:rPr>
          <w:rFonts w:ascii="Arial"/>
          <w:sz w:val="21"/>
        </w:rPr>
      </w:pPr>
    </w:p>
    <w:p w14:paraId="4342E305">
      <w:pPr>
        <w:spacing w:line="317" w:lineRule="auto"/>
        <w:rPr>
          <w:rFonts w:ascii="Arial"/>
          <w:sz w:val="21"/>
        </w:rPr>
      </w:pPr>
    </w:p>
    <w:p w14:paraId="2C33C56A">
      <w:pPr>
        <w:pStyle w:val="2"/>
        <w:spacing w:before="90" w:line="273" w:lineRule="auto"/>
        <w:ind w:left="1426" w:right="5448" w:firstLine="4"/>
      </w:pPr>
      <w:r>
        <w:drawing>
          <wp:anchor distT="0" distB="0" distL="0" distR="0" simplePos="0" relativeHeight="252532736" behindDoc="0" locked="0" layoutInCell="1" allowOverlap="1">
            <wp:simplePos x="0" y="0"/>
            <wp:positionH relativeFrom="column">
              <wp:posOffset>4215130</wp:posOffset>
            </wp:positionH>
            <wp:positionV relativeFrom="paragraph">
              <wp:posOffset>138430</wp:posOffset>
            </wp:positionV>
            <wp:extent cx="2520950" cy="1889760"/>
            <wp:effectExtent l="0" t="0" r="0" b="0"/>
            <wp:wrapNone/>
            <wp:docPr id="1374" name="IM 1374"/>
            <wp:cNvGraphicFramePr/>
            <a:graphic xmlns:a="http://schemas.openxmlformats.org/drawingml/2006/main">
              <a:graphicData uri="http://schemas.openxmlformats.org/drawingml/2006/picture">
                <pic:pic xmlns:pic="http://schemas.openxmlformats.org/drawingml/2006/picture">
                  <pic:nvPicPr>
                    <pic:cNvPr id="1374" name="IM 1374"/>
                    <pic:cNvPicPr/>
                  </pic:nvPicPr>
                  <pic:blipFill>
                    <a:blip r:embed="rId832"/>
                    <a:stretch>
                      <a:fillRect/>
                    </a:stretch>
                  </pic:blipFill>
                  <pic:spPr>
                    <a:xfrm>
                      <a:off x="0" y="0"/>
                      <a:ext cx="2520695" cy="1889747"/>
                    </a:xfrm>
                    <a:prstGeom prst="rect">
                      <a:avLst/>
                    </a:prstGeom>
                  </pic:spPr>
                </pic:pic>
              </a:graphicData>
            </a:graphic>
          </wp:anchor>
        </w:drawing>
      </w:r>
      <w:r>
        <w:rPr>
          <w:spacing w:val="8"/>
        </w:rPr>
        <w:t>4.4.1.2</w:t>
      </w:r>
      <w:r>
        <w:rPr>
          <w:spacing w:val="60"/>
        </w:rPr>
        <w:t xml:space="preserve"> </w:t>
      </w:r>
      <w:r>
        <w:rPr>
          <w:spacing w:val="8"/>
        </w:rPr>
        <w:t>对于插入怯接线端子,可直接将剥除护套的芯</w:t>
      </w:r>
      <w:r>
        <w:rPr>
          <w:spacing w:val="11"/>
        </w:rPr>
        <w:t>线插入端子,并紧固螺栓。</w:t>
      </w:r>
    </w:p>
    <w:p w14:paraId="0D46E22D">
      <w:pPr>
        <w:pStyle w:val="2"/>
        <w:spacing w:before="1" w:line="184" w:lineRule="auto"/>
        <w:ind w:left="1431"/>
      </w:pPr>
      <w:r>
        <w:rPr>
          <w:spacing w:val="8"/>
        </w:rPr>
        <w:t>4.4.1.3</w:t>
      </w:r>
      <w:r>
        <w:rPr>
          <w:spacing w:val="63"/>
          <w:w w:val="101"/>
        </w:rPr>
        <w:t xml:space="preserve"> </w:t>
      </w:r>
      <w:r>
        <w:rPr>
          <w:spacing w:val="8"/>
        </w:rPr>
        <w:t>对于多股芯线,应采用线耳进行压接方法方可</w:t>
      </w:r>
    </w:p>
    <w:p w14:paraId="62CFDFAF">
      <w:pPr>
        <w:pStyle w:val="2"/>
        <w:spacing w:before="129" w:line="272" w:lineRule="auto"/>
        <w:ind w:left="1426" w:right="5373" w:hanging="3"/>
        <w:jc w:val="both"/>
      </w:pPr>
      <w:r>
        <w:rPr>
          <w:spacing w:val="6"/>
        </w:rPr>
        <w:t>接入端子,采用的线耳应与芯线的规格、端子的接线方</w:t>
      </w:r>
      <w:r>
        <w:rPr>
          <w:spacing w:val="-1"/>
        </w:rPr>
        <w:t>怯及端子螺栓规格一致。不得剪除芯线的铜丝。多股芯</w:t>
      </w:r>
      <w:r>
        <w:rPr>
          <w:spacing w:val="7"/>
        </w:rPr>
        <w:t>剥除外层护套,其长度要和线耳相符,不宜将芯</w:t>
      </w:r>
      <w:r>
        <w:rPr>
          <w:spacing w:val="6"/>
        </w:rPr>
        <w:t>线露出。</w:t>
      </w:r>
      <w:r>
        <w:rPr>
          <w:spacing w:val="3"/>
        </w:rPr>
        <w:t>多股线压接线耳见</w:t>
      </w:r>
      <w:r>
        <w:rPr>
          <w:color w:val="FF0000"/>
          <w:spacing w:val="3"/>
        </w:rPr>
        <w:t>图15.1-4。</w:t>
      </w:r>
    </w:p>
    <w:p w14:paraId="4BCA4012">
      <w:pPr>
        <w:pStyle w:val="2"/>
        <w:spacing w:before="3" w:line="271" w:lineRule="auto"/>
        <w:ind w:left="1424" w:right="5448" w:firstLine="7"/>
        <w:jc w:val="both"/>
      </w:pPr>
      <w:r>
        <w:pict>
          <v:shape id="_x0000_s1991" o:spid="_x0000_s1991" o:spt="202" type="#_x0000_t202" style="position:absolute;left:0pt;margin-left:357.4pt;margin-top:17.9pt;height:26.25pt;width:137.85pt;z-index:252534784;mso-width-relative:page;mso-height-relative:page;" filled="f" stroked="f" coordsize="21600,21600">
            <v:path/>
            <v:fill on="f" focussize="0,0"/>
            <v:stroke on="f"/>
            <v:imagedata o:title=""/>
            <o:lock v:ext="edit" aspectratio="f"/>
            <v:textbox inset="0mm,0mm,0mm,0mm">
              <w:txbxContent>
                <w:p w14:paraId="0AAEF6DD">
                  <w:pPr>
                    <w:spacing w:line="20" w:lineRule="exact"/>
                  </w:pPr>
                </w:p>
                <w:tbl>
                  <w:tblPr>
                    <w:tblStyle w:val="5"/>
                    <w:tblW w:w="2706" w:type="dxa"/>
                    <w:tblInd w:w="25"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2706"/>
                  </w:tblGrid>
                  <w:tr w14:paraId="53164445">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CellMar>
                        <w:top w:w="0" w:type="dxa"/>
                        <w:left w:w="0" w:type="dxa"/>
                        <w:bottom w:w="0" w:type="dxa"/>
                        <w:right w:w="0" w:type="dxa"/>
                      </w:tblCellMar>
                    </w:tblPrEx>
                    <w:trPr>
                      <w:trHeight w:val="464" w:hRule="atLeast"/>
                    </w:trPr>
                    <w:tc>
                      <w:tcPr>
                        <w:tcW w:w="2706" w:type="dxa"/>
                        <w:shd w:val="clear" w:color="auto" w:fill="FFFFFF"/>
                        <w:vAlign w:val="top"/>
                      </w:tcPr>
                      <w:p w14:paraId="5F9E9C67">
                        <w:pPr>
                          <w:pStyle w:val="6"/>
                          <w:spacing w:before="129" w:line="186" w:lineRule="auto"/>
                          <w:ind w:left="178"/>
                        </w:pPr>
                        <w:r>
                          <w:rPr>
                            <w:color w:val="FF0000"/>
                            <w:spacing w:val="-4"/>
                          </w:rPr>
                          <w:t>图 15.1-3 芯线弯圈</w:t>
                        </w:r>
                      </w:p>
                    </w:tc>
                  </w:tr>
                </w:tbl>
                <w:p w14:paraId="3F17A454">
                  <w:pPr>
                    <w:rPr>
                      <w:rFonts w:ascii="Arial"/>
                      <w:sz w:val="21"/>
                    </w:rPr>
                  </w:pPr>
                </w:p>
              </w:txbxContent>
            </v:textbox>
          </v:shape>
        </w:pict>
      </w:r>
      <w:r>
        <w:rPr>
          <w:spacing w:val="9"/>
        </w:rPr>
        <w:t>4.4.1.4</w:t>
      </w:r>
      <w:r>
        <w:rPr>
          <w:spacing w:val="33"/>
        </w:rPr>
        <w:t xml:space="preserve"> </w:t>
      </w:r>
      <w:r>
        <w:rPr>
          <w:spacing w:val="9"/>
        </w:rPr>
        <w:t>用剥线钳剥除芯线护套,长度和接入端子排所</w:t>
      </w:r>
      <w:r>
        <w:rPr>
          <w:spacing w:val="13"/>
        </w:rPr>
        <w:t>需要的长度一致,剥线钳的规格和芯线截面一致</w:t>
      </w:r>
      <w:r>
        <w:rPr>
          <w:spacing w:val="12"/>
        </w:rPr>
        <w:t>,不得</w:t>
      </w:r>
      <w:r>
        <w:rPr>
          <w:spacing w:val="-6"/>
        </w:rPr>
        <w:t>损伤芯线。</w:t>
      </w:r>
    </w:p>
    <w:p w14:paraId="0F04703A">
      <w:pPr>
        <w:pStyle w:val="2"/>
        <w:spacing w:line="185" w:lineRule="auto"/>
        <w:ind w:left="1431"/>
      </w:pPr>
      <w:r>
        <w:rPr>
          <w:spacing w:val="10"/>
        </w:rPr>
        <w:t>4.4.2</w:t>
      </w:r>
      <w:r>
        <w:rPr>
          <w:spacing w:val="56"/>
        </w:rPr>
        <w:t xml:space="preserve"> </w:t>
      </w:r>
      <w:r>
        <w:rPr>
          <w:spacing w:val="10"/>
        </w:rPr>
        <w:t>二次回路接线应符合下列要求:</w:t>
      </w:r>
    </w:p>
    <w:p w14:paraId="0EC6B700">
      <w:pPr>
        <w:pStyle w:val="2"/>
        <w:spacing w:before="133" w:line="272" w:lineRule="auto"/>
        <w:ind w:left="1423" w:right="1133" w:firstLine="8"/>
      </w:pPr>
      <w:r>
        <w:rPr>
          <w:spacing w:val="5"/>
        </w:rPr>
        <w:t>4.4.2.1</w:t>
      </w:r>
      <w:r>
        <w:rPr>
          <w:spacing w:val="51"/>
        </w:rPr>
        <w:t xml:space="preserve"> </w:t>
      </w:r>
      <w:r>
        <w:rPr>
          <w:spacing w:val="5"/>
        </w:rPr>
        <w:t>对于插入怯端子,每个接线端子每侧宜接一根线,不得超过两根,不同截面芯线不</w:t>
      </w:r>
      <w:r>
        <w:rPr>
          <w:spacing w:val="4"/>
        </w:rPr>
        <w:t>容许接在同一</w:t>
      </w:r>
      <w:r>
        <w:rPr>
          <w:spacing w:val="-1"/>
        </w:rPr>
        <w:t>接线端子上。</w:t>
      </w:r>
    </w:p>
    <w:p w14:paraId="6FC1CE29">
      <w:pPr>
        <w:pStyle w:val="2"/>
        <w:spacing w:line="185" w:lineRule="auto"/>
        <w:ind w:left="1431"/>
      </w:pPr>
      <w:r>
        <w:rPr>
          <w:spacing w:val="13"/>
        </w:rPr>
        <w:t>4.4.2.2</w:t>
      </w:r>
      <w:r>
        <w:rPr>
          <w:spacing w:val="51"/>
        </w:rPr>
        <w:t xml:space="preserve"> </w:t>
      </w:r>
      <w:r>
        <w:rPr>
          <w:spacing w:val="13"/>
        </w:rPr>
        <w:t>对于螺栓连接,当接两根导</w:t>
      </w:r>
      <w:r>
        <w:rPr>
          <w:spacing w:val="12"/>
        </w:rPr>
        <w:t>线时,中间应加平垫。</w:t>
      </w:r>
    </w:p>
    <w:p w14:paraId="452BDD5F">
      <w:pPr>
        <w:pStyle w:val="2"/>
        <w:spacing w:before="130" w:line="185" w:lineRule="auto"/>
        <w:ind w:left="1431"/>
      </w:pPr>
      <w:r>
        <w:drawing>
          <wp:anchor distT="0" distB="0" distL="0" distR="0" simplePos="0" relativeHeight="252531712" behindDoc="1" locked="0" layoutInCell="1" allowOverlap="1">
            <wp:simplePos x="0" y="0"/>
            <wp:positionH relativeFrom="column">
              <wp:posOffset>4327525</wp:posOffset>
            </wp:positionH>
            <wp:positionV relativeFrom="paragraph">
              <wp:posOffset>330835</wp:posOffset>
            </wp:positionV>
            <wp:extent cx="2520950" cy="1896110"/>
            <wp:effectExtent l="0" t="0" r="0" b="0"/>
            <wp:wrapNone/>
            <wp:docPr id="1376" name="IM 1376"/>
            <wp:cNvGraphicFramePr/>
            <a:graphic xmlns:a="http://schemas.openxmlformats.org/drawingml/2006/main">
              <a:graphicData uri="http://schemas.openxmlformats.org/drawingml/2006/picture">
                <pic:pic xmlns:pic="http://schemas.openxmlformats.org/drawingml/2006/picture">
                  <pic:nvPicPr>
                    <pic:cNvPr id="1376" name="IM 1376"/>
                    <pic:cNvPicPr/>
                  </pic:nvPicPr>
                  <pic:blipFill>
                    <a:blip r:embed="rId833"/>
                    <a:stretch>
                      <a:fillRect/>
                    </a:stretch>
                  </pic:blipFill>
                  <pic:spPr>
                    <a:xfrm>
                      <a:off x="0" y="0"/>
                      <a:ext cx="2520695" cy="1895855"/>
                    </a:xfrm>
                    <a:prstGeom prst="rect">
                      <a:avLst/>
                    </a:prstGeom>
                  </pic:spPr>
                </pic:pic>
              </a:graphicData>
            </a:graphic>
          </wp:anchor>
        </w:drawing>
      </w:r>
      <w:r>
        <w:rPr>
          <w:spacing w:val="7"/>
        </w:rPr>
        <w:t>4.4.2.3</w:t>
      </w:r>
      <w:r>
        <w:rPr>
          <w:spacing w:val="57"/>
        </w:rPr>
        <w:t xml:space="preserve"> </w:t>
      </w:r>
      <w:r>
        <w:rPr>
          <w:spacing w:val="7"/>
        </w:rPr>
        <w:t>接线端子应与导线截面匹配,不应使用小端子配大导线。</w:t>
      </w:r>
    </w:p>
    <w:p w14:paraId="153802A1">
      <w:pPr>
        <w:pStyle w:val="2"/>
        <w:spacing w:before="132" w:line="185" w:lineRule="auto"/>
        <w:ind w:left="1431"/>
      </w:pPr>
      <w:r>
        <w:rPr>
          <w:spacing w:val="2"/>
        </w:rPr>
        <w:t>4.5</w:t>
      </w:r>
      <w:r>
        <w:rPr>
          <w:spacing w:val="36"/>
        </w:rPr>
        <w:t xml:space="preserve"> </w:t>
      </w:r>
      <w:r>
        <w:rPr>
          <w:spacing w:val="2"/>
        </w:rPr>
        <w:t>二次接地</w:t>
      </w:r>
    </w:p>
    <w:p w14:paraId="7966EA08">
      <w:pPr>
        <w:pStyle w:val="2"/>
        <w:spacing w:before="129" w:line="185" w:lineRule="auto"/>
        <w:ind w:left="1431"/>
      </w:pPr>
      <w:r>
        <w:t>4.5.1</w:t>
      </w:r>
      <w:r>
        <w:rPr>
          <w:spacing w:val="65"/>
          <w:w w:val="101"/>
        </w:rPr>
        <w:t xml:space="preserve"> </w:t>
      </w:r>
      <w:r>
        <w:t>二次回路接地应设专用螺栓。</w:t>
      </w:r>
    </w:p>
    <w:p w14:paraId="2552182E">
      <w:pPr>
        <w:pStyle w:val="2"/>
        <w:spacing w:before="131" w:line="185" w:lineRule="auto"/>
        <w:ind w:left="1431"/>
      </w:pPr>
      <w:r>
        <w:rPr>
          <w:spacing w:val="7"/>
        </w:rPr>
        <w:t>4.5.2  电流互感器二次接地应符合下列要求:</w:t>
      </w:r>
    </w:p>
    <w:p w14:paraId="0A4A4CAD">
      <w:pPr>
        <w:pStyle w:val="2"/>
        <w:spacing w:before="131" w:line="273" w:lineRule="auto"/>
        <w:ind w:left="1425" w:right="5265" w:firstLine="5"/>
      </w:pPr>
      <w:r>
        <w:rPr>
          <w:spacing w:val="7"/>
        </w:rPr>
        <w:t>4.5.2.1</w:t>
      </w:r>
      <w:r>
        <w:rPr>
          <w:spacing w:val="52"/>
          <w:w w:val="101"/>
        </w:rPr>
        <w:t xml:space="preserve"> </w:t>
      </w:r>
      <w:r>
        <w:rPr>
          <w:spacing w:val="7"/>
        </w:rPr>
        <w:t>在直接电气连接的同一电流回路中,应在电流互</w:t>
      </w:r>
      <w:r>
        <w:rPr>
          <w:spacing w:val="-1"/>
        </w:rPr>
        <w:t>感器处有一个接地点。</w:t>
      </w:r>
    </w:p>
    <w:p w14:paraId="45BA60F6">
      <w:pPr>
        <w:pStyle w:val="2"/>
        <w:spacing w:before="2" w:line="271" w:lineRule="auto"/>
        <w:ind w:left="1425" w:right="5266" w:firstLine="5"/>
      </w:pPr>
      <w:r>
        <w:rPr>
          <w:spacing w:val="8"/>
        </w:rPr>
        <w:t>4.5.2.2  由两组或两组以上有电气联系的电流互感器组</w:t>
      </w:r>
      <w:r>
        <w:rPr>
          <w:spacing w:val="2"/>
        </w:rPr>
        <w:t>成的电流回路,宜在电流组合处一点接地。</w:t>
      </w:r>
    </w:p>
    <w:p w14:paraId="2F0BF16F">
      <w:pPr>
        <w:pStyle w:val="2"/>
        <w:spacing w:before="2" w:line="271" w:lineRule="auto"/>
        <w:ind w:left="1425" w:right="5266" w:firstLine="6"/>
      </w:pPr>
      <w:r>
        <w:pict>
          <v:shape id="_x0000_s1992" o:spid="_x0000_s1992" o:spt="202" type="#_x0000_t202" style="position:absolute;left:0pt;margin-left:357.4pt;margin-top:4.65pt;height:25.55pt;width:164.75pt;z-index:252533760;mso-width-relative:page;mso-height-relative:page;" filled="f" stroked="f" coordsize="21600,21600">
            <v:path/>
            <v:fill on="f" focussize="0,0"/>
            <v:stroke on="f"/>
            <v:imagedata o:title=""/>
            <o:lock v:ext="edit" aspectratio="f"/>
            <v:textbox inset="0mm,0mm,0mm,0mm">
              <w:txbxContent>
                <w:p w14:paraId="5B303B61">
                  <w:pPr>
                    <w:spacing w:line="20" w:lineRule="exact"/>
                  </w:pPr>
                </w:p>
                <w:tbl>
                  <w:tblPr>
                    <w:tblStyle w:val="5"/>
                    <w:tblW w:w="3244" w:type="dxa"/>
                    <w:tblInd w:w="25"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3244"/>
                  </w:tblGrid>
                  <w:tr w14:paraId="4205A405">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CellMar>
                        <w:top w:w="0" w:type="dxa"/>
                        <w:left w:w="0" w:type="dxa"/>
                        <w:bottom w:w="0" w:type="dxa"/>
                        <w:right w:w="0" w:type="dxa"/>
                      </w:tblCellMar>
                    </w:tblPrEx>
                    <w:trPr>
                      <w:trHeight w:val="450" w:hRule="atLeast"/>
                    </w:trPr>
                    <w:tc>
                      <w:tcPr>
                        <w:tcW w:w="3244" w:type="dxa"/>
                        <w:shd w:val="clear" w:color="auto" w:fill="FFFFFF"/>
                        <w:vAlign w:val="top"/>
                      </w:tcPr>
                      <w:p w14:paraId="2504108B">
                        <w:pPr>
                          <w:pStyle w:val="6"/>
                          <w:spacing w:before="128" w:line="185" w:lineRule="auto"/>
                          <w:ind w:left="390"/>
                        </w:pPr>
                        <w:r>
                          <w:rPr>
                            <w:color w:val="FF0000"/>
                            <w:spacing w:val="-3"/>
                          </w:rPr>
                          <w:t>图 15.1-4 多股线压接线耳</w:t>
                        </w:r>
                      </w:p>
                    </w:tc>
                  </w:tr>
                </w:tbl>
                <w:p w14:paraId="6DA65FCF">
                  <w:pPr>
                    <w:rPr>
                      <w:rFonts w:ascii="Arial"/>
                      <w:sz w:val="21"/>
                    </w:rPr>
                  </w:pPr>
                </w:p>
              </w:txbxContent>
            </v:textbox>
          </v:shape>
        </w:pict>
      </w:r>
      <w:r>
        <w:rPr>
          <w:spacing w:val="9"/>
        </w:rPr>
        <w:t>4.5.2.3</w:t>
      </w:r>
      <w:r>
        <w:rPr>
          <w:spacing w:val="56"/>
        </w:rPr>
        <w:t xml:space="preserve"> </w:t>
      </w:r>
      <w:r>
        <w:rPr>
          <w:spacing w:val="9"/>
        </w:rPr>
        <w:t>独立的或与其他电流互感器二次回路没有电气</w:t>
      </w:r>
      <w:r>
        <w:rPr>
          <w:spacing w:val="-1"/>
        </w:rPr>
        <w:t>联系的电流互感器二次回路宜在配电装置处一点接地。</w:t>
      </w:r>
    </w:p>
    <w:p w14:paraId="7E148CEC">
      <w:pPr>
        <w:pStyle w:val="2"/>
        <w:spacing w:line="185" w:lineRule="auto"/>
        <w:ind w:left="1431"/>
      </w:pPr>
      <w:r>
        <w:rPr>
          <w:spacing w:val="8"/>
        </w:rPr>
        <w:t>4.5.2.4</w:t>
      </w:r>
      <w:r>
        <w:rPr>
          <w:spacing w:val="41"/>
        </w:rPr>
        <w:t xml:space="preserve"> </w:t>
      </w:r>
      <w:r>
        <w:rPr>
          <w:spacing w:val="8"/>
        </w:rPr>
        <w:t>对于有辅助变流器的电流回路,电流互感器应在开关场接地,同时变流器的二次也应接地。</w:t>
      </w:r>
    </w:p>
    <w:p w14:paraId="0131AC02">
      <w:pPr>
        <w:pStyle w:val="2"/>
        <w:spacing w:before="130" w:line="185" w:lineRule="auto"/>
        <w:ind w:left="1431"/>
      </w:pPr>
      <w:r>
        <w:rPr>
          <w:spacing w:val="10"/>
        </w:rPr>
        <w:t>4.5.2.5</w:t>
      </w:r>
      <w:r>
        <w:rPr>
          <w:spacing w:val="46"/>
        </w:rPr>
        <w:t xml:space="preserve"> </w:t>
      </w:r>
      <w:r>
        <w:rPr>
          <w:spacing w:val="10"/>
        </w:rPr>
        <w:t>当电流互感器二次绕组备用时,应将其引入端子箱,在端子箱</w:t>
      </w:r>
      <w:r>
        <w:rPr>
          <w:spacing w:val="9"/>
        </w:rPr>
        <w:t>内短路接地。</w:t>
      </w:r>
    </w:p>
    <w:p w14:paraId="1356BE5C">
      <w:pPr>
        <w:pStyle w:val="2"/>
        <w:spacing w:before="131" w:line="185" w:lineRule="auto"/>
        <w:ind w:left="1431"/>
      </w:pPr>
      <w:r>
        <w:rPr>
          <w:spacing w:val="7"/>
        </w:rPr>
        <w:t>4.5.3  电压互感器二次接地应符合下列要求:</w:t>
      </w:r>
    </w:p>
    <w:p w14:paraId="0ACE9681">
      <w:pPr>
        <w:pStyle w:val="2"/>
        <w:spacing w:before="133" w:line="272" w:lineRule="auto"/>
        <w:ind w:left="1424" w:right="1128" w:firstLine="7"/>
      </w:pPr>
      <w:r>
        <w:rPr>
          <w:spacing w:val="6"/>
        </w:rPr>
        <w:t>4.5.3.1</w:t>
      </w:r>
      <w:r>
        <w:rPr>
          <w:spacing w:val="53"/>
        </w:rPr>
        <w:t xml:space="preserve"> </w:t>
      </w:r>
      <w:r>
        <w:rPr>
          <w:spacing w:val="6"/>
        </w:rPr>
        <w:t>经零相小母线连通的几组电压互感器二次回路应一点可靠接地;为保证接地可靠,各电压互感</w:t>
      </w:r>
      <w:r>
        <w:rPr>
          <w:spacing w:val="3"/>
        </w:rPr>
        <w:t>器的中性线不得接有可能断开的断路器或接触</w:t>
      </w:r>
      <w:r>
        <w:rPr>
          <w:spacing w:val="2"/>
        </w:rPr>
        <w:t>器。每一组电压互感器二次绕组的中性点处经放电器接</w:t>
      </w:r>
      <w:r>
        <w:rPr>
          <w:spacing w:val="5"/>
        </w:rPr>
        <w:t>地;对于其他使用条件的电压互感器,则在每组电压互感器二次绕组的中性点各自直接接</w:t>
      </w:r>
      <w:r>
        <w:rPr>
          <w:spacing w:val="4"/>
        </w:rPr>
        <w:t>地。来自电压</w:t>
      </w:r>
      <w:r>
        <w:rPr>
          <w:spacing w:val="8"/>
        </w:rPr>
        <w:t>互感器的二次回路的四根开关场引入线和互</w:t>
      </w:r>
      <w:r>
        <w:rPr>
          <w:spacing w:val="7"/>
        </w:rPr>
        <w:t>感器三次回路的两(三)根开关场引入线必须分开,不得公</w:t>
      </w:r>
      <w:r>
        <w:rPr>
          <w:spacing w:val="-10"/>
        </w:rPr>
        <w:t>用。</w:t>
      </w:r>
    </w:p>
    <w:p w14:paraId="11899FC2">
      <w:pPr>
        <w:pStyle w:val="2"/>
        <w:spacing w:line="185" w:lineRule="auto"/>
        <w:ind w:left="1431"/>
      </w:pPr>
      <w:r>
        <w:rPr>
          <w:spacing w:val="2"/>
        </w:rPr>
        <w:t>4.5.3.2</w:t>
      </w:r>
      <w:r>
        <w:rPr>
          <w:spacing w:val="65"/>
          <w:w w:val="101"/>
        </w:rPr>
        <w:t xml:space="preserve"> </w:t>
      </w:r>
      <w:r>
        <w:rPr>
          <w:spacing w:val="2"/>
        </w:rPr>
        <w:t>和其它电压互感器二次回路没有电的联系的独立电压互感器,宜在开关场一点接地。</w:t>
      </w:r>
    </w:p>
    <w:p w14:paraId="511BFB25">
      <w:pPr>
        <w:pStyle w:val="2"/>
        <w:spacing w:before="130" w:line="186" w:lineRule="auto"/>
        <w:ind w:left="1431"/>
      </w:pPr>
      <w:r>
        <w:rPr>
          <w:spacing w:val="-1"/>
        </w:rPr>
        <w:t>4.6</w:t>
      </w:r>
      <w:r>
        <w:rPr>
          <w:spacing w:val="57"/>
        </w:rPr>
        <w:t xml:space="preserve"> </w:t>
      </w:r>
      <w:r>
        <w:rPr>
          <w:spacing w:val="-1"/>
        </w:rPr>
        <w:t>整组调试</w:t>
      </w:r>
    </w:p>
    <w:p w14:paraId="70E14223">
      <w:pPr>
        <w:pStyle w:val="2"/>
        <w:spacing w:before="128" w:line="185" w:lineRule="auto"/>
        <w:ind w:left="1431"/>
      </w:pPr>
      <w:r>
        <w:rPr>
          <w:spacing w:val="5"/>
        </w:rPr>
        <w:t>4.6.1</w:t>
      </w:r>
      <w:r>
        <w:rPr>
          <w:spacing w:val="65"/>
          <w:w w:val="101"/>
        </w:rPr>
        <w:t xml:space="preserve"> </w:t>
      </w:r>
      <w:r>
        <w:rPr>
          <w:spacing w:val="5"/>
        </w:rPr>
        <w:t>调试前应做以下检验:</w:t>
      </w:r>
    </w:p>
    <w:p w14:paraId="59651079">
      <w:pPr>
        <w:spacing w:line="185" w:lineRule="auto"/>
        <w:sectPr>
          <w:footerReference r:id="rId378" w:type="default"/>
          <w:pgSz w:w="11905" w:h="16839"/>
          <w:pgMar w:top="400" w:right="0" w:bottom="1160" w:left="0" w:header="0" w:footer="997" w:gutter="0"/>
          <w:cols w:space="720" w:num="1"/>
        </w:sectPr>
      </w:pPr>
    </w:p>
    <w:p w14:paraId="7D0C5FA9">
      <w:pPr>
        <w:spacing w:line="316" w:lineRule="auto"/>
        <w:rPr>
          <w:rFonts w:ascii="Arial"/>
          <w:sz w:val="21"/>
        </w:rPr>
      </w:pPr>
      <w:r>
        <w:drawing>
          <wp:anchor distT="0" distB="0" distL="0" distR="0" simplePos="0" relativeHeight="252539904" behindDoc="0" locked="0" layoutInCell="0" allowOverlap="1">
            <wp:simplePos x="0" y="0"/>
            <wp:positionH relativeFrom="page">
              <wp:posOffset>0</wp:posOffset>
            </wp:positionH>
            <wp:positionV relativeFrom="page">
              <wp:posOffset>635</wp:posOffset>
            </wp:positionV>
            <wp:extent cx="947420" cy="1052195"/>
            <wp:effectExtent l="0" t="0" r="0" b="0"/>
            <wp:wrapNone/>
            <wp:docPr id="1378" name="IM 1378"/>
            <wp:cNvGraphicFramePr/>
            <a:graphic xmlns:a="http://schemas.openxmlformats.org/drawingml/2006/main">
              <a:graphicData uri="http://schemas.openxmlformats.org/drawingml/2006/picture">
                <pic:pic xmlns:pic="http://schemas.openxmlformats.org/drawingml/2006/picture">
                  <pic:nvPicPr>
                    <pic:cNvPr id="1378" name="IM 1378"/>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2540928" behindDoc="0" locked="0" layoutInCell="0" allowOverlap="1">
            <wp:simplePos x="0" y="0"/>
            <wp:positionH relativeFrom="page">
              <wp:posOffset>0</wp:posOffset>
            </wp:positionH>
            <wp:positionV relativeFrom="page">
              <wp:posOffset>0</wp:posOffset>
            </wp:positionV>
            <wp:extent cx="7559040" cy="937895"/>
            <wp:effectExtent l="0" t="0" r="0" b="0"/>
            <wp:wrapNone/>
            <wp:docPr id="1380" name="IM 1380"/>
            <wp:cNvGraphicFramePr/>
            <a:graphic xmlns:a="http://schemas.openxmlformats.org/drawingml/2006/main">
              <a:graphicData uri="http://schemas.openxmlformats.org/drawingml/2006/picture">
                <pic:pic xmlns:pic="http://schemas.openxmlformats.org/drawingml/2006/picture">
                  <pic:nvPicPr>
                    <pic:cNvPr id="1380" name="IM 1380"/>
                    <pic:cNvPicPr/>
                  </pic:nvPicPr>
                  <pic:blipFill>
                    <a:blip r:embed="rId463"/>
                    <a:stretch>
                      <a:fillRect/>
                    </a:stretch>
                  </pic:blipFill>
                  <pic:spPr>
                    <a:xfrm>
                      <a:off x="0" y="0"/>
                      <a:ext cx="7559040" cy="938162"/>
                    </a:xfrm>
                    <a:prstGeom prst="rect">
                      <a:avLst/>
                    </a:prstGeom>
                  </pic:spPr>
                </pic:pic>
              </a:graphicData>
            </a:graphic>
          </wp:anchor>
        </w:drawing>
      </w:r>
    </w:p>
    <w:p w14:paraId="26DD9DAE">
      <w:pPr>
        <w:spacing w:line="317" w:lineRule="auto"/>
        <w:rPr>
          <w:rFonts w:ascii="Arial"/>
          <w:sz w:val="21"/>
        </w:rPr>
      </w:pPr>
    </w:p>
    <w:p w14:paraId="4719B383">
      <w:pPr>
        <w:spacing w:line="317" w:lineRule="auto"/>
        <w:rPr>
          <w:rFonts w:ascii="Arial"/>
          <w:sz w:val="21"/>
        </w:rPr>
      </w:pPr>
    </w:p>
    <w:p w14:paraId="2760AE63">
      <w:pPr>
        <w:pStyle w:val="2"/>
        <w:spacing w:before="90" w:line="185" w:lineRule="auto"/>
        <w:ind w:left="1431"/>
      </w:pPr>
      <w:r>
        <w:rPr>
          <w:spacing w:val="1"/>
        </w:rPr>
        <w:t>4.6.1.1</w:t>
      </w:r>
      <w:r>
        <w:rPr>
          <w:spacing w:val="52"/>
          <w:w w:val="101"/>
        </w:rPr>
        <w:t xml:space="preserve"> </w:t>
      </w:r>
      <w:r>
        <w:rPr>
          <w:spacing w:val="1"/>
        </w:rPr>
        <w:t>用 1000V 兆欧表测量二次回路对地、回路相互间的绝缘电阻,其</w:t>
      </w:r>
      <w:r>
        <w:t>绝缘电阻应&gt;2Ω。</w:t>
      </w:r>
    </w:p>
    <w:p w14:paraId="07196AA7">
      <w:pPr>
        <w:pStyle w:val="2"/>
        <w:spacing w:before="135" w:line="185" w:lineRule="auto"/>
        <w:ind w:left="1431"/>
      </w:pPr>
      <w:r>
        <w:rPr>
          <w:spacing w:val="6"/>
        </w:rPr>
        <w:t>4.6.1.2  电流二次回路禁止开路,电压二次回路禁止短路。</w:t>
      </w:r>
    </w:p>
    <w:p w14:paraId="1DD601CD">
      <w:pPr>
        <w:pStyle w:val="2"/>
        <w:spacing w:before="129" w:line="272" w:lineRule="auto"/>
        <w:ind w:left="1425" w:right="1132" w:firstLine="5"/>
      </w:pPr>
      <w:r>
        <w:t>4.6.1.3  电流回路应采用电压不低于 500V</w:t>
      </w:r>
      <w:r>
        <w:rPr>
          <w:spacing w:val="31"/>
        </w:rPr>
        <w:t xml:space="preserve"> </w:t>
      </w:r>
      <w:r>
        <w:t>的铜芯绝缘导线,其截面+2.5mm²ı其它回路截面+1.5mm²ı</w:t>
      </w:r>
      <w:r>
        <w:rPr>
          <w:spacing w:val="2"/>
        </w:rPr>
        <w:t>弱电回路采用锡焊连接时,在满足载流量和电压降及有足够机械强度的情况下,可采用截面+0.5</w:t>
      </w:r>
      <w:r>
        <w:t>mm</w:t>
      </w:r>
      <w:r>
        <w:rPr>
          <w:spacing w:val="2"/>
        </w:rPr>
        <w:t>²</w:t>
      </w:r>
      <w:r>
        <w:rPr>
          <w:spacing w:val="-32"/>
        </w:rPr>
        <w:t xml:space="preserve"> </w:t>
      </w:r>
      <w:r>
        <w:rPr>
          <w:spacing w:val="2"/>
        </w:rPr>
        <w:t>的</w:t>
      </w:r>
      <w:r>
        <w:rPr>
          <w:spacing w:val="-6"/>
        </w:rPr>
        <w:t>绝缘导线。</w:t>
      </w:r>
    </w:p>
    <w:p w14:paraId="5601DD96">
      <w:pPr>
        <w:pStyle w:val="2"/>
        <w:spacing w:before="3" w:line="271" w:lineRule="auto"/>
        <w:ind w:left="1423" w:right="1133" w:firstLine="8"/>
      </w:pPr>
      <w:r>
        <w:rPr>
          <w:spacing w:val="7"/>
        </w:rPr>
        <w:t>4.6.1.4</w:t>
      </w:r>
      <w:r>
        <w:rPr>
          <w:spacing w:val="32"/>
        </w:rPr>
        <w:t xml:space="preserve"> </w:t>
      </w:r>
      <w:r>
        <w:rPr>
          <w:spacing w:val="7"/>
        </w:rPr>
        <w:t>检查当动作量为整定值的 1.05~1.1倍(反映过定值条件动作)或 0.9~0</w:t>
      </w:r>
      <w:r>
        <w:rPr>
          <w:spacing w:val="6"/>
        </w:rPr>
        <w:t>.95</w:t>
      </w:r>
      <w:r>
        <w:rPr>
          <w:spacing w:val="-20"/>
        </w:rPr>
        <w:t xml:space="preserve"> </w:t>
      </w:r>
      <w:r>
        <w:rPr>
          <w:spacing w:val="6"/>
        </w:rPr>
        <w:t>倍(反映低定值条</w:t>
      </w:r>
      <w:r>
        <w:rPr>
          <w:spacing w:val="7"/>
        </w:rPr>
        <w:t>件动作)时,各保护元件应可靠动作。检查当动作量为整定值的 0.9~</w:t>
      </w:r>
      <w:r>
        <w:rPr>
          <w:spacing w:val="6"/>
        </w:rPr>
        <w:t>0.95</w:t>
      </w:r>
      <w:r>
        <w:rPr>
          <w:spacing w:val="-15"/>
        </w:rPr>
        <w:t xml:space="preserve"> </w:t>
      </w:r>
      <w:r>
        <w:rPr>
          <w:spacing w:val="6"/>
        </w:rPr>
        <w:t>倍(反映过定值条件动作)或</w:t>
      </w:r>
      <w:r>
        <w:rPr>
          <w:spacing w:val="10"/>
        </w:rPr>
        <w:t>1.05~1.1倍(反映低定值条件动作)时,各保护元件</w:t>
      </w:r>
      <w:r>
        <w:rPr>
          <w:spacing w:val="9"/>
        </w:rPr>
        <w:t>应可靠不动作。</w:t>
      </w:r>
    </w:p>
    <w:p w14:paraId="7C1CAC1D">
      <w:pPr>
        <w:pStyle w:val="2"/>
        <w:spacing w:before="2" w:line="271" w:lineRule="auto"/>
        <w:ind w:left="1423" w:right="1133" w:firstLine="8"/>
      </w:pPr>
      <w:r>
        <w:rPr>
          <w:spacing w:val="5"/>
        </w:rPr>
        <w:t>4.6.2</w:t>
      </w:r>
      <w:r>
        <w:rPr>
          <w:spacing w:val="69"/>
        </w:rPr>
        <w:t xml:space="preserve"> </w:t>
      </w:r>
      <w:r>
        <w:rPr>
          <w:spacing w:val="5"/>
        </w:rPr>
        <w:t>在做完以上检验后,需要将同一被保护设备的所有保护装置连在一起进行整组的检查试验,以检</w:t>
      </w:r>
      <w:r>
        <w:rPr>
          <w:spacing w:val="6"/>
        </w:rPr>
        <w:t>验保护回路设计正确性。整组试验应符合下列要求:</w:t>
      </w:r>
    </w:p>
    <w:p w14:paraId="7CD7B6B5">
      <w:pPr>
        <w:pStyle w:val="2"/>
        <w:spacing w:line="184" w:lineRule="auto"/>
        <w:ind w:left="1431"/>
      </w:pPr>
      <w:r>
        <w:rPr>
          <w:spacing w:val="-1"/>
        </w:rPr>
        <w:t>4.6.2.1</w:t>
      </w:r>
      <w:r>
        <w:rPr>
          <w:spacing w:val="64"/>
          <w:w w:val="101"/>
        </w:rPr>
        <w:t xml:space="preserve"> </w:t>
      </w:r>
      <w:r>
        <w:rPr>
          <w:spacing w:val="-1"/>
        </w:rPr>
        <w:t>整组试验的直流电压为额定电压的 80%时,各保护应可靠动作。</w:t>
      </w:r>
    </w:p>
    <w:p w14:paraId="21F28858">
      <w:pPr>
        <w:pStyle w:val="2"/>
        <w:spacing w:before="136" w:line="185" w:lineRule="auto"/>
        <w:ind w:left="1431"/>
      </w:pPr>
      <w:r>
        <w:rPr>
          <w:spacing w:val="-1"/>
        </w:rPr>
        <w:t>4.6.2.2</w:t>
      </w:r>
      <w:r>
        <w:rPr>
          <w:spacing w:val="57"/>
        </w:rPr>
        <w:t xml:space="preserve"> </w:t>
      </w:r>
      <w:r>
        <w:rPr>
          <w:spacing w:val="-1"/>
        </w:rPr>
        <w:t>实测动作时间与整定时间相差最大值不得超过整定时间级差的</w:t>
      </w:r>
      <w:r>
        <w:rPr>
          <w:spacing w:val="-2"/>
        </w:rPr>
        <w:t xml:space="preserve"> 10%。</w:t>
      </w:r>
    </w:p>
    <w:p w14:paraId="77B4AD27">
      <w:pPr>
        <w:pStyle w:val="2"/>
        <w:spacing w:before="130" w:line="184" w:lineRule="auto"/>
        <w:ind w:left="1431"/>
      </w:pPr>
      <w:r>
        <w:t>4.6.2.3</w:t>
      </w:r>
      <w:r>
        <w:rPr>
          <w:spacing w:val="57"/>
        </w:rPr>
        <w:t xml:space="preserve"> </w:t>
      </w:r>
      <w:r>
        <w:t>整组传动,检验各有关跳合闸回路、防止跳跃回路、重合闸回路及气压闭锁回路动作的正确性。</w:t>
      </w:r>
    </w:p>
    <w:p w14:paraId="6F4F06A7">
      <w:pPr>
        <w:pStyle w:val="2"/>
        <w:spacing w:before="131" w:line="185" w:lineRule="auto"/>
        <w:ind w:left="1431"/>
      </w:pPr>
      <w:r>
        <w:rPr>
          <w:spacing w:val="5"/>
        </w:rPr>
        <w:t>4.6.2.4</w:t>
      </w:r>
      <w:r>
        <w:rPr>
          <w:spacing w:val="32"/>
        </w:rPr>
        <w:t xml:space="preserve"> </w:t>
      </w:r>
      <w:r>
        <w:rPr>
          <w:spacing w:val="5"/>
        </w:rPr>
        <w:t>在同一类型的故障下,应该同时动作于发出跳闸脉冲的保护在模拟短路</w:t>
      </w:r>
      <w:r>
        <w:rPr>
          <w:spacing w:val="4"/>
        </w:rPr>
        <w:t>故障中应均能动作。</w:t>
      </w:r>
    </w:p>
    <w:p w14:paraId="4AF37971">
      <w:pPr>
        <w:pStyle w:val="2"/>
        <w:spacing w:before="131" w:line="185" w:lineRule="auto"/>
        <w:ind w:left="1431"/>
      </w:pPr>
      <w:r>
        <w:rPr>
          <w:spacing w:val="1"/>
        </w:rPr>
        <w:t>4.6.2.5</w:t>
      </w:r>
      <w:r>
        <w:rPr>
          <w:spacing w:val="67"/>
          <w:w w:val="101"/>
        </w:rPr>
        <w:t xml:space="preserve"> </w:t>
      </w:r>
      <w:r>
        <w:rPr>
          <w:spacing w:val="1"/>
        </w:rPr>
        <w:t>中央信号装置的动作及有关光、音信号指示应正确。</w:t>
      </w:r>
    </w:p>
    <w:p w14:paraId="7D060998">
      <w:pPr>
        <w:pStyle w:val="2"/>
        <w:spacing w:before="131" w:line="185" w:lineRule="auto"/>
        <w:ind w:left="1431"/>
      </w:pPr>
      <w:r>
        <w:rPr>
          <w:spacing w:val="2"/>
        </w:rPr>
        <w:t>4.6.2.6</w:t>
      </w:r>
      <w:r>
        <w:rPr>
          <w:spacing w:val="60"/>
        </w:rPr>
        <w:t xml:space="preserve"> </w:t>
      </w:r>
      <w:r>
        <w:rPr>
          <w:spacing w:val="2"/>
        </w:rPr>
        <w:t>各套保护不应存在寄生回路。</w:t>
      </w:r>
    </w:p>
    <w:p w14:paraId="6E3E71D5">
      <w:pPr>
        <w:pStyle w:val="2"/>
        <w:spacing w:before="129" w:line="272" w:lineRule="auto"/>
        <w:ind w:left="1423" w:right="1133" w:firstLine="7"/>
      </w:pPr>
      <w:r>
        <w:rPr>
          <w:spacing w:val="-1"/>
        </w:rPr>
        <w:t>4.6.2.7</w:t>
      </w:r>
      <w:r>
        <w:rPr>
          <w:spacing w:val="69"/>
          <w:w w:val="101"/>
        </w:rPr>
        <w:t xml:space="preserve"> </w:t>
      </w:r>
      <w:r>
        <w:rPr>
          <w:spacing w:val="-1"/>
        </w:rPr>
        <w:t>各套装置间有配合要求的各元件在灵敏度及动作时间上应确实满足配合要求。所有动作的元件</w:t>
      </w:r>
      <w:r>
        <w:rPr>
          <w:spacing w:val="-2"/>
        </w:rPr>
        <w:t>应与其动作原理及回路接线相符。</w:t>
      </w:r>
    </w:p>
    <w:p w14:paraId="791A481C">
      <w:pPr>
        <w:pStyle w:val="2"/>
        <w:spacing w:before="1" w:line="273" w:lineRule="auto"/>
        <w:ind w:left="1423" w:right="1037" w:firstLine="7"/>
      </w:pPr>
      <w:r>
        <w:rPr>
          <w:spacing w:val="3"/>
        </w:rPr>
        <w:t>4.6.2.8  当直流电压在运行时可能高于额定值的 5%</w:t>
      </w:r>
      <w:r>
        <w:rPr>
          <w:spacing w:val="2"/>
        </w:rPr>
        <w:t>而不超过 10%时,动作时间有相互配合要求的回路,</w:t>
      </w:r>
      <w:r>
        <w:rPr>
          <w:spacing w:val="-2"/>
        </w:rPr>
        <w:t>应能保证有足够的可靠性。</w:t>
      </w:r>
    </w:p>
    <w:p w14:paraId="714626F3">
      <w:pPr>
        <w:pStyle w:val="2"/>
        <w:spacing w:line="185" w:lineRule="auto"/>
        <w:ind w:left="1431"/>
      </w:pPr>
      <w:r>
        <w:t>4.7</w:t>
      </w:r>
      <w:r>
        <w:rPr>
          <w:spacing w:val="50"/>
          <w:w w:val="101"/>
        </w:rPr>
        <w:t xml:space="preserve"> </w:t>
      </w:r>
      <w:r>
        <w:t>质量检验</w:t>
      </w:r>
    </w:p>
    <w:p w14:paraId="41E2D341">
      <w:pPr>
        <w:pStyle w:val="2"/>
        <w:spacing w:before="131" w:line="278" w:lineRule="auto"/>
        <w:ind w:left="1423" w:right="1128" w:firstLine="424"/>
        <w:rPr>
          <w:sz w:val="27"/>
          <w:szCs w:val="27"/>
        </w:rPr>
      </w:pPr>
      <w:r>
        <w:rPr>
          <w:spacing w:val="-8"/>
        </w:rPr>
        <w:t>按照中国南方电网公司</w:t>
      </w:r>
      <w:r>
        <w:rPr>
          <w:spacing w:val="63"/>
        </w:rPr>
        <w:t xml:space="preserve"> </w:t>
      </w:r>
      <w:r>
        <w:rPr>
          <w:spacing w:val="-8"/>
        </w:rPr>
        <w:t>Q/CSG10017.2-2007《110kV~500kV</w:t>
      </w:r>
      <w:r>
        <w:rPr>
          <w:spacing w:val="50"/>
        </w:rPr>
        <w:t xml:space="preserve"> </w:t>
      </w:r>
      <w:r>
        <w:rPr>
          <w:spacing w:val="-8"/>
        </w:rPr>
        <w:t>送变电工程施工质量检验及评定标准</w:t>
      </w:r>
      <w:r>
        <w:rPr>
          <w:spacing w:val="5"/>
        </w:rPr>
        <w:t>第 2 部分:变电电气安装工程》中表 2.1.3 的规定执行</w:t>
      </w:r>
      <w:r>
        <w:rPr>
          <w:spacing w:val="5"/>
          <w:sz w:val="27"/>
          <w:szCs w:val="27"/>
        </w:rPr>
        <w:t>。</w:t>
      </w:r>
    </w:p>
    <w:p w14:paraId="3D4239B8">
      <w:pPr>
        <w:pStyle w:val="2"/>
        <w:spacing w:before="1" w:line="184" w:lineRule="auto"/>
        <w:ind w:left="1433"/>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5826494E">
      <w:pPr>
        <w:pStyle w:val="2"/>
        <w:spacing w:before="150" w:line="185" w:lineRule="auto"/>
        <w:ind w:left="1849"/>
      </w:pPr>
      <w:r>
        <w:drawing>
          <wp:anchor distT="0" distB="0" distL="0" distR="0" simplePos="0" relativeHeight="252538880" behindDoc="0" locked="0" layoutInCell="1" allowOverlap="1">
            <wp:simplePos x="0" y="0"/>
            <wp:positionH relativeFrom="column">
              <wp:posOffset>4098925</wp:posOffset>
            </wp:positionH>
            <wp:positionV relativeFrom="paragraph">
              <wp:posOffset>163830</wp:posOffset>
            </wp:positionV>
            <wp:extent cx="2520950" cy="1889760"/>
            <wp:effectExtent l="0" t="0" r="0" b="0"/>
            <wp:wrapNone/>
            <wp:docPr id="1382" name="IM 1382"/>
            <wp:cNvGraphicFramePr/>
            <a:graphic xmlns:a="http://schemas.openxmlformats.org/drawingml/2006/main">
              <a:graphicData uri="http://schemas.openxmlformats.org/drawingml/2006/picture">
                <pic:pic xmlns:pic="http://schemas.openxmlformats.org/drawingml/2006/picture">
                  <pic:nvPicPr>
                    <pic:cNvPr id="1382" name="IM 1382"/>
                    <pic:cNvPicPr/>
                  </pic:nvPicPr>
                  <pic:blipFill>
                    <a:blip r:embed="rId834"/>
                    <a:stretch>
                      <a:fillRect/>
                    </a:stretch>
                  </pic:blipFill>
                  <pic:spPr>
                    <a:xfrm>
                      <a:off x="0" y="0"/>
                      <a:ext cx="2520695" cy="1889747"/>
                    </a:xfrm>
                    <a:prstGeom prst="rect">
                      <a:avLst/>
                    </a:prstGeom>
                  </pic:spPr>
                </pic:pic>
              </a:graphicData>
            </a:graphic>
          </wp:anchor>
        </w:drawing>
      </w:r>
      <w:r>
        <w:rPr>
          <w:spacing w:val="-1"/>
        </w:rPr>
        <w:t>二次线布置见</w:t>
      </w:r>
      <w:r>
        <w:rPr>
          <w:color w:val="FF0000"/>
          <w:spacing w:val="-1"/>
        </w:rPr>
        <w:t>图 15.1-5。</w:t>
      </w:r>
    </w:p>
    <w:p w14:paraId="3485E2E2">
      <w:pPr>
        <w:spacing w:line="256" w:lineRule="auto"/>
        <w:rPr>
          <w:rFonts w:ascii="Arial"/>
          <w:sz w:val="21"/>
        </w:rPr>
      </w:pPr>
    </w:p>
    <w:p w14:paraId="6CB731D1">
      <w:pPr>
        <w:spacing w:line="256" w:lineRule="auto"/>
        <w:rPr>
          <w:rFonts w:ascii="Arial"/>
          <w:sz w:val="21"/>
        </w:rPr>
      </w:pPr>
    </w:p>
    <w:p w14:paraId="6B0CCB00">
      <w:pPr>
        <w:spacing w:line="256" w:lineRule="auto"/>
        <w:rPr>
          <w:rFonts w:ascii="Arial"/>
          <w:sz w:val="21"/>
        </w:rPr>
      </w:pPr>
    </w:p>
    <w:p w14:paraId="0EB5AC24">
      <w:pPr>
        <w:spacing w:line="256" w:lineRule="auto"/>
        <w:rPr>
          <w:rFonts w:ascii="Arial"/>
          <w:sz w:val="21"/>
        </w:rPr>
      </w:pPr>
    </w:p>
    <w:p w14:paraId="421C3B07">
      <w:pPr>
        <w:spacing w:line="256" w:lineRule="auto"/>
        <w:rPr>
          <w:rFonts w:ascii="Arial"/>
          <w:sz w:val="21"/>
        </w:rPr>
      </w:pPr>
    </w:p>
    <w:p w14:paraId="15EBB66F">
      <w:pPr>
        <w:spacing w:line="256" w:lineRule="auto"/>
        <w:rPr>
          <w:rFonts w:ascii="Arial"/>
          <w:sz w:val="21"/>
        </w:rPr>
      </w:pPr>
    </w:p>
    <w:p w14:paraId="606D5B11">
      <w:pPr>
        <w:spacing w:line="256" w:lineRule="auto"/>
        <w:rPr>
          <w:rFonts w:ascii="Arial"/>
          <w:sz w:val="21"/>
        </w:rPr>
      </w:pPr>
    </w:p>
    <w:p w14:paraId="10EC60BE">
      <w:pPr>
        <w:spacing w:line="256" w:lineRule="auto"/>
        <w:rPr>
          <w:rFonts w:ascii="Arial"/>
          <w:sz w:val="21"/>
        </w:rPr>
      </w:pPr>
    </w:p>
    <w:p w14:paraId="0B8CFFB0">
      <w:pPr>
        <w:spacing w:line="256" w:lineRule="auto"/>
        <w:rPr>
          <w:rFonts w:ascii="Arial"/>
          <w:sz w:val="21"/>
        </w:rPr>
      </w:pPr>
    </w:p>
    <w:p w14:paraId="06358F1C">
      <w:pPr>
        <w:spacing w:line="256" w:lineRule="auto"/>
        <w:rPr>
          <w:rFonts w:ascii="Arial"/>
          <w:sz w:val="21"/>
        </w:rPr>
      </w:pPr>
    </w:p>
    <w:p w14:paraId="4CA06136">
      <w:pPr>
        <w:spacing w:line="256" w:lineRule="auto"/>
        <w:rPr>
          <w:rFonts w:ascii="Arial"/>
          <w:sz w:val="21"/>
        </w:rPr>
      </w:pPr>
    </w:p>
    <w:p w14:paraId="6B9626A0">
      <w:pPr>
        <w:pStyle w:val="2"/>
        <w:spacing w:before="91" w:line="185" w:lineRule="auto"/>
        <w:ind w:left="7448"/>
      </w:pPr>
      <w:r>
        <w:rPr>
          <w:color w:val="FF0000"/>
          <w:spacing w:val="-3"/>
        </w:rPr>
        <w:t>图 15.1-5</w:t>
      </w:r>
      <w:r>
        <w:rPr>
          <w:color w:val="FF0000"/>
          <w:spacing w:val="-7"/>
        </w:rPr>
        <w:t xml:space="preserve"> </w:t>
      </w:r>
      <w:r>
        <w:rPr>
          <w:color w:val="FF0000"/>
          <w:spacing w:val="-3"/>
        </w:rPr>
        <w:t>二次线布置</w:t>
      </w:r>
    </w:p>
    <w:p w14:paraId="5588DFEB">
      <w:pPr>
        <w:spacing w:line="185" w:lineRule="auto"/>
        <w:sectPr>
          <w:footerReference r:id="rId379" w:type="default"/>
          <w:pgSz w:w="11905" w:h="16839"/>
          <w:pgMar w:top="400" w:right="0" w:bottom="1160" w:left="0" w:header="0" w:footer="997" w:gutter="0"/>
          <w:cols w:space="720" w:num="1"/>
        </w:sectPr>
      </w:pPr>
    </w:p>
    <w:p w14:paraId="69D5AC29">
      <w:pPr>
        <w:spacing w:line="283" w:lineRule="auto"/>
        <w:rPr>
          <w:rFonts w:ascii="Arial"/>
          <w:sz w:val="21"/>
        </w:rPr>
      </w:pPr>
    </w:p>
    <w:p w14:paraId="01EED45E">
      <w:pPr>
        <w:spacing w:line="284" w:lineRule="auto"/>
        <w:rPr>
          <w:rFonts w:ascii="Arial"/>
          <w:sz w:val="21"/>
        </w:rPr>
      </w:pPr>
    </w:p>
    <w:p w14:paraId="4978C597">
      <w:pPr>
        <w:pStyle w:val="2"/>
        <w:spacing w:before="137" w:line="235" w:lineRule="auto"/>
        <w:rPr>
          <w:sz w:val="32"/>
          <w:szCs w:val="32"/>
        </w:rPr>
      </w:pPr>
      <w:r>
        <w:drawing>
          <wp:anchor distT="0" distB="0" distL="0" distR="0" simplePos="0" relativeHeight="252542976" behindDoc="1" locked="0" layoutInCell="1" allowOverlap="1">
            <wp:simplePos x="0" y="0"/>
            <wp:positionH relativeFrom="column">
              <wp:posOffset>0</wp:posOffset>
            </wp:positionH>
            <wp:positionV relativeFrom="paragraph">
              <wp:posOffset>-610235</wp:posOffset>
            </wp:positionV>
            <wp:extent cx="947420" cy="914400"/>
            <wp:effectExtent l="0" t="0" r="0" b="0"/>
            <wp:wrapNone/>
            <wp:docPr id="1384" name="IM 1384"/>
            <wp:cNvGraphicFramePr/>
            <a:graphic xmlns:a="http://schemas.openxmlformats.org/drawingml/2006/main">
              <a:graphicData uri="http://schemas.openxmlformats.org/drawingml/2006/picture">
                <pic:pic xmlns:pic="http://schemas.openxmlformats.org/drawingml/2006/picture">
                  <pic:nvPicPr>
                    <pic:cNvPr id="1384" name="IM 1384"/>
                    <pic:cNvPicPr/>
                  </pic:nvPicPr>
                  <pic:blipFill>
                    <a:blip r:embed="rId476"/>
                    <a:stretch>
                      <a:fillRect/>
                    </a:stretch>
                  </pic:blipFill>
                  <pic:spPr>
                    <a:xfrm>
                      <a:off x="0" y="0"/>
                      <a:ext cx="947547" cy="914400"/>
                    </a:xfrm>
                    <a:prstGeom prst="rect">
                      <a:avLst/>
                    </a:prstGeom>
                  </pic:spPr>
                </pic:pic>
              </a:graphicData>
            </a:graphic>
          </wp:anchor>
        </w:drawing>
      </w:r>
      <w:r>
        <w:drawing>
          <wp:anchor distT="0" distB="0" distL="0" distR="0" simplePos="0" relativeHeight="252541952" behindDoc="1" locked="0" layoutInCell="1" allowOverlap="1">
            <wp:simplePos x="0" y="0"/>
            <wp:positionH relativeFrom="column">
              <wp:posOffset>0</wp:posOffset>
            </wp:positionH>
            <wp:positionV relativeFrom="paragraph">
              <wp:posOffset>-615950</wp:posOffset>
            </wp:positionV>
            <wp:extent cx="937895" cy="937895"/>
            <wp:effectExtent l="0" t="0" r="0" b="0"/>
            <wp:wrapNone/>
            <wp:docPr id="1386" name="IM 138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386" name="IM 1386"/>
                    <pic:cNvPicPr/>
                  </pic:nvPicPr>
                  <pic:blipFill>
                    <a:blip r:embed="rId457"/>
                    <a:stretch>
                      <a:fillRect/>
                    </a:stretch>
                  </pic:blipFill>
                  <pic:spPr>
                    <a:xfrm>
                      <a:off x="0" y="0"/>
                      <a:ext cx="938161" cy="938162"/>
                    </a:xfrm>
                    <a:prstGeom prst="rect">
                      <a:avLst/>
                    </a:prstGeom>
                  </pic:spPr>
                </pic:pic>
              </a:graphicData>
            </a:graphic>
          </wp:anchor>
        </w:drawing>
      </w:r>
      <w:bookmarkStart w:id="136" w:name="bookmark170"/>
      <w:bookmarkEnd w:id="136"/>
      <w:r>
        <w:rPr>
          <w:position w:val="9"/>
          <w:sz w:val="32"/>
          <w:szCs w:val="32"/>
        </w:rPr>
        <w:drawing>
          <wp:inline distT="0" distB="0" distL="0" distR="0">
            <wp:extent cx="725805" cy="348615"/>
            <wp:effectExtent l="0" t="0" r="0" b="0"/>
            <wp:docPr id="1388" name="IM 1388"/>
            <wp:cNvGraphicFramePr/>
            <a:graphic xmlns:a="http://schemas.openxmlformats.org/drawingml/2006/main">
              <a:graphicData uri="http://schemas.openxmlformats.org/drawingml/2006/picture">
                <pic:pic xmlns:pic="http://schemas.openxmlformats.org/drawingml/2006/picture">
                  <pic:nvPicPr>
                    <pic:cNvPr id="1388" name="IM 1388"/>
                    <pic:cNvPicPr/>
                  </pic:nvPicPr>
                  <pic:blipFill>
                    <a:blip r:embed="rId465"/>
                    <a:stretch>
                      <a:fillRect/>
                    </a:stretch>
                  </pic:blipFill>
                  <pic:spPr>
                    <a:xfrm>
                      <a:off x="0" y="0"/>
                      <a:ext cx="726058" cy="349122"/>
                    </a:xfrm>
                    <a:prstGeom prst="rect">
                      <a:avLst/>
                    </a:prstGeom>
                  </pic:spPr>
                </pic:pic>
              </a:graphicData>
            </a:graphic>
          </wp:inline>
        </w:drawing>
      </w:r>
      <w:r>
        <w:rPr>
          <w:b/>
          <w:bCs/>
          <w:spacing w:val="3"/>
          <w:sz w:val="32"/>
          <w:szCs w:val="32"/>
        </w:rPr>
        <w:t xml:space="preserve">                          </w:t>
      </w:r>
      <w:r>
        <w:rPr>
          <w:b/>
          <w:bCs/>
          <w:spacing w:val="-1"/>
          <w:sz w:val="32"/>
          <w:szCs w:val="32"/>
        </w:rPr>
        <w:t>第二节</w:t>
      </w:r>
      <w:r>
        <w:rPr>
          <w:b/>
          <w:bCs/>
          <w:spacing w:val="17"/>
          <w:sz w:val="32"/>
          <w:szCs w:val="32"/>
        </w:rPr>
        <w:t xml:space="preserve">   </w:t>
      </w:r>
      <w:r>
        <w:rPr>
          <w:b/>
          <w:bCs/>
          <w:spacing w:val="-1"/>
          <w:sz w:val="32"/>
          <w:szCs w:val="32"/>
        </w:rPr>
        <w:t>控制电缆敷设及接线安装</w:t>
      </w:r>
    </w:p>
    <w:p w14:paraId="306490AC">
      <w:pPr>
        <w:pStyle w:val="2"/>
        <w:spacing w:before="191"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6127D3DB">
      <w:pPr>
        <w:pStyle w:val="2"/>
        <w:spacing w:before="145" w:line="184" w:lineRule="auto"/>
        <w:ind w:left="1847"/>
      </w:pPr>
      <w:r>
        <w:rPr>
          <w:spacing w:val="-1"/>
        </w:rPr>
        <w:t>本节适用于配网工程中控制电缆的敷设及其在各种盘、柜内的接线安装。</w:t>
      </w:r>
    </w:p>
    <w:p w14:paraId="61D33123">
      <w:pPr>
        <w:pStyle w:val="2"/>
        <w:spacing w:before="136"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10FCB3BA">
      <w:pPr>
        <w:pStyle w:val="2"/>
        <w:spacing w:before="150" w:line="273" w:lineRule="auto"/>
        <w:ind w:left="1846" w:right="3566"/>
      </w:pPr>
      <w:r>
        <w:rPr>
          <w:spacing w:val="-6"/>
        </w:rPr>
        <w:t>GB  50171《电气装置安装工程盘、柜及二次回路结线施工及验收规范》</w:t>
      </w:r>
      <w:r>
        <w:rPr>
          <w:spacing w:val="8"/>
        </w:rPr>
        <w:t xml:space="preserve"> </w:t>
      </w:r>
      <w:r>
        <w:rPr>
          <w:spacing w:val="-7"/>
        </w:rPr>
        <w:t>GB  50168《电气装置安装工程电缆线路施工及验收规范》</w:t>
      </w:r>
    </w:p>
    <w:p w14:paraId="454D7BD1">
      <w:pPr>
        <w:pStyle w:val="2"/>
        <w:spacing w:before="1" w:line="184"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3A3F195F">
      <w:pPr>
        <w:pStyle w:val="2"/>
        <w:spacing w:before="145" w:line="184" w:lineRule="auto"/>
        <w:ind w:left="1845"/>
      </w:pPr>
      <w:r>
        <w:rPr>
          <w:spacing w:val="2"/>
        </w:rPr>
        <w:t>控制电缆敷设及接线施工工艺流程见</w:t>
      </w:r>
      <w:r>
        <w:rPr>
          <w:color w:val="FF0000"/>
          <w:spacing w:val="2"/>
        </w:rPr>
        <w:t>图15.2</w:t>
      </w:r>
      <w:r>
        <w:rPr>
          <w:color w:val="FF0000"/>
          <w:spacing w:val="1"/>
        </w:rPr>
        <w:t>-1。</w:t>
      </w:r>
    </w:p>
    <w:p w14:paraId="452692A3">
      <w:pPr>
        <w:spacing w:line="250" w:lineRule="auto"/>
        <w:rPr>
          <w:rFonts w:ascii="Arial"/>
          <w:sz w:val="21"/>
        </w:rPr>
      </w:pPr>
    </w:p>
    <w:p w14:paraId="24970F76">
      <w:pPr>
        <w:pStyle w:val="2"/>
        <w:spacing w:before="1" w:line="5616" w:lineRule="exact"/>
        <w:ind w:firstLine="5071"/>
      </w:pPr>
      <w:r>
        <w:rPr>
          <w:position w:val="-112"/>
        </w:rPr>
        <w:pict>
          <v:group id="_x0000_s1993" o:spid="_x0000_s1993" o:spt="203" style="height:280.8pt;width:111.6pt;" coordsize="2231,5615">
            <o:lock v:ext="edit"/>
            <v:shape id="_x0000_s1994" o:spid="_x0000_s1994" o:spt="75" type="#_x0000_t75" style="position:absolute;left:0;top:0;height:5615;width:2231;" filled="f" stroked="f" coordsize="21600,21600">
              <v:path/>
              <v:fill on="f" focussize="0,0"/>
              <v:stroke on="f"/>
              <v:imagedata r:id="rId835" o:title=""/>
              <o:lock v:ext="edit" aspectratio="t"/>
            </v:shape>
            <v:shape id="_x0000_s1995" o:spid="_x0000_s1995" o:spt="202" type="#_x0000_t202" style="position:absolute;left:356;top:128;height:5272;width:1476;" filled="f" stroked="f" coordsize="21600,21600">
              <v:path/>
              <v:fill on="f" focussize="0,0"/>
              <v:stroke on="f"/>
              <v:imagedata o:title=""/>
              <o:lock v:ext="edit" aspectratio="f"/>
              <v:textbox inset="0mm,0mm,0mm,0mm">
                <w:txbxContent>
                  <w:p w14:paraId="64BA4CD0">
                    <w:pPr>
                      <w:spacing w:before="20" w:line="187" w:lineRule="auto"/>
                      <w:ind w:left="402"/>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2F4D8AD8">
                    <w:pPr>
                      <w:spacing w:line="245" w:lineRule="auto"/>
                      <w:rPr>
                        <w:rFonts w:ascii="Arial"/>
                        <w:sz w:val="21"/>
                      </w:rPr>
                    </w:pPr>
                  </w:p>
                  <w:p w14:paraId="0AB30851">
                    <w:pPr>
                      <w:spacing w:line="245" w:lineRule="auto"/>
                      <w:rPr>
                        <w:rFonts w:ascii="Arial"/>
                        <w:sz w:val="21"/>
                      </w:rPr>
                    </w:pPr>
                  </w:p>
                  <w:p w14:paraId="3E3ED97B">
                    <w:pPr>
                      <w:spacing w:before="78" w:line="185" w:lineRule="auto"/>
                      <w:ind w:left="393"/>
                      <w:rPr>
                        <w:rFonts w:ascii="微软雅黑" w:hAnsi="微软雅黑" w:eastAsia="微软雅黑" w:cs="微软雅黑"/>
                        <w:sz w:val="18"/>
                        <w:szCs w:val="18"/>
                      </w:rPr>
                    </w:pPr>
                    <w:r>
                      <w:rPr>
                        <w:rFonts w:ascii="微软雅黑" w:hAnsi="微软雅黑" w:eastAsia="微软雅黑" w:cs="微软雅黑"/>
                        <w:spacing w:val="-3"/>
                        <w:w w:val="98"/>
                        <w:sz w:val="18"/>
                        <w:szCs w:val="18"/>
                      </w:rPr>
                      <w:t>电缆敷设</w:t>
                    </w:r>
                  </w:p>
                  <w:p w14:paraId="09588342">
                    <w:pPr>
                      <w:spacing w:line="241" w:lineRule="auto"/>
                      <w:rPr>
                        <w:rFonts w:ascii="Arial"/>
                        <w:sz w:val="21"/>
                      </w:rPr>
                    </w:pPr>
                  </w:p>
                  <w:p w14:paraId="1B2289D6">
                    <w:pPr>
                      <w:spacing w:line="241" w:lineRule="auto"/>
                      <w:rPr>
                        <w:rFonts w:ascii="Arial"/>
                        <w:sz w:val="21"/>
                      </w:rPr>
                    </w:pPr>
                  </w:p>
                  <w:p w14:paraId="768B62E0">
                    <w:pPr>
                      <w:spacing w:before="78" w:line="186" w:lineRule="auto"/>
                      <w:ind w:left="307"/>
                      <w:rPr>
                        <w:rFonts w:ascii="微软雅黑" w:hAnsi="微软雅黑" w:eastAsia="微软雅黑" w:cs="微软雅黑"/>
                        <w:sz w:val="18"/>
                        <w:szCs w:val="18"/>
                      </w:rPr>
                    </w:pPr>
                    <w:r>
                      <w:rPr>
                        <w:rFonts w:ascii="微软雅黑" w:hAnsi="微软雅黑" w:eastAsia="微软雅黑" w:cs="微软雅黑"/>
                        <w:spacing w:val="-5"/>
                        <w:sz w:val="18"/>
                        <w:szCs w:val="18"/>
                      </w:rPr>
                      <w:t>电缆头制作</w:t>
                    </w:r>
                  </w:p>
                  <w:p w14:paraId="22DD1CFA">
                    <w:pPr>
                      <w:spacing w:line="267" w:lineRule="auto"/>
                      <w:rPr>
                        <w:rFonts w:ascii="Arial"/>
                        <w:sz w:val="21"/>
                      </w:rPr>
                    </w:pPr>
                  </w:p>
                  <w:p w14:paraId="1343B803">
                    <w:pPr>
                      <w:spacing w:line="267" w:lineRule="auto"/>
                      <w:rPr>
                        <w:rFonts w:ascii="Arial"/>
                        <w:sz w:val="21"/>
                      </w:rPr>
                    </w:pPr>
                  </w:p>
                  <w:p w14:paraId="078BA69A">
                    <w:pPr>
                      <w:spacing w:before="77" w:line="188" w:lineRule="auto"/>
                      <w:ind w:left="376"/>
                      <w:rPr>
                        <w:rFonts w:ascii="微软雅黑" w:hAnsi="微软雅黑" w:eastAsia="微软雅黑" w:cs="微软雅黑"/>
                        <w:sz w:val="18"/>
                        <w:szCs w:val="18"/>
                      </w:rPr>
                    </w:pPr>
                    <w:r>
                      <w:rPr>
                        <w:rFonts w:ascii="微软雅黑" w:hAnsi="微软雅黑" w:eastAsia="微软雅黑" w:cs="微软雅黑"/>
                        <w:spacing w:val="-2"/>
                        <w:sz w:val="18"/>
                        <w:szCs w:val="18"/>
                      </w:rPr>
                      <w:t>芯线标识</w:t>
                    </w:r>
                  </w:p>
                  <w:p w14:paraId="109061D5">
                    <w:pPr>
                      <w:spacing w:line="258" w:lineRule="auto"/>
                      <w:rPr>
                        <w:rFonts w:ascii="Arial"/>
                        <w:sz w:val="21"/>
                      </w:rPr>
                    </w:pPr>
                  </w:p>
                  <w:p w14:paraId="527EB9A4">
                    <w:pPr>
                      <w:spacing w:line="259" w:lineRule="auto"/>
                      <w:rPr>
                        <w:rFonts w:ascii="Arial"/>
                        <w:sz w:val="21"/>
                      </w:rPr>
                    </w:pPr>
                  </w:p>
                  <w:p w14:paraId="38F36436">
                    <w:pPr>
                      <w:spacing w:before="77" w:line="187" w:lineRule="auto"/>
                      <w:ind w:left="112"/>
                      <w:rPr>
                        <w:rFonts w:ascii="微软雅黑" w:hAnsi="微软雅黑" w:eastAsia="微软雅黑" w:cs="微软雅黑"/>
                        <w:sz w:val="18"/>
                        <w:szCs w:val="18"/>
                      </w:rPr>
                    </w:pPr>
                    <w:r>
                      <w:rPr>
                        <w:rFonts w:ascii="微软雅黑" w:hAnsi="微软雅黑" w:eastAsia="微软雅黑" w:cs="微软雅黑"/>
                        <w:spacing w:val="-1"/>
                        <w:sz w:val="18"/>
                        <w:szCs w:val="18"/>
                      </w:rPr>
                      <w:t>芯线整理、接线</w:t>
                    </w:r>
                  </w:p>
                  <w:p w14:paraId="37BDE265">
                    <w:pPr>
                      <w:spacing w:line="271" w:lineRule="auto"/>
                      <w:rPr>
                        <w:rFonts w:ascii="Arial"/>
                        <w:sz w:val="21"/>
                      </w:rPr>
                    </w:pPr>
                  </w:p>
                  <w:p w14:paraId="49ADEEE1">
                    <w:pPr>
                      <w:spacing w:line="271" w:lineRule="auto"/>
                      <w:rPr>
                        <w:rFonts w:ascii="Arial"/>
                        <w:sz w:val="21"/>
                      </w:rPr>
                    </w:pPr>
                  </w:p>
                  <w:p w14:paraId="2D53683E">
                    <w:pPr>
                      <w:spacing w:before="77"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备用芯与屏蔽处理</w:t>
                    </w:r>
                  </w:p>
                  <w:p w14:paraId="3D81498B">
                    <w:pPr>
                      <w:spacing w:line="279" w:lineRule="auto"/>
                      <w:rPr>
                        <w:rFonts w:ascii="Arial"/>
                        <w:sz w:val="21"/>
                      </w:rPr>
                    </w:pPr>
                  </w:p>
                  <w:p w14:paraId="24E98471">
                    <w:pPr>
                      <w:spacing w:line="279" w:lineRule="auto"/>
                      <w:rPr>
                        <w:rFonts w:ascii="Arial"/>
                        <w:sz w:val="21"/>
                      </w:rPr>
                    </w:pPr>
                  </w:p>
                  <w:p w14:paraId="67B0FA37">
                    <w:pPr>
                      <w:spacing w:before="78" w:line="186" w:lineRule="auto"/>
                      <w:ind w:left="405"/>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1A821AA2">
      <w:pPr>
        <w:spacing w:line="153" w:lineRule="exact"/>
      </w:pPr>
    </w:p>
    <w:tbl>
      <w:tblPr>
        <w:tblStyle w:val="5"/>
        <w:tblW w:w="4684" w:type="dxa"/>
        <w:tblInd w:w="3996"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4684"/>
      </w:tblGrid>
      <w:tr w14:paraId="4BC0A87A">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CellMar>
            <w:top w:w="0" w:type="dxa"/>
            <w:left w:w="0" w:type="dxa"/>
            <w:bottom w:w="0" w:type="dxa"/>
            <w:right w:w="0" w:type="dxa"/>
          </w:tblCellMar>
        </w:tblPrEx>
        <w:trPr>
          <w:trHeight w:val="464" w:hRule="atLeast"/>
        </w:trPr>
        <w:tc>
          <w:tcPr>
            <w:tcW w:w="4684" w:type="dxa"/>
            <w:shd w:val="clear" w:color="auto" w:fill="FFFFFF"/>
            <w:vAlign w:val="top"/>
          </w:tcPr>
          <w:p w14:paraId="00D80C5A">
            <w:pPr>
              <w:pStyle w:val="6"/>
              <w:spacing w:before="129" w:line="184" w:lineRule="auto"/>
              <w:ind w:left="178"/>
            </w:pPr>
            <w:r>
              <w:rPr>
                <w:color w:val="FF0000"/>
                <w:spacing w:val="-2"/>
              </w:rPr>
              <w:t>图 15.2-1 控制电缆敷设及接线施工工艺流程</w:t>
            </w:r>
          </w:p>
        </w:tc>
      </w:tr>
    </w:tbl>
    <w:p w14:paraId="52170A49">
      <w:pPr>
        <w:pStyle w:val="2"/>
        <w:spacing w:before="171"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48A1E398">
      <w:pPr>
        <w:pStyle w:val="2"/>
        <w:spacing w:before="146" w:line="186" w:lineRule="auto"/>
        <w:ind w:left="1431"/>
      </w:pPr>
      <w:r>
        <w:rPr>
          <w:spacing w:val="-1"/>
        </w:rPr>
        <w:t>4.1</w:t>
      </w:r>
      <w:r>
        <w:rPr>
          <w:spacing w:val="57"/>
        </w:rPr>
        <w:t xml:space="preserve"> </w:t>
      </w:r>
      <w:r>
        <w:rPr>
          <w:spacing w:val="-1"/>
        </w:rPr>
        <w:t>施工准备</w:t>
      </w:r>
    </w:p>
    <w:p w14:paraId="204F9C45">
      <w:pPr>
        <w:pStyle w:val="2"/>
        <w:spacing w:before="129" w:line="185" w:lineRule="auto"/>
        <w:ind w:left="1431"/>
      </w:pPr>
      <w:r>
        <w:rPr>
          <w:spacing w:val="19"/>
        </w:rPr>
        <w:t>4.1.1</w:t>
      </w:r>
      <w:r>
        <w:rPr>
          <w:spacing w:val="55"/>
        </w:rPr>
        <w:t xml:space="preserve"> </w:t>
      </w:r>
      <w:r>
        <w:rPr>
          <w:spacing w:val="19"/>
        </w:rPr>
        <w:t>技术准备:</w:t>
      </w:r>
    </w:p>
    <w:p w14:paraId="5A548264">
      <w:pPr>
        <w:pStyle w:val="2"/>
        <w:spacing w:before="130" w:line="272" w:lineRule="auto"/>
        <w:ind w:left="1425" w:right="1133" w:firstLine="6"/>
      </w:pPr>
      <w:r>
        <w:rPr>
          <w:spacing w:val="9"/>
        </w:rPr>
        <w:t>4.1.1.1</w:t>
      </w:r>
      <w:r>
        <w:rPr>
          <w:spacing w:val="68"/>
        </w:rPr>
        <w:t xml:space="preserve"> </w:t>
      </w:r>
      <w:r>
        <w:rPr>
          <w:spacing w:val="9"/>
        </w:rPr>
        <w:t>根据设计图纸和施工方案、作业指导书进行技术交底,交底内容要具体,有针对性,并形成书</w:t>
      </w:r>
      <w:r>
        <w:rPr>
          <w:spacing w:val="-7"/>
        </w:rPr>
        <w:t>面记录。</w:t>
      </w:r>
    </w:p>
    <w:p w14:paraId="1C4E1144">
      <w:pPr>
        <w:pStyle w:val="2"/>
        <w:spacing w:before="1" w:line="184" w:lineRule="auto"/>
        <w:ind w:left="1431"/>
      </w:pPr>
      <w:r>
        <w:rPr>
          <w:spacing w:val="9"/>
        </w:rPr>
        <w:t>4.1.1.2</w:t>
      </w:r>
      <w:r>
        <w:rPr>
          <w:spacing w:val="52"/>
        </w:rPr>
        <w:t xml:space="preserve"> </w:t>
      </w:r>
      <w:r>
        <w:rPr>
          <w:spacing w:val="9"/>
        </w:rPr>
        <w:t>检查控制电缆出厂试验报告是否齐全,控制电缆是否完好,准备好</w:t>
      </w:r>
      <w:r>
        <w:rPr>
          <w:spacing w:val="8"/>
        </w:rPr>
        <w:t>相关施工记录表。</w:t>
      </w:r>
    </w:p>
    <w:p w14:paraId="5B9BBF85">
      <w:pPr>
        <w:pStyle w:val="2"/>
        <w:spacing w:before="130" w:line="185" w:lineRule="auto"/>
        <w:ind w:left="1431"/>
      </w:pPr>
      <w:r>
        <w:rPr>
          <w:spacing w:val="17"/>
        </w:rPr>
        <w:t>4.1.2 人员准备:</w:t>
      </w:r>
    </w:p>
    <w:p w14:paraId="32DA6896">
      <w:pPr>
        <w:pStyle w:val="2"/>
        <w:spacing w:before="132" w:line="285" w:lineRule="auto"/>
        <w:ind w:left="1425" w:right="1133" w:firstLine="6"/>
      </w:pPr>
      <w:r>
        <w:rPr>
          <w:spacing w:val="-1"/>
        </w:rPr>
        <w:t>4.1.2.1</w:t>
      </w:r>
      <w:r>
        <w:rPr>
          <w:spacing w:val="69"/>
          <w:w w:val="101"/>
        </w:rPr>
        <w:t xml:space="preserve"> </w:t>
      </w:r>
      <w:r>
        <w:rPr>
          <w:spacing w:val="-1"/>
        </w:rPr>
        <w:t>根据工程量的大小配备足够施工人员。施工现场明确施工负责人、技术负责人、质检员、安装</w:t>
      </w:r>
      <w:r>
        <w:rPr>
          <w:spacing w:val="-2"/>
        </w:rPr>
        <w:t>施工作业人员组织到位。</w:t>
      </w:r>
    </w:p>
    <w:p w14:paraId="40335DE6">
      <w:pPr>
        <w:spacing w:line="285" w:lineRule="auto"/>
        <w:sectPr>
          <w:footerReference r:id="rId380" w:type="default"/>
          <w:pgSz w:w="11905" w:h="16839"/>
          <w:pgMar w:top="400" w:right="0" w:bottom="1160" w:left="0" w:header="0" w:footer="997" w:gutter="0"/>
          <w:cols w:space="720" w:num="1"/>
        </w:sectPr>
      </w:pPr>
    </w:p>
    <w:p w14:paraId="1EF997B8">
      <w:pPr>
        <w:spacing w:line="1462" w:lineRule="exact"/>
      </w:pPr>
      <w:r>
        <w:drawing>
          <wp:anchor distT="0" distB="0" distL="0" distR="0" simplePos="0" relativeHeight="252546048" behindDoc="0" locked="0" layoutInCell="1" allowOverlap="1">
            <wp:simplePos x="0" y="0"/>
            <wp:positionH relativeFrom="column">
              <wp:posOffset>0</wp:posOffset>
            </wp:positionH>
            <wp:positionV relativeFrom="paragraph">
              <wp:posOffset>4445</wp:posOffset>
            </wp:positionV>
            <wp:extent cx="947420" cy="1047115"/>
            <wp:effectExtent l="0" t="0" r="0" b="0"/>
            <wp:wrapNone/>
            <wp:docPr id="1390" name="IM 139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390" name="IM 1390"/>
                    <pic:cNvPicPr/>
                  </pic:nvPicPr>
                  <pic:blipFill>
                    <a:blip r:embed="rId456"/>
                    <a:stretch>
                      <a:fillRect/>
                    </a:stretch>
                  </pic:blipFill>
                  <pic:spPr>
                    <a:xfrm>
                      <a:off x="0" y="0"/>
                      <a:ext cx="947547" cy="1047369"/>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29"/>
        </w:rPr>
        <w:drawing>
          <wp:inline distT="0" distB="0" distL="0" distR="0">
            <wp:extent cx="937895" cy="928370"/>
            <wp:effectExtent l="0" t="0" r="0" b="0"/>
            <wp:docPr id="1392" name="IM 1392"/>
            <wp:cNvGraphicFramePr/>
            <a:graphic xmlns:a="http://schemas.openxmlformats.org/drawingml/2006/main">
              <a:graphicData uri="http://schemas.openxmlformats.org/drawingml/2006/picture">
                <pic:pic xmlns:pic="http://schemas.openxmlformats.org/drawingml/2006/picture">
                  <pic:nvPicPr>
                    <pic:cNvPr id="1392" name="IM 1392"/>
                    <pic:cNvPicPr/>
                  </pic:nvPicPr>
                  <pic:blipFill>
                    <a:blip r:embed="rId457"/>
                    <a:stretch>
                      <a:fillRect/>
                    </a:stretch>
                  </pic:blipFill>
                  <pic:spPr>
                    <a:xfrm>
                      <a:off x="0" y="0"/>
                      <a:ext cx="938161" cy="928771"/>
                    </a:xfrm>
                    <a:prstGeom prst="rect">
                      <a:avLst/>
                    </a:prstGeom>
                  </pic:spPr>
                </pic:pic>
              </a:graphicData>
            </a:graphic>
          </wp:inline>
        </w:drawing>
      </w:r>
      <w:r>
        <w:rPr>
          <w:position w:val="-29"/>
        </w:rPr>
        <w:fldChar w:fldCharType="end"/>
      </w:r>
    </w:p>
    <w:p w14:paraId="759F99D9">
      <w:pPr>
        <w:pStyle w:val="2"/>
        <w:spacing w:line="178" w:lineRule="auto"/>
        <w:ind w:left="1431"/>
        <w:rPr>
          <w:sz w:val="24"/>
          <w:szCs w:val="24"/>
        </w:rPr>
      </w:pPr>
      <w:r>
        <w:rPr>
          <w:spacing w:val="2"/>
        </w:rPr>
        <w:t>4.1.2.2</w:t>
      </w:r>
      <w:r>
        <w:rPr>
          <w:spacing w:val="53"/>
        </w:rPr>
        <w:t xml:space="preserve"> </w:t>
      </w:r>
      <w:r>
        <w:rPr>
          <w:spacing w:val="2"/>
        </w:rPr>
        <w:t>施工人员须先熟悉和做好上述</w:t>
      </w:r>
      <w:r>
        <w:rPr>
          <w:spacing w:val="1"/>
        </w:rPr>
        <w:t>“技术准备”的资料和要求。特种作业人员必须持证上岗</w:t>
      </w:r>
      <w:r>
        <w:rPr>
          <w:spacing w:val="1"/>
          <w:sz w:val="24"/>
          <w:szCs w:val="24"/>
        </w:rPr>
        <w:t>。</w:t>
      </w:r>
    </w:p>
    <w:p w14:paraId="0053FF4B">
      <w:pPr>
        <w:pStyle w:val="2"/>
        <w:spacing w:before="147" w:line="185" w:lineRule="auto"/>
        <w:ind w:left="1431"/>
      </w:pPr>
      <w:r>
        <w:rPr>
          <w:spacing w:val="13"/>
        </w:rPr>
        <w:t>4.1.3</w:t>
      </w:r>
      <w:r>
        <w:rPr>
          <w:spacing w:val="63"/>
        </w:rPr>
        <w:t xml:space="preserve"> </w:t>
      </w:r>
      <w:r>
        <w:rPr>
          <w:spacing w:val="13"/>
        </w:rPr>
        <w:t>材料及工器具准备:</w:t>
      </w:r>
    </w:p>
    <w:p w14:paraId="34D06136">
      <w:pPr>
        <w:pStyle w:val="2"/>
        <w:spacing w:before="129" w:line="186" w:lineRule="auto"/>
        <w:ind w:left="1431"/>
      </w:pPr>
      <w:r>
        <w:rPr>
          <w:spacing w:val="22"/>
        </w:rPr>
        <w:t>4.1.3.1</w:t>
      </w:r>
      <w:r>
        <w:rPr>
          <w:spacing w:val="60"/>
        </w:rPr>
        <w:t xml:space="preserve"> </w:t>
      </w:r>
      <w:r>
        <w:rPr>
          <w:spacing w:val="22"/>
        </w:rPr>
        <w:t>材料:</w:t>
      </w:r>
    </w:p>
    <w:p w14:paraId="74DEFBD4">
      <w:pPr>
        <w:pStyle w:val="2"/>
        <w:spacing w:before="129" w:line="185" w:lineRule="auto"/>
        <w:ind w:left="1870"/>
      </w:pPr>
      <w:r>
        <w:rPr>
          <w:spacing w:val="4"/>
        </w:rPr>
        <w:t>电缆规格型号符合设计要求,安装前应检查电缆的质量。</w:t>
      </w:r>
    </w:p>
    <w:p w14:paraId="5A9D2C3E">
      <w:pPr>
        <w:pStyle w:val="2"/>
        <w:spacing w:before="130" w:line="185" w:lineRule="auto"/>
        <w:ind w:left="1431"/>
      </w:pPr>
      <w:r>
        <w:rPr>
          <w:spacing w:val="20"/>
        </w:rPr>
        <w:t>4.1.3.2</w:t>
      </w:r>
      <w:r>
        <w:rPr>
          <w:spacing w:val="61"/>
        </w:rPr>
        <w:t xml:space="preserve"> </w:t>
      </w:r>
      <w:r>
        <w:rPr>
          <w:spacing w:val="20"/>
        </w:rPr>
        <w:t>工器具:</w:t>
      </w:r>
    </w:p>
    <w:p w14:paraId="1782C2FB">
      <w:pPr>
        <w:pStyle w:val="2"/>
        <w:spacing w:before="130" w:line="185" w:lineRule="auto"/>
        <w:ind w:left="1848"/>
      </w:pPr>
      <w:r>
        <w:rPr>
          <w:spacing w:val="5"/>
        </w:rPr>
        <w:t>按照施工作业指导书要求,施工电源和接线工具</w:t>
      </w:r>
      <w:r>
        <w:rPr>
          <w:spacing w:val="4"/>
        </w:rPr>
        <w:t>等组织到位。</w:t>
      </w:r>
    </w:p>
    <w:p w14:paraId="393E5BCC">
      <w:pPr>
        <w:pStyle w:val="2"/>
        <w:spacing w:before="131" w:line="184" w:lineRule="auto"/>
        <w:ind w:left="1431"/>
      </w:pPr>
      <w:r>
        <w:rPr>
          <w:spacing w:val="-4"/>
        </w:rPr>
        <w:t>4.2</w:t>
      </w:r>
      <w:r>
        <w:rPr>
          <w:spacing w:val="8"/>
        </w:rPr>
        <w:t xml:space="preserve">  </w:t>
      </w:r>
      <w:r>
        <w:rPr>
          <w:spacing w:val="-4"/>
        </w:rPr>
        <w:t>电缆敷设</w:t>
      </w:r>
    </w:p>
    <w:p w14:paraId="629A4A6A">
      <w:pPr>
        <w:pStyle w:val="2"/>
        <w:spacing w:before="131" w:line="185" w:lineRule="auto"/>
        <w:ind w:left="1431"/>
      </w:pPr>
      <w:r>
        <w:rPr>
          <w:spacing w:val="6"/>
        </w:rPr>
        <w:t>4.2.1</w:t>
      </w:r>
      <w:r>
        <w:rPr>
          <w:spacing w:val="51"/>
          <w:w w:val="101"/>
        </w:rPr>
        <w:t xml:space="preserve"> </w:t>
      </w:r>
      <w:r>
        <w:rPr>
          <w:spacing w:val="6"/>
        </w:rPr>
        <w:t>放线架牢固可靠,按照电缆布置设计表逐根</w:t>
      </w:r>
      <w:r>
        <w:rPr>
          <w:spacing w:val="5"/>
        </w:rPr>
        <w:t>施放电缆。</w:t>
      </w:r>
    </w:p>
    <w:p w14:paraId="4124BC2F">
      <w:pPr>
        <w:pStyle w:val="2"/>
        <w:spacing w:before="131" w:line="273" w:lineRule="auto"/>
        <w:ind w:left="1426" w:right="1068" w:firstLine="4"/>
      </w:pPr>
      <w:r>
        <w:rPr>
          <w:spacing w:val="6"/>
        </w:rPr>
        <w:t>4.2.2  电缆敷设时,电缆应从盘上端引出,不应使电缆在支架上及地面摩擦拖拉。电缆上不得有压扁、</w:t>
      </w:r>
      <w:r>
        <w:rPr>
          <w:spacing w:val="-3"/>
        </w:rPr>
        <w:t>绞拧、护层折裂等机械损伤。</w:t>
      </w:r>
    </w:p>
    <w:p w14:paraId="6CE4FF29">
      <w:pPr>
        <w:pStyle w:val="2"/>
        <w:spacing w:before="1" w:line="184" w:lineRule="auto"/>
        <w:ind w:left="1431"/>
      </w:pPr>
      <w:r>
        <w:rPr>
          <w:spacing w:val="7"/>
        </w:rPr>
        <w:t>4.2.3  电缆敷设时应排列整齐,不宜交叉。</w:t>
      </w:r>
    </w:p>
    <w:p w14:paraId="144A7463">
      <w:pPr>
        <w:pStyle w:val="2"/>
        <w:spacing w:before="130" w:line="272" w:lineRule="auto"/>
        <w:ind w:left="1425" w:right="1128" w:firstLine="5"/>
      </w:pPr>
      <w:r>
        <w:rPr>
          <w:spacing w:val="6"/>
        </w:rPr>
        <w:t>4.2.4</w:t>
      </w:r>
      <w:r>
        <w:rPr>
          <w:spacing w:val="33"/>
        </w:rPr>
        <w:t xml:space="preserve"> </w:t>
      </w:r>
      <w:r>
        <w:rPr>
          <w:spacing w:val="6"/>
        </w:rPr>
        <w:t>敷设好一条电缆,要及时装设标示牌,确保标示牌与电缆一一对应。标示牌的装设</w:t>
      </w:r>
      <w:r>
        <w:rPr>
          <w:spacing w:val="5"/>
        </w:rPr>
        <w:t>应符合下列要</w:t>
      </w:r>
      <w:r>
        <w:rPr>
          <w:spacing w:val="29"/>
          <w:w w:val="136"/>
        </w:rPr>
        <w:t>求:</w:t>
      </w:r>
    </w:p>
    <w:p w14:paraId="1753C5D2">
      <w:pPr>
        <w:pStyle w:val="2"/>
        <w:spacing w:before="3" w:line="271" w:lineRule="auto"/>
        <w:ind w:left="1432" w:right="1133" w:hanging="1"/>
      </w:pPr>
      <w:r>
        <w:rPr>
          <w:spacing w:val="3"/>
        </w:rPr>
        <w:t>4.2.4.1</w:t>
      </w:r>
      <w:r>
        <w:rPr>
          <w:spacing w:val="53"/>
        </w:rPr>
        <w:t xml:space="preserve"> </w:t>
      </w:r>
      <w:r>
        <w:rPr>
          <w:spacing w:val="3"/>
        </w:rPr>
        <w:t>标示牌上应注明电缆编号、电缆型号、规格及起止地点。</w:t>
      </w:r>
      <w:r>
        <w:rPr>
          <w:spacing w:val="2"/>
        </w:rPr>
        <w:t>标示牌应使用微机打印,字迹清晰不</w:t>
      </w:r>
      <w:r>
        <w:rPr>
          <w:spacing w:val="-2"/>
        </w:rPr>
        <w:t>易脱落。电缆标示牌见</w:t>
      </w:r>
      <w:r>
        <w:rPr>
          <w:color w:val="FF0000"/>
          <w:spacing w:val="-2"/>
        </w:rPr>
        <w:t>图 15.2-2。</w:t>
      </w:r>
    </w:p>
    <w:p w14:paraId="6D48C2AF">
      <w:pPr>
        <w:pStyle w:val="2"/>
        <w:spacing w:line="185" w:lineRule="auto"/>
        <w:ind w:left="1431"/>
      </w:pPr>
      <w:r>
        <w:rPr>
          <w:spacing w:val="12"/>
        </w:rPr>
        <w:t>4.2.4.2</w:t>
      </w:r>
      <w:r>
        <w:rPr>
          <w:spacing w:val="56"/>
        </w:rPr>
        <w:t xml:space="preserve"> </w:t>
      </w:r>
      <w:r>
        <w:rPr>
          <w:spacing w:val="12"/>
        </w:rPr>
        <w:t>标示牌规格宜统一,标示牌应能防腐,挂装应牢固。</w:t>
      </w:r>
    </w:p>
    <w:p w14:paraId="45791613">
      <w:pPr>
        <w:pStyle w:val="2"/>
        <w:spacing w:before="129" w:line="273" w:lineRule="auto"/>
        <w:ind w:left="1426" w:right="5265" w:firstLine="4"/>
      </w:pPr>
      <w:r>
        <w:drawing>
          <wp:anchor distT="0" distB="0" distL="0" distR="0" simplePos="0" relativeHeight="252544000" behindDoc="1" locked="0" layoutInCell="1" allowOverlap="1">
            <wp:simplePos x="0" y="0"/>
            <wp:positionH relativeFrom="column">
              <wp:posOffset>4327525</wp:posOffset>
            </wp:positionH>
            <wp:positionV relativeFrom="paragraph">
              <wp:posOffset>99060</wp:posOffset>
            </wp:positionV>
            <wp:extent cx="2520950" cy="1889760"/>
            <wp:effectExtent l="0" t="0" r="0" b="0"/>
            <wp:wrapNone/>
            <wp:docPr id="1394" name="IM 1394"/>
            <wp:cNvGraphicFramePr/>
            <a:graphic xmlns:a="http://schemas.openxmlformats.org/drawingml/2006/main">
              <a:graphicData uri="http://schemas.openxmlformats.org/drawingml/2006/picture">
                <pic:pic xmlns:pic="http://schemas.openxmlformats.org/drawingml/2006/picture">
                  <pic:nvPicPr>
                    <pic:cNvPr id="1394" name="IM 1394"/>
                    <pic:cNvPicPr/>
                  </pic:nvPicPr>
                  <pic:blipFill>
                    <a:blip r:embed="rId836"/>
                    <a:stretch>
                      <a:fillRect/>
                    </a:stretch>
                  </pic:blipFill>
                  <pic:spPr>
                    <a:xfrm>
                      <a:off x="0" y="0"/>
                      <a:ext cx="2520695" cy="1889747"/>
                    </a:xfrm>
                    <a:prstGeom prst="rect">
                      <a:avLst/>
                    </a:prstGeom>
                  </pic:spPr>
                </pic:pic>
              </a:graphicData>
            </a:graphic>
          </wp:anchor>
        </w:drawing>
      </w:r>
      <w:r>
        <w:rPr>
          <w:spacing w:val="6"/>
        </w:rPr>
        <w:t>4.2.4.3  电缆标示牌的固定可采用并排或前后交叠,上下</w:t>
      </w:r>
      <w:r>
        <w:rPr>
          <w:spacing w:val="5"/>
        </w:rPr>
        <w:t>交错等方怯。但要求高低一致、间距一致,保</w:t>
      </w:r>
      <w:r>
        <w:rPr>
          <w:spacing w:val="4"/>
        </w:rPr>
        <w:t>证电缆牌挂</w:t>
      </w:r>
      <w:r>
        <w:rPr>
          <w:spacing w:val="-1"/>
        </w:rPr>
        <w:t>设整齐美观。</w:t>
      </w:r>
    </w:p>
    <w:p w14:paraId="1DFAE549">
      <w:pPr>
        <w:pStyle w:val="2"/>
        <w:spacing w:line="185" w:lineRule="auto"/>
        <w:ind w:left="1431"/>
      </w:pPr>
      <w:r>
        <w:rPr>
          <w:spacing w:val="10"/>
        </w:rPr>
        <w:t>4.2.5</w:t>
      </w:r>
      <w:r>
        <w:rPr>
          <w:spacing w:val="64"/>
          <w:w w:val="101"/>
        </w:rPr>
        <w:t xml:space="preserve"> </w:t>
      </w:r>
      <w:r>
        <w:rPr>
          <w:spacing w:val="10"/>
        </w:rPr>
        <w:t>电缆的排列应符合下列要求:</w:t>
      </w:r>
    </w:p>
    <w:p w14:paraId="32393E85">
      <w:pPr>
        <w:pStyle w:val="2"/>
        <w:spacing w:before="131" w:line="185" w:lineRule="auto"/>
        <w:ind w:left="1431"/>
      </w:pPr>
      <w:r>
        <w:rPr>
          <w:spacing w:val="2"/>
        </w:rPr>
        <w:t>4.2.5.1  电力电缆和控制电缆不应配置在同一支架上。</w:t>
      </w:r>
    </w:p>
    <w:p w14:paraId="49B5B6BF">
      <w:pPr>
        <w:pStyle w:val="2"/>
        <w:spacing w:before="129" w:line="272" w:lineRule="auto"/>
        <w:ind w:left="1426" w:right="5265" w:firstLine="4"/>
      </w:pPr>
      <w:r>
        <w:rPr>
          <w:spacing w:val="7"/>
        </w:rPr>
        <w:t>4.2.5.2</w:t>
      </w:r>
      <w:r>
        <w:rPr>
          <w:spacing w:val="56"/>
          <w:w w:val="101"/>
        </w:rPr>
        <w:t xml:space="preserve"> </w:t>
      </w:r>
      <w:r>
        <w:rPr>
          <w:spacing w:val="7"/>
        </w:rPr>
        <w:t>强电、弱电控制电缆应按顺序分层配置</w:t>
      </w:r>
      <w:r>
        <w:rPr>
          <w:spacing w:val="6"/>
        </w:rPr>
        <w:t>,一般情</w:t>
      </w:r>
      <w:r>
        <w:rPr>
          <w:spacing w:val="-4"/>
        </w:rPr>
        <w:t>况宜由上而下配置。</w:t>
      </w:r>
    </w:p>
    <w:p w14:paraId="3656C196">
      <w:pPr>
        <w:pStyle w:val="2"/>
        <w:spacing w:line="185" w:lineRule="auto"/>
        <w:ind w:left="1431"/>
      </w:pPr>
      <w:r>
        <w:pict>
          <v:shape id="_x0000_s1996" o:spid="_x0000_s1996" o:spt="202" type="#_x0000_t202" style="position:absolute;left:0pt;margin-left:357.4pt;margin-top:12.7pt;height:26.25pt;width:164.75pt;z-index:252545024;mso-width-relative:page;mso-height-relative:page;" filled="f" stroked="f" coordsize="21600,21600">
            <v:path/>
            <v:fill on="f" focussize="0,0"/>
            <v:stroke on="f"/>
            <v:imagedata o:title=""/>
            <o:lock v:ext="edit" aspectratio="f"/>
            <v:textbox inset="0mm,0mm,0mm,0mm">
              <w:txbxContent>
                <w:p w14:paraId="27DBAD90">
                  <w:pPr>
                    <w:spacing w:line="20" w:lineRule="exact"/>
                  </w:pPr>
                </w:p>
                <w:tbl>
                  <w:tblPr>
                    <w:tblStyle w:val="5"/>
                    <w:tblW w:w="3244" w:type="dxa"/>
                    <w:tblInd w:w="25"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3244"/>
                  </w:tblGrid>
                  <w:tr w14:paraId="0719D193">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CellMar>
                        <w:top w:w="0" w:type="dxa"/>
                        <w:left w:w="0" w:type="dxa"/>
                        <w:bottom w:w="0" w:type="dxa"/>
                        <w:right w:w="0" w:type="dxa"/>
                      </w:tblCellMar>
                    </w:tblPrEx>
                    <w:trPr>
                      <w:trHeight w:val="464" w:hRule="atLeast"/>
                    </w:trPr>
                    <w:tc>
                      <w:tcPr>
                        <w:tcW w:w="3244" w:type="dxa"/>
                        <w:shd w:val="clear" w:color="auto" w:fill="FFFFFF"/>
                        <w:vAlign w:val="top"/>
                      </w:tcPr>
                      <w:p w14:paraId="7B61D339">
                        <w:pPr>
                          <w:pStyle w:val="6"/>
                          <w:spacing w:before="128" w:line="186" w:lineRule="auto"/>
                          <w:ind w:left="601"/>
                        </w:pPr>
                        <w:r>
                          <w:rPr>
                            <w:color w:val="FF0000"/>
                            <w:spacing w:val="-6"/>
                          </w:rPr>
                          <w:t>图 15.2-2</w:t>
                        </w:r>
                        <w:r>
                          <w:rPr>
                            <w:color w:val="FF0000"/>
                            <w:spacing w:val="32"/>
                          </w:rPr>
                          <w:t xml:space="preserve"> </w:t>
                        </w:r>
                        <w:r>
                          <w:rPr>
                            <w:color w:val="FF0000"/>
                            <w:spacing w:val="-6"/>
                          </w:rPr>
                          <w:t>电缆标示牌</w:t>
                        </w:r>
                      </w:p>
                    </w:tc>
                  </w:tr>
                </w:tbl>
                <w:p w14:paraId="1C7F590D">
                  <w:pPr>
                    <w:rPr>
                      <w:rFonts w:ascii="Arial"/>
                      <w:sz w:val="21"/>
                    </w:rPr>
                  </w:pPr>
                </w:p>
              </w:txbxContent>
            </v:textbox>
          </v:shape>
        </w:pict>
      </w:r>
      <w:r>
        <w:rPr>
          <w:spacing w:val="7"/>
        </w:rPr>
        <w:t>4.2.5.3</w:t>
      </w:r>
      <w:r>
        <w:rPr>
          <w:spacing w:val="55"/>
        </w:rPr>
        <w:t xml:space="preserve"> </w:t>
      </w:r>
      <w:r>
        <w:rPr>
          <w:spacing w:val="7"/>
        </w:rPr>
        <w:t>控制电缆在普通支架上,不宜超过 1 层。</w:t>
      </w:r>
    </w:p>
    <w:p w14:paraId="64FC8D22">
      <w:pPr>
        <w:pStyle w:val="2"/>
        <w:spacing w:before="131" w:line="180" w:lineRule="auto"/>
        <w:ind w:left="1431"/>
      </w:pPr>
      <w:r>
        <w:t>4.2.6  电缆的最小弯曲半径应为 10D  (D 为电缆的直径)。</w:t>
      </w:r>
    </w:p>
    <w:p w14:paraId="66A8B4A4">
      <w:pPr>
        <w:pStyle w:val="2"/>
        <w:spacing w:before="136" w:line="272" w:lineRule="auto"/>
        <w:ind w:left="1424" w:right="1133" w:firstLine="7"/>
      </w:pPr>
      <w:r>
        <w:rPr>
          <w:spacing w:val="2"/>
        </w:rPr>
        <w:t>4.2.7</w:t>
      </w:r>
      <w:r>
        <w:rPr>
          <w:spacing w:val="51"/>
          <w:w w:val="101"/>
        </w:rPr>
        <w:t xml:space="preserve"> </w:t>
      </w:r>
      <w:r>
        <w:rPr>
          <w:spacing w:val="2"/>
        </w:rPr>
        <w:t>所有电缆敷设时,电缆沟转弯处的电缆弯曲弧度一致、过渡自然。所有直线电缆沟的电缆必须拉</w:t>
      </w:r>
      <w:r>
        <w:rPr>
          <w:spacing w:val="6"/>
        </w:rPr>
        <w:t>直,不允许直线沟内有电缆弯曲或下垂现象。</w:t>
      </w:r>
    </w:p>
    <w:p w14:paraId="26B82096">
      <w:pPr>
        <w:pStyle w:val="2"/>
        <w:spacing w:before="1" w:line="184" w:lineRule="auto"/>
        <w:ind w:left="1431"/>
      </w:pPr>
      <w:r>
        <w:rPr>
          <w:spacing w:val="13"/>
        </w:rPr>
        <w:t>4.2.8</w:t>
      </w:r>
      <w:r>
        <w:rPr>
          <w:spacing w:val="61"/>
        </w:rPr>
        <w:t xml:space="preserve"> </w:t>
      </w:r>
      <w:r>
        <w:rPr>
          <w:spacing w:val="13"/>
        </w:rPr>
        <w:t>每敷设一条电缆要及时固定,并符合下列要求:</w:t>
      </w:r>
    </w:p>
    <w:p w14:paraId="391112A8">
      <w:pPr>
        <w:pStyle w:val="2"/>
        <w:spacing w:before="136" w:line="184" w:lineRule="auto"/>
        <w:ind w:left="1431"/>
      </w:pPr>
      <w:r>
        <w:rPr>
          <w:spacing w:val="4"/>
        </w:rPr>
        <w:t>4.2.8.1</w:t>
      </w:r>
      <w:r>
        <w:rPr>
          <w:spacing w:val="64"/>
        </w:rPr>
        <w:t xml:space="preserve"> </w:t>
      </w:r>
      <w:r>
        <w:rPr>
          <w:spacing w:val="4"/>
        </w:rPr>
        <w:t>垂直敷设或超过 45°倾斜敷设的电缆在每个支架上固定。</w:t>
      </w:r>
    </w:p>
    <w:p w14:paraId="05D7D869">
      <w:pPr>
        <w:pStyle w:val="2"/>
        <w:spacing w:before="131" w:line="272" w:lineRule="auto"/>
        <w:ind w:left="1429" w:right="1132" w:firstLine="2"/>
      </w:pPr>
      <w:r>
        <w:rPr>
          <w:spacing w:val="9"/>
        </w:rPr>
        <w:t>4.2.8.2</w:t>
      </w:r>
      <w:r>
        <w:rPr>
          <w:spacing w:val="57"/>
        </w:rPr>
        <w:t xml:space="preserve"> </w:t>
      </w:r>
      <w:r>
        <w:rPr>
          <w:spacing w:val="9"/>
        </w:rPr>
        <w:t>水平敷设的电缆,在电缆首末及转弯处必须固定;当对电缆间距有要求时,每隔 5~10m</w:t>
      </w:r>
      <w:r>
        <w:rPr>
          <w:spacing w:val="-13"/>
        </w:rPr>
        <w:t xml:space="preserve"> </w:t>
      </w:r>
      <w:r>
        <w:rPr>
          <w:spacing w:val="9"/>
        </w:rPr>
        <w:t>处固</w:t>
      </w:r>
      <w:r>
        <w:rPr>
          <w:spacing w:val="-11"/>
        </w:rPr>
        <w:t>定。</w:t>
      </w:r>
    </w:p>
    <w:p w14:paraId="2C876363">
      <w:pPr>
        <w:pStyle w:val="2"/>
        <w:spacing w:line="184" w:lineRule="auto"/>
        <w:ind w:left="1431"/>
      </w:pPr>
      <w:r>
        <w:rPr>
          <w:spacing w:val="11"/>
        </w:rPr>
        <w:t>4.2.9</w:t>
      </w:r>
      <w:r>
        <w:rPr>
          <w:spacing w:val="52"/>
          <w:w w:val="101"/>
        </w:rPr>
        <w:t xml:space="preserve"> </w:t>
      </w:r>
      <w:r>
        <w:rPr>
          <w:spacing w:val="11"/>
        </w:rPr>
        <w:t>电缆敷设完毕后,应及时清除杂物,做好电缆防火</w:t>
      </w:r>
      <w:r>
        <w:rPr>
          <w:spacing w:val="10"/>
        </w:rPr>
        <w:t>封堵。</w:t>
      </w:r>
    </w:p>
    <w:p w14:paraId="1CE107B2">
      <w:pPr>
        <w:pStyle w:val="2"/>
        <w:spacing w:before="132" w:line="185" w:lineRule="auto"/>
        <w:ind w:left="1431"/>
      </w:pPr>
      <w:r>
        <w:rPr>
          <w:spacing w:val="-4"/>
        </w:rPr>
        <w:t>4.3</w:t>
      </w:r>
      <w:r>
        <w:rPr>
          <w:spacing w:val="9"/>
        </w:rPr>
        <w:t xml:space="preserve">  </w:t>
      </w:r>
      <w:r>
        <w:rPr>
          <w:spacing w:val="-4"/>
        </w:rPr>
        <w:t>电缆头制作</w:t>
      </w:r>
    </w:p>
    <w:p w14:paraId="3794D5C8">
      <w:pPr>
        <w:pStyle w:val="2"/>
        <w:spacing w:before="129" w:line="227" w:lineRule="auto"/>
        <w:ind w:left="1427" w:right="1133" w:firstLine="3"/>
      </w:pPr>
      <w:r>
        <w:rPr>
          <w:spacing w:val="9"/>
        </w:rPr>
        <w:t>4.3.1</w:t>
      </w:r>
      <w:r>
        <w:t xml:space="preserve">  </w:t>
      </w:r>
      <w:r>
        <w:rPr>
          <w:spacing w:val="9"/>
        </w:rPr>
        <w:t>引入端子箱、盘、柜的电缆应排列整齐,避</w:t>
      </w:r>
      <w:r>
        <w:rPr>
          <w:spacing w:val="8"/>
        </w:rPr>
        <w:t>免交叉,固定牢固,不得使所接的端子排受到机械应</w:t>
      </w:r>
      <w:r>
        <w:rPr>
          <w:spacing w:val="-10"/>
        </w:rPr>
        <w:t>力。</w:t>
      </w:r>
    </w:p>
    <w:p w14:paraId="0C406499">
      <w:pPr>
        <w:spacing w:line="227" w:lineRule="auto"/>
        <w:sectPr>
          <w:headerReference r:id="rId381" w:type="default"/>
          <w:footerReference r:id="rId382" w:type="default"/>
          <w:pgSz w:w="11905" w:h="16839"/>
          <w:pgMar w:top="1" w:right="0" w:bottom="1160" w:left="0" w:header="0" w:footer="997" w:gutter="0"/>
          <w:cols w:space="720" w:num="1"/>
        </w:sectPr>
      </w:pPr>
    </w:p>
    <w:p w14:paraId="3AB56EBA">
      <w:pPr>
        <w:spacing w:line="317" w:lineRule="auto"/>
        <w:rPr>
          <w:rFonts w:ascii="Arial"/>
          <w:sz w:val="21"/>
        </w:rPr>
      </w:pPr>
      <w:r>
        <w:pict>
          <v:rect id="_x0000_s1997" o:spid="_x0000_s1997" o:spt="1" style="position:absolute;left:0pt;margin-left:517.95pt;margin-top:0pt;height:76.8pt;width:77.25pt;mso-position-horizontal-relative:page;mso-position-vertical-relative:page;z-index:252549120;mso-width-relative:page;mso-height-relative:page;" fillcolor="#FFFFFF" filled="t" stroked="f" coordsize="21600,21600" o:allowincell="f">
            <v:path/>
            <v:fill on="t" focussize="0,0"/>
            <v:stroke on="f"/>
            <v:imagedata o:title=""/>
            <o:lock v:ext="edit"/>
          </v:rect>
        </w:pict>
      </w:r>
      <w:r>
        <w:drawing>
          <wp:anchor distT="0" distB="0" distL="0" distR="0" simplePos="0" relativeHeight="252550144" behindDoc="0" locked="0" layoutInCell="0" allowOverlap="1">
            <wp:simplePos x="0" y="0"/>
            <wp:positionH relativeFrom="page">
              <wp:posOffset>0</wp:posOffset>
            </wp:positionH>
            <wp:positionV relativeFrom="page">
              <wp:posOffset>635</wp:posOffset>
            </wp:positionV>
            <wp:extent cx="947420" cy="1052195"/>
            <wp:effectExtent l="0" t="0" r="0" b="0"/>
            <wp:wrapNone/>
            <wp:docPr id="1396" name="IM 1396"/>
            <wp:cNvGraphicFramePr/>
            <a:graphic xmlns:a="http://schemas.openxmlformats.org/drawingml/2006/main">
              <a:graphicData uri="http://schemas.openxmlformats.org/drawingml/2006/picture">
                <pic:pic xmlns:pic="http://schemas.openxmlformats.org/drawingml/2006/picture">
                  <pic:nvPicPr>
                    <pic:cNvPr id="1396" name="IM 1396"/>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2551168" behindDoc="0" locked="0" layoutInCell="0" allowOverlap="1">
            <wp:simplePos x="0" y="0"/>
            <wp:positionH relativeFrom="page">
              <wp:posOffset>0</wp:posOffset>
            </wp:positionH>
            <wp:positionV relativeFrom="page">
              <wp:posOffset>0</wp:posOffset>
            </wp:positionV>
            <wp:extent cx="7559040" cy="937895"/>
            <wp:effectExtent l="0" t="0" r="0" b="0"/>
            <wp:wrapNone/>
            <wp:docPr id="1398" name="IM 1398"/>
            <wp:cNvGraphicFramePr/>
            <a:graphic xmlns:a="http://schemas.openxmlformats.org/drawingml/2006/main">
              <a:graphicData uri="http://schemas.openxmlformats.org/drawingml/2006/picture">
                <pic:pic xmlns:pic="http://schemas.openxmlformats.org/drawingml/2006/picture">
                  <pic:nvPicPr>
                    <pic:cNvPr id="1398" name="IM 1398"/>
                    <pic:cNvPicPr/>
                  </pic:nvPicPr>
                  <pic:blipFill>
                    <a:blip r:embed="rId463"/>
                    <a:stretch>
                      <a:fillRect/>
                    </a:stretch>
                  </pic:blipFill>
                  <pic:spPr>
                    <a:xfrm>
                      <a:off x="0" y="0"/>
                      <a:ext cx="7559040" cy="938162"/>
                    </a:xfrm>
                    <a:prstGeom prst="rect">
                      <a:avLst/>
                    </a:prstGeom>
                  </pic:spPr>
                </pic:pic>
              </a:graphicData>
            </a:graphic>
          </wp:anchor>
        </w:drawing>
      </w:r>
    </w:p>
    <w:p w14:paraId="6B474048">
      <w:pPr>
        <w:spacing w:line="317" w:lineRule="auto"/>
        <w:rPr>
          <w:rFonts w:ascii="Arial"/>
          <w:sz w:val="21"/>
        </w:rPr>
      </w:pPr>
    </w:p>
    <w:p w14:paraId="6619EF96">
      <w:pPr>
        <w:spacing w:line="317" w:lineRule="auto"/>
        <w:rPr>
          <w:rFonts w:ascii="Arial"/>
          <w:sz w:val="21"/>
        </w:rPr>
      </w:pPr>
    </w:p>
    <w:p w14:paraId="2082E530">
      <w:pPr>
        <w:pStyle w:val="2"/>
        <w:spacing w:before="90" w:line="273" w:lineRule="auto"/>
        <w:ind w:left="1422" w:right="1037" w:firstLine="8"/>
      </w:pPr>
      <w:r>
        <w:rPr>
          <w:spacing w:val="14"/>
        </w:rPr>
        <w:t>4.3.2</w:t>
      </w:r>
      <w:r>
        <w:rPr>
          <w:spacing w:val="61"/>
        </w:rPr>
        <w:t xml:space="preserve"> </w:t>
      </w:r>
      <w:r>
        <w:rPr>
          <w:spacing w:val="14"/>
        </w:rPr>
        <w:t>铠装电缆进入端子箱、盘、柜后,应将钢带切断,切断处的端部应扎紧,并应将钢带一点接地,</w:t>
      </w:r>
      <w:r>
        <w:rPr>
          <w:spacing w:val="4"/>
        </w:rPr>
        <w:t>钢带接地应采用单独的接地线引出,其引出位置宜在电缆头</w:t>
      </w:r>
      <w:r>
        <w:rPr>
          <w:spacing w:val="3"/>
        </w:rPr>
        <w:t>下部的某一统一高度。</w:t>
      </w:r>
    </w:p>
    <w:p w14:paraId="008D525E">
      <w:pPr>
        <w:pStyle w:val="2"/>
        <w:spacing w:before="2" w:line="271" w:lineRule="auto"/>
        <w:ind w:left="1440" w:right="1027" w:hanging="9"/>
      </w:pPr>
      <w:r>
        <w:rPr>
          <w:spacing w:val="6"/>
        </w:rPr>
        <w:t>4.3.3</w:t>
      </w:r>
      <w:r>
        <w:rPr>
          <w:spacing w:val="71"/>
        </w:rPr>
        <w:t xml:space="preserve"> </w:t>
      </w:r>
      <w:r>
        <w:rPr>
          <w:spacing w:val="6"/>
        </w:rPr>
        <w:t>单层布置的电缆头的制作高度要求一致;多层布置电缆头高度可以一致,或者从里往外逐层降低,</w:t>
      </w:r>
      <w:r>
        <w:rPr>
          <w:spacing w:val="8"/>
        </w:rPr>
        <w:t>降低的高度要求统一,制作样怯统一。</w:t>
      </w:r>
    </w:p>
    <w:p w14:paraId="233E7133">
      <w:pPr>
        <w:pStyle w:val="2"/>
        <w:spacing w:before="3" w:line="271" w:lineRule="auto"/>
        <w:ind w:left="1423" w:right="1133" w:firstLine="8"/>
      </w:pPr>
      <w:r>
        <w:rPr>
          <w:spacing w:val="9"/>
        </w:rPr>
        <w:t>4.3.4</w:t>
      </w:r>
      <w:r>
        <w:rPr>
          <w:spacing w:val="55"/>
          <w:w w:val="101"/>
        </w:rPr>
        <w:t xml:space="preserve"> </w:t>
      </w:r>
      <w:r>
        <w:rPr>
          <w:spacing w:val="9"/>
        </w:rPr>
        <w:t>电缆头制作时B绕的聚氯乙烯电工胶带要求颜色统一,</w:t>
      </w:r>
      <w:r>
        <w:rPr>
          <w:spacing w:val="8"/>
        </w:rPr>
        <w:t>B绕密实、牢固;热缩管电缆头应采用统</w:t>
      </w:r>
      <w:r>
        <w:rPr>
          <w:spacing w:val="5"/>
        </w:rPr>
        <w:t>一长度热缩管加热收缩而成,电缆的直径应在所用热缩管的热缩范围之内;电缆</w:t>
      </w:r>
      <w:r>
        <w:rPr>
          <w:spacing w:val="4"/>
        </w:rPr>
        <w:t>头制作结束后要求顶部</w:t>
      </w:r>
      <w:r>
        <w:rPr>
          <w:spacing w:val="-1"/>
        </w:rPr>
        <w:t>平整、密实。</w:t>
      </w:r>
    </w:p>
    <w:p w14:paraId="58B56404">
      <w:pPr>
        <w:pStyle w:val="2"/>
        <w:spacing w:before="2" w:line="271" w:lineRule="auto"/>
        <w:ind w:left="1446" w:right="1027" w:hanging="15"/>
      </w:pPr>
      <w:r>
        <w:rPr>
          <w:spacing w:val="6"/>
        </w:rPr>
        <w:t>4.3.5</w:t>
      </w:r>
      <w:r>
        <w:rPr>
          <w:spacing w:val="71"/>
        </w:rPr>
        <w:t xml:space="preserve"> </w:t>
      </w:r>
      <w:r>
        <w:rPr>
          <w:spacing w:val="6"/>
        </w:rPr>
        <w:t>电缆的屏蔽层接地方怯满足设计和规范要求,在剥除电缆外层护套时,屏蔽层应留有一定的长度,</w:t>
      </w:r>
      <w:r>
        <w:rPr>
          <w:spacing w:val="7"/>
        </w:rPr>
        <w:t>以便与屏蔽接地线进行连接;屏蔽接地线与屏蔽</w:t>
      </w:r>
      <w:r>
        <w:rPr>
          <w:spacing w:val="6"/>
        </w:rPr>
        <w:t>的连接采用焊接或绞接的方怯,但都应确保连接可靠。</w:t>
      </w:r>
    </w:p>
    <w:p w14:paraId="2D85F358">
      <w:pPr>
        <w:pStyle w:val="2"/>
        <w:spacing w:line="185" w:lineRule="auto"/>
        <w:ind w:left="1431"/>
      </w:pPr>
      <w:r>
        <w:drawing>
          <wp:anchor distT="0" distB="0" distL="0" distR="0" simplePos="0" relativeHeight="252547072" behindDoc="1" locked="0" layoutInCell="1" allowOverlap="1">
            <wp:simplePos x="0" y="0"/>
            <wp:positionH relativeFrom="column">
              <wp:posOffset>4327525</wp:posOffset>
            </wp:positionH>
            <wp:positionV relativeFrom="paragraph">
              <wp:posOffset>22860</wp:posOffset>
            </wp:positionV>
            <wp:extent cx="2523490" cy="1896110"/>
            <wp:effectExtent l="0" t="0" r="0" b="0"/>
            <wp:wrapNone/>
            <wp:docPr id="1400" name="IM 1400"/>
            <wp:cNvGraphicFramePr/>
            <a:graphic xmlns:a="http://schemas.openxmlformats.org/drawingml/2006/main">
              <a:graphicData uri="http://schemas.openxmlformats.org/drawingml/2006/picture">
                <pic:pic xmlns:pic="http://schemas.openxmlformats.org/drawingml/2006/picture">
                  <pic:nvPicPr>
                    <pic:cNvPr id="1400" name="IM 1400"/>
                    <pic:cNvPicPr/>
                  </pic:nvPicPr>
                  <pic:blipFill>
                    <a:blip r:embed="rId837"/>
                    <a:stretch>
                      <a:fillRect/>
                    </a:stretch>
                  </pic:blipFill>
                  <pic:spPr>
                    <a:xfrm>
                      <a:off x="0" y="0"/>
                      <a:ext cx="2523744" cy="1895855"/>
                    </a:xfrm>
                    <a:prstGeom prst="rect">
                      <a:avLst/>
                    </a:prstGeom>
                  </pic:spPr>
                </pic:pic>
              </a:graphicData>
            </a:graphic>
          </wp:anchor>
        </w:drawing>
      </w:r>
      <w:r>
        <w:t>4.3.6  电缆头屏蔽线、钢带屏蔽线应统一向下引出。</w:t>
      </w:r>
    </w:p>
    <w:p w14:paraId="35D70423">
      <w:pPr>
        <w:pStyle w:val="2"/>
        <w:spacing w:before="130" w:line="187" w:lineRule="auto"/>
        <w:ind w:left="1431"/>
      </w:pPr>
      <w:r>
        <w:rPr>
          <w:spacing w:val="2"/>
        </w:rPr>
        <w:t>4.4</w:t>
      </w:r>
      <w:r>
        <w:rPr>
          <w:spacing w:val="36"/>
        </w:rPr>
        <w:t xml:space="preserve"> </w:t>
      </w:r>
      <w:r>
        <w:rPr>
          <w:spacing w:val="2"/>
        </w:rPr>
        <w:t>芯线标识</w:t>
      </w:r>
    </w:p>
    <w:p w14:paraId="48C1A8A0">
      <w:pPr>
        <w:pStyle w:val="2"/>
        <w:spacing w:before="132" w:line="185" w:lineRule="auto"/>
        <w:ind w:left="1431"/>
      </w:pPr>
      <w:r>
        <w:rPr>
          <w:spacing w:val="7"/>
        </w:rPr>
        <w:t>4.4.1</w:t>
      </w:r>
      <w:r>
        <w:rPr>
          <w:spacing w:val="54"/>
          <w:w w:val="101"/>
        </w:rPr>
        <w:t xml:space="preserve"> </w:t>
      </w:r>
      <w:r>
        <w:rPr>
          <w:spacing w:val="7"/>
        </w:rPr>
        <w:t>在电缆头制作结束后,接线前进行芯线标识。</w:t>
      </w:r>
    </w:p>
    <w:p w14:paraId="5D5E9937">
      <w:pPr>
        <w:pStyle w:val="2"/>
        <w:spacing w:before="129" w:line="185" w:lineRule="auto"/>
        <w:ind w:left="1431"/>
      </w:pPr>
      <w:r>
        <w:t>4.4.2</w:t>
      </w:r>
      <w:r>
        <w:rPr>
          <w:spacing w:val="63"/>
          <w:w w:val="101"/>
        </w:rPr>
        <w:t xml:space="preserve"> </w:t>
      </w:r>
      <w:r>
        <w:t>芯线标识可采用通灯法或专用对芯仪法。</w:t>
      </w:r>
    </w:p>
    <w:p w14:paraId="124B3C7C">
      <w:pPr>
        <w:pStyle w:val="2"/>
        <w:spacing w:before="130" w:line="272" w:lineRule="auto"/>
        <w:ind w:left="1424" w:right="5265" w:firstLine="7"/>
      </w:pPr>
      <w:r>
        <w:t>4.4.3</w:t>
      </w:r>
      <w:r>
        <w:rPr>
          <w:spacing w:val="57"/>
        </w:rPr>
        <w:t xml:space="preserve"> </w:t>
      </w:r>
      <w:r>
        <w:t>号码管的规格和芯线的规格一致。号码管</w:t>
      </w:r>
      <w:r>
        <w:rPr>
          <w:spacing w:val="-1"/>
        </w:rPr>
        <w:t>长度要一</w:t>
      </w:r>
      <w:r>
        <w:rPr>
          <w:spacing w:val="11"/>
        </w:rPr>
        <w:t>致、字体大小一致,内容包括回路编号和端子号,易于辨</w:t>
      </w:r>
      <w:r>
        <w:rPr>
          <w:spacing w:val="-2"/>
        </w:rPr>
        <w:t>认。芯线标识见</w:t>
      </w:r>
      <w:r>
        <w:rPr>
          <w:color w:val="FF0000"/>
          <w:spacing w:val="-2"/>
        </w:rPr>
        <w:t>图 15.2-3。</w:t>
      </w:r>
    </w:p>
    <w:p w14:paraId="6BB5BE01">
      <w:pPr>
        <w:pStyle w:val="2"/>
        <w:spacing w:before="1" w:line="184" w:lineRule="auto"/>
        <w:ind w:left="1431"/>
      </w:pPr>
      <w:r>
        <w:rPr>
          <w:spacing w:val="1"/>
        </w:rPr>
        <w:t>4.4.4</w:t>
      </w:r>
      <w:r>
        <w:rPr>
          <w:spacing w:val="47"/>
          <w:w w:val="101"/>
        </w:rPr>
        <w:t xml:space="preserve"> </w:t>
      </w:r>
      <w:r>
        <w:rPr>
          <w:spacing w:val="1"/>
        </w:rPr>
        <w:t>芯线两端标识必须核对正确。</w:t>
      </w:r>
    </w:p>
    <w:p w14:paraId="14D81278">
      <w:pPr>
        <w:pStyle w:val="2"/>
        <w:spacing w:before="131" w:line="186" w:lineRule="auto"/>
        <w:ind w:left="1431"/>
      </w:pPr>
      <w:r>
        <w:pict>
          <v:shape id="_x0000_s1998" o:spid="_x0000_s1998" o:spt="202" type="#_x0000_t202" style="position:absolute;left:0pt;margin-left:358.6pt;margin-top:-4pt;height:26pt;width:155.6pt;z-index:252548096;mso-width-relative:page;mso-height-relative:page;" filled="f" stroked="f" coordsize="21600,21600">
            <v:path/>
            <v:fill on="f" focussize="0,0"/>
            <v:stroke on="f"/>
            <v:imagedata o:title=""/>
            <o:lock v:ext="edit" aspectratio="f"/>
            <v:textbox inset="0mm,0mm,0mm,0mm">
              <w:txbxContent>
                <w:p w14:paraId="36A69AD4">
                  <w:pPr>
                    <w:spacing w:line="20" w:lineRule="exact"/>
                  </w:pPr>
                </w:p>
                <w:tbl>
                  <w:tblPr>
                    <w:tblStyle w:val="5"/>
                    <w:tblW w:w="3061" w:type="dxa"/>
                    <w:tblInd w:w="25"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3061"/>
                  </w:tblGrid>
                  <w:tr w14:paraId="615CF0F1">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tblCellMar>
                        <w:top w:w="0" w:type="dxa"/>
                        <w:left w:w="0" w:type="dxa"/>
                        <w:bottom w:w="0" w:type="dxa"/>
                        <w:right w:w="0" w:type="dxa"/>
                      </w:tblCellMar>
                    </w:tblPrEx>
                    <w:trPr>
                      <w:trHeight w:val="459" w:hRule="atLeast"/>
                    </w:trPr>
                    <w:tc>
                      <w:tcPr>
                        <w:tcW w:w="3061" w:type="dxa"/>
                        <w:shd w:val="clear" w:color="auto" w:fill="FFFFFF"/>
                        <w:vAlign w:val="top"/>
                      </w:tcPr>
                      <w:p w14:paraId="0D6FDB37">
                        <w:pPr>
                          <w:pStyle w:val="6"/>
                          <w:spacing w:before="118" w:line="187" w:lineRule="auto"/>
                          <w:ind w:left="601"/>
                        </w:pPr>
                        <w:r>
                          <w:rPr>
                            <w:color w:val="FF0000"/>
                            <w:spacing w:val="-4"/>
                          </w:rPr>
                          <w:t>图 15.2-3  芯线标识</w:t>
                        </w:r>
                      </w:p>
                    </w:tc>
                  </w:tr>
                </w:tbl>
                <w:p w14:paraId="6D5A118B">
                  <w:pPr>
                    <w:rPr>
                      <w:rFonts w:ascii="Arial"/>
                      <w:sz w:val="21"/>
                    </w:rPr>
                  </w:pPr>
                </w:p>
              </w:txbxContent>
            </v:textbox>
          </v:shape>
        </w:pict>
      </w:r>
      <w:r>
        <w:rPr>
          <w:spacing w:val="1"/>
        </w:rPr>
        <w:t>4.5</w:t>
      </w:r>
      <w:r>
        <w:rPr>
          <w:spacing w:val="40"/>
        </w:rPr>
        <w:t xml:space="preserve"> </w:t>
      </w:r>
      <w:r>
        <w:rPr>
          <w:spacing w:val="1"/>
        </w:rPr>
        <w:t>芯线整理、接线</w:t>
      </w:r>
    </w:p>
    <w:p w14:paraId="6BB2B8E6">
      <w:pPr>
        <w:pStyle w:val="2"/>
        <w:spacing w:before="128" w:line="185" w:lineRule="auto"/>
        <w:ind w:left="1431"/>
      </w:pPr>
      <w:r>
        <w:rPr>
          <w:spacing w:val="10"/>
        </w:rPr>
        <w:t>4.5.1</w:t>
      </w:r>
      <w:r>
        <w:rPr>
          <w:spacing w:val="67"/>
          <w:w w:val="101"/>
        </w:rPr>
        <w:t xml:space="preserve"> </w:t>
      </w:r>
      <w:r>
        <w:rPr>
          <w:spacing w:val="10"/>
        </w:rPr>
        <w:t>在芯线标识后必须将芯线的进行整理,绑扎整齐,以便接线。</w:t>
      </w:r>
    </w:p>
    <w:p w14:paraId="205AF1FE">
      <w:pPr>
        <w:pStyle w:val="2"/>
        <w:spacing w:before="131" w:line="185" w:lineRule="auto"/>
        <w:ind w:left="1431"/>
      </w:pPr>
      <w:r>
        <w:rPr>
          <w:spacing w:val="8"/>
        </w:rPr>
        <w:t>4.5.2</w:t>
      </w:r>
      <w:r>
        <w:rPr>
          <w:spacing w:val="50"/>
        </w:rPr>
        <w:t xml:space="preserve"> </w:t>
      </w:r>
      <w:r>
        <w:rPr>
          <w:spacing w:val="8"/>
        </w:rPr>
        <w:t>将每根电缆的芯线单独分开,并拉直。</w:t>
      </w:r>
    </w:p>
    <w:p w14:paraId="73BBE6B9">
      <w:pPr>
        <w:pStyle w:val="2"/>
        <w:spacing w:before="134" w:line="272" w:lineRule="auto"/>
        <w:ind w:left="1427" w:right="1133" w:firstLine="3"/>
      </w:pPr>
      <w:r>
        <w:rPr>
          <w:spacing w:val="2"/>
        </w:rPr>
        <w:t>4.5.3</w:t>
      </w:r>
      <w:r>
        <w:rPr>
          <w:spacing w:val="56"/>
        </w:rPr>
        <w:t xml:space="preserve"> </w:t>
      </w:r>
      <w:r>
        <w:rPr>
          <w:spacing w:val="2"/>
        </w:rPr>
        <w:t>从电缆头上部开始,按照一定的间距将每根电缆的芯线单独绑扎成一束。在接线位置</w:t>
      </w:r>
      <w:r>
        <w:rPr>
          <w:spacing w:val="1"/>
        </w:rPr>
        <w:t>的同一高度</w:t>
      </w:r>
      <w:r>
        <w:rPr>
          <w:spacing w:val="7"/>
        </w:rPr>
        <w:t>从芯线束中将芯线向端子排侧折 90°弯,分出线束引至接线位置。</w:t>
      </w:r>
    </w:p>
    <w:p w14:paraId="0F60D55F">
      <w:pPr>
        <w:pStyle w:val="2"/>
        <w:spacing w:line="185" w:lineRule="auto"/>
        <w:ind w:left="1431"/>
      </w:pPr>
      <w:r>
        <w:rPr>
          <w:spacing w:val="3"/>
        </w:rPr>
        <w:t>4.5.4</w:t>
      </w:r>
      <w:r>
        <w:rPr>
          <w:spacing w:val="55"/>
          <w:w w:val="101"/>
        </w:rPr>
        <w:t xml:space="preserve"> </w:t>
      </w:r>
      <w:r>
        <w:rPr>
          <w:spacing w:val="3"/>
        </w:rPr>
        <w:t>电缆芯线的扎带绑扎间距一致,且间距要求适中,一般间距在 150~20</w:t>
      </w:r>
      <w:r>
        <w:rPr>
          <w:spacing w:val="2"/>
        </w:rPr>
        <w:t>0</w:t>
      </w:r>
      <w:r>
        <w:t>mm</w:t>
      </w:r>
      <w:r>
        <w:rPr>
          <w:spacing w:val="2"/>
        </w:rPr>
        <w:t>。</w:t>
      </w:r>
    </w:p>
    <w:p w14:paraId="1B15D0C6">
      <w:pPr>
        <w:pStyle w:val="2"/>
        <w:spacing w:before="130" w:line="185" w:lineRule="auto"/>
        <w:ind w:left="1431"/>
      </w:pPr>
      <w:r>
        <w:rPr>
          <w:spacing w:val="5"/>
        </w:rPr>
        <w:t>4.5.5</w:t>
      </w:r>
      <w:r>
        <w:rPr>
          <w:spacing w:val="33"/>
        </w:rPr>
        <w:t xml:space="preserve"> </w:t>
      </w:r>
      <w:r>
        <w:rPr>
          <w:spacing w:val="5"/>
        </w:rPr>
        <w:t>盘、柜内的电缆芯线,应垂直或水平有规律地配置、不得任</w:t>
      </w:r>
      <w:r>
        <w:rPr>
          <w:spacing w:val="4"/>
        </w:rPr>
        <w:t>意歪斜、交叉连接。</w:t>
      </w:r>
    </w:p>
    <w:p w14:paraId="1485A9FA">
      <w:pPr>
        <w:pStyle w:val="2"/>
        <w:spacing w:before="130" w:line="272" w:lineRule="auto"/>
        <w:ind w:left="1425" w:right="1133" w:firstLine="5"/>
      </w:pPr>
      <w:r>
        <w:rPr>
          <w:spacing w:val="2"/>
        </w:rPr>
        <w:t>4.5.6  电缆的芯线接入端子排应按照自下而上的原则,保证芯线的</w:t>
      </w:r>
      <w:r>
        <w:rPr>
          <w:spacing w:val="1"/>
        </w:rPr>
        <w:t>水平。在靠近端子排附近宜向外弯折</w:t>
      </w:r>
      <w:r>
        <w:rPr>
          <w:spacing w:val="12"/>
        </w:rPr>
        <w:t>成 S 弯,S 弯要求弧度自然,大小一致。</w:t>
      </w:r>
    </w:p>
    <w:p w14:paraId="51188BCA">
      <w:pPr>
        <w:pStyle w:val="2"/>
        <w:spacing w:before="2" w:line="271" w:lineRule="auto"/>
        <w:ind w:left="1427" w:right="1037" w:firstLine="3"/>
      </w:pPr>
      <w:r>
        <w:rPr>
          <w:spacing w:val="11"/>
        </w:rPr>
        <w:t>4.5.7</w:t>
      </w:r>
      <w:r>
        <w:rPr>
          <w:spacing w:val="51"/>
          <w:w w:val="101"/>
        </w:rPr>
        <w:t xml:space="preserve"> </w:t>
      </w:r>
      <w:r>
        <w:rPr>
          <w:spacing w:val="11"/>
        </w:rPr>
        <w:t>用剥线钳剥除芯线护套,长度和接入端子排所需要的长度一致,剥线钳的规</w:t>
      </w:r>
      <w:r>
        <w:rPr>
          <w:spacing w:val="10"/>
        </w:rPr>
        <w:t>格和芯线截面一致,</w:t>
      </w:r>
      <w:r>
        <w:rPr>
          <w:spacing w:val="-4"/>
        </w:rPr>
        <w:t>不得损伤芯线。</w:t>
      </w:r>
    </w:p>
    <w:p w14:paraId="19B55927">
      <w:pPr>
        <w:pStyle w:val="2"/>
        <w:spacing w:before="1" w:line="273" w:lineRule="auto"/>
        <w:ind w:left="1425" w:right="1128" w:firstLine="5"/>
      </w:pPr>
      <w:r>
        <w:rPr>
          <w:spacing w:val="9"/>
        </w:rPr>
        <w:t>4.5.8</w:t>
      </w:r>
      <w:r>
        <w:rPr>
          <w:spacing w:val="51"/>
          <w:w w:val="101"/>
        </w:rPr>
        <w:t xml:space="preserve"> </w:t>
      </w:r>
      <w:r>
        <w:rPr>
          <w:spacing w:val="9"/>
        </w:rPr>
        <w:t>对于螺栓怯端子,需将剥除护套的芯线弯圈,弯圈的方向为顺时针,弯圈的大小和</w:t>
      </w:r>
      <w:r>
        <w:rPr>
          <w:spacing w:val="8"/>
        </w:rPr>
        <w:t>螺栓的大小相</w:t>
      </w:r>
      <w:r>
        <w:rPr>
          <w:spacing w:val="-10"/>
        </w:rPr>
        <w:t>符。</w:t>
      </w:r>
    </w:p>
    <w:p w14:paraId="62B3016E">
      <w:pPr>
        <w:pStyle w:val="2"/>
        <w:spacing w:line="185" w:lineRule="auto"/>
        <w:ind w:left="1431"/>
      </w:pPr>
      <w:r>
        <w:rPr>
          <w:spacing w:val="10"/>
        </w:rPr>
        <w:t>4.5.9</w:t>
      </w:r>
      <w:r>
        <w:rPr>
          <w:spacing w:val="28"/>
        </w:rPr>
        <w:t xml:space="preserve"> </w:t>
      </w:r>
      <w:r>
        <w:rPr>
          <w:spacing w:val="10"/>
        </w:rPr>
        <w:t>对于插入怯接线端子,可直接将剥除护</w:t>
      </w:r>
      <w:r>
        <w:rPr>
          <w:spacing w:val="9"/>
        </w:rPr>
        <w:t>套的芯线插入端子,并紧固螺栓。</w:t>
      </w:r>
    </w:p>
    <w:p w14:paraId="13C12BD3">
      <w:pPr>
        <w:pStyle w:val="2"/>
        <w:spacing w:before="130" w:line="185" w:lineRule="auto"/>
        <w:ind w:left="1431"/>
      </w:pPr>
      <w:r>
        <w:rPr>
          <w:spacing w:val="5"/>
        </w:rPr>
        <w:t>4.5.10</w:t>
      </w:r>
      <w:r>
        <w:rPr>
          <w:spacing w:val="51"/>
          <w:w w:val="101"/>
        </w:rPr>
        <w:t xml:space="preserve"> </w:t>
      </w:r>
      <w:r>
        <w:rPr>
          <w:spacing w:val="5"/>
        </w:rPr>
        <w:t>每个接线端子每侧宜接一根线,不得超过</w:t>
      </w:r>
      <w:r>
        <w:rPr>
          <w:spacing w:val="4"/>
        </w:rPr>
        <w:t>两根,不同截面芯线不容许接在同一接线端子上。</w:t>
      </w:r>
    </w:p>
    <w:p w14:paraId="411B2D88">
      <w:pPr>
        <w:pStyle w:val="2"/>
        <w:spacing w:before="130" w:line="185" w:lineRule="auto"/>
        <w:ind w:left="1431"/>
      </w:pPr>
      <w:r>
        <w:rPr>
          <w:spacing w:val="-1"/>
        </w:rPr>
        <w:t>4.6</w:t>
      </w:r>
      <w:r>
        <w:rPr>
          <w:spacing w:val="61"/>
        </w:rPr>
        <w:t xml:space="preserve"> </w:t>
      </w:r>
      <w:r>
        <w:rPr>
          <w:spacing w:val="-1"/>
        </w:rPr>
        <w:t>备用芯与屏蔽线处理</w:t>
      </w:r>
    </w:p>
    <w:p w14:paraId="7F900C73">
      <w:pPr>
        <w:pStyle w:val="2"/>
        <w:spacing w:before="131" w:line="246" w:lineRule="auto"/>
        <w:ind w:left="1424" w:right="1133" w:firstLine="7"/>
      </w:pPr>
      <w:r>
        <w:rPr>
          <w:spacing w:val="8"/>
        </w:rPr>
        <w:t>4.6.1  电缆的备用芯留有适当的余量,可以剪成同一长度,每根电缆单独垂直布置,可以将备用芯按照</w:t>
      </w:r>
      <w:r>
        <w:rPr>
          <w:spacing w:val="4"/>
        </w:rPr>
        <w:t>每一根同时弯圈布置,可以单层或多层布置。备用芯的处理见</w:t>
      </w:r>
      <w:r>
        <w:rPr>
          <w:color w:val="FF0000"/>
          <w:spacing w:val="4"/>
        </w:rPr>
        <w:t>图 15.2-4。</w:t>
      </w:r>
    </w:p>
    <w:p w14:paraId="181F620B">
      <w:pPr>
        <w:spacing w:line="246" w:lineRule="auto"/>
        <w:sectPr>
          <w:headerReference r:id="rId383" w:type="default"/>
          <w:footerReference r:id="rId384" w:type="default"/>
          <w:pgSz w:w="11905" w:h="16839"/>
          <w:pgMar w:top="400" w:right="0" w:bottom="1160" w:left="0" w:header="0" w:footer="997" w:gutter="0"/>
          <w:cols w:space="720" w:num="1"/>
        </w:sectPr>
      </w:pPr>
    </w:p>
    <w:p w14:paraId="1A8D598F">
      <w:pPr>
        <w:spacing w:line="317" w:lineRule="auto"/>
        <w:rPr>
          <w:rFonts w:ascii="Arial"/>
          <w:sz w:val="21"/>
        </w:rPr>
      </w:pPr>
      <w:r>
        <w:pict>
          <v:rect id="_x0000_s1999" o:spid="_x0000_s1999" o:spt="1" style="position:absolute;left:0pt;margin-left:517.95pt;margin-top:0pt;height:76.8pt;width:77.25pt;mso-position-horizontal-relative:page;mso-position-vertical-relative:page;z-index:252554240;mso-width-relative:page;mso-height-relative:page;" fillcolor="#FFFFFF" filled="t" stroked="f" coordsize="21600,21600" o:allowincell="f">
            <v:path/>
            <v:fill on="t" focussize="0,0"/>
            <v:stroke on="f"/>
            <v:imagedata o:title=""/>
            <o:lock v:ext="edit"/>
          </v:rect>
        </w:pict>
      </w:r>
      <w:r>
        <w:drawing>
          <wp:anchor distT="0" distB="0" distL="0" distR="0" simplePos="0" relativeHeight="252558336" behindDoc="0" locked="0" layoutInCell="0" allowOverlap="1">
            <wp:simplePos x="0" y="0"/>
            <wp:positionH relativeFrom="page">
              <wp:posOffset>0</wp:posOffset>
            </wp:positionH>
            <wp:positionV relativeFrom="page">
              <wp:posOffset>5080</wp:posOffset>
            </wp:positionV>
            <wp:extent cx="947420" cy="1047115"/>
            <wp:effectExtent l="0" t="0" r="0" b="0"/>
            <wp:wrapNone/>
            <wp:docPr id="1402" name="IM 140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402" name="IM 1402"/>
                    <pic:cNvPicPr/>
                  </pic:nvPicPr>
                  <pic:blipFill>
                    <a:blip r:embed="rId456"/>
                    <a:stretch>
                      <a:fillRect/>
                    </a:stretch>
                  </pic:blipFill>
                  <pic:spPr>
                    <a:xfrm>
                      <a:off x="0" y="0"/>
                      <a:ext cx="947547" cy="1047369"/>
                    </a:xfrm>
                    <a:prstGeom prst="rect">
                      <a:avLst/>
                    </a:prstGeom>
                  </pic:spPr>
                </pic:pic>
              </a:graphicData>
            </a:graphic>
          </wp:anchor>
        </w:drawing>
      </w:r>
      <w:r>
        <w:drawing>
          <wp:anchor distT="0" distB="0" distL="0" distR="0" simplePos="0" relativeHeight="252557312" behindDoc="0" locked="0" layoutInCell="0" allowOverlap="1">
            <wp:simplePos x="0" y="0"/>
            <wp:positionH relativeFrom="page">
              <wp:posOffset>0</wp:posOffset>
            </wp:positionH>
            <wp:positionV relativeFrom="page">
              <wp:posOffset>635</wp:posOffset>
            </wp:positionV>
            <wp:extent cx="937895" cy="937260"/>
            <wp:effectExtent l="0" t="0" r="0" b="0"/>
            <wp:wrapNone/>
            <wp:docPr id="1404" name="IM 140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404" name="IM 1404"/>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2559360" behindDoc="0" locked="0" layoutInCell="0" allowOverlap="1">
            <wp:simplePos x="0" y="0"/>
            <wp:positionH relativeFrom="page">
              <wp:posOffset>0</wp:posOffset>
            </wp:positionH>
            <wp:positionV relativeFrom="page">
              <wp:posOffset>0</wp:posOffset>
            </wp:positionV>
            <wp:extent cx="937895" cy="937895"/>
            <wp:effectExtent l="0" t="0" r="0" b="0"/>
            <wp:wrapNone/>
            <wp:docPr id="1406" name="IM 140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406" name="IM 1406"/>
                    <pic:cNvPicPr/>
                  </pic:nvPicPr>
                  <pic:blipFill>
                    <a:blip r:embed="rId473"/>
                    <a:stretch>
                      <a:fillRect/>
                    </a:stretch>
                  </pic:blipFill>
                  <pic:spPr>
                    <a:xfrm>
                      <a:off x="0" y="0"/>
                      <a:ext cx="938161" cy="938162"/>
                    </a:xfrm>
                    <a:prstGeom prst="rect">
                      <a:avLst/>
                    </a:prstGeom>
                  </pic:spPr>
                </pic:pic>
              </a:graphicData>
            </a:graphic>
          </wp:anchor>
        </w:drawing>
      </w:r>
    </w:p>
    <w:p w14:paraId="35C74056">
      <w:pPr>
        <w:spacing w:line="317" w:lineRule="auto"/>
        <w:rPr>
          <w:rFonts w:ascii="Arial"/>
          <w:sz w:val="21"/>
        </w:rPr>
      </w:pPr>
    </w:p>
    <w:p w14:paraId="0917A46B">
      <w:pPr>
        <w:spacing w:line="317" w:lineRule="auto"/>
        <w:rPr>
          <w:rFonts w:ascii="Arial"/>
          <w:sz w:val="21"/>
        </w:rPr>
      </w:pPr>
      <w:r>
        <w:drawing>
          <wp:anchor distT="0" distB="0" distL="0" distR="0" simplePos="0" relativeHeight="252553216" behindDoc="0" locked="0" layoutInCell="1" allowOverlap="1">
            <wp:simplePos x="0" y="0"/>
            <wp:positionH relativeFrom="column">
              <wp:posOffset>4327525</wp:posOffset>
            </wp:positionH>
            <wp:positionV relativeFrom="paragraph">
              <wp:posOffset>142875</wp:posOffset>
            </wp:positionV>
            <wp:extent cx="2520950" cy="1889760"/>
            <wp:effectExtent l="0" t="0" r="0" b="0"/>
            <wp:wrapNone/>
            <wp:docPr id="1408" name="IM 1408"/>
            <wp:cNvGraphicFramePr/>
            <a:graphic xmlns:a="http://schemas.openxmlformats.org/drawingml/2006/main">
              <a:graphicData uri="http://schemas.openxmlformats.org/drawingml/2006/picture">
                <pic:pic xmlns:pic="http://schemas.openxmlformats.org/drawingml/2006/picture">
                  <pic:nvPicPr>
                    <pic:cNvPr id="1408" name="IM 1408"/>
                    <pic:cNvPicPr/>
                  </pic:nvPicPr>
                  <pic:blipFill>
                    <a:blip r:embed="rId838"/>
                    <a:stretch>
                      <a:fillRect/>
                    </a:stretch>
                  </pic:blipFill>
                  <pic:spPr>
                    <a:xfrm>
                      <a:off x="0" y="0"/>
                      <a:ext cx="2520695" cy="1889746"/>
                    </a:xfrm>
                    <a:prstGeom prst="rect">
                      <a:avLst/>
                    </a:prstGeom>
                  </pic:spPr>
                </pic:pic>
              </a:graphicData>
            </a:graphic>
          </wp:anchor>
        </w:drawing>
      </w:r>
    </w:p>
    <w:p w14:paraId="476D71CE">
      <w:pPr>
        <w:pStyle w:val="2"/>
        <w:spacing w:before="90" w:line="273" w:lineRule="auto"/>
        <w:ind w:left="1435" w:right="5265" w:hanging="4"/>
      </w:pPr>
      <w:r>
        <w:rPr>
          <w:spacing w:val="5"/>
        </w:rPr>
        <w:t>4.6.2  电缆的屏蔽线宜在电缆背面成束引出,编织在一起引至接地排,单束的电缆屏蔽线根数不宜过多。</w:t>
      </w:r>
    </w:p>
    <w:p w14:paraId="766FE0DD">
      <w:pPr>
        <w:pStyle w:val="2"/>
        <w:spacing w:before="3" w:line="271" w:lineRule="auto"/>
        <w:ind w:left="1423" w:right="5265" w:firstLine="8"/>
      </w:pPr>
      <w:r>
        <w:rPr>
          <w:spacing w:val="6"/>
        </w:rPr>
        <w:t>4.6.3</w:t>
      </w:r>
      <w:r>
        <w:rPr>
          <w:spacing w:val="53"/>
        </w:rPr>
        <w:t xml:space="preserve"> </w:t>
      </w:r>
      <w:r>
        <w:rPr>
          <w:spacing w:val="6"/>
        </w:rPr>
        <w:t>屏蔽线接至接地排时,可以采用单根压接或</w:t>
      </w:r>
      <w:r>
        <w:rPr>
          <w:spacing w:val="5"/>
        </w:rPr>
        <w:t>多根压</w:t>
      </w:r>
      <w:r>
        <w:rPr>
          <w:spacing w:val="11"/>
        </w:rPr>
        <w:t>接的方怯,但多根压接根数不宜过多,并对线耳的根部进</w:t>
      </w:r>
      <w:r>
        <w:rPr>
          <w:spacing w:val="-1"/>
        </w:rPr>
        <w:t>行热缩处理。</w:t>
      </w:r>
    </w:p>
    <w:p w14:paraId="3ECFCA51">
      <w:pPr>
        <w:pStyle w:val="2"/>
        <w:spacing w:line="185" w:lineRule="auto"/>
        <w:ind w:left="1431"/>
      </w:pPr>
      <w:r>
        <w:rPr>
          <w:spacing w:val="13"/>
        </w:rPr>
        <w:t>4.6.4</w:t>
      </w:r>
      <w:r>
        <w:rPr>
          <w:spacing w:val="34"/>
        </w:rPr>
        <w:t xml:space="preserve"> </w:t>
      </w:r>
      <w:r>
        <w:rPr>
          <w:spacing w:val="13"/>
        </w:rPr>
        <w:t>屏蔽线接至接地排的接线方怯一致,弧度一致,工</w:t>
      </w:r>
    </w:p>
    <w:p w14:paraId="13F77BA3">
      <w:pPr>
        <w:pStyle w:val="2"/>
        <w:spacing w:before="130" w:line="185" w:lineRule="auto"/>
        <w:ind w:left="1425"/>
      </w:pPr>
      <w:r>
        <w:rPr>
          <w:spacing w:val="-7"/>
        </w:rPr>
        <w:t>整美观。</w:t>
      </w:r>
    </w:p>
    <w:p w14:paraId="597F40DA">
      <w:pPr>
        <w:pStyle w:val="2"/>
        <w:spacing w:before="129" w:line="185" w:lineRule="auto"/>
        <w:ind w:left="1431"/>
      </w:pPr>
      <w:r>
        <w:pict>
          <v:shape id="_x0000_s2000" o:spid="_x0000_s2000" o:spt="202" type="#_x0000_t202" style="position:absolute;left:0pt;margin-left:366.55pt;margin-top:0.95pt;height:26.25pt;width:155.6pt;z-index:252555264;mso-width-relative:page;mso-height-relative:page;" filled="f" stroked="f" coordsize="21600,21600">
            <v:path/>
            <v:fill on="f" focussize="0,0"/>
            <v:stroke on="f"/>
            <v:imagedata o:title=""/>
            <o:lock v:ext="edit" aspectratio="f"/>
            <v:textbox inset="0mm,0mm,0mm,0mm">
              <w:txbxContent>
                <w:p w14:paraId="44664513">
                  <w:pPr>
                    <w:spacing w:line="20" w:lineRule="exact"/>
                  </w:pPr>
                </w:p>
                <w:tbl>
                  <w:tblPr>
                    <w:tblStyle w:val="5"/>
                    <w:tblW w:w="3061" w:type="dxa"/>
                    <w:tblInd w:w="25"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3061"/>
                  </w:tblGrid>
                  <w:tr w14:paraId="0632176A">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PrEx>
                    <w:trPr>
                      <w:trHeight w:val="464" w:hRule="atLeast"/>
                    </w:trPr>
                    <w:tc>
                      <w:tcPr>
                        <w:tcW w:w="3061" w:type="dxa"/>
                        <w:shd w:val="clear" w:color="auto" w:fill="FFFFFF"/>
                        <w:vAlign w:val="top"/>
                      </w:tcPr>
                      <w:p w14:paraId="6A8CA3D8">
                        <w:pPr>
                          <w:pStyle w:val="6"/>
                          <w:spacing w:before="128" w:line="185" w:lineRule="auto"/>
                          <w:ind w:left="178"/>
                        </w:pPr>
                        <w:r>
                          <w:rPr>
                            <w:color w:val="FF0000"/>
                            <w:spacing w:val="-2"/>
                          </w:rPr>
                          <w:t>图 15.2-4</w:t>
                        </w:r>
                        <w:r>
                          <w:rPr>
                            <w:color w:val="FF0000"/>
                            <w:spacing w:val="-18"/>
                          </w:rPr>
                          <w:t xml:space="preserve"> </w:t>
                        </w:r>
                        <w:r>
                          <w:rPr>
                            <w:color w:val="FF0000"/>
                            <w:spacing w:val="-2"/>
                          </w:rPr>
                          <w:t>备用芯的处理</w:t>
                        </w:r>
                      </w:p>
                    </w:tc>
                  </w:tr>
                </w:tbl>
                <w:p w14:paraId="4C12FB05">
                  <w:pPr>
                    <w:rPr>
                      <w:rFonts w:ascii="Arial"/>
                      <w:sz w:val="21"/>
                    </w:rPr>
                  </w:pPr>
                </w:p>
              </w:txbxContent>
            </v:textbox>
          </v:shape>
        </w:pict>
      </w:r>
      <w:r>
        <w:t>4.7</w:t>
      </w:r>
      <w:r>
        <w:rPr>
          <w:spacing w:val="50"/>
          <w:w w:val="101"/>
        </w:rPr>
        <w:t xml:space="preserve"> </w:t>
      </w:r>
      <w:r>
        <w:t>质量检验</w:t>
      </w:r>
    </w:p>
    <w:p w14:paraId="614F54CD">
      <w:pPr>
        <w:pStyle w:val="2"/>
        <w:spacing w:before="131" w:line="273" w:lineRule="auto"/>
        <w:ind w:left="1424" w:right="1128" w:firstLine="558"/>
      </w:pPr>
      <w:r>
        <w:rPr>
          <w:spacing w:val="-8"/>
        </w:rPr>
        <w:t>按照中国南方电网公司 Q/CSG10017.2-2007《110kV~500kV 送变电工程施工质量检</w:t>
      </w:r>
      <w:r>
        <w:rPr>
          <w:spacing w:val="-9"/>
        </w:rPr>
        <w:t>验及评定标准</w:t>
      </w:r>
      <w:r>
        <w:rPr>
          <w:spacing w:val="7"/>
        </w:rPr>
        <w:t xml:space="preserve">第 2 部分:变电电气安装工程》中表 2.1.3、表7.3.1 </w:t>
      </w:r>
      <w:r>
        <w:rPr>
          <w:spacing w:val="6"/>
        </w:rPr>
        <w:t>的规定执行。</w:t>
      </w:r>
    </w:p>
    <w:p w14:paraId="4D556B1F">
      <w:pPr>
        <w:pStyle w:val="2"/>
        <w:spacing w:before="1"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180F3EC6">
      <w:pPr>
        <w:pStyle w:val="2"/>
        <w:spacing w:before="150" w:line="185" w:lineRule="auto"/>
        <w:ind w:left="1870"/>
      </w:pPr>
      <w:r>
        <w:rPr>
          <w:spacing w:val="-2"/>
        </w:rPr>
        <w:t>电缆排列见</w:t>
      </w:r>
      <w:r>
        <w:rPr>
          <w:color w:val="FF0000"/>
          <w:spacing w:val="-2"/>
        </w:rPr>
        <w:t>图</w:t>
      </w:r>
      <w:r>
        <w:rPr>
          <w:color w:val="FF0000"/>
          <w:spacing w:val="55"/>
        </w:rPr>
        <w:t xml:space="preserve"> </w:t>
      </w:r>
      <w:r>
        <w:rPr>
          <w:color w:val="FF0000"/>
          <w:spacing w:val="-2"/>
        </w:rPr>
        <w:t>15.2-5。</w:t>
      </w:r>
      <w:r>
        <w:rPr>
          <w:spacing w:val="-2"/>
        </w:rPr>
        <w:t>控制电缆接线见</w:t>
      </w:r>
      <w:r>
        <w:rPr>
          <w:color w:val="FF0000"/>
          <w:spacing w:val="-2"/>
        </w:rPr>
        <w:t>图 15.2</w:t>
      </w:r>
      <w:r>
        <w:rPr>
          <w:color w:val="FF0000"/>
          <w:spacing w:val="-3"/>
        </w:rPr>
        <w:t>-6。</w:t>
      </w:r>
    </w:p>
    <w:p w14:paraId="7A61A23A">
      <w:pPr>
        <w:spacing w:line="284" w:lineRule="auto"/>
        <w:rPr>
          <w:rFonts w:ascii="Arial"/>
          <w:sz w:val="21"/>
        </w:rPr>
      </w:pPr>
    </w:p>
    <w:p w14:paraId="72723EE6">
      <w:pPr>
        <w:spacing w:before="1" w:line="3969" w:lineRule="exact"/>
        <w:ind w:firstLine="1958"/>
      </w:pPr>
      <w:r>
        <w:pict>
          <v:shape id="_x0000_s2001" o:spid="_x0000_s2001" o:spt="202" type="#_x0000_t202" style="position:absolute;left:0pt;margin-left:96.55pt;margin-top:201.45pt;height:26pt;width:146.75pt;z-index:252556288;mso-width-relative:page;mso-height-relative:page;" filled="f" stroked="f" coordsize="21600,21600">
            <v:path/>
            <v:fill on="f" focussize="0,0"/>
            <v:stroke on="f"/>
            <v:imagedata o:title=""/>
            <o:lock v:ext="edit" aspectratio="f"/>
            <v:textbox inset="0mm,0mm,0mm,0mm">
              <w:txbxContent>
                <w:p w14:paraId="57A4ABEC">
                  <w:pPr>
                    <w:spacing w:line="20" w:lineRule="exact"/>
                  </w:pPr>
                </w:p>
                <w:tbl>
                  <w:tblPr>
                    <w:tblStyle w:val="5"/>
                    <w:tblW w:w="2884" w:type="dxa"/>
                    <w:tblInd w:w="25"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2884"/>
                  </w:tblGrid>
                  <w:tr w14:paraId="681F7E19">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tblCellMar>
                        <w:top w:w="0" w:type="dxa"/>
                        <w:left w:w="0" w:type="dxa"/>
                        <w:bottom w:w="0" w:type="dxa"/>
                        <w:right w:w="0" w:type="dxa"/>
                      </w:tblCellMar>
                    </w:tblPrEx>
                    <w:trPr>
                      <w:trHeight w:val="459" w:hRule="atLeast"/>
                    </w:trPr>
                    <w:tc>
                      <w:tcPr>
                        <w:tcW w:w="2884" w:type="dxa"/>
                        <w:shd w:val="clear" w:color="auto" w:fill="FFFFFF"/>
                        <w:vAlign w:val="top"/>
                      </w:tcPr>
                      <w:p w14:paraId="74108E85">
                        <w:pPr>
                          <w:pStyle w:val="6"/>
                          <w:spacing w:before="128" w:line="186" w:lineRule="auto"/>
                          <w:ind w:left="601"/>
                        </w:pPr>
                        <w:r>
                          <w:rPr>
                            <w:color w:val="FF0000"/>
                            <w:spacing w:val="-4"/>
                          </w:rPr>
                          <w:t>图</w:t>
                        </w:r>
                        <w:r>
                          <w:rPr>
                            <w:color w:val="FF0000"/>
                            <w:spacing w:val="54"/>
                          </w:rPr>
                          <w:t xml:space="preserve"> </w:t>
                        </w:r>
                        <w:r>
                          <w:rPr>
                            <w:color w:val="FF0000"/>
                            <w:spacing w:val="-4"/>
                          </w:rPr>
                          <w:t>15.2-5 电缆排列</w:t>
                        </w:r>
                      </w:p>
                    </w:tc>
                  </w:tr>
                </w:tbl>
                <w:p w14:paraId="422DE79B">
                  <w:pPr>
                    <w:rPr>
                      <w:rFonts w:ascii="Arial"/>
                      <w:sz w:val="21"/>
                    </w:rPr>
                  </w:pPr>
                </w:p>
              </w:txbxContent>
            </v:textbox>
          </v:shape>
        </w:pict>
      </w:r>
      <w:r>
        <w:drawing>
          <wp:anchor distT="0" distB="0" distL="0" distR="0" simplePos="0" relativeHeight="252552192" behindDoc="0" locked="0" layoutInCell="1" allowOverlap="1">
            <wp:simplePos x="0" y="0"/>
            <wp:positionH relativeFrom="column">
              <wp:posOffset>4088765</wp:posOffset>
            </wp:positionH>
            <wp:positionV relativeFrom="paragraph">
              <wp:posOffset>583565</wp:posOffset>
            </wp:positionV>
            <wp:extent cx="2548255" cy="1917065"/>
            <wp:effectExtent l="0" t="0" r="0" b="0"/>
            <wp:wrapNone/>
            <wp:docPr id="1410" name="IM 1410"/>
            <wp:cNvGraphicFramePr/>
            <a:graphic xmlns:a="http://schemas.openxmlformats.org/drawingml/2006/main">
              <a:graphicData uri="http://schemas.openxmlformats.org/drawingml/2006/picture">
                <pic:pic xmlns:pic="http://schemas.openxmlformats.org/drawingml/2006/picture">
                  <pic:nvPicPr>
                    <pic:cNvPr id="1410" name="IM 1410"/>
                    <pic:cNvPicPr/>
                  </pic:nvPicPr>
                  <pic:blipFill>
                    <a:blip r:embed="rId839"/>
                    <a:stretch>
                      <a:fillRect/>
                    </a:stretch>
                  </pic:blipFill>
                  <pic:spPr>
                    <a:xfrm>
                      <a:off x="0" y="0"/>
                      <a:ext cx="2548114" cy="1917179"/>
                    </a:xfrm>
                    <a:prstGeom prst="rect">
                      <a:avLst/>
                    </a:prstGeom>
                  </pic:spPr>
                </pic:pic>
              </a:graphicData>
            </a:graphic>
          </wp:anchor>
        </w:drawing>
      </w:r>
      <w:r>
        <w:rPr>
          <w:position w:val="-79"/>
        </w:rPr>
        <w:drawing>
          <wp:inline distT="0" distB="0" distL="0" distR="0">
            <wp:extent cx="1889125" cy="2520315"/>
            <wp:effectExtent l="0" t="0" r="0" b="0"/>
            <wp:docPr id="1412" name="IM 1412"/>
            <wp:cNvGraphicFramePr/>
            <a:graphic xmlns:a="http://schemas.openxmlformats.org/drawingml/2006/main">
              <a:graphicData uri="http://schemas.openxmlformats.org/drawingml/2006/picture">
                <pic:pic xmlns:pic="http://schemas.openxmlformats.org/drawingml/2006/picture">
                  <pic:nvPicPr>
                    <pic:cNvPr id="1412" name="IM 1412"/>
                    <pic:cNvPicPr/>
                  </pic:nvPicPr>
                  <pic:blipFill>
                    <a:blip r:embed="rId840"/>
                    <a:stretch>
                      <a:fillRect/>
                    </a:stretch>
                  </pic:blipFill>
                  <pic:spPr>
                    <a:xfrm>
                      <a:off x="0" y="0"/>
                      <a:ext cx="1889759" cy="2520695"/>
                    </a:xfrm>
                    <a:prstGeom prst="rect">
                      <a:avLst/>
                    </a:prstGeom>
                  </pic:spPr>
                </pic:pic>
              </a:graphicData>
            </a:graphic>
          </wp:inline>
        </w:drawing>
      </w:r>
    </w:p>
    <w:p w14:paraId="68578802">
      <w:pPr>
        <w:spacing w:line="79" w:lineRule="exact"/>
      </w:pPr>
    </w:p>
    <w:tbl>
      <w:tblPr>
        <w:tblStyle w:val="5"/>
        <w:tblW w:w="3604" w:type="dxa"/>
        <w:tblInd w:w="6636"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3604"/>
      </w:tblGrid>
      <w:tr w14:paraId="1BA1F491">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tblCellMar>
            <w:top w:w="0" w:type="dxa"/>
            <w:left w:w="0" w:type="dxa"/>
            <w:bottom w:w="0" w:type="dxa"/>
            <w:right w:w="0" w:type="dxa"/>
          </w:tblCellMar>
        </w:tblPrEx>
        <w:trPr>
          <w:trHeight w:val="459" w:hRule="atLeast"/>
        </w:trPr>
        <w:tc>
          <w:tcPr>
            <w:tcW w:w="3604" w:type="dxa"/>
            <w:shd w:val="clear" w:color="auto" w:fill="FFFFFF"/>
            <w:vAlign w:val="top"/>
          </w:tcPr>
          <w:p w14:paraId="13E09A62">
            <w:pPr>
              <w:pStyle w:val="6"/>
              <w:spacing w:before="128" w:line="186" w:lineRule="auto"/>
              <w:ind w:left="601"/>
            </w:pPr>
            <w:r>
              <w:rPr>
                <w:color w:val="FF0000"/>
                <w:spacing w:val="-4"/>
              </w:rPr>
              <w:t>图 15.2-6</w:t>
            </w:r>
            <w:r>
              <w:rPr>
                <w:color w:val="FF0000"/>
                <w:spacing w:val="60"/>
              </w:rPr>
              <w:t xml:space="preserve"> </w:t>
            </w:r>
            <w:r>
              <w:rPr>
                <w:color w:val="FF0000"/>
                <w:spacing w:val="-4"/>
              </w:rPr>
              <w:t>控制电缆接线</w:t>
            </w:r>
          </w:p>
        </w:tc>
      </w:tr>
    </w:tbl>
    <w:p w14:paraId="378C66CE">
      <w:pPr>
        <w:rPr>
          <w:rFonts w:ascii="Arial"/>
          <w:sz w:val="21"/>
        </w:rPr>
      </w:pPr>
    </w:p>
    <w:p w14:paraId="6E3F990A">
      <w:pPr>
        <w:rPr>
          <w:rFonts w:ascii="Arial" w:hAnsi="Arial" w:eastAsia="Arial" w:cs="Arial"/>
          <w:sz w:val="21"/>
          <w:szCs w:val="21"/>
        </w:rPr>
        <w:sectPr>
          <w:footerReference r:id="rId385" w:type="default"/>
          <w:pgSz w:w="11905" w:h="16839"/>
          <w:pgMar w:top="400" w:right="0" w:bottom="1160" w:left="0" w:header="0" w:footer="997" w:gutter="0"/>
          <w:cols w:space="720" w:num="1"/>
        </w:sectPr>
      </w:pPr>
    </w:p>
    <w:p w14:paraId="06ADB3EE">
      <w:pPr>
        <w:spacing w:line="1649" w:lineRule="exact"/>
      </w:pPr>
      <w:r>
        <w:drawing>
          <wp:anchor distT="0" distB="0" distL="0" distR="0" simplePos="0" relativeHeight="252560384" behindDoc="1" locked="0" layoutInCell="0" allowOverlap="1">
            <wp:simplePos x="0" y="0"/>
            <wp:positionH relativeFrom="page">
              <wp:posOffset>0</wp:posOffset>
            </wp:positionH>
            <wp:positionV relativeFrom="page">
              <wp:posOffset>635</wp:posOffset>
            </wp:positionV>
            <wp:extent cx="937895" cy="937260"/>
            <wp:effectExtent l="0" t="0" r="0" b="0"/>
            <wp:wrapNone/>
            <wp:docPr id="1414" name="IM 141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414" name="IM 1414"/>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1416" name="IM 1416"/>
            <wp:cNvGraphicFramePr/>
            <a:graphic xmlns:a="http://schemas.openxmlformats.org/drawingml/2006/main">
              <a:graphicData uri="http://schemas.openxmlformats.org/drawingml/2006/picture">
                <pic:pic xmlns:pic="http://schemas.openxmlformats.org/drawingml/2006/picture">
                  <pic:nvPicPr>
                    <pic:cNvPr id="1416" name="IM 1416"/>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43EF1FE4">
      <w:pPr>
        <w:pStyle w:val="2"/>
        <w:spacing w:before="116" w:line="185" w:lineRule="auto"/>
        <w:ind w:left="4174"/>
        <w:outlineLvl w:val="0"/>
        <w:rPr>
          <w:sz w:val="32"/>
          <w:szCs w:val="32"/>
        </w:rPr>
      </w:pPr>
      <w:bookmarkStart w:id="137" w:name="bookmark171"/>
      <w:bookmarkEnd w:id="137"/>
      <w:bookmarkStart w:id="138" w:name="bookmark88"/>
      <w:bookmarkEnd w:id="138"/>
      <w:r>
        <w:rPr>
          <w:b/>
          <w:bCs/>
          <w:spacing w:val="-1"/>
          <w:sz w:val="32"/>
          <w:szCs w:val="32"/>
        </w:rPr>
        <w:t>第三节</w:t>
      </w:r>
      <w:r>
        <w:rPr>
          <w:b/>
          <w:bCs/>
          <w:spacing w:val="16"/>
          <w:sz w:val="32"/>
          <w:szCs w:val="32"/>
        </w:rPr>
        <w:t xml:space="preserve">   </w:t>
      </w:r>
      <w:r>
        <w:rPr>
          <w:b/>
          <w:bCs/>
          <w:spacing w:val="-1"/>
          <w:sz w:val="32"/>
          <w:szCs w:val="32"/>
        </w:rPr>
        <w:t>直流电源装置安装</w:t>
      </w:r>
    </w:p>
    <w:p w14:paraId="41C82D5A">
      <w:pPr>
        <w:pStyle w:val="2"/>
        <w:spacing w:before="189"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2CDB9588">
      <w:pPr>
        <w:pStyle w:val="2"/>
        <w:spacing w:before="144" w:line="185" w:lineRule="auto"/>
        <w:ind w:left="1847"/>
      </w:pPr>
      <w:r>
        <w:rPr>
          <w:spacing w:val="-1"/>
        </w:rPr>
        <w:t>本节适用于配网工程中的直流电源装置及免维护蓄电池组的安装。</w:t>
      </w:r>
    </w:p>
    <w:p w14:paraId="74C1417E">
      <w:pPr>
        <w:pStyle w:val="2"/>
        <w:spacing w:before="135"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503389CA">
      <w:pPr>
        <w:pStyle w:val="2"/>
        <w:spacing w:before="150" w:line="185" w:lineRule="auto"/>
        <w:ind w:left="1846"/>
      </w:pPr>
      <w:r>
        <w:rPr>
          <w:spacing w:val="-7"/>
        </w:rPr>
        <w:t>GB  50172《电气装置安装工程蓄电池施工及验收规范》</w:t>
      </w:r>
    </w:p>
    <w:p w14:paraId="64B50883">
      <w:pPr>
        <w:pStyle w:val="2"/>
        <w:spacing w:before="134"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413163D7">
      <w:pPr>
        <w:pStyle w:val="2"/>
        <w:spacing w:before="145" w:line="185" w:lineRule="auto"/>
        <w:ind w:left="1846"/>
      </w:pPr>
      <w:r>
        <w:rPr>
          <w:spacing w:val="-1"/>
        </w:rPr>
        <w:t>直流电源装置安装施工工艺流程见</w:t>
      </w:r>
      <w:r>
        <w:rPr>
          <w:color w:val="FF0000"/>
          <w:spacing w:val="-1"/>
        </w:rPr>
        <w:t>图 15.3-1</w:t>
      </w:r>
      <w:r>
        <w:rPr>
          <w:spacing w:val="-1"/>
        </w:rPr>
        <w:t>。</w:t>
      </w:r>
    </w:p>
    <w:p w14:paraId="3AAC32D8">
      <w:pPr>
        <w:spacing w:line="248" w:lineRule="auto"/>
        <w:rPr>
          <w:rFonts w:ascii="Arial"/>
          <w:sz w:val="21"/>
        </w:rPr>
      </w:pPr>
    </w:p>
    <w:p w14:paraId="247071CA">
      <w:pPr>
        <w:pStyle w:val="2"/>
        <w:spacing w:before="1" w:line="4848" w:lineRule="exact"/>
        <w:ind w:firstLine="5128"/>
      </w:pPr>
      <w:r>
        <w:rPr>
          <w:position w:val="-96"/>
        </w:rPr>
        <w:pict>
          <v:group id="_x0000_s2002" o:spid="_x0000_s2002" o:spt="203" style="height:242.4pt;width:111.6pt;" coordsize="2231,4847">
            <o:lock v:ext="edit"/>
            <v:shape id="_x0000_s2003" o:spid="_x0000_s2003" o:spt="75" type="#_x0000_t75" style="position:absolute;left:0;top:0;height:4847;width:2231;" filled="f" stroked="f" coordsize="21600,21600">
              <v:path/>
              <v:fill on="f" focussize="0,0"/>
              <v:stroke on="f"/>
              <v:imagedata r:id="rId841" o:title=""/>
              <o:lock v:ext="edit" aspectratio="t"/>
            </v:shape>
            <v:shape id="_x0000_s2004" o:spid="_x0000_s2004" o:spt="202" type="#_x0000_t202" style="position:absolute;left:533;top:128;height:4503;width:1116;" filled="f" stroked="f" coordsize="21600,21600">
              <v:path/>
              <v:fill on="f" focussize="0,0"/>
              <v:stroke on="f"/>
              <v:imagedata o:title=""/>
              <o:lock v:ext="edit" aspectratio="f"/>
              <v:textbox inset="0mm,0mm,0mm,0mm">
                <w:txbxContent>
                  <w:p w14:paraId="09600063">
                    <w:pPr>
                      <w:spacing w:before="20" w:line="187" w:lineRule="auto"/>
                      <w:ind w:left="225"/>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0DA6F202">
                    <w:pPr>
                      <w:spacing w:line="249" w:lineRule="auto"/>
                      <w:rPr>
                        <w:rFonts w:ascii="Arial"/>
                        <w:sz w:val="21"/>
                      </w:rPr>
                    </w:pPr>
                  </w:p>
                  <w:p w14:paraId="17B6BEB9">
                    <w:pPr>
                      <w:spacing w:line="250" w:lineRule="auto"/>
                      <w:rPr>
                        <w:rFonts w:ascii="Arial"/>
                        <w:sz w:val="21"/>
                      </w:rPr>
                    </w:pPr>
                  </w:p>
                  <w:p w14:paraId="56960F72">
                    <w:pPr>
                      <w:spacing w:before="78" w:line="187" w:lineRule="auto"/>
                      <w:ind w:left="200"/>
                      <w:rPr>
                        <w:rFonts w:ascii="微软雅黑" w:hAnsi="微软雅黑" w:eastAsia="微软雅黑" w:cs="微软雅黑"/>
                        <w:sz w:val="18"/>
                        <w:szCs w:val="18"/>
                      </w:rPr>
                    </w:pPr>
                    <w:r>
                      <w:rPr>
                        <w:rFonts w:ascii="微软雅黑" w:hAnsi="微软雅黑" w:eastAsia="微软雅黑" w:cs="微软雅黑"/>
                        <w:spacing w:val="-1"/>
                        <w:sz w:val="18"/>
                        <w:szCs w:val="18"/>
                      </w:rPr>
                      <w:t>基础检验</w:t>
                    </w:r>
                  </w:p>
                  <w:p w14:paraId="4DC36DC7">
                    <w:pPr>
                      <w:spacing w:line="257" w:lineRule="auto"/>
                      <w:rPr>
                        <w:rFonts w:ascii="Arial"/>
                        <w:sz w:val="21"/>
                      </w:rPr>
                    </w:pPr>
                  </w:p>
                  <w:p w14:paraId="68C2AD49">
                    <w:pPr>
                      <w:spacing w:line="257" w:lineRule="auto"/>
                      <w:rPr>
                        <w:rFonts w:ascii="Arial"/>
                        <w:sz w:val="21"/>
                      </w:rPr>
                    </w:pPr>
                  </w:p>
                  <w:p w14:paraId="2214C525">
                    <w:pPr>
                      <w:spacing w:before="77" w:line="186" w:lineRule="auto"/>
                      <w:ind w:left="196"/>
                      <w:rPr>
                        <w:rFonts w:ascii="微软雅黑" w:hAnsi="微软雅黑" w:eastAsia="微软雅黑" w:cs="微软雅黑"/>
                        <w:sz w:val="18"/>
                        <w:szCs w:val="18"/>
                      </w:rPr>
                    </w:pPr>
                    <w:r>
                      <w:rPr>
                        <w:rFonts w:ascii="微软雅黑" w:hAnsi="微软雅黑" w:eastAsia="微软雅黑" w:cs="微软雅黑"/>
                        <w:spacing w:val="-1"/>
                        <w:sz w:val="18"/>
                        <w:szCs w:val="18"/>
                      </w:rPr>
                      <w:t>盘柜安装</w:t>
                    </w:r>
                  </w:p>
                  <w:p w14:paraId="7170C1F9">
                    <w:pPr>
                      <w:spacing w:line="269" w:lineRule="auto"/>
                      <w:rPr>
                        <w:rFonts w:ascii="Arial"/>
                        <w:sz w:val="21"/>
                      </w:rPr>
                    </w:pPr>
                  </w:p>
                  <w:p w14:paraId="37235E7A">
                    <w:pPr>
                      <w:spacing w:line="270" w:lineRule="auto"/>
                      <w:rPr>
                        <w:rFonts w:ascii="Arial"/>
                        <w:sz w:val="21"/>
                      </w:rPr>
                    </w:pPr>
                  </w:p>
                  <w:p w14:paraId="07E392D2">
                    <w:pPr>
                      <w:spacing w:before="77"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蓄电池组安装</w:t>
                    </w:r>
                  </w:p>
                  <w:p w14:paraId="2B0F8A53">
                    <w:pPr>
                      <w:spacing w:line="269" w:lineRule="auto"/>
                      <w:rPr>
                        <w:rFonts w:ascii="Arial"/>
                        <w:sz w:val="21"/>
                      </w:rPr>
                    </w:pPr>
                  </w:p>
                  <w:p w14:paraId="30AED494">
                    <w:pPr>
                      <w:spacing w:line="270" w:lineRule="auto"/>
                      <w:rPr>
                        <w:rFonts w:ascii="Arial"/>
                        <w:sz w:val="21"/>
                      </w:rPr>
                    </w:pPr>
                  </w:p>
                  <w:p w14:paraId="1A6B9903">
                    <w:pPr>
                      <w:spacing w:before="77"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充电装置调试</w:t>
                    </w:r>
                  </w:p>
                  <w:p w14:paraId="7690AECF">
                    <w:pPr>
                      <w:spacing w:line="293" w:lineRule="auto"/>
                      <w:rPr>
                        <w:rFonts w:ascii="Arial"/>
                        <w:sz w:val="21"/>
                      </w:rPr>
                    </w:pPr>
                  </w:p>
                  <w:p w14:paraId="508929D3">
                    <w:pPr>
                      <w:spacing w:line="293" w:lineRule="auto"/>
                      <w:rPr>
                        <w:rFonts w:ascii="Arial"/>
                        <w:sz w:val="21"/>
                      </w:rPr>
                    </w:pPr>
                  </w:p>
                  <w:p w14:paraId="4BD42D4E">
                    <w:pPr>
                      <w:spacing w:before="77" w:line="186" w:lineRule="auto"/>
                      <w:ind w:left="229"/>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59A8B14E">
      <w:pPr>
        <w:spacing w:line="144" w:lineRule="exact"/>
      </w:pPr>
    </w:p>
    <w:tbl>
      <w:tblPr>
        <w:tblStyle w:val="5"/>
        <w:tblW w:w="4501" w:type="dxa"/>
        <w:tblInd w:w="4053"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4501"/>
      </w:tblGrid>
      <w:tr w14:paraId="6A2ACC8C">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CellMar>
            <w:top w:w="0" w:type="dxa"/>
            <w:left w:w="0" w:type="dxa"/>
            <w:bottom w:w="0" w:type="dxa"/>
            <w:right w:w="0" w:type="dxa"/>
          </w:tblCellMar>
        </w:tblPrEx>
        <w:trPr>
          <w:trHeight w:val="459" w:hRule="atLeast"/>
        </w:trPr>
        <w:tc>
          <w:tcPr>
            <w:tcW w:w="4501" w:type="dxa"/>
            <w:shd w:val="clear" w:color="auto" w:fill="FFFFFF"/>
            <w:vAlign w:val="top"/>
          </w:tcPr>
          <w:p w14:paraId="0F9138D4">
            <w:pPr>
              <w:pStyle w:val="6"/>
              <w:spacing w:before="119" w:line="185" w:lineRule="auto"/>
              <w:ind w:left="178"/>
            </w:pPr>
            <w:r>
              <w:rPr>
                <w:color w:val="FF0000"/>
                <w:spacing w:val="-2"/>
              </w:rPr>
              <w:t>图 15.3-1 直流电源装置安装施工工艺流程</w:t>
            </w:r>
          </w:p>
        </w:tc>
      </w:tr>
    </w:tbl>
    <w:p w14:paraId="0E46D7FC">
      <w:pPr>
        <w:pStyle w:val="2"/>
        <w:spacing w:before="171"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20DBC679">
      <w:pPr>
        <w:pStyle w:val="2"/>
        <w:spacing w:before="151" w:line="186" w:lineRule="auto"/>
        <w:ind w:left="1431"/>
      </w:pPr>
      <w:r>
        <w:rPr>
          <w:spacing w:val="-1"/>
        </w:rPr>
        <w:t>4.1</w:t>
      </w:r>
      <w:r>
        <w:rPr>
          <w:spacing w:val="57"/>
        </w:rPr>
        <w:t xml:space="preserve"> </w:t>
      </w:r>
      <w:r>
        <w:rPr>
          <w:spacing w:val="-1"/>
        </w:rPr>
        <w:t>施工准备</w:t>
      </w:r>
    </w:p>
    <w:p w14:paraId="5877FC3E">
      <w:pPr>
        <w:pStyle w:val="2"/>
        <w:spacing w:before="128" w:line="185" w:lineRule="auto"/>
        <w:ind w:left="1431"/>
      </w:pPr>
      <w:r>
        <w:rPr>
          <w:spacing w:val="19"/>
        </w:rPr>
        <w:t>4.1.1</w:t>
      </w:r>
      <w:r>
        <w:rPr>
          <w:spacing w:val="55"/>
        </w:rPr>
        <w:t xml:space="preserve"> </w:t>
      </w:r>
      <w:r>
        <w:rPr>
          <w:spacing w:val="19"/>
        </w:rPr>
        <w:t>技术准备:</w:t>
      </w:r>
    </w:p>
    <w:p w14:paraId="1A4BEFF2">
      <w:pPr>
        <w:pStyle w:val="2"/>
        <w:spacing w:before="130" w:line="272" w:lineRule="auto"/>
        <w:ind w:left="1425" w:right="1133" w:firstLine="6"/>
      </w:pPr>
      <w:r>
        <w:rPr>
          <w:spacing w:val="9"/>
        </w:rPr>
        <w:t>4.1.1.1</w:t>
      </w:r>
      <w:r>
        <w:rPr>
          <w:spacing w:val="68"/>
        </w:rPr>
        <w:t xml:space="preserve"> </w:t>
      </w:r>
      <w:r>
        <w:rPr>
          <w:spacing w:val="9"/>
        </w:rPr>
        <w:t>根据设计图纸和施工方案、作业指导书进行技术交底,交底内容要具体,有针对性,并形成书</w:t>
      </w:r>
      <w:r>
        <w:rPr>
          <w:spacing w:val="-7"/>
        </w:rPr>
        <w:t>面记录。</w:t>
      </w:r>
    </w:p>
    <w:p w14:paraId="5806B705">
      <w:pPr>
        <w:pStyle w:val="2"/>
        <w:spacing w:before="2" w:line="271" w:lineRule="auto"/>
        <w:ind w:left="1424" w:right="1133" w:firstLine="7"/>
      </w:pPr>
      <w:r>
        <w:rPr>
          <w:spacing w:val="3"/>
        </w:rPr>
        <w:t>4.1.1.2</w:t>
      </w:r>
      <w:r>
        <w:rPr>
          <w:spacing w:val="52"/>
        </w:rPr>
        <w:t xml:space="preserve"> </w:t>
      </w:r>
      <w:r>
        <w:rPr>
          <w:spacing w:val="3"/>
        </w:rPr>
        <w:t>检查直流电源装置、蓄电池的安装使用说明书、出厂试验报</w:t>
      </w:r>
      <w:r>
        <w:rPr>
          <w:spacing w:val="2"/>
        </w:rPr>
        <w:t>告是否齐全,直流电源装置、蓄电</w:t>
      </w:r>
      <w:r>
        <w:rPr>
          <w:spacing w:val="7"/>
        </w:rPr>
        <w:t>池是否完好,准备好相关施工记录表。</w:t>
      </w:r>
    </w:p>
    <w:p w14:paraId="19E217A1">
      <w:pPr>
        <w:pStyle w:val="2"/>
        <w:spacing w:before="1" w:line="184" w:lineRule="auto"/>
        <w:ind w:left="1431"/>
      </w:pPr>
      <w:r>
        <w:rPr>
          <w:spacing w:val="17"/>
        </w:rPr>
        <w:t>4.1.2 人员准备:</w:t>
      </w:r>
    </w:p>
    <w:p w14:paraId="7F3BF7E5">
      <w:pPr>
        <w:pStyle w:val="2"/>
        <w:spacing w:before="130" w:line="275" w:lineRule="auto"/>
        <w:ind w:left="1425" w:right="1133" w:firstLine="6"/>
      </w:pPr>
      <w:r>
        <w:rPr>
          <w:spacing w:val="-1"/>
        </w:rPr>
        <w:t>4.1.2.1</w:t>
      </w:r>
      <w:r>
        <w:rPr>
          <w:spacing w:val="69"/>
          <w:w w:val="101"/>
        </w:rPr>
        <w:t xml:space="preserve"> </w:t>
      </w:r>
      <w:r>
        <w:rPr>
          <w:spacing w:val="-1"/>
        </w:rPr>
        <w:t>根据工程量的大小配备足够施工人员。施工现场明确施工负责人、技术负责人、质检员、安装</w:t>
      </w:r>
      <w:r>
        <w:rPr>
          <w:spacing w:val="-2"/>
        </w:rPr>
        <w:t>施工作业人员组织到位。</w:t>
      </w:r>
    </w:p>
    <w:p w14:paraId="5F983A78">
      <w:pPr>
        <w:pStyle w:val="2"/>
        <w:spacing w:before="1" w:line="186" w:lineRule="auto"/>
        <w:ind w:left="1431"/>
        <w:rPr>
          <w:sz w:val="24"/>
          <w:szCs w:val="24"/>
        </w:rPr>
      </w:pPr>
      <w:r>
        <w:rPr>
          <w:spacing w:val="2"/>
        </w:rPr>
        <w:t>4.1.2.2</w:t>
      </w:r>
      <w:r>
        <w:rPr>
          <w:spacing w:val="53"/>
        </w:rPr>
        <w:t xml:space="preserve"> </w:t>
      </w:r>
      <w:r>
        <w:rPr>
          <w:spacing w:val="2"/>
        </w:rPr>
        <w:t>施工人员须先熟悉和做好上述</w:t>
      </w:r>
      <w:r>
        <w:rPr>
          <w:spacing w:val="1"/>
        </w:rPr>
        <w:t>“技术准备”的资料和要求。特种作业人员必须持证上岗</w:t>
      </w:r>
      <w:r>
        <w:rPr>
          <w:spacing w:val="1"/>
          <w:sz w:val="24"/>
          <w:szCs w:val="24"/>
        </w:rPr>
        <w:t>。</w:t>
      </w:r>
    </w:p>
    <w:p w14:paraId="16A9228D">
      <w:pPr>
        <w:pStyle w:val="2"/>
        <w:spacing w:before="142" w:line="185" w:lineRule="auto"/>
        <w:ind w:left="1431"/>
      </w:pPr>
      <w:r>
        <w:rPr>
          <w:spacing w:val="2"/>
        </w:rPr>
        <w:t>4.1.3</w:t>
      </w:r>
      <w:r>
        <w:rPr>
          <w:spacing w:val="59"/>
        </w:rPr>
        <w:t xml:space="preserve"> </w:t>
      </w:r>
      <w:r>
        <w:rPr>
          <w:spacing w:val="2"/>
        </w:rPr>
        <w:t>材料及工器具准备</w:t>
      </w:r>
    </w:p>
    <w:p w14:paraId="77AF67D1">
      <w:pPr>
        <w:spacing w:line="185" w:lineRule="auto"/>
        <w:sectPr>
          <w:headerReference r:id="rId386" w:type="default"/>
          <w:footerReference r:id="rId387" w:type="default"/>
          <w:pgSz w:w="11905" w:h="16839"/>
          <w:pgMar w:top="8" w:right="0" w:bottom="1160" w:left="0" w:header="0" w:footer="997" w:gutter="0"/>
          <w:cols w:space="720" w:num="1"/>
        </w:sectPr>
      </w:pPr>
    </w:p>
    <w:p w14:paraId="503468F1">
      <w:pPr>
        <w:spacing w:line="316" w:lineRule="auto"/>
        <w:rPr>
          <w:rFonts w:ascii="Arial"/>
          <w:sz w:val="21"/>
        </w:rPr>
      </w:pPr>
      <w:r>
        <w:pict>
          <v:rect id="_x0000_s2005" o:spid="_x0000_s2005" o:spt="1" style="position:absolute;left:0pt;margin-left:517.95pt;margin-top:0pt;height:76.8pt;width:77.25pt;mso-position-horizontal-relative:page;mso-position-vertical-relative:page;z-index:252564480;mso-width-relative:page;mso-height-relative:page;" fillcolor="#FFFFFF" filled="t" stroked="f" coordsize="21600,21600" o:allowincell="f">
            <v:path/>
            <v:fill on="t" focussize="0,0"/>
            <v:stroke on="f"/>
            <v:imagedata o:title=""/>
            <o:lock v:ext="edit"/>
          </v:rect>
        </w:pict>
      </w:r>
      <w:r>
        <w:drawing>
          <wp:anchor distT="0" distB="0" distL="0" distR="0" simplePos="0" relativeHeight="252562432" behindDoc="0" locked="0" layoutInCell="0" allowOverlap="1">
            <wp:simplePos x="0" y="0"/>
            <wp:positionH relativeFrom="page">
              <wp:posOffset>0</wp:posOffset>
            </wp:positionH>
            <wp:positionV relativeFrom="page">
              <wp:posOffset>635</wp:posOffset>
            </wp:positionV>
            <wp:extent cx="947420" cy="1052195"/>
            <wp:effectExtent l="0" t="0" r="0" b="0"/>
            <wp:wrapNone/>
            <wp:docPr id="1418" name="IM 1418"/>
            <wp:cNvGraphicFramePr/>
            <a:graphic xmlns:a="http://schemas.openxmlformats.org/drawingml/2006/main">
              <a:graphicData uri="http://schemas.openxmlformats.org/drawingml/2006/picture">
                <pic:pic xmlns:pic="http://schemas.openxmlformats.org/drawingml/2006/picture">
                  <pic:nvPicPr>
                    <pic:cNvPr id="1418" name="IM 1418"/>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2565504" behindDoc="0" locked="0" layoutInCell="0" allowOverlap="1">
            <wp:simplePos x="0" y="0"/>
            <wp:positionH relativeFrom="page">
              <wp:posOffset>0</wp:posOffset>
            </wp:positionH>
            <wp:positionV relativeFrom="page">
              <wp:posOffset>0</wp:posOffset>
            </wp:positionV>
            <wp:extent cx="7559040" cy="937895"/>
            <wp:effectExtent l="0" t="0" r="0" b="0"/>
            <wp:wrapNone/>
            <wp:docPr id="1420" name="IM 1420"/>
            <wp:cNvGraphicFramePr/>
            <a:graphic xmlns:a="http://schemas.openxmlformats.org/drawingml/2006/main">
              <a:graphicData uri="http://schemas.openxmlformats.org/drawingml/2006/picture">
                <pic:pic xmlns:pic="http://schemas.openxmlformats.org/drawingml/2006/picture">
                  <pic:nvPicPr>
                    <pic:cNvPr id="1420" name="IM 1420"/>
                    <pic:cNvPicPr/>
                  </pic:nvPicPr>
                  <pic:blipFill>
                    <a:blip r:embed="rId463"/>
                    <a:stretch>
                      <a:fillRect/>
                    </a:stretch>
                  </pic:blipFill>
                  <pic:spPr>
                    <a:xfrm>
                      <a:off x="0" y="0"/>
                      <a:ext cx="7559040" cy="938162"/>
                    </a:xfrm>
                    <a:prstGeom prst="rect">
                      <a:avLst/>
                    </a:prstGeom>
                  </pic:spPr>
                </pic:pic>
              </a:graphicData>
            </a:graphic>
          </wp:anchor>
        </w:drawing>
      </w:r>
    </w:p>
    <w:p w14:paraId="7644510C">
      <w:pPr>
        <w:spacing w:line="317" w:lineRule="auto"/>
        <w:rPr>
          <w:rFonts w:ascii="Arial"/>
          <w:sz w:val="21"/>
        </w:rPr>
      </w:pPr>
    </w:p>
    <w:p w14:paraId="11105B9D">
      <w:pPr>
        <w:spacing w:line="317" w:lineRule="auto"/>
        <w:rPr>
          <w:rFonts w:ascii="Arial"/>
          <w:sz w:val="21"/>
        </w:rPr>
      </w:pPr>
    </w:p>
    <w:p w14:paraId="3BAFECB3">
      <w:pPr>
        <w:pStyle w:val="2"/>
        <w:spacing w:before="90" w:line="185" w:lineRule="auto"/>
        <w:ind w:left="1841"/>
      </w:pPr>
      <w:r>
        <w:rPr>
          <w:rFonts w:ascii="Times New Roman" w:hAnsi="Times New Roman" w:eastAsia="Times New Roman" w:cs="Times New Roman"/>
          <w:spacing w:val="7"/>
        </w:rPr>
        <w:t xml:space="preserve">4.1.3.1  </w:t>
      </w:r>
      <w:r>
        <w:rPr>
          <w:spacing w:val="7"/>
        </w:rPr>
        <w:t>材料:连接线、接地线规格型号符合设计要求,安装前应检查连</w:t>
      </w:r>
      <w:r>
        <w:rPr>
          <w:spacing w:val="6"/>
        </w:rPr>
        <w:t>接线、接地线的质量。</w:t>
      </w:r>
    </w:p>
    <w:p w14:paraId="61FEBD54">
      <w:pPr>
        <w:pStyle w:val="2"/>
        <w:spacing w:before="135" w:line="185" w:lineRule="auto"/>
        <w:ind w:left="1841"/>
      </w:pPr>
      <w:r>
        <w:rPr>
          <w:rFonts w:ascii="Times New Roman" w:hAnsi="Times New Roman" w:eastAsia="Times New Roman" w:cs="Times New Roman"/>
          <w:spacing w:val="6"/>
        </w:rPr>
        <w:t xml:space="preserve">4.1.3.2  </w:t>
      </w:r>
      <w:r>
        <w:rPr>
          <w:spacing w:val="6"/>
        </w:rPr>
        <w:t>工器具:按照施工作业指导书要求,施工电源和搬手等固定工具及接线工具等组织到位。</w:t>
      </w:r>
    </w:p>
    <w:p w14:paraId="1B4F0895">
      <w:pPr>
        <w:pStyle w:val="2"/>
        <w:spacing w:before="130" w:line="186" w:lineRule="auto"/>
        <w:ind w:left="1431"/>
      </w:pPr>
      <w:r>
        <w:t>4.2</w:t>
      </w:r>
      <w:r>
        <w:rPr>
          <w:spacing w:val="50"/>
          <w:w w:val="101"/>
        </w:rPr>
        <w:t xml:space="preserve"> </w:t>
      </w:r>
      <w:r>
        <w:t>基础检验</w:t>
      </w:r>
    </w:p>
    <w:p w14:paraId="1CB738E4">
      <w:pPr>
        <w:pStyle w:val="2"/>
        <w:spacing w:before="129" w:line="185" w:lineRule="auto"/>
        <w:ind w:left="1431"/>
      </w:pPr>
      <w:r>
        <w:rPr>
          <w:spacing w:val="1"/>
        </w:rPr>
        <w:t>4.2.1</w:t>
      </w:r>
      <w:r>
        <w:rPr>
          <w:spacing w:val="66"/>
          <w:w w:val="101"/>
        </w:rPr>
        <w:t xml:space="preserve"> </w:t>
      </w:r>
      <w:r>
        <w:rPr>
          <w:spacing w:val="1"/>
        </w:rPr>
        <w:t>混凝土基础强度应达到设计要求。</w:t>
      </w:r>
    </w:p>
    <w:p w14:paraId="63575DA9">
      <w:pPr>
        <w:pStyle w:val="2"/>
        <w:spacing w:before="129" w:line="185" w:lineRule="auto"/>
        <w:ind w:left="1431"/>
      </w:pPr>
      <w:r>
        <w:rPr>
          <w:spacing w:val="-8"/>
        </w:rPr>
        <w:t>4.2.2</w:t>
      </w:r>
      <w:r>
        <w:rPr>
          <w:spacing w:val="53"/>
        </w:rPr>
        <w:t xml:space="preserve"> </w:t>
      </w:r>
      <w:r>
        <w:rPr>
          <w:spacing w:val="-8"/>
        </w:rPr>
        <w:t>基础型钢顶部宜高出地面 10mm。</w:t>
      </w:r>
    </w:p>
    <w:p w14:paraId="0B216875">
      <w:pPr>
        <w:pStyle w:val="2"/>
        <w:spacing w:before="130" w:line="186" w:lineRule="auto"/>
        <w:ind w:left="1431"/>
      </w:pPr>
      <w:r>
        <w:rPr>
          <w:spacing w:val="-11"/>
        </w:rPr>
        <w:t>4.2.3</w:t>
      </w:r>
      <w:r>
        <w:rPr>
          <w:spacing w:val="51"/>
          <w:w w:val="101"/>
        </w:rPr>
        <w:t xml:space="preserve"> </w:t>
      </w:r>
      <w:r>
        <w:rPr>
          <w:spacing w:val="-11"/>
        </w:rPr>
        <w:t>基础型钢垂直误差&lt;1mm/mı水平误差&lt;1</w:t>
      </w:r>
      <w:r>
        <w:rPr>
          <w:spacing w:val="-12"/>
        </w:rPr>
        <w:t>mm/m。</w:t>
      </w:r>
    </w:p>
    <w:p w14:paraId="3F39B505">
      <w:pPr>
        <w:pStyle w:val="2"/>
        <w:spacing w:before="129" w:line="185" w:lineRule="auto"/>
        <w:ind w:left="1431"/>
      </w:pPr>
      <w:r>
        <w:rPr>
          <w:spacing w:val="-1"/>
        </w:rPr>
        <w:t>4.3</w:t>
      </w:r>
      <w:r>
        <w:rPr>
          <w:spacing w:val="57"/>
        </w:rPr>
        <w:t xml:space="preserve"> </w:t>
      </w:r>
      <w:r>
        <w:rPr>
          <w:spacing w:val="-1"/>
        </w:rPr>
        <w:t>盘柜安装</w:t>
      </w:r>
    </w:p>
    <w:p w14:paraId="4BDEBD4A">
      <w:pPr>
        <w:pStyle w:val="2"/>
        <w:spacing w:before="130" w:line="184" w:lineRule="auto"/>
        <w:ind w:left="1431"/>
      </w:pPr>
      <w:r>
        <w:rPr>
          <w:spacing w:val="8"/>
        </w:rPr>
        <w:t>4.3.1</w:t>
      </w:r>
      <w:r>
        <w:rPr>
          <w:spacing w:val="55"/>
        </w:rPr>
        <w:t xml:space="preserve"> </w:t>
      </w:r>
      <w:r>
        <w:rPr>
          <w:spacing w:val="8"/>
        </w:rPr>
        <w:t>盘柜的移动、放置宜轻,防止震坏盘柜里的装置。盘柜安装牢固,柜体可靠接地。</w:t>
      </w:r>
    </w:p>
    <w:p w14:paraId="3150269E">
      <w:pPr>
        <w:pStyle w:val="2"/>
        <w:spacing w:before="131" w:line="272" w:lineRule="auto"/>
        <w:ind w:left="1425" w:right="1027" w:firstLine="5"/>
      </w:pPr>
      <w:r>
        <w:rPr>
          <w:spacing w:val="-5"/>
        </w:rPr>
        <w:t>4.3.2</w:t>
      </w:r>
      <w:r>
        <w:rPr>
          <w:spacing w:val="68"/>
        </w:rPr>
        <w:t xml:space="preserve"> </w:t>
      </w:r>
      <w:r>
        <w:rPr>
          <w:spacing w:val="-5"/>
        </w:rPr>
        <w:t>盘柜相邻两盘顶部水平偏差&lt;2mm/m,成列盘顶部水平偏差&lt;5mm/m;相邻两盘盘面偏差&lt;1mm/m,</w:t>
      </w:r>
      <w:r>
        <w:rPr>
          <w:spacing w:val="-10"/>
        </w:rPr>
        <w:t>成列盘面偏差&lt;5mm/m;盘间接=&lt;2mm/m。</w:t>
      </w:r>
    </w:p>
    <w:p w14:paraId="13701185">
      <w:pPr>
        <w:pStyle w:val="2"/>
        <w:spacing w:line="185" w:lineRule="auto"/>
        <w:ind w:left="1431"/>
      </w:pPr>
      <w:r>
        <w:rPr>
          <w:spacing w:val="1"/>
        </w:rPr>
        <w:t>4.4</w:t>
      </w:r>
      <w:r>
        <w:rPr>
          <w:spacing w:val="40"/>
          <w:w w:val="101"/>
        </w:rPr>
        <w:t xml:space="preserve"> </w:t>
      </w:r>
      <w:r>
        <w:rPr>
          <w:spacing w:val="1"/>
        </w:rPr>
        <w:t>蓄电池组安装</w:t>
      </w:r>
    </w:p>
    <w:p w14:paraId="2D8D6AD5">
      <w:pPr>
        <w:pStyle w:val="2"/>
        <w:spacing w:before="135" w:line="185" w:lineRule="auto"/>
        <w:ind w:left="1431"/>
      </w:pPr>
      <w:r>
        <w:rPr>
          <w:spacing w:val="4"/>
        </w:rPr>
        <w:t>4.4.1</w:t>
      </w:r>
      <w:r>
        <w:rPr>
          <w:spacing w:val="54"/>
        </w:rPr>
        <w:t xml:space="preserve"> </w:t>
      </w:r>
      <w:r>
        <w:rPr>
          <w:spacing w:val="4"/>
        </w:rPr>
        <w:t>蓄电池一般安装在厂家提供的支架上或盘柜内。支架、盘柜要求固定牢靠,且可靠接</w:t>
      </w:r>
      <w:r>
        <w:rPr>
          <w:spacing w:val="3"/>
        </w:rPr>
        <w:t>地。</w:t>
      </w:r>
    </w:p>
    <w:p w14:paraId="21439FFD">
      <w:pPr>
        <w:pStyle w:val="2"/>
        <w:spacing w:before="129" w:line="272" w:lineRule="auto"/>
        <w:ind w:left="1424" w:right="1133" w:firstLine="7"/>
      </w:pPr>
      <w:r>
        <w:rPr>
          <w:spacing w:val="2"/>
        </w:rPr>
        <w:t>4.4.2</w:t>
      </w:r>
      <w:r>
        <w:rPr>
          <w:spacing w:val="54"/>
        </w:rPr>
        <w:t xml:space="preserve"> </w:t>
      </w:r>
      <w:r>
        <w:rPr>
          <w:spacing w:val="2"/>
        </w:rPr>
        <w:t>蓄电池的安装顺序必须按照设计图纸或厂家提供的连接线况进行合理布置,蓄电池应排列</w:t>
      </w:r>
      <w:r>
        <w:rPr>
          <w:spacing w:val="1"/>
        </w:rPr>
        <w:t>整齐一</w:t>
      </w:r>
      <w:r>
        <w:rPr>
          <w:spacing w:val="20"/>
        </w:rPr>
        <w:t>致,放置平稳。</w:t>
      </w:r>
    </w:p>
    <w:p w14:paraId="316FEA0E">
      <w:pPr>
        <w:pStyle w:val="2"/>
        <w:spacing w:before="3" w:line="271" w:lineRule="auto"/>
        <w:ind w:left="1427" w:right="1133" w:firstLine="3"/>
      </w:pPr>
      <w:r>
        <w:drawing>
          <wp:anchor distT="0" distB="0" distL="0" distR="0" simplePos="0" relativeHeight="252561408" behindDoc="1" locked="0" layoutInCell="1" allowOverlap="1">
            <wp:simplePos x="0" y="0"/>
            <wp:positionH relativeFrom="column">
              <wp:posOffset>4327525</wp:posOffset>
            </wp:positionH>
            <wp:positionV relativeFrom="paragraph">
              <wp:posOffset>314325</wp:posOffset>
            </wp:positionV>
            <wp:extent cx="2520950" cy="1889760"/>
            <wp:effectExtent l="0" t="0" r="0" b="0"/>
            <wp:wrapNone/>
            <wp:docPr id="1422" name="IM 1422"/>
            <wp:cNvGraphicFramePr/>
            <a:graphic xmlns:a="http://schemas.openxmlformats.org/drawingml/2006/main">
              <a:graphicData uri="http://schemas.openxmlformats.org/drawingml/2006/picture">
                <pic:pic xmlns:pic="http://schemas.openxmlformats.org/drawingml/2006/picture">
                  <pic:nvPicPr>
                    <pic:cNvPr id="1422" name="IM 1422"/>
                    <pic:cNvPicPr/>
                  </pic:nvPicPr>
                  <pic:blipFill>
                    <a:blip r:embed="rId842"/>
                    <a:stretch>
                      <a:fillRect/>
                    </a:stretch>
                  </pic:blipFill>
                  <pic:spPr>
                    <a:xfrm>
                      <a:off x="0" y="0"/>
                      <a:ext cx="2520695" cy="1889760"/>
                    </a:xfrm>
                    <a:prstGeom prst="rect">
                      <a:avLst/>
                    </a:prstGeom>
                  </pic:spPr>
                </pic:pic>
              </a:graphicData>
            </a:graphic>
          </wp:anchor>
        </w:drawing>
      </w:r>
      <w:r>
        <w:rPr>
          <w:spacing w:val="5"/>
        </w:rPr>
        <w:t>4.4.3</w:t>
      </w:r>
      <w:r>
        <w:rPr>
          <w:spacing w:val="69"/>
        </w:rPr>
        <w:t xml:space="preserve"> </w:t>
      </w:r>
      <w:r>
        <w:rPr>
          <w:spacing w:val="5"/>
        </w:rPr>
        <w:t>首先要确认蓄电池输入熔丝处于拉开状态,以避免负荷接入或发生短路现象,搭接处清洁后涂电</w:t>
      </w:r>
      <w:r>
        <w:rPr>
          <w:spacing w:val="11"/>
        </w:rPr>
        <w:t>力复合脂,并用力矩扳手紧固,力矩大小符合厂家要求。</w:t>
      </w:r>
    </w:p>
    <w:p w14:paraId="655F52E4">
      <w:pPr>
        <w:pStyle w:val="2"/>
        <w:spacing w:line="184" w:lineRule="auto"/>
        <w:ind w:left="1425"/>
      </w:pPr>
      <w:r>
        <w:rPr>
          <w:spacing w:val="7"/>
        </w:rPr>
        <w:t>使用的扳手等工具要求绝缘,以免发生短路事故。</w:t>
      </w:r>
    </w:p>
    <w:p w14:paraId="7AE794E6">
      <w:pPr>
        <w:pStyle w:val="2"/>
        <w:spacing w:before="129" w:line="273" w:lineRule="auto"/>
        <w:ind w:left="1423" w:right="5265" w:firstLine="8"/>
      </w:pPr>
      <w:r>
        <w:rPr>
          <w:spacing w:val="6"/>
        </w:rPr>
        <w:t>4.4.4</w:t>
      </w:r>
      <w:r>
        <w:rPr>
          <w:spacing w:val="50"/>
        </w:rPr>
        <w:t xml:space="preserve"> </w:t>
      </w:r>
      <w:r>
        <w:rPr>
          <w:spacing w:val="6"/>
        </w:rPr>
        <w:t>在蓄电池连接的同时,将单体电池的采样线同步接</w:t>
      </w:r>
      <w:r>
        <w:rPr>
          <w:spacing w:val="11"/>
        </w:rPr>
        <w:t>入,接入前首先要确认采样装置侧已接入,以免发生短路</w:t>
      </w:r>
      <w:r>
        <w:rPr>
          <w:spacing w:val="4"/>
        </w:rPr>
        <w:t>现象。连接线、采样线要求排列整齐,接线工艺美观。蓄</w:t>
      </w:r>
      <w:r>
        <w:rPr>
          <w:spacing w:val="-2"/>
        </w:rPr>
        <w:t>电池连接见</w:t>
      </w:r>
      <w:r>
        <w:rPr>
          <w:color w:val="FF0000"/>
          <w:spacing w:val="-2"/>
        </w:rPr>
        <w:t>图 15.3-2。</w:t>
      </w:r>
    </w:p>
    <w:p w14:paraId="13204068">
      <w:pPr>
        <w:pStyle w:val="2"/>
        <w:spacing w:line="185" w:lineRule="auto"/>
        <w:ind w:left="1431"/>
      </w:pPr>
      <w:r>
        <w:rPr>
          <w:spacing w:val="9"/>
        </w:rPr>
        <w:t>4.4.5</w:t>
      </w:r>
      <w:r>
        <w:rPr>
          <w:spacing w:val="32"/>
        </w:rPr>
        <w:t xml:space="preserve"> </w:t>
      </w:r>
      <w:r>
        <w:rPr>
          <w:spacing w:val="9"/>
        </w:rPr>
        <w:t>对蓄电池进行编号,编号要求清晰、齐</w:t>
      </w:r>
      <w:r>
        <w:rPr>
          <w:spacing w:val="8"/>
        </w:rPr>
        <w:t>全。</w:t>
      </w:r>
    </w:p>
    <w:p w14:paraId="2D4B9FD5">
      <w:pPr>
        <w:pStyle w:val="2"/>
        <w:spacing w:before="129" w:line="272" w:lineRule="auto"/>
        <w:ind w:left="1424" w:right="5266" w:firstLine="6"/>
      </w:pPr>
      <w:r>
        <w:pict>
          <v:shape id="_x0000_s2006" o:spid="_x0000_s2006" o:spt="202" type="#_x0000_t202" style="position:absolute;left:0pt;margin-left:349.5pt;margin-top:18.2pt;height:26pt;width:182.75pt;z-index:252563456;mso-width-relative:page;mso-height-relative:page;" filled="f" stroked="f" coordsize="21600,21600">
            <v:path/>
            <v:fill on="f" focussize="0,0"/>
            <v:stroke on="f"/>
            <v:imagedata o:title=""/>
            <o:lock v:ext="edit" aspectratio="f"/>
            <v:textbox inset="0mm,0mm,0mm,0mm">
              <w:txbxContent>
                <w:p w14:paraId="3851C3B1">
                  <w:pPr>
                    <w:spacing w:line="20" w:lineRule="exact"/>
                  </w:pPr>
                </w:p>
                <w:tbl>
                  <w:tblPr>
                    <w:tblStyle w:val="5"/>
                    <w:tblW w:w="3604" w:type="dxa"/>
                    <w:tblInd w:w="25"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3604"/>
                  </w:tblGrid>
                  <w:tr w14:paraId="39E6AA93">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tblCellMar>
                        <w:top w:w="0" w:type="dxa"/>
                        <w:left w:w="0" w:type="dxa"/>
                        <w:bottom w:w="0" w:type="dxa"/>
                        <w:right w:w="0" w:type="dxa"/>
                      </w:tblCellMar>
                    </w:tblPrEx>
                    <w:trPr>
                      <w:trHeight w:val="459" w:hRule="atLeast"/>
                    </w:trPr>
                    <w:tc>
                      <w:tcPr>
                        <w:tcW w:w="3604" w:type="dxa"/>
                        <w:shd w:val="clear" w:color="auto" w:fill="FFFFFF"/>
                        <w:vAlign w:val="top"/>
                      </w:tcPr>
                      <w:p w14:paraId="67D851D5">
                        <w:pPr>
                          <w:pStyle w:val="6"/>
                          <w:spacing w:before="118" w:line="186" w:lineRule="auto"/>
                          <w:ind w:left="601"/>
                        </w:pPr>
                        <w:r>
                          <w:rPr>
                            <w:color w:val="FF0000"/>
                            <w:spacing w:val="-4"/>
                          </w:rPr>
                          <w:t>图 15.3-2 蓄电池连接</w:t>
                        </w:r>
                      </w:p>
                    </w:tc>
                  </w:tr>
                </w:tbl>
                <w:p w14:paraId="77C34598">
                  <w:pPr>
                    <w:rPr>
                      <w:rFonts w:ascii="Arial"/>
                      <w:sz w:val="21"/>
                    </w:rPr>
                  </w:pPr>
                </w:p>
              </w:txbxContent>
            </v:textbox>
          </v:shape>
        </w:pict>
      </w:r>
      <w:r>
        <w:t>4.4.6</w:t>
      </w:r>
      <w:r>
        <w:rPr>
          <w:spacing w:val="53"/>
        </w:rPr>
        <w:t xml:space="preserve"> </w:t>
      </w:r>
      <w:r>
        <w:t>测量并记录整组蓄电池的终端部原始电压、单体蓄</w:t>
      </w:r>
      <w:r>
        <w:rPr>
          <w:spacing w:val="11"/>
        </w:rPr>
        <w:t>电池的原始电压,测量蓄电池的内阻,内阻应符合厂家的</w:t>
      </w:r>
      <w:r>
        <w:rPr>
          <w:spacing w:val="-6"/>
        </w:rPr>
        <w:t>技术要求。</w:t>
      </w:r>
    </w:p>
    <w:p w14:paraId="15BC7894">
      <w:pPr>
        <w:pStyle w:val="2"/>
        <w:spacing w:line="185" w:lineRule="auto"/>
        <w:ind w:left="1431"/>
      </w:pPr>
      <w:r>
        <w:rPr>
          <w:spacing w:val="5"/>
        </w:rPr>
        <w:t>4.4.7</w:t>
      </w:r>
      <w:r>
        <w:rPr>
          <w:spacing w:val="56"/>
          <w:w w:val="101"/>
        </w:rPr>
        <w:t xml:space="preserve"> </w:t>
      </w:r>
      <w:r>
        <w:rPr>
          <w:spacing w:val="5"/>
        </w:rPr>
        <w:t>安装结束后盖上蓄电池上部或蓄电池端子上的绝缘盖,以防止</w:t>
      </w:r>
      <w:r>
        <w:rPr>
          <w:spacing w:val="4"/>
        </w:rPr>
        <w:t>发生短路现象。</w:t>
      </w:r>
    </w:p>
    <w:p w14:paraId="40996FE0">
      <w:pPr>
        <w:pStyle w:val="2"/>
        <w:spacing w:before="131" w:line="185" w:lineRule="auto"/>
        <w:ind w:left="1431"/>
      </w:pPr>
      <w:r>
        <w:rPr>
          <w:spacing w:val="1"/>
        </w:rPr>
        <w:t>4.5</w:t>
      </w:r>
      <w:r>
        <w:rPr>
          <w:spacing w:val="40"/>
          <w:w w:val="101"/>
        </w:rPr>
        <w:t xml:space="preserve"> </w:t>
      </w:r>
      <w:r>
        <w:rPr>
          <w:spacing w:val="1"/>
        </w:rPr>
        <w:t>充电装置调试</w:t>
      </w:r>
    </w:p>
    <w:p w14:paraId="53DA4EC1">
      <w:pPr>
        <w:pStyle w:val="2"/>
        <w:spacing w:before="129" w:line="185" w:lineRule="auto"/>
        <w:ind w:left="1431"/>
      </w:pPr>
      <w:r>
        <w:rPr>
          <w:spacing w:val="1"/>
        </w:rPr>
        <w:t>4.5.1</w:t>
      </w:r>
      <w:r>
        <w:rPr>
          <w:spacing w:val="52"/>
        </w:rPr>
        <w:t xml:space="preserve"> </w:t>
      </w:r>
      <w:r>
        <w:rPr>
          <w:spacing w:val="1"/>
        </w:rPr>
        <w:t>确认交流电源输入系统、充电装置、监控模块直流系统等安装牢</w:t>
      </w:r>
      <w:r>
        <w:t>固、绝缘良好且符合设计要求。</w:t>
      </w:r>
    </w:p>
    <w:p w14:paraId="276153A1">
      <w:pPr>
        <w:pStyle w:val="2"/>
        <w:spacing w:before="130" w:line="185" w:lineRule="auto"/>
        <w:ind w:left="1431"/>
      </w:pPr>
      <w:r>
        <w:rPr>
          <w:spacing w:val="11"/>
        </w:rPr>
        <w:t>4.5.2</w:t>
      </w:r>
      <w:r>
        <w:rPr>
          <w:spacing w:val="51"/>
        </w:rPr>
        <w:t xml:space="preserve"> </w:t>
      </w:r>
      <w:r>
        <w:rPr>
          <w:spacing w:val="11"/>
        </w:rPr>
        <w:t>输入符合要求的交流电源,如果为双电源输入,应进行双电源切换试验,试验结果准</w:t>
      </w:r>
      <w:r>
        <w:rPr>
          <w:spacing w:val="10"/>
        </w:rPr>
        <w:t>确、可靠。</w:t>
      </w:r>
    </w:p>
    <w:p w14:paraId="6B7A76D6">
      <w:pPr>
        <w:pStyle w:val="2"/>
        <w:spacing w:before="135" w:line="272" w:lineRule="auto"/>
        <w:ind w:left="1424" w:right="1133" w:firstLine="6"/>
      </w:pPr>
      <w:r>
        <w:rPr>
          <w:spacing w:val="8"/>
        </w:rPr>
        <w:t>4.5.3</w:t>
      </w:r>
      <w:r>
        <w:rPr>
          <w:spacing w:val="56"/>
          <w:w w:val="101"/>
        </w:rPr>
        <w:t xml:space="preserve"> </w:t>
      </w:r>
      <w:r>
        <w:rPr>
          <w:spacing w:val="8"/>
        </w:rPr>
        <w:t>启动充电装置检查电流、电压等参数正常。同时检查每个高频开关的状态(手</w:t>
      </w:r>
      <w:r>
        <w:rPr>
          <w:spacing w:val="7"/>
        </w:rPr>
        <w:t>动或自动),应符</w:t>
      </w:r>
      <w:r>
        <w:rPr>
          <w:spacing w:val="-1"/>
        </w:rPr>
        <w:t>合厂家及设计的要求。</w:t>
      </w:r>
    </w:p>
    <w:p w14:paraId="3AA729F0">
      <w:pPr>
        <w:pStyle w:val="2"/>
        <w:spacing w:before="2" w:line="271" w:lineRule="auto"/>
        <w:ind w:left="1426" w:right="1133" w:firstLine="4"/>
      </w:pPr>
      <w:r>
        <w:rPr>
          <w:spacing w:val="6"/>
        </w:rPr>
        <w:t>4.5.4</w:t>
      </w:r>
      <w:r>
        <w:rPr>
          <w:spacing w:val="34"/>
        </w:rPr>
        <w:t xml:space="preserve"> </w:t>
      </w:r>
      <w:r>
        <w:rPr>
          <w:spacing w:val="6"/>
        </w:rPr>
        <w:t>充电装置监控模块应与高频电源开关的通信正常,监视的状态与实际</w:t>
      </w:r>
      <w:r>
        <w:rPr>
          <w:spacing w:val="5"/>
        </w:rPr>
        <w:t>相符,监控模块内的参数设</w:t>
      </w:r>
      <w:r>
        <w:rPr>
          <w:spacing w:val="-4"/>
        </w:rPr>
        <w:t>置符合厂家要求。</w:t>
      </w:r>
    </w:p>
    <w:p w14:paraId="5FE123C3">
      <w:pPr>
        <w:pStyle w:val="2"/>
        <w:spacing w:before="1" w:line="184" w:lineRule="auto"/>
        <w:ind w:left="1431"/>
      </w:pPr>
      <w:r>
        <w:rPr>
          <w:spacing w:val="1"/>
        </w:rPr>
        <w:t>4.5.5</w:t>
      </w:r>
      <w:r>
        <w:rPr>
          <w:spacing w:val="40"/>
          <w:w w:val="101"/>
        </w:rPr>
        <w:t xml:space="preserve"> </w:t>
      </w:r>
      <w:r>
        <w:rPr>
          <w:spacing w:val="1"/>
        </w:rPr>
        <w:t>按规范要求对蓄电池组进行充放电试验。</w:t>
      </w:r>
    </w:p>
    <w:p w14:paraId="2CBA92B4">
      <w:pPr>
        <w:pStyle w:val="2"/>
        <w:spacing w:before="131" w:line="185" w:lineRule="auto"/>
        <w:ind w:left="1431"/>
      </w:pPr>
      <w:r>
        <w:t>4.6</w:t>
      </w:r>
      <w:r>
        <w:rPr>
          <w:spacing w:val="50"/>
          <w:w w:val="101"/>
        </w:rPr>
        <w:t xml:space="preserve"> </w:t>
      </w:r>
      <w:r>
        <w:t>质量检验</w:t>
      </w:r>
    </w:p>
    <w:p w14:paraId="1C3E6138">
      <w:pPr>
        <w:spacing w:line="185" w:lineRule="auto"/>
        <w:sectPr>
          <w:headerReference r:id="rId388" w:type="default"/>
          <w:footerReference r:id="rId389" w:type="default"/>
          <w:pgSz w:w="11905" w:h="16839"/>
          <w:pgMar w:top="400" w:right="0" w:bottom="1160" w:left="0" w:header="0" w:footer="997" w:gutter="0"/>
          <w:cols w:space="720" w:num="1"/>
        </w:sectPr>
      </w:pPr>
    </w:p>
    <w:p w14:paraId="43707CBA">
      <w:pPr>
        <w:spacing w:line="1460" w:lineRule="exact"/>
      </w:pPr>
      <w:r>
        <w:drawing>
          <wp:anchor distT="0" distB="0" distL="0" distR="0" simplePos="0" relativeHeight="252569600" behindDoc="0" locked="0" layoutInCell="1" allowOverlap="1">
            <wp:simplePos x="0" y="0"/>
            <wp:positionH relativeFrom="column">
              <wp:posOffset>0</wp:posOffset>
            </wp:positionH>
            <wp:positionV relativeFrom="paragraph">
              <wp:posOffset>4445</wp:posOffset>
            </wp:positionV>
            <wp:extent cx="947420" cy="1047115"/>
            <wp:effectExtent l="0" t="0" r="0" b="0"/>
            <wp:wrapNone/>
            <wp:docPr id="1424" name="IM 142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424" name="IM 1424"/>
                    <pic:cNvPicPr/>
                  </pic:nvPicPr>
                  <pic:blipFill>
                    <a:blip r:embed="rId456"/>
                    <a:stretch>
                      <a:fillRect/>
                    </a:stretch>
                  </pic:blipFill>
                  <pic:spPr>
                    <a:xfrm>
                      <a:off x="0" y="0"/>
                      <a:ext cx="947547" cy="1047369"/>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29"/>
        </w:rPr>
        <w:drawing>
          <wp:inline distT="0" distB="0" distL="0" distR="0">
            <wp:extent cx="937895" cy="927100"/>
            <wp:effectExtent l="0" t="0" r="0" b="0"/>
            <wp:docPr id="1426" name="IM 1426"/>
            <wp:cNvGraphicFramePr/>
            <a:graphic xmlns:a="http://schemas.openxmlformats.org/drawingml/2006/main">
              <a:graphicData uri="http://schemas.openxmlformats.org/drawingml/2006/picture">
                <pic:pic xmlns:pic="http://schemas.openxmlformats.org/drawingml/2006/picture">
                  <pic:nvPicPr>
                    <pic:cNvPr id="1426" name="IM 1426"/>
                    <pic:cNvPicPr/>
                  </pic:nvPicPr>
                  <pic:blipFill>
                    <a:blip r:embed="rId472"/>
                    <a:stretch>
                      <a:fillRect/>
                    </a:stretch>
                  </pic:blipFill>
                  <pic:spPr>
                    <a:xfrm>
                      <a:off x="0" y="0"/>
                      <a:ext cx="938161" cy="927445"/>
                    </a:xfrm>
                    <a:prstGeom prst="rect">
                      <a:avLst/>
                    </a:prstGeom>
                  </pic:spPr>
                </pic:pic>
              </a:graphicData>
            </a:graphic>
          </wp:inline>
        </w:drawing>
      </w:r>
      <w:r>
        <w:rPr>
          <w:position w:val="-29"/>
        </w:rPr>
        <w:fldChar w:fldCharType="end"/>
      </w:r>
    </w:p>
    <w:p w14:paraId="73B4CE38">
      <w:pPr>
        <w:pStyle w:val="2"/>
        <w:spacing w:before="1" w:line="174" w:lineRule="auto"/>
        <w:ind w:left="1848"/>
      </w:pPr>
      <w:r>
        <w:pict>
          <v:rect id="_x0000_s2007" o:spid="_x0000_s2007" o:spt="1" style="position:absolute;left:0pt;margin-left:517.95pt;margin-top:-73pt;height:76.8pt;width:77.25pt;z-index:252568576;mso-width-relative:page;mso-height-relative:page;" fillcolor="#FFFFFF" filled="t" stroked="f" coordsize="21600,21600">
            <v:path/>
            <v:fill on="t" focussize="0,0"/>
            <v:stroke on="f"/>
            <v:imagedata o:title=""/>
            <o:lock v:ext="edit"/>
          </v:rect>
        </w:pict>
      </w:r>
      <w:r>
        <w:rPr>
          <w:spacing w:val="-8"/>
        </w:rPr>
        <w:t>按照中国南方电网公司</w:t>
      </w:r>
      <w:r>
        <w:rPr>
          <w:spacing w:val="63"/>
          <w:w w:val="101"/>
        </w:rPr>
        <w:t xml:space="preserve"> </w:t>
      </w:r>
      <w:r>
        <w:rPr>
          <w:spacing w:val="-8"/>
        </w:rPr>
        <w:t>Q/CSG10017.2-2007《110kV~500kV</w:t>
      </w:r>
      <w:r>
        <w:rPr>
          <w:spacing w:val="50"/>
        </w:rPr>
        <w:t xml:space="preserve"> </w:t>
      </w:r>
      <w:r>
        <w:rPr>
          <w:spacing w:val="-8"/>
        </w:rPr>
        <w:t>送变电工程施工质量检验及评定标准</w:t>
      </w:r>
    </w:p>
    <w:p w14:paraId="36C3CE18">
      <w:pPr>
        <w:pStyle w:val="2"/>
        <w:spacing w:before="144" w:line="192" w:lineRule="auto"/>
        <w:ind w:left="1424"/>
        <w:rPr>
          <w:sz w:val="27"/>
          <w:szCs w:val="27"/>
        </w:rPr>
      </w:pPr>
      <w:r>
        <w:rPr>
          <w:spacing w:val="7"/>
        </w:rPr>
        <w:t>第 2 部分:变电电气安装工程》中表 2.1.2、表 2.2.2、表2.2.3 的规定执行</w:t>
      </w:r>
      <w:r>
        <w:rPr>
          <w:spacing w:val="7"/>
          <w:sz w:val="27"/>
          <w:szCs w:val="27"/>
        </w:rPr>
        <w:t>。</w:t>
      </w:r>
    </w:p>
    <w:p w14:paraId="1E74A681">
      <w:pPr>
        <w:pStyle w:val="2"/>
        <w:spacing w:before="166" w:line="185"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3B178E6D">
      <w:pPr>
        <w:pStyle w:val="2"/>
        <w:spacing w:before="145" w:line="185" w:lineRule="auto"/>
        <w:ind w:left="1846"/>
      </w:pPr>
      <w:r>
        <w:rPr>
          <w:spacing w:val="-1"/>
        </w:rPr>
        <w:t>直流电源盘柜见</w:t>
      </w:r>
      <w:r>
        <w:rPr>
          <w:color w:val="FF0000"/>
          <w:spacing w:val="-1"/>
        </w:rPr>
        <w:t>图 15.3-3。</w:t>
      </w:r>
      <w:r>
        <w:rPr>
          <w:spacing w:val="-1"/>
        </w:rPr>
        <w:t>蓄电池组见</w:t>
      </w:r>
      <w:r>
        <w:rPr>
          <w:color w:val="FF0000"/>
          <w:spacing w:val="-1"/>
        </w:rPr>
        <w:t>图 15.3-4。</w:t>
      </w:r>
    </w:p>
    <w:p w14:paraId="0914DB94">
      <w:pPr>
        <w:spacing w:line="298" w:lineRule="auto"/>
        <w:rPr>
          <w:rFonts w:ascii="Arial"/>
          <w:sz w:val="21"/>
        </w:rPr>
      </w:pPr>
    </w:p>
    <w:p w14:paraId="30460C29">
      <w:pPr>
        <w:spacing w:line="3970" w:lineRule="exact"/>
        <w:ind w:firstLine="6638"/>
      </w:pPr>
      <w:r>
        <w:pict>
          <v:shape id="_x0000_s2008" o:spid="_x0000_s2008" o:spt="202" type="#_x0000_t202" style="position:absolute;left:0pt;margin-left:326.95pt;margin-top:199.3pt;height:26pt;width:159.2pt;z-index:252567552;mso-width-relative:page;mso-height-relative:page;" filled="f" stroked="f" coordsize="21600,21600">
            <v:path/>
            <v:fill on="f" focussize="0,0"/>
            <v:stroke on="f"/>
            <v:imagedata o:title=""/>
            <o:lock v:ext="edit" aspectratio="f"/>
            <v:textbox inset="0mm,0mm,0mm,0mm">
              <w:txbxContent>
                <w:p w14:paraId="532D865D">
                  <w:pPr>
                    <w:spacing w:line="20" w:lineRule="exact"/>
                  </w:pPr>
                </w:p>
                <w:tbl>
                  <w:tblPr>
                    <w:tblStyle w:val="5"/>
                    <w:tblW w:w="3133" w:type="dxa"/>
                    <w:tblInd w:w="25"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3133"/>
                  </w:tblGrid>
                  <w:tr w14:paraId="0019751D">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CellMar>
                        <w:top w:w="0" w:type="dxa"/>
                        <w:left w:w="0" w:type="dxa"/>
                        <w:bottom w:w="0" w:type="dxa"/>
                        <w:right w:w="0" w:type="dxa"/>
                      </w:tblCellMar>
                    </w:tblPrEx>
                    <w:trPr>
                      <w:trHeight w:val="459" w:hRule="atLeast"/>
                    </w:trPr>
                    <w:tc>
                      <w:tcPr>
                        <w:tcW w:w="3133" w:type="dxa"/>
                        <w:shd w:val="clear" w:color="auto" w:fill="FFFFFF"/>
                        <w:vAlign w:val="top"/>
                      </w:tcPr>
                      <w:p w14:paraId="4B776BAC">
                        <w:pPr>
                          <w:pStyle w:val="6"/>
                          <w:spacing w:before="123" w:line="186" w:lineRule="auto"/>
                          <w:ind w:left="178"/>
                        </w:pPr>
                        <w:r>
                          <w:rPr>
                            <w:color w:val="FF0000"/>
                            <w:spacing w:val="-3"/>
                          </w:rPr>
                          <w:t>图 15.3-4</w:t>
                        </w:r>
                        <w:r>
                          <w:rPr>
                            <w:color w:val="FF0000"/>
                            <w:spacing w:val="-11"/>
                          </w:rPr>
                          <w:t xml:space="preserve"> </w:t>
                        </w:r>
                        <w:r>
                          <w:rPr>
                            <w:color w:val="FF0000"/>
                            <w:spacing w:val="-3"/>
                          </w:rPr>
                          <w:t>蓄电池组</w:t>
                        </w:r>
                      </w:p>
                    </w:tc>
                  </w:tr>
                </w:tbl>
                <w:p w14:paraId="1E0A189A">
                  <w:pPr>
                    <w:rPr>
                      <w:rFonts w:ascii="Arial"/>
                      <w:sz w:val="21"/>
                    </w:rPr>
                  </w:pPr>
                </w:p>
              </w:txbxContent>
            </v:textbox>
          </v:shape>
        </w:pict>
      </w:r>
      <w:r>
        <w:drawing>
          <wp:anchor distT="0" distB="0" distL="0" distR="0" simplePos="0" relativeHeight="252566528" behindDoc="0" locked="0" layoutInCell="1" allowOverlap="1">
            <wp:simplePos x="0" y="0"/>
            <wp:positionH relativeFrom="column">
              <wp:posOffset>1471930</wp:posOffset>
            </wp:positionH>
            <wp:positionV relativeFrom="paragraph">
              <wp:posOffset>0</wp:posOffset>
            </wp:positionV>
            <wp:extent cx="1874520" cy="2520950"/>
            <wp:effectExtent l="0" t="0" r="0" b="0"/>
            <wp:wrapNone/>
            <wp:docPr id="1428" name="IM 1428"/>
            <wp:cNvGraphicFramePr/>
            <a:graphic xmlns:a="http://schemas.openxmlformats.org/drawingml/2006/main">
              <a:graphicData uri="http://schemas.openxmlformats.org/drawingml/2006/picture">
                <pic:pic xmlns:pic="http://schemas.openxmlformats.org/drawingml/2006/picture">
                  <pic:nvPicPr>
                    <pic:cNvPr id="1428" name="IM 1428"/>
                    <pic:cNvPicPr/>
                  </pic:nvPicPr>
                  <pic:blipFill>
                    <a:blip r:embed="rId843"/>
                    <a:stretch>
                      <a:fillRect/>
                    </a:stretch>
                  </pic:blipFill>
                  <pic:spPr>
                    <a:xfrm>
                      <a:off x="0" y="0"/>
                      <a:ext cx="1874520" cy="2520683"/>
                    </a:xfrm>
                    <a:prstGeom prst="rect">
                      <a:avLst/>
                    </a:prstGeom>
                  </pic:spPr>
                </pic:pic>
              </a:graphicData>
            </a:graphic>
          </wp:anchor>
        </w:drawing>
      </w:r>
      <w:r>
        <w:rPr>
          <w:position w:val="-79"/>
        </w:rPr>
        <w:drawing>
          <wp:inline distT="0" distB="0" distL="0" distR="0">
            <wp:extent cx="1889125" cy="2520315"/>
            <wp:effectExtent l="0" t="0" r="0" b="0"/>
            <wp:docPr id="1430" name="IM 1430"/>
            <wp:cNvGraphicFramePr/>
            <a:graphic xmlns:a="http://schemas.openxmlformats.org/drawingml/2006/main">
              <a:graphicData uri="http://schemas.openxmlformats.org/drawingml/2006/picture">
                <pic:pic xmlns:pic="http://schemas.openxmlformats.org/drawingml/2006/picture">
                  <pic:nvPicPr>
                    <pic:cNvPr id="1430" name="IM 1430"/>
                    <pic:cNvPicPr/>
                  </pic:nvPicPr>
                  <pic:blipFill>
                    <a:blip r:embed="rId844"/>
                    <a:stretch>
                      <a:fillRect/>
                    </a:stretch>
                  </pic:blipFill>
                  <pic:spPr>
                    <a:xfrm>
                      <a:off x="0" y="0"/>
                      <a:ext cx="1889759" cy="2520683"/>
                    </a:xfrm>
                    <a:prstGeom prst="rect">
                      <a:avLst/>
                    </a:prstGeom>
                  </pic:spPr>
                </pic:pic>
              </a:graphicData>
            </a:graphic>
          </wp:inline>
        </w:drawing>
      </w:r>
    </w:p>
    <w:p w14:paraId="10FE0372">
      <w:pPr>
        <w:spacing w:line="45" w:lineRule="exact"/>
      </w:pPr>
    </w:p>
    <w:tbl>
      <w:tblPr>
        <w:tblStyle w:val="5"/>
        <w:tblW w:w="3316" w:type="dxa"/>
        <w:tblInd w:w="2133"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3316"/>
      </w:tblGrid>
      <w:tr w14:paraId="0C790B2F">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tblCellMar>
            <w:top w:w="0" w:type="dxa"/>
            <w:left w:w="0" w:type="dxa"/>
            <w:bottom w:w="0" w:type="dxa"/>
            <w:right w:w="0" w:type="dxa"/>
          </w:tblCellMar>
        </w:tblPrEx>
        <w:trPr>
          <w:trHeight w:val="464" w:hRule="atLeast"/>
        </w:trPr>
        <w:tc>
          <w:tcPr>
            <w:tcW w:w="3316" w:type="dxa"/>
            <w:shd w:val="clear" w:color="auto" w:fill="FFFFFF"/>
            <w:vAlign w:val="top"/>
          </w:tcPr>
          <w:p w14:paraId="2C5EFE27">
            <w:pPr>
              <w:pStyle w:val="6"/>
              <w:spacing w:before="129" w:line="185" w:lineRule="auto"/>
              <w:ind w:left="178"/>
            </w:pPr>
            <w:r>
              <w:rPr>
                <w:color w:val="FF0000"/>
                <w:spacing w:val="-3"/>
              </w:rPr>
              <w:t>图 15.3-3 直流电源盘柜</w:t>
            </w:r>
          </w:p>
        </w:tc>
      </w:tr>
    </w:tbl>
    <w:p w14:paraId="45179559">
      <w:pPr>
        <w:rPr>
          <w:rFonts w:ascii="Arial"/>
          <w:sz w:val="21"/>
        </w:rPr>
      </w:pPr>
    </w:p>
    <w:p w14:paraId="7600719C">
      <w:pPr>
        <w:rPr>
          <w:rFonts w:ascii="Arial" w:hAnsi="Arial" w:eastAsia="Arial" w:cs="Arial"/>
          <w:sz w:val="21"/>
          <w:szCs w:val="21"/>
        </w:rPr>
        <w:sectPr>
          <w:headerReference r:id="rId390" w:type="default"/>
          <w:footerReference r:id="rId391" w:type="default"/>
          <w:pgSz w:w="11905" w:h="16839"/>
          <w:pgMar w:top="1" w:right="0" w:bottom="1160" w:left="0" w:header="0" w:footer="997" w:gutter="0"/>
          <w:cols w:space="720" w:num="1"/>
        </w:sectPr>
      </w:pPr>
    </w:p>
    <w:p w14:paraId="7CFF8921">
      <w:pPr>
        <w:spacing w:line="289" w:lineRule="auto"/>
        <w:rPr>
          <w:rFonts w:ascii="Arial"/>
          <w:sz w:val="21"/>
        </w:rPr>
      </w:pPr>
    </w:p>
    <w:p w14:paraId="79F835A4">
      <w:pPr>
        <w:pStyle w:val="2"/>
        <w:spacing w:before="188" w:line="185" w:lineRule="auto"/>
        <w:ind w:left="3811"/>
        <w:outlineLvl w:val="0"/>
        <w:rPr>
          <w:sz w:val="44"/>
          <w:szCs w:val="44"/>
        </w:rPr>
      </w:pPr>
      <w:bookmarkStart w:id="139" w:name="bookmark172"/>
      <w:bookmarkEnd w:id="139"/>
      <w:bookmarkStart w:id="140" w:name="bookmark89"/>
      <w:bookmarkEnd w:id="140"/>
      <w:r>
        <w:rPr>
          <w:spacing w:val="-4"/>
          <w:sz w:val="44"/>
          <w:szCs w:val="44"/>
        </w:rPr>
        <w:t>第十六章</w:t>
      </w:r>
      <w:r>
        <w:rPr>
          <w:spacing w:val="110"/>
          <w:sz w:val="44"/>
          <w:szCs w:val="44"/>
        </w:rPr>
        <w:t xml:space="preserve"> </w:t>
      </w:r>
      <w:r>
        <w:rPr>
          <w:spacing w:val="-4"/>
          <w:sz w:val="44"/>
          <w:szCs w:val="44"/>
        </w:rPr>
        <w:t>通信安装工程</w:t>
      </w:r>
    </w:p>
    <w:p w14:paraId="51FE65CA">
      <w:pPr>
        <w:pStyle w:val="2"/>
        <w:spacing w:before="249" w:line="185" w:lineRule="auto"/>
        <w:ind w:left="4577"/>
        <w:outlineLvl w:val="0"/>
        <w:rPr>
          <w:sz w:val="32"/>
          <w:szCs w:val="32"/>
        </w:rPr>
      </w:pPr>
      <w:bookmarkStart w:id="141" w:name="bookmark90"/>
      <w:bookmarkEnd w:id="141"/>
      <w:r>
        <w:rPr>
          <w:b/>
          <w:bCs/>
          <w:spacing w:val="-2"/>
          <w:sz w:val="32"/>
          <w:szCs w:val="32"/>
        </w:rPr>
        <w:t>第一节</w:t>
      </w:r>
      <w:r>
        <w:rPr>
          <w:b/>
          <w:bCs/>
          <w:spacing w:val="82"/>
          <w:sz w:val="32"/>
          <w:szCs w:val="32"/>
        </w:rPr>
        <w:t xml:space="preserve"> </w:t>
      </w:r>
      <w:r>
        <w:rPr>
          <w:b/>
          <w:bCs/>
          <w:spacing w:val="-2"/>
          <w:sz w:val="32"/>
          <w:szCs w:val="32"/>
        </w:rPr>
        <w:t>通信架空光缆</w:t>
      </w:r>
    </w:p>
    <w:p w14:paraId="23706D8C">
      <w:pPr>
        <w:pStyle w:val="2"/>
        <w:spacing w:before="190"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6B807622">
      <w:pPr>
        <w:pStyle w:val="2"/>
        <w:spacing w:before="144" w:line="185" w:lineRule="auto"/>
        <w:ind w:left="1847"/>
      </w:pPr>
      <w:r>
        <w:rPr>
          <w:spacing w:val="-2"/>
        </w:rPr>
        <w:t>本节适用于配网工程中通信架空光缆施工。</w:t>
      </w:r>
    </w:p>
    <w:p w14:paraId="40038423">
      <w:pPr>
        <w:pStyle w:val="2"/>
        <w:spacing w:before="135"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5B540B41">
      <w:pPr>
        <w:pStyle w:val="2"/>
        <w:spacing w:before="150" w:line="185" w:lineRule="auto"/>
        <w:ind w:left="1846"/>
      </w:pPr>
      <w:r>
        <w:rPr>
          <w:spacing w:val="-6"/>
        </w:rPr>
        <w:t>GB  50171</w:t>
      </w:r>
      <w:r>
        <w:rPr>
          <w:spacing w:val="72"/>
        </w:rPr>
        <w:t xml:space="preserve"> </w:t>
      </w:r>
      <w:r>
        <w:rPr>
          <w:spacing w:val="-6"/>
        </w:rPr>
        <w:t>《电气装置安装工和程怯盘、柜及二次回路接线施工及验收规范》</w:t>
      </w:r>
    </w:p>
    <w:p w14:paraId="7CE7DDB6">
      <w:pPr>
        <w:pStyle w:val="2"/>
        <w:spacing w:before="130" w:line="185" w:lineRule="auto"/>
        <w:ind w:left="1851"/>
      </w:pPr>
      <w:r>
        <w:rPr>
          <w:spacing w:val="-5"/>
        </w:rPr>
        <w:t>DL/T  5161《电气装置安装工程质量检验</w:t>
      </w:r>
      <w:r>
        <w:rPr>
          <w:spacing w:val="-6"/>
        </w:rPr>
        <w:t>及评验及评定规程》</w:t>
      </w:r>
    </w:p>
    <w:p w14:paraId="3A2CD1B6">
      <w:pPr>
        <w:pStyle w:val="2"/>
        <w:spacing w:before="131" w:line="185" w:lineRule="auto"/>
        <w:ind w:left="1851"/>
      </w:pPr>
      <w:r>
        <w:rPr>
          <w:spacing w:val="-7"/>
        </w:rPr>
        <w:t>DL/T  5344《电力光纤通信工程验收规范》</w:t>
      </w:r>
    </w:p>
    <w:p w14:paraId="5ABB0F78">
      <w:pPr>
        <w:pStyle w:val="2"/>
        <w:spacing w:before="130" w:line="185" w:lineRule="auto"/>
        <w:ind w:left="1851"/>
      </w:pPr>
      <w:r>
        <w:rPr>
          <w:spacing w:val="-6"/>
        </w:rPr>
        <w:t>DL/T  547  《电力系统光纤通信运行管</w:t>
      </w:r>
      <w:r>
        <w:rPr>
          <w:spacing w:val="-7"/>
        </w:rPr>
        <w:t>理规程》</w:t>
      </w:r>
    </w:p>
    <w:p w14:paraId="6B78B028">
      <w:pPr>
        <w:pStyle w:val="2"/>
        <w:spacing w:before="134"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25E3434F">
      <w:pPr>
        <w:pStyle w:val="2"/>
        <w:spacing w:before="145" w:line="185" w:lineRule="auto"/>
        <w:ind w:left="1845"/>
      </w:pPr>
      <w:r>
        <w:rPr>
          <w:spacing w:val="-1"/>
        </w:rPr>
        <w:t>通信架空光缆施工工艺流程见</w:t>
      </w:r>
      <w:r>
        <w:rPr>
          <w:color w:val="FF0000"/>
          <w:spacing w:val="-1"/>
        </w:rPr>
        <w:t>图 16.1-1。</w:t>
      </w:r>
    </w:p>
    <w:p w14:paraId="165CC684">
      <w:pPr>
        <w:pStyle w:val="2"/>
        <w:spacing w:before="20" w:line="2813" w:lineRule="exact"/>
        <w:ind w:firstLine="4821"/>
      </w:pPr>
      <w:r>
        <w:pict>
          <v:shape id="_x0000_s2009" o:spid="_x0000_s2009" style="position:absolute;left:0pt;margin-left:253.4pt;margin-top:1.1pt;height:22.8pt;width:94.1pt;z-index:252570624;mso-width-relative:page;mso-height-relative:page;" filled="f" stroked="t" coordsize="1881,455" path="m2,453l1879,453m1879,2l2,2e">
            <v:fill on="f" focussize="0,0"/>
            <v:stroke weight="0.24pt" color="#000000" miterlimit="10" endcap="round"/>
            <v:imagedata o:title=""/>
            <o:lock v:ext="edit"/>
          </v:shape>
        </w:pict>
      </w:r>
      <w:r>
        <w:rPr>
          <w:position w:val="-56"/>
        </w:rPr>
        <w:pict>
          <v:group id="_x0000_s2010" o:spid="_x0000_s2010" o:spt="203" style="height:140.65pt;width:117.85pt;" coordsize="2356,2812">
            <o:lock v:ext="edit"/>
            <v:shape id="_x0000_s2011" o:spid="_x0000_s2011" o:spt="75" type="#_x0000_t75" style="position:absolute;left:0;top:0;height:2812;width:2356;" filled="f" stroked="f" coordsize="21600,21600">
              <v:path/>
              <v:fill on="f" focussize="0,0"/>
              <v:stroke on="f"/>
              <v:imagedata r:id="rId845" o:title=""/>
              <o:lock v:ext="edit" aspectratio="t"/>
            </v:shape>
            <v:shape id="_x0000_s2012" o:spid="_x0000_s2012" o:spt="202" type="#_x0000_t202" style="position:absolute;left:163;top:128;height:2588;width:2013;" filled="f" stroked="f" coordsize="21600,21600">
              <v:path/>
              <v:fill on="f" focussize="0,0"/>
              <v:stroke on="f"/>
              <v:imagedata o:title=""/>
              <o:lock v:ext="edit" aspectratio="f"/>
              <v:textbox inset="0mm,0mm,0mm,0mm">
                <w:txbxContent>
                  <w:p w14:paraId="237E5A53">
                    <w:pPr>
                      <w:spacing w:before="20" w:line="187" w:lineRule="auto"/>
                      <w:ind w:left="667"/>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610DA005">
                    <w:pPr>
                      <w:spacing w:line="250" w:lineRule="auto"/>
                      <w:rPr>
                        <w:rFonts w:ascii="Arial"/>
                        <w:sz w:val="21"/>
                      </w:rPr>
                    </w:pPr>
                  </w:p>
                  <w:p w14:paraId="11E0F9FB">
                    <w:pPr>
                      <w:spacing w:line="250" w:lineRule="auto"/>
                      <w:rPr>
                        <w:rFonts w:ascii="Arial"/>
                        <w:sz w:val="21"/>
                      </w:rPr>
                    </w:pPr>
                  </w:p>
                  <w:p w14:paraId="03FAE513">
                    <w:pPr>
                      <w:spacing w:before="77" w:line="186" w:lineRule="auto"/>
                      <w:ind w:left="668"/>
                      <w:rPr>
                        <w:rFonts w:ascii="微软雅黑" w:hAnsi="微软雅黑" w:eastAsia="微软雅黑" w:cs="微软雅黑"/>
                        <w:sz w:val="18"/>
                        <w:szCs w:val="18"/>
                      </w:rPr>
                    </w:pPr>
                    <w:r>
                      <w:rPr>
                        <w:rFonts w:ascii="微软雅黑" w:hAnsi="微软雅黑" w:eastAsia="微软雅黑" w:cs="微软雅黑"/>
                        <w:spacing w:val="-1"/>
                        <w:sz w:val="18"/>
                        <w:szCs w:val="18"/>
                      </w:rPr>
                      <w:t>光缆架设</w:t>
                    </w:r>
                  </w:p>
                  <w:p w14:paraId="074CA78B">
                    <w:pPr>
                      <w:spacing w:line="462" w:lineRule="auto"/>
                      <w:rPr>
                        <w:rFonts w:ascii="Arial"/>
                        <w:sz w:val="21"/>
                      </w:rPr>
                    </w:pPr>
                  </w:p>
                  <w:p w14:paraId="72E19681">
                    <w:pPr>
                      <w:spacing w:before="77"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光缆接续盒、终端盒制作</w:t>
                    </w:r>
                  </w:p>
                  <w:p w14:paraId="6BED7B65">
                    <w:pPr>
                      <w:spacing w:line="444" w:lineRule="auto"/>
                      <w:rPr>
                        <w:rFonts w:ascii="Arial"/>
                        <w:sz w:val="21"/>
                      </w:rPr>
                    </w:pPr>
                  </w:p>
                  <w:p w14:paraId="6C8F69D2">
                    <w:pPr>
                      <w:spacing w:before="77" w:line="186" w:lineRule="auto"/>
                      <w:ind w:left="665"/>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03601681">
      <w:pPr>
        <w:pStyle w:val="2"/>
        <w:spacing w:before="158" w:line="185" w:lineRule="auto"/>
        <w:ind w:left="4386"/>
      </w:pPr>
      <w:r>
        <w:rPr>
          <w:color w:val="FF0000"/>
          <w:spacing w:val="-3"/>
        </w:rPr>
        <w:t>图 16.1-1 通信架空光缆施工工艺流程</w:t>
      </w:r>
    </w:p>
    <w:p w14:paraId="3C34F40C">
      <w:pPr>
        <w:pStyle w:val="2"/>
        <w:spacing w:before="133"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41FA179F">
      <w:pPr>
        <w:pStyle w:val="2"/>
        <w:spacing w:before="146" w:line="186" w:lineRule="auto"/>
        <w:ind w:left="1419"/>
      </w:pPr>
      <w:r>
        <w:rPr>
          <w:rFonts w:ascii="Times New Roman" w:hAnsi="Times New Roman" w:eastAsia="Times New Roman" w:cs="Times New Roman"/>
        </w:rPr>
        <w:t xml:space="preserve">4.1 </w:t>
      </w:r>
      <w:r>
        <w:t>施工准备</w:t>
      </w:r>
    </w:p>
    <w:p w14:paraId="4ABAE511">
      <w:pPr>
        <w:pStyle w:val="2"/>
        <w:spacing w:before="134" w:line="185" w:lineRule="auto"/>
        <w:ind w:left="1431"/>
      </w:pPr>
      <w:r>
        <w:rPr>
          <w:spacing w:val="18"/>
        </w:rPr>
        <w:t>4.1.1 技术准备:</w:t>
      </w:r>
    </w:p>
    <w:p w14:paraId="65B6AFAC">
      <w:pPr>
        <w:pStyle w:val="2"/>
        <w:spacing w:before="129" w:line="272" w:lineRule="auto"/>
        <w:ind w:left="1425" w:right="1133" w:firstLine="6"/>
      </w:pPr>
      <w:r>
        <w:rPr>
          <w:spacing w:val="10"/>
        </w:rPr>
        <w:t>4.1.1.1</w:t>
      </w:r>
      <w:r>
        <w:rPr>
          <w:spacing w:val="47"/>
        </w:rPr>
        <w:t xml:space="preserve"> </w:t>
      </w:r>
      <w:r>
        <w:rPr>
          <w:spacing w:val="10"/>
        </w:rPr>
        <w:t>根据设计图纸和施工方案、作业</w:t>
      </w:r>
      <w:r>
        <w:rPr>
          <w:spacing w:val="9"/>
        </w:rPr>
        <w:t>指导书进行技术交底,交底内容要具体,有针对性,并形成书</w:t>
      </w:r>
      <w:r>
        <w:rPr>
          <w:spacing w:val="-7"/>
        </w:rPr>
        <w:t>面记录。</w:t>
      </w:r>
    </w:p>
    <w:p w14:paraId="69FE548F">
      <w:pPr>
        <w:pStyle w:val="2"/>
        <w:spacing w:before="2" w:line="184" w:lineRule="auto"/>
        <w:ind w:left="1431"/>
      </w:pPr>
      <w:r>
        <w:rPr>
          <w:spacing w:val="9"/>
        </w:rPr>
        <w:t>4.1.1.2</w:t>
      </w:r>
      <w:r>
        <w:rPr>
          <w:spacing w:val="55"/>
        </w:rPr>
        <w:t xml:space="preserve"> </w:t>
      </w:r>
      <w:r>
        <w:rPr>
          <w:spacing w:val="9"/>
        </w:rPr>
        <w:t>检查光缆出厂检验合格证是否齐全,金具是否完好,准备好相关施工记录表。</w:t>
      </w:r>
    </w:p>
    <w:p w14:paraId="26796C29">
      <w:pPr>
        <w:pStyle w:val="2"/>
        <w:spacing w:before="130" w:line="185" w:lineRule="auto"/>
        <w:ind w:left="1431"/>
      </w:pPr>
      <w:r>
        <w:rPr>
          <w:spacing w:val="18"/>
        </w:rPr>
        <w:t>4.1.2 人员准备:</w:t>
      </w:r>
    </w:p>
    <w:p w14:paraId="2BD0084B">
      <w:pPr>
        <w:pStyle w:val="2"/>
        <w:spacing w:before="130" w:line="272" w:lineRule="auto"/>
        <w:ind w:left="1425" w:right="1133" w:firstLine="6"/>
      </w:pPr>
      <w:r>
        <w:t>4.1.2.1</w:t>
      </w:r>
      <w:r>
        <w:rPr>
          <w:spacing w:val="47"/>
          <w:w w:val="101"/>
        </w:rPr>
        <w:t xml:space="preserve"> </w:t>
      </w:r>
      <w:r>
        <w:t>根据工程量的大小配备足够施工人</w:t>
      </w:r>
      <w:r>
        <w:rPr>
          <w:spacing w:val="-1"/>
        </w:rPr>
        <w:t>员。施工现场明确施工负责人、技术负责人、质检员、安装</w:t>
      </w:r>
      <w:r>
        <w:rPr>
          <w:spacing w:val="-2"/>
        </w:rPr>
        <w:t>施工作业人员组织到位。</w:t>
      </w:r>
    </w:p>
    <w:p w14:paraId="563254EC">
      <w:pPr>
        <w:pStyle w:val="2"/>
        <w:spacing w:before="1" w:line="273" w:lineRule="auto"/>
        <w:ind w:left="1446" w:right="1133" w:hanging="15"/>
      </w:pPr>
      <w:r>
        <w:rPr>
          <w:spacing w:val="3"/>
        </w:rPr>
        <w:t>4.1.2.2</w:t>
      </w:r>
      <w:r>
        <w:rPr>
          <w:spacing w:val="48"/>
        </w:rPr>
        <w:t xml:space="preserve"> </w:t>
      </w:r>
      <w:r>
        <w:rPr>
          <w:spacing w:val="3"/>
        </w:rPr>
        <w:t>施工人员须先熟悉和做好上述“技术准备”的资料和要求。参加过专</w:t>
      </w:r>
      <w:r>
        <w:rPr>
          <w:spacing w:val="2"/>
        </w:rPr>
        <w:t>业技术培训的,须持证上</w:t>
      </w:r>
      <w:r>
        <w:rPr>
          <w:spacing w:val="-15"/>
        </w:rPr>
        <w:t>岗。</w:t>
      </w:r>
    </w:p>
    <w:p w14:paraId="5449A877">
      <w:pPr>
        <w:pStyle w:val="2"/>
        <w:spacing w:line="185" w:lineRule="auto"/>
        <w:ind w:left="1431"/>
      </w:pPr>
      <w:r>
        <w:rPr>
          <w:spacing w:val="13"/>
        </w:rPr>
        <w:t>4.1.3 材料及工器具准备:</w:t>
      </w:r>
    </w:p>
    <w:p w14:paraId="06D286B3">
      <w:pPr>
        <w:spacing w:line="185" w:lineRule="auto"/>
        <w:sectPr>
          <w:headerReference r:id="rId392" w:type="default"/>
          <w:footerReference r:id="rId393" w:type="default"/>
          <w:pgSz w:w="11905" w:h="16839"/>
          <w:pgMar w:top="1658" w:right="0" w:bottom="1160" w:left="0" w:header="0" w:footer="997" w:gutter="0"/>
          <w:cols w:space="720" w:num="1"/>
        </w:sectPr>
      </w:pPr>
    </w:p>
    <w:p w14:paraId="44B2C60A">
      <w:pPr>
        <w:spacing w:line="317" w:lineRule="auto"/>
        <w:rPr>
          <w:rFonts w:ascii="Arial"/>
          <w:sz w:val="21"/>
        </w:rPr>
      </w:pPr>
      <w:r>
        <w:pict>
          <v:rect id="_x0000_s2013" o:spid="_x0000_s2013" o:spt="1" style="position:absolute;left:0pt;margin-left:517.95pt;margin-top:0pt;height:76.8pt;width:77.25pt;mso-position-horizontal-relative:page;mso-position-vertical-relative:page;z-index:252574720;mso-width-relative:page;mso-height-relative:page;" fillcolor="#FFFFFF" filled="t" stroked="f" coordsize="21600,21600" o:allowincell="f">
            <v:path/>
            <v:fill on="t" focussize="0,0"/>
            <v:stroke on="f"/>
            <v:imagedata o:title=""/>
            <o:lock v:ext="edit"/>
          </v:rect>
        </w:pict>
      </w:r>
      <w:r>
        <w:drawing>
          <wp:anchor distT="0" distB="0" distL="0" distR="0" simplePos="0" relativeHeight="252575744" behindDoc="0" locked="0" layoutInCell="0" allowOverlap="1">
            <wp:simplePos x="0" y="0"/>
            <wp:positionH relativeFrom="page">
              <wp:posOffset>0</wp:posOffset>
            </wp:positionH>
            <wp:positionV relativeFrom="page">
              <wp:posOffset>635</wp:posOffset>
            </wp:positionV>
            <wp:extent cx="947420" cy="1052195"/>
            <wp:effectExtent l="0" t="0" r="0" b="0"/>
            <wp:wrapNone/>
            <wp:docPr id="1432" name="IM 1432"/>
            <wp:cNvGraphicFramePr/>
            <a:graphic xmlns:a="http://schemas.openxmlformats.org/drawingml/2006/main">
              <a:graphicData uri="http://schemas.openxmlformats.org/drawingml/2006/picture">
                <pic:pic xmlns:pic="http://schemas.openxmlformats.org/drawingml/2006/picture">
                  <pic:nvPicPr>
                    <pic:cNvPr id="1432" name="IM 1432"/>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2576768" behindDoc="0" locked="0" layoutInCell="0" allowOverlap="1">
            <wp:simplePos x="0" y="0"/>
            <wp:positionH relativeFrom="page">
              <wp:posOffset>0</wp:posOffset>
            </wp:positionH>
            <wp:positionV relativeFrom="page">
              <wp:posOffset>0</wp:posOffset>
            </wp:positionV>
            <wp:extent cx="7559040" cy="937895"/>
            <wp:effectExtent l="0" t="0" r="0" b="0"/>
            <wp:wrapNone/>
            <wp:docPr id="1434" name="IM 1434"/>
            <wp:cNvGraphicFramePr/>
            <a:graphic xmlns:a="http://schemas.openxmlformats.org/drawingml/2006/main">
              <a:graphicData uri="http://schemas.openxmlformats.org/drawingml/2006/picture">
                <pic:pic xmlns:pic="http://schemas.openxmlformats.org/drawingml/2006/picture">
                  <pic:nvPicPr>
                    <pic:cNvPr id="1434" name="IM 1434"/>
                    <pic:cNvPicPr/>
                  </pic:nvPicPr>
                  <pic:blipFill>
                    <a:blip r:embed="rId463"/>
                    <a:stretch>
                      <a:fillRect/>
                    </a:stretch>
                  </pic:blipFill>
                  <pic:spPr>
                    <a:xfrm>
                      <a:off x="0" y="0"/>
                      <a:ext cx="7559040" cy="938162"/>
                    </a:xfrm>
                    <a:prstGeom prst="rect">
                      <a:avLst/>
                    </a:prstGeom>
                  </pic:spPr>
                </pic:pic>
              </a:graphicData>
            </a:graphic>
          </wp:anchor>
        </w:drawing>
      </w:r>
    </w:p>
    <w:p w14:paraId="55A45AB1">
      <w:pPr>
        <w:spacing w:line="317" w:lineRule="auto"/>
        <w:rPr>
          <w:rFonts w:ascii="Arial"/>
          <w:sz w:val="21"/>
        </w:rPr>
      </w:pPr>
    </w:p>
    <w:p w14:paraId="1667930C">
      <w:pPr>
        <w:spacing w:line="317" w:lineRule="auto"/>
        <w:rPr>
          <w:rFonts w:ascii="Arial"/>
          <w:sz w:val="21"/>
        </w:rPr>
      </w:pPr>
    </w:p>
    <w:p w14:paraId="73142DB2">
      <w:pPr>
        <w:pStyle w:val="2"/>
        <w:spacing w:before="90" w:line="273" w:lineRule="auto"/>
        <w:ind w:left="1427" w:right="1128" w:firstLine="3"/>
      </w:pPr>
      <w:r>
        <w:rPr>
          <w:spacing w:val="6"/>
        </w:rPr>
        <w:t>4.1.3.1</w:t>
      </w:r>
      <w:r>
        <w:rPr>
          <w:spacing w:val="57"/>
          <w:w w:val="101"/>
        </w:rPr>
        <w:t xml:space="preserve"> </w:t>
      </w:r>
      <w:r>
        <w:rPr>
          <w:spacing w:val="6"/>
        </w:rPr>
        <w:t>光缆、金具、光缆接头盒、光缆终端盒等准备到位,其规格型号符合设计要求。施工前,应检</w:t>
      </w:r>
      <w:r>
        <w:rPr>
          <w:spacing w:val="-4"/>
        </w:rPr>
        <w:t>查施工材料的质量。</w:t>
      </w:r>
    </w:p>
    <w:p w14:paraId="3E08A4FB">
      <w:pPr>
        <w:pStyle w:val="2"/>
        <w:spacing w:before="3" w:line="271" w:lineRule="auto"/>
        <w:ind w:left="1424" w:right="1027" w:firstLine="7"/>
      </w:pPr>
      <w:r>
        <w:rPr>
          <w:spacing w:val="-2"/>
        </w:rPr>
        <w:t>4.1.3.2</w:t>
      </w:r>
      <w:r>
        <w:rPr>
          <w:spacing w:val="52"/>
          <w:w w:val="101"/>
        </w:rPr>
        <w:t xml:space="preserve"> </w:t>
      </w:r>
      <w:r>
        <w:rPr>
          <w:spacing w:val="-2"/>
        </w:rPr>
        <w:t>开工前,准备光缆专用工具和测试仪器,如开线钳、光纤专用</w:t>
      </w:r>
      <w:r>
        <w:rPr>
          <w:spacing w:val="-3"/>
        </w:rPr>
        <w:t>切割机、熔接机、光时域反射(ODTR)</w:t>
      </w:r>
      <w:r>
        <w:rPr>
          <w:spacing w:val="5"/>
        </w:rPr>
        <w:t>测试仪、光源光功率计等,准备施工电源和安装的机械设备、文明施工用具</w:t>
      </w:r>
      <w:r>
        <w:rPr>
          <w:spacing w:val="4"/>
        </w:rPr>
        <w:t>应齐备,机械设备应调试完</w:t>
      </w:r>
      <w:r>
        <w:rPr>
          <w:spacing w:val="-10"/>
        </w:rPr>
        <w:t>好。</w:t>
      </w:r>
    </w:p>
    <w:p w14:paraId="3CA96D83">
      <w:pPr>
        <w:pStyle w:val="2"/>
        <w:spacing w:before="1" w:line="184" w:lineRule="auto"/>
        <w:ind w:left="1431"/>
      </w:pPr>
      <w:r>
        <w:rPr>
          <w:spacing w:val="1"/>
        </w:rPr>
        <w:t>4.1.3.3</w:t>
      </w:r>
      <w:r>
        <w:rPr>
          <w:spacing w:val="46"/>
        </w:rPr>
        <w:t xml:space="preserve"> </w:t>
      </w:r>
      <w:r>
        <w:rPr>
          <w:spacing w:val="1"/>
        </w:rPr>
        <w:t xml:space="preserve">对光缆进行盘测,主要内容包括使用 </w:t>
      </w:r>
      <w:r>
        <w:t>OTDR</w:t>
      </w:r>
      <w:r>
        <w:rPr>
          <w:spacing w:val="1"/>
        </w:rPr>
        <w:t xml:space="preserve"> 仪器测试光纤衰耗、光纤断通情况、光纤长度等。</w:t>
      </w:r>
    </w:p>
    <w:p w14:paraId="0117C9E2">
      <w:pPr>
        <w:pStyle w:val="2"/>
        <w:spacing w:before="131" w:line="185" w:lineRule="auto"/>
        <w:ind w:left="1419"/>
      </w:pPr>
      <w:r>
        <w:rPr>
          <w:rFonts w:ascii="Times New Roman" w:hAnsi="Times New Roman" w:eastAsia="Times New Roman" w:cs="Times New Roman"/>
          <w:spacing w:val="-1"/>
        </w:rPr>
        <w:t>4.2</w:t>
      </w:r>
      <w:r>
        <w:rPr>
          <w:rFonts w:ascii="Times New Roman" w:hAnsi="Times New Roman" w:eastAsia="Times New Roman" w:cs="Times New Roman"/>
          <w:spacing w:val="10"/>
        </w:rPr>
        <w:t xml:space="preserve"> </w:t>
      </w:r>
      <w:r>
        <w:rPr>
          <w:spacing w:val="-1"/>
        </w:rPr>
        <w:t>光缆架设</w:t>
      </w:r>
    </w:p>
    <w:p w14:paraId="2DC87AEC">
      <w:pPr>
        <w:pStyle w:val="2"/>
        <w:spacing w:before="129" w:line="185" w:lineRule="auto"/>
        <w:ind w:left="1431"/>
      </w:pPr>
      <w:r>
        <w:rPr>
          <w:spacing w:val="12"/>
        </w:rPr>
        <w:t>4.2.1 根据线路档距,合理安排线轴,档内不允许</w:t>
      </w:r>
      <w:r>
        <w:rPr>
          <w:spacing w:val="11"/>
        </w:rPr>
        <w:t>有接头。</w:t>
      </w:r>
    </w:p>
    <w:p w14:paraId="3C2CE4B5">
      <w:pPr>
        <w:pStyle w:val="2"/>
        <w:spacing w:before="129" w:line="272" w:lineRule="auto"/>
        <w:ind w:left="1426" w:right="1128" w:firstLine="4"/>
      </w:pPr>
      <w:r>
        <w:rPr>
          <w:spacing w:val="10"/>
        </w:rPr>
        <w:t>4.2.2 在光缆放线过程中,对光缆纤芯进行实时监控,发现断纤或衰耗值增</w:t>
      </w:r>
      <w:r>
        <w:rPr>
          <w:spacing w:val="9"/>
        </w:rPr>
        <w:t>加等您常情况,要及时通知</w:t>
      </w:r>
      <w:r>
        <w:rPr>
          <w:spacing w:val="-1"/>
        </w:rPr>
        <w:t>线路施工人员进行故障排查、及时整改。</w:t>
      </w:r>
    </w:p>
    <w:p w14:paraId="77A6487C">
      <w:pPr>
        <w:pStyle w:val="2"/>
        <w:spacing w:line="185" w:lineRule="auto"/>
        <w:ind w:left="1431"/>
      </w:pPr>
      <w:r>
        <w:drawing>
          <wp:anchor distT="0" distB="0" distL="0" distR="0" simplePos="0" relativeHeight="252572672" behindDoc="1" locked="0" layoutInCell="1" allowOverlap="1">
            <wp:simplePos x="0" y="0"/>
            <wp:positionH relativeFrom="column">
              <wp:posOffset>4327525</wp:posOffset>
            </wp:positionH>
            <wp:positionV relativeFrom="paragraph">
              <wp:posOffset>260985</wp:posOffset>
            </wp:positionV>
            <wp:extent cx="2523490" cy="1896110"/>
            <wp:effectExtent l="0" t="0" r="0" b="0"/>
            <wp:wrapNone/>
            <wp:docPr id="1436" name="IM 1436"/>
            <wp:cNvGraphicFramePr/>
            <a:graphic xmlns:a="http://schemas.openxmlformats.org/drawingml/2006/main">
              <a:graphicData uri="http://schemas.openxmlformats.org/drawingml/2006/picture">
                <pic:pic xmlns:pic="http://schemas.openxmlformats.org/drawingml/2006/picture">
                  <pic:nvPicPr>
                    <pic:cNvPr id="1436" name="IM 1436"/>
                    <pic:cNvPicPr/>
                  </pic:nvPicPr>
                  <pic:blipFill>
                    <a:blip r:embed="rId846"/>
                    <a:stretch>
                      <a:fillRect/>
                    </a:stretch>
                  </pic:blipFill>
                  <pic:spPr>
                    <a:xfrm>
                      <a:off x="0" y="0"/>
                      <a:ext cx="2523744" cy="1895855"/>
                    </a:xfrm>
                    <a:prstGeom prst="rect">
                      <a:avLst/>
                    </a:prstGeom>
                  </pic:spPr>
                </pic:pic>
              </a:graphicData>
            </a:graphic>
          </wp:anchor>
        </w:drawing>
      </w:r>
      <w:r>
        <w:rPr>
          <w:spacing w:val="5"/>
        </w:rPr>
        <w:t>4.2.3 光缆架线过程中的最小弯曲半径,要按照相关的要求执行。</w:t>
      </w:r>
    </w:p>
    <w:p w14:paraId="445CCAB8">
      <w:pPr>
        <w:pStyle w:val="2"/>
        <w:spacing w:before="135" w:line="272" w:lineRule="auto"/>
        <w:ind w:left="1425" w:right="5260" w:firstLine="5"/>
      </w:pPr>
      <w:r>
        <w:rPr>
          <w:spacing w:val="8"/>
        </w:rPr>
        <w:t>4.2.4</w:t>
      </w:r>
      <w:r>
        <w:rPr>
          <w:spacing w:val="1"/>
        </w:rPr>
        <w:t xml:space="preserve"> </w:t>
      </w:r>
      <w:r>
        <w:rPr>
          <w:spacing w:val="8"/>
        </w:rPr>
        <w:t>光缆架设施工其它要求,参考本规范第一篇第四章</w:t>
      </w:r>
      <w:r>
        <w:rPr>
          <w:spacing w:val="-3"/>
        </w:rPr>
        <w:t>《架线工程》相关章节。</w:t>
      </w:r>
    </w:p>
    <w:p w14:paraId="0EF3B00A">
      <w:pPr>
        <w:pStyle w:val="2"/>
        <w:spacing w:before="1" w:line="184" w:lineRule="auto"/>
        <w:ind w:left="1419"/>
      </w:pPr>
      <w:r>
        <w:rPr>
          <w:rFonts w:ascii="Times New Roman" w:hAnsi="Times New Roman" w:eastAsia="Times New Roman" w:cs="Times New Roman"/>
        </w:rPr>
        <w:t xml:space="preserve">4.3 </w:t>
      </w:r>
      <w:r>
        <w:t>光缆接续盒、终端盒制作</w:t>
      </w:r>
    </w:p>
    <w:p w14:paraId="28E6E1BA">
      <w:pPr>
        <w:pStyle w:val="2"/>
        <w:spacing w:before="129" w:line="272" w:lineRule="auto"/>
        <w:ind w:left="1427" w:right="5214" w:firstLine="3"/>
      </w:pPr>
      <w:r>
        <w:rPr>
          <w:spacing w:val="8"/>
        </w:rPr>
        <w:t>4.3.1 光缆接续盒的制作施工宜在杆塔下</w:t>
      </w:r>
      <w:r>
        <w:rPr>
          <w:spacing w:val="7"/>
        </w:rPr>
        <w:t>的地面上进行,</w:t>
      </w:r>
      <w:r>
        <w:t>从杆塔引下的光缆,预留量应不小于光缆放至地面加 5</w:t>
      </w:r>
      <w:r>
        <w:rPr>
          <w:spacing w:val="-1"/>
        </w:rPr>
        <w:t>m。</w:t>
      </w:r>
      <w:r>
        <w:rPr>
          <w:spacing w:val="4"/>
        </w:rPr>
        <w:t>从地面引上的光缆,其预留量为地面到接续盒安装位置加</w:t>
      </w:r>
      <w:r>
        <w:rPr>
          <w:spacing w:val="-11"/>
        </w:rPr>
        <w:t>+5m。</w:t>
      </w:r>
    </w:p>
    <w:p w14:paraId="4B65262F">
      <w:pPr>
        <w:pStyle w:val="2"/>
        <w:spacing w:before="1" w:line="273" w:lineRule="auto"/>
        <w:ind w:left="1423" w:right="5260" w:firstLine="8"/>
      </w:pPr>
      <w:r>
        <w:pict>
          <v:shape id="_x0000_s2014" o:spid="_x0000_s2014" o:spt="202" type="#_x0000_t202" style="position:absolute;left:0pt;margin-left:340.8pt;margin-top:5.25pt;height:23.55pt;width:198pt;z-index:252573696;mso-width-relative:page;mso-height-relative:page;" fillcolor="#FFFFFF" filled="t" stroked="f" coordsize="21600,21600">
            <v:path/>
            <v:fill on="t" focussize="0,0"/>
            <v:stroke on="f"/>
            <v:imagedata o:title=""/>
            <o:lock v:ext="edit" aspectratio="f"/>
            <v:textbox inset="0mm,0mm,0mm,0mm">
              <w:txbxContent>
                <w:p w14:paraId="21CE8D66">
                  <w:pPr>
                    <w:pStyle w:val="2"/>
                    <w:spacing w:before="116" w:line="185" w:lineRule="auto"/>
                    <w:ind w:left="172"/>
                  </w:pPr>
                  <w:r>
                    <w:rPr>
                      <w:color w:val="FF0000"/>
                      <w:spacing w:val="-3"/>
                    </w:rPr>
                    <w:t>图 16.1-2 容纤盘内光纤余长收容处理</w:t>
                  </w:r>
                </w:p>
              </w:txbxContent>
            </v:textbox>
          </v:shape>
        </w:pict>
      </w:r>
      <w:r>
        <w:rPr>
          <w:spacing w:val="13"/>
        </w:rPr>
        <w:t>4.3.2 引上的光缆,要用镀锌钢管保护,钢管要固定在杆</w:t>
      </w:r>
      <w:r>
        <w:rPr>
          <w:spacing w:val="7"/>
        </w:rPr>
        <w:t>塔上,钢管的高度以 2m</w:t>
      </w:r>
      <w:r>
        <w:rPr>
          <w:spacing w:val="-15"/>
        </w:rPr>
        <w:t xml:space="preserve"> </w:t>
      </w:r>
      <w:r>
        <w:rPr>
          <w:spacing w:val="7"/>
        </w:rPr>
        <w:t>为宜,并且两端要加防水保护。</w:t>
      </w:r>
    </w:p>
    <w:p w14:paraId="62C2A476">
      <w:pPr>
        <w:pStyle w:val="2"/>
        <w:spacing w:before="2" w:line="271" w:lineRule="auto"/>
        <w:ind w:left="1426" w:right="1132" w:firstLine="4"/>
      </w:pPr>
      <w:r>
        <w:rPr>
          <w:spacing w:val="4"/>
        </w:rPr>
        <w:t>4.3.3 光缆从杆塔的引下线或者从地下的引上线,必须用线夹均匀固定在杆塔</w:t>
      </w:r>
      <w:r>
        <w:rPr>
          <w:spacing w:val="3"/>
        </w:rPr>
        <w:t>上,线夹间的距离为 1m~</w:t>
      </w:r>
      <w:r>
        <w:t xml:space="preserve"> </w:t>
      </w:r>
      <w:r>
        <w:rPr>
          <w:spacing w:val="-13"/>
        </w:rPr>
        <w:t>1.5m。</w:t>
      </w:r>
    </w:p>
    <w:p w14:paraId="71EB6D63">
      <w:pPr>
        <w:pStyle w:val="2"/>
        <w:spacing w:before="2" w:line="271" w:lineRule="auto"/>
        <w:ind w:left="1427" w:right="1128" w:firstLine="3"/>
      </w:pPr>
      <w:r>
        <w:rPr>
          <w:spacing w:val="7"/>
        </w:rPr>
        <w:t>4.3.4</w:t>
      </w:r>
      <w:r>
        <w:rPr>
          <w:spacing w:val="-19"/>
        </w:rPr>
        <w:t xml:space="preserve"> </w:t>
      </w:r>
      <w:r>
        <w:rPr>
          <w:spacing w:val="7"/>
        </w:rPr>
        <w:t>熔接时要做好防尘措施,应避免在湿度较大的</w:t>
      </w:r>
      <w:r>
        <w:rPr>
          <w:spacing w:val="6"/>
        </w:rPr>
        <w:t>环境下进行施工,当湿度&gt;70%时,要做好防潮、防</w:t>
      </w:r>
      <w:r>
        <w:rPr>
          <w:spacing w:val="-7"/>
        </w:rPr>
        <w:t>雨措施。</w:t>
      </w:r>
    </w:p>
    <w:p w14:paraId="18B839C6">
      <w:pPr>
        <w:pStyle w:val="2"/>
        <w:spacing w:line="185" w:lineRule="auto"/>
        <w:ind w:left="1431"/>
      </w:pPr>
      <w:r>
        <w:rPr>
          <w:spacing w:val="4"/>
        </w:rPr>
        <w:t>4.3.5</w:t>
      </w:r>
      <w:r>
        <w:rPr>
          <w:spacing w:val="-9"/>
        </w:rPr>
        <w:t xml:space="preserve"> </w:t>
      </w:r>
      <w:r>
        <w:rPr>
          <w:spacing w:val="4"/>
        </w:rPr>
        <w:t>按光缆中光纤的组别标识和色谱对接,熔接纤芯时应按组别标识和色谱相对应熔接、不得交叉。</w:t>
      </w:r>
    </w:p>
    <w:p w14:paraId="0C104B71">
      <w:pPr>
        <w:pStyle w:val="2"/>
        <w:spacing w:before="130" w:line="272" w:lineRule="auto"/>
        <w:ind w:left="1425" w:right="1128" w:firstLine="6"/>
      </w:pPr>
      <w:r>
        <w:drawing>
          <wp:anchor distT="0" distB="0" distL="0" distR="0" simplePos="0" relativeHeight="252571648" behindDoc="1" locked="0" layoutInCell="1" allowOverlap="1">
            <wp:simplePos x="0" y="0"/>
            <wp:positionH relativeFrom="column">
              <wp:posOffset>4327525</wp:posOffset>
            </wp:positionH>
            <wp:positionV relativeFrom="paragraph">
              <wp:posOffset>376555</wp:posOffset>
            </wp:positionV>
            <wp:extent cx="2523490" cy="1896110"/>
            <wp:effectExtent l="0" t="0" r="0" b="0"/>
            <wp:wrapNone/>
            <wp:docPr id="1438" name="IM 1438"/>
            <wp:cNvGraphicFramePr/>
            <a:graphic xmlns:a="http://schemas.openxmlformats.org/drawingml/2006/main">
              <a:graphicData uri="http://schemas.openxmlformats.org/drawingml/2006/picture">
                <pic:pic xmlns:pic="http://schemas.openxmlformats.org/drawingml/2006/picture">
                  <pic:nvPicPr>
                    <pic:cNvPr id="1438" name="IM 1438"/>
                    <pic:cNvPicPr/>
                  </pic:nvPicPr>
                  <pic:blipFill>
                    <a:blip r:embed="rId847"/>
                    <a:stretch>
                      <a:fillRect/>
                    </a:stretch>
                  </pic:blipFill>
                  <pic:spPr>
                    <a:xfrm>
                      <a:off x="0" y="0"/>
                      <a:ext cx="2523744" cy="1895856"/>
                    </a:xfrm>
                    <a:prstGeom prst="rect">
                      <a:avLst/>
                    </a:prstGeom>
                  </pic:spPr>
                </pic:pic>
              </a:graphicData>
            </a:graphic>
          </wp:anchor>
        </w:drawing>
      </w:r>
      <w:r>
        <w:rPr>
          <w:spacing w:val="6"/>
        </w:rPr>
        <w:t>4.3.6 每一条光纤链路的全部接头损耗平均值≤0.05</w:t>
      </w:r>
      <w:r>
        <w:t>dB</w:t>
      </w:r>
      <w:r>
        <w:rPr>
          <w:spacing w:val="6"/>
        </w:rPr>
        <w:t>,在满足该要求的前提下,允许个别单个接头损</w:t>
      </w:r>
      <w:r>
        <w:rPr>
          <w:spacing w:val="2"/>
        </w:rPr>
        <w:t>耗≤0.3</w:t>
      </w:r>
      <w:r>
        <w:t>dB</w:t>
      </w:r>
      <w:r>
        <w:rPr>
          <w:spacing w:val="2"/>
        </w:rPr>
        <w:t>。</w:t>
      </w:r>
    </w:p>
    <w:p w14:paraId="4019FC11">
      <w:pPr>
        <w:pStyle w:val="2"/>
        <w:spacing w:before="4" w:line="272" w:lineRule="auto"/>
        <w:ind w:left="1426" w:right="5261" w:firstLine="4"/>
      </w:pPr>
      <w:r>
        <w:rPr>
          <w:spacing w:val="3"/>
        </w:rPr>
        <w:t>4.3.7 容纤盘内的光纤,单端盘留量≥500</w:t>
      </w:r>
      <w:r>
        <w:t>mm</w:t>
      </w:r>
      <w:r>
        <w:rPr>
          <w:spacing w:val="3"/>
        </w:rPr>
        <w:t>,光纤收容余</w:t>
      </w:r>
      <w:r>
        <w:rPr>
          <w:spacing w:val="-8"/>
        </w:rPr>
        <w:t>处理时应注意弯曲半径≥30mm。容纤盘内光纤余长收容处</w:t>
      </w:r>
      <w:r>
        <w:rPr>
          <w:spacing w:val="-2"/>
        </w:rPr>
        <w:t>理见</w:t>
      </w:r>
      <w:r>
        <w:rPr>
          <w:color w:val="FF0000"/>
          <w:spacing w:val="-2"/>
        </w:rPr>
        <w:t>图 16.1-2。</w:t>
      </w:r>
    </w:p>
    <w:p w14:paraId="430A7405">
      <w:pPr>
        <w:pStyle w:val="2"/>
        <w:spacing w:before="1" w:line="184" w:lineRule="auto"/>
        <w:ind w:left="1431"/>
      </w:pPr>
      <w:r>
        <w:rPr>
          <w:spacing w:val="6"/>
        </w:rPr>
        <w:t>4.3.8 接续盒要进行密封处理,气密性和水密性良好。</w:t>
      </w:r>
    </w:p>
    <w:p w14:paraId="1FD27FB7">
      <w:pPr>
        <w:pStyle w:val="2"/>
        <w:spacing w:before="133" w:line="249" w:lineRule="auto"/>
        <w:ind w:left="1425" w:right="5260" w:firstLine="5"/>
      </w:pPr>
      <w:r>
        <w:rPr>
          <w:spacing w:val="9"/>
        </w:rPr>
        <w:t>4.3.9</w:t>
      </w:r>
      <w:r>
        <w:rPr>
          <w:spacing w:val="-18"/>
        </w:rPr>
        <w:t xml:space="preserve"> </w:t>
      </w:r>
      <w:r>
        <w:rPr>
          <w:spacing w:val="9"/>
        </w:rPr>
        <w:t>按设计将余缆架牢固安装在杆塔</w:t>
      </w:r>
      <w:r>
        <w:rPr>
          <w:spacing w:val="8"/>
        </w:rPr>
        <w:t>上,安装的位置要</w:t>
      </w:r>
      <w:r>
        <w:rPr>
          <w:spacing w:val="-2"/>
        </w:rPr>
        <w:t>与带电线路的距离满足《电力安全规程》的规定。接续盒</w:t>
      </w:r>
      <w:r>
        <w:rPr>
          <w:spacing w:val="5"/>
        </w:rPr>
        <w:t>完成后,余量的光缆盘在余缆架上。光缆接续</w:t>
      </w:r>
      <w:r>
        <w:rPr>
          <w:spacing w:val="4"/>
        </w:rPr>
        <w:t>盒挂接见</w:t>
      </w:r>
      <w:r>
        <w:rPr>
          <w:color w:val="FF0000"/>
          <w:spacing w:val="4"/>
        </w:rPr>
        <w:t>图</w:t>
      </w:r>
    </w:p>
    <w:p w14:paraId="25DABBBE">
      <w:pPr>
        <w:pStyle w:val="2"/>
        <w:spacing w:before="1" w:line="184" w:lineRule="auto"/>
        <w:ind w:left="7530"/>
      </w:pPr>
      <w:r>
        <w:rPr>
          <w:color w:val="FF0000"/>
          <w:spacing w:val="-4"/>
        </w:rPr>
        <w:t>图 16.1-3</w:t>
      </w:r>
      <w:r>
        <w:rPr>
          <w:color w:val="FF0000"/>
          <w:spacing w:val="64"/>
          <w:w w:val="101"/>
        </w:rPr>
        <w:t xml:space="preserve"> </w:t>
      </w:r>
      <w:r>
        <w:rPr>
          <w:color w:val="FF0000"/>
          <w:spacing w:val="-4"/>
        </w:rPr>
        <w:t>光缆接续盒挂接</w:t>
      </w:r>
    </w:p>
    <w:p w14:paraId="725F2359">
      <w:pPr>
        <w:spacing w:line="184" w:lineRule="auto"/>
        <w:sectPr>
          <w:headerReference r:id="rId394" w:type="default"/>
          <w:footerReference r:id="rId395" w:type="default"/>
          <w:pgSz w:w="11905" w:h="16839"/>
          <w:pgMar w:top="400" w:right="0" w:bottom="1160" w:left="0" w:header="0" w:footer="997" w:gutter="0"/>
          <w:cols w:space="720" w:num="1"/>
        </w:sectPr>
      </w:pPr>
    </w:p>
    <w:p w14:paraId="1213885B">
      <w:pPr>
        <w:spacing w:line="1460" w:lineRule="exact"/>
      </w:pPr>
      <w:r>
        <w:drawing>
          <wp:anchor distT="0" distB="0" distL="0" distR="0" simplePos="0" relativeHeight="252579840" behindDoc="0" locked="0" layoutInCell="1" allowOverlap="1">
            <wp:simplePos x="0" y="0"/>
            <wp:positionH relativeFrom="column">
              <wp:posOffset>0</wp:posOffset>
            </wp:positionH>
            <wp:positionV relativeFrom="paragraph">
              <wp:posOffset>4445</wp:posOffset>
            </wp:positionV>
            <wp:extent cx="947420" cy="1047115"/>
            <wp:effectExtent l="0" t="0" r="0" b="0"/>
            <wp:wrapNone/>
            <wp:docPr id="1440" name="IM 144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440" name="IM 1440"/>
                    <pic:cNvPicPr/>
                  </pic:nvPicPr>
                  <pic:blipFill>
                    <a:blip r:embed="rId456"/>
                    <a:stretch>
                      <a:fillRect/>
                    </a:stretch>
                  </pic:blipFill>
                  <pic:spPr>
                    <a:xfrm>
                      <a:off x="0" y="0"/>
                      <a:ext cx="947547" cy="1047369"/>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29"/>
        </w:rPr>
        <w:drawing>
          <wp:inline distT="0" distB="0" distL="0" distR="0">
            <wp:extent cx="937895" cy="927100"/>
            <wp:effectExtent l="0" t="0" r="0" b="0"/>
            <wp:docPr id="1442" name="IM 1442"/>
            <wp:cNvGraphicFramePr/>
            <a:graphic xmlns:a="http://schemas.openxmlformats.org/drawingml/2006/main">
              <a:graphicData uri="http://schemas.openxmlformats.org/drawingml/2006/picture">
                <pic:pic xmlns:pic="http://schemas.openxmlformats.org/drawingml/2006/picture">
                  <pic:nvPicPr>
                    <pic:cNvPr id="1442" name="IM 1442"/>
                    <pic:cNvPicPr/>
                  </pic:nvPicPr>
                  <pic:blipFill>
                    <a:blip r:embed="rId457"/>
                    <a:stretch>
                      <a:fillRect/>
                    </a:stretch>
                  </pic:blipFill>
                  <pic:spPr>
                    <a:xfrm>
                      <a:off x="0" y="0"/>
                      <a:ext cx="938161" cy="927445"/>
                    </a:xfrm>
                    <a:prstGeom prst="rect">
                      <a:avLst/>
                    </a:prstGeom>
                  </pic:spPr>
                </pic:pic>
              </a:graphicData>
            </a:graphic>
          </wp:inline>
        </w:drawing>
      </w:r>
      <w:r>
        <w:rPr>
          <w:position w:val="-29"/>
        </w:rPr>
        <w:fldChar w:fldCharType="end"/>
      </w:r>
    </w:p>
    <w:p w14:paraId="4F230B1F">
      <w:pPr>
        <w:pStyle w:val="2"/>
        <w:spacing w:line="178" w:lineRule="auto"/>
        <w:ind w:left="1426"/>
      </w:pPr>
      <w:r>
        <w:rPr>
          <w:color w:val="FF0000"/>
          <w:spacing w:val="-2"/>
        </w:rPr>
        <w:t>16.1-3。</w:t>
      </w:r>
    </w:p>
    <w:p w14:paraId="0F61DE3D">
      <w:pPr>
        <w:pStyle w:val="2"/>
        <w:spacing w:before="129" w:line="185" w:lineRule="auto"/>
        <w:ind w:left="1431"/>
      </w:pPr>
      <w:r>
        <w:rPr>
          <w:spacing w:val="8"/>
        </w:rPr>
        <w:t>4.3.10 在光缆引入处,光缆与接续盒或终端盒的连接要紧固,不得有松动现象。</w:t>
      </w:r>
    </w:p>
    <w:p w14:paraId="4DF9D0D2">
      <w:pPr>
        <w:pStyle w:val="2"/>
        <w:spacing w:before="130" w:line="185" w:lineRule="auto"/>
        <w:ind w:left="1431"/>
      </w:pPr>
      <w:r>
        <w:rPr>
          <w:spacing w:val="12"/>
        </w:rPr>
        <w:t>4.3.11 终端盒的适配头,不使用时,必须盖上防水帽,保证光纤口的干燥和清洁。</w:t>
      </w:r>
    </w:p>
    <w:p w14:paraId="6EE0792D">
      <w:pPr>
        <w:pStyle w:val="2"/>
        <w:spacing w:before="130" w:line="185" w:lineRule="auto"/>
        <w:ind w:left="1419"/>
      </w:pPr>
      <w:r>
        <w:rPr>
          <w:rFonts w:ascii="Times New Roman" w:hAnsi="Times New Roman" w:eastAsia="Times New Roman" w:cs="Times New Roman"/>
        </w:rPr>
        <w:t xml:space="preserve">4.4 </w:t>
      </w:r>
      <w:r>
        <w:t>质量检验</w:t>
      </w:r>
    </w:p>
    <w:p w14:paraId="2DA99AA5">
      <w:pPr>
        <w:pStyle w:val="2"/>
        <w:spacing w:before="130" w:line="185" w:lineRule="auto"/>
        <w:ind w:left="1848"/>
      </w:pPr>
      <w:r>
        <w:rPr>
          <w:spacing w:val="-8"/>
        </w:rPr>
        <w:t>按照中国南方电网公司</w:t>
      </w:r>
      <w:r>
        <w:rPr>
          <w:spacing w:val="63"/>
          <w:w w:val="101"/>
        </w:rPr>
        <w:t xml:space="preserve"> </w:t>
      </w:r>
      <w:r>
        <w:rPr>
          <w:spacing w:val="-8"/>
        </w:rPr>
        <w:t>Q/CSG10017.2-2007《110kV~500kV</w:t>
      </w:r>
      <w:r>
        <w:rPr>
          <w:spacing w:val="50"/>
        </w:rPr>
        <w:t xml:space="preserve"> </w:t>
      </w:r>
      <w:r>
        <w:rPr>
          <w:spacing w:val="-8"/>
        </w:rPr>
        <w:t>送变电工程施工质量检验及评定标准</w:t>
      </w:r>
    </w:p>
    <w:p w14:paraId="0F811280">
      <w:pPr>
        <w:pStyle w:val="2"/>
        <w:spacing w:before="131" w:line="185" w:lineRule="auto"/>
        <w:ind w:left="1424"/>
      </w:pPr>
      <w:r>
        <w:rPr>
          <w:spacing w:val="4"/>
        </w:rPr>
        <w:t>第 2 部分:变电电气安装工程》中表 7.3.2 的规定执行。</w:t>
      </w:r>
    </w:p>
    <w:p w14:paraId="3D8269B5">
      <w:pPr>
        <w:pStyle w:val="2"/>
        <w:spacing w:before="133" w:line="185"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29453F93">
      <w:pPr>
        <w:pStyle w:val="2"/>
        <w:spacing w:before="144" w:line="185" w:lineRule="auto"/>
        <w:ind w:left="1847"/>
      </w:pPr>
      <w:r>
        <w:rPr>
          <w:spacing w:val="6"/>
        </w:rPr>
        <w:t>杆塔上的接续盒见</w:t>
      </w:r>
      <w:r>
        <w:rPr>
          <w:color w:val="FF0000"/>
          <w:spacing w:val="6"/>
        </w:rPr>
        <w:t>图16.1-4,</w:t>
      </w:r>
      <w:r>
        <w:rPr>
          <w:spacing w:val="6"/>
        </w:rPr>
        <w:t>光缆终端盒见</w:t>
      </w:r>
      <w:r>
        <w:rPr>
          <w:color w:val="FF0000"/>
          <w:spacing w:val="6"/>
        </w:rPr>
        <w:t>图 16.1-5。</w:t>
      </w:r>
    </w:p>
    <w:p w14:paraId="5B0B0045">
      <w:pPr>
        <w:spacing w:before="148" w:line="2986" w:lineRule="exact"/>
        <w:ind w:firstLine="6455"/>
      </w:pPr>
      <w:r>
        <w:drawing>
          <wp:anchor distT="0" distB="0" distL="0" distR="0" simplePos="0" relativeHeight="252577792" behindDoc="0" locked="0" layoutInCell="1" allowOverlap="1">
            <wp:simplePos x="0" y="0"/>
            <wp:positionH relativeFrom="column">
              <wp:posOffset>1127760</wp:posOffset>
            </wp:positionH>
            <wp:positionV relativeFrom="paragraph">
              <wp:posOffset>93980</wp:posOffset>
            </wp:positionV>
            <wp:extent cx="2523490" cy="1896110"/>
            <wp:effectExtent l="0" t="0" r="0" b="0"/>
            <wp:wrapNone/>
            <wp:docPr id="1444" name="IM 1444"/>
            <wp:cNvGraphicFramePr/>
            <a:graphic xmlns:a="http://schemas.openxmlformats.org/drawingml/2006/main">
              <a:graphicData uri="http://schemas.openxmlformats.org/drawingml/2006/picture">
                <pic:pic xmlns:pic="http://schemas.openxmlformats.org/drawingml/2006/picture">
                  <pic:nvPicPr>
                    <pic:cNvPr id="1444" name="IM 1444"/>
                    <pic:cNvPicPr/>
                  </pic:nvPicPr>
                  <pic:blipFill>
                    <a:blip r:embed="rId848"/>
                    <a:stretch>
                      <a:fillRect/>
                    </a:stretch>
                  </pic:blipFill>
                  <pic:spPr>
                    <a:xfrm>
                      <a:off x="0" y="0"/>
                      <a:ext cx="2523744" cy="1895856"/>
                    </a:xfrm>
                    <a:prstGeom prst="rect">
                      <a:avLst/>
                    </a:prstGeom>
                  </pic:spPr>
                </pic:pic>
              </a:graphicData>
            </a:graphic>
          </wp:anchor>
        </w:drawing>
      </w:r>
      <w:r>
        <w:rPr>
          <w:position w:val="-59"/>
        </w:rPr>
        <w:drawing>
          <wp:inline distT="0" distB="0" distL="0" distR="0">
            <wp:extent cx="2523490" cy="1895475"/>
            <wp:effectExtent l="0" t="0" r="0" b="0"/>
            <wp:docPr id="1446" name="IM 1446"/>
            <wp:cNvGraphicFramePr/>
            <a:graphic xmlns:a="http://schemas.openxmlformats.org/drawingml/2006/main">
              <a:graphicData uri="http://schemas.openxmlformats.org/drawingml/2006/picture">
                <pic:pic xmlns:pic="http://schemas.openxmlformats.org/drawingml/2006/picture">
                  <pic:nvPicPr>
                    <pic:cNvPr id="1446" name="IM 1446"/>
                    <pic:cNvPicPr/>
                  </pic:nvPicPr>
                  <pic:blipFill>
                    <a:blip r:embed="rId849"/>
                    <a:stretch>
                      <a:fillRect/>
                    </a:stretch>
                  </pic:blipFill>
                  <pic:spPr>
                    <a:xfrm>
                      <a:off x="0" y="0"/>
                      <a:ext cx="2523744" cy="1895856"/>
                    </a:xfrm>
                    <a:prstGeom prst="rect">
                      <a:avLst/>
                    </a:prstGeom>
                  </pic:spPr>
                </pic:pic>
              </a:graphicData>
            </a:graphic>
          </wp:inline>
        </w:drawing>
      </w:r>
    </w:p>
    <w:p w14:paraId="58E62D08">
      <w:pPr>
        <w:pStyle w:val="2"/>
        <w:spacing w:before="134" w:line="471" w:lineRule="exact"/>
        <w:ind w:firstLine="2318"/>
      </w:pPr>
      <w:r>
        <w:pict>
          <v:shape id="_x0000_s2015" o:spid="_x0000_s2015" o:spt="202" type="#_x0000_t202" style="position:absolute;left:0pt;margin-left:349.9pt;margin-top:6.7pt;height:23.3pt;width:144pt;z-index:252578816;mso-width-relative:page;mso-height-relative:page;" fillcolor="#FFFFFF" filled="t" stroked="f" coordsize="21600,21600">
            <v:path/>
            <v:fill on="t" focussize="0,0"/>
            <v:stroke on="f"/>
            <v:imagedata o:title=""/>
            <o:lock v:ext="edit" aspectratio="f"/>
            <v:textbox inset="0mm,0mm,0mm,0mm">
              <w:txbxContent>
                <w:p w14:paraId="0A3196E6">
                  <w:pPr>
                    <w:pStyle w:val="2"/>
                    <w:spacing w:before="121" w:line="186" w:lineRule="auto"/>
                    <w:ind w:left="440"/>
                  </w:pPr>
                  <w:r>
                    <w:rPr>
                      <w:color w:val="FF0000"/>
                      <w:spacing w:val="-3"/>
                    </w:rPr>
                    <w:t>图 16.1-5</w:t>
                  </w:r>
                  <w:r>
                    <w:rPr>
                      <w:color w:val="FF0000"/>
                      <w:spacing w:val="44"/>
                      <w:w w:val="101"/>
                    </w:rPr>
                    <w:t xml:space="preserve"> </w:t>
                  </w:r>
                  <w:r>
                    <w:rPr>
                      <w:color w:val="FF0000"/>
                      <w:spacing w:val="-3"/>
                    </w:rPr>
                    <w:t>光缆终端盒</w:t>
                  </w:r>
                </w:p>
              </w:txbxContent>
            </v:textbox>
          </v:shape>
        </w:pict>
      </w:r>
      <w:r>
        <w:rPr>
          <w:position w:val="-9"/>
        </w:rPr>
        <w:pict>
          <v:shape id="_x0000_s2016" o:spid="_x0000_s2016" o:spt="202" type="#_x0000_t202" style="height:23.55pt;width:144pt;" fillcolor="#FFFFFF" filled="t" stroked="f" coordsize="21600,21600">
            <v:path/>
            <v:fill on="t" focussize="0,0"/>
            <v:stroke on="f"/>
            <v:imagedata o:title=""/>
            <o:lock v:ext="edit" aspectratio="f"/>
            <v:textbox inset="0mm,0mm,0mm,0mm">
              <w:txbxContent>
                <w:p w14:paraId="73440AA0">
                  <w:pPr>
                    <w:spacing w:before="116" w:line="185" w:lineRule="auto"/>
                    <w:ind w:left="172"/>
                    <w:rPr>
                      <w:rFonts w:ascii="微软雅黑" w:hAnsi="微软雅黑" w:eastAsia="微软雅黑" w:cs="微软雅黑"/>
                      <w:sz w:val="21"/>
                      <w:szCs w:val="21"/>
                    </w:rPr>
                  </w:pPr>
                  <w:r>
                    <w:rPr>
                      <w:rFonts w:ascii="微软雅黑" w:hAnsi="微软雅黑" w:eastAsia="微软雅黑" w:cs="微软雅黑"/>
                      <w:color w:val="FF0000"/>
                      <w:spacing w:val="-2"/>
                      <w:sz w:val="21"/>
                      <w:szCs w:val="21"/>
                    </w:rPr>
                    <w:t>图 16.1-4</w:t>
                  </w:r>
                  <w:r>
                    <w:rPr>
                      <w:rFonts w:ascii="微软雅黑" w:hAnsi="微软雅黑" w:eastAsia="微软雅黑" w:cs="微软雅黑"/>
                      <w:color w:val="FF0000"/>
                      <w:spacing w:val="34"/>
                      <w:w w:val="101"/>
                      <w:sz w:val="21"/>
                      <w:szCs w:val="21"/>
                    </w:rPr>
                    <w:t xml:space="preserve"> </w:t>
                  </w:r>
                  <w:r>
                    <w:rPr>
                      <w:rFonts w:ascii="微软雅黑" w:hAnsi="微软雅黑" w:eastAsia="微软雅黑" w:cs="微软雅黑"/>
                      <w:color w:val="FF0000"/>
                      <w:spacing w:val="-2"/>
                      <w:sz w:val="21"/>
                      <w:szCs w:val="21"/>
                    </w:rPr>
                    <w:t>杆塔上的接续盒</w:t>
                  </w:r>
                </w:p>
              </w:txbxContent>
            </v:textbox>
            <w10:wrap type="none"/>
            <w10:anchorlock/>
          </v:shape>
        </w:pict>
      </w:r>
    </w:p>
    <w:p w14:paraId="224AA606">
      <w:pPr>
        <w:spacing w:line="471" w:lineRule="exact"/>
        <w:sectPr>
          <w:headerReference r:id="rId396" w:type="default"/>
          <w:footerReference r:id="rId397" w:type="default"/>
          <w:pgSz w:w="11905" w:h="16839"/>
          <w:pgMar w:top="1" w:right="0" w:bottom="1160" w:left="0" w:header="0" w:footer="997" w:gutter="0"/>
          <w:cols w:space="720" w:num="1"/>
        </w:sectPr>
      </w:pPr>
    </w:p>
    <w:p w14:paraId="6247E1CE">
      <w:pPr>
        <w:spacing w:line="1649" w:lineRule="exact"/>
      </w:pPr>
      <w:r>
        <w:drawing>
          <wp:anchor distT="0" distB="0" distL="0" distR="0" simplePos="0" relativeHeight="252580864" behindDoc="1" locked="0" layoutInCell="0" allowOverlap="1">
            <wp:simplePos x="0" y="0"/>
            <wp:positionH relativeFrom="page">
              <wp:posOffset>0</wp:posOffset>
            </wp:positionH>
            <wp:positionV relativeFrom="page">
              <wp:posOffset>635</wp:posOffset>
            </wp:positionV>
            <wp:extent cx="937895" cy="937260"/>
            <wp:effectExtent l="0" t="0" r="0" b="0"/>
            <wp:wrapNone/>
            <wp:docPr id="1448" name="IM 144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448" name="IM 1448"/>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1450" name="IM 1450"/>
            <wp:cNvGraphicFramePr/>
            <a:graphic xmlns:a="http://schemas.openxmlformats.org/drawingml/2006/main">
              <a:graphicData uri="http://schemas.openxmlformats.org/drawingml/2006/picture">
                <pic:pic xmlns:pic="http://schemas.openxmlformats.org/drawingml/2006/picture">
                  <pic:nvPicPr>
                    <pic:cNvPr id="1450" name="IM 1450"/>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6B418089">
      <w:pPr>
        <w:pStyle w:val="2"/>
        <w:spacing w:before="221" w:line="185" w:lineRule="auto"/>
        <w:ind w:left="4577"/>
        <w:outlineLvl w:val="0"/>
        <w:rPr>
          <w:sz w:val="32"/>
          <w:szCs w:val="32"/>
        </w:rPr>
      </w:pPr>
      <w:bookmarkStart w:id="142" w:name="bookmark91"/>
      <w:bookmarkEnd w:id="142"/>
      <w:bookmarkStart w:id="143" w:name="bookmark173"/>
      <w:bookmarkEnd w:id="143"/>
      <w:r>
        <w:rPr>
          <w:b/>
          <w:bCs/>
          <w:spacing w:val="-2"/>
          <w:sz w:val="32"/>
          <w:szCs w:val="32"/>
        </w:rPr>
        <w:t>第二节</w:t>
      </w:r>
      <w:r>
        <w:rPr>
          <w:b/>
          <w:bCs/>
          <w:spacing w:val="82"/>
          <w:sz w:val="32"/>
          <w:szCs w:val="32"/>
        </w:rPr>
        <w:t xml:space="preserve"> </w:t>
      </w:r>
      <w:r>
        <w:rPr>
          <w:b/>
          <w:bCs/>
          <w:spacing w:val="-2"/>
          <w:sz w:val="32"/>
          <w:szCs w:val="32"/>
        </w:rPr>
        <w:t>通信管道光缆</w:t>
      </w:r>
    </w:p>
    <w:p w14:paraId="39C7A24C">
      <w:pPr>
        <w:pStyle w:val="2"/>
        <w:spacing w:before="185"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15CB54CD">
      <w:pPr>
        <w:pStyle w:val="2"/>
        <w:spacing w:before="149" w:line="185" w:lineRule="auto"/>
        <w:ind w:left="1847"/>
      </w:pPr>
      <w:r>
        <w:rPr>
          <w:spacing w:val="-2"/>
        </w:rPr>
        <w:t>本节适用于配网工程中通信管道光缆施工。</w:t>
      </w:r>
    </w:p>
    <w:p w14:paraId="4373D695">
      <w:pPr>
        <w:pStyle w:val="2"/>
        <w:spacing w:before="135"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49A7E57C">
      <w:pPr>
        <w:pStyle w:val="2"/>
        <w:spacing w:before="145" w:line="185" w:lineRule="auto"/>
        <w:ind w:left="1846"/>
      </w:pPr>
      <w:r>
        <w:rPr>
          <w:spacing w:val="-6"/>
        </w:rPr>
        <w:t>GB  50171</w:t>
      </w:r>
      <w:r>
        <w:rPr>
          <w:spacing w:val="72"/>
        </w:rPr>
        <w:t xml:space="preserve"> </w:t>
      </w:r>
      <w:r>
        <w:rPr>
          <w:spacing w:val="-6"/>
        </w:rPr>
        <w:t>《电气装置安装工和程怯盘、柜及二次回路接线施工及验收规范》</w:t>
      </w:r>
    </w:p>
    <w:p w14:paraId="14E7FF8C">
      <w:pPr>
        <w:pStyle w:val="2"/>
        <w:spacing w:before="130" w:line="185" w:lineRule="auto"/>
        <w:ind w:left="1851"/>
      </w:pPr>
      <w:r>
        <w:rPr>
          <w:spacing w:val="-5"/>
        </w:rPr>
        <w:t>DL/T  5161《电气装置安装工程质量检验</w:t>
      </w:r>
      <w:r>
        <w:rPr>
          <w:spacing w:val="-6"/>
        </w:rPr>
        <w:t>及评验及评定规程》</w:t>
      </w:r>
    </w:p>
    <w:p w14:paraId="6EE3F326">
      <w:pPr>
        <w:pStyle w:val="2"/>
        <w:spacing w:before="131" w:line="185" w:lineRule="auto"/>
        <w:ind w:left="1851"/>
      </w:pPr>
      <w:r>
        <w:rPr>
          <w:spacing w:val="-7"/>
        </w:rPr>
        <w:t>DL/T  5344《电力光纤通信工程验收规范》</w:t>
      </w:r>
    </w:p>
    <w:p w14:paraId="3303997E">
      <w:pPr>
        <w:pStyle w:val="2"/>
        <w:spacing w:before="130" w:line="185" w:lineRule="auto"/>
        <w:ind w:left="1851"/>
      </w:pPr>
      <w:r>
        <w:rPr>
          <w:spacing w:val="-6"/>
        </w:rPr>
        <w:t>DL/T  547  《电力系统光纤通信运行管</w:t>
      </w:r>
      <w:r>
        <w:rPr>
          <w:spacing w:val="-7"/>
        </w:rPr>
        <w:t>理规程》</w:t>
      </w:r>
    </w:p>
    <w:p w14:paraId="1046B3D3">
      <w:pPr>
        <w:pStyle w:val="2"/>
        <w:spacing w:before="133"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31D80A57">
      <w:pPr>
        <w:pStyle w:val="2"/>
        <w:spacing w:before="150" w:line="185" w:lineRule="auto"/>
        <w:ind w:left="1845"/>
      </w:pPr>
      <w:r>
        <w:rPr>
          <w:spacing w:val="-1"/>
        </w:rPr>
        <w:t xml:space="preserve">通信管道光缆施工工艺流程见图 </w:t>
      </w:r>
      <w:r>
        <w:rPr>
          <w:color w:val="FF0000"/>
          <w:spacing w:val="-1"/>
        </w:rPr>
        <w:t>16.2-1。</w:t>
      </w:r>
    </w:p>
    <w:p w14:paraId="089960E1">
      <w:pPr>
        <w:pStyle w:val="2"/>
        <w:spacing w:before="59" w:line="4536" w:lineRule="exact"/>
        <w:ind w:firstLine="4874"/>
      </w:pPr>
      <w:r>
        <w:rPr>
          <w:position w:val="-90"/>
        </w:rPr>
        <w:pict>
          <v:group id="_x0000_s2018" o:spid="_x0000_s2018" o:spt="203" style="height:226.85pt;width:117.85pt;" coordsize="2356,4537">
            <o:lock v:ext="edit"/>
            <v:shape id="_x0000_s2020" o:spid="_x0000_s2020" o:spt="75" type="#_x0000_t75" style="position:absolute;left:0;top:0;height:4537;width:2356;" filled="f" stroked="f" coordsize="21600,21600">
              <v:path/>
              <v:fill on="f" focussize="0,0"/>
              <v:stroke on="f"/>
              <v:imagedata r:id="rId850" o:title=""/>
              <o:lock v:ext="edit" aspectratio="t"/>
            </v:shape>
            <v:shape id="_x0000_s2022" o:spid="_x0000_s2022" o:spt="202" type="#_x0000_t202" style="position:absolute;left:149;top:90;height:4331;width:2000;" filled="f" stroked="f" coordsize="21600,21600">
              <v:path/>
              <v:fill on="f" focussize="0,0"/>
              <v:stroke on="f"/>
              <v:imagedata o:title=""/>
              <o:lock v:ext="edit" aspectratio="f"/>
              <v:textbox inset="0mm,0mm,0mm,0mm">
                <w:txbxContent>
                  <w:p w14:paraId="6DA981D8">
                    <w:pPr>
                      <w:spacing w:before="20" w:line="187" w:lineRule="auto"/>
                      <w:ind w:left="710"/>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153B395B">
                    <w:pPr>
                      <w:spacing w:line="266" w:lineRule="auto"/>
                      <w:rPr>
                        <w:rFonts w:ascii="Arial"/>
                        <w:sz w:val="21"/>
                      </w:rPr>
                    </w:pPr>
                  </w:p>
                  <w:p w14:paraId="45334A46">
                    <w:pPr>
                      <w:spacing w:line="267" w:lineRule="auto"/>
                      <w:rPr>
                        <w:rFonts w:ascii="Arial"/>
                        <w:sz w:val="21"/>
                      </w:rPr>
                    </w:pPr>
                  </w:p>
                  <w:p w14:paraId="6CE35D25">
                    <w:pPr>
                      <w:spacing w:before="77" w:line="187" w:lineRule="auto"/>
                      <w:ind w:left="694"/>
                      <w:rPr>
                        <w:rFonts w:ascii="微软雅黑" w:hAnsi="微软雅黑" w:eastAsia="微软雅黑" w:cs="微软雅黑"/>
                        <w:sz w:val="18"/>
                        <w:szCs w:val="18"/>
                      </w:rPr>
                    </w:pPr>
                    <w:r>
                      <w:rPr>
                        <w:rFonts w:ascii="微软雅黑" w:hAnsi="微软雅黑" w:eastAsia="微软雅黑" w:cs="微软雅黑"/>
                        <w:spacing w:val="-2"/>
                        <w:sz w:val="18"/>
                        <w:szCs w:val="18"/>
                      </w:rPr>
                      <w:t>管道检查</w:t>
                    </w:r>
                  </w:p>
                  <w:p w14:paraId="058D20FF">
                    <w:pPr>
                      <w:spacing w:line="254" w:lineRule="auto"/>
                      <w:rPr>
                        <w:rFonts w:ascii="Arial"/>
                        <w:sz w:val="21"/>
                      </w:rPr>
                    </w:pPr>
                  </w:p>
                  <w:p w14:paraId="37F254B5">
                    <w:pPr>
                      <w:spacing w:line="255" w:lineRule="auto"/>
                      <w:rPr>
                        <w:rFonts w:ascii="Arial"/>
                        <w:sz w:val="21"/>
                      </w:rPr>
                    </w:pPr>
                  </w:p>
                  <w:p w14:paraId="674ACC9F">
                    <w:pPr>
                      <w:spacing w:before="78" w:line="185" w:lineRule="auto"/>
                      <w:ind w:left="681"/>
                      <w:rPr>
                        <w:rFonts w:ascii="微软雅黑" w:hAnsi="微软雅黑" w:eastAsia="微软雅黑" w:cs="微软雅黑"/>
                        <w:sz w:val="18"/>
                        <w:szCs w:val="18"/>
                      </w:rPr>
                    </w:pPr>
                    <w:r>
                      <w:rPr>
                        <w:rFonts w:ascii="微软雅黑" w:hAnsi="微软雅黑" w:eastAsia="微软雅黑" w:cs="微软雅黑"/>
                        <w:spacing w:val="-1"/>
                        <w:sz w:val="18"/>
                        <w:szCs w:val="18"/>
                      </w:rPr>
                      <w:t>敷设子管</w:t>
                    </w:r>
                  </w:p>
                  <w:p w14:paraId="194ABC0F">
                    <w:pPr>
                      <w:spacing w:line="248" w:lineRule="auto"/>
                      <w:rPr>
                        <w:rFonts w:ascii="Arial"/>
                        <w:sz w:val="21"/>
                      </w:rPr>
                    </w:pPr>
                  </w:p>
                  <w:p w14:paraId="38448D2B">
                    <w:pPr>
                      <w:spacing w:line="249" w:lineRule="auto"/>
                      <w:rPr>
                        <w:rFonts w:ascii="Arial"/>
                        <w:sz w:val="21"/>
                      </w:rPr>
                    </w:pPr>
                  </w:p>
                  <w:p w14:paraId="411E5C24">
                    <w:pPr>
                      <w:spacing w:before="77" w:line="185" w:lineRule="auto"/>
                      <w:ind w:left="648"/>
                      <w:rPr>
                        <w:rFonts w:ascii="微软雅黑" w:hAnsi="微软雅黑" w:eastAsia="微软雅黑" w:cs="微软雅黑"/>
                        <w:sz w:val="18"/>
                        <w:szCs w:val="18"/>
                      </w:rPr>
                    </w:pPr>
                    <w:r>
                      <w:rPr>
                        <w:rFonts w:ascii="微软雅黑" w:hAnsi="微软雅黑" w:eastAsia="微软雅黑" w:cs="微软雅黑"/>
                        <w:spacing w:val="-1"/>
                        <w:sz w:val="18"/>
                        <w:szCs w:val="18"/>
                      </w:rPr>
                      <w:t>敷设光缆</w:t>
                    </w:r>
                  </w:p>
                  <w:p w14:paraId="5F9D2FD2">
                    <w:pPr>
                      <w:spacing w:line="245" w:lineRule="auto"/>
                      <w:rPr>
                        <w:rFonts w:ascii="Arial"/>
                        <w:sz w:val="21"/>
                      </w:rPr>
                    </w:pPr>
                  </w:p>
                  <w:p w14:paraId="2D806DC7">
                    <w:pPr>
                      <w:spacing w:line="246" w:lineRule="auto"/>
                      <w:rPr>
                        <w:rFonts w:ascii="Arial"/>
                        <w:sz w:val="21"/>
                      </w:rPr>
                    </w:pPr>
                  </w:p>
                  <w:p w14:paraId="2E249FB0">
                    <w:pPr>
                      <w:spacing w:before="78" w:line="186" w:lineRule="auto"/>
                      <w:ind w:left="20"/>
                      <w:rPr>
                        <w:rFonts w:ascii="微软雅黑" w:hAnsi="微软雅黑" w:eastAsia="微软雅黑" w:cs="微软雅黑"/>
                        <w:sz w:val="18"/>
                        <w:szCs w:val="18"/>
                      </w:rPr>
                    </w:pPr>
                    <w:r>
                      <w:rPr>
                        <w:rFonts w:ascii="微软雅黑" w:hAnsi="微软雅黑" w:eastAsia="微软雅黑" w:cs="微软雅黑"/>
                        <w:spacing w:val="-2"/>
                        <w:sz w:val="18"/>
                        <w:szCs w:val="18"/>
                      </w:rPr>
                      <w:t>光缆接续盒、终端盒制作</w:t>
                    </w:r>
                  </w:p>
                  <w:p w14:paraId="0460F476">
                    <w:pPr>
                      <w:spacing w:line="477" w:lineRule="auto"/>
                      <w:rPr>
                        <w:rFonts w:ascii="Arial"/>
                        <w:sz w:val="21"/>
                      </w:rPr>
                    </w:pPr>
                  </w:p>
                  <w:p w14:paraId="1543FAE4">
                    <w:pPr>
                      <w:spacing w:before="78" w:line="186" w:lineRule="auto"/>
                      <w:ind w:left="665"/>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16DA3C13">
      <w:pPr>
        <w:pStyle w:val="2"/>
        <w:spacing w:before="117" w:line="466" w:lineRule="exact"/>
        <w:ind w:firstLine="3758"/>
      </w:pPr>
      <w:r>
        <w:rPr>
          <w:position w:val="-9"/>
        </w:rPr>
        <w:pict>
          <v:shape id="_x0000_s2024" o:spid="_x0000_s2024" o:spt="202" type="#_x0000_t202" style="height:23.3pt;width:224.9pt;" fillcolor="#FFFFFF" filled="t" stroked="f" coordsize="21600,21600">
            <v:path/>
            <v:fill on="t" focussize="0,0"/>
            <v:stroke on="f"/>
            <v:imagedata o:title=""/>
            <o:lock v:ext="edit" aspectratio="f"/>
            <v:textbox inset="0mm,0mm,0mm,0mm">
              <w:txbxContent>
                <w:p w14:paraId="62970CAB">
                  <w:pPr>
                    <w:spacing w:before="103" w:line="185" w:lineRule="auto"/>
                    <w:ind w:left="541"/>
                    <w:rPr>
                      <w:rFonts w:ascii="微软雅黑" w:hAnsi="微软雅黑" w:eastAsia="微软雅黑" w:cs="微软雅黑"/>
                      <w:sz w:val="21"/>
                      <w:szCs w:val="21"/>
                    </w:rPr>
                  </w:pPr>
                  <w:r>
                    <w:rPr>
                      <w:rFonts w:ascii="微软雅黑" w:hAnsi="微软雅黑" w:eastAsia="微软雅黑" w:cs="微软雅黑"/>
                      <w:color w:val="FF0000"/>
                      <w:spacing w:val="-3"/>
                      <w:sz w:val="21"/>
                      <w:szCs w:val="21"/>
                    </w:rPr>
                    <w:t>图 16.2-1 通信管道光缆施工工艺流程</w:t>
                  </w:r>
                </w:p>
              </w:txbxContent>
            </v:textbox>
            <w10:wrap type="none"/>
            <w10:anchorlock/>
          </v:shape>
        </w:pict>
      </w:r>
    </w:p>
    <w:p w14:paraId="04738342">
      <w:pPr>
        <w:pStyle w:val="2"/>
        <w:spacing w:before="130"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54894E31">
      <w:pPr>
        <w:pStyle w:val="2"/>
        <w:spacing w:before="146" w:line="186" w:lineRule="auto"/>
        <w:ind w:left="1419"/>
      </w:pPr>
      <w:r>
        <w:rPr>
          <w:rFonts w:ascii="Times New Roman" w:hAnsi="Times New Roman" w:eastAsia="Times New Roman" w:cs="Times New Roman"/>
        </w:rPr>
        <w:t xml:space="preserve">4.1 </w:t>
      </w:r>
      <w:r>
        <w:t>施工准备</w:t>
      </w:r>
    </w:p>
    <w:p w14:paraId="05ED225F">
      <w:pPr>
        <w:pStyle w:val="2"/>
        <w:spacing w:before="129" w:line="185" w:lineRule="auto"/>
        <w:ind w:left="1431"/>
      </w:pPr>
      <w:r>
        <w:rPr>
          <w:spacing w:val="18"/>
        </w:rPr>
        <w:t>4.1.1 技术准备:</w:t>
      </w:r>
    </w:p>
    <w:p w14:paraId="37E42FA6">
      <w:pPr>
        <w:pStyle w:val="2"/>
        <w:spacing w:before="131" w:line="273" w:lineRule="auto"/>
        <w:ind w:left="1425" w:right="1133" w:firstLine="6"/>
      </w:pPr>
      <w:r>
        <w:rPr>
          <w:spacing w:val="10"/>
        </w:rPr>
        <w:t>4.1.1.1</w:t>
      </w:r>
      <w:r>
        <w:rPr>
          <w:spacing w:val="47"/>
        </w:rPr>
        <w:t xml:space="preserve"> </w:t>
      </w:r>
      <w:r>
        <w:rPr>
          <w:spacing w:val="10"/>
        </w:rPr>
        <w:t>根据设计图纸和施工方案、作业</w:t>
      </w:r>
      <w:r>
        <w:rPr>
          <w:spacing w:val="9"/>
        </w:rPr>
        <w:t>指导书进行技术交底,交底内容要具体,有针对性,并形成书</w:t>
      </w:r>
      <w:r>
        <w:rPr>
          <w:spacing w:val="-7"/>
        </w:rPr>
        <w:t>面记录。</w:t>
      </w:r>
    </w:p>
    <w:p w14:paraId="3854714C">
      <w:pPr>
        <w:pStyle w:val="2"/>
        <w:spacing w:before="2" w:line="184" w:lineRule="auto"/>
        <w:ind w:left="1431"/>
      </w:pPr>
      <w:r>
        <w:rPr>
          <w:spacing w:val="9"/>
        </w:rPr>
        <w:t>4.1.1.2</w:t>
      </w:r>
      <w:r>
        <w:rPr>
          <w:spacing w:val="55"/>
        </w:rPr>
        <w:t xml:space="preserve"> </w:t>
      </w:r>
      <w:r>
        <w:rPr>
          <w:spacing w:val="9"/>
        </w:rPr>
        <w:t>检查光缆出厂检验合格证是否齐全,金具是否完好,准备好相关施工记录表。</w:t>
      </w:r>
    </w:p>
    <w:p w14:paraId="503C5DC9">
      <w:pPr>
        <w:pStyle w:val="2"/>
        <w:spacing w:before="129" w:line="185" w:lineRule="auto"/>
        <w:ind w:left="1431"/>
      </w:pPr>
      <w:r>
        <w:rPr>
          <w:spacing w:val="18"/>
        </w:rPr>
        <w:t>4.1.2 人员准备:</w:t>
      </w:r>
    </w:p>
    <w:p w14:paraId="2EED6B56">
      <w:pPr>
        <w:pStyle w:val="2"/>
        <w:spacing w:before="131" w:line="272" w:lineRule="auto"/>
        <w:ind w:left="1425" w:right="1133" w:firstLine="6"/>
      </w:pPr>
      <w:r>
        <w:t>4.1.2.1</w:t>
      </w:r>
      <w:r>
        <w:rPr>
          <w:spacing w:val="47"/>
          <w:w w:val="101"/>
        </w:rPr>
        <w:t xml:space="preserve"> </w:t>
      </w:r>
      <w:r>
        <w:t>根据工程量的大小配备足够施工人</w:t>
      </w:r>
      <w:r>
        <w:rPr>
          <w:spacing w:val="-1"/>
        </w:rPr>
        <w:t>员。施工现场明确施工负责人、技术负责人、质检员、安装</w:t>
      </w:r>
      <w:r>
        <w:rPr>
          <w:spacing w:val="-2"/>
        </w:rPr>
        <w:t>施工作业人员组织到位。</w:t>
      </w:r>
    </w:p>
    <w:p w14:paraId="2DDA9440">
      <w:pPr>
        <w:pStyle w:val="2"/>
        <w:spacing w:line="184" w:lineRule="auto"/>
        <w:ind w:left="1431"/>
      </w:pPr>
      <w:r>
        <w:rPr>
          <w:spacing w:val="3"/>
        </w:rPr>
        <w:t>4.1.2.2</w:t>
      </w:r>
      <w:r>
        <w:rPr>
          <w:spacing w:val="47"/>
          <w:w w:val="101"/>
        </w:rPr>
        <w:t xml:space="preserve"> </w:t>
      </w:r>
      <w:r>
        <w:rPr>
          <w:spacing w:val="3"/>
        </w:rPr>
        <w:t>施工人员须先熟悉和做好上述“技术准备”的资料和要求。参加过专业技术培</w:t>
      </w:r>
      <w:r>
        <w:rPr>
          <w:spacing w:val="2"/>
        </w:rPr>
        <w:t>训的,须持证上</w:t>
      </w:r>
    </w:p>
    <w:p w14:paraId="2083A8AD">
      <w:pPr>
        <w:spacing w:line="184" w:lineRule="auto"/>
        <w:sectPr>
          <w:headerReference r:id="rId398" w:type="default"/>
          <w:footerReference r:id="rId399" w:type="default"/>
          <w:pgSz w:w="11905" w:h="16839"/>
          <w:pgMar w:top="8" w:right="0" w:bottom="1160" w:left="0" w:header="0" w:footer="997" w:gutter="0"/>
          <w:cols w:space="720" w:num="1"/>
        </w:sectPr>
      </w:pPr>
    </w:p>
    <w:p w14:paraId="2AC3C6A1">
      <w:pPr>
        <w:spacing w:line="1460" w:lineRule="exact"/>
      </w:pPr>
      <w:r>
        <w:pict>
          <v:shape id="_x0000_s2026" o:spid="_x0000_s2026" href="http://www.docu-track.com/index.php?page=38" style="position:absolute;left:0pt;margin-left:6.45pt;margin-top:6.45pt;height:60.9pt;width:60.95pt;z-index:252583936;mso-width-relative:page;mso-height-relative:page;" o:button="t" fillcolor="#000000" filled="t" stroked="f" coordsize="1219,1218" path="m1218,608c1218,272,945,0,609,0c272,0,0,272,0,608c0,944,272,1217,609,1217c945,1217,1218,944,1218,608m1075,608c1075,351,866,142,609,142c351,142,142,351,142,608c142,865,351,1074,609,1074c866,1074,1075,865,1075,608e">
            <v:fill on="t" focussize="0,0"/>
            <v:stroke on="f"/>
            <v:imagedata o:title=""/>
            <o:lock v:ext="edit"/>
          </v:shape>
        </w:pict>
      </w:r>
      <w:r>
        <w:fldChar w:fldCharType="begin"/>
      </w:r>
      <w:r>
        <w:instrText xml:space="preserve"> HYPERLINK "http://www.docu-track.com/index.php?page=38" </w:instrText>
      </w:r>
      <w:r>
        <w:fldChar w:fldCharType="separate"/>
      </w:r>
      <w:r>
        <w:rPr>
          <w:position w:val="-29"/>
        </w:rPr>
        <w:drawing>
          <wp:inline distT="0" distB="0" distL="0" distR="0">
            <wp:extent cx="937895" cy="927100"/>
            <wp:effectExtent l="0" t="0" r="0" b="0"/>
            <wp:docPr id="1452" name="IM 1452"/>
            <wp:cNvGraphicFramePr/>
            <a:graphic xmlns:a="http://schemas.openxmlformats.org/drawingml/2006/main">
              <a:graphicData uri="http://schemas.openxmlformats.org/drawingml/2006/picture">
                <pic:pic xmlns:pic="http://schemas.openxmlformats.org/drawingml/2006/picture">
                  <pic:nvPicPr>
                    <pic:cNvPr id="1452" name="IM 1452"/>
                    <pic:cNvPicPr/>
                  </pic:nvPicPr>
                  <pic:blipFill>
                    <a:blip r:embed="rId457"/>
                    <a:stretch>
                      <a:fillRect/>
                    </a:stretch>
                  </pic:blipFill>
                  <pic:spPr>
                    <a:xfrm>
                      <a:off x="0" y="0"/>
                      <a:ext cx="938161" cy="927445"/>
                    </a:xfrm>
                    <a:prstGeom prst="rect">
                      <a:avLst/>
                    </a:prstGeom>
                  </pic:spPr>
                </pic:pic>
              </a:graphicData>
            </a:graphic>
          </wp:inline>
        </w:drawing>
      </w:r>
      <w:r>
        <w:rPr>
          <w:position w:val="-29"/>
        </w:rPr>
        <w:fldChar w:fldCharType="end"/>
      </w:r>
    </w:p>
    <w:p w14:paraId="613DF2EB">
      <w:pPr>
        <w:pStyle w:val="2"/>
        <w:spacing w:line="176" w:lineRule="auto"/>
        <w:ind w:left="1447"/>
      </w:pPr>
      <w:r>
        <w:drawing>
          <wp:anchor distT="0" distB="0" distL="0" distR="0" simplePos="0" relativeHeight="252584960" behindDoc="0" locked="0" layoutInCell="1" allowOverlap="1">
            <wp:simplePos x="0" y="0"/>
            <wp:positionH relativeFrom="column">
              <wp:posOffset>0</wp:posOffset>
            </wp:positionH>
            <wp:positionV relativeFrom="paragraph">
              <wp:posOffset>-922020</wp:posOffset>
            </wp:positionV>
            <wp:extent cx="947420" cy="1047115"/>
            <wp:effectExtent l="0" t="0" r="0" b="0"/>
            <wp:wrapNone/>
            <wp:docPr id="1454" name="IM 145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454" name="IM 1454"/>
                    <pic:cNvPicPr/>
                  </pic:nvPicPr>
                  <pic:blipFill>
                    <a:blip r:embed="rId456"/>
                    <a:stretch>
                      <a:fillRect/>
                    </a:stretch>
                  </pic:blipFill>
                  <pic:spPr>
                    <a:xfrm>
                      <a:off x="0" y="0"/>
                      <a:ext cx="947547" cy="1047369"/>
                    </a:xfrm>
                    <a:prstGeom prst="rect">
                      <a:avLst/>
                    </a:prstGeom>
                  </pic:spPr>
                </pic:pic>
              </a:graphicData>
            </a:graphic>
          </wp:anchor>
        </w:drawing>
      </w:r>
      <w:r>
        <w:rPr>
          <w:spacing w:val="-15"/>
        </w:rPr>
        <w:t>岗。</w:t>
      </w:r>
    </w:p>
    <w:p w14:paraId="24099825">
      <w:pPr>
        <w:pStyle w:val="2"/>
        <w:spacing w:before="133" w:line="185" w:lineRule="auto"/>
        <w:ind w:left="1431"/>
      </w:pPr>
      <w:r>
        <w:rPr>
          <w:spacing w:val="13"/>
        </w:rPr>
        <w:t>4.1.3 材料及工器具准备:</w:t>
      </w:r>
    </w:p>
    <w:p w14:paraId="0381DC3A">
      <w:pPr>
        <w:pStyle w:val="2"/>
        <w:spacing w:before="128" w:line="272" w:lineRule="auto"/>
        <w:ind w:left="1427" w:right="1128" w:firstLine="3"/>
      </w:pPr>
      <w:r>
        <w:rPr>
          <w:spacing w:val="6"/>
        </w:rPr>
        <w:t>4.1.3.1</w:t>
      </w:r>
      <w:r>
        <w:rPr>
          <w:spacing w:val="57"/>
          <w:w w:val="101"/>
        </w:rPr>
        <w:t xml:space="preserve"> </w:t>
      </w:r>
      <w:r>
        <w:rPr>
          <w:spacing w:val="6"/>
        </w:rPr>
        <w:t>光缆、金具、光缆接头盒、光缆终端盒等准备到位,其规格型号符合设计要求。施工前,应检</w:t>
      </w:r>
      <w:r>
        <w:rPr>
          <w:spacing w:val="-4"/>
        </w:rPr>
        <w:t>查施工材料的质量。</w:t>
      </w:r>
    </w:p>
    <w:p w14:paraId="24075DC0">
      <w:pPr>
        <w:pStyle w:val="2"/>
        <w:spacing w:before="2" w:line="271" w:lineRule="auto"/>
        <w:ind w:left="1425" w:right="1053" w:firstLine="5"/>
      </w:pPr>
      <w:r>
        <w:rPr>
          <w:spacing w:val="3"/>
        </w:rPr>
        <w:t>4.1.3.2</w:t>
      </w:r>
      <w:r>
        <w:rPr>
          <w:spacing w:val="52"/>
          <w:w w:val="101"/>
        </w:rPr>
        <w:t xml:space="preserve"> </w:t>
      </w:r>
      <w:r>
        <w:rPr>
          <w:spacing w:val="3"/>
        </w:rPr>
        <w:t>开工前,准备光缆专用工具和测试仪器,如开线钳、光纤专用切割机、熔接机、</w:t>
      </w:r>
      <w:r>
        <w:t>ODTR</w:t>
      </w:r>
      <w:r>
        <w:rPr>
          <w:spacing w:val="3"/>
        </w:rPr>
        <w:t xml:space="preserve"> </w:t>
      </w:r>
      <w:r>
        <w:rPr>
          <w:spacing w:val="2"/>
        </w:rPr>
        <w:t>测试仪、</w:t>
      </w:r>
      <w:r>
        <w:rPr>
          <w:spacing w:val="7"/>
        </w:rPr>
        <w:t>光源光功率计等,准备施工电源和安装的机械设备、文明施工用具应齐备,</w:t>
      </w:r>
      <w:r>
        <w:rPr>
          <w:spacing w:val="6"/>
        </w:rPr>
        <w:t>机械设备应调试完好。</w:t>
      </w:r>
    </w:p>
    <w:p w14:paraId="02953EF3">
      <w:pPr>
        <w:pStyle w:val="2"/>
        <w:spacing w:before="1" w:line="184" w:lineRule="auto"/>
        <w:ind w:left="1431"/>
      </w:pPr>
      <w:r>
        <w:rPr>
          <w:spacing w:val="1"/>
        </w:rPr>
        <w:t>4.1.3.3</w:t>
      </w:r>
      <w:r>
        <w:rPr>
          <w:spacing w:val="46"/>
        </w:rPr>
        <w:t xml:space="preserve"> </w:t>
      </w:r>
      <w:r>
        <w:rPr>
          <w:spacing w:val="1"/>
        </w:rPr>
        <w:t xml:space="preserve">对光缆进行盘测,主要内容包括使用 </w:t>
      </w:r>
      <w:r>
        <w:t>OTDR</w:t>
      </w:r>
      <w:r>
        <w:rPr>
          <w:spacing w:val="1"/>
        </w:rPr>
        <w:t xml:space="preserve"> 仪器测试光纤衰耗、光纤断通情况、光纤长度等。</w:t>
      </w:r>
    </w:p>
    <w:p w14:paraId="527832AD">
      <w:pPr>
        <w:pStyle w:val="2"/>
        <w:spacing w:before="131" w:line="186" w:lineRule="auto"/>
        <w:ind w:left="1419"/>
      </w:pPr>
      <w:r>
        <w:rPr>
          <w:rFonts w:ascii="Times New Roman" w:hAnsi="Times New Roman" w:eastAsia="Times New Roman" w:cs="Times New Roman"/>
          <w:spacing w:val="-2"/>
        </w:rPr>
        <w:t>4.2</w:t>
      </w:r>
      <w:r>
        <w:rPr>
          <w:rFonts w:ascii="Times New Roman" w:hAnsi="Times New Roman" w:eastAsia="Times New Roman" w:cs="Times New Roman"/>
          <w:spacing w:val="18"/>
        </w:rPr>
        <w:t xml:space="preserve"> </w:t>
      </w:r>
      <w:r>
        <w:rPr>
          <w:spacing w:val="-2"/>
        </w:rPr>
        <w:t>管道检查</w:t>
      </w:r>
    </w:p>
    <w:p w14:paraId="7393E8C7">
      <w:pPr>
        <w:pStyle w:val="2"/>
        <w:spacing w:before="128" w:line="185" w:lineRule="auto"/>
        <w:ind w:left="1431"/>
      </w:pPr>
      <w:r>
        <w:rPr>
          <w:spacing w:val="2"/>
        </w:rPr>
        <w:t>4.2.1 槽沟的施工参见相应章节进行。</w:t>
      </w:r>
    </w:p>
    <w:p w14:paraId="0C06A653">
      <w:pPr>
        <w:pStyle w:val="2"/>
        <w:spacing w:before="131" w:line="184" w:lineRule="auto"/>
        <w:ind w:left="1431"/>
      </w:pPr>
      <w:r>
        <w:rPr>
          <w:spacing w:val="8"/>
        </w:rPr>
        <w:t>4.2.2 敷设前,将槽沟内的障碍物清除。包括沟内的多余泥土、石块,保持槽沟内的平整。</w:t>
      </w:r>
    </w:p>
    <w:p w14:paraId="06380694">
      <w:pPr>
        <w:pStyle w:val="2"/>
        <w:spacing w:before="132" w:line="184" w:lineRule="auto"/>
        <w:ind w:left="1419"/>
      </w:pPr>
      <w:r>
        <w:rPr>
          <w:rFonts w:ascii="Times New Roman" w:hAnsi="Times New Roman" w:eastAsia="Times New Roman" w:cs="Times New Roman"/>
        </w:rPr>
        <w:t xml:space="preserve">4.3 </w:t>
      </w:r>
      <w:r>
        <w:t>敷设子管</w:t>
      </w:r>
    </w:p>
    <w:p w14:paraId="258693FB">
      <w:pPr>
        <w:pStyle w:val="2"/>
        <w:spacing w:before="136" w:line="185" w:lineRule="auto"/>
        <w:ind w:left="1431"/>
      </w:pPr>
      <w:r>
        <w:rPr>
          <w:spacing w:val="4"/>
        </w:rPr>
        <w:t>4.3.1 光缆保护管在弯制后不应有裂=,其弯扁程度不宜</w:t>
      </w:r>
      <w:r>
        <w:rPr>
          <w:spacing w:val="3"/>
        </w:rPr>
        <w:t>大于管孔外径的 10%。</w:t>
      </w:r>
    </w:p>
    <w:p w14:paraId="29971427">
      <w:pPr>
        <w:pStyle w:val="2"/>
        <w:spacing w:before="131" w:line="184" w:lineRule="auto"/>
        <w:ind w:left="1431"/>
      </w:pPr>
      <w:r>
        <w:rPr>
          <w:spacing w:val="1"/>
        </w:rPr>
        <w:t>4.3.2 子管的布放采用人力牵扯引的敷设方怯。</w:t>
      </w:r>
    </w:p>
    <w:p w14:paraId="1397F8FD">
      <w:pPr>
        <w:pStyle w:val="2"/>
        <w:spacing w:before="131" w:line="185" w:lineRule="auto"/>
        <w:ind w:left="1431"/>
      </w:pPr>
      <w:r>
        <w:rPr>
          <w:spacing w:val="14"/>
        </w:rPr>
        <w:t>4.3.3 光缆保护管连接时,管孔应对准,接=应严密。</w:t>
      </w:r>
    </w:p>
    <w:p w14:paraId="4BA8C27E">
      <w:pPr>
        <w:pStyle w:val="2"/>
        <w:spacing w:before="130" w:line="283" w:lineRule="auto"/>
        <w:ind w:left="1427" w:right="1128" w:firstLine="3"/>
      </w:pPr>
      <w:r>
        <w:rPr>
          <w:spacing w:val="14"/>
        </w:rPr>
        <w:t>4.3.4</w:t>
      </w:r>
      <w:r>
        <w:rPr>
          <w:spacing w:val="-16"/>
        </w:rPr>
        <w:t xml:space="preserve"> </w:t>
      </w:r>
      <w:r>
        <w:rPr>
          <w:spacing w:val="14"/>
        </w:rPr>
        <w:t>敷设的光缆保护管,排列整齐,尽量避免交叉,并加以固定,挂</w:t>
      </w:r>
      <w:r>
        <w:rPr>
          <w:spacing w:val="13"/>
        </w:rPr>
        <w:t>接标识牌。光缆的电缆沟内敷设</w:t>
      </w:r>
      <w:r>
        <w:rPr>
          <w:spacing w:val="-2"/>
        </w:rPr>
        <w:t>见</w:t>
      </w:r>
      <w:r>
        <w:rPr>
          <w:color w:val="FF0000"/>
          <w:spacing w:val="-2"/>
        </w:rPr>
        <w:t>图 16.2-2。</w:t>
      </w:r>
    </w:p>
    <w:p w14:paraId="4EEC236B">
      <w:pPr>
        <w:spacing w:before="13" w:line="3144" w:lineRule="exact"/>
        <w:ind w:firstLine="1776"/>
      </w:pPr>
      <w:r>
        <w:drawing>
          <wp:anchor distT="0" distB="0" distL="0" distR="0" simplePos="0" relativeHeight="252581888" behindDoc="0" locked="0" layoutInCell="1" allowOverlap="1">
            <wp:simplePos x="0" y="0"/>
            <wp:positionH relativeFrom="column">
              <wp:posOffset>4215130</wp:posOffset>
            </wp:positionH>
            <wp:positionV relativeFrom="paragraph">
              <wp:posOffset>105410</wp:posOffset>
            </wp:positionV>
            <wp:extent cx="2523490" cy="1896110"/>
            <wp:effectExtent l="0" t="0" r="0" b="0"/>
            <wp:wrapNone/>
            <wp:docPr id="1456" name="IM 1456"/>
            <wp:cNvGraphicFramePr/>
            <a:graphic xmlns:a="http://schemas.openxmlformats.org/drawingml/2006/main">
              <a:graphicData uri="http://schemas.openxmlformats.org/drawingml/2006/picture">
                <pic:pic xmlns:pic="http://schemas.openxmlformats.org/drawingml/2006/picture">
                  <pic:nvPicPr>
                    <pic:cNvPr id="1456" name="IM 1456"/>
                    <pic:cNvPicPr/>
                  </pic:nvPicPr>
                  <pic:blipFill>
                    <a:blip r:embed="rId851"/>
                    <a:stretch>
                      <a:fillRect/>
                    </a:stretch>
                  </pic:blipFill>
                  <pic:spPr>
                    <a:xfrm>
                      <a:off x="0" y="0"/>
                      <a:ext cx="2523731" cy="1895843"/>
                    </a:xfrm>
                    <a:prstGeom prst="rect">
                      <a:avLst/>
                    </a:prstGeom>
                  </pic:spPr>
                </pic:pic>
              </a:graphicData>
            </a:graphic>
          </wp:anchor>
        </w:drawing>
      </w:r>
      <w:r>
        <w:rPr>
          <w:position w:val="-62"/>
        </w:rPr>
        <w:drawing>
          <wp:inline distT="0" distB="0" distL="0" distR="0">
            <wp:extent cx="2657475" cy="1995805"/>
            <wp:effectExtent l="0" t="0" r="0" b="0"/>
            <wp:docPr id="1458" name="IM 1458"/>
            <wp:cNvGraphicFramePr/>
            <a:graphic xmlns:a="http://schemas.openxmlformats.org/drawingml/2006/main">
              <a:graphicData uri="http://schemas.openxmlformats.org/drawingml/2006/picture">
                <pic:pic xmlns:pic="http://schemas.openxmlformats.org/drawingml/2006/picture">
                  <pic:nvPicPr>
                    <pic:cNvPr id="1458" name="IM 1458"/>
                    <pic:cNvPicPr/>
                  </pic:nvPicPr>
                  <pic:blipFill>
                    <a:blip r:embed="rId852"/>
                    <a:stretch>
                      <a:fillRect/>
                    </a:stretch>
                  </pic:blipFill>
                  <pic:spPr>
                    <a:xfrm>
                      <a:off x="0" y="0"/>
                      <a:ext cx="2657856" cy="1996433"/>
                    </a:xfrm>
                    <a:prstGeom prst="rect">
                      <a:avLst/>
                    </a:prstGeom>
                  </pic:spPr>
                </pic:pic>
              </a:graphicData>
            </a:graphic>
          </wp:inline>
        </w:drawing>
      </w:r>
    </w:p>
    <w:p w14:paraId="16F856C1">
      <w:pPr>
        <w:pStyle w:val="2"/>
        <w:spacing w:line="461" w:lineRule="exact"/>
        <w:ind w:firstLine="6998"/>
      </w:pPr>
      <w:r>
        <w:pict>
          <v:shape id="_x0000_s2028" o:spid="_x0000_s2028" o:spt="202" type="#_x0000_t202" style="position:absolute;left:0pt;margin-left:106.8pt;margin-top:0.2pt;height:21.85pt;width:181pt;z-index:252582912;mso-width-relative:page;mso-height-relative:page;" fillcolor="#FFFFFF" filled="t" stroked="f" coordsize="21600,21600">
            <v:path/>
            <v:fill on="t" focussize="0,0"/>
            <v:stroke on="f"/>
            <v:imagedata o:title=""/>
            <o:lock v:ext="edit" aspectratio="f"/>
            <v:textbox inset="0mm,0mm,0mm,0mm">
              <w:txbxContent>
                <w:p w14:paraId="0A235B29">
                  <w:pPr>
                    <w:pStyle w:val="2"/>
                    <w:spacing w:before="103" w:line="184" w:lineRule="auto"/>
                    <w:ind w:left="172"/>
                  </w:pPr>
                  <w:r>
                    <w:rPr>
                      <w:color w:val="FF0000"/>
                      <w:spacing w:val="-3"/>
                    </w:rPr>
                    <w:t>图 16.2-2  电缆沟内的光缆子管敷设</w:t>
                  </w:r>
                </w:p>
              </w:txbxContent>
            </v:textbox>
          </v:shape>
        </w:pict>
      </w:r>
      <w:r>
        <w:rPr>
          <w:position w:val="-9"/>
        </w:rPr>
        <w:pict>
          <v:shape id="_x0000_s2030" o:spid="_x0000_s2030" o:spt="202" type="#_x0000_t202" style="height:23.05pt;width:175.95pt;" fillcolor="#FFFFFF" filled="t" stroked="f" coordsize="21600,21600">
            <v:path/>
            <v:fill on="t" focussize="0,0"/>
            <v:stroke on="f"/>
            <v:imagedata o:title=""/>
            <o:lock v:ext="edit" aspectratio="f"/>
            <v:textbox inset="0mm,0mm,0mm,0mm">
              <w:txbxContent>
                <w:p w14:paraId="182FC139">
                  <w:pPr>
                    <w:spacing w:before="112" w:line="184" w:lineRule="auto"/>
                    <w:ind w:left="656"/>
                    <w:rPr>
                      <w:rFonts w:ascii="微软雅黑" w:hAnsi="微软雅黑" w:eastAsia="微软雅黑" w:cs="微软雅黑"/>
                      <w:sz w:val="21"/>
                      <w:szCs w:val="21"/>
                    </w:rPr>
                  </w:pPr>
                  <w:r>
                    <w:rPr>
                      <w:rFonts w:ascii="微软雅黑" w:hAnsi="微软雅黑" w:eastAsia="微软雅黑" w:cs="微软雅黑"/>
                      <w:color w:val="FF0000"/>
                      <w:spacing w:val="-4"/>
                      <w:sz w:val="21"/>
                      <w:szCs w:val="21"/>
                    </w:rPr>
                    <w:t>图 16.2-3</w:t>
                  </w:r>
                  <w:r>
                    <w:rPr>
                      <w:rFonts w:ascii="微软雅黑" w:hAnsi="微软雅黑" w:eastAsia="微软雅黑" w:cs="微软雅黑"/>
                      <w:color w:val="FF0000"/>
                      <w:spacing w:val="60"/>
                      <w:sz w:val="21"/>
                      <w:szCs w:val="21"/>
                    </w:rPr>
                    <w:t xml:space="preserve"> </w:t>
                  </w:r>
                  <w:r>
                    <w:rPr>
                      <w:rFonts w:ascii="微软雅黑" w:hAnsi="微软雅黑" w:eastAsia="微软雅黑" w:cs="微软雅黑"/>
                      <w:color w:val="FF0000"/>
                      <w:spacing w:val="-4"/>
                      <w:sz w:val="21"/>
                      <w:szCs w:val="21"/>
                    </w:rPr>
                    <w:t>直埋光缆敷设</w:t>
                  </w:r>
                </w:p>
              </w:txbxContent>
            </v:textbox>
            <w10:wrap type="none"/>
            <w10:anchorlock/>
          </v:shape>
        </w:pict>
      </w:r>
    </w:p>
    <w:p w14:paraId="418E9559">
      <w:pPr>
        <w:pStyle w:val="2"/>
        <w:spacing w:before="29" w:line="262" w:lineRule="auto"/>
        <w:ind w:left="1425" w:right="1128" w:firstLine="6"/>
      </w:pPr>
      <w:r>
        <w:rPr>
          <w:spacing w:val="7"/>
        </w:rPr>
        <w:t>4.3.5</w:t>
      </w:r>
      <w:r>
        <w:rPr>
          <w:spacing w:val="-15"/>
        </w:rPr>
        <w:t xml:space="preserve"> </w:t>
      </w:r>
      <w:r>
        <w:rPr>
          <w:spacing w:val="7"/>
        </w:rPr>
        <w:t>直埋敷设的光缆,应穿于保护钢管,直埋的深度根据地段或土质不同一般应满足下表</w:t>
      </w:r>
      <w:r>
        <w:rPr>
          <w:spacing w:val="6"/>
        </w:rPr>
        <w:t>的要求。直</w:t>
      </w:r>
      <w:r>
        <w:rPr>
          <w:spacing w:val="2"/>
        </w:rPr>
        <w:t>埋光缆敷设见</w:t>
      </w:r>
      <w:r>
        <w:rPr>
          <w:color w:val="FF0000"/>
          <w:spacing w:val="2"/>
        </w:rPr>
        <w:t>图 16.2.-3。</w:t>
      </w:r>
    </w:p>
    <w:tbl>
      <w:tblPr>
        <w:tblStyle w:val="5"/>
        <w:tblW w:w="7924" w:type="dxa"/>
        <w:tblInd w:w="2128"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3065"/>
        <w:gridCol w:w="1616"/>
        <w:gridCol w:w="3243"/>
      </w:tblGrid>
      <w:tr w14:paraId="23C5A28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3065" w:type="dxa"/>
            <w:vAlign w:val="top"/>
          </w:tcPr>
          <w:p w14:paraId="7C43259E">
            <w:pPr>
              <w:pStyle w:val="6"/>
              <w:spacing w:before="30" w:line="161" w:lineRule="auto"/>
              <w:ind w:left="800"/>
            </w:pPr>
            <w:r>
              <w:rPr>
                <w:spacing w:val="-1"/>
              </w:rPr>
              <w:t>施工地段或土质</w:t>
            </w:r>
          </w:p>
        </w:tc>
        <w:tc>
          <w:tcPr>
            <w:tcW w:w="1616" w:type="dxa"/>
            <w:vAlign w:val="top"/>
          </w:tcPr>
          <w:p w14:paraId="116465DC">
            <w:pPr>
              <w:pStyle w:val="6"/>
              <w:spacing w:before="30" w:line="161" w:lineRule="auto"/>
              <w:ind w:left="337"/>
            </w:pPr>
            <w:r>
              <w:rPr>
                <w:spacing w:val="34"/>
              </w:rPr>
              <w:t>埋深(Ⅲ)</w:t>
            </w:r>
          </w:p>
        </w:tc>
        <w:tc>
          <w:tcPr>
            <w:tcW w:w="3243" w:type="dxa"/>
            <w:vAlign w:val="top"/>
          </w:tcPr>
          <w:p w14:paraId="30E838DF">
            <w:pPr>
              <w:pStyle w:val="6"/>
              <w:spacing w:before="30" w:line="161" w:lineRule="auto"/>
              <w:ind w:left="1420"/>
            </w:pPr>
            <w:r>
              <w:rPr>
                <w:spacing w:val="-3"/>
              </w:rPr>
              <w:t>备注</w:t>
            </w:r>
          </w:p>
        </w:tc>
      </w:tr>
      <w:tr w14:paraId="360362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3065" w:type="dxa"/>
            <w:vAlign w:val="top"/>
          </w:tcPr>
          <w:p w14:paraId="44E3F86C">
            <w:pPr>
              <w:pStyle w:val="6"/>
              <w:spacing w:before="26" w:line="161" w:lineRule="auto"/>
              <w:ind w:left="117"/>
            </w:pPr>
            <w:r>
              <w:rPr>
                <w:spacing w:val="39"/>
              </w:rPr>
              <w:t>普通土(硬土)</w:t>
            </w:r>
          </w:p>
        </w:tc>
        <w:tc>
          <w:tcPr>
            <w:tcW w:w="1616" w:type="dxa"/>
            <w:vAlign w:val="top"/>
          </w:tcPr>
          <w:p w14:paraId="149D57C2">
            <w:pPr>
              <w:pStyle w:val="6"/>
              <w:spacing w:before="26" w:line="161" w:lineRule="auto"/>
              <w:ind w:left="131"/>
            </w:pPr>
            <w:r>
              <w:rPr>
                <w:spacing w:val="11"/>
              </w:rPr>
              <w:t>≥1.2</w:t>
            </w:r>
          </w:p>
        </w:tc>
        <w:tc>
          <w:tcPr>
            <w:tcW w:w="3243" w:type="dxa"/>
            <w:vAlign w:val="top"/>
          </w:tcPr>
          <w:p w14:paraId="1992B248">
            <w:pPr>
              <w:rPr>
                <w:rFonts w:ascii="Arial"/>
                <w:sz w:val="21"/>
              </w:rPr>
            </w:pPr>
          </w:p>
        </w:tc>
      </w:tr>
      <w:tr w14:paraId="3B1463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3" w:hRule="atLeast"/>
        </w:trPr>
        <w:tc>
          <w:tcPr>
            <w:tcW w:w="3065" w:type="dxa"/>
            <w:vAlign w:val="top"/>
          </w:tcPr>
          <w:p w14:paraId="3817B1AC">
            <w:pPr>
              <w:pStyle w:val="6"/>
              <w:spacing w:before="27" w:line="157" w:lineRule="auto"/>
              <w:ind w:left="121"/>
            </w:pPr>
            <w:r>
              <w:rPr>
                <w:spacing w:val="22"/>
              </w:rPr>
              <w:t>半石质(砂砾土、风化土)</w:t>
            </w:r>
          </w:p>
        </w:tc>
        <w:tc>
          <w:tcPr>
            <w:tcW w:w="1616" w:type="dxa"/>
            <w:vAlign w:val="top"/>
          </w:tcPr>
          <w:p w14:paraId="4B946F23">
            <w:pPr>
              <w:pStyle w:val="6"/>
              <w:spacing w:before="27" w:line="157" w:lineRule="auto"/>
              <w:ind w:left="131"/>
            </w:pPr>
            <w:r>
              <w:rPr>
                <w:spacing w:val="11"/>
              </w:rPr>
              <w:t>≥1.0</w:t>
            </w:r>
          </w:p>
        </w:tc>
        <w:tc>
          <w:tcPr>
            <w:tcW w:w="3243" w:type="dxa"/>
            <w:vAlign w:val="top"/>
          </w:tcPr>
          <w:p w14:paraId="19FBE76E">
            <w:pPr>
              <w:rPr>
                <w:rFonts w:ascii="Arial"/>
                <w:sz w:val="21"/>
              </w:rPr>
            </w:pPr>
          </w:p>
        </w:tc>
      </w:tr>
      <w:tr w14:paraId="77C374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1" w:hRule="atLeast"/>
        </w:trPr>
        <w:tc>
          <w:tcPr>
            <w:tcW w:w="3065" w:type="dxa"/>
            <w:vAlign w:val="top"/>
          </w:tcPr>
          <w:p w14:paraId="012365C7">
            <w:pPr>
              <w:pStyle w:val="6"/>
              <w:spacing w:before="161" w:line="185" w:lineRule="auto"/>
              <w:ind w:left="118"/>
            </w:pPr>
            <w:r>
              <w:rPr>
                <w:spacing w:val="-2"/>
              </w:rPr>
              <w:t>全石质</w:t>
            </w:r>
          </w:p>
        </w:tc>
        <w:tc>
          <w:tcPr>
            <w:tcW w:w="1616" w:type="dxa"/>
            <w:vAlign w:val="top"/>
          </w:tcPr>
          <w:p w14:paraId="0A22AEBD">
            <w:pPr>
              <w:pStyle w:val="6"/>
              <w:spacing w:before="161" w:line="203" w:lineRule="auto"/>
              <w:ind w:left="131"/>
            </w:pPr>
            <w:r>
              <w:rPr>
                <w:spacing w:val="11"/>
              </w:rPr>
              <w:t>≥0.8</w:t>
            </w:r>
          </w:p>
        </w:tc>
        <w:tc>
          <w:tcPr>
            <w:tcW w:w="3243" w:type="dxa"/>
            <w:vAlign w:val="top"/>
          </w:tcPr>
          <w:p w14:paraId="62E8CEB1">
            <w:pPr>
              <w:pStyle w:val="6"/>
              <w:spacing w:before="27" w:line="171" w:lineRule="auto"/>
              <w:ind w:left="118" w:right="100" w:firstLine="2"/>
            </w:pPr>
            <w:r>
              <w:rPr>
                <w:spacing w:val="-12"/>
                <w:w w:val="98"/>
              </w:rPr>
              <w:t>从沟底加垫</w:t>
            </w:r>
            <w:r>
              <w:rPr>
                <w:spacing w:val="48"/>
              </w:rPr>
              <w:t xml:space="preserve"> </w:t>
            </w:r>
            <w:r>
              <w:rPr>
                <w:spacing w:val="-12"/>
                <w:w w:val="98"/>
              </w:rPr>
              <w:t>100mm</w:t>
            </w:r>
            <w:r>
              <w:rPr>
                <w:spacing w:val="24"/>
              </w:rPr>
              <w:t xml:space="preserve"> </w:t>
            </w:r>
            <w:r>
              <w:rPr>
                <w:spacing w:val="-12"/>
                <w:w w:val="98"/>
              </w:rPr>
              <w:t>细土或砂土的</w:t>
            </w:r>
            <w:r>
              <w:rPr>
                <w:spacing w:val="-6"/>
              </w:rPr>
              <w:t>上面算起。</w:t>
            </w:r>
          </w:p>
        </w:tc>
      </w:tr>
      <w:tr w14:paraId="5BA2E5A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7" w:hRule="atLeast"/>
        </w:trPr>
        <w:tc>
          <w:tcPr>
            <w:tcW w:w="3065" w:type="dxa"/>
            <w:vAlign w:val="top"/>
          </w:tcPr>
          <w:p w14:paraId="185BCD94">
            <w:pPr>
              <w:pStyle w:val="6"/>
              <w:spacing w:before="37" w:line="166" w:lineRule="auto"/>
              <w:ind w:left="120"/>
            </w:pPr>
            <w:r>
              <w:rPr>
                <w:spacing w:val="-2"/>
              </w:rPr>
              <w:t>流砂</w:t>
            </w:r>
          </w:p>
        </w:tc>
        <w:tc>
          <w:tcPr>
            <w:tcW w:w="1616" w:type="dxa"/>
            <w:vAlign w:val="top"/>
          </w:tcPr>
          <w:p w14:paraId="02AB1F58">
            <w:pPr>
              <w:pStyle w:val="6"/>
              <w:spacing w:before="37" w:line="166" w:lineRule="auto"/>
              <w:ind w:left="131"/>
            </w:pPr>
            <w:r>
              <w:rPr>
                <w:spacing w:val="11"/>
              </w:rPr>
              <w:t>≥0.8</w:t>
            </w:r>
          </w:p>
        </w:tc>
        <w:tc>
          <w:tcPr>
            <w:tcW w:w="3243" w:type="dxa"/>
            <w:vAlign w:val="top"/>
          </w:tcPr>
          <w:p w14:paraId="4FDA3A5D">
            <w:pPr>
              <w:rPr>
                <w:rFonts w:ascii="Arial"/>
                <w:sz w:val="21"/>
              </w:rPr>
            </w:pPr>
          </w:p>
        </w:tc>
      </w:tr>
      <w:tr w14:paraId="525FAF7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3065" w:type="dxa"/>
            <w:vAlign w:val="top"/>
          </w:tcPr>
          <w:p w14:paraId="55D5CDF4">
            <w:pPr>
              <w:pStyle w:val="6"/>
              <w:spacing w:before="27" w:line="160" w:lineRule="auto"/>
              <w:ind w:left="120"/>
            </w:pPr>
            <w:r>
              <w:rPr>
                <w:spacing w:val="-1"/>
              </w:rPr>
              <w:t>市郊、村镇</w:t>
            </w:r>
          </w:p>
        </w:tc>
        <w:tc>
          <w:tcPr>
            <w:tcW w:w="1616" w:type="dxa"/>
            <w:vAlign w:val="top"/>
          </w:tcPr>
          <w:p w14:paraId="6F507084">
            <w:pPr>
              <w:pStyle w:val="6"/>
              <w:spacing w:before="27" w:line="160" w:lineRule="auto"/>
              <w:ind w:left="131"/>
            </w:pPr>
            <w:r>
              <w:rPr>
                <w:spacing w:val="11"/>
              </w:rPr>
              <w:t>≥1.2</w:t>
            </w:r>
          </w:p>
        </w:tc>
        <w:tc>
          <w:tcPr>
            <w:tcW w:w="3243" w:type="dxa"/>
            <w:vAlign w:val="top"/>
          </w:tcPr>
          <w:p w14:paraId="379A1A51">
            <w:pPr>
              <w:rPr>
                <w:rFonts w:ascii="Arial"/>
                <w:sz w:val="21"/>
              </w:rPr>
            </w:pPr>
          </w:p>
        </w:tc>
      </w:tr>
      <w:tr w14:paraId="3188950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3" w:hRule="atLeast"/>
        </w:trPr>
        <w:tc>
          <w:tcPr>
            <w:tcW w:w="3065" w:type="dxa"/>
            <w:vAlign w:val="top"/>
          </w:tcPr>
          <w:p w14:paraId="41DD988B">
            <w:pPr>
              <w:pStyle w:val="6"/>
              <w:spacing w:before="28" w:line="235" w:lineRule="exact"/>
              <w:ind w:left="120"/>
            </w:pPr>
            <w:r>
              <w:rPr>
                <w:spacing w:val="-1"/>
              </w:rPr>
              <w:t>市区人行道</w:t>
            </w:r>
          </w:p>
        </w:tc>
        <w:tc>
          <w:tcPr>
            <w:tcW w:w="1616" w:type="dxa"/>
            <w:vAlign w:val="top"/>
          </w:tcPr>
          <w:p w14:paraId="30A29493">
            <w:pPr>
              <w:pStyle w:val="6"/>
              <w:spacing w:before="28" w:line="235" w:lineRule="exact"/>
              <w:ind w:left="131"/>
            </w:pPr>
            <w:r>
              <w:rPr>
                <w:spacing w:val="11"/>
                <w:position w:val="-1"/>
              </w:rPr>
              <w:t>≥1.0</w:t>
            </w:r>
          </w:p>
        </w:tc>
        <w:tc>
          <w:tcPr>
            <w:tcW w:w="3243" w:type="dxa"/>
            <w:vAlign w:val="top"/>
          </w:tcPr>
          <w:p w14:paraId="25F42163">
            <w:pPr>
              <w:rPr>
                <w:rFonts w:ascii="Arial"/>
                <w:sz w:val="21"/>
              </w:rPr>
            </w:pPr>
          </w:p>
        </w:tc>
      </w:tr>
      <w:tr w14:paraId="36A4D7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3065" w:type="dxa"/>
            <w:vAlign w:val="top"/>
          </w:tcPr>
          <w:p w14:paraId="18A7A9F5">
            <w:pPr>
              <w:pStyle w:val="6"/>
              <w:spacing w:before="29" w:line="159" w:lineRule="auto"/>
              <w:ind w:left="126"/>
            </w:pPr>
            <w:r>
              <w:rPr>
                <w:spacing w:val="-2"/>
              </w:rPr>
              <w:t>穿越铁路、公路</w:t>
            </w:r>
          </w:p>
        </w:tc>
        <w:tc>
          <w:tcPr>
            <w:tcW w:w="1616" w:type="dxa"/>
            <w:vAlign w:val="top"/>
          </w:tcPr>
          <w:p w14:paraId="2514DE8A">
            <w:pPr>
              <w:pStyle w:val="6"/>
              <w:spacing w:before="29" w:line="159" w:lineRule="auto"/>
              <w:ind w:left="131"/>
            </w:pPr>
            <w:r>
              <w:rPr>
                <w:spacing w:val="11"/>
              </w:rPr>
              <w:t>≥1.2</w:t>
            </w:r>
          </w:p>
        </w:tc>
        <w:tc>
          <w:tcPr>
            <w:tcW w:w="3243" w:type="dxa"/>
            <w:vAlign w:val="top"/>
          </w:tcPr>
          <w:p w14:paraId="5BEA4668">
            <w:pPr>
              <w:rPr>
                <w:rFonts w:ascii="Arial"/>
                <w:sz w:val="21"/>
              </w:rPr>
            </w:pPr>
          </w:p>
        </w:tc>
      </w:tr>
      <w:tr w14:paraId="092EE88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3065" w:type="dxa"/>
            <w:vAlign w:val="top"/>
          </w:tcPr>
          <w:p w14:paraId="553411C7">
            <w:pPr>
              <w:pStyle w:val="6"/>
              <w:spacing w:before="29" w:line="158" w:lineRule="auto"/>
              <w:ind w:left="118"/>
            </w:pPr>
            <w:r>
              <w:rPr>
                <w:spacing w:val="-1"/>
              </w:rPr>
              <w:t>沟、渠、水塘</w:t>
            </w:r>
          </w:p>
        </w:tc>
        <w:tc>
          <w:tcPr>
            <w:tcW w:w="1616" w:type="dxa"/>
            <w:vAlign w:val="top"/>
          </w:tcPr>
          <w:p w14:paraId="4A62F541">
            <w:pPr>
              <w:pStyle w:val="6"/>
              <w:spacing w:before="29" w:line="158" w:lineRule="auto"/>
              <w:ind w:left="131"/>
            </w:pPr>
            <w:r>
              <w:rPr>
                <w:spacing w:val="11"/>
              </w:rPr>
              <w:t>≥1.2</w:t>
            </w:r>
          </w:p>
        </w:tc>
        <w:tc>
          <w:tcPr>
            <w:tcW w:w="3243" w:type="dxa"/>
            <w:vAlign w:val="top"/>
          </w:tcPr>
          <w:p w14:paraId="1A1D22A8">
            <w:pPr>
              <w:rPr>
                <w:rFonts w:ascii="Arial"/>
                <w:sz w:val="21"/>
              </w:rPr>
            </w:pPr>
          </w:p>
        </w:tc>
      </w:tr>
      <w:tr w14:paraId="393659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3065" w:type="dxa"/>
            <w:vAlign w:val="top"/>
          </w:tcPr>
          <w:p w14:paraId="3FD3D6BA">
            <w:pPr>
              <w:pStyle w:val="6"/>
              <w:spacing w:before="30" w:line="161" w:lineRule="auto"/>
              <w:ind w:left="120"/>
            </w:pPr>
            <w:r>
              <w:rPr>
                <w:spacing w:val="9"/>
              </w:rPr>
              <w:t>农田排水沟(沟宽 1m 以上)</w:t>
            </w:r>
          </w:p>
        </w:tc>
        <w:tc>
          <w:tcPr>
            <w:tcW w:w="1616" w:type="dxa"/>
            <w:vAlign w:val="top"/>
          </w:tcPr>
          <w:p w14:paraId="63692A2B">
            <w:pPr>
              <w:pStyle w:val="6"/>
              <w:spacing w:before="30" w:line="161" w:lineRule="auto"/>
              <w:ind w:left="131"/>
            </w:pPr>
            <w:r>
              <w:rPr>
                <w:spacing w:val="11"/>
              </w:rPr>
              <w:t>≥0.8</w:t>
            </w:r>
          </w:p>
        </w:tc>
        <w:tc>
          <w:tcPr>
            <w:tcW w:w="3243" w:type="dxa"/>
            <w:vAlign w:val="top"/>
          </w:tcPr>
          <w:p w14:paraId="51DC77A4">
            <w:pPr>
              <w:rPr>
                <w:rFonts w:ascii="Arial"/>
                <w:sz w:val="21"/>
              </w:rPr>
            </w:pPr>
          </w:p>
        </w:tc>
      </w:tr>
    </w:tbl>
    <w:p w14:paraId="7C542479">
      <w:pPr>
        <w:spacing w:line="92" w:lineRule="exact"/>
        <w:rPr>
          <w:rFonts w:ascii="Arial"/>
          <w:sz w:val="8"/>
        </w:rPr>
      </w:pPr>
    </w:p>
    <w:p w14:paraId="6A6EE9AE">
      <w:pPr>
        <w:spacing w:line="92" w:lineRule="exact"/>
        <w:rPr>
          <w:rFonts w:ascii="Arial" w:hAnsi="Arial" w:eastAsia="Arial" w:cs="Arial"/>
          <w:sz w:val="8"/>
          <w:szCs w:val="8"/>
        </w:rPr>
        <w:sectPr>
          <w:headerReference r:id="rId400" w:type="default"/>
          <w:footerReference r:id="rId401" w:type="default"/>
          <w:pgSz w:w="11905" w:h="16839"/>
          <w:pgMar w:top="1" w:right="0" w:bottom="1160" w:left="0" w:header="0" w:footer="997" w:gutter="0"/>
          <w:cols w:space="720" w:num="1"/>
        </w:sectPr>
      </w:pPr>
    </w:p>
    <w:p w14:paraId="30835E51">
      <w:pPr>
        <w:spacing w:line="316" w:lineRule="auto"/>
        <w:rPr>
          <w:rFonts w:ascii="Arial"/>
          <w:sz w:val="21"/>
        </w:rPr>
      </w:pPr>
    </w:p>
    <w:p w14:paraId="21BADE2F">
      <w:pPr>
        <w:spacing w:line="317" w:lineRule="auto"/>
        <w:rPr>
          <w:rFonts w:ascii="Arial"/>
          <w:sz w:val="21"/>
        </w:rPr>
      </w:pPr>
    </w:p>
    <w:p w14:paraId="1CFD1DF4">
      <w:pPr>
        <w:spacing w:line="317" w:lineRule="auto"/>
        <w:rPr>
          <w:rFonts w:ascii="Arial"/>
          <w:sz w:val="21"/>
        </w:rPr>
      </w:pPr>
    </w:p>
    <w:p w14:paraId="7E6A948D">
      <w:pPr>
        <w:pStyle w:val="2"/>
        <w:spacing w:before="90" w:line="185" w:lineRule="auto"/>
        <w:ind w:left="1431"/>
      </w:pPr>
      <w:r>
        <w:drawing>
          <wp:anchor distT="0" distB="0" distL="0" distR="0" simplePos="0" relativeHeight="252588032" behindDoc="0" locked="0" layoutInCell="1" allowOverlap="1">
            <wp:simplePos x="0" y="0"/>
            <wp:positionH relativeFrom="column">
              <wp:posOffset>0</wp:posOffset>
            </wp:positionH>
            <wp:positionV relativeFrom="paragraph">
              <wp:posOffset>-859790</wp:posOffset>
            </wp:positionV>
            <wp:extent cx="947420" cy="1052195"/>
            <wp:effectExtent l="0" t="0" r="0" b="0"/>
            <wp:wrapNone/>
            <wp:docPr id="1460" name="IM 1460"/>
            <wp:cNvGraphicFramePr/>
            <a:graphic xmlns:a="http://schemas.openxmlformats.org/drawingml/2006/main">
              <a:graphicData uri="http://schemas.openxmlformats.org/drawingml/2006/picture">
                <pic:pic xmlns:pic="http://schemas.openxmlformats.org/drawingml/2006/picture">
                  <pic:nvPicPr>
                    <pic:cNvPr id="1460" name="IM 1460"/>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2589056" behindDoc="0" locked="0" layoutInCell="1" allowOverlap="1">
            <wp:simplePos x="0" y="0"/>
            <wp:positionH relativeFrom="column">
              <wp:posOffset>0</wp:posOffset>
            </wp:positionH>
            <wp:positionV relativeFrom="paragraph">
              <wp:posOffset>-860425</wp:posOffset>
            </wp:positionV>
            <wp:extent cx="7559040" cy="937895"/>
            <wp:effectExtent l="0" t="0" r="0" b="0"/>
            <wp:wrapNone/>
            <wp:docPr id="1462" name="IM 1462"/>
            <wp:cNvGraphicFramePr/>
            <a:graphic xmlns:a="http://schemas.openxmlformats.org/drawingml/2006/main">
              <a:graphicData uri="http://schemas.openxmlformats.org/drawingml/2006/picture">
                <pic:pic xmlns:pic="http://schemas.openxmlformats.org/drawingml/2006/picture">
                  <pic:nvPicPr>
                    <pic:cNvPr id="1462" name="IM 1462"/>
                    <pic:cNvPicPr/>
                  </pic:nvPicPr>
                  <pic:blipFill>
                    <a:blip r:embed="rId463"/>
                    <a:stretch>
                      <a:fillRect/>
                    </a:stretch>
                  </pic:blipFill>
                  <pic:spPr>
                    <a:xfrm>
                      <a:off x="0" y="0"/>
                      <a:ext cx="7559040" cy="938162"/>
                    </a:xfrm>
                    <a:prstGeom prst="rect">
                      <a:avLst/>
                    </a:prstGeom>
                  </pic:spPr>
                </pic:pic>
              </a:graphicData>
            </a:graphic>
          </wp:anchor>
        </w:drawing>
      </w:r>
      <w:r>
        <w:rPr>
          <w:spacing w:val="5"/>
        </w:rPr>
        <w:t>4.3.6 在通过不均匀沉降的地段等受力较大的场所,应采取防止管道变形的措施。</w:t>
      </w:r>
    </w:p>
    <w:p w14:paraId="4D7959F1">
      <w:pPr>
        <w:pStyle w:val="2"/>
        <w:spacing w:before="135" w:line="184" w:lineRule="auto"/>
        <w:ind w:left="1419"/>
      </w:pPr>
      <w:r>
        <w:rPr>
          <w:rFonts w:ascii="Times New Roman" w:hAnsi="Times New Roman" w:eastAsia="Times New Roman" w:cs="Times New Roman"/>
        </w:rPr>
        <w:t xml:space="preserve">4.4 </w:t>
      </w:r>
      <w:r>
        <w:t>敷设光缆</w:t>
      </w:r>
    </w:p>
    <w:p w14:paraId="4F18FCAD">
      <w:pPr>
        <w:pStyle w:val="2"/>
        <w:spacing w:before="131" w:line="185" w:lineRule="auto"/>
        <w:ind w:left="1431"/>
      </w:pPr>
      <w:r>
        <w:rPr>
          <w:spacing w:val="9"/>
        </w:rPr>
        <w:t>4.4.1 光缆型号、规格、长度应符合设计要求,附件应齐全,光缆外观不应受损。</w:t>
      </w:r>
    </w:p>
    <w:p w14:paraId="23C5A0CA">
      <w:pPr>
        <w:pStyle w:val="2"/>
        <w:spacing w:before="129" w:line="272" w:lineRule="auto"/>
        <w:ind w:left="1426" w:right="1022" w:firstLine="4"/>
      </w:pPr>
      <w:r>
        <w:rPr>
          <w:spacing w:val="10"/>
        </w:rPr>
        <w:t>4.4.2 穿管采用人工牵引方怯,每隔 100m</w:t>
      </w:r>
      <w:r>
        <w:rPr>
          <w:spacing w:val="-20"/>
        </w:rPr>
        <w:t xml:space="preserve"> </w:t>
      </w:r>
      <w:r>
        <w:rPr>
          <w:spacing w:val="9"/>
        </w:rPr>
        <w:t>或转弯处,设接力牵扯引位。跨度很长时,可以按段牵扯引,</w:t>
      </w:r>
      <w:r>
        <w:rPr>
          <w:spacing w:val="-1"/>
        </w:rPr>
        <w:t>拉出的光缆临时卷在放线架上。</w:t>
      </w:r>
    </w:p>
    <w:p w14:paraId="6C847805">
      <w:pPr>
        <w:pStyle w:val="2"/>
        <w:spacing w:before="1" w:line="184" w:lineRule="auto"/>
        <w:ind w:left="1431"/>
      </w:pPr>
      <w:r>
        <w:rPr>
          <w:spacing w:val="6"/>
        </w:rPr>
        <w:t>4.4.3 放线架应保证安全、牢固可靠,满足光缆弯曲半</w:t>
      </w:r>
      <w:r>
        <w:rPr>
          <w:spacing w:val="5"/>
        </w:rPr>
        <w:t>径要求。</w:t>
      </w:r>
    </w:p>
    <w:p w14:paraId="2FA422AB">
      <w:pPr>
        <w:pStyle w:val="2"/>
        <w:spacing w:before="131" w:line="184" w:lineRule="auto"/>
        <w:ind w:left="1431"/>
      </w:pPr>
      <w:r>
        <w:rPr>
          <w:spacing w:val="13"/>
        </w:rPr>
        <w:t>4.4.4</w:t>
      </w:r>
      <w:r>
        <w:rPr>
          <w:spacing w:val="-15"/>
        </w:rPr>
        <w:t xml:space="preserve"> </w:t>
      </w:r>
      <w:r>
        <w:rPr>
          <w:spacing w:val="13"/>
        </w:rPr>
        <w:t>光缆敷设的转角要成圆弧形,不得弯折,弯曲</w:t>
      </w:r>
      <w:r>
        <w:rPr>
          <w:spacing w:val="12"/>
        </w:rPr>
        <w:t>半径≥缆径的25</w:t>
      </w:r>
      <w:r>
        <w:rPr>
          <w:spacing w:val="-9"/>
        </w:rPr>
        <w:t xml:space="preserve"> </w:t>
      </w:r>
      <w:r>
        <w:rPr>
          <w:spacing w:val="12"/>
        </w:rPr>
        <w:t>陪。</w:t>
      </w:r>
    </w:p>
    <w:p w14:paraId="352E9C9A">
      <w:pPr>
        <w:pStyle w:val="2"/>
        <w:spacing w:before="131" w:line="185" w:lineRule="auto"/>
        <w:ind w:left="1431"/>
      </w:pPr>
      <w:r>
        <w:rPr>
          <w:spacing w:val="9"/>
        </w:rPr>
        <w:t>4.4.5</w:t>
      </w:r>
      <w:r>
        <w:rPr>
          <w:spacing w:val="-6"/>
        </w:rPr>
        <w:t xml:space="preserve"> </w:t>
      </w:r>
      <w:r>
        <w:rPr>
          <w:spacing w:val="9"/>
        </w:rPr>
        <w:t>切断的光缆切口,应有可靠的防潮封端。</w:t>
      </w:r>
    </w:p>
    <w:p w14:paraId="43ECFB58">
      <w:pPr>
        <w:pStyle w:val="2"/>
        <w:spacing w:before="131" w:line="180" w:lineRule="auto"/>
        <w:ind w:left="1431"/>
      </w:pPr>
      <w:r>
        <w:rPr>
          <w:spacing w:val="11"/>
        </w:rPr>
        <w:t>4.4.6 光缆进入电缆沟、隧道、竖井、建筑物、盘(柜)以及穿管时,出入口应封堵密实。</w:t>
      </w:r>
    </w:p>
    <w:p w14:paraId="10C29666">
      <w:pPr>
        <w:pStyle w:val="2"/>
        <w:spacing w:before="137" w:line="185" w:lineRule="auto"/>
        <w:ind w:left="1431"/>
      </w:pPr>
      <w:r>
        <w:rPr>
          <w:spacing w:val="7"/>
        </w:rPr>
        <w:t>4.4.7 标识牌要统一、清晰和整齐,挂装应牢固。</w:t>
      </w:r>
    </w:p>
    <w:p w14:paraId="1665A9B5">
      <w:pPr>
        <w:pStyle w:val="2"/>
        <w:spacing w:before="130" w:line="185" w:lineRule="auto"/>
        <w:ind w:left="1419"/>
      </w:pPr>
      <w:r>
        <w:rPr>
          <w:rFonts w:ascii="Times New Roman" w:hAnsi="Times New Roman" w:eastAsia="Times New Roman" w:cs="Times New Roman"/>
        </w:rPr>
        <w:t xml:space="preserve">4.5 </w:t>
      </w:r>
      <w:r>
        <w:t>光缆接续盒、终端盒制作</w:t>
      </w:r>
    </w:p>
    <w:p w14:paraId="2A02859D">
      <w:pPr>
        <w:pStyle w:val="2"/>
        <w:spacing w:before="135" w:line="272" w:lineRule="auto"/>
        <w:ind w:left="1427" w:right="1132" w:firstLine="3"/>
      </w:pPr>
      <w:r>
        <w:rPr>
          <w:spacing w:val="6"/>
        </w:rPr>
        <w:t>4.5.1 熔接时要做好防尘措施,并尽量避免在湿度较大的环境下进行,当湿度&gt;70%时,要做</w:t>
      </w:r>
      <w:r>
        <w:rPr>
          <w:spacing w:val="5"/>
        </w:rPr>
        <w:t>好防潮、防</w:t>
      </w:r>
      <w:r>
        <w:rPr>
          <w:spacing w:val="-7"/>
        </w:rPr>
        <w:t>雨措施。</w:t>
      </w:r>
    </w:p>
    <w:p w14:paraId="3404AA49">
      <w:pPr>
        <w:pStyle w:val="2"/>
        <w:spacing w:before="1" w:line="184" w:lineRule="auto"/>
        <w:ind w:left="1431"/>
      </w:pPr>
      <w:r>
        <w:rPr>
          <w:spacing w:val="1"/>
        </w:rPr>
        <w:t>4.5.2 光缆接续盒外,光缆单端盘留量以 20m</w:t>
      </w:r>
      <w:r>
        <w:rPr>
          <w:spacing w:val="-14"/>
        </w:rPr>
        <w:t xml:space="preserve"> </w:t>
      </w:r>
      <w:r>
        <w:rPr>
          <w:spacing w:val="1"/>
        </w:rPr>
        <w:t>为宜。接续头要紧固安装在电缆工作井内。</w:t>
      </w:r>
    </w:p>
    <w:p w14:paraId="3D2159FD">
      <w:pPr>
        <w:pStyle w:val="2"/>
        <w:spacing w:before="130" w:line="272" w:lineRule="auto"/>
        <w:ind w:left="1423" w:right="1128" w:firstLine="8"/>
      </w:pPr>
      <w:r>
        <w:rPr>
          <w:spacing w:val="7"/>
        </w:rPr>
        <w:t>4.5.3 根据熔接方案,按光缆中光纤的组</w:t>
      </w:r>
      <w:r>
        <w:rPr>
          <w:spacing w:val="6"/>
        </w:rPr>
        <w:t>别标识和色谱对接,熔接纤芯时应按组别标识和色谱相对应熔</w:t>
      </w:r>
      <w:r>
        <w:rPr>
          <w:spacing w:val="-3"/>
        </w:rPr>
        <w:t>接、不得交叉熔接。</w:t>
      </w:r>
    </w:p>
    <w:p w14:paraId="54C2CF72">
      <w:pPr>
        <w:pStyle w:val="2"/>
        <w:spacing w:before="1" w:line="282" w:lineRule="auto"/>
        <w:ind w:left="1424" w:right="1128" w:firstLine="7"/>
      </w:pPr>
      <w:r>
        <w:rPr>
          <w:spacing w:val="7"/>
        </w:rPr>
        <w:t>4.5.4</w:t>
      </w:r>
      <w:r>
        <w:rPr>
          <w:spacing w:val="-17"/>
        </w:rPr>
        <w:t xml:space="preserve"> </w:t>
      </w:r>
      <w:r>
        <w:rPr>
          <w:spacing w:val="7"/>
        </w:rPr>
        <w:t>每一条光纤中全部接头的损耗平均值必须≤0.05</w:t>
      </w:r>
      <w:r>
        <w:t>dB</w:t>
      </w:r>
      <w:r>
        <w:rPr>
          <w:spacing w:val="7"/>
        </w:rPr>
        <w:t>,在满足该要求的</w:t>
      </w:r>
      <w:r>
        <w:rPr>
          <w:spacing w:val="6"/>
        </w:rPr>
        <w:t>前提下,允许个别单个接头</w:t>
      </w:r>
      <w:r>
        <w:rPr>
          <w:spacing w:val="2"/>
        </w:rPr>
        <w:t>损耗≤0.3</w:t>
      </w:r>
      <w:r>
        <w:t>dB</w:t>
      </w:r>
      <w:r>
        <w:rPr>
          <w:spacing w:val="2"/>
        </w:rPr>
        <w:t>。</w:t>
      </w:r>
    </w:p>
    <w:p w14:paraId="2F6E3A92">
      <w:pPr>
        <w:spacing w:line="2985" w:lineRule="exact"/>
        <w:ind w:firstLine="1598"/>
      </w:pPr>
      <w:r>
        <w:drawing>
          <wp:anchor distT="0" distB="0" distL="0" distR="0" simplePos="0" relativeHeight="252585984" behindDoc="0" locked="0" layoutInCell="1" allowOverlap="1">
            <wp:simplePos x="0" y="0"/>
            <wp:positionH relativeFrom="column">
              <wp:posOffset>3986530</wp:posOffset>
            </wp:positionH>
            <wp:positionV relativeFrom="paragraph">
              <wp:posOffset>8890</wp:posOffset>
            </wp:positionV>
            <wp:extent cx="2514600" cy="1883410"/>
            <wp:effectExtent l="0" t="0" r="0" b="0"/>
            <wp:wrapNone/>
            <wp:docPr id="1464" name="IM 1464"/>
            <wp:cNvGraphicFramePr/>
            <a:graphic xmlns:a="http://schemas.openxmlformats.org/drawingml/2006/main">
              <a:graphicData uri="http://schemas.openxmlformats.org/drawingml/2006/picture">
                <pic:pic xmlns:pic="http://schemas.openxmlformats.org/drawingml/2006/picture">
                  <pic:nvPicPr>
                    <pic:cNvPr id="1464" name="IM 1464"/>
                    <pic:cNvPicPr/>
                  </pic:nvPicPr>
                  <pic:blipFill>
                    <a:blip r:embed="rId853"/>
                    <a:stretch>
                      <a:fillRect/>
                    </a:stretch>
                  </pic:blipFill>
                  <pic:spPr>
                    <a:xfrm>
                      <a:off x="0" y="0"/>
                      <a:ext cx="2514600" cy="1883663"/>
                    </a:xfrm>
                    <a:prstGeom prst="rect">
                      <a:avLst/>
                    </a:prstGeom>
                  </pic:spPr>
                </pic:pic>
              </a:graphicData>
            </a:graphic>
          </wp:anchor>
        </w:drawing>
      </w:r>
      <w:r>
        <w:rPr>
          <w:position w:val="-59"/>
        </w:rPr>
        <w:drawing>
          <wp:inline distT="0" distB="0" distL="0" distR="0">
            <wp:extent cx="2523490" cy="1895475"/>
            <wp:effectExtent l="0" t="0" r="0" b="0"/>
            <wp:docPr id="1466" name="IM 1466"/>
            <wp:cNvGraphicFramePr/>
            <a:graphic xmlns:a="http://schemas.openxmlformats.org/drawingml/2006/main">
              <a:graphicData uri="http://schemas.openxmlformats.org/drawingml/2006/picture">
                <pic:pic xmlns:pic="http://schemas.openxmlformats.org/drawingml/2006/picture">
                  <pic:nvPicPr>
                    <pic:cNvPr id="1466" name="IM 1466"/>
                    <pic:cNvPicPr/>
                  </pic:nvPicPr>
                  <pic:blipFill>
                    <a:blip r:embed="rId854"/>
                    <a:stretch>
                      <a:fillRect/>
                    </a:stretch>
                  </pic:blipFill>
                  <pic:spPr>
                    <a:xfrm>
                      <a:off x="0" y="0"/>
                      <a:ext cx="2523744" cy="1895843"/>
                    </a:xfrm>
                    <a:prstGeom prst="rect">
                      <a:avLst/>
                    </a:prstGeom>
                  </pic:spPr>
                </pic:pic>
              </a:graphicData>
            </a:graphic>
          </wp:inline>
        </w:drawing>
      </w:r>
    </w:p>
    <w:p w14:paraId="25D2996B">
      <w:pPr>
        <w:pStyle w:val="2"/>
        <w:spacing w:before="82" w:line="470" w:lineRule="exact"/>
        <w:ind w:firstLine="6278"/>
      </w:pPr>
      <w:r>
        <w:pict>
          <v:shape id="_x0000_s2032" o:spid="_x0000_s2032" o:spt="202" type="#_x0000_t202" style="position:absolute;left:0pt;margin-left:88.8pt;margin-top:6.7pt;height:23.3pt;width:180pt;z-index:252587008;mso-width-relative:page;mso-height-relative:page;" fillcolor="#FFFFFF" filled="t" stroked="f" coordsize="21600,21600">
            <v:path/>
            <v:fill on="t" focussize="0,0"/>
            <v:stroke on="f"/>
            <v:imagedata o:title=""/>
            <o:lock v:ext="edit" aspectratio="f"/>
            <v:textbox inset="0mm,0mm,0mm,0mm">
              <w:txbxContent>
                <w:p w14:paraId="4A64D62D">
                  <w:pPr>
                    <w:pStyle w:val="2"/>
                    <w:spacing w:before="102" w:line="185" w:lineRule="auto"/>
                    <w:ind w:left="589"/>
                  </w:pPr>
                  <w:r>
                    <w:rPr>
                      <w:color w:val="FF0000"/>
                      <w:spacing w:val="-2"/>
                    </w:rPr>
                    <w:t>图 16.2-4</w:t>
                  </w:r>
                  <w:r>
                    <w:rPr>
                      <w:color w:val="FF0000"/>
                      <w:spacing w:val="34"/>
                      <w:w w:val="101"/>
                    </w:rPr>
                    <w:t xml:space="preserve"> </w:t>
                  </w:r>
                  <w:r>
                    <w:rPr>
                      <w:color w:val="FF0000"/>
                      <w:spacing w:val="-2"/>
                    </w:rPr>
                    <w:t>光缆接续盒制作</w:t>
                  </w:r>
                </w:p>
              </w:txbxContent>
            </v:textbox>
          </v:shape>
        </w:pict>
      </w:r>
      <w:r>
        <w:rPr>
          <w:position w:val="-9"/>
        </w:rPr>
        <w:pict>
          <v:shape id="_x0000_s2034" o:spid="_x0000_s2034" o:spt="202" type="#_x0000_t202" style="height:23.55pt;width:198pt;" fillcolor="#FFFFFF" filled="t" stroked="f" coordsize="21600,21600">
            <v:path/>
            <v:fill on="t" focussize="0,0"/>
            <v:stroke on="f"/>
            <v:imagedata o:title=""/>
            <o:lock v:ext="edit" aspectratio="f"/>
            <v:textbox inset="0mm,0mm,0mm,0mm">
              <w:txbxContent>
                <w:p w14:paraId="3DD2D54F">
                  <w:pPr>
                    <w:spacing w:before="98" w:line="180" w:lineRule="auto"/>
                    <w:ind w:left="349"/>
                    <w:rPr>
                      <w:rFonts w:ascii="微软雅黑" w:hAnsi="微软雅黑" w:eastAsia="微软雅黑" w:cs="微软雅黑"/>
                      <w:sz w:val="21"/>
                      <w:szCs w:val="21"/>
                    </w:rPr>
                  </w:pPr>
                  <w:r>
                    <w:rPr>
                      <w:rFonts w:ascii="微软雅黑" w:hAnsi="微软雅黑" w:eastAsia="微软雅黑" w:cs="微软雅黑"/>
                      <w:color w:val="FF0000"/>
                      <w:spacing w:val="2"/>
                      <w:sz w:val="21"/>
                      <w:szCs w:val="21"/>
                    </w:rPr>
                    <w:t>图 16.2-5</w:t>
                  </w:r>
                  <w:r>
                    <w:rPr>
                      <w:rFonts w:ascii="微软雅黑" w:hAnsi="微软雅黑" w:eastAsia="微软雅黑" w:cs="微软雅黑"/>
                      <w:color w:val="FF0000"/>
                      <w:spacing w:val="34"/>
                      <w:sz w:val="21"/>
                      <w:szCs w:val="21"/>
                    </w:rPr>
                    <w:t xml:space="preserve"> </w:t>
                  </w:r>
                  <w:r>
                    <w:rPr>
                      <w:rFonts w:ascii="微软雅黑" w:hAnsi="微软雅黑" w:eastAsia="微软雅黑" w:cs="微软雅黑"/>
                      <w:color w:val="FF0000"/>
                      <w:spacing w:val="2"/>
                      <w:sz w:val="21"/>
                      <w:szCs w:val="21"/>
                    </w:rPr>
                    <w:t>光缆终端盒制作(简易型)</w:t>
                  </w:r>
                </w:p>
              </w:txbxContent>
            </v:textbox>
            <w10:wrap type="none"/>
            <w10:anchorlock/>
          </v:shape>
        </w:pict>
      </w:r>
    </w:p>
    <w:p w14:paraId="4D188C2B">
      <w:pPr>
        <w:pStyle w:val="2"/>
        <w:spacing w:before="80" w:line="273" w:lineRule="auto"/>
        <w:ind w:left="1427" w:right="1132" w:firstLine="3"/>
      </w:pPr>
      <w:r>
        <w:rPr>
          <w:spacing w:val="12"/>
        </w:rPr>
        <w:t>4.5.5</w:t>
      </w:r>
      <w:r>
        <w:rPr>
          <w:spacing w:val="-4"/>
        </w:rPr>
        <w:t xml:space="preserve"> </w:t>
      </w:r>
      <w:r>
        <w:rPr>
          <w:spacing w:val="12"/>
        </w:rPr>
        <w:t>接续盒(或终端盒)容纤盘内的光纤,单端盘留量≥500</w:t>
      </w:r>
      <w:r>
        <w:t>mm</w:t>
      </w:r>
      <w:r>
        <w:rPr>
          <w:spacing w:val="12"/>
        </w:rPr>
        <w:t>,光纤收容处理时应注意弯曲半径≥</w:t>
      </w:r>
      <w:r>
        <w:t xml:space="preserve"> </w:t>
      </w:r>
      <w:r>
        <w:rPr>
          <w:spacing w:val="-18"/>
        </w:rPr>
        <w:t>30mm。光缆接续盒制作见</w:t>
      </w:r>
      <w:r>
        <w:rPr>
          <w:color w:val="FF0000"/>
          <w:spacing w:val="-18"/>
        </w:rPr>
        <w:t>图 16.2-4、</w:t>
      </w:r>
      <w:r>
        <w:rPr>
          <w:spacing w:val="19"/>
        </w:rPr>
        <w:t>光缆终端盒制作(简易型)见</w:t>
      </w:r>
      <w:r>
        <w:rPr>
          <w:color w:val="FF0000"/>
          <w:spacing w:val="19"/>
        </w:rPr>
        <w:t>图 16.2-5。</w:t>
      </w:r>
    </w:p>
    <w:p w14:paraId="09663BC7">
      <w:pPr>
        <w:pStyle w:val="2"/>
        <w:spacing w:before="1" w:line="184" w:lineRule="auto"/>
        <w:ind w:left="1431"/>
      </w:pPr>
      <w:r>
        <w:rPr>
          <w:spacing w:val="6"/>
        </w:rPr>
        <w:t>4.5.6 接续盒要进行密封处理,气密性和水密性良好。</w:t>
      </w:r>
    </w:p>
    <w:p w14:paraId="02432EF8">
      <w:pPr>
        <w:pStyle w:val="2"/>
        <w:spacing w:before="130" w:line="185" w:lineRule="auto"/>
        <w:ind w:left="1431"/>
      </w:pPr>
      <w:r>
        <w:rPr>
          <w:spacing w:val="9"/>
        </w:rPr>
        <w:t>4.5.7 在光缆引入处,光缆与接续盒或终端盒的连接要紧固,不得有</w:t>
      </w:r>
      <w:r>
        <w:rPr>
          <w:spacing w:val="8"/>
        </w:rPr>
        <w:t>松动现象。</w:t>
      </w:r>
    </w:p>
    <w:p w14:paraId="2D51961D">
      <w:pPr>
        <w:pStyle w:val="2"/>
        <w:spacing w:before="130" w:line="185" w:lineRule="auto"/>
        <w:ind w:left="1431"/>
      </w:pPr>
      <w:r>
        <w:rPr>
          <w:spacing w:val="13"/>
        </w:rPr>
        <w:t>4.5.8 终端头的适配头,不使用时,必须盖上防水帽,保证光纤口的干燥和清洁。</w:t>
      </w:r>
    </w:p>
    <w:p w14:paraId="14E7C103">
      <w:pPr>
        <w:pStyle w:val="2"/>
        <w:spacing w:before="131" w:line="185" w:lineRule="auto"/>
        <w:ind w:left="1431"/>
      </w:pPr>
      <w:r>
        <w:t>4.6</w:t>
      </w:r>
      <w:r>
        <w:rPr>
          <w:spacing w:val="50"/>
          <w:w w:val="101"/>
        </w:rPr>
        <w:t xml:space="preserve"> </w:t>
      </w:r>
      <w:r>
        <w:t>质量检验</w:t>
      </w:r>
    </w:p>
    <w:p w14:paraId="28B804B2">
      <w:pPr>
        <w:pStyle w:val="2"/>
        <w:spacing w:before="129" w:line="256" w:lineRule="auto"/>
        <w:ind w:left="1426" w:right="1128" w:firstLine="421"/>
      </w:pPr>
      <w:r>
        <w:rPr>
          <w:spacing w:val="-8"/>
        </w:rPr>
        <w:t>按照中国南方电网公司</w:t>
      </w:r>
      <w:r>
        <w:rPr>
          <w:spacing w:val="19"/>
        </w:rPr>
        <w:t xml:space="preserve"> </w:t>
      </w:r>
      <w:r>
        <w:rPr>
          <w:spacing w:val="-8"/>
        </w:rPr>
        <w:t>Q/CSG10017.2-2</w:t>
      </w:r>
      <w:r>
        <w:rPr>
          <w:spacing w:val="-9"/>
        </w:rPr>
        <w:t>007《110kV~500kV</w:t>
      </w:r>
      <w:r>
        <w:rPr>
          <w:spacing w:val="16"/>
        </w:rPr>
        <w:t xml:space="preserve"> </w:t>
      </w:r>
      <w:r>
        <w:rPr>
          <w:spacing w:val="-9"/>
        </w:rPr>
        <w:t>送变电工程质量检验及评定标准</w:t>
      </w:r>
      <w:r>
        <w:rPr>
          <w:spacing w:val="52"/>
        </w:rPr>
        <w:t xml:space="preserve"> </w:t>
      </w:r>
      <w:r>
        <w:rPr>
          <w:spacing w:val="-9"/>
        </w:rPr>
        <w:t>第</w:t>
      </w:r>
      <w:r>
        <w:rPr>
          <w:spacing w:val="19"/>
          <w:w w:val="101"/>
        </w:rPr>
        <w:t xml:space="preserve"> </w:t>
      </w:r>
      <w:r>
        <w:rPr>
          <w:spacing w:val="-9"/>
        </w:rPr>
        <w:t>2</w:t>
      </w:r>
      <w:r>
        <w:rPr>
          <w:spacing w:val="6"/>
        </w:rPr>
        <w:t>部分:变电电气安装工程》中表 7.3.2 的规定执行。</w:t>
      </w:r>
    </w:p>
    <w:p w14:paraId="6A38F78F">
      <w:pPr>
        <w:spacing w:line="256" w:lineRule="auto"/>
        <w:sectPr>
          <w:headerReference r:id="rId402" w:type="default"/>
          <w:footerReference r:id="rId403" w:type="default"/>
          <w:pgSz w:w="11905" w:h="16839"/>
          <w:pgMar w:top="400" w:right="0" w:bottom="1160" w:left="0" w:header="0" w:footer="997" w:gutter="0"/>
          <w:cols w:space="720" w:num="1"/>
        </w:sectPr>
      </w:pPr>
    </w:p>
    <w:p w14:paraId="68EAFFA5">
      <w:pPr>
        <w:spacing w:line="1462" w:lineRule="exact"/>
      </w:pPr>
      <w:r>
        <w:drawing>
          <wp:anchor distT="0" distB="0" distL="0" distR="0" simplePos="0" relativeHeight="252594176" behindDoc="0" locked="0" layoutInCell="1" allowOverlap="1">
            <wp:simplePos x="0" y="0"/>
            <wp:positionH relativeFrom="column">
              <wp:posOffset>0</wp:posOffset>
            </wp:positionH>
            <wp:positionV relativeFrom="paragraph">
              <wp:posOffset>4445</wp:posOffset>
            </wp:positionV>
            <wp:extent cx="947420" cy="1047115"/>
            <wp:effectExtent l="0" t="0" r="0" b="0"/>
            <wp:wrapNone/>
            <wp:docPr id="1468" name="IM 146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468" name="IM 1468"/>
                    <pic:cNvPicPr/>
                  </pic:nvPicPr>
                  <pic:blipFill>
                    <a:blip r:embed="rId456"/>
                    <a:stretch>
                      <a:fillRect/>
                    </a:stretch>
                  </pic:blipFill>
                  <pic:spPr>
                    <a:xfrm>
                      <a:off x="0" y="0"/>
                      <a:ext cx="947547" cy="1047369"/>
                    </a:xfrm>
                    <a:prstGeom prst="rect">
                      <a:avLst/>
                    </a:prstGeom>
                  </pic:spPr>
                </pic:pic>
              </a:graphicData>
            </a:graphic>
          </wp:anchor>
        </w:drawing>
      </w:r>
      <w:r>
        <w:drawing>
          <wp:anchor distT="0" distB="0" distL="0" distR="0" simplePos="0" relativeHeight="252591104" behindDoc="1" locked="0" layoutInCell="1" allowOverlap="1">
            <wp:simplePos x="0" y="0"/>
            <wp:positionH relativeFrom="column">
              <wp:posOffset>0</wp:posOffset>
            </wp:positionH>
            <wp:positionV relativeFrom="paragraph">
              <wp:posOffset>0</wp:posOffset>
            </wp:positionV>
            <wp:extent cx="937895" cy="937260"/>
            <wp:effectExtent l="0" t="0" r="0" b="0"/>
            <wp:wrapNone/>
            <wp:docPr id="1470" name="IM 147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470" name="IM 1470"/>
                    <pic:cNvPicPr/>
                  </pic:nvPicPr>
                  <pic:blipFill>
                    <a:blip r:embed="rId472"/>
                    <a:stretch>
                      <a:fillRect/>
                    </a:stretch>
                  </pic:blipFill>
                  <pic:spPr>
                    <a:xfrm>
                      <a:off x="0" y="0"/>
                      <a:ext cx="938161" cy="937223"/>
                    </a:xfrm>
                    <a:prstGeom prst="rect">
                      <a:avLst/>
                    </a:prstGeom>
                  </pic:spPr>
                </pic:pic>
              </a:graphicData>
            </a:graphic>
          </wp:anchor>
        </w:drawing>
      </w:r>
      <w:r>
        <w:rPr>
          <w:position w:val="-29"/>
        </w:rPr>
        <w:drawing>
          <wp:inline distT="0" distB="0" distL="0" distR="0">
            <wp:extent cx="937895" cy="928370"/>
            <wp:effectExtent l="0" t="0" r="0" b="0"/>
            <wp:docPr id="1472" name="IM 1472"/>
            <wp:cNvGraphicFramePr/>
            <a:graphic xmlns:a="http://schemas.openxmlformats.org/drawingml/2006/main">
              <a:graphicData uri="http://schemas.openxmlformats.org/drawingml/2006/picture">
                <pic:pic xmlns:pic="http://schemas.openxmlformats.org/drawingml/2006/picture">
                  <pic:nvPicPr>
                    <pic:cNvPr id="1472" name="IM 1472"/>
                    <pic:cNvPicPr/>
                  </pic:nvPicPr>
                  <pic:blipFill>
                    <a:blip r:embed="rId473"/>
                    <a:stretch>
                      <a:fillRect/>
                    </a:stretch>
                  </pic:blipFill>
                  <pic:spPr>
                    <a:xfrm>
                      <a:off x="0" y="0"/>
                      <a:ext cx="938161" cy="928834"/>
                    </a:xfrm>
                    <a:prstGeom prst="rect">
                      <a:avLst/>
                    </a:prstGeom>
                  </pic:spPr>
                </pic:pic>
              </a:graphicData>
            </a:graphic>
          </wp:inline>
        </w:drawing>
      </w:r>
    </w:p>
    <w:p w14:paraId="36D60844">
      <w:pPr>
        <w:pStyle w:val="2"/>
        <w:spacing w:line="177" w:lineRule="auto"/>
        <w:ind w:left="1667"/>
        <w:rPr>
          <w:sz w:val="24"/>
          <w:szCs w:val="24"/>
        </w:rPr>
      </w:pPr>
      <w:r>
        <w:pict>
          <v:shape id="_x0000_s2036" o:spid="_x0000_s2036" o:spt="202" type="#_x0000_t202" style="position:absolute;left:0pt;margin-left:70.7pt;margin-top:-1.65pt;height:19.35pt;width:8.2pt;z-index:-250726400;mso-width-relative:page;mso-height-relative:page;" filled="f" stroked="f" coordsize="21600,21600">
            <v:path/>
            <v:fill on="f" focussize="0,0"/>
            <v:stroke on="f"/>
            <v:imagedata o:title=""/>
            <o:lock v:ext="edit" aspectratio="f"/>
            <v:textbox inset="0mm,0mm,0mm,0mm">
              <w:txbxContent>
                <w:p w14:paraId="37BD97D4">
                  <w:pPr>
                    <w:pStyle w:val="2"/>
                    <w:spacing w:before="19" w:line="202" w:lineRule="auto"/>
                    <w:jc w:val="right"/>
                    <w:rPr>
                      <w:sz w:val="24"/>
                      <w:szCs w:val="24"/>
                    </w:rPr>
                  </w:pPr>
                  <w:r>
                    <w:rPr>
                      <w:b/>
                      <w:bCs/>
                      <w:spacing w:val="-25"/>
                      <w:sz w:val="24"/>
                      <w:szCs w:val="24"/>
                    </w:rPr>
                    <w:t>5</w:t>
                  </w:r>
                </w:p>
              </w:txbxContent>
            </v:textbox>
          </v:shape>
        </w:pict>
      </w:r>
      <w:r>
        <w:rPr>
          <w:b/>
          <w:bCs/>
          <w:spacing w:val="-2"/>
          <w:sz w:val="24"/>
          <w:szCs w:val="24"/>
        </w:rPr>
        <w:t>成品图示</w:t>
      </w:r>
    </w:p>
    <w:p w14:paraId="50C1444F">
      <w:pPr>
        <w:pStyle w:val="2"/>
        <w:spacing w:before="148" w:line="185" w:lineRule="auto"/>
        <w:ind w:left="1848"/>
      </w:pPr>
      <w:r>
        <w:rPr>
          <w:spacing w:val="4"/>
        </w:rPr>
        <w:t>光缆接续盒见</w:t>
      </w:r>
      <w:r>
        <w:rPr>
          <w:color w:val="FF0000"/>
          <w:spacing w:val="4"/>
        </w:rPr>
        <w:t>图 16.2-6,</w:t>
      </w:r>
      <w:r>
        <w:rPr>
          <w:spacing w:val="4"/>
        </w:rPr>
        <w:t>光缆终端盒见</w:t>
      </w:r>
      <w:r>
        <w:rPr>
          <w:color w:val="FF0000"/>
          <w:spacing w:val="4"/>
        </w:rPr>
        <w:t>图 16.2-7。</w:t>
      </w:r>
    </w:p>
    <w:p w14:paraId="2D05DCB5">
      <w:pPr>
        <w:spacing w:before="215" w:line="2966" w:lineRule="exact"/>
        <w:ind w:firstLine="1598"/>
      </w:pPr>
      <w:r>
        <w:drawing>
          <wp:anchor distT="0" distB="0" distL="0" distR="0" simplePos="0" relativeHeight="252592128" behindDoc="0" locked="0" layoutInCell="1" allowOverlap="1">
            <wp:simplePos x="0" y="0"/>
            <wp:positionH relativeFrom="column">
              <wp:posOffset>3989705</wp:posOffset>
            </wp:positionH>
            <wp:positionV relativeFrom="paragraph">
              <wp:posOffset>139700</wp:posOffset>
            </wp:positionV>
            <wp:extent cx="2523490" cy="1886585"/>
            <wp:effectExtent l="0" t="0" r="0" b="0"/>
            <wp:wrapNone/>
            <wp:docPr id="1474" name="IM 1474"/>
            <wp:cNvGraphicFramePr/>
            <a:graphic xmlns:a="http://schemas.openxmlformats.org/drawingml/2006/main">
              <a:graphicData uri="http://schemas.openxmlformats.org/drawingml/2006/picture">
                <pic:pic xmlns:pic="http://schemas.openxmlformats.org/drawingml/2006/picture">
                  <pic:nvPicPr>
                    <pic:cNvPr id="1474" name="IM 1474"/>
                    <pic:cNvPicPr/>
                  </pic:nvPicPr>
                  <pic:blipFill>
                    <a:blip r:embed="rId855"/>
                    <a:stretch>
                      <a:fillRect/>
                    </a:stretch>
                  </pic:blipFill>
                  <pic:spPr>
                    <a:xfrm>
                      <a:off x="0" y="0"/>
                      <a:ext cx="2523730" cy="1886711"/>
                    </a:xfrm>
                    <a:prstGeom prst="rect">
                      <a:avLst/>
                    </a:prstGeom>
                  </pic:spPr>
                </pic:pic>
              </a:graphicData>
            </a:graphic>
          </wp:anchor>
        </w:drawing>
      </w:r>
      <w:r>
        <w:rPr>
          <w:position w:val="-59"/>
        </w:rPr>
        <w:drawing>
          <wp:inline distT="0" distB="0" distL="0" distR="0">
            <wp:extent cx="2511425" cy="1883410"/>
            <wp:effectExtent l="0" t="0" r="0" b="0"/>
            <wp:docPr id="1476" name="IM 1476"/>
            <wp:cNvGraphicFramePr/>
            <a:graphic xmlns:a="http://schemas.openxmlformats.org/drawingml/2006/main">
              <a:graphicData uri="http://schemas.openxmlformats.org/drawingml/2006/picture">
                <pic:pic xmlns:pic="http://schemas.openxmlformats.org/drawingml/2006/picture">
                  <pic:nvPicPr>
                    <pic:cNvPr id="1476" name="IM 1476"/>
                    <pic:cNvPicPr/>
                  </pic:nvPicPr>
                  <pic:blipFill>
                    <a:blip r:embed="rId856"/>
                    <a:stretch>
                      <a:fillRect/>
                    </a:stretch>
                  </pic:blipFill>
                  <pic:spPr>
                    <a:xfrm>
                      <a:off x="0" y="0"/>
                      <a:ext cx="2511539" cy="1883663"/>
                    </a:xfrm>
                    <a:prstGeom prst="rect">
                      <a:avLst/>
                    </a:prstGeom>
                  </pic:spPr>
                </pic:pic>
              </a:graphicData>
            </a:graphic>
          </wp:inline>
        </w:drawing>
      </w:r>
    </w:p>
    <w:p w14:paraId="03900666">
      <w:pPr>
        <w:pStyle w:val="2"/>
        <w:spacing w:line="532" w:lineRule="exact"/>
        <w:ind w:firstLine="1598"/>
      </w:pPr>
      <w:r>
        <w:pict>
          <v:shape id="_x0000_s2038" o:spid="_x0000_s2038" o:spt="202" type="#_x0000_t202" style="position:absolute;left:0pt;margin-left:313.9pt;margin-top:0.95pt;height:23.55pt;width:198pt;z-index:252593152;mso-width-relative:page;mso-height-relative:page;" fillcolor="#FFFFFF" filled="t" stroked="f" coordsize="21600,21600">
            <v:path/>
            <v:fill on="t" focussize="0,0"/>
            <v:stroke on="f"/>
            <v:imagedata o:title=""/>
            <o:lock v:ext="edit" aspectratio="f"/>
            <v:textbox inset="0mm,0mm,0mm,0mm">
              <w:txbxContent>
                <w:p w14:paraId="20D1A489">
                  <w:pPr>
                    <w:pStyle w:val="2"/>
                    <w:spacing w:before="117" w:line="186" w:lineRule="auto"/>
                    <w:ind w:left="983"/>
                  </w:pPr>
                  <w:r>
                    <w:rPr>
                      <w:color w:val="FF0000"/>
                      <w:spacing w:val="-4"/>
                    </w:rPr>
                    <w:t>图 16.2-7</w:t>
                  </w:r>
                  <w:r>
                    <w:rPr>
                      <w:color w:val="FF0000"/>
                      <w:spacing w:val="57"/>
                      <w:w w:val="101"/>
                    </w:rPr>
                    <w:t xml:space="preserve"> </w:t>
                  </w:r>
                  <w:r>
                    <w:rPr>
                      <w:color w:val="FF0000"/>
                      <w:spacing w:val="-4"/>
                    </w:rPr>
                    <w:t>光缆终端盒</w:t>
                  </w:r>
                </w:p>
              </w:txbxContent>
            </v:textbox>
          </v:shape>
        </w:pict>
      </w:r>
      <w:r>
        <w:rPr>
          <w:position w:val="-10"/>
        </w:rPr>
        <w:pict>
          <v:shape id="_x0000_s2040" o:spid="_x0000_s2040" o:spt="202" type="#_x0000_t202" style="height:26.65pt;width:198pt;" fillcolor="#FFFFFF" filled="t" stroked="f" coordsize="21600,21600">
            <v:path/>
            <v:fill on="t" focussize="0,0"/>
            <v:stroke on="f"/>
            <v:imagedata o:title=""/>
            <o:lock v:ext="edit" aspectratio="f"/>
            <v:textbox inset="0mm,0mm,0mm,0mm">
              <w:txbxContent>
                <w:p w14:paraId="3D9C6B93">
                  <w:pPr>
                    <w:spacing w:before="116" w:line="185" w:lineRule="auto"/>
                    <w:ind w:left="983"/>
                    <w:rPr>
                      <w:rFonts w:ascii="微软雅黑" w:hAnsi="微软雅黑" w:eastAsia="微软雅黑" w:cs="微软雅黑"/>
                      <w:sz w:val="21"/>
                      <w:szCs w:val="21"/>
                    </w:rPr>
                  </w:pPr>
                  <w:r>
                    <w:rPr>
                      <w:rFonts w:ascii="微软雅黑" w:hAnsi="微软雅黑" w:eastAsia="微软雅黑" w:cs="微软雅黑"/>
                      <w:color w:val="FF0000"/>
                      <w:spacing w:val="-4"/>
                      <w:sz w:val="21"/>
                      <w:szCs w:val="21"/>
                    </w:rPr>
                    <w:t>图 16.2-6</w:t>
                  </w:r>
                  <w:r>
                    <w:rPr>
                      <w:rFonts w:ascii="微软雅黑" w:hAnsi="微软雅黑" w:eastAsia="微软雅黑" w:cs="微软雅黑"/>
                      <w:color w:val="FF0000"/>
                      <w:spacing w:val="57"/>
                      <w:w w:val="101"/>
                      <w:sz w:val="21"/>
                      <w:szCs w:val="21"/>
                    </w:rPr>
                    <w:t xml:space="preserve"> </w:t>
                  </w:r>
                  <w:r>
                    <w:rPr>
                      <w:rFonts w:ascii="微软雅黑" w:hAnsi="微软雅黑" w:eastAsia="微软雅黑" w:cs="微软雅黑"/>
                      <w:color w:val="FF0000"/>
                      <w:spacing w:val="-4"/>
                      <w:sz w:val="21"/>
                      <w:szCs w:val="21"/>
                    </w:rPr>
                    <w:t>光缆接续盒</w:t>
                  </w:r>
                </w:p>
              </w:txbxContent>
            </v:textbox>
            <w10:wrap type="none"/>
            <w10:anchorlock/>
          </v:shape>
        </w:pict>
      </w:r>
    </w:p>
    <w:p w14:paraId="73071F2B">
      <w:pPr>
        <w:spacing w:line="532" w:lineRule="exact"/>
        <w:sectPr>
          <w:headerReference r:id="rId404" w:type="default"/>
          <w:footerReference r:id="rId405" w:type="default"/>
          <w:pgSz w:w="11905" w:h="16839"/>
          <w:pgMar w:top="1" w:right="0" w:bottom="1160" w:left="0" w:header="0" w:footer="997" w:gutter="0"/>
          <w:cols w:space="720" w:num="1"/>
        </w:sectPr>
      </w:pPr>
    </w:p>
    <w:p w14:paraId="6BC1856A">
      <w:pPr>
        <w:spacing w:line="1649" w:lineRule="exact"/>
      </w:pPr>
      <w:r>
        <w:drawing>
          <wp:anchor distT="0" distB="0" distL="0" distR="0" simplePos="0" relativeHeight="252595200" behindDoc="1" locked="0" layoutInCell="0" allowOverlap="1">
            <wp:simplePos x="0" y="0"/>
            <wp:positionH relativeFrom="page">
              <wp:posOffset>0</wp:posOffset>
            </wp:positionH>
            <wp:positionV relativeFrom="page">
              <wp:posOffset>635</wp:posOffset>
            </wp:positionV>
            <wp:extent cx="937895" cy="937260"/>
            <wp:effectExtent l="0" t="0" r="0" b="0"/>
            <wp:wrapNone/>
            <wp:docPr id="1478" name="IM 147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478" name="IM 1478"/>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1480" name="IM 1480"/>
            <wp:cNvGraphicFramePr/>
            <a:graphic xmlns:a="http://schemas.openxmlformats.org/drawingml/2006/main">
              <a:graphicData uri="http://schemas.openxmlformats.org/drawingml/2006/picture">
                <pic:pic xmlns:pic="http://schemas.openxmlformats.org/drawingml/2006/picture">
                  <pic:nvPicPr>
                    <pic:cNvPr id="1480" name="IM 1480"/>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1A99DC50">
      <w:pPr>
        <w:pStyle w:val="2"/>
        <w:spacing w:before="116" w:line="185" w:lineRule="auto"/>
        <w:ind w:left="4577"/>
        <w:outlineLvl w:val="0"/>
        <w:rPr>
          <w:sz w:val="32"/>
          <w:szCs w:val="32"/>
        </w:rPr>
      </w:pPr>
      <w:bookmarkStart w:id="144" w:name="bookmark174"/>
      <w:bookmarkEnd w:id="144"/>
      <w:bookmarkStart w:id="145" w:name="bookmark92"/>
      <w:bookmarkEnd w:id="145"/>
      <w:r>
        <w:rPr>
          <w:b/>
          <w:bCs/>
          <w:spacing w:val="-2"/>
          <w:sz w:val="32"/>
          <w:szCs w:val="32"/>
        </w:rPr>
        <w:t>第三节</w:t>
      </w:r>
      <w:r>
        <w:rPr>
          <w:b/>
          <w:bCs/>
          <w:spacing w:val="82"/>
          <w:sz w:val="32"/>
          <w:szCs w:val="32"/>
        </w:rPr>
        <w:t xml:space="preserve"> </w:t>
      </w:r>
      <w:r>
        <w:rPr>
          <w:b/>
          <w:bCs/>
          <w:spacing w:val="-2"/>
          <w:sz w:val="32"/>
          <w:szCs w:val="32"/>
        </w:rPr>
        <w:t>通信设备安装</w:t>
      </w:r>
    </w:p>
    <w:p w14:paraId="2CC4A306">
      <w:pPr>
        <w:pStyle w:val="2"/>
        <w:spacing w:before="189"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3387C743">
      <w:pPr>
        <w:pStyle w:val="2"/>
        <w:spacing w:before="144" w:line="185" w:lineRule="auto"/>
        <w:ind w:left="1847"/>
      </w:pPr>
      <w:r>
        <w:rPr>
          <w:spacing w:val="-1"/>
        </w:rPr>
        <w:t>本节适用于配网工程中通信设备的安装和调试施工。</w:t>
      </w:r>
    </w:p>
    <w:p w14:paraId="31C593BE">
      <w:pPr>
        <w:pStyle w:val="2"/>
        <w:spacing w:before="135"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037C53CF">
      <w:pPr>
        <w:pStyle w:val="2"/>
        <w:spacing w:before="150" w:line="185" w:lineRule="auto"/>
        <w:ind w:left="1846"/>
      </w:pPr>
      <w:r>
        <w:rPr>
          <w:spacing w:val="-6"/>
        </w:rPr>
        <w:t>GB  50171</w:t>
      </w:r>
      <w:r>
        <w:rPr>
          <w:spacing w:val="72"/>
        </w:rPr>
        <w:t xml:space="preserve"> </w:t>
      </w:r>
      <w:r>
        <w:rPr>
          <w:spacing w:val="-6"/>
        </w:rPr>
        <w:t>《电气装置安装工和程怯盘、柜及二次回路接线施工及验收规范》</w:t>
      </w:r>
    </w:p>
    <w:p w14:paraId="1B3C716A">
      <w:pPr>
        <w:pStyle w:val="2"/>
        <w:spacing w:before="130" w:line="185" w:lineRule="auto"/>
        <w:ind w:left="1851"/>
      </w:pPr>
      <w:r>
        <w:rPr>
          <w:spacing w:val="-5"/>
        </w:rPr>
        <w:t>DL/T  5161《电气装置安装工程质量检验</w:t>
      </w:r>
      <w:r>
        <w:rPr>
          <w:spacing w:val="-6"/>
        </w:rPr>
        <w:t>及评验及评定规程》</w:t>
      </w:r>
    </w:p>
    <w:p w14:paraId="34550561">
      <w:pPr>
        <w:pStyle w:val="2"/>
        <w:spacing w:before="131" w:line="185" w:lineRule="auto"/>
        <w:ind w:left="1851"/>
      </w:pPr>
      <w:r>
        <w:rPr>
          <w:spacing w:val="-7"/>
        </w:rPr>
        <w:t>DL/T  5344《电力光纤通信工程验收规范》</w:t>
      </w:r>
    </w:p>
    <w:p w14:paraId="7EACC15F">
      <w:pPr>
        <w:pStyle w:val="2"/>
        <w:spacing w:before="130" w:line="185" w:lineRule="auto"/>
        <w:ind w:left="1851"/>
      </w:pPr>
      <w:r>
        <w:rPr>
          <w:spacing w:val="-6"/>
        </w:rPr>
        <w:t>DL/T  547  《电力系统光纤通信运行管</w:t>
      </w:r>
      <w:r>
        <w:rPr>
          <w:spacing w:val="-7"/>
        </w:rPr>
        <w:t>理规程》</w:t>
      </w:r>
    </w:p>
    <w:p w14:paraId="35A8F518">
      <w:pPr>
        <w:pStyle w:val="2"/>
        <w:spacing w:before="134"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7000C6CE">
      <w:pPr>
        <w:pStyle w:val="2"/>
        <w:spacing w:before="145" w:line="185" w:lineRule="auto"/>
        <w:ind w:left="1845"/>
      </w:pPr>
      <w:r>
        <w:rPr>
          <w:spacing w:val="-1"/>
        </w:rPr>
        <w:t>通信设备安装工艺流程见</w:t>
      </w:r>
      <w:r>
        <w:rPr>
          <w:color w:val="FF0000"/>
          <w:spacing w:val="-1"/>
        </w:rPr>
        <w:t>图 16.3-1。</w:t>
      </w:r>
    </w:p>
    <w:p w14:paraId="7BCA1C6B">
      <w:pPr>
        <w:pStyle w:val="2"/>
        <w:spacing w:before="53" w:line="7416" w:lineRule="exact"/>
        <w:ind w:firstLine="4572"/>
      </w:pPr>
      <w:r>
        <w:rPr>
          <w:position w:val="-148"/>
        </w:rPr>
        <w:pict>
          <v:group id="_x0000_s2042" o:spid="_x0000_s2042" o:spt="203" style="height:370.85pt;width:108.25pt;" coordsize="2165,7417">
            <o:lock v:ext="edit"/>
            <v:shape id="_x0000_s2044" o:spid="_x0000_s2044" o:spt="75" type="#_x0000_t75" style="position:absolute;left:0;top:0;height:7417;width:2165;" filled="f" stroked="f" coordsize="21600,21600">
              <v:path/>
              <v:fill on="f" focussize="0,0"/>
              <v:stroke on="f"/>
              <v:imagedata r:id="rId857" o:title=""/>
              <o:lock v:ext="edit" aspectratio="t"/>
            </v:shape>
            <v:shape id="_x0000_s2046" o:spid="_x0000_s2046" o:spt="202" type="#_x0000_t202" style="position:absolute;left:355;top:157;height:7162;width:1476;" filled="f" stroked="f" coordsize="21600,21600">
              <v:path/>
              <v:fill on="f" focussize="0,0"/>
              <v:stroke on="f"/>
              <v:imagedata o:title=""/>
              <o:lock v:ext="edit" aspectratio="f"/>
              <v:textbox inset="0mm,0mm,0mm,0mm">
                <w:txbxContent>
                  <w:p w14:paraId="68FAEF04">
                    <w:pPr>
                      <w:spacing w:before="20" w:line="187" w:lineRule="auto"/>
                      <w:ind w:left="436"/>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4E05A515">
                    <w:pPr>
                      <w:spacing w:line="437" w:lineRule="auto"/>
                      <w:rPr>
                        <w:rFonts w:ascii="Arial"/>
                        <w:sz w:val="21"/>
                      </w:rPr>
                    </w:pPr>
                  </w:p>
                  <w:p w14:paraId="5D5C54B7">
                    <w:pPr>
                      <w:spacing w:before="78" w:line="187" w:lineRule="auto"/>
                      <w:ind w:left="377"/>
                      <w:rPr>
                        <w:rFonts w:ascii="微软雅黑" w:hAnsi="微软雅黑" w:eastAsia="微软雅黑" w:cs="微软雅黑"/>
                        <w:sz w:val="18"/>
                        <w:szCs w:val="18"/>
                      </w:rPr>
                    </w:pPr>
                    <w:r>
                      <w:rPr>
                        <w:rFonts w:ascii="微软雅黑" w:hAnsi="微软雅黑" w:eastAsia="微软雅黑" w:cs="微软雅黑"/>
                        <w:spacing w:val="-1"/>
                        <w:sz w:val="18"/>
                        <w:szCs w:val="18"/>
                      </w:rPr>
                      <w:t>基础检查</w:t>
                    </w:r>
                  </w:p>
                  <w:p w14:paraId="33889048">
                    <w:pPr>
                      <w:spacing w:line="433" w:lineRule="auto"/>
                      <w:rPr>
                        <w:rFonts w:ascii="Arial"/>
                        <w:sz w:val="21"/>
                      </w:rPr>
                    </w:pPr>
                  </w:p>
                  <w:p w14:paraId="299F64FA">
                    <w:pPr>
                      <w:spacing w:before="77" w:line="186" w:lineRule="auto"/>
                      <w:ind w:left="377"/>
                      <w:rPr>
                        <w:rFonts w:ascii="微软雅黑" w:hAnsi="微软雅黑" w:eastAsia="微软雅黑" w:cs="微软雅黑"/>
                        <w:sz w:val="18"/>
                        <w:szCs w:val="18"/>
                      </w:rPr>
                    </w:pPr>
                    <w:r>
                      <w:rPr>
                        <w:rFonts w:ascii="微软雅黑" w:hAnsi="微软雅黑" w:eastAsia="微软雅黑" w:cs="微软雅黑"/>
                        <w:spacing w:val="-1"/>
                        <w:sz w:val="18"/>
                        <w:szCs w:val="18"/>
                      </w:rPr>
                      <w:t>机柜安装</w:t>
                    </w:r>
                  </w:p>
                  <w:p w14:paraId="680D7A46">
                    <w:pPr>
                      <w:spacing w:line="463" w:lineRule="auto"/>
                      <w:rPr>
                        <w:rFonts w:ascii="Arial"/>
                        <w:sz w:val="21"/>
                      </w:rPr>
                    </w:pPr>
                  </w:p>
                  <w:p w14:paraId="52FF4728">
                    <w:pPr>
                      <w:spacing w:before="77" w:line="186" w:lineRule="auto"/>
                      <w:ind w:left="190"/>
                      <w:rPr>
                        <w:rFonts w:ascii="微软雅黑" w:hAnsi="微软雅黑" w:eastAsia="微软雅黑" w:cs="微软雅黑"/>
                        <w:sz w:val="18"/>
                        <w:szCs w:val="18"/>
                      </w:rPr>
                    </w:pPr>
                    <w:r>
                      <w:rPr>
                        <w:rFonts w:ascii="微软雅黑" w:hAnsi="微软雅黑" w:eastAsia="微软雅黑" w:cs="微软雅黑"/>
                        <w:spacing w:val="-1"/>
                        <w:sz w:val="18"/>
                        <w:szCs w:val="18"/>
                      </w:rPr>
                      <w:t>传输设备安装</w:t>
                    </w:r>
                  </w:p>
                  <w:p w14:paraId="4D3E6614">
                    <w:pPr>
                      <w:spacing w:line="448" w:lineRule="auto"/>
                      <w:rPr>
                        <w:rFonts w:ascii="Arial"/>
                        <w:sz w:val="21"/>
                      </w:rPr>
                    </w:pPr>
                  </w:p>
                  <w:p w14:paraId="64424F2A">
                    <w:pPr>
                      <w:spacing w:before="77" w:line="186" w:lineRule="auto"/>
                      <w:ind w:left="195"/>
                      <w:rPr>
                        <w:rFonts w:ascii="微软雅黑" w:hAnsi="微软雅黑" w:eastAsia="微软雅黑" w:cs="微软雅黑"/>
                        <w:sz w:val="18"/>
                        <w:szCs w:val="18"/>
                      </w:rPr>
                    </w:pPr>
                    <w:r>
                      <w:rPr>
                        <w:rFonts w:ascii="微软雅黑" w:hAnsi="微软雅黑" w:eastAsia="微软雅黑" w:cs="微软雅黑"/>
                        <w:spacing w:val="-1"/>
                        <w:sz w:val="18"/>
                        <w:szCs w:val="18"/>
                      </w:rPr>
                      <w:t>接入设备安装</w:t>
                    </w:r>
                  </w:p>
                  <w:p w14:paraId="0E3D5575">
                    <w:pPr>
                      <w:spacing w:line="448" w:lineRule="auto"/>
                      <w:rPr>
                        <w:rFonts w:ascii="Arial"/>
                        <w:sz w:val="21"/>
                      </w:rPr>
                    </w:pPr>
                  </w:p>
                  <w:p w14:paraId="76AFF3AC">
                    <w:pPr>
                      <w:spacing w:before="77" w:line="185"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数据交换设备安装</w:t>
                    </w:r>
                  </w:p>
                  <w:p w14:paraId="0790D34A">
                    <w:pPr>
                      <w:spacing w:line="454" w:lineRule="auto"/>
                      <w:rPr>
                        <w:rFonts w:ascii="Arial"/>
                        <w:sz w:val="21"/>
                      </w:rPr>
                    </w:pPr>
                  </w:p>
                  <w:p w14:paraId="4DE0097C">
                    <w:pPr>
                      <w:spacing w:before="78" w:line="186" w:lineRule="auto"/>
                      <w:ind w:left="29"/>
                      <w:rPr>
                        <w:rFonts w:ascii="微软雅黑" w:hAnsi="微软雅黑" w:eastAsia="微软雅黑" w:cs="微软雅黑"/>
                        <w:sz w:val="18"/>
                        <w:szCs w:val="18"/>
                      </w:rPr>
                    </w:pPr>
                    <w:r>
                      <w:rPr>
                        <w:rFonts w:ascii="微软雅黑" w:hAnsi="微软雅黑" w:eastAsia="微软雅黑" w:cs="微软雅黑"/>
                        <w:spacing w:val="-3"/>
                        <w:sz w:val="18"/>
                        <w:szCs w:val="18"/>
                      </w:rPr>
                      <w:t>中低压载波机安装</w:t>
                    </w:r>
                  </w:p>
                  <w:p w14:paraId="7A8D4BB5">
                    <w:pPr>
                      <w:spacing w:line="449" w:lineRule="auto"/>
                      <w:rPr>
                        <w:rFonts w:ascii="Arial"/>
                        <w:sz w:val="21"/>
                      </w:rPr>
                    </w:pPr>
                  </w:p>
                  <w:p w14:paraId="40589158">
                    <w:pPr>
                      <w:spacing w:before="77" w:line="186" w:lineRule="auto"/>
                      <w:ind w:left="109"/>
                      <w:rPr>
                        <w:rFonts w:ascii="微软雅黑" w:hAnsi="微软雅黑" w:eastAsia="微软雅黑" w:cs="微软雅黑"/>
                        <w:sz w:val="18"/>
                        <w:szCs w:val="18"/>
                      </w:rPr>
                    </w:pPr>
                    <w:r>
                      <w:rPr>
                        <w:rFonts w:ascii="微软雅黑" w:hAnsi="微软雅黑" w:eastAsia="微软雅黑" w:cs="微软雅黑"/>
                        <w:spacing w:val="-1"/>
                        <w:sz w:val="18"/>
                        <w:szCs w:val="18"/>
                      </w:rPr>
                      <w:t>接地及附件安装</w:t>
                    </w:r>
                  </w:p>
                  <w:p w14:paraId="283D8912">
                    <w:pPr>
                      <w:spacing w:line="453" w:lineRule="auto"/>
                      <w:rPr>
                        <w:rFonts w:ascii="Arial"/>
                        <w:sz w:val="21"/>
                      </w:rPr>
                    </w:pPr>
                  </w:p>
                  <w:p w14:paraId="6051C30E">
                    <w:pPr>
                      <w:spacing w:before="78" w:line="186" w:lineRule="auto"/>
                      <w:ind w:left="343"/>
                      <w:rPr>
                        <w:rFonts w:ascii="微软雅黑" w:hAnsi="微软雅黑" w:eastAsia="微软雅黑" w:cs="微软雅黑"/>
                        <w:sz w:val="18"/>
                        <w:szCs w:val="18"/>
                      </w:rPr>
                    </w:pPr>
                    <w:r>
                      <w:rPr>
                        <w:rFonts w:ascii="微软雅黑" w:hAnsi="微软雅黑" w:eastAsia="微软雅黑" w:cs="微软雅黑"/>
                        <w:spacing w:val="-2"/>
                        <w:sz w:val="18"/>
                        <w:szCs w:val="18"/>
                      </w:rPr>
                      <w:t>设备调试</w:t>
                    </w:r>
                  </w:p>
                  <w:p w14:paraId="1189CA93">
                    <w:pPr>
                      <w:spacing w:line="476" w:lineRule="auto"/>
                      <w:rPr>
                        <w:rFonts w:ascii="Arial"/>
                        <w:sz w:val="21"/>
                      </w:rPr>
                    </w:pPr>
                  </w:p>
                  <w:p w14:paraId="02CC29A8">
                    <w:pPr>
                      <w:spacing w:before="78" w:line="186" w:lineRule="auto"/>
                      <w:ind w:left="324"/>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473102CE">
      <w:pPr>
        <w:pStyle w:val="2"/>
        <w:spacing w:before="211" w:line="220" w:lineRule="exact"/>
        <w:ind w:left="4223"/>
      </w:pPr>
      <w:r>
        <w:rPr>
          <w:color w:val="FF0000"/>
          <w:spacing w:val="-1"/>
          <w:position w:val="-1"/>
        </w:rPr>
        <w:t>图 16.3.1 通信设备安装工艺流程</w:t>
      </w:r>
    </w:p>
    <w:p w14:paraId="42A0E85B">
      <w:pPr>
        <w:pStyle w:val="2"/>
        <w:spacing w:before="1" w:line="183"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158AF9F3">
      <w:pPr>
        <w:pStyle w:val="2"/>
        <w:spacing w:before="146" w:line="186" w:lineRule="auto"/>
        <w:ind w:left="1419"/>
      </w:pPr>
      <w:r>
        <w:rPr>
          <w:rFonts w:ascii="Times New Roman" w:hAnsi="Times New Roman" w:eastAsia="Times New Roman" w:cs="Times New Roman"/>
        </w:rPr>
        <w:t xml:space="preserve">4.1 </w:t>
      </w:r>
      <w:r>
        <w:t>施工准备</w:t>
      </w:r>
    </w:p>
    <w:p w14:paraId="3EA3C08C">
      <w:pPr>
        <w:pStyle w:val="2"/>
        <w:spacing w:before="129" w:line="185" w:lineRule="auto"/>
        <w:ind w:left="1431"/>
      </w:pPr>
      <w:r>
        <w:rPr>
          <w:spacing w:val="21"/>
        </w:rPr>
        <w:t>4.1.4</w:t>
      </w:r>
      <w:r>
        <w:rPr>
          <w:spacing w:val="-9"/>
        </w:rPr>
        <w:t xml:space="preserve"> </w:t>
      </w:r>
      <w:r>
        <w:rPr>
          <w:spacing w:val="21"/>
        </w:rPr>
        <w:t>技术准备:</w:t>
      </w:r>
    </w:p>
    <w:p w14:paraId="7604F04C">
      <w:pPr>
        <w:pStyle w:val="2"/>
        <w:spacing w:before="131" w:line="184" w:lineRule="auto"/>
        <w:ind w:left="1431"/>
      </w:pPr>
      <w:r>
        <w:rPr>
          <w:spacing w:val="10"/>
        </w:rPr>
        <w:t>4.1.4.1</w:t>
      </w:r>
      <w:r>
        <w:rPr>
          <w:spacing w:val="47"/>
          <w:w w:val="101"/>
        </w:rPr>
        <w:t xml:space="preserve"> </w:t>
      </w:r>
      <w:r>
        <w:rPr>
          <w:spacing w:val="10"/>
        </w:rPr>
        <w:t>根据设计图纸和施工方案、作业指导书</w:t>
      </w:r>
      <w:r>
        <w:rPr>
          <w:spacing w:val="9"/>
        </w:rPr>
        <w:t>进行技术交底,交底内容要具体,有针对性,并形成书</w:t>
      </w:r>
    </w:p>
    <w:p w14:paraId="4F34D49F">
      <w:pPr>
        <w:spacing w:line="184" w:lineRule="auto"/>
        <w:sectPr>
          <w:headerReference r:id="rId406" w:type="default"/>
          <w:footerReference r:id="rId407" w:type="default"/>
          <w:pgSz w:w="11905" w:h="16839"/>
          <w:pgMar w:top="8" w:right="0" w:bottom="1160" w:left="0" w:header="0" w:footer="997" w:gutter="0"/>
          <w:cols w:space="720" w:num="1"/>
        </w:sectPr>
      </w:pPr>
    </w:p>
    <w:p w14:paraId="0E6F5C5C">
      <w:pPr>
        <w:spacing w:line="316" w:lineRule="auto"/>
        <w:rPr>
          <w:rFonts w:ascii="Arial"/>
          <w:sz w:val="21"/>
        </w:rPr>
      </w:pPr>
    </w:p>
    <w:p w14:paraId="28B6347D">
      <w:pPr>
        <w:spacing w:line="317" w:lineRule="auto"/>
        <w:rPr>
          <w:rFonts w:ascii="Arial"/>
          <w:sz w:val="21"/>
        </w:rPr>
      </w:pPr>
    </w:p>
    <w:p w14:paraId="3CDF666D">
      <w:pPr>
        <w:spacing w:line="317" w:lineRule="auto"/>
        <w:rPr>
          <w:rFonts w:ascii="Arial"/>
          <w:sz w:val="21"/>
        </w:rPr>
      </w:pPr>
    </w:p>
    <w:p w14:paraId="40742441">
      <w:pPr>
        <w:pStyle w:val="2"/>
        <w:spacing w:before="90" w:line="187" w:lineRule="auto"/>
        <w:ind w:left="1425"/>
      </w:pPr>
      <w:r>
        <w:drawing>
          <wp:anchor distT="0" distB="0" distL="0" distR="0" simplePos="0" relativeHeight="252598272" behindDoc="0" locked="0" layoutInCell="1" allowOverlap="1">
            <wp:simplePos x="0" y="0"/>
            <wp:positionH relativeFrom="column">
              <wp:posOffset>0</wp:posOffset>
            </wp:positionH>
            <wp:positionV relativeFrom="paragraph">
              <wp:posOffset>-859790</wp:posOffset>
            </wp:positionV>
            <wp:extent cx="947420" cy="1052195"/>
            <wp:effectExtent l="0" t="0" r="0" b="0"/>
            <wp:wrapNone/>
            <wp:docPr id="1482" name="IM 1482"/>
            <wp:cNvGraphicFramePr/>
            <a:graphic xmlns:a="http://schemas.openxmlformats.org/drawingml/2006/main">
              <a:graphicData uri="http://schemas.openxmlformats.org/drawingml/2006/picture">
                <pic:pic xmlns:pic="http://schemas.openxmlformats.org/drawingml/2006/picture">
                  <pic:nvPicPr>
                    <pic:cNvPr id="1482" name="IM 1482"/>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2599296" behindDoc="0" locked="0" layoutInCell="1" allowOverlap="1">
            <wp:simplePos x="0" y="0"/>
            <wp:positionH relativeFrom="column">
              <wp:posOffset>0</wp:posOffset>
            </wp:positionH>
            <wp:positionV relativeFrom="paragraph">
              <wp:posOffset>-861060</wp:posOffset>
            </wp:positionV>
            <wp:extent cx="7559040" cy="937895"/>
            <wp:effectExtent l="0" t="0" r="0" b="0"/>
            <wp:wrapNone/>
            <wp:docPr id="1484" name="IM 1484"/>
            <wp:cNvGraphicFramePr/>
            <a:graphic xmlns:a="http://schemas.openxmlformats.org/drawingml/2006/main">
              <a:graphicData uri="http://schemas.openxmlformats.org/drawingml/2006/picture">
                <pic:pic xmlns:pic="http://schemas.openxmlformats.org/drawingml/2006/picture">
                  <pic:nvPicPr>
                    <pic:cNvPr id="1484" name="IM 1484"/>
                    <pic:cNvPicPr/>
                  </pic:nvPicPr>
                  <pic:blipFill>
                    <a:blip r:embed="rId463"/>
                    <a:stretch>
                      <a:fillRect/>
                    </a:stretch>
                  </pic:blipFill>
                  <pic:spPr>
                    <a:xfrm>
                      <a:off x="0" y="0"/>
                      <a:ext cx="7559040" cy="938162"/>
                    </a:xfrm>
                    <a:prstGeom prst="rect">
                      <a:avLst/>
                    </a:prstGeom>
                  </pic:spPr>
                </pic:pic>
              </a:graphicData>
            </a:graphic>
          </wp:anchor>
        </w:drawing>
      </w:r>
      <w:r>
        <w:rPr>
          <w:spacing w:val="-7"/>
        </w:rPr>
        <w:t>面记录。</w:t>
      </w:r>
    </w:p>
    <w:p w14:paraId="6BBC81F5">
      <w:pPr>
        <w:pStyle w:val="2"/>
        <w:spacing w:before="131" w:line="272" w:lineRule="auto"/>
        <w:ind w:left="1427" w:right="1133" w:firstLine="3"/>
      </w:pPr>
      <w:r>
        <w:rPr>
          <w:spacing w:val="6"/>
        </w:rPr>
        <w:t>4.1.4.2</w:t>
      </w:r>
      <w:r>
        <w:rPr>
          <w:spacing w:val="52"/>
          <w:w w:val="101"/>
        </w:rPr>
        <w:t xml:space="preserve"> </w:t>
      </w:r>
      <w:r>
        <w:rPr>
          <w:spacing w:val="6"/>
        </w:rPr>
        <w:t>检查设备的安装使用说明书、出厂检验合格证、试验报告是否齐全,配置是否完好,准备好相</w:t>
      </w:r>
      <w:r>
        <w:rPr>
          <w:spacing w:val="-4"/>
        </w:rPr>
        <w:t>关施工记录表。</w:t>
      </w:r>
    </w:p>
    <w:p w14:paraId="0BBAA721">
      <w:pPr>
        <w:pStyle w:val="2"/>
        <w:spacing w:line="184" w:lineRule="auto"/>
        <w:ind w:left="1431"/>
      </w:pPr>
      <w:r>
        <w:rPr>
          <w:spacing w:val="21"/>
        </w:rPr>
        <w:t>4.1.5</w:t>
      </w:r>
      <w:r>
        <w:rPr>
          <w:spacing w:val="-9"/>
        </w:rPr>
        <w:t xml:space="preserve"> </w:t>
      </w:r>
      <w:r>
        <w:rPr>
          <w:spacing w:val="21"/>
        </w:rPr>
        <w:t>人员准备:</w:t>
      </w:r>
    </w:p>
    <w:p w14:paraId="7A1EA09F">
      <w:pPr>
        <w:pStyle w:val="2"/>
        <w:spacing w:before="130" w:line="272" w:lineRule="auto"/>
        <w:ind w:left="1425" w:right="1133" w:firstLine="6"/>
      </w:pPr>
      <w:r>
        <w:t>4.1.5.1</w:t>
      </w:r>
      <w:r>
        <w:rPr>
          <w:spacing w:val="47"/>
          <w:w w:val="101"/>
        </w:rPr>
        <w:t xml:space="preserve"> </w:t>
      </w:r>
      <w:r>
        <w:t>根据工程量的大小配备足够施工人</w:t>
      </w:r>
      <w:r>
        <w:rPr>
          <w:spacing w:val="-1"/>
        </w:rPr>
        <w:t>员。施工现场明确施工负责人、技术负责人、质检员、安装</w:t>
      </w:r>
      <w:r>
        <w:rPr>
          <w:spacing w:val="-2"/>
        </w:rPr>
        <w:t>施工作业人员组织到位。</w:t>
      </w:r>
    </w:p>
    <w:p w14:paraId="70BDC025">
      <w:pPr>
        <w:pStyle w:val="2"/>
        <w:spacing w:before="2" w:line="271" w:lineRule="auto"/>
        <w:ind w:left="1425" w:right="1133" w:firstLine="6"/>
      </w:pPr>
      <w:r>
        <w:drawing>
          <wp:anchor distT="0" distB="0" distL="0" distR="0" simplePos="0" relativeHeight="252596224" behindDoc="1" locked="0" layoutInCell="1" allowOverlap="1">
            <wp:simplePos x="0" y="0"/>
            <wp:positionH relativeFrom="column">
              <wp:posOffset>4215130</wp:posOffset>
            </wp:positionH>
            <wp:positionV relativeFrom="paragraph">
              <wp:posOffset>323215</wp:posOffset>
            </wp:positionV>
            <wp:extent cx="2523490" cy="1896110"/>
            <wp:effectExtent l="0" t="0" r="0" b="0"/>
            <wp:wrapNone/>
            <wp:docPr id="1486" name="IM 1486"/>
            <wp:cNvGraphicFramePr/>
            <a:graphic xmlns:a="http://schemas.openxmlformats.org/drawingml/2006/main">
              <a:graphicData uri="http://schemas.openxmlformats.org/drawingml/2006/picture">
                <pic:pic xmlns:pic="http://schemas.openxmlformats.org/drawingml/2006/picture">
                  <pic:nvPicPr>
                    <pic:cNvPr id="1486" name="IM 1486"/>
                    <pic:cNvPicPr/>
                  </pic:nvPicPr>
                  <pic:blipFill>
                    <a:blip r:embed="rId858"/>
                    <a:stretch>
                      <a:fillRect/>
                    </a:stretch>
                  </pic:blipFill>
                  <pic:spPr>
                    <a:xfrm>
                      <a:off x="0" y="0"/>
                      <a:ext cx="2523731" cy="1895843"/>
                    </a:xfrm>
                    <a:prstGeom prst="rect">
                      <a:avLst/>
                    </a:prstGeom>
                  </pic:spPr>
                </pic:pic>
              </a:graphicData>
            </a:graphic>
          </wp:anchor>
        </w:drawing>
      </w:r>
      <w:r>
        <w:rPr>
          <w:spacing w:val="3"/>
        </w:rPr>
        <w:t>4.1.5.2</w:t>
      </w:r>
      <w:r>
        <w:rPr>
          <w:spacing w:val="48"/>
        </w:rPr>
        <w:t xml:space="preserve"> </w:t>
      </w:r>
      <w:r>
        <w:rPr>
          <w:spacing w:val="3"/>
        </w:rPr>
        <w:t>施工人员须先熟悉和做好上述“技术准备”的资料和要求。参加过专</w:t>
      </w:r>
      <w:r>
        <w:rPr>
          <w:spacing w:val="2"/>
        </w:rPr>
        <w:t>业技术培训,熟悉通信的</w:t>
      </w:r>
      <w:r>
        <w:rPr>
          <w:spacing w:val="-2"/>
        </w:rPr>
        <w:t>有关规范和通信设备的技术协议等。</w:t>
      </w:r>
    </w:p>
    <w:p w14:paraId="4C0CA3BE">
      <w:pPr>
        <w:pStyle w:val="2"/>
        <w:spacing w:line="185" w:lineRule="auto"/>
        <w:ind w:left="1431"/>
      </w:pPr>
      <w:r>
        <w:rPr>
          <w:spacing w:val="13"/>
        </w:rPr>
        <w:t>4.1.6 材料及工器具准备:</w:t>
      </w:r>
    </w:p>
    <w:p w14:paraId="57A2C1F7">
      <w:pPr>
        <w:pStyle w:val="2"/>
        <w:spacing w:before="129" w:line="273" w:lineRule="auto"/>
        <w:ind w:left="1424" w:right="5443" w:firstLine="7"/>
      </w:pPr>
      <w:r>
        <w:rPr>
          <w:spacing w:val="3"/>
        </w:rPr>
        <w:t>4.1.6.1</w:t>
      </w:r>
      <w:r>
        <w:rPr>
          <w:spacing w:val="47"/>
          <w:w w:val="101"/>
        </w:rPr>
        <w:t xml:space="preserve"> </w:t>
      </w:r>
      <w:r>
        <w:rPr>
          <w:spacing w:val="3"/>
        </w:rPr>
        <w:t>各类通信电缆材料、光纤尾纤</w:t>
      </w:r>
      <w:r>
        <w:rPr>
          <w:spacing w:val="2"/>
        </w:rPr>
        <w:t>、电源线等材料</w:t>
      </w:r>
      <w:r>
        <w:rPr>
          <w:spacing w:val="13"/>
        </w:rPr>
        <w:t>准备到位,其规格型号符合设计要求。施工前,</w:t>
      </w:r>
      <w:r>
        <w:rPr>
          <w:spacing w:val="12"/>
        </w:rPr>
        <w:t>应检查</w:t>
      </w:r>
      <w:r>
        <w:rPr>
          <w:spacing w:val="-3"/>
        </w:rPr>
        <w:t>施工材料的质量。</w:t>
      </w:r>
    </w:p>
    <w:p w14:paraId="08741948">
      <w:pPr>
        <w:pStyle w:val="2"/>
        <w:spacing w:before="4" w:line="271" w:lineRule="auto"/>
        <w:ind w:left="1425" w:right="5443" w:firstLine="5"/>
      </w:pPr>
      <w:r>
        <w:rPr>
          <w:spacing w:val="8"/>
        </w:rPr>
        <w:t>4.1.6.2</w:t>
      </w:r>
      <w:r>
        <w:rPr>
          <w:spacing w:val="65"/>
        </w:rPr>
        <w:t xml:space="preserve"> </w:t>
      </w:r>
      <w:r>
        <w:rPr>
          <w:spacing w:val="8"/>
        </w:rPr>
        <w:t>按照施工作业指导书要求,准备好施工电源和</w:t>
      </w:r>
      <w:r>
        <w:rPr>
          <w:spacing w:val="6"/>
        </w:rPr>
        <w:t>安装的工器具、文明施工用具应齐备,机械设备应调试</w:t>
      </w:r>
      <w:r>
        <w:rPr>
          <w:spacing w:val="-9"/>
        </w:rPr>
        <w:t>完好。</w:t>
      </w:r>
    </w:p>
    <w:p w14:paraId="330D4555">
      <w:pPr>
        <w:pStyle w:val="2"/>
        <w:spacing w:line="186" w:lineRule="auto"/>
        <w:ind w:left="1419"/>
      </w:pPr>
      <w:r>
        <w:pict>
          <v:shape id="_x0000_s2047" o:spid="_x0000_s2047" o:spt="202" type="#_x0000_t202" style="position:absolute;left:0pt;margin-left:331.9pt;margin-top:-9.4pt;height:23.55pt;width:198pt;z-index:252597248;mso-width-relative:page;mso-height-relative:page;" fillcolor="#FFFFFF" filled="t" stroked="f" coordsize="21600,21600">
            <v:path/>
            <v:fill on="t" focussize="0,0"/>
            <v:stroke on="f"/>
            <v:imagedata o:title=""/>
            <o:lock v:ext="edit" aspectratio="f"/>
            <v:textbox inset="0mm,0mm,0mm,0mm">
              <w:txbxContent>
                <w:p w14:paraId="6F7A5447">
                  <w:pPr>
                    <w:pStyle w:val="2"/>
                    <w:spacing w:before="116" w:line="185" w:lineRule="auto"/>
                    <w:ind w:left="877"/>
                  </w:pPr>
                  <w:r>
                    <w:rPr>
                      <w:color w:val="FF0000"/>
                      <w:spacing w:val="-4"/>
                    </w:rPr>
                    <w:t>图 16.3-2</w:t>
                  </w:r>
                  <w:r>
                    <w:rPr>
                      <w:color w:val="FF0000"/>
                      <w:spacing w:val="60"/>
                    </w:rPr>
                    <w:t xml:space="preserve"> </w:t>
                  </w:r>
                  <w:r>
                    <w:rPr>
                      <w:color w:val="FF0000"/>
                      <w:spacing w:val="-4"/>
                    </w:rPr>
                    <w:t>机房桥架安装</w:t>
                  </w:r>
                </w:p>
              </w:txbxContent>
            </v:textbox>
          </v:shape>
        </w:pict>
      </w:r>
      <w:r>
        <w:rPr>
          <w:rFonts w:ascii="Times New Roman" w:hAnsi="Times New Roman" w:eastAsia="Times New Roman" w:cs="Times New Roman"/>
        </w:rPr>
        <w:t xml:space="preserve">4.2  </w:t>
      </w:r>
      <w:r>
        <w:t>基础检查</w:t>
      </w:r>
    </w:p>
    <w:p w14:paraId="2886C190">
      <w:pPr>
        <w:pStyle w:val="2"/>
        <w:spacing w:before="128" w:line="272" w:lineRule="auto"/>
        <w:ind w:left="1447" w:right="1128" w:hanging="16"/>
      </w:pPr>
      <w:r>
        <w:rPr>
          <w:spacing w:val="3"/>
        </w:rPr>
        <w:t>4.2.1 通信机房地面宜采用抗静电阻燃材料活动地板、水磨石地面或不产生尘埃的静电材料,或经防静</w:t>
      </w:r>
      <w:r>
        <w:rPr>
          <w:spacing w:val="-4"/>
        </w:rPr>
        <w:t>电和防尘处理的水泥地面。</w:t>
      </w:r>
    </w:p>
    <w:p w14:paraId="73840D86">
      <w:pPr>
        <w:pStyle w:val="2"/>
        <w:spacing w:before="1" w:line="273" w:lineRule="auto"/>
        <w:ind w:left="1425" w:right="1128" w:firstLine="5"/>
      </w:pPr>
      <w:r>
        <w:rPr>
          <w:spacing w:val="3"/>
        </w:rPr>
        <w:t>4.2.2 机柜要安装在预制好的槽钢基础上。槽钢与主接地网连接牢固,且每段基础槽钢的两端必须有明</w:t>
      </w:r>
      <w:r>
        <w:rPr>
          <w:spacing w:val="-6"/>
        </w:rPr>
        <w:t>显的接地。</w:t>
      </w:r>
    </w:p>
    <w:p w14:paraId="7B9F2AA9">
      <w:pPr>
        <w:pStyle w:val="2"/>
        <w:spacing w:before="2" w:line="271" w:lineRule="auto"/>
        <w:ind w:left="1431" w:right="1128"/>
      </w:pPr>
      <w:r>
        <w:rPr>
          <w:spacing w:val="4"/>
        </w:rPr>
        <w:t>4.2.3 型钢基础水平误差&lt;1</w:t>
      </w:r>
      <w:r>
        <w:t>mm</w:t>
      </w:r>
      <w:r>
        <w:rPr>
          <w:spacing w:val="4"/>
        </w:rPr>
        <w:t>/m,全长水</w:t>
      </w:r>
      <w:r>
        <w:rPr>
          <w:spacing w:val="3"/>
        </w:rPr>
        <w:t>平误差&lt;5</w:t>
      </w:r>
      <w:r>
        <w:t>mm</w:t>
      </w:r>
      <w:r>
        <w:rPr>
          <w:spacing w:val="3"/>
        </w:rPr>
        <w:t>/m,不直度误差&lt;1</w:t>
      </w:r>
      <w:r>
        <w:t>mm</w:t>
      </w:r>
      <w:r>
        <w:rPr>
          <w:spacing w:val="3"/>
        </w:rPr>
        <w:t>/m,全长不直度误差&lt;</w:t>
      </w:r>
      <w:r>
        <w:t xml:space="preserve"> </w:t>
      </w:r>
      <w:r>
        <w:rPr>
          <w:spacing w:val="-18"/>
          <w:w w:val="97"/>
        </w:rPr>
        <w:t>5mm/m。基础不平行度全长&lt;5mm/m。</w:t>
      </w:r>
    </w:p>
    <w:p w14:paraId="7528230D">
      <w:pPr>
        <w:pStyle w:val="2"/>
        <w:spacing w:before="2" w:line="271" w:lineRule="auto"/>
        <w:ind w:left="1448" w:right="1128" w:hanging="17"/>
      </w:pPr>
      <w:r>
        <w:rPr>
          <w:spacing w:val="-1"/>
        </w:rPr>
        <w:t>4.2.4</w:t>
      </w:r>
      <w:r>
        <w:t xml:space="preserve"> </w:t>
      </w:r>
      <w:r>
        <w:rPr>
          <w:spacing w:val="-1"/>
        </w:rPr>
        <w:t>走线桥架的安装高度与机柜顶距度约 50mm~150mm。走线桥架之间,尽量连通,并且安装竖向走向的桥架与基础的型钢走线槽连通。机房桥架</w:t>
      </w:r>
      <w:r>
        <w:rPr>
          <w:spacing w:val="-2"/>
        </w:rPr>
        <w:t>安装见</w:t>
      </w:r>
      <w:r>
        <w:rPr>
          <w:color w:val="FF0000"/>
          <w:spacing w:val="-2"/>
        </w:rPr>
        <w:t>图 16.3-2。</w:t>
      </w:r>
    </w:p>
    <w:p w14:paraId="39D2AA1C">
      <w:pPr>
        <w:pStyle w:val="2"/>
        <w:spacing w:before="1" w:line="185" w:lineRule="auto"/>
        <w:ind w:left="1419"/>
      </w:pPr>
      <w:r>
        <w:rPr>
          <w:rFonts w:ascii="Times New Roman" w:hAnsi="Times New Roman" w:eastAsia="Times New Roman" w:cs="Times New Roman"/>
        </w:rPr>
        <w:t xml:space="preserve">4.3  </w:t>
      </w:r>
      <w:r>
        <w:t>机柜安装</w:t>
      </w:r>
    </w:p>
    <w:p w14:paraId="129F2E89">
      <w:pPr>
        <w:pStyle w:val="2"/>
        <w:spacing w:before="129" w:line="262" w:lineRule="auto"/>
        <w:ind w:left="1423" w:right="1133" w:firstLine="362"/>
      </w:pPr>
      <w:r>
        <w:rPr>
          <w:spacing w:val="10"/>
        </w:rPr>
        <w:t>按机柜设计位置图,用螺栓将机柜和槽钢牢固连接,其垂直、水平度要符合要求,允许的偏差如下</w:t>
      </w:r>
      <w:r>
        <w:rPr>
          <w:spacing w:val="29"/>
          <w:w w:val="137"/>
        </w:rPr>
        <w:t>表:</w:t>
      </w:r>
    </w:p>
    <w:tbl>
      <w:tblPr>
        <w:tblStyle w:val="5"/>
        <w:tblW w:w="8822" w:type="dxa"/>
        <w:tblInd w:w="148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94"/>
        <w:gridCol w:w="1641"/>
        <w:gridCol w:w="1511"/>
        <w:gridCol w:w="1300"/>
        <w:gridCol w:w="1564"/>
        <w:gridCol w:w="1612"/>
      </w:tblGrid>
      <w:tr w14:paraId="0E4B39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1" w:hRule="atLeast"/>
        </w:trPr>
        <w:tc>
          <w:tcPr>
            <w:tcW w:w="2835" w:type="dxa"/>
            <w:gridSpan w:val="2"/>
            <w:vAlign w:val="top"/>
          </w:tcPr>
          <w:p w14:paraId="1A680E22">
            <w:pPr>
              <w:pStyle w:val="6"/>
              <w:spacing w:before="35" w:line="184" w:lineRule="auto"/>
              <w:ind w:left="1213"/>
            </w:pPr>
            <w:r>
              <w:rPr>
                <w:spacing w:val="-2"/>
              </w:rPr>
              <w:t>项目</w:t>
            </w:r>
          </w:p>
        </w:tc>
        <w:tc>
          <w:tcPr>
            <w:tcW w:w="1511" w:type="dxa"/>
            <w:vAlign w:val="top"/>
          </w:tcPr>
          <w:p w14:paraId="2F51E0DD">
            <w:pPr>
              <w:pStyle w:val="6"/>
              <w:spacing w:before="35" w:line="180" w:lineRule="auto"/>
              <w:jc w:val="right"/>
            </w:pPr>
            <w:r>
              <w:rPr>
                <w:spacing w:val="2"/>
              </w:rPr>
              <w:t>允许偏差(</w:t>
            </w:r>
            <w:r>
              <w:t>mm</w:t>
            </w:r>
            <w:r>
              <w:rPr>
                <w:spacing w:val="2"/>
              </w:rPr>
              <w:t>)</w:t>
            </w:r>
          </w:p>
        </w:tc>
        <w:tc>
          <w:tcPr>
            <w:tcW w:w="2864" w:type="dxa"/>
            <w:gridSpan w:val="2"/>
            <w:vAlign w:val="top"/>
          </w:tcPr>
          <w:p w14:paraId="7678AF66">
            <w:pPr>
              <w:pStyle w:val="6"/>
              <w:spacing w:before="35" w:line="184" w:lineRule="auto"/>
              <w:ind w:left="1226"/>
            </w:pPr>
            <w:r>
              <w:rPr>
                <w:spacing w:val="-2"/>
              </w:rPr>
              <w:t>项目</w:t>
            </w:r>
          </w:p>
        </w:tc>
        <w:tc>
          <w:tcPr>
            <w:tcW w:w="1612" w:type="dxa"/>
            <w:vAlign w:val="top"/>
          </w:tcPr>
          <w:p w14:paraId="3518B47D">
            <w:pPr>
              <w:pStyle w:val="6"/>
              <w:spacing w:before="35" w:line="180" w:lineRule="auto"/>
              <w:ind w:left="122"/>
            </w:pPr>
            <w:r>
              <w:rPr>
                <w:spacing w:val="14"/>
              </w:rPr>
              <w:t>允许偏差(</w:t>
            </w:r>
            <w:r>
              <w:t>mm</w:t>
            </w:r>
            <w:r>
              <w:rPr>
                <w:spacing w:val="14"/>
              </w:rPr>
              <w:t>)</w:t>
            </w:r>
          </w:p>
        </w:tc>
      </w:tr>
      <w:tr w14:paraId="5AC02AC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1" w:hRule="atLeast"/>
        </w:trPr>
        <w:tc>
          <w:tcPr>
            <w:tcW w:w="2835" w:type="dxa"/>
            <w:gridSpan w:val="2"/>
            <w:vAlign w:val="top"/>
          </w:tcPr>
          <w:p w14:paraId="24F353C1">
            <w:pPr>
              <w:pStyle w:val="6"/>
              <w:spacing w:before="32" w:line="180" w:lineRule="auto"/>
              <w:ind w:left="714"/>
            </w:pPr>
            <w:r>
              <w:rPr>
                <w:spacing w:val="23"/>
              </w:rPr>
              <w:t>垂直度(每</w:t>
            </w:r>
            <w:r>
              <w:rPr>
                <w:spacing w:val="-3"/>
              </w:rPr>
              <w:t xml:space="preserve"> </w:t>
            </w:r>
            <w:r>
              <w:rPr>
                <w:spacing w:val="23"/>
              </w:rPr>
              <w:t>Ⅲ)</w:t>
            </w:r>
          </w:p>
        </w:tc>
        <w:tc>
          <w:tcPr>
            <w:tcW w:w="1511" w:type="dxa"/>
            <w:vAlign w:val="top"/>
          </w:tcPr>
          <w:p w14:paraId="1B444308">
            <w:pPr>
              <w:pStyle w:val="6"/>
              <w:spacing w:before="30" w:line="203" w:lineRule="auto"/>
              <w:ind w:left="509"/>
            </w:pPr>
            <w:r>
              <w:rPr>
                <w:spacing w:val="17"/>
              </w:rPr>
              <w:t>&lt;1.5</w:t>
            </w:r>
          </w:p>
        </w:tc>
        <w:tc>
          <w:tcPr>
            <w:tcW w:w="1300" w:type="dxa"/>
            <w:vMerge w:val="restart"/>
            <w:tcBorders>
              <w:bottom w:val="nil"/>
            </w:tcBorders>
            <w:vAlign w:val="top"/>
          </w:tcPr>
          <w:p w14:paraId="2EF501B0">
            <w:pPr>
              <w:pStyle w:val="6"/>
              <w:spacing w:before="233" w:line="186" w:lineRule="auto"/>
              <w:ind w:left="231"/>
            </w:pPr>
            <w:r>
              <w:rPr>
                <w:spacing w:val="-1"/>
              </w:rPr>
              <w:t>盘面偏差</w:t>
            </w:r>
          </w:p>
        </w:tc>
        <w:tc>
          <w:tcPr>
            <w:tcW w:w="1564" w:type="dxa"/>
            <w:vAlign w:val="top"/>
          </w:tcPr>
          <w:p w14:paraId="33089397">
            <w:pPr>
              <w:pStyle w:val="6"/>
              <w:spacing w:before="31" w:line="185" w:lineRule="auto"/>
              <w:ind w:left="156"/>
            </w:pPr>
            <w:r>
              <w:rPr>
                <w:spacing w:val="-1"/>
              </w:rPr>
              <w:t>相邻两盘顶部</w:t>
            </w:r>
          </w:p>
        </w:tc>
        <w:tc>
          <w:tcPr>
            <w:tcW w:w="1612" w:type="dxa"/>
            <w:vAlign w:val="top"/>
          </w:tcPr>
          <w:p w14:paraId="62A02EA1">
            <w:pPr>
              <w:pStyle w:val="6"/>
              <w:spacing w:before="32" w:line="204" w:lineRule="auto"/>
              <w:ind w:left="671"/>
            </w:pPr>
            <w:r>
              <w:rPr>
                <w:spacing w:val="15"/>
              </w:rPr>
              <w:t>&lt;1</w:t>
            </w:r>
          </w:p>
        </w:tc>
      </w:tr>
      <w:tr w14:paraId="6ED1C4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1" w:hRule="atLeast"/>
        </w:trPr>
        <w:tc>
          <w:tcPr>
            <w:tcW w:w="1194" w:type="dxa"/>
            <w:vMerge w:val="restart"/>
            <w:tcBorders>
              <w:bottom w:val="nil"/>
            </w:tcBorders>
            <w:vAlign w:val="top"/>
          </w:tcPr>
          <w:p w14:paraId="7EBEA300">
            <w:pPr>
              <w:pStyle w:val="6"/>
              <w:spacing w:before="234" w:line="186" w:lineRule="auto"/>
              <w:ind w:left="182"/>
            </w:pPr>
            <w:r>
              <w:rPr>
                <w:spacing w:val="-1"/>
              </w:rPr>
              <w:t>水平偏差</w:t>
            </w:r>
          </w:p>
        </w:tc>
        <w:tc>
          <w:tcPr>
            <w:tcW w:w="1641" w:type="dxa"/>
            <w:vAlign w:val="top"/>
          </w:tcPr>
          <w:p w14:paraId="1A79E64A">
            <w:pPr>
              <w:pStyle w:val="6"/>
              <w:spacing w:before="32" w:line="185" w:lineRule="auto"/>
              <w:ind w:left="192"/>
            </w:pPr>
            <w:r>
              <w:rPr>
                <w:spacing w:val="-1"/>
              </w:rPr>
              <w:t>相邻两盘顶部</w:t>
            </w:r>
          </w:p>
        </w:tc>
        <w:tc>
          <w:tcPr>
            <w:tcW w:w="1511" w:type="dxa"/>
            <w:vAlign w:val="top"/>
          </w:tcPr>
          <w:p w14:paraId="13882890">
            <w:pPr>
              <w:pStyle w:val="6"/>
              <w:spacing w:before="33" w:line="204" w:lineRule="auto"/>
              <w:ind w:left="615"/>
            </w:pPr>
            <w:r>
              <w:rPr>
                <w:spacing w:val="15"/>
              </w:rPr>
              <w:t>&lt;2</w:t>
            </w:r>
          </w:p>
        </w:tc>
        <w:tc>
          <w:tcPr>
            <w:tcW w:w="1300" w:type="dxa"/>
            <w:vMerge w:val="continue"/>
            <w:tcBorders>
              <w:top w:val="nil"/>
            </w:tcBorders>
            <w:vAlign w:val="top"/>
          </w:tcPr>
          <w:p w14:paraId="43F09C77">
            <w:pPr>
              <w:rPr>
                <w:rFonts w:ascii="Arial"/>
                <w:sz w:val="21"/>
              </w:rPr>
            </w:pPr>
          </w:p>
        </w:tc>
        <w:tc>
          <w:tcPr>
            <w:tcW w:w="1564" w:type="dxa"/>
            <w:vAlign w:val="top"/>
          </w:tcPr>
          <w:p w14:paraId="4911CF45">
            <w:pPr>
              <w:pStyle w:val="6"/>
              <w:spacing w:before="32" w:line="185" w:lineRule="auto"/>
              <w:ind w:left="262"/>
            </w:pPr>
            <w:r>
              <w:rPr>
                <w:spacing w:val="-1"/>
              </w:rPr>
              <w:t>成列盘顶部</w:t>
            </w:r>
          </w:p>
        </w:tc>
        <w:tc>
          <w:tcPr>
            <w:tcW w:w="1612" w:type="dxa"/>
            <w:vAlign w:val="top"/>
          </w:tcPr>
          <w:p w14:paraId="3AFD3085">
            <w:pPr>
              <w:pStyle w:val="6"/>
              <w:spacing w:before="32" w:line="203" w:lineRule="auto"/>
              <w:ind w:left="671"/>
            </w:pPr>
            <w:r>
              <w:rPr>
                <w:spacing w:val="16"/>
              </w:rPr>
              <w:t>&lt;5</w:t>
            </w:r>
          </w:p>
        </w:tc>
      </w:tr>
      <w:tr w14:paraId="0EB9F47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6" w:hRule="atLeast"/>
        </w:trPr>
        <w:tc>
          <w:tcPr>
            <w:tcW w:w="1194" w:type="dxa"/>
            <w:vMerge w:val="continue"/>
            <w:tcBorders>
              <w:top w:val="nil"/>
            </w:tcBorders>
            <w:vAlign w:val="top"/>
          </w:tcPr>
          <w:p w14:paraId="269C4680">
            <w:pPr>
              <w:rPr>
                <w:rFonts w:ascii="Arial"/>
                <w:sz w:val="21"/>
              </w:rPr>
            </w:pPr>
          </w:p>
        </w:tc>
        <w:tc>
          <w:tcPr>
            <w:tcW w:w="1641" w:type="dxa"/>
            <w:vAlign w:val="top"/>
          </w:tcPr>
          <w:p w14:paraId="3CB51DE2">
            <w:pPr>
              <w:pStyle w:val="6"/>
              <w:spacing w:before="34" w:line="185" w:lineRule="auto"/>
              <w:ind w:left="298"/>
            </w:pPr>
            <w:r>
              <w:rPr>
                <w:spacing w:val="-1"/>
              </w:rPr>
              <w:t>成列盘顶部</w:t>
            </w:r>
          </w:p>
        </w:tc>
        <w:tc>
          <w:tcPr>
            <w:tcW w:w="1511" w:type="dxa"/>
            <w:vAlign w:val="top"/>
          </w:tcPr>
          <w:p w14:paraId="2C526AA7">
            <w:pPr>
              <w:pStyle w:val="6"/>
              <w:spacing w:before="34" w:line="203" w:lineRule="auto"/>
              <w:ind w:left="615"/>
            </w:pPr>
            <w:r>
              <w:rPr>
                <w:spacing w:val="15"/>
              </w:rPr>
              <w:t>&lt;3</w:t>
            </w:r>
          </w:p>
        </w:tc>
        <w:tc>
          <w:tcPr>
            <w:tcW w:w="2864" w:type="dxa"/>
            <w:gridSpan w:val="2"/>
            <w:vAlign w:val="top"/>
          </w:tcPr>
          <w:p w14:paraId="108CABC5">
            <w:pPr>
              <w:pStyle w:val="6"/>
              <w:spacing w:before="34" w:line="186" w:lineRule="auto"/>
              <w:ind w:left="1014"/>
            </w:pPr>
            <w:r>
              <w:rPr>
                <w:spacing w:val="12"/>
              </w:rPr>
              <w:t>盘间接=</w:t>
            </w:r>
          </w:p>
        </w:tc>
        <w:tc>
          <w:tcPr>
            <w:tcW w:w="1612" w:type="dxa"/>
            <w:vAlign w:val="top"/>
          </w:tcPr>
          <w:p w14:paraId="00E743D1">
            <w:pPr>
              <w:pStyle w:val="6"/>
              <w:spacing w:before="35" w:line="204" w:lineRule="auto"/>
              <w:ind w:left="671"/>
            </w:pPr>
            <w:r>
              <w:rPr>
                <w:spacing w:val="15"/>
              </w:rPr>
              <w:t>&lt;2</w:t>
            </w:r>
          </w:p>
        </w:tc>
      </w:tr>
    </w:tbl>
    <w:p w14:paraId="29EF49A6">
      <w:pPr>
        <w:pStyle w:val="2"/>
        <w:spacing w:before="31" w:line="185" w:lineRule="auto"/>
        <w:ind w:left="1419"/>
      </w:pPr>
      <w:r>
        <w:rPr>
          <w:rFonts w:ascii="Times New Roman" w:hAnsi="Times New Roman" w:eastAsia="Times New Roman" w:cs="Times New Roman"/>
        </w:rPr>
        <w:t xml:space="preserve">4.4 </w:t>
      </w:r>
      <w:r>
        <w:t>传输设备安装</w:t>
      </w:r>
    </w:p>
    <w:p w14:paraId="19CC74C2">
      <w:pPr>
        <w:pStyle w:val="2"/>
        <w:spacing w:before="129" w:line="283" w:lineRule="auto"/>
        <w:ind w:left="1425" w:right="1128" w:firstLine="6"/>
      </w:pPr>
      <w:r>
        <w:rPr>
          <w:spacing w:val="5"/>
        </w:rPr>
        <w:t>4.4.1 设备宜采用</w:t>
      </w:r>
      <w:r>
        <w:rPr>
          <w:spacing w:val="30"/>
          <w:w w:val="101"/>
        </w:rPr>
        <w:t xml:space="preserve"> </w:t>
      </w:r>
      <w:r>
        <w:rPr>
          <w:spacing w:val="5"/>
        </w:rPr>
        <w:t>19 英寸机架的安装结构,将设备/子架安装在机柜内。安</w:t>
      </w:r>
      <w:r>
        <w:rPr>
          <w:spacing w:val="4"/>
        </w:rPr>
        <w:t>装位置正确、排列整齐,并</w:t>
      </w:r>
      <w:r>
        <w:rPr>
          <w:spacing w:val="-3"/>
        </w:rPr>
        <w:t>要可靠接地和供电。</w:t>
      </w:r>
    </w:p>
    <w:p w14:paraId="76844D0F">
      <w:pPr>
        <w:spacing w:line="283" w:lineRule="auto"/>
        <w:sectPr>
          <w:headerReference r:id="rId408" w:type="default"/>
          <w:footerReference r:id="rId409" w:type="default"/>
          <w:pgSz w:w="11905" w:h="16839"/>
          <w:pgMar w:top="400" w:right="0" w:bottom="1160" w:left="0" w:header="0" w:footer="997" w:gutter="0"/>
          <w:cols w:space="720" w:num="1"/>
        </w:sectPr>
      </w:pPr>
    </w:p>
    <w:p w14:paraId="3AA27018">
      <w:pPr>
        <w:spacing w:line="316" w:lineRule="auto"/>
        <w:rPr>
          <w:rFonts w:ascii="Arial"/>
          <w:sz w:val="21"/>
        </w:rPr>
      </w:pPr>
    </w:p>
    <w:p w14:paraId="764B7877">
      <w:pPr>
        <w:spacing w:line="316" w:lineRule="auto"/>
        <w:rPr>
          <w:rFonts w:ascii="Arial"/>
          <w:sz w:val="21"/>
        </w:rPr>
      </w:pPr>
    </w:p>
    <w:p w14:paraId="7CAD76F9">
      <w:pPr>
        <w:spacing w:line="317" w:lineRule="auto"/>
        <w:rPr>
          <w:rFonts w:ascii="Arial"/>
          <w:sz w:val="21"/>
        </w:rPr>
      </w:pPr>
    </w:p>
    <w:p w14:paraId="7F754F3A">
      <w:pPr>
        <w:pStyle w:val="2"/>
        <w:spacing w:before="90" w:line="282" w:lineRule="auto"/>
        <w:ind w:left="1424" w:right="1128" w:firstLine="7"/>
        <w:jc w:val="both"/>
      </w:pPr>
      <w:r>
        <w:pict>
          <v:rect id="_x0000_s3072" o:spid="_x0000_s3072" o:spt="1" style="position:absolute;left:0pt;margin-left:517.95pt;margin-top:-67.8pt;height:76.8pt;width:77.25pt;z-index:252604416;mso-width-relative:page;mso-height-relative:page;" fillcolor="#FFFFFF" filled="t" stroked="f" coordsize="21600,21600">
            <v:path/>
            <v:fill on="t" focussize="0,0"/>
            <v:stroke on="f"/>
            <v:imagedata o:title=""/>
            <o:lock v:ext="edit"/>
          </v:rect>
        </w:pict>
      </w:r>
      <w:r>
        <w:drawing>
          <wp:anchor distT="0" distB="0" distL="0" distR="0" simplePos="0" relativeHeight="252605440" behindDoc="0" locked="0" layoutInCell="1" allowOverlap="1">
            <wp:simplePos x="0" y="0"/>
            <wp:positionH relativeFrom="column">
              <wp:posOffset>0</wp:posOffset>
            </wp:positionH>
            <wp:positionV relativeFrom="paragraph">
              <wp:posOffset>-859790</wp:posOffset>
            </wp:positionV>
            <wp:extent cx="947420" cy="1052195"/>
            <wp:effectExtent l="0" t="0" r="0" b="0"/>
            <wp:wrapNone/>
            <wp:docPr id="1488" name="IM 1488"/>
            <wp:cNvGraphicFramePr/>
            <a:graphic xmlns:a="http://schemas.openxmlformats.org/drawingml/2006/main">
              <a:graphicData uri="http://schemas.openxmlformats.org/drawingml/2006/picture">
                <pic:pic xmlns:pic="http://schemas.openxmlformats.org/drawingml/2006/picture">
                  <pic:nvPicPr>
                    <pic:cNvPr id="1488" name="IM 1488"/>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2606464" behindDoc="0" locked="0" layoutInCell="1" allowOverlap="1">
            <wp:simplePos x="0" y="0"/>
            <wp:positionH relativeFrom="column">
              <wp:posOffset>0</wp:posOffset>
            </wp:positionH>
            <wp:positionV relativeFrom="paragraph">
              <wp:posOffset>-861060</wp:posOffset>
            </wp:positionV>
            <wp:extent cx="7559040" cy="937895"/>
            <wp:effectExtent l="0" t="0" r="0" b="0"/>
            <wp:wrapNone/>
            <wp:docPr id="1490" name="IM 1490"/>
            <wp:cNvGraphicFramePr/>
            <a:graphic xmlns:a="http://schemas.openxmlformats.org/drawingml/2006/main">
              <a:graphicData uri="http://schemas.openxmlformats.org/drawingml/2006/picture">
                <pic:pic xmlns:pic="http://schemas.openxmlformats.org/drawingml/2006/picture">
                  <pic:nvPicPr>
                    <pic:cNvPr id="1490" name="IM 1490"/>
                    <pic:cNvPicPr/>
                  </pic:nvPicPr>
                  <pic:blipFill>
                    <a:blip r:embed="rId463"/>
                    <a:stretch>
                      <a:fillRect/>
                    </a:stretch>
                  </pic:blipFill>
                  <pic:spPr>
                    <a:xfrm>
                      <a:off x="0" y="0"/>
                      <a:ext cx="7559040" cy="938162"/>
                    </a:xfrm>
                    <a:prstGeom prst="rect">
                      <a:avLst/>
                    </a:prstGeom>
                  </pic:spPr>
                </pic:pic>
              </a:graphicData>
            </a:graphic>
          </wp:anchor>
        </w:drawing>
      </w:r>
      <w:r>
        <w:rPr>
          <w:spacing w:val="20"/>
        </w:rPr>
        <w:t>4.4.2 尾纤的布放,超出机柜的部分,必须先穿管(</w:t>
      </w:r>
      <w:r>
        <w:t>PVC</w:t>
      </w:r>
      <w:r>
        <w:rPr>
          <w:spacing w:val="20"/>
        </w:rPr>
        <w:t xml:space="preserve"> 管、波纹管等)保护,余量的</w:t>
      </w:r>
      <w:r>
        <w:rPr>
          <w:spacing w:val="19"/>
        </w:rPr>
        <w:t>尾纤,可以B在</w:t>
      </w:r>
      <w:r>
        <w:rPr>
          <w:spacing w:val="17"/>
        </w:rPr>
        <w:t>盘纤架上,没有盘纤架时,可以将余量的尾纤盘圈成圆盘状,捆绑起来,避免折断。尾纤的盘放见</w:t>
      </w:r>
      <w:r>
        <w:rPr>
          <w:color w:val="FF0000"/>
          <w:spacing w:val="17"/>
        </w:rPr>
        <w:t>图</w:t>
      </w:r>
      <w:r>
        <w:rPr>
          <w:color w:val="FF0000"/>
          <w:spacing w:val="-2"/>
        </w:rPr>
        <w:t>16.3-3。</w:t>
      </w:r>
    </w:p>
    <w:p w14:paraId="52E4209C">
      <w:pPr>
        <w:spacing w:before="11" w:line="2985" w:lineRule="exact"/>
        <w:ind w:firstLine="1598"/>
      </w:pPr>
      <w:r>
        <w:drawing>
          <wp:anchor distT="0" distB="0" distL="0" distR="0" simplePos="0" relativeHeight="252601344" behindDoc="0" locked="0" layoutInCell="1" allowOverlap="1">
            <wp:simplePos x="0" y="0"/>
            <wp:positionH relativeFrom="column">
              <wp:posOffset>4215130</wp:posOffset>
            </wp:positionH>
            <wp:positionV relativeFrom="paragraph">
              <wp:posOffset>6985</wp:posOffset>
            </wp:positionV>
            <wp:extent cx="2523490" cy="1896110"/>
            <wp:effectExtent l="0" t="0" r="0" b="0"/>
            <wp:wrapNone/>
            <wp:docPr id="1492" name="IM 1492"/>
            <wp:cNvGraphicFramePr/>
            <a:graphic xmlns:a="http://schemas.openxmlformats.org/drawingml/2006/main">
              <a:graphicData uri="http://schemas.openxmlformats.org/drawingml/2006/picture">
                <pic:pic xmlns:pic="http://schemas.openxmlformats.org/drawingml/2006/picture">
                  <pic:nvPicPr>
                    <pic:cNvPr id="1492" name="IM 1492"/>
                    <pic:cNvPicPr/>
                  </pic:nvPicPr>
                  <pic:blipFill>
                    <a:blip r:embed="rId859"/>
                    <a:stretch>
                      <a:fillRect/>
                    </a:stretch>
                  </pic:blipFill>
                  <pic:spPr>
                    <a:xfrm>
                      <a:off x="0" y="0"/>
                      <a:ext cx="2523731" cy="1895843"/>
                    </a:xfrm>
                    <a:prstGeom prst="rect">
                      <a:avLst/>
                    </a:prstGeom>
                  </pic:spPr>
                </pic:pic>
              </a:graphicData>
            </a:graphic>
          </wp:anchor>
        </w:drawing>
      </w:r>
      <w:r>
        <w:rPr>
          <w:position w:val="-59"/>
        </w:rPr>
        <w:drawing>
          <wp:inline distT="0" distB="0" distL="0" distR="0">
            <wp:extent cx="2523490" cy="1895475"/>
            <wp:effectExtent l="0" t="0" r="0" b="0"/>
            <wp:docPr id="1494" name="IM 1494"/>
            <wp:cNvGraphicFramePr/>
            <a:graphic xmlns:a="http://schemas.openxmlformats.org/drawingml/2006/main">
              <a:graphicData uri="http://schemas.openxmlformats.org/drawingml/2006/picture">
                <pic:pic xmlns:pic="http://schemas.openxmlformats.org/drawingml/2006/picture">
                  <pic:nvPicPr>
                    <pic:cNvPr id="1494" name="IM 1494"/>
                    <pic:cNvPicPr/>
                  </pic:nvPicPr>
                  <pic:blipFill>
                    <a:blip r:embed="rId860"/>
                    <a:stretch>
                      <a:fillRect/>
                    </a:stretch>
                  </pic:blipFill>
                  <pic:spPr>
                    <a:xfrm>
                      <a:off x="0" y="0"/>
                      <a:ext cx="2523744" cy="1895843"/>
                    </a:xfrm>
                    <a:prstGeom prst="rect">
                      <a:avLst/>
                    </a:prstGeom>
                  </pic:spPr>
                </pic:pic>
              </a:graphicData>
            </a:graphic>
          </wp:inline>
        </w:drawing>
      </w:r>
    </w:p>
    <w:p w14:paraId="03F5C15E">
      <w:pPr>
        <w:pStyle w:val="2"/>
        <w:spacing w:before="134" w:line="465" w:lineRule="exact"/>
        <w:ind w:firstLine="6638"/>
      </w:pPr>
      <w:r>
        <w:pict>
          <v:shape id="_x0000_s3073" o:spid="_x0000_s3073" o:spt="202" type="#_x0000_t202" style="position:absolute;left:0pt;margin-left:88.8pt;margin-top:6.7pt;height:23.55pt;width:180pt;z-index:252603392;mso-width-relative:page;mso-height-relative:page;" fillcolor="#FFFFFF" filled="t" stroked="f" coordsize="21600,21600">
            <v:path/>
            <v:fill on="t" focussize="0,0"/>
            <v:stroke on="f"/>
            <v:imagedata o:title=""/>
            <o:lock v:ext="edit" aspectratio="f"/>
            <v:textbox inset="0mm,0mm,0mm,0mm">
              <w:txbxContent>
                <w:p w14:paraId="11ECE8C9">
                  <w:pPr>
                    <w:pStyle w:val="2"/>
                    <w:spacing w:before="116" w:line="185" w:lineRule="auto"/>
                    <w:ind w:left="800"/>
                  </w:pPr>
                  <w:r>
                    <w:rPr>
                      <w:color w:val="FF0000"/>
                      <w:spacing w:val="-4"/>
                    </w:rPr>
                    <w:t>图 16.3-3</w:t>
                  </w:r>
                  <w:r>
                    <w:rPr>
                      <w:color w:val="FF0000"/>
                      <w:spacing w:val="57"/>
                      <w:w w:val="101"/>
                    </w:rPr>
                    <w:t xml:space="preserve"> </w:t>
                  </w:r>
                  <w:r>
                    <w:rPr>
                      <w:color w:val="FF0000"/>
                      <w:spacing w:val="-4"/>
                    </w:rPr>
                    <w:t>尾纤的盘放</w:t>
                  </w:r>
                </w:p>
              </w:txbxContent>
            </v:textbox>
          </v:shape>
        </w:pict>
      </w:r>
      <w:r>
        <w:rPr>
          <w:position w:val="-9"/>
        </w:rPr>
        <w:pict>
          <v:shape id="_x0000_s3074" o:spid="_x0000_s3074" o:spt="202" type="#_x0000_t202" style="height:23.3pt;width:198pt;" fillcolor="#FFFFFF" filled="t" stroked="f" coordsize="21600,21600">
            <v:path/>
            <v:fill on="t" focussize="0,0"/>
            <v:stroke on="f"/>
            <v:imagedata o:title=""/>
            <o:lock v:ext="edit" aspectratio="f"/>
            <v:textbox inset="0mm,0mm,0mm,0mm">
              <w:txbxContent>
                <w:p w14:paraId="5B32E88D">
                  <w:pPr>
                    <w:spacing w:before="117" w:line="184" w:lineRule="auto"/>
                    <w:ind w:left="172"/>
                    <w:rPr>
                      <w:rFonts w:ascii="微软雅黑" w:hAnsi="微软雅黑" w:eastAsia="微软雅黑" w:cs="微软雅黑"/>
                      <w:sz w:val="21"/>
                      <w:szCs w:val="21"/>
                    </w:rPr>
                  </w:pPr>
                  <w:r>
                    <w:rPr>
                      <w:rFonts w:ascii="微软雅黑" w:hAnsi="微软雅黑" w:eastAsia="微软雅黑" w:cs="微软雅黑"/>
                      <w:color w:val="FF0000"/>
                      <w:spacing w:val="-2"/>
                      <w:sz w:val="21"/>
                      <w:szCs w:val="21"/>
                    </w:rPr>
                    <w:t>图 16.3-4</w:t>
                  </w:r>
                  <w:r>
                    <w:rPr>
                      <w:rFonts w:ascii="微软雅黑" w:hAnsi="微软雅黑" w:eastAsia="微软雅黑" w:cs="微软雅黑"/>
                      <w:color w:val="FF0000"/>
                      <w:spacing w:val="37"/>
                      <w:w w:val="101"/>
                      <w:sz w:val="21"/>
                      <w:szCs w:val="21"/>
                    </w:rPr>
                    <w:t xml:space="preserve"> </w:t>
                  </w:r>
                  <w:r>
                    <w:rPr>
                      <w:rFonts w:ascii="微软雅黑" w:hAnsi="微软雅黑" w:eastAsia="微软雅黑" w:cs="微软雅黑"/>
                      <w:color w:val="FF0000"/>
                      <w:spacing w:val="-2"/>
                      <w:sz w:val="21"/>
                      <w:szCs w:val="21"/>
                    </w:rPr>
                    <w:t>数字配线架及布线</w:t>
                  </w:r>
                </w:p>
              </w:txbxContent>
            </v:textbox>
            <w10:wrap type="none"/>
            <w10:anchorlock/>
          </v:shape>
        </w:pict>
      </w:r>
    </w:p>
    <w:p w14:paraId="2D4BCFA8">
      <w:pPr>
        <w:pStyle w:val="2"/>
        <w:spacing w:before="34" w:line="272" w:lineRule="auto"/>
        <w:ind w:left="1443" w:right="1128" w:hanging="12"/>
      </w:pPr>
      <w:r>
        <w:rPr>
          <w:spacing w:val="6"/>
        </w:rPr>
        <w:t>4.4.3 设备的 E1 接口,要安装统</w:t>
      </w:r>
      <w:r>
        <w:rPr>
          <w:spacing w:val="5"/>
        </w:rPr>
        <w:t>一的同轴电缆出线连接到数字配线架(</w:t>
      </w:r>
      <w:r>
        <w:t>DDF</w:t>
      </w:r>
      <w:r>
        <w:rPr>
          <w:spacing w:val="5"/>
        </w:rPr>
        <w:t>)上。数字配线架及布线见</w:t>
      </w:r>
      <w:r>
        <w:rPr>
          <w:color w:val="FF0000"/>
          <w:spacing w:val="-2"/>
        </w:rPr>
        <w:t>图 16.3-4</w:t>
      </w:r>
      <w:r>
        <w:rPr>
          <w:spacing w:val="-2"/>
        </w:rPr>
        <w:t>。</w:t>
      </w:r>
    </w:p>
    <w:p w14:paraId="7EC37F7B">
      <w:pPr>
        <w:pStyle w:val="2"/>
        <w:spacing w:before="1" w:line="273" w:lineRule="auto"/>
        <w:ind w:left="1425" w:right="1128" w:firstLine="6"/>
      </w:pPr>
      <w:r>
        <w:rPr>
          <w:spacing w:val="3"/>
        </w:rPr>
        <w:t>4.4.4 同轴电缆与电缆插头的焊接牢固、接触良好,电缆头的配件装配正确牢固。剥开的长度与电缆头</w:t>
      </w:r>
      <w:r>
        <w:rPr>
          <w:spacing w:val="-7"/>
        </w:rPr>
        <w:t>相适合。</w:t>
      </w:r>
    </w:p>
    <w:p w14:paraId="0FB3D13B">
      <w:pPr>
        <w:pStyle w:val="2"/>
        <w:spacing w:before="3" w:line="271" w:lineRule="auto"/>
        <w:ind w:left="1426" w:right="1128" w:firstLine="4"/>
      </w:pPr>
      <w:r>
        <w:rPr>
          <w:spacing w:val="4"/>
        </w:rPr>
        <w:t>4.4.5</w:t>
      </w:r>
      <w:r>
        <w:rPr>
          <w:spacing w:val="-11"/>
        </w:rPr>
        <w:t xml:space="preserve"> </w:t>
      </w:r>
      <w:r>
        <w:rPr>
          <w:spacing w:val="4"/>
        </w:rPr>
        <w:t>设备电缆应编扎,且电源电缆与信</w:t>
      </w:r>
      <w:r>
        <w:rPr>
          <w:spacing w:val="3"/>
        </w:rPr>
        <w:t>号电缆应分开编扎。电缆敷设应平直、整齐、美观、尽量避免</w:t>
      </w:r>
      <w:r>
        <w:rPr>
          <w:spacing w:val="10"/>
        </w:rPr>
        <w:t>交叉及B绕,电缆或非金属保护管应固定牢</w:t>
      </w:r>
      <w:r>
        <w:rPr>
          <w:spacing w:val="9"/>
        </w:rPr>
        <w:t>固。</w:t>
      </w:r>
    </w:p>
    <w:p w14:paraId="5F037330">
      <w:pPr>
        <w:pStyle w:val="2"/>
        <w:spacing w:line="185" w:lineRule="auto"/>
        <w:ind w:left="1431"/>
      </w:pPr>
      <w:r>
        <w:rPr>
          <w:spacing w:val="4"/>
        </w:rPr>
        <w:t>4.4.6 通信设备内的其余二次电缆、通信线、屏内跳线等安装牢固、整齐美观,符合接线工艺要求。</w:t>
      </w:r>
    </w:p>
    <w:p w14:paraId="19B637D1">
      <w:pPr>
        <w:pStyle w:val="2"/>
        <w:spacing w:before="130" w:line="185" w:lineRule="auto"/>
        <w:ind w:left="1419"/>
      </w:pPr>
      <w:r>
        <w:rPr>
          <w:rFonts w:ascii="Times New Roman" w:hAnsi="Times New Roman" w:eastAsia="Times New Roman" w:cs="Times New Roman"/>
        </w:rPr>
        <w:t xml:space="preserve">4.5  </w:t>
      </w:r>
      <w:r>
        <w:t>接入设备安装</w:t>
      </w:r>
    </w:p>
    <w:p w14:paraId="708F5674">
      <w:pPr>
        <w:pStyle w:val="2"/>
        <w:spacing w:before="129" w:line="272" w:lineRule="auto"/>
        <w:ind w:left="1425" w:right="1128" w:firstLine="5"/>
      </w:pPr>
      <w:r>
        <w:drawing>
          <wp:anchor distT="0" distB="0" distL="0" distR="0" simplePos="0" relativeHeight="252600320" behindDoc="1" locked="0" layoutInCell="1" allowOverlap="1">
            <wp:simplePos x="0" y="0"/>
            <wp:positionH relativeFrom="column">
              <wp:posOffset>4215130</wp:posOffset>
            </wp:positionH>
            <wp:positionV relativeFrom="paragraph">
              <wp:posOffset>436880</wp:posOffset>
            </wp:positionV>
            <wp:extent cx="2514600" cy="1783080"/>
            <wp:effectExtent l="0" t="0" r="0" b="0"/>
            <wp:wrapNone/>
            <wp:docPr id="1496" name="IM 1496"/>
            <wp:cNvGraphicFramePr/>
            <a:graphic xmlns:a="http://schemas.openxmlformats.org/drawingml/2006/main">
              <a:graphicData uri="http://schemas.openxmlformats.org/drawingml/2006/picture">
                <pic:pic xmlns:pic="http://schemas.openxmlformats.org/drawingml/2006/picture">
                  <pic:nvPicPr>
                    <pic:cNvPr id="1496" name="IM 1496"/>
                    <pic:cNvPicPr/>
                  </pic:nvPicPr>
                  <pic:blipFill>
                    <a:blip r:embed="rId861"/>
                    <a:stretch>
                      <a:fillRect/>
                    </a:stretch>
                  </pic:blipFill>
                  <pic:spPr>
                    <a:xfrm>
                      <a:off x="0" y="0"/>
                      <a:ext cx="2514600" cy="1783067"/>
                    </a:xfrm>
                    <a:prstGeom prst="rect">
                      <a:avLst/>
                    </a:prstGeom>
                  </pic:spPr>
                </pic:pic>
              </a:graphicData>
            </a:graphic>
          </wp:anchor>
        </w:drawing>
      </w:r>
      <w:r>
        <w:rPr>
          <w:spacing w:val="7"/>
        </w:rPr>
        <w:t>4.5.1 设备宜采用 19</w:t>
      </w:r>
      <w:r>
        <w:rPr>
          <w:spacing w:val="-23"/>
        </w:rPr>
        <w:t xml:space="preserve"> </w:t>
      </w:r>
      <w:r>
        <w:rPr>
          <w:spacing w:val="7"/>
        </w:rPr>
        <w:t>英寸机架的安装结构,将子架安装在设</w:t>
      </w:r>
      <w:r>
        <w:rPr>
          <w:spacing w:val="6"/>
        </w:rPr>
        <w:t>备机柜内,安装位置正确、排列整齐,并要</w:t>
      </w:r>
      <w:r>
        <w:rPr>
          <w:spacing w:val="-4"/>
        </w:rPr>
        <w:t>可靠接地和供电。</w:t>
      </w:r>
    </w:p>
    <w:p w14:paraId="73D512AE">
      <w:pPr>
        <w:pStyle w:val="2"/>
        <w:spacing w:before="4" w:line="272" w:lineRule="auto"/>
        <w:ind w:left="1425" w:right="5448" w:firstLine="5"/>
      </w:pPr>
      <w:r>
        <w:rPr>
          <w:spacing w:val="9"/>
        </w:rPr>
        <w:t>4.5.2 设备电缆应编扎,且电源线缆与信号电</w:t>
      </w:r>
      <w:r>
        <w:rPr>
          <w:spacing w:val="8"/>
        </w:rPr>
        <w:t>缆应分开</w:t>
      </w:r>
      <w:r>
        <w:rPr>
          <w:spacing w:val="-1"/>
        </w:rPr>
        <w:t>编扎。电缆敷设应平直、整齐、美观、尽量避免交叉及</w:t>
      </w:r>
      <w:r>
        <w:rPr>
          <w:spacing w:val="12"/>
        </w:rPr>
        <w:t>B绕,电缆或非金属保护管应固定牢固。</w:t>
      </w:r>
    </w:p>
    <w:p w14:paraId="22CC269C">
      <w:pPr>
        <w:pStyle w:val="2"/>
        <w:spacing w:before="6" w:line="271" w:lineRule="auto"/>
        <w:ind w:left="1423" w:right="5448" w:firstLine="8"/>
      </w:pPr>
      <w:r>
        <w:pict>
          <v:shape id="_x0000_s3075" o:spid="_x0000_s3075" o:spt="202" type="#_x0000_t202" style="position:absolute;left:0pt;margin-left:340.8pt;margin-top:69.3pt;height:23.3pt;width:186pt;z-index:252602368;mso-width-relative:page;mso-height-relative:page;" fillcolor="#FFFFFF" filled="t" stroked="f" coordsize="21600,21600">
            <v:path/>
            <v:fill on="t" focussize="0,0"/>
            <v:stroke on="f"/>
            <v:imagedata o:title=""/>
            <o:lock v:ext="edit" aspectratio="f"/>
            <v:textbox inset="0mm,0mm,0mm,0mm">
              <w:txbxContent>
                <w:p w14:paraId="2CAF6FF1">
                  <w:pPr>
                    <w:pStyle w:val="2"/>
                    <w:spacing w:before="117" w:line="185" w:lineRule="auto"/>
                    <w:ind w:left="493"/>
                  </w:pPr>
                  <w:r>
                    <w:rPr>
                      <w:color w:val="FF0000"/>
                      <w:spacing w:val="-3"/>
                    </w:rPr>
                    <w:t>图 16.3-5</w:t>
                  </w:r>
                  <w:r>
                    <w:rPr>
                      <w:color w:val="FF0000"/>
                      <w:spacing w:val="11"/>
                    </w:rPr>
                    <w:t xml:space="preserve">   </w:t>
                  </w:r>
                  <w:r>
                    <w:rPr>
                      <w:color w:val="FF0000"/>
                      <w:spacing w:val="-3"/>
                    </w:rPr>
                    <w:t>网络配线架及接线</w:t>
                  </w:r>
                </w:p>
              </w:txbxContent>
            </v:textbox>
          </v:shape>
        </w:pict>
      </w:r>
      <w:r>
        <w:rPr>
          <w:spacing w:val="9"/>
        </w:rPr>
        <w:t>4.5.3 设备的音频接口,要安装统一的音频电</w:t>
      </w:r>
      <w:r>
        <w:rPr>
          <w:spacing w:val="8"/>
        </w:rPr>
        <w:t>缆出线连</w:t>
      </w:r>
      <w:r>
        <w:rPr>
          <w:spacing w:val="3"/>
        </w:rPr>
        <w:t>接到音频配线架(</w:t>
      </w:r>
      <w:r>
        <w:t>VDF</w:t>
      </w:r>
      <w:r>
        <w:rPr>
          <w:spacing w:val="3"/>
        </w:rPr>
        <w:t>)上。音频电缆在音频配线架</w:t>
      </w:r>
      <w:r>
        <w:rPr>
          <w:spacing w:val="2"/>
        </w:rPr>
        <w:t>上按</w:t>
      </w:r>
      <w:r>
        <w:rPr>
          <w:spacing w:val="13"/>
        </w:rPr>
        <w:t>照规定的颜色顺序接入,接线可靠,其芯线和屏内</w:t>
      </w:r>
      <w:r>
        <w:rPr>
          <w:spacing w:val="12"/>
        </w:rPr>
        <w:t>跳线</w:t>
      </w:r>
      <w:r>
        <w:rPr>
          <w:spacing w:val="13"/>
        </w:rPr>
        <w:t>均绑扎整齐,走向符合要求,松紧适度音频接口的</w:t>
      </w:r>
      <w:r>
        <w:rPr>
          <w:spacing w:val="12"/>
        </w:rPr>
        <w:t>保护</w:t>
      </w:r>
      <w:r>
        <w:rPr>
          <w:spacing w:val="-1"/>
        </w:rPr>
        <w:t>器接触良好。</w:t>
      </w:r>
    </w:p>
    <w:p w14:paraId="4D3E5083">
      <w:pPr>
        <w:pStyle w:val="2"/>
        <w:spacing w:line="185" w:lineRule="auto"/>
        <w:ind w:left="1431"/>
      </w:pPr>
      <w:r>
        <w:rPr>
          <w:spacing w:val="5"/>
        </w:rPr>
        <w:t>4.5.4</w:t>
      </w:r>
      <w:r>
        <w:rPr>
          <w:spacing w:val="-17"/>
        </w:rPr>
        <w:t xml:space="preserve"> </w:t>
      </w:r>
      <w:r>
        <w:rPr>
          <w:spacing w:val="5"/>
        </w:rPr>
        <w:t>通信设备内的其余二次电缆、通信线、屏内跳线等安装牢固、整</w:t>
      </w:r>
      <w:r>
        <w:rPr>
          <w:spacing w:val="4"/>
        </w:rPr>
        <w:t>齐美观,符合接线工艺要求。</w:t>
      </w:r>
    </w:p>
    <w:p w14:paraId="6ADB6170">
      <w:pPr>
        <w:pStyle w:val="2"/>
        <w:spacing w:before="130" w:line="184" w:lineRule="auto"/>
        <w:ind w:left="1419"/>
      </w:pPr>
      <w:r>
        <w:rPr>
          <w:rFonts w:ascii="Times New Roman" w:hAnsi="Times New Roman" w:eastAsia="Times New Roman" w:cs="Times New Roman"/>
        </w:rPr>
        <w:t xml:space="preserve">4.6  </w:t>
      </w:r>
      <w:r>
        <w:t>数据交换设备安装</w:t>
      </w:r>
    </w:p>
    <w:p w14:paraId="4AA7335C">
      <w:pPr>
        <w:pStyle w:val="2"/>
        <w:spacing w:before="133" w:line="273" w:lineRule="auto"/>
        <w:ind w:left="1425" w:right="1128" w:firstLine="5"/>
      </w:pPr>
      <w:r>
        <w:rPr>
          <w:spacing w:val="7"/>
        </w:rPr>
        <w:t>4.6.1 设备宜采用 19</w:t>
      </w:r>
      <w:r>
        <w:rPr>
          <w:spacing w:val="-23"/>
        </w:rPr>
        <w:t xml:space="preserve"> </w:t>
      </w:r>
      <w:r>
        <w:rPr>
          <w:spacing w:val="7"/>
        </w:rPr>
        <w:t>英寸机架的安装结构,将子架安装在设</w:t>
      </w:r>
      <w:r>
        <w:rPr>
          <w:spacing w:val="6"/>
        </w:rPr>
        <w:t>备机柜内,安装位置正确、排列整齐,并要</w:t>
      </w:r>
      <w:r>
        <w:rPr>
          <w:spacing w:val="-4"/>
        </w:rPr>
        <w:t>可靠接地和供电。</w:t>
      </w:r>
    </w:p>
    <w:p w14:paraId="55C378C2">
      <w:pPr>
        <w:pStyle w:val="2"/>
        <w:spacing w:before="1" w:line="184" w:lineRule="auto"/>
        <w:ind w:left="1431"/>
      </w:pPr>
      <w:r>
        <w:rPr>
          <w:spacing w:val="5"/>
        </w:rPr>
        <w:t>4.6.2 从用户端或设备端的网络接线,全都汇接到统一的网络配线模块中,线缆整齐美观不交叉,转弯弧</w:t>
      </w:r>
    </w:p>
    <w:p w14:paraId="25F7198F">
      <w:pPr>
        <w:spacing w:line="184" w:lineRule="auto"/>
        <w:sectPr>
          <w:footerReference r:id="rId410" w:type="default"/>
          <w:pgSz w:w="11905" w:h="16839"/>
          <w:pgMar w:top="400" w:right="0" w:bottom="1160" w:left="0" w:header="0" w:footer="997" w:gutter="0"/>
          <w:cols w:space="720" w:num="1"/>
        </w:sectPr>
      </w:pPr>
    </w:p>
    <w:p w14:paraId="74A74AE1">
      <w:pPr>
        <w:spacing w:line="316" w:lineRule="auto"/>
        <w:rPr>
          <w:rFonts w:ascii="Arial"/>
          <w:sz w:val="21"/>
        </w:rPr>
      </w:pPr>
    </w:p>
    <w:p w14:paraId="5DF05534">
      <w:pPr>
        <w:spacing w:line="317" w:lineRule="auto"/>
        <w:rPr>
          <w:rFonts w:ascii="Arial"/>
          <w:sz w:val="21"/>
        </w:rPr>
      </w:pPr>
    </w:p>
    <w:p w14:paraId="3BE5AFA9">
      <w:pPr>
        <w:spacing w:line="317" w:lineRule="auto"/>
        <w:rPr>
          <w:rFonts w:ascii="Arial"/>
          <w:sz w:val="21"/>
        </w:rPr>
      </w:pPr>
    </w:p>
    <w:p w14:paraId="6BB51E70">
      <w:pPr>
        <w:pStyle w:val="2"/>
        <w:spacing w:before="90" w:line="185" w:lineRule="auto"/>
        <w:ind w:left="1426"/>
      </w:pPr>
      <w:r>
        <w:drawing>
          <wp:anchor distT="0" distB="0" distL="0" distR="0" simplePos="0" relativeHeight="252611584" behindDoc="0" locked="0" layoutInCell="1" allowOverlap="1">
            <wp:simplePos x="0" y="0"/>
            <wp:positionH relativeFrom="column">
              <wp:posOffset>0</wp:posOffset>
            </wp:positionH>
            <wp:positionV relativeFrom="paragraph">
              <wp:posOffset>-859790</wp:posOffset>
            </wp:positionV>
            <wp:extent cx="947420" cy="1052195"/>
            <wp:effectExtent l="0" t="0" r="0" b="0"/>
            <wp:wrapNone/>
            <wp:docPr id="1498" name="IM 1498"/>
            <wp:cNvGraphicFramePr/>
            <a:graphic xmlns:a="http://schemas.openxmlformats.org/drawingml/2006/main">
              <a:graphicData uri="http://schemas.openxmlformats.org/drawingml/2006/picture">
                <pic:pic xmlns:pic="http://schemas.openxmlformats.org/drawingml/2006/picture">
                  <pic:nvPicPr>
                    <pic:cNvPr id="1498" name="IM 1498"/>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2612608" behindDoc="0" locked="0" layoutInCell="1" allowOverlap="1">
            <wp:simplePos x="0" y="0"/>
            <wp:positionH relativeFrom="column">
              <wp:posOffset>0</wp:posOffset>
            </wp:positionH>
            <wp:positionV relativeFrom="paragraph">
              <wp:posOffset>-860425</wp:posOffset>
            </wp:positionV>
            <wp:extent cx="7559040" cy="937895"/>
            <wp:effectExtent l="0" t="0" r="0" b="0"/>
            <wp:wrapNone/>
            <wp:docPr id="1500" name="IM 1500"/>
            <wp:cNvGraphicFramePr/>
            <a:graphic xmlns:a="http://schemas.openxmlformats.org/drawingml/2006/main">
              <a:graphicData uri="http://schemas.openxmlformats.org/drawingml/2006/picture">
                <pic:pic xmlns:pic="http://schemas.openxmlformats.org/drawingml/2006/picture">
                  <pic:nvPicPr>
                    <pic:cNvPr id="1500" name="IM 1500"/>
                    <pic:cNvPicPr/>
                  </pic:nvPicPr>
                  <pic:blipFill>
                    <a:blip r:embed="rId463"/>
                    <a:stretch>
                      <a:fillRect/>
                    </a:stretch>
                  </pic:blipFill>
                  <pic:spPr>
                    <a:xfrm>
                      <a:off x="0" y="0"/>
                      <a:ext cx="7559040" cy="938162"/>
                    </a:xfrm>
                    <a:prstGeom prst="rect">
                      <a:avLst/>
                    </a:prstGeom>
                  </pic:spPr>
                </pic:pic>
              </a:graphicData>
            </a:graphic>
          </wp:anchor>
        </w:drawing>
      </w:r>
      <w:r>
        <w:rPr>
          <w:spacing w:val="4"/>
        </w:rPr>
        <w:t>线一致,线缆与模块的卡线坚固、接触良好。网络配线架及接线见</w:t>
      </w:r>
      <w:r>
        <w:rPr>
          <w:color w:val="FF0000"/>
          <w:spacing w:val="4"/>
        </w:rPr>
        <w:t>图 16.3-5</w:t>
      </w:r>
      <w:r>
        <w:rPr>
          <w:spacing w:val="4"/>
        </w:rPr>
        <w:t>。</w:t>
      </w:r>
    </w:p>
    <w:p w14:paraId="6945F7F5">
      <w:pPr>
        <w:pStyle w:val="2"/>
        <w:spacing w:before="135" w:line="185" w:lineRule="auto"/>
        <w:ind w:left="1419"/>
      </w:pPr>
      <w:r>
        <w:rPr>
          <w:rFonts w:ascii="Times New Roman" w:hAnsi="Times New Roman" w:eastAsia="Times New Roman" w:cs="Times New Roman"/>
          <w:spacing w:val="-3"/>
        </w:rPr>
        <w:t>4.7</w:t>
      </w:r>
      <w:r>
        <w:rPr>
          <w:rFonts w:ascii="Times New Roman" w:hAnsi="Times New Roman" w:eastAsia="Times New Roman" w:cs="Times New Roman"/>
          <w:spacing w:val="17"/>
        </w:rPr>
        <w:t xml:space="preserve">  </w:t>
      </w:r>
      <w:r>
        <w:rPr>
          <w:spacing w:val="-3"/>
        </w:rPr>
        <w:t>中低压载波机安装</w:t>
      </w:r>
    </w:p>
    <w:p w14:paraId="5393F41C">
      <w:pPr>
        <w:pStyle w:val="2"/>
        <w:spacing w:before="129" w:line="272" w:lineRule="auto"/>
        <w:ind w:left="1423" w:right="5443" w:firstLine="8"/>
      </w:pPr>
      <w:r>
        <w:drawing>
          <wp:anchor distT="0" distB="0" distL="0" distR="0" simplePos="0" relativeHeight="252607488" behindDoc="1" locked="0" layoutInCell="1" allowOverlap="1">
            <wp:simplePos x="0" y="0"/>
            <wp:positionH relativeFrom="column">
              <wp:posOffset>4215130</wp:posOffset>
            </wp:positionH>
            <wp:positionV relativeFrom="paragraph">
              <wp:posOffset>120015</wp:posOffset>
            </wp:positionV>
            <wp:extent cx="2514600" cy="1783080"/>
            <wp:effectExtent l="0" t="0" r="0" b="0"/>
            <wp:wrapNone/>
            <wp:docPr id="1502" name="IM 1502"/>
            <wp:cNvGraphicFramePr/>
            <a:graphic xmlns:a="http://schemas.openxmlformats.org/drawingml/2006/main">
              <a:graphicData uri="http://schemas.openxmlformats.org/drawingml/2006/picture">
                <pic:pic xmlns:pic="http://schemas.openxmlformats.org/drawingml/2006/picture">
                  <pic:nvPicPr>
                    <pic:cNvPr id="1502" name="IM 1502"/>
                    <pic:cNvPicPr/>
                  </pic:nvPicPr>
                  <pic:blipFill>
                    <a:blip r:embed="rId862"/>
                    <a:stretch>
                      <a:fillRect/>
                    </a:stretch>
                  </pic:blipFill>
                  <pic:spPr>
                    <a:xfrm>
                      <a:off x="0" y="0"/>
                      <a:ext cx="2514600" cy="1783079"/>
                    </a:xfrm>
                    <a:prstGeom prst="rect">
                      <a:avLst/>
                    </a:prstGeom>
                  </pic:spPr>
                </pic:pic>
              </a:graphicData>
            </a:graphic>
          </wp:anchor>
        </w:drawing>
      </w:r>
      <w:r>
        <w:rPr>
          <w:spacing w:val="2"/>
        </w:rPr>
        <w:t>4.7.1 载波机宜采用</w:t>
      </w:r>
      <w:r>
        <w:rPr>
          <w:spacing w:val="26"/>
        </w:rPr>
        <w:t xml:space="preserve"> </w:t>
      </w:r>
      <w:r>
        <w:rPr>
          <w:spacing w:val="2"/>
        </w:rPr>
        <w:t>19 英寸机架的安装结构,将载波机</w:t>
      </w:r>
      <w:r>
        <w:rPr>
          <w:spacing w:val="13"/>
        </w:rPr>
        <w:t>安装在设备机柜内,安装位置正确、排列整齐,并</w:t>
      </w:r>
      <w:r>
        <w:rPr>
          <w:spacing w:val="12"/>
        </w:rPr>
        <w:t>要可</w:t>
      </w:r>
      <w:r>
        <w:rPr>
          <w:spacing w:val="-3"/>
        </w:rPr>
        <w:t>靠接地和供电。</w:t>
      </w:r>
    </w:p>
    <w:p w14:paraId="36EEE37B">
      <w:pPr>
        <w:pStyle w:val="2"/>
        <w:spacing w:before="3" w:line="271" w:lineRule="auto"/>
        <w:ind w:left="1424" w:right="5342" w:firstLine="7"/>
      </w:pPr>
      <w:r>
        <w:rPr>
          <w:spacing w:val="15"/>
        </w:rPr>
        <w:t>4.7.2 在简易型的机房内,如果没有条件</w:t>
      </w:r>
      <w:r>
        <w:rPr>
          <w:spacing w:val="14"/>
        </w:rPr>
        <w:t>,可以采用挂墙安装,墙体要有足够的承重能力,挂接要牢固和整齐,</w:t>
      </w:r>
      <w:r>
        <w:rPr>
          <w:spacing w:val="-2"/>
        </w:rPr>
        <w:t>并安装线槽与机房内其它走线槽连接。</w:t>
      </w:r>
    </w:p>
    <w:p w14:paraId="5E069B34">
      <w:pPr>
        <w:pStyle w:val="2"/>
        <w:spacing w:line="185" w:lineRule="auto"/>
        <w:ind w:left="1419"/>
      </w:pPr>
      <w:r>
        <w:rPr>
          <w:rFonts w:ascii="Times New Roman" w:hAnsi="Times New Roman" w:eastAsia="Times New Roman" w:cs="Times New Roman"/>
        </w:rPr>
        <w:t xml:space="preserve">4.8  </w:t>
      </w:r>
      <w:r>
        <w:t>接地及附件安装</w:t>
      </w:r>
    </w:p>
    <w:p w14:paraId="2E5717B3">
      <w:pPr>
        <w:pStyle w:val="2"/>
        <w:spacing w:before="128" w:line="273" w:lineRule="auto"/>
        <w:ind w:left="1423" w:right="5337" w:firstLine="8"/>
      </w:pPr>
      <w:r>
        <w:pict>
          <v:shape id="_x0000_s3076" o:spid="_x0000_s3076" o:spt="202" type="#_x0000_t202" style="position:absolute;left:0pt;margin-left:340.8pt;margin-top:7.05pt;height:24.75pt;width:180pt;z-index:252610560;mso-width-relative:page;mso-height-relative:page;" fillcolor="#FFFFFF" filled="t" stroked="f" coordsize="21600,21600">
            <v:path/>
            <v:fill on="t" focussize="0,0"/>
            <v:stroke on="f"/>
            <v:imagedata o:title=""/>
            <o:lock v:ext="edit" aspectratio="f"/>
            <v:textbox inset="0mm,0mm,0mm,0mm">
              <w:txbxContent>
                <w:p w14:paraId="7B4C33CA">
                  <w:pPr>
                    <w:pStyle w:val="2"/>
                    <w:spacing w:before="117" w:line="185" w:lineRule="auto"/>
                    <w:ind w:left="906"/>
                  </w:pPr>
                  <w:r>
                    <w:rPr>
                      <w:color w:val="FF0000"/>
                      <w:spacing w:val="-4"/>
                    </w:rPr>
                    <w:t>图 16.3-6</w:t>
                  </w:r>
                  <w:r>
                    <w:rPr>
                      <w:color w:val="FF0000"/>
                      <w:spacing w:val="54"/>
                    </w:rPr>
                    <w:t xml:space="preserve"> </w:t>
                  </w:r>
                  <w:r>
                    <w:rPr>
                      <w:color w:val="FF0000"/>
                      <w:spacing w:val="-4"/>
                    </w:rPr>
                    <w:t>机柜接地</w:t>
                  </w:r>
                </w:p>
              </w:txbxContent>
            </v:textbox>
          </v:shape>
        </w:pict>
      </w:r>
      <w:r>
        <w:rPr>
          <w:spacing w:val="9"/>
        </w:rPr>
        <w:t>4.8.1 机柜的接地点与机房的接地点相接,连</w:t>
      </w:r>
      <w:r>
        <w:rPr>
          <w:spacing w:val="8"/>
        </w:rPr>
        <w:t>接的导线</w:t>
      </w:r>
      <w:r>
        <w:rPr>
          <w:spacing w:val="-3"/>
        </w:rPr>
        <w:t>截面≥25mm</w:t>
      </w:r>
      <w:r>
        <w:rPr>
          <w:spacing w:val="-3"/>
          <w:position w:val="10"/>
          <w:sz w:val="11"/>
          <w:szCs w:val="11"/>
        </w:rPr>
        <w:t>2</w:t>
      </w:r>
      <w:r>
        <w:rPr>
          <w:spacing w:val="-7"/>
          <w:position w:val="10"/>
          <w:sz w:val="11"/>
          <w:szCs w:val="11"/>
        </w:rPr>
        <w:t xml:space="preserve"> </w:t>
      </w:r>
      <w:r>
        <w:rPr>
          <w:spacing w:val="-3"/>
        </w:rPr>
        <w:t>,机柜内安装专用铜排母线,截面≥25mm</w:t>
      </w:r>
      <w:r>
        <w:rPr>
          <w:spacing w:val="-3"/>
          <w:position w:val="10"/>
          <w:sz w:val="11"/>
          <w:szCs w:val="11"/>
        </w:rPr>
        <w:t>2</w:t>
      </w:r>
      <w:r>
        <w:rPr>
          <w:spacing w:val="-7"/>
          <w:position w:val="10"/>
          <w:sz w:val="11"/>
          <w:szCs w:val="11"/>
        </w:rPr>
        <w:t xml:space="preserve"> </w:t>
      </w:r>
      <w:r>
        <w:rPr>
          <w:spacing w:val="118"/>
          <w:w w:val="175"/>
        </w:rPr>
        <w:t>,</w:t>
      </w:r>
      <w:r>
        <w:rPr>
          <w:spacing w:val="-2"/>
        </w:rPr>
        <w:t>铜排与机柜接地点连接。</w:t>
      </w:r>
    </w:p>
    <w:p w14:paraId="1A73A97C">
      <w:pPr>
        <w:pStyle w:val="2"/>
        <w:spacing w:line="185" w:lineRule="auto"/>
        <w:ind w:left="1431"/>
      </w:pPr>
      <w:r>
        <w:rPr>
          <w:spacing w:val="6"/>
        </w:rPr>
        <w:t>4.8.2 装有设备的机柜门,应以铜软线与机柜</w:t>
      </w:r>
      <w:r>
        <w:rPr>
          <w:spacing w:val="5"/>
        </w:rPr>
        <w:t>内的铜排可靠连接。机柜接地见</w:t>
      </w:r>
      <w:r>
        <w:rPr>
          <w:color w:val="FF0000"/>
          <w:spacing w:val="5"/>
        </w:rPr>
        <w:t>图16.3-6</w:t>
      </w:r>
      <w:r>
        <w:rPr>
          <w:spacing w:val="5"/>
        </w:rPr>
        <w:t>。</w:t>
      </w:r>
    </w:p>
    <w:p w14:paraId="100F5CC2">
      <w:pPr>
        <w:pStyle w:val="2"/>
        <w:spacing w:before="130" w:line="185" w:lineRule="auto"/>
        <w:ind w:left="1431"/>
      </w:pPr>
      <w:r>
        <w:rPr>
          <w:spacing w:val="1"/>
        </w:rPr>
        <w:t>4.8.3 机柜内的各设备/子架、配线架等按规范将接地点与机柜内</w:t>
      </w:r>
      <w:r>
        <w:t>的专用铜排可靠连接。</w:t>
      </w:r>
    </w:p>
    <w:p w14:paraId="73E1D2AC">
      <w:pPr>
        <w:pStyle w:val="2"/>
        <w:spacing w:before="130" w:line="272" w:lineRule="auto"/>
        <w:ind w:left="1424" w:right="1128" w:firstLine="6"/>
      </w:pPr>
      <w:r>
        <w:drawing>
          <wp:anchor distT="0" distB="0" distL="0" distR="0" simplePos="0" relativeHeight="252608512" behindDoc="1" locked="0" layoutInCell="1" allowOverlap="1">
            <wp:simplePos x="0" y="0"/>
            <wp:positionH relativeFrom="column">
              <wp:posOffset>4215130</wp:posOffset>
            </wp:positionH>
            <wp:positionV relativeFrom="paragraph">
              <wp:posOffset>568960</wp:posOffset>
            </wp:positionV>
            <wp:extent cx="2514600" cy="1783080"/>
            <wp:effectExtent l="0" t="0" r="0" b="0"/>
            <wp:wrapNone/>
            <wp:docPr id="1504" name="IM 1504"/>
            <wp:cNvGraphicFramePr/>
            <a:graphic xmlns:a="http://schemas.openxmlformats.org/drawingml/2006/main">
              <a:graphicData uri="http://schemas.openxmlformats.org/drawingml/2006/picture">
                <pic:pic xmlns:pic="http://schemas.openxmlformats.org/drawingml/2006/picture">
                  <pic:nvPicPr>
                    <pic:cNvPr id="1504" name="IM 1504"/>
                    <pic:cNvPicPr/>
                  </pic:nvPicPr>
                  <pic:blipFill>
                    <a:blip r:embed="rId863"/>
                    <a:stretch>
                      <a:fillRect/>
                    </a:stretch>
                  </pic:blipFill>
                  <pic:spPr>
                    <a:xfrm>
                      <a:off x="0" y="0"/>
                      <a:ext cx="2514600" cy="1783067"/>
                    </a:xfrm>
                    <a:prstGeom prst="rect">
                      <a:avLst/>
                    </a:prstGeom>
                  </pic:spPr>
                </pic:pic>
              </a:graphicData>
            </a:graphic>
          </wp:anchor>
        </w:drawing>
      </w:r>
      <w:r>
        <w:rPr>
          <w:spacing w:val="7"/>
        </w:rPr>
        <w:t>4.8.4</w:t>
      </w:r>
      <w:r>
        <w:rPr>
          <w:spacing w:val="-17"/>
        </w:rPr>
        <w:t xml:space="preserve"> </w:t>
      </w:r>
      <w:r>
        <w:rPr>
          <w:spacing w:val="7"/>
        </w:rPr>
        <w:t>机柜预留的线缆进出口,机房对外的孔洞,要用防火材料进行封堵。电缆布放、标识牌和</w:t>
      </w:r>
      <w:r>
        <w:rPr>
          <w:spacing w:val="6"/>
        </w:rPr>
        <w:t>防火封</w:t>
      </w:r>
      <w:r>
        <w:rPr>
          <w:spacing w:val="-2"/>
        </w:rPr>
        <w:t>堵见</w:t>
      </w:r>
      <w:r>
        <w:rPr>
          <w:color w:val="FF0000"/>
          <w:spacing w:val="-2"/>
        </w:rPr>
        <w:t>图 16.3-7</w:t>
      </w:r>
      <w:r>
        <w:rPr>
          <w:spacing w:val="-2"/>
        </w:rPr>
        <w:t>。</w:t>
      </w:r>
    </w:p>
    <w:p w14:paraId="7C8E8438">
      <w:pPr>
        <w:pStyle w:val="2"/>
        <w:spacing w:line="185" w:lineRule="auto"/>
        <w:ind w:left="1431"/>
      </w:pPr>
      <w:r>
        <w:rPr>
          <w:spacing w:val="16"/>
        </w:rPr>
        <w:t>4.8.5</w:t>
      </w:r>
      <w:r>
        <w:rPr>
          <w:spacing w:val="-7"/>
        </w:rPr>
        <w:t xml:space="preserve"> </w:t>
      </w:r>
      <w:r>
        <w:rPr>
          <w:spacing w:val="16"/>
        </w:rPr>
        <w:t>按规范挂接标示牌,规格要统一,清晰。</w:t>
      </w:r>
    </w:p>
    <w:p w14:paraId="1FCBD518">
      <w:pPr>
        <w:pStyle w:val="2"/>
        <w:spacing w:before="131" w:line="185" w:lineRule="auto"/>
        <w:ind w:left="1419"/>
      </w:pPr>
      <w:r>
        <w:rPr>
          <w:rFonts w:ascii="Times New Roman" w:hAnsi="Times New Roman" w:eastAsia="Times New Roman" w:cs="Times New Roman"/>
          <w:spacing w:val="-1"/>
        </w:rPr>
        <w:t>4.9</w:t>
      </w:r>
      <w:r>
        <w:rPr>
          <w:rFonts w:ascii="Times New Roman" w:hAnsi="Times New Roman" w:eastAsia="Times New Roman" w:cs="Times New Roman"/>
          <w:spacing w:val="6"/>
        </w:rPr>
        <w:t xml:space="preserve">  </w:t>
      </w:r>
      <w:r>
        <w:rPr>
          <w:spacing w:val="-1"/>
        </w:rPr>
        <w:t>设备调试</w:t>
      </w:r>
    </w:p>
    <w:p w14:paraId="75EE684F">
      <w:pPr>
        <w:pStyle w:val="2"/>
        <w:spacing w:before="131" w:line="273" w:lineRule="auto"/>
        <w:ind w:left="1424" w:right="5448" w:firstLine="7"/>
      </w:pPr>
      <w:r>
        <w:rPr>
          <w:spacing w:val="9"/>
        </w:rPr>
        <w:t>4.9.1 施工前要核对设计图纸,现场检测人员</w:t>
      </w:r>
      <w:r>
        <w:rPr>
          <w:spacing w:val="8"/>
        </w:rPr>
        <w:t>做好检测</w:t>
      </w:r>
      <w:r>
        <w:rPr>
          <w:spacing w:val="-8"/>
        </w:rPr>
        <w:t>记录。</w:t>
      </w:r>
    </w:p>
    <w:p w14:paraId="325BB805">
      <w:pPr>
        <w:pStyle w:val="2"/>
        <w:spacing w:before="2" w:line="271" w:lineRule="auto"/>
        <w:ind w:left="1429" w:right="5448" w:firstLine="2"/>
      </w:pPr>
      <w:r>
        <w:rPr>
          <w:spacing w:val="15"/>
        </w:rPr>
        <w:t>4.9.2 设备通电前,要先验电,分清电源</w:t>
      </w:r>
      <w:r>
        <w:rPr>
          <w:spacing w:val="14"/>
        </w:rPr>
        <w:t>极性和电压值</w:t>
      </w:r>
      <w:r>
        <w:rPr>
          <w:spacing w:val="-4"/>
        </w:rPr>
        <w:t>范围正确无误。</w:t>
      </w:r>
    </w:p>
    <w:p w14:paraId="46BB474D">
      <w:pPr>
        <w:pStyle w:val="2"/>
        <w:spacing w:before="1" w:line="184" w:lineRule="auto"/>
        <w:ind w:left="1431"/>
      </w:pPr>
      <w:r>
        <w:pict>
          <v:shape id="_x0000_s3077" o:spid="_x0000_s3077" o:spt="202" type="#_x0000_t202" style="position:absolute;left:0pt;margin-left:331.9pt;margin-top:15.3pt;height:23.05pt;width:198pt;z-index:252609536;mso-width-relative:page;mso-height-relative:page;" fillcolor="#FFFFFF" filled="t" stroked="f" coordsize="21600,21600">
            <v:path/>
            <v:fill on="t" focussize="0,0"/>
            <v:stroke on="f"/>
            <v:imagedata o:title=""/>
            <o:lock v:ext="edit" aspectratio="f"/>
            <v:textbox inset="0mm,0mm,0mm,0mm">
              <w:txbxContent>
                <w:p w14:paraId="001D03C6">
                  <w:pPr>
                    <w:pStyle w:val="2"/>
                    <w:spacing w:before="116" w:line="185" w:lineRule="auto"/>
                    <w:ind w:left="172"/>
                  </w:pPr>
                  <w:r>
                    <w:rPr>
                      <w:color w:val="FF0000"/>
                      <w:spacing w:val="-5"/>
                    </w:rPr>
                    <w:t>图 16.3-7  电缆布放、标识牌和防火封堵</w:t>
                  </w:r>
                </w:p>
              </w:txbxContent>
            </v:textbox>
          </v:shape>
        </w:pict>
      </w:r>
      <w:r>
        <w:rPr>
          <w:spacing w:val="1"/>
        </w:rPr>
        <w:t>4.9.3 插拔卡板应带防静电手套、避免电</w:t>
      </w:r>
      <w:r>
        <w:t>路板短路。</w:t>
      </w:r>
    </w:p>
    <w:p w14:paraId="5BFDAFEF">
      <w:pPr>
        <w:pStyle w:val="2"/>
        <w:spacing w:before="131" w:line="185" w:lineRule="auto"/>
        <w:ind w:left="1431"/>
      </w:pPr>
      <w:r>
        <w:rPr>
          <w:spacing w:val="1"/>
        </w:rPr>
        <w:t>4.9.4 结合设备出厂指标对设备硬件进行测试。</w:t>
      </w:r>
    </w:p>
    <w:p w14:paraId="6503824F">
      <w:pPr>
        <w:pStyle w:val="2"/>
        <w:spacing w:before="130" w:line="185" w:lineRule="auto"/>
        <w:ind w:left="1431"/>
      </w:pPr>
      <w:r>
        <w:rPr>
          <w:spacing w:val="3"/>
        </w:rPr>
        <w:t>4.9.5</w:t>
      </w:r>
      <w:r>
        <w:rPr>
          <w:spacing w:val="-15"/>
        </w:rPr>
        <w:t xml:space="preserve"> </w:t>
      </w:r>
      <w:r>
        <w:rPr>
          <w:spacing w:val="3"/>
        </w:rPr>
        <w:t>检查设备指示灯确认状态正常。</w:t>
      </w:r>
    </w:p>
    <w:p w14:paraId="207C83E1">
      <w:pPr>
        <w:pStyle w:val="2"/>
        <w:spacing w:before="130" w:line="185" w:lineRule="auto"/>
        <w:ind w:left="1431"/>
      </w:pPr>
      <w:r>
        <w:t>4.9.6 按设计要求对设备进行软件调试并开通相应的通信业务电路。</w:t>
      </w:r>
    </w:p>
    <w:p w14:paraId="4D9DAF22">
      <w:pPr>
        <w:pStyle w:val="2"/>
        <w:spacing w:before="130" w:line="272" w:lineRule="auto"/>
        <w:ind w:left="1437" w:right="1133" w:hanging="6"/>
      </w:pPr>
      <w:r>
        <w:rPr>
          <w:spacing w:val="3"/>
        </w:rPr>
        <w:t>4.9.7 新设备接入组网前,必须先确认不会造成已运行设备的业务中断和运行方怯的改变。确不可避免</w:t>
      </w:r>
      <w:r>
        <w:rPr>
          <w:spacing w:val="6"/>
        </w:rPr>
        <w:t>时,应提前与运行部门做好相应的应对措施。</w:t>
      </w:r>
    </w:p>
    <w:p w14:paraId="19CCB68B">
      <w:pPr>
        <w:pStyle w:val="2"/>
        <w:spacing w:before="1" w:line="273" w:lineRule="auto"/>
        <w:ind w:left="1427" w:right="1128" w:firstLine="3"/>
      </w:pPr>
      <w:r>
        <w:rPr>
          <w:spacing w:val="7"/>
        </w:rPr>
        <w:t>4.9.8 不得利用网管系统随意登录访问原</w:t>
      </w:r>
      <w:r>
        <w:rPr>
          <w:spacing w:val="6"/>
        </w:rPr>
        <w:t>有的已运行设备,不得随意更改运行设备上的数据,以免造成</w:t>
      </w:r>
      <w:r>
        <w:rPr>
          <w:spacing w:val="-1"/>
        </w:rPr>
        <w:t>意想不到的中断事故。</w:t>
      </w:r>
    </w:p>
    <w:p w14:paraId="0A0D98B6">
      <w:pPr>
        <w:pStyle w:val="2"/>
        <w:spacing w:line="185" w:lineRule="auto"/>
        <w:ind w:left="1419"/>
      </w:pPr>
      <w:r>
        <w:rPr>
          <w:rFonts w:ascii="Times New Roman" w:hAnsi="Times New Roman" w:eastAsia="Times New Roman" w:cs="Times New Roman"/>
        </w:rPr>
        <w:t xml:space="preserve">4.10  </w:t>
      </w:r>
      <w:r>
        <w:t>质量检验</w:t>
      </w:r>
    </w:p>
    <w:p w14:paraId="513B0767">
      <w:pPr>
        <w:pStyle w:val="2"/>
        <w:spacing w:before="130" w:line="273" w:lineRule="auto"/>
        <w:ind w:left="1426" w:right="1128" w:firstLine="421"/>
      </w:pPr>
      <w:r>
        <w:rPr>
          <w:spacing w:val="-8"/>
        </w:rPr>
        <w:t>按照中国南方电网公司 Q/CSG 10017.2-2007《110kV~500kV 送变电工程质量检验及评定标准  第 2</w:t>
      </w:r>
      <w:r>
        <w:rPr>
          <w:spacing w:val="6"/>
        </w:rPr>
        <w:t>部分:变电电气安装工程》中表 9.2.3、表 9.2.4、表 9.4.1 的规定执行。</w:t>
      </w:r>
    </w:p>
    <w:p w14:paraId="76FDAB40">
      <w:pPr>
        <w:pStyle w:val="2"/>
        <w:spacing w:before="2" w:line="184"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19815800">
      <w:pPr>
        <w:pStyle w:val="2"/>
        <w:spacing w:before="144" w:line="182" w:lineRule="auto"/>
        <w:ind w:left="1845"/>
      </w:pPr>
      <w:r>
        <w:rPr>
          <w:spacing w:val="7"/>
        </w:rPr>
        <w:t>通信设备机柜组见</w:t>
      </w:r>
      <w:r>
        <w:rPr>
          <w:color w:val="FF0000"/>
          <w:spacing w:val="7"/>
        </w:rPr>
        <w:t>图16.3-8</w:t>
      </w:r>
      <w:r>
        <w:rPr>
          <w:spacing w:val="7"/>
        </w:rPr>
        <w:t>,通信设备见</w:t>
      </w:r>
      <w:r>
        <w:rPr>
          <w:color w:val="FF0000"/>
          <w:spacing w:val="7"/>
        </w:rPr>
        <w:t>图 16.3-9</w:t>
      </w:r>
      <w:r>
        <w:rPr>
          <w:spacing w:val="7"/>
        </w:rPr>
        <w:t>。</w:t>
      </w:r>
    </w:p>
    <w:p w14:paraId="6F458713">
      <w:pPr>
        <w:spacing w:line="182" w:lineRule="auto"/>
        <w:sectPr>
          <w:footerReference r:id="rId411" w:type="default"/>
          <w:pgSz w:w="11905" w:h="16839"/>
          <w:pgMar w:top="400" w:right="0" w:bottom="1160" w:left="0" w:header="0" w:footer="997" w:gutter="0"/>
          <w:cols w:space="720" w:num="1"/>
        </w:sectPr>
      </w:pPr>
    </w:p>
    <w:p w14:paraId="104B92AE">
      <w:pPr>
        <w:spacing w:line="1649" w:lineRule="exact"/>
      </w:pPr>
      <w:r>
        <w:drawing>
          <wp:anchor distT="0" distB="0" distL="0" distR="0" simplePos="0" relativeHeight="252613632" behindDoc="1" locked="0" layoutInCell="0" allowOverlap="1">
            <wp:simplePos x="0" y="0"/>
            <wp:positionH relativeFrom="page">
              <wp:posOffset>0</wp:posOffset>
            </wp:positionH>
            <wp:positionV relativeFrom="page">
              <wp:posOffset>635</wp:posOffset>
            </wp:positionV>
            <wp:extent cx="937895" cy="937260"/>
            <wp:effectExtent l="0" t="0" r="0" b="0"/>
            <wp:wrapNone/>
            <wp:docPr id="1506" name="IM 150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506" name="IM 1506"/>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1508" name="IM 1508"/>
            <wp:cNvGraphicFramePr/>
            <a:graphic xmlns:a="http://schemas.openxmlformats.org/drawingml/2006/main">
              <a:graphicData uri="http://schemas.openxmlformats.org/drawingml/2006/picture">
                <pic:pic xmlns:pic="http://schemas.openxmlformats.org/drawingml/2006/picture">
                  <pic:nvPicPr>
                    <pic:cNvPr id="1508" name="IM 1508"/>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5C1370AE">
      <w:pPr>
        <w:spacing w:line="272" w:lineRule="auto"/>
        <w:rPr>
          <w:rFonts w:ascii="Arial"/>
          <w:sz w:val="21"/>
        </w:rPr>
      </w:pPr>
      <w:r>
        <w:drawing>
          <wp:anchor distT="0" distB="0" distL="0" distR="0" simplePos="0" relativeHeight="252614656" behindDoc="0" locked="0" layoutInCell="1" allowOverlap="1">
            <wp:simplePos x="0" y="0"/>
            <wp:positionH relativeFrom="column">
              <wp:posOffset>4556125</wp:posOffset>
            </wp:positionH>
            <wp:positionV relativeFrom="paragraph">
              <wp:posOffset>43815</wp:posOffset>
            </wp:positionV>
            <wp:extent cx="1886585" cy="2523490"/>
            <wp:effectExtent l="0" t="0" r="0" b="0"/>
            <wp:wrapNone/>
            <wp:docPr id="1510" name="IM 1510"/>
            <wp:cNvGraphicFramePr/>
            <a:graphic xmlns:a="http://schemas.openxmlformats.org/drawingml/2006/main">
              <a:graphicData uri="http://schemas.openxmlformats.org/drawingml/2006/picture">
                <pic:pic xmlns:pic="http://schemas.openxmlformats.org/drawingml/2006/picture">
                  <pic:nvPicPr>
                    <pic:cNvPr id="1510" name="IM 1510"/>
                    <pic:cNvPicPr/>
                  </pic:nvPicPr>
                  <pic:blipFill>
                    <a:blip r:embed="rId864"/>
                    <a:stretch>
                      <a:fillRect/>
                    </a:stretch>
                  </pic:blipFill>
                  <pic:spPr>
                    <a:xfrm>
                      <a:off x="0" y="0"/>
                      <a:ext cx="1886711" cy="2523744"/>
                    </a:xfrm>
                    <a:prstGeom prst="rect">
                      <a:avLst/>
                    </a:prstGeom>
                  </pic:spPr>
                </pic:pic>
              </a:graphicData>
            </a:graphic>
          </wp:anchor>
        </w:drawing>
      </w:r>
    </w:p>
    <w:p w14:paraId="2F3B7B58">
      <w:pPr>
        <w:spacing w:line="272" w:lineRule="auto"/>
        <w:rPr>
          <w:rFonts w:ascii="Arial"/>
          <w:sz w:val="21"/>
        </w:rPr>
      </w:pPr>
    </w:p>
    <w:p w14:paraId="750EA745">
      <w:pPr>
        <w:spacing w:line="273" w:lineRule="auto"/>
        <w:rPr>
          <w:rFonts w:ascii="Arial"/>
          <w:sz w:val="21"/>
        </w:rPr>
      </w:pPr>
    </w:p>
    <w:p w14:paraId="334F60FB">
      <w:pPr>
        <w:spacing w:line="273" w:lineRule="auto"/>
        <w:rPr>
          <w:rFonts w:ascii="Arial"/>
          <w:sz w:val="21"/>
        </w:rPr>
      </w:pPr>
    </w:p>
    <w:p w14:paraId="3EDEEB4A">
      <w:pPr>
        <w:spacing w:line="2966" w:lineRule="exact"/>
        <w:ind w:firstLine="1958"/>
      </w:pPr>
      <w:r>
        <w:rPr>
          <w:position w:val="-59"/>
        </w:rPr>
        <w:drawing>
          <wp:inline distT="0" distB="0" distL="0" distR="0">
            <wp:extent cx="2514600" cy="1883410"/>
            <wp:effectExtent l="0" t="0" r="0" b="0"/>
            <wp:docPr id="1512" name="IM 1512"/>
            <wp:cNvGraphicFramePr/>
            <a:graphic xmlns:a="http://schemas.openxmlformats.org/drawingml/2006/main">
              <a:graphicData uri="http://schemas.openxmlformats.org/drawingml/2006/picture">
                <pic:pic xmlns:pic="http://schemas.openxmlformats.org/drawingml/2006/picture">
                  <pic:nvPicPr>
                    <pic:cNvPr id="1512" name="IM 1512"/>
                    <pic:cNvPicPr/>
                  </pic:nvPicPr>
                  <pic:blipFill>
                    <a:blip r:embed="rId865"/>
                    <a:stretch>
                      <a:fillRect/>
                    </a:stretch>
                  </pic:blipFill>
                  <pic:spPr>
                    <a:xfrm>
                      <a:off x="0" y="0"/>
                      <a:ext cx="2514600" cy="1883664"/>
                    </a:xfrm>
                    <a:prstGeom prst="rect">
                      <a:avLst/>
                    </a:prstGeom>
                  </pic:spPr>
                </pic:pic>
              </a:graphicData>
            </a:graphic>
          </wp:inline>
        </w:drawing>
      </w:r>
    </w:p>
    <w:p w14:paraId="572E218E">
      <w:pPr>
        <w:pStyle w:val="2"/>
        <w:spacing w:before="62" w:line="489" w:lineRule="exact"/>
        <w:ind w:firstLine="1958"/>
      </w:pPr>
      <w:r>
        <w:pict>
          <v:shape id="_x0000_s3078" o:spid="_x0000_s3078" o:spt="202" type="#_x0000_t202" style="position:absolute;left:0pt;margin-left:358.8pt;margin-top:3.1pt;height:24.5pt;width:144pt;z-index:252615680;mso-width-relative:page;mso-height-relative:page;" fillcolor="#FFFFFF" filled="t" stroked="f" coordsize="21600,21600">
            <v:path/>
            <v:fill on="t" focussize="0,0"/>
            <v:stroke on="f"/>
            <v:imagedata o:title=""/>
            <o:lock v:ext="edit" aspectratio="f"/>
            <v:textbox inset="0mm,0mm,0mm,0mm">
              <w:txbxContent>
                <w:p w14:paraId="12EFC14F">
                  <w:pPr>
                    <w:pStyle w:val="2"/>
                    <w:spacing w:before="122" w:line="185" w:lineRule="auto"/>
                    <w:ind w:left="546"/>
                  </w:pPr>
                  <w:r>
                    <w:rPr>
                      <w:color w:val="FF0000"/>
                      <w:spacing w:val="-2"/>
                    </w:rPr>
                    <w:t>图 16.3-9</w:t>
                  </w:r>
                  <w:r>
                    <w:rPr>
                      <w:color w:val="FF0000"/>
                      <w:spacing w:val="30"/>
                    </w:rPr>
                    <w:t xml:space="preserve"> </w:t>
                  </w:r>
                  <w:r>
                    <w:rPr>
                      <w:color w:val="FF0000"/>
                      <w:spacing w:val="-2"/>
                    </w:rPr>
                    <w:t>通信设备</w:t>
                  </w:r>
                </w:p>
              </w:txbxContent>
            </v:textbox>
          </v:shape>
        </w:pict>
      </w:r>
      <w:r>
        <w:rPr>
          <w:position w:val="-9"/>
        </w:rPr>
        <w:pict>
          <v:shape id="_x0000_s3079" o:spid="_x0000_s3079" o:spt="202" type="#_x0000_t202" style="height:24.5pt;width:192.5pt;" fillcolor="#FFFFFF" filled="t" stroked="f" coordsize="21600,21600">
            <v:path/>
            <v:fill on="t" focussize="0,0"/>
            <v:stroke on="f"/>
            <v:imagedata o:title=""/>
            <o:lock v:ext="edit" aspectratio="f"/>
            <v:textbox inset="0mm,0mm,0mm,0mm">
              <w:txbxContent>
                <w:p w14:paraId="49F8ECE6">
                  <w:pPr>
                    <w:spacing w:before="122" w:line="185" w:lineRule="auto"/>
                    <w:ind w:left="714"/>
                    <w:rPr>
                      <w:rFonts w:ascii="微软雅黑" w:hAnsi="微软雅黑" w:eastAsia="微软雅黑" w:cs="微软雅黑"/>
                      <w:sz w:val="21"/>
                      <w:szCs w:val="21"/>
                    </w:rPr>
                  </w:pPr>
                  <w:r>
                    <w:rPr>
                      <w:rFonts w:ascii="微软雅黑" w:hAnsi="微软雅黑" w:eastAsia="微软雅黑" w:cs="微软雅黑"/>
                      <w:color w:val="FF0000"/>
                      <w:spacing w:val="-3"/>
                      <w:sz w:val="21"/>
                      <w:szCs w:val="21"/>
                    </w:rPr>
                    <w:t>图 16.3-8</w:t>
                  </w:r>
                  <w:r>
                    <w:rPr>
                      <w:rFonts w:ascii="微软雅黑" w:hAnsi="微软雅黑" w:eastAsia="微软雅黑" w:cs="微软雅黑"/>
                      <w:color w:val="FF0000"/>
                      <w:spacing w:val="50"/>
                      <w:w w:val="101"/>
                      <w:sz w:val="21"/>
                      <w:szCs w:val="21"/>
                    </w:rPr>
                    <w:t xml:space="preserve"> </w:t>
                  </w:r>
                  <w:r>
                    <w:rPr>
                      <w:rFonts w:ascii="微软雅黑" w:hAnsi="微软雅黑" w:eastAsia="微软雅黑" w:cs="微软雅黑"/>
                      <w:color w:val="FF0000"/>
                      <w:spacing w:val="-3"/>
                      <w:sz w:val="21"/>
                      <w:szCs w:val="21"/>
                    </w:rPr>
                    <w:t>通信设备机柜组</w:t>
                  </w:r>
                </w:p>
              </w:txbxContent>
            </v:textbox>
            <w10:wrap type="none"/>
            <w10:anchorlock/>
          </v:shape>
        </w:pict>
      </w:r>
    </w:p>
    <w:p w14:paraId="3B31FB39">
      <w:pPr>
        <w:spacing w:line="489" w:lineRule="exact"/>
        <w:sectPr>
          <w:headerReference r:id="rId412" w:type="default"/>
          <w:footerReference r:id="rId413" w:type="default"/>
          <w:pgSz w:w="11905" w:h="16839"/>
          <w:pgMar w:top="8" w:right="0" w:bottom="1160" w:left="0" w:header="0" w:footer="997" w:gutter="0"/>
          <w:cols w:space="720" w:num="1"/>
        </w:sectPr>
      </w:pPr>
    </w:p>
    <w:p w14:paraId="324417A6">
      <w:pPr>
        <w:spacing w:line="1649" w:lineRule="exact"/>
      </w:pPr>
      <w:r>
        <w:drawing>
          <wp:anchor distT="0" distB="0" distL="0" distR="0" simplePos="0" relativeHeight="252616704" behindDoc="1" locked="0" layoutInCell="0" allowOverlap="1">
            <wp:simplePos x="0" y="0"/>
            <wp:positionH relativeFrom="page">
              <wp:posOffset>0</wp:posOffset>
            </wp:positionH>
            <wp:positionV relativeFrom="page">
              <wp:posOffset>635</wp:posOffset>
            </wp:positionV>
            <wp:extent cx="937895" cy="937260"/>
            <wp:effectExtent l="0" t="0" r="0" b="0"/>
            <wp:wrapNone/>
            <wp:docPr id="1514" name="IM 151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514" name="IM 1514"/>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1516" name="IM 1516"/>
            <wp:cNvGraphicFramePr/>
            <a:graphic xmlns:a="http://schemas.openxmlformats.org/drawingml/2006/main">
              <a:graphicData uri="http://schemas.openxmlformats.org/drawingml/2006/picture">
                <pic:pic xmlns:pic="http://schemas.openxmlformats.org/drawingml/2006/picture">
                  <pic:nvPicPr>
                    <pic:cNvPr id="1516" name="IM 1516"/>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531F748A">
      <w:pPr>
        <w:pStyle w:val="2"/>
        <w:spacing w:before="116" w:line="185" w:lineRule="auto"/>
        <w:ind w:left="4255"/>
        <w:outlineLvl w:val="0"/>
        <w:rPr>
          <w:sz w:val="32"/>
          <w:szCs w:val="32"/>
        </w:rPr>
      </w:pPr>
      <w:bookmarkStart w:id="146" w:name="bookmark93"/>
      <w:bookmarkEnd w:id="146"/>
      <w:bookmarkStart w:id="147" w:name="bookmark175"/>
      <w:bookmarkEnd w:id="147"/>
      <w:r>
        <w:rPr>
          <w:b/>
          <w:bCs/>
          <w:spacing w:val="-1"/>
          <w:sz w:val="32"/>
          <w:szCs w:val="32"/>
        </w:rPr>
        <w:t>第四节</w:t>
      </w:r>
      <w:r>
        <w:rPr>
          <w:b/>
          <w:bCs/>
          <w:spacing w:val="78"/>
          <w:sz w:val="32"/>
          <w:szCs w:val="32"/>
        </w:rPr>
        <w:t xml:space="preserve"> </w:t>
      </w:r>
      <w:r>
        <w:rPr>
          <w:b/>
          <w:bCs/>
          <w:spacing w:val="-1"/>
          <w:sz w:val="32"/>
          <w:szCs w:val="32"/>
        </w:rPr>
        <w:t>通信电源装置安装</w:t>
      </w:r>
    </w:p>
    <w:p w14:paraId="3AACD168">
      <w:pPr>
        <w:pStyle w:val="2"/>
        <w:spacing w:before="189"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563193BE">
      <w:pPr>
        <w:pStyle w:val="2"/>
        <w:spacing w:before="144" w:line="185" w:lineRule="auto"/>
        <w:ind w:left="1847"/>
      </w:pPr>
      <w:r>
        <w:rPr>
          <w:spacing w:val="-1"/>
        </w:rPr>
        <w:t>本节适用于配网工程中通信电源装置的安装和调试施工。</w:t>
      </w:r>
    </w:p>
    <w:p w14:paraId="397FDD70">
      <w:pPr>
        <w:pStyle w:val="2"/>
        <w:spacing w:before="135"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20D62ADE">
      <w:pPr>
        <w:pStyle w:val="2"/>
        <w:spacing w:before="150" w:line="185" w:lineRule="auto"/>
        <w:ind w:left="1846"/>
      </w:pPr>
      <w:r>
        <w:rPr>
          <w:spacing w:val="-6"/>
        </w:rPr>
        <w:t>GB  50171</w:t>
      </w:r>
      <w:r>
        <w:rPr>
          <w:spacing w:val="72"/>
        </w:rPr>
        <w:t xml:space="preserve"> </w:t>
      </w:r>
      <w:r>
        <w:rPr>
          <w:spacing w:val="-6"/>
        </w:rPr>
        <w:t>《电气装置安装工和程怯盘、柜及二次回路接线施工及验收规范》</w:t>
      </w:r>
    </w:p>
    <w:p w14:paraId="45843735">
      <w:pPr>
        <w:pStyle w:val="2"/>
        <w:spacing w:before="130" w:line="185" w:lineRule="auto"/>
        <w:ind w:left="1851"/>
      </w:pPr>
      <w:r>
        <w:rPr>
          <w:spacing w:val="-5"/>
        </w:rPr>
        <w:t>DL/T  5161《电气装置安装工程质量检验</w:t>
      </w:r>
      <w:r>
        <w:rPr>
          <w:spacing w:val="-6"/>
        </w:rPr>
        <w:t>及评验及评定规程》</w:t>
      </w:r>
    </w:p>
    <w:p w14:paraId="25B34737">
      <w:pPr>
        <w:pStyle w:val="2"/>
        <w:spacing w:before="134"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288F5D1A">
      <w:pPr>
        <w:pStyle w:val="2"/>
        <w:spacing w:before="145" w:line="185" w:lineRule="auto"/>
        <w:ind w:left="1845"/>
      </w:pPr>
      <w:r>
        <w:rPr>
          <w:spacing w:val="-1"/>
        </w:rPr>
        <w:t>通信电源装置安装工艺流程见</w:t>
      </w:r>
      <w:r>
        <w:rPr>
          <w:color w:val="FF0000"/>
          <w:spacing w:val="-1"/>
        </w:rPr>
        <w:t>图 16.4-1。</w:t>
      </w:r>
    </w:p>
    <w:p w14:paraId="0011A6C9">
      <w:pPr>
        <w:pStyle w:val="2"/>
        <w:spacing w:before="25" w:line="5400" w:lineRule="exact"/>
        <w:ind w:firstLine="4648"/>
      </w:pPr>
      <w:r>
        <w:rPr>
          <w:position w:val="-108"/>
        </w:rPr>
        <w:pict>
          <v:group id="_x0000_s3080" o:spid="_x0000_s3080" o:spt="203" style="height:270.05pt;width:120.05pt;" coordsize="2401,5400">
            <o:lock v:ext="edit"/>
            <v:shape id="_x0000_s3081" o:spid="_x0000_s3081" o:spt="75" type="#_x0000_t75" style="position:absolute;left:0;top:0;height:5400;width:2401;" filled="f" stroked="f" coordsize="21600,21600">
              <v:path/>
              <v:fill on="f" focussize="0,0"/>
              <v:stroke on="f"/>
              <v:imagedata r:id="rId866" o:title=""/>
              <o:lock v:ext="edit" aspectratio="t"/>
            </v:shape>
            <v:shape id="_x0000_s3082" o:spid="_x0000_s3082" o:spt="202" type="#_x0000_t202" style="position:absolute;left:360;top:90;height:5195;width:1653;" filled="f" stroked="f" coordsize="21600,21600">
              <v:path/>
              <v:fill on="f" focussize="0,0"/>
              <v:stroke on="f"/>
              <v:imagedata o:title=""/>
              <o:lock v:ext="edit" aspectratio="f"/>
              <v:textbox inset="0mm,0mm,0mm,0mm">
                <w:txbxContent>
                  <w:p w14:paraId="36385B29">
                    <w:pPr>
                      <w:spacing w:before="20" w:line="187" w:lineRule="auto"/>
                      <w:ind w:left="542"/>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25D45DD2">
                    <w:pPr>
                      <w:spacing w:line="266" w:lineRule="auto"/>
                      <w:rPr>
                        <w:rFonts w:ascii="Arial"/>
                        <w:sz w:val="21"/>
                      </w:rPr>
                    </w:pPr>
                  </w:p>
                  <w:p w14:paraId="69E0C012">
                    <w:pPr>
                      <w:spacing w:line="267" w:lineRule="auto"/>
                      <w:rPr>
                        <w:rFonts w:ascii="Arial"/>
                        <w:sz w:val="21"/>
                      </w:rPr>
                    </w:pPr>
                  </w:p>
                  <w:p w14:paraId="01C40CBE">
                    <w:pPr>
                      <w:spacing w:before="77" w:line="187" w:lineRule="auto"/>
                      <w:ind w:left="521"/>
                      <w:rPr>
                        <w:rFonts w:ascii="微软雅黑" w:hAnsi="微软雅黑" w:eastAsia="微软雅黑" w:cs="微软雅黑"/>
                        <w:sz w:val="18"/>
                        <w:szCs w:val="18"/>
                      </w:rPr>
                    </w:pPr>
                    <w:r>
                      <w:rPr>
                        <w:rFonts w:ascii="微软雅黑" w:hAnsi="微软雅黑" w:eastAsia="微软雅黑" w:cs="微软雅黑"/>
                        <w:spacing w:val="-1"/>
                        <w:sz w:val="18"/>
                        <w:szCs w:val="18"/>
                      </w:rPr>
                      <w:t>基础检查</w:t>
                    </w:r>
                  </w:p>
                  <w:p w14:paraId="34C3190B">
                    <w:pPr>
                      <w:spacing w:line="254" w:lineRule="auto"/>
                      <w:rPr>
                        <w:rFonts w:ascii="Arial"/>
                        <w:sz w:val="21"/>
                      </w:rPr>
                    </w:pPr>
                  </w:p>
                  <w:p w14:paraId="7C26BEAA">
                    <w:pPr>
                      <w:spacing w:line="255" w:lineRule="auto"/>
                      <w:rPr>
                        <w:rFonts w:ascii="Arial"/>
                        <w:sz w:val="21"/>
                      </w:rPr>
                    </w:pPr>
                  </w:p>
                  <w:p w14:paraId="3351761B">
                    <w:pPr>
                      <w:spacing w:before="78" w:line="186" w:lineRule="auto"/>
                      <w:ind w:left="442"/>
                      <w:rPr>
                        <w:rFonts w:ascii="微软雅黑" w:hAnsi="微软雅黑" w:eastAsia="微软雅黑" w:cs="微软雅黑"/>
                        <w:sz w:val="18"/>
                        <w:szCs w:val="18"/>
                      </w:rPr>
                    </w:pPr>
                    <w:r>
                      <w:rPr>
                        <w:rFonts w:ascii="微软雅黑" w:hAnsi="微软雅黑" w:eastAsia="微软雅黑" w:cs="微软雅黑"/>
                        <w:spacing w:val="-5"/>
                        <w:sz w:val="18"/>
                        <w:szCs w:val="18"/>
                      </w:rPr>
                      <w:t>电源柜安装</w:t>
                    </w:r>
                  </w:p>
                  <w:p w14:paraId="3201A31E">
                    <w:pPr>
                      <w:spacing w:line="248" w:lineRule="auto"/>
                      <w:rPr>
                        <w:rFonts w:ascii="Arial"/>
                        <w:sz w:val="21"/>
                      </w:rPr>
                    </w:pPr>
                  </w:p>
                  <w:p w14:paraId="124A36CA">
                    <w:pPr>
                      <w:spacing w:line="248" w:lineRule="auto"/>
                      <w:rPr>
                        <w:rFonts w:ascii="Arial"/>
                        <w:sz w:val="21"/>
                      </w:rPr>
                    </w:pPr>
                  </w:p>
                  <w:p w14:paraId="58F1F2A8">
                    <w:pPr>
                      <w:spacing w:before="77" w:line="186" w:lineRule="auto"/>
                      <w:ind w:left="303"/>
                      <w:rPr>
                        <w:rFonts w:ascii="微软雅黑" w:hAnsi="微软雅黑" w:eastAsia="微软雅黑" w:cs="微软雅黑"/>
                        <w:sz w:val="18"/>
                        <w:szCs w:val="18"/>
                      </w:rPr>
                    </w:pPr>
                    <w:r>
                      <w:rPr>
                        <w:rFonts w:ascii="微软雅黑" w:hAnsi="微软雅黑" w:eastAsia="微软雅黑" w:cs="微软雅黑"/>
                        <w:spacing w:val="-1"/>
                        <w:sz w:val="18"/>
                        <w:szCs w:val="18"/>
                      </w:rPr>
                      <w:t>蓄电池组安装</w:t>
                    </w:r>
                  </w:p>
                  <w:p w14:paraId="6A0C14E7">
                    <w:pPr>
                      <w:spacing w:line="245" w:lineRule="auto"/>
                      <w:rPr>
                        <w:rFonts w:ascii="Arial"/>
                        <w:sz w:val="21"/>
                      </w:rPr>
                    </w:pPr>
                  </w:p>
                  <w:p w14:paraId="39E97054">
                    <w:pPr>
                      <w:spacing w:line="246" w:lineRule="auto"/>
                      <w:rPr>
                        <w:rFonts w:ascii="Arial"/>
                        <w:sz w:val="21"/>
                      </w:rPr>
                    </w:pPr>
                  </w:p>
                  <w:p w14:paraId="3950FD26">
                    <w:pPr>
                      <w:spacing w:before="77" w:line="186"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蓄电池组连接线安装</w:t>
                    </w:r>
                  </w:p>
                  <w:p w14:paraId="1C68A477">
                    <w:pPr>
                      <w:spacing w:line="281" w:lineRule="auto"/>
                      <w:rPr>
                        <w:rFonts w:ascii="Arial"/>
                        <w:sz w:val="21"/>
                      </w:rPr>
                    </w:pPr>
                  </w:p>
                  <w:p w14:paraId="50B0BF05">
                    <w:pPr>
                      <w:spacing w:line="282" w:lineRule="auto"/>
                      <w:rPr>
                        <w:rFonts w:ascii="Arial"/>
                        <w:sz w:val="21"/>
                      </w:rPr>
                    </w:pPr>
                  </w:p>
                  <w:p w14:paraId="54DB4205">
                    <w:pPr>
                      <w:spacing w:before="77" w:line="186" w:lineRule="auto"/>
                      <w:ind w:left="246"/>
                      <w:rPr>
                        <w:rFonts w:ascii="微软雅黑" w:hAnsi="微软雅黑" w:eastAsia="微软雅黑" w:cs="微软雅黑"/>
                        <w:sz w:val="18"/>
                        <w:szCs w:val="18"/>
                      </w:rPr>
                    </w:pPr>
                    <w:r>
                      <w:rPr>
                        <w:rFonts w:ascii="微软雅黑" w:hAnsi="微软雅黑" w:eastAsia="微软雅黑" w:cs="微软雅黑"/>
                        <w:spacing w:val="-1"/>
                        <w:sz w:val="18"/>
                        <w:szCs w:val="18"/>
                      </w:rPr>
                      <w:t>充电装置调试</w:t>
                    </w:r>
                  </w:p>
                  <w:p w14:paraId="18213009">
                    <w:pPr>
                      <w:spacing w:line="457" w:lineRule="auto"/>
                      <w:rPr>
                        <w:rFonts w:ascii="Arial"/>
                        <w:sz w:val="21"/>
                      </w:rPr>
                    </w:pPr>
                  </w:p>
                  <w:p w14:paraId="786BA01D">
                    <w:pPr>
                      <w:spacing w:before="78" w:line="186" w:lineRule="auto"/>
                      <w:ind w:left="425"/>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3183FCC8">
      <w:pPr>
        <w:pStyle w:val="2"/>
        <w:spacing w:before="70" w:line="465" w:lineRule="exact"/>
        <w:ind w:firstLine="3576"/>
      </w:pPr>
      <w:r>
        <w:rPr>
          <w:position w:val="-9"/>
        </w:rPr>
        <w:pict>
          <v:shape id="_x0000_s3083" o:spid="_x0000_s3083" o:spt="202" type="#_x0000_t202" style="height:23.3pt;width:225.15pt;" fillcolor="#FFFFFF" filled="t" stroked="f" coordsize="21600,21600">
            <v:path/>
            <v:fill on="t" focussize="0,0"/>
            <v:stroke on="f"/>
            <v:imagedata o:title=""/>
            <o:lock v:ext="edit" aspectratio="f"/>
            <v:textbox inset="0mm,0mm,0mm,0mm">
              <w:txbxContent>
                <w:p w14:paraId="139C2C59">
                  <w:pPr>
                    <w:spacing w:before="103" w:line="185" w:lineRule="auto"/>
                    <w:ind w:left="541"/>
                    <w:rPr>
                      <w:rFonts w:ascii="微软雅黑" w:hAnsi="微软雅黑" w:eastAsia="微软雅黑" w:cs="微软雅黑"/>
                      <w:sz w:val="21"/>
                      <w:szCs w:val="21"/>
                    </w:rPr>
                  </w:pPr>
                  <w:r>
                    <w:rPr>
                      <w:rFonts w:ascii="微软雅黑" w:hAnsi="微软雅黑" w:eastAsia="微软雅黑" w:cs="微软雅黑"/>
                      <w:color w:val="FF0000"/>
                      <w:spacing w:val="-3"/>
                      <w:sz w:val="21"/>
                      <w:szCs w:val="21"/>
                    </w:rPr>
                    <w:t>图 16.4-1 通信电源装置安装工艺流程</w:t>
                  </w:r>
                </w:p>
              </w:txbxContent>
            </v:textbox>
            <w10:wrap type="none"/>
            <w10:anchorlock/>
          </v:shape>
        </w:pict>
      </w:r>
    </w:p>
    <w:p w14:paraId="40BC1F03">
      <w:pPr>
        <w:pStyle w:val="2"/>
        <w:spacing w:before="303"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58B2D295">
      <w:pPr>
        <w:pStyle w:val="2"/>
        <w:spacing w:before="146" w:line="186" w:lineRule="auto"/>
        <w:ind w:left="1419"/>
      </w:pPr>
      <w:r>
        <w:rPr>
          <w:rFonts w:ascii="Times New Roman" w:hAnsi="Times New Roman" w:eastAsia="Times New Roman" w:cs="Times New Roman"/>
        </w:rPr>
        <w:t xml:space="preserve">4.1 </w:t>
      </w:r>
      <w:r>
        <w:t>施工准备</w:t>
      </w:r>
    </w:p>
    <w:p w14:paraId="55377F50">
      <w:pPr>
        <w:pStyle w:val="2"/>
        <w:spacing w:before="129" w:line="185" w:lineRule="auto"/>
        <w:ind w:left="1431"/>
      </w:pPr>
      <w:r>
        <w:rPr>
          <w:spacing w:val="18"/>
        </w:rPr>
        <w:t>4.1.1 技术准备:</w:t>
      </w:r>
    </w:p>
    <w:p w14:paraId="484C42D6">
      <w:pPr>
        <w:pStyle w:val="2"/>
        <w:spacing w:before="131" w:line="273" w:lineRule="auto"/>
        <w:ind w:left="1425" w:right="1133" w:firstLine="6"/>
      </w:pPr>
      <w:r>
        <w:rPr>
          <w:spacing w:val="10"/>
        </w:rPr>
        <w:t>4.1.1.1</w:t>
      </w:r>
      <w:r>
        <w:rPr>
          <w:spacing w:val="47"/>
        </w:rPr>
        <w:t xml:space="preserve"> </w:t>
      </w:r>
      <w:r>
        <w:rPr>
          <w:spacing w:val="10"/>
        </w:rPr>
        <w:t>根据设计图纸和施工方案、作业</w:t>
      </w:r>
      <w:r>
        <w:rPr>
          <w:spacing w:val="9"/>
        </w:rPr>
        <w:t>指导书进行技术交底,交底内容要具体,有针对性,并形成书</w:t>
      </w:r>
      <w:r>
        <w:rPr>
          <w:spacing w:val="-7"/>
        </w:rPr>
        <w:t>面记录。</w:t>
      </w:r>
    </w:p>
    <w:p w14:paraId="38A7D8D3">
      <w:pPr>
        <w:pStyle w:val="2"/>
        <w:spacing w:before="3" w:line="271" w:lineRule="auto"/>
        <w:ind w:left="1427" w:right="1133" w:firstLine="3"/>
      </w:pPr>
      <w:r>
        <w:rPr>
          <w:spacing w:val="6"/>
        </w:rPr>
        <w:t>4.1.1.2</w:t>
      </w:r>
      <w:r>
        <w:rPr>
          <w:spacing w:val="52"/>
          <w:w w:val="101"/>
        </w:rPr>
        <w:t xml:space="preserve"> </w:t>
      </w:r>
      <w:r>
        <w:rPr>
          <w:spacing w:val="6"/>
        </w:rPr>
        <w:t>检查设备的安装使用说明书、出厂检验合格证、试验报告是否齐全,配置是否完好,准备好相</w:t>
      </w:r>
      <w:r>
        <w:rPr>
          <w:spacing w:val="-4"/>
        </w:rPr>
        <w:t>关施工记录表。</w:t>
      </w:r>
    </w:p>
    <w:p w14:paraId="1F108754">
      <w:pPr>
        <w:pStyle w:val="2"/>
        <w:spacing w:line="184" w:lineRule="auto"/>
        <w:ind w:left="1431"/>
      </w:pPr>
      <w:r>
        <w:rPr>
          <w:spacing w:val="18"/>
        </w:rPr>
        <w:t>4.1.2 人员准备:</w:t>
      </w:r>
    </w:p>
    <w:p w14:paraId="2C0098EF">
      <w:pPr>
        <w:pStyle w:val="2"/>
        <w:spacing w:before="132" w:line="265" w:lineRule="auto"/>
        <w:ind w:left="1425" w:right="1133" w:firstLine="6"/>
      </w:pPr>
      <w:r>
        <w:t>4.1.2.1</w:t>
      </w:r>
      <w:r>
        <w:rPr>
          <w:spacing w:val="47"/>
          <w:w w:val="101"/>
        </w:rPr>
        <w:t xml:space="preserve"> </w:t>
      </w:r>
      <w:r>
        <w:t>根据工程量的大小配备足够施工人</w:t>
      </w:r>
      <w:r>
        <w:rPr>
          <w:spacing w:val="-1"/>
        </w:rPr>
        <w:t>员。施工现场明确施工负责人、技术负责人、质检员、安装</w:t>
      </w:r>
      <w:r>
        <w:rPr>
          <w:spacing w:val="-2"/>
        </w:rPr>
        <w:t>施工作业人员组织到位。</w:t>
      </w:r>
    </w:p>
    <w:p w14:paraId="7E9741D7">
      <w:pPr>
        <w:spacing w:line="265" w:lineRule="auto"/>
        <w:sectPr>
          <w:footerReference r:id="rId414" w:type="default"/>
          <w:pgSz w:w="11905" w:h="16839"/>
          <w:pgMar w:top="8" w:right="0" w:bottom="1160" w:left="0" w:header="0" w:footer="997" w:gutter="0"/>
          <w:cols w:space="720" w:num="1"/>
        </w:sectPr>
      </w:pPr>
    </w:p>
    <w:p w14:paraId="6A3E5FCB">
      <w:pPr>
        <w:spacing w:line="317" w:lineRule="auto"/>
        <w:rPr>
          <w:rFonts w:ascii="Arial"/>
          <w:sz w:val="21"/>
        </w:rPr>
      </w:pPr>
    </w:p>
    <w:p w14:paraId="4416E38C">
      <w:pPr>
        <w:spacing w:line="317" w:lineRule="auto"/>
        <w:rPr>
          <w:rFonts w:ascii="Arial"/>
          <w:sz w:val="21"/>
        </w:rPr>
      </w:pPr>
    </w:p>
    <w:p w14:paraId="4D483DAD">
      <w:pPr>
        <w:spacing w:line="317" w:lineRule="auto"/>
        <w:rPr>
          <w:rFonts w:ascii="Arial"/>
          <w:sz w:val="21"/>
        </w:rPr>
      </w:pPr>
    </w:p>
    <w:p w14:paraId="7A23EF6C">
      <w:pPr>
        <w:pStyle w:val="2"/>
        <w:spacing w:before="90" w:line="273" w:lineRule="auto"/>
        <w:ind w:left="1446" w:right="1133" w:hanging="15"/>
      </w:pPr>
      <w:r>
        <w:pict>
          <v:rect id="_x0000_s3084" o:spid="_x0000_s3084" o:spt="1" style="position:absolute;left:0pt;margin-left:517.95pt;margin-top:-67.75pt;height:76.8pt;width:77.25pt;z-index:252620800;mso-width-relative:page;mso-height-relative:page;" fillcolor="#FFFFFF" filled="t" stroked="f" coordsize="21600,21600">
            <v:path/>
            <v:fill on="t" focussize="0,0"/>
            <v:stroke on="f"/>
            <v:imagedata o:title=""/>
            <o:lock v:ext="edit"/>
          </v:rect>
        </w:pict>
      </w:r>
      <w:r>
        <w:drawing>
          <wp:anchor distT="0" distB="0" distL="0" distR="0" simplePos="0" relativeHeight="252619776" behindDoc="0" locked="0" layoutInCell="1" allowOverlap="1">
            <wp:simplePos x="0" y="0"/>
            <wp:positionH relativeFrom="column">
              <wp:posOffset>0</wp:posOffset>
            </wp:positionH>
            <wp:positionV relativeFrom="paragraph">
              <wp:posOffset>-859790</wp:posOffset>
            </wp:positionV>
            <wp:extent cx="947420" cy="1052195"/>
            <wp:effectExtent l="0" t="0" r="0" b="0"/>
            <wp:wrapNone/>
            <wp:docPr id="1518" name="IM 1518"/>
            <wp:cNvGraphicFramePr/>
            <a:graphic xmlns:a="http://schemas.openxmlformats.org/drawingml/2006/main">
              <a:graphicData uri="http://schemas.openxmlformats.org/drawingml/2006/picture">
                <pic:pic xmlns:pic="http://schemas.openxmlformats.org/drawingml/2006/picture">
                  <pic:nvPicPr>
                    <pic:cNvPr id="1518" name="IM 1518"/>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2621824" behindDoc="0" locked="0" layoutInCell="1" allowOverlap="1">
            <wp:simplePos x="0" y="0"/>
            <wp:positionH relativeFrom="column">
              <wp:posOffset>0</wp:posOffset>
            </wp:positionH>
            <wp:positionV relativeFrom="paragraph">
              <wp:posOffset>-860425</wp:posOffset>
            </wp:positionV>
            <wp:extent cx="7559040" cy="937895"/>
            <wp:effectExtent l="0" t="0" r="0" b="0"/>
            <wp:wrapNone/>
            <wp:docPr id="1520" name="IM 1520"/>
            <wp:cNvGraphicFramePr/>
            <a:graphic xmlns:a="http://schemas.openxmlformats.org/drawingml/2006/main">
              <a:graphicData uri="http://schemas.openxmlformats.org/drawingml/2006/picture">
                <pic:pic xmlns:pic="http://schemas.openxmlformats.org/drawingml/2006/picture">
                  <pic:nvPicPr>
                    <pic:cNvPr id="1520" name="IM 1520"/>
                    <pic:cNvPicPr/>
                  </pic:nvPicPr>
                  <pic:blipFill>
                    <a:blip r:embed="rId463"/>
                    <a:stretch>
                      <a:fillRect/>
                    </a:stretch>
                  </pic:blipFill>
                  <pic:spPr>
                    <a:xfrm>
                      <a:off x="0" y="0"/>
                      <a:ext cx="7559040" cy="938162"/>
                    </a:xfrm>
                    <a:prstGeom prst="rect">
                      <a:avLst/>
                    </a:prstGeom>
                  </pic:spPr>
                </pic:pic>
              </a:graphicData>
            </a:graphic>
          </wp:anchor>
        </w:drawing>
      </w:r>
      <w:r>
        <w:rPr>
          <w:spacing w:val="3"/>
        </w:rPr>
        <w:t>4.1.2.2</w:t>
      </w:r>
      <w:r>
        <w:rPr>
          <w:spacing w:val="48"/>
        </w:rPr>
        <w:t xml:space="preserve"> </w:t>
      </w:r>
      <w:r>
        <w:rPr>
          <w:spacing w:val="3"/>
        </w:rPr>
        <w:t>施工人员须先熟悉和做好上述“技术准备”的资料和要求。参加过专</w:t>
      </w:r>
      <w:r>
        <w:rPr>
          <w:spacing w:val="2"/>
        </w:rPr>
        <w:t>业技术培训的,须持证上</w:t>
      </w:r>
      <w:r>
        <w:rPr>
          <w:spacing w:val="-15"/>
        </w:rPr>
        <w:t>岗。</w:t>
      </w:r>
    </w:p>
    <w:p w14:paraId="441DBB2E">
      <w:pPr>
        <w:pStyle w:val="2"/>
        <w:spacing w:line="185" w:lineRule="auto"/>
        <w:ind w:left="1431"/>
      </w:pPr>
      <w:r>
        <w:rPr>
          <w:spacing w:val="13"/>
        </w:rPr>
        <w:t>4.1.3 材料及工器具准备:</w:t>
      </w:r>
    </w:p>
    <w:p w14:paraId="6F924AF3">
      <w:pPr>
        <w:pStyle w:val="2"/>
        <w:spacing w:before="129" w:line="185" w:lineRule="auto"/>
        <w:ind w:left="1431"/>
      </w:pPr>
      <w:r>
        <w:rPr>
          <w:spacing w:val="14"/>
        </w:rPr>
        <w:t>4.1.3.1</w:t>
      </w:r>
      <w:r>
        <w:rPr>
          <w:spacing w:val="46"/>
          <w:w w:val="101"/>
        </w:rPr>
        <w:t xml:space="preserve"> </w:t>
      </w:r>
      <w:r>
        <w:rPr>
          <w:spacing w:val="14"/>
        </w:rPr>
        <w:t>材料:电池连线规格符合设计要求,安装前,应检查施工材料的质量。</w:t>
      </w:r>
    </w:p>
    <w:p w14:paraId="02CFE033">
      <w:pPr>
        <w:pStyle w:val="2"/>
        <w:spacing w:before="129" w:line="272" w:lineRule="auto"/>
        <w:ind w:left="1423" w:right="1037" w:firstLine="8"/>
      </w:pPr>
      <w:r>
        <w:rPr>
          <w:spacing w:val="11"/>
        </w:rPr>
        <w:t>4.1.3.2</w:t>
      </w:r>
      <w:r>
        <w:rPr>
          <w:spacing w:val="68"/>
        </w:rPr>
        <w:t xml:space="preserve"> </w:t>
      </w:r>
      <w:r>
        <w:rPr>
          <w:spacing w:val="11"/>
        </w:rPr>
        <w:t>工器具:按照施工作业指导书要求,准备好施工电源和安装的工器具、文明施工用具应齐备,</w:t>
      </w:r>
      <w:r>
        <w:rPr>
          <w:spacing w:val="-1"/>
        </w:rPr>
        <w:t>机械设备应调试完好。</w:t>
      </w:r>
    </w:p>
    <w:p w14:paraId="0DD0FBC9">
      <w:pPr>
        <w:pStyle w:val="2"/>
        <w:spacing w:line="186" w:lineRule="auto"/>
        <w:ind w:left="1419"/>
      </w:pPr>
      <w:r>
        <w:rPr>
          <w:rFonts w:ascii="Times New Roman" w:hAnsi="Times New Roman" w:eastAsia="Times New Roman" w:cs="Times New Roman"/>
        </w:rPr>
        <w:t xml:space="preserve">4.2  </w:t>
      </w:r>
      <w:r>
        <w:t>基础检查</w:t>
      </w:r>
    </w:p>
    <w:p w14:paraId="096CB8A7">
      <w:pPr>
        <w:pStyle w:val="2"/>
        <w:spacing w:before="128" w:line="272" w:lineRule="auto"/>
        <w:ind w:left="1447" w:right="1128" w:hanging="16"/>
      </w:pPr>
      <w:r>
        <w:rPr>
          <w:spacing w:val="3"/>
        </w:rPr>
        <w:t>4.2.1 通信机房地面宜采用抗静电阻燃材料活动地板、水磨石地面或不产生尘埃的静电材料,或经防静</w:t>
      </w:r>
      <w:r>
        <w:rPr>
          <w:spacing w:val="-4"/>
        </w:rPr>
        <w:t>电和防尘处理的水泥地面。</w:t>
      </w:r>
    </w:p>
    <w:p w14:paraId="2E104116">
      <w:pPr>
        <w:pStyle w:val="2"/>
        <w:spacing w:before="1" w:line="273" w:lineRule="auto"/>
        <w:ind w:left="1425" w:right="1128" w:firstLine="5"/>
      </w:pPr>
      <w:r>
        <w:rPr>
          <w:spacing w:val="3"/>
        </w:rPr>
        <w:t>4.2.2 机柜要安装在预制好的槽钢基础上。槽钢与主接地网连接牢固,且每段基础槽钢的两端必须有明</w:t>
      </w:r>
      <w:r>
        <w:rPr>
          <w:spacing w:val="-6"/>
        </w:rPr>
        <w:t>显的接地。</w:t>
      </w:r>
    </w:p>
    <w:p w14:paraId="5AD99998">
      <w:pPr>
        <w:pStyle w:val="2"/>
        <w:spacing w:before="2" w:line="271" w:lineRule="auto"/>
        <w:ind w:left="1431" w:right="1128"/>
      </w:pPr>
      <w:r>
        <w:rPr>
          <w:spacing w:val="4"/>
        </w:rPr>
        <w:t>4.2.3 型钢基础水平误差&lt;1</w:t>
      </w:r>
      <w:r>
        <w:t>mm</w:t>
      </w:r>
      <w:r>
        <w:rPr>
          <w:spacing w:val="4"/>
        </w:rPr>
        <w:t>/m,全长水</w:t>
      </w:r>
      <w:r>
        <w:rPr>
          <w:spacing w:val="3"/>
        </w:rPr>
        <w:t>平误差&lt;5</w:t>
      </w:r>
      <w:r>
        <w:t>mm</w:t>
      </w:r>
      <w:r>
        <w:rPr>
          <w:spacing w:val="3"/>
        </w:rPr>
        <w:t>/m,不直度误差&lt;1</w:t>
      </w:r>
      <w:r>
        <w:t>mm</w:t>
      </w:r>
      <w:r>
        <w:rPr>
          <w:spacing w:val="3"/>
        </w:rPr>
        <w:t>/m,全长不直度误差&lt;</w:t>
      </w:r>
      <w:r>
        <w:t xml:space="preserve"> </w:t>
      </w:r>
      <w:r>
        <w:rPr>
          <w:spacing w:val="-18"/>
          <w:w w:val="97"/>
        </w:rPr>
        <w:t>5mm/m。基础不平行度全长&lt;5mm/m。</w:t>
      </w:r>
    </w:p>
    <w:p w14:paraId="2335C5FA">
      <w:pPr>
        <w:pStyle w:val="2"/>
        <w:spacing w:before="1" w:line="185" w:lineRule="auto"/>
        <w:ind w:left="1419"/>
      </w:pPr>
      <w:r>
        <w:rPr>
          <w:rFonts w:ascii="Times New Roman" w:hAnsi="Times New Roman" w:eastAsia="Times New Roman" w:cs="Times New Roman"/>
          <w:spacing w:val="-4"/>
        </w:rPr>
        <w:t>4.3</w:t>
      </w:r>
      <w:r>
        <w:rPr>
          <w:rFonts w:ascii="Times New Roman" w:hAnsi="Times New Roman" w:eastAsia="Times New Roman" w:cs="Times New Roman"/>
          <w:spacing w:val="17"/>
        </w:rPr>
        <w:t xml:space="preserve">  </w:t>
      </w:r>
      <w:r>
        <w:rPr>
          <w:spacing w:val="-4"/>
        </w:rPr>
        <w:t>电源柜安装</w:t>
      </w:r>
    </w:p>
    <w:p w14:paraId="21579C1E">
      <w:pPr>
        <w:pStyle w:val="2"/>
        <w:spacing w:before="129" w:line="262" w:lineRule="auto"/>
        <w:ind w:left="1426" w:right="1128" w:firstLine="4"/>
      </w:pPr>
      <w:r>
        <w:rPr>
          <w:spacing w:val="10"/>
        </w:rPr>
        <w:t>4.3.1 按机柜设计位置图,用螺栓将机柜和槽钢牢固连接,其垂直、水平度</w:t>
      </w:r>
      <w:r>
        <w:rPr>
          <w:spacing w:val="9"/>
        </w:rPr>
        <w:t>要符合要求,允许的偏差如</w:t>
      </w:r>
      <w:r>
        <w:rPr>
          <w:spacing w:val="13"/>
          <w:w w:val="124"/>
        </w:rPr>
        <w:t>下表:</w:t>
      </w:r>
    </w:p>
    <w:tbl>
      <w:tblPr>
        <w:tblStyle w:val="5"/>
        <w:tblW w:w="8822" w:type="dxa"/>
        <w:tblInd w:w="148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94"/>
        <w:gridCol w:w="1641"/>
        <w:gridCol w:w="1511"/>
        <w:gridCol w:w="1300"/>
        <w:gridCol w:w="1564"/>
        <w:gridCol w:w="1612"/>
      </w:tblGrid>
      <w:tr w14:paraId="1EA8A07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6" w:hRule="atLeast"/>
        </w:trPr>
        <w:tc>
          <w:tcPr>
            <w:tcW w:w="2835" w:type="dxa"/>
            <w:gridSpan w:val="2"/>
            <w:vAlign w:val="top"/>
          </w:tcPr>
          <w:p w14:paraId="16BDD378">
            <w:pPr>
              <w:pStyle w:val="6"/>
              <w:spacing w:before="35" w:line="184" w:lineRule="auto"/>
              <w:ind w:left="1213"/>
            </w:pPr>
            <w:r>
              <w:rPr>
                <w:spacing w:val="-2"/>
              </w:rPr>
              <w:t>项目</w:t>
            </w:r>
          </w:p>
        </w:tc>
        <w:tc>
          <w:tcPr>
            <w:tcW w:w="1511" w:type="dxa"/>
            <w:vAlign w:val="top"/>
          </w:tcPr>
          <w:p w14:paraId="4AB1F787">
            <w:pPr>
              <w:pStyle w:val="6"/>
              <w:spacing w:before="35" w:line="180" w:lineRule="auto"/>
              <w:jc w:val="right"/>
            </w:pPr>
            <w:r>
              <w:rPr>
                <w:spacing w:val="2"/>
              </w:rPr>
              <w:t>允许偏差(</w:t>
            </w:r>
            <w:r>
              <w:t>mm</w:t>
            </w:r>
            <w:r>
              <w:rPr>
                <w:spacing w:val="2"/>
              </w:rPr>
              <w:t>)</w:t>
            </w:r>
          </w:p>
        </w:tc>
        <w:tc>
          <w:tcPr>
            <w:tcW w:w="2864" w:type="dxa"/>
            <w:gridSpan w:val="2"/>
            <w:vAlign w:val="top"/>
          </w:tcPr>
          <w:p w14:paraId="7E0F6454">
            <w:pPr>
              <w:pStyle w:val="6"/>
              <w:spacing w:before="35" w:line="184" w:lineRule="auto"/>
              <w:ind w:left="1226"/>
            </w:pPr>
            <w:r>
              <w:rPr>
                <w:spacing w:val="-2"/>
              </w:rPr>
              <w:t>项目</w:t>
            </w:r>
          </w:p>
        </w:tc>
        <w:tc>
          <w:tcPr>
            <w:tcW w:w="1612" w:type="dxa"/>
            <w:vAlign w:val="top"/>
          </w:tcPr>
          <w:p w14:paraId="7896ABAE">
            <w:pPr>
              <w:pStyle w:val="6"/>
              <w:spacing w:before="35" w:line="180" w:lineRule="auto"/>
              <w:ind w:left="122"/>
            </w:pPr>
            <w:r>
              <w:rPr>
                <w:spacing w:val="14"/>
              </w:rPr>
              <w:t>允许偏差(</w:t>
            </w:r>
            <w:r>
              <w:t>mm</w:t>
            </w:r>
            <w:r>
              <w:rPr>
                <w:spacing w:val="14"/>
              </w:rPr>
              <w:t>)</w:t>
            </w:r>
          </w:p>
        </w:tc>
      </w:tr>
      <w:tr w14:paraId="53A5917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6" w:hRule="atLeast"/>
        </w:trPr>
        <w:tc>
          <w:tcPr>
            <w:tcW w:w="2835" w:type="dxa"/>
            <w:gridSpan w:val="2"/>
            <w:vAlign w:val="top"/>
          </w:tcPr>
          <w:p w14:paraId="3AD6E895">
            <w:pPr>
              <w:pStyle w:val="6"/>
              <w:spacing w:before="32" w:line="180" w:lineRule="auto"/>
              <w:ind w:left="714"/>
            </w:pPr>
            <w:r>
              <w:rPr>
                <w:spacing w:val="23"/>
              </w:rPr>
              <w:t>垂直度(每</w:t>
            </w:r>
            <w:r>
              <w:rPr>
                <w:spacing w:val="-3"/>
              </w:rPr>
              <w:t xml:space="preserve"> </w:t>
            </w:r>
            <w:r>
              <w:rPr>
                <w:spacing w:val="23"/>
              </w:rPr>
              <w:t>Ⅲ)</w:t>
            </w:r>
          </w:p>
        </w:tc>
        <w:tc>
          <w:tcPr>
            <w:tcW w:w="1511" w:type="dxa"/>
            <w:vAlign w:val="top"/>
          </w:tcPr>
          <w:p w14:paraId="153668F9">
            <w:pPr>
              <w:pStyle w:val="6"/>
              <w:spacing w:before="31" w:line="203" w:lineRule="auto"/>
              <w:ind w:left="509"/>
            </w:pPr>
            <w:r>
              <w:rPr>
                <w:spacing w:val="17"/>
              </w:rPr>
              <w:t>&lt;1.5</w:t>
            </w:r>
          </w:p>
        </w:tc>
        <w:tc>
          <w:tcPr>
            <w:tcW w:w="1300" w:type="dxa"/>
            <w:vMerge w:val="restart"/>
            <w:tcBorders>
              <w:bottom w:val="nil"/>
            </w:tcBorders>
            <w:vAlign w:val="top"/>
          </w:tcPr>
          <w:p w14:paraId="7417EE1F">
            <w:pPr>
              <w:pStyle w:val="6"/>
              <w:spacing w:before="233" w:line="186" w:lineRule="auto"/>
              <w:ind w:left="231"/>
            </w:pPr>
            <w:r>
              <w:rPr>
                <w:spacing w:val="-1"/>
              </w:rPr>
              <w:t>盘面偏差</w:t>
            </w:r>
          </w:p>
        </w:tc>
        <w:tc>
          <w:tcPr>
            <w:tcW w:w="1564" w:type="dxa"/>
            <w:vAlign w:val="top"/>
          </w:tcPr>
          <w:p w14:paraId="7ED3D1FD">
            <w:pPr>
              <w:pStyle w:val="6"/>
              <w:spacing w:before="31" w:line="185" w:lineRule="auto"/>
              <w:ind w:left="156"/>
            </w:pPr>
            <w:r>
              <w:rPr>
                <w:spacing w:val="-1"/>
              </w:rPr>
              <w:t>相邻两盘顶部</w:t>
            </w:r>
          </w:p>
        </w:tc>
        <w:tc>
          <w:tcPr>
            <w:tcW w:w="1612" w:type="dxa"/>
            <w:vAlign w:val="top"/>
          </w:tcPr>
          <w:p w14:paraId="40113B2B">
            <w:pPr>
              <w:pStyle w:val="6"/>
              <w:spacing w:before="32" w:line="204" w:lineRule="auto"/>
              <w:ind w:left="671"/>
            </w:pPr>
            <w:r>
              <w:rPr>
                <w:spacing w:val="15"/>
              </w:rPr>
              <w:t>&lt;1</w:t>
            </w:r>
          </w:p>
        </w:tc>
      </w:tr>
      <w:tr w14:paraId="61C851F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1" w:hRule="atLeast"/>
        </w:trPr>
        <w:tc>
          <w:tcPr>
            <w:tcW w:w="1194" w:type="dxa"/>
            <w:vMerge w:val="restart"/>
            <w:tcBorders>
              <w:bottom w:val="nil"/>
            </w:tcBorders>
            <w:vAlign w:val="top"/>
          </w:tcPr>
          <w:p w14:paraId="36F28A11">
            <w:pPr>
              <w:pStyle w:val="6"/>
              <w:spacing w:before="234" w:line="186" w:lineRule="auto"/>
              <w:ind w:left="182"/>
            </w:pPr>
            <w:r>
              <w:rPr>
                <w:spacing w:val="-1"/>
              </w:rPr>
              <w:t>水平偏差</w:t>
            </w:r>
          </w:p>
        </w:tc>
        <w:tc>
          <w:tcPr>
            <w:tcW w:w="1641" w:type="dxa"/>
            <w:vAlign w:val="top"/>
          </w:tcPr>
          <w:p w14:paraId="7BE3F6DD">
            <w:pPr>
              <w:pStyle w:val="6"/>
              <w:spacing w:before="32" w:line="185" w:lineRule="auto"/>
              <w:ind w:left="192"/>
            </w:pPr>
            <w:r>
              <w:rPr>
                <w:spacing w:val="-1"/>
              </w:rPr>
              <w:t>相邻两盘顶部</w:t>
            </w:r>
          </w:p>
        </w:tc>
        <w:tc>
          <w:tcPr>
            <w:tcW w:w="1511" w:type="dxa"/>
            <w:vAlign w:val="top"/>
          </w:tcPr>
          <w:p w14:paraId="253784FC">
            <w:pPr>
              <w:pStyle w:val="6"/>
              <w:spacing w:before="33" w:line="204" w:lineRule="auto"/>
              <w:ind w:left="615"/>
            </w:pPr>
            <w:r>
              <w:rPr>
                <w:spacing w:val="15"/>
              </w:rPr>
              <w:t>&lt;2</w:t>
            </w:r>
          </w:p>
        </w:tc>
        <w:tc>
          <w:tcPr>
            <w:tcW w:w="1300" w:type="dxa"/>
            <w:vMerge w:val="continue"/>
            <w:tcBorders>
              <w:top w:val="nil"/>
            </w:tcBorders>
            <w:vAlign w:val="top"/>
          </w:tcPr>
          <w:p w14:paraId="3AB29CF0">
            <w:pPr>
              <w:rPr>
                <w:rFonts w:ascii="Arial"/>
                <w:sz w:val="21"/>
              </w:rPr>
            </w:pPr>
          </w:p>
        </w:tc>
        <w:tc>
          <w:tcPr>
            <w:tcW w:w="1564" w:type="dxa"/>
            <w:vAlign w:val="top"/>
          </w:tcPr>
          <w:p w14:paraId="75AEB8E4">
            <w:pPr>
              <w:pStyle w:val="6"/>
              <w:spacing w:before="32" w:line="185" w:lineRule="auto"/>
              <w:ind w:left="262"/>
            </w:pPr>
            <w:r>
              <w:rPr>
                <w:spacing w:val="-1"/>
              </w:rPr>
              <w:t>成列盘顶部</w:t>
            </w:r>
          </w:p>
        </w:tc>
        <w:tc>
          <w:tcPr>
            <w:tcW w:w="1612" w:type="dxa"/>
            <w:vAlign w:val="top"/>
          </w:tcPr>
          <w:p w14:paraId="66EFA3E8">
            <w:pPr>
              <w:pStyle w:val="6"/>
              <w:spacing w:before="32" w:line="203" w:lineRule="auto"/>
              <w:ind w:left="671"/>
            </w:pPr>
            <w:r>
              <w:rPr>
                <w:spacing w:val="16"/>
              </w:rPr>
              <w:t>&lt;5</w:t>
            </w:r>
          </w:p>
        </w:tc>
      </w:tr>
      <w:tr w14:paraId="48BFC7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6" w:hRule="atLeast"/>
        </w:trPr>
        <w:tc>
          <w:tcPr>
            <w:tcW w:w="1194" w:type="dxa"/>
            <w:vMerge w:val="continue"/>
            <w:tcBorders>
              <w:top w:val="nil"/>
            </w:tcBorders>
            <w:vAlign w:val="top"/>
          </w:tcPr>
          <w:p w14:paraId="15D36E13">
            <w:pPr>
              <w:rPr>
                <w:rFonts w:ascii="Arial"/>
                <w:sz w:val="21"/>
              </w:rPr>
            </w:pPr>
          </w:p>
        </w:tc>
        <w:tc>
          <w:tcPr>
            <w:tcW w:w="1641" w:type="dxa"/>
            <w:vAlign w:val="top"/>
          </w:tcPr>
          <w:p w14:paraId="417B0633">
            <w:pPr>
              <w:pStyle w:val="6"/>
              <w:spacing w:before="34" w:line="185" w:lineRule="auto"/>
              <w:ind w:left="298"/>
            </w:pPr>
            <w:r>
              <w:rPr>
                <w:spacing w:val="-1"/>
              </w:rPr>
              <w:t>成列盘顶部</w:t>
            </w:r>
          </w:p>
        </w:tc>
        <w:tc>
          <w:tcPr>
            <w:tcW w:w="1511" w:type="dxa"/>
            <w:vAlign w:val="top"/>
          </w:tcPr>
          <w:p w14:paraId="20E01EF3">
            <w:pPr>
              <w:pStyle w:val="6"/>
              <w:spacing w:before="34" w:line="203" w:lineRule="auto"/>
              <w:ind w:left="615"/>
            </w:pPr>
            <w:r>
              <w:rPr>
                <w:spacing w:val="15"/>
              </w:rPr>
              <w:t>&lt;3</w:t>
            </w:r>
          </w:p>
        </w:tc>
        <w:tc>
          <w:tcPr>
            <w:tcW w:w="2864" w:type="dxa"/>
            <w:gridSpan w:val="2"/>
            <w:vAlign w:val="top"/>
          </w:tcPr>
          <w:p w14:paraId="4987B7DC">
            <w:pPr>
              <w:pStyle w:val="6"/>
              <w:spacing w:before="34" w:line="186" w:lineRule="auto"/>
              <w:ind w:left="1014"/>
            </w:pPr>
            <w:r>
              <w:rPr>
                <w:spacing w:val="12"/>
              </w:rPr>
              <w:t>盘间接=</w:t>
            </w:r>
          </w:p>
        </w:tc>
        <w:tc>
          <w:tcPr>
            <w:tcW w:w="1612" w:type="dxa"/>
            <w:vAlign w:val="top"/>
          </w:tcPr>
          <w:p w14:paraId="3EFDC936">
            <w:pPr>
              <w:pStyle w:val="6"/>
              <w:spacing w:before="35" w:line="204" w:lineRule="auto"/>
              <w:ind w:left="671"/>
            </w:pPr>
            <w:r>
              <w:rPr>
                <w:spacing w:val="15"/>
              </w:rPr>
              <w:t>&lt;2</w:t>
            </w:r>
          </w:p>
        </w:tc>
      </w:tr>
    </w:tbl>
    <w:p w14:paraId="21562804">
      <w:pPr>
        <w:pStyle w:val="2"/>
        <w:spacing w:before="29" w:line="264" w:lineRule="auto"/>
        <w:ind w:left="1422" w:right="1128" w:firstLine="8"/>
      </w:pPr>
      <w:r>
        <w:t>4.3.2 独立的小型 UPS</w:t>
      </w:r>
      <w:r>
        <w:rPr>
          <w:spacing w:val="18"/>
        </w:rPr>
        <w:t xml:space="preserve"> </w:t>
      </w:r>
      <w:r>
        <w:t>电源,可以直接放置在槽钢平面上或者机房平面上,机身要垂直</w:t>
      </w:r>
      <w:r>
        <w:rPr>
          <w:spacing w:val="-1"/>
        </w:rPr>
        <w:t>、稳固。  UPS</w:t>
      </w:r>
      <w:r>
        <w:rPr>
          <w:spacing w:val="18"/>
        </w:rPr>
        <w:t xml:space="preserve"> </w:t>
      </w:r>
      <w:r>
        <w:rPr>
          <w:spacing w:val="-1"/>
        </w:rPr>
        <w:t>电源的安装见</w:t>
      </w:r>
      <w:r>
        <w:rPr>
          <w:color w:val="FF0000"/>
          <w:spacing w:val="-1"/>
        </w:rPr>
        <w:t>图 16.4-2</w:t>
      </w:r>
      <w:r>
        <w:rPr>
          <w:spacing w:val="-1"/>
        </w:rPr>
        <w:t>。</w:t>
      </w:r>
    </w:p>
    <w:p w14:paraId="6A8E637D">
      <w:pPr>
        <w:pStyle w:val="2"/>
        <w:spacing w:line="201" w:lineRule="auto"/>
        <w:ind w:left="1431"/>
      </w:pPr>
      <w:r>
        <w:drawing>
          <wp:anchor distT="0" distB="0" distL="0" distR="0" simplePos="0" relativeHeight="252617728" behindDoc="1" locked="0" layoutInCell="1" allowOverlap="1">
            <wp:simplePos x="0" y="0"/>
            <wp:positionH relativeFrom="column">
              <wp:posOffset>4784725</wp:posOffset>
            </wp:positionH>
            <wp:positionV relativeFrom="paragraph">
              <wp:posOffset>264160</wp:posOffset>
            </wp:positionV>
            <wp:extent cx="1889760" cy="2520950"/>
            <wp:effectExtent l="0" t="0" r="0" b="0"/>
            <wp:wrapNone/>
            <wp:docPr id="1522" name="IM 1522"/>
            <wp:cNvGraphicFramePr/>
            <a:graphic xmlns:a="http://schemas.openxmlformats.org/drawingml/2006/main">
              <a:graphicData uri="http://schemas.openxmlformats.org/drawingml/2006/picture">
                <pic:pic xmlns:pic="http://schemas.openxmlformats.org/drawingml/2006/picture">
                  <pic:nvPicPr>
                    <pic:cNvPr id="1522" name="IM 1522"/>
                    <pic:cNvPicPr/>
                  </pic:nvPicPr>
                  <pic:blipFill>
                    <a:blip r:embed="rId867"/>
                    <a:stretch>
                      <a:fillRect/>
                    </a:stretch>
                  </pic:blipFill>
                  <pic:spPr>
                    <a:xfrm>
                      <a:off x="0" y="0"/>
                      <a:ext cx="1889759" cy="2520695"/>
                    </a:xfrm>
                    <a:prstGeom prst="rect">
                      <a:avLst/>
                    </a:prstGeom>
                  </pic:spPr>
                </pic:pic>
              </a:graphicData>
            </a:graphic>
          </wp:anchor>
        </w:drawing>
      </w:r>
      <w:r>
        <w:rPr>
          <w:spacing w:val="1"/>
        </w:rPr>
        <w:t>4.3.3 机柜的接地点与机房的接地点相接,连</w:t>
      </w:r>
      <w:r>
        <w:t>接的导线截面+25mm</w:t>
      </w:r>
      <w:r>
        <w:rPr>
          <w:position w:val="10"/>
          <w:sz w:val="11"/>
          <w:szCs w:val="11"/>
        </w:rPr>
        <w:t>2</w:t>
      </w:r>
      <w:r>
        <w:t>。</w:t>
      </w:r>
    </w:p>
    <w:p w14:paraId="3B8910D8">
      <w:pPr>
        <w:pStyle w:val="2"/>
        <w:spacing w:before="132" w:line="273" w:lineRule="auto"/>
        <w:ind w:left="1427" w:right="4541" w:firstLine="3"/>
      </w:pPr>
      <w:r>
        <w:rPr>
          <w:spacing w:val="3"/>
        </w:rPr>
        <w:t>4.3.4</w:t>
      </w:r>
      <w:r>
        <w:rPr>
          <w:spacing w:val="4"/>
        </w:rPr>
        <w:t xml:space="preserve"> </w:t>
      </w:r>
      <w:r>
        <w:rPr>
          <w:spacing w:val="3"/>
        </w:rPr>
        <w:t>按各机柜的设备布置图安装各子架、插件、网管等模块,检</w:t>
      </w:r>
      <w:r>
        <w:rPr>
          <w:spacing w:val="-1"/>
        </w:rPr>
        <w:t>查各模块的安装位置正确、接触良好、排列整齐。</w:t>
      </w:r>
    </w:p>
    <w:p w14:paraId="13594CBE">
      <w:pPr>
        <w:pStyle w:val="2"/>
        <w:spacing w:before="1" w:line="184" w:lineRule="auto"/>
        <w:ind w:left="1431"/>
      </w:pPr>
      <w:r>
        <w:rPr>
          <w:spacing w:val="2"/>
        </w:rPr>
        <w:t>4.3.5</w:t>
      </w:r>
      <w:r>
        <w:rPr>
          <w:spacing w:val="-15"/>
        </w:rPr>
        <w:t xml:space="preserve"> </w:t>
      </w:r>
      <w:r>
        <w:rPr>
          <w:spacing w:val="2"/>
        </w:rPr>
        <w:t>各模块按规范将接地点与机柜内的专用铜排可</w:t>
      </w:r>
      <w:r>
        <w:rPr>
          <w:spacing w:val="1"/>
        </w:rPr>
        <w:t>靠连接。</w:t>
      </w:r>
    </w:p>
    <w:p w14:paraId="219D5227">
      <w:pPr>
        <w:pStyle w:val="2"/>
        <w:spacing w:before="131" w:line="185" w:lineRule="auto"/>
        <w:ind w:left="1419"/>
      </w:pPr>
      <w:r>
        <w:rPr>
          <w:rFonts w:ascii="Times New Roman" w:hAnsi="Times New Roman" w:eastAsia="Times New Roman" w:cs="Times New Roman"/>
        </w:rPr>
        <w:t xml:space="preserve">4.4  </w:t>
      </w:r>
      <w:r>
        <w:t>蓄电池组安装</w:t>
      </w:r>
    </w:p>
    <w:p w14:paraId="3E822245">
      <w:pPr>
        <w:pStyle w:val="2"/>
        <w:spacing w:before="129" w:line="272" w:lineRule="auto"/>
        <w:ind w:left="1425" w:right="4541" w:firstLine="5"/>
      </w:pPr>
      <w:r>
        <w:rPr>
          <w:spacing w:val="-2"/>
        </w:rPr>
        <w:t>4.4.1 蓄电池一般安装在厂家提供的支架上或盘柜里。支架的安装</w:t>
      </w:r>
      <w:r>
        <w:rPr>
          <w:spacing w:val="19"/>
        </w:rPr>
        <w:t>按照厂家提供的图纸进行,支架要求  固定牢靠</w:t>
      </w:r>
      <w:r>
        <w:rPr>
          <w:spacing w:val="18"/>
        </w:rPr>
        <w:t>,水平误差&lt;</w:t>
      </w:r>
      <w:r>
        <w:rPr>
          <w:spacing w:val="-42"/>
        </w:rPr>
        <w:t xml:space="preserve"> </w:t>
      </w:r>
      <w:r>
        <w:rPr>
          <w:spacing w:val="18"/>
        </w:rPr>
        <w:t>±</w:t>
      </w:r>
      <w:r>
        <w:t xml:space="preserve"> </w:t>
      </w:r>
      <w:r>
        <w:rPr>
          <w:spacing w:val="-14"/>
          <w:w w:val="98"/>
        </w:rPr>
        <w:t>5mm。电池要整齐排放。</w:t>
      </w:r>
    </w:p>
    <w:p w14:paraId="59E75231">
      <w:pPr>
        <w:pStyle w:val="2"/>
        <w:spacing w:before="2" w:line="271" w:lineRule="auto"/>
        <w:ind w:left="1423" w:right="4541" w:firstLine="8"/>
      </w:pPr>
      <w:r>
        <w:rPr>
          <w:spacing w:val="5"/>
        </w:rPr>
        <w:t>4.4.2 蓄电池的安装顺序必须按照设计图纸或</w:t>
      </w:r>
      <w:r>
        <w:rPr>
          <w:spacing w:val="4"/>
        </w:rPr>
        <w:t>厂家图纸提供的连</w:t>
      </w:r>
      <w:r>
        <w:rPr>
          <w:spacing w:val="11"/>
        </w:rPr>
        <w:t>接排(线)情况进行合理布置。电池组安装见</w:t>
      </w:r>
      <w:r>
        <w:rPr>
          <w:color w:val="FF0000"/>
          <w:spacing w:val="11"/>
        </w:rPr>
        <w:t>图16.4-3</w:t>
      </w:r>
      <w:r>
        <w:rPr>
          <w:spacing w:val="11"/>
        </w:rPr>
        <w:t>。</w:t>
      </w:r>
    </w:p>
    <w:p w14:paraId="4A986783">
      <w:pPr>
        <w:pStyle w:val="2"/>
        <w:spacing w:before="2" w:line="271" w:lineRule="auto"/>
        <w:ind w:left="1427" w:right="4541" w:firstLine="3"/>
      </w:pPr>
      <w:r>
        <w:pict>
          <v:shape id="_x0000_s3085" o:spid="_x0000_s3085" o:spt="202" type="#_x0000_t202" style="position:absolute;left:0pt;margin-left:394.95pt;margin-top:16.85pt;height:15.95pt;width:111pt;z-index:252618752;mso-width-relative:page;mso-height-relative:page;" filled="f" stroked="f" coordsize="21600,21600">
            <v:path/>
            <v:fill on="f" focussize="0,0"/>
            <v:stroke on="f"/>
            <v:imagedata o:title=""/>
            <o:lock v:ext="edit" aspectratio="f"/>
            <v:textbox inset="0mm,0mm,0mm,0mm">
              <w:txbxContent>
                <w:p w14:paraId="611ED983">
                  <w:pPr>
                    <w:pStyle w:val="2"/>
                    <w:spacing w:before="20" w:line="185" w:lineRule="auto"/>
                    <w:ind w:left="20"/>
                  </w:pPr>
                  <w:r>
                    <w:rPr>
                      <w:color w:val="FF0000"/>
                      <w:spacing w:val="-11"/>
                    </w:rPr>
                    <w:t>图 16.4-2  UPS</w:t>
                  </w:r>
                  <w:r>
                    <w:rPr>
                      <w:color w:val="FF0000"/>
                      <w:spacing w:val="30"/>
                    </w:rPr>
                    <w:t xml:space="preserve"> </w:t>
                  </w:r>
                  <w:r>
                    <w:rPr>
                      <w:color w:val="FF0000"/>
                      <w:spacing w:val="-11"/>
                    </w:rPr>
                    <w:t>电源安装</w:t>
                  </w:r>
                </w:p>
              </w:txbxContent>
            </v:textbox>
          </v:shape>
        </w:pict>
      </w:r>
      <w:r>
        <w:rPr>
          <w:spacing w:val="13"/>
        </w:rPr>
        <w:t>4.4.3 安装用的工具,如铁钳、扳手、螺丝刀等,要绝缘,以防止</w:t>
      </w:r>
      <w:r>
        <w:rPr>
          <w:spacing w:val="-4"/>
        </w:rPr>
        <w:t>发生短路现象。</w:t>
      </w:r>
    </w:p>
    <w:p w14:paraId="1C915BD3">
      <w:pPr>
        <w:pStyle w:val="2"/>
        <w:spacing w:before="1" w:line="184" w:lineRule="auto"/>
        <w:ind w:left="1431"/>
      </w:pPr>
      <w:r>
        <w:rPr>
          <w:spacing w:val="10"/>
        </w:rPr>
        <w:t>4.4.4 电池触点和搭接处,清洁后涂电力复合脂,并用力矩板手紧固,力矩</w:t>
      </w:r>
      <w:r>
        <w:rPr>
          <w:spacing w:val="9"/>
        </w:rPr>
        <w:t>大小符合厂家要求。并盖上</w:t>
      </w:r>
    </w:p>
    <w:p w14:paraId="1CEEE3B8">
      <w:pPr>
        <w:spacing w:line="184" w:lineRule="auto"/>
        <w:sectPr>
          <w:headerReference r:id="rId415" w:type="default"/>
          <w:footerReference r:id="rId416" w:type="default"/>
          <w:pgSz w:w="11905" w:h="16839"/>
          <w:pgMar w:top="400" w:right="0" w:bottom="1160" w:left="0" w:header="0" w:footer="997" w:gutter="0"/>
          <w:cols w:space="720" w:num="1"/>
        </w:sectPr>
      </w:pPr>
    </w:p>
    <w:p w14:paraId="030CDB1F">
      <w:pPr>
        <w:spacing w:line="316" w:lineRule="auto"/>
        <w:rPr>
          <w:rFonts w:ascii="Arial"/>
          <w:sz w:val="21"/>
        </w:rPr>
      </w:pPr>
    </w:p>
    <w:p w14:paraId="37433FB5">
      <w:pPr>
        <w:spacing w:line="317" w:lineRule="auto"/>
        <w:rPr>
          <w:rFonts w:ascii="Arial"/>
          <w:sz w:val="21"/>
        </w:rPr>
      </w:pPr>
    </w:p>
    <w:p w14:paraId="576BAB8E">
      <w:pPr>
        <w:spacing w:line="317" w:lineRule="auto"/>
        <w:rPr>
          <w:rFonts w:ascii="Arial"/>
          <w:sz w:val="21"/>
        </w:rPr>
      </w:pPr>
    </w:p>
    <w:p w14:paraId="6559A2C4">
      <w:pPr>
        <w:pStyle w:val="2"/>
        <w:spacing w:before="90" w:line="185" w:lineRule="auto"/>
        <w:ind w:left="1426"/>
      </w:pPr>
      <w:r>
        <w:drawing>
          <wp:anchor distT="0" distB="0" distL="0" distR="0" simplePos="0" relativeHeight="252626944" behindDoc="0" locked="0" layoutInCell="1" allowOverlap="1">
            <wp:simplePos x="0" y="0"/>
            <wp:positionH relativeFrom="column">
              <wp:posOffset>0</wp:posOffset>
            </wp:positionH>
            <wp:positionV relativeFrom="paragraph">
              <wp:posOffset>-859790</wp:posOffset>
            </wp:positionV>
            <wp:extent cx="947420" cy="1052195"/>
            <wp:effectExtent l="0" t="0" r="0" b="0"/>
            <wp:wrapNone/>
            <wp:docPr id="1524" name="IM 1524"/>
            <wp:cNvGraphicFramePr/>
            <a:graphic xmlns:a="http://schemas.openxmlformats.org/drawingml/2006/main">
              <a:graphicData uri="http://schemas.openxmlformats.org/drawingml/2006/picture">
                <pic:pic xmlns:pic="http://schemas.openxmlformats.org/drawingml/2006/picture">
                  <pic:nvPicPr>
                    <pic:cNvPr id="1524" name="IM 1524"/>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2627968" behindDoc="0" locked="0" layoutInCell="1" allowOverlap="1">
            <wp:simplePos x="0" y="0"/>
            <wp:positionH relativeFrom="column">
              <wp:posOffset>0</wp:posOffset>
            </wp:positionH>
            <wp:positionV relativeFrom="paragraph">
              <wp:posOffset>-860425</wp:posOffset>
            </wp:positionV>
            <wp:extent cx="7559040" cy="937895"/>
            <wp:effectExtent l="0" t="0" r="0" b="0"/>
            <wp:wrapNone/>
            <wp:docPr id="1526" name="IM 1526"/>
            <wp:cNvGraphicFramePr/>
            <a:graphic xmlns:a="http://schemas.openxmlformats.org/drawingml/2006/main">
              <a:graphicData uri="http://schemas.openxmlformats.org/drawingml/2006/picture">
                <pic:pic xmlns:pic="http://schemas.openxmlformats.org/drawingml/2006/picture">
                  <pic:nvPicPr>
                    <pic:cNvPr id="1526" name="IM 1526"/>
                    <pic:cNvPicPr/>
                  </pic:nvPicPr>
                  <pic:blipFill>
                    <a:blip r:embed="rId463"/>
                    <a:stretch>
                      <a:fillRect/>
                    </a:stretch>
                  </pic:blipFill>
                  <pic:spPr>
                    <a:xfrm>
                      <a:off x="0" y="0"/>
                      <a:ext cx="7559040" cy="938162"/>
                    </a:xfrm>
                    <a:prstGeom prst="rect">
                      <a:avLst/>
                    </a:prstGeom>
                  </pic:spPr>
                </pic:pic>
              </a:graphicData>
            </a:graphic>
          </wp:anchor>
        </w:drawing>
      </w:r>
      <w:r>
        <w:rPr>
          <w:spacing w:val="8"/>
        </w:rPr>
        <w:t>厂家配的电池盖,以防止发生短路。</w:t>
      </w:r>
    </w:p>
    <w:p w14:paraId="5002EAE8">
      <w:pPr>
        <w:pStyle w:val="2"/>
        <w:spacing w:before="135" w:line="185" w:lineRule="auto"/>
        <w:ind w:left="1431"/>
      </w:pPr>
      <w:r>
        <w:drawing>
          <wp:anchor distT="0" distB="0" distL="0" distR="0" simplePos="0" relativeHeight="252622848" behindDoc="1" locked="0" layoutInCell="1" allowOverlap="1">
            <wp:simplePos x="0" y="0"/>
            <wp:positionH relativeFrom="column">
              <wp:posOffset>4215130</wp:posOffset>
            </wp:positionH>
            <wp:positionV relativeFrom="paragraph">
              <wp:posOffset>331470</wp:posOffset>
            </wp:positionV>
            <wp:extent cx="2523490" cy="1685290"/>
            <wp:effectExtent l="0" t="0" r="0" b="0"/>
            <wp:wrapNone/>
            <wp:docPr id="1528" name="IM 1528"/>
            <wp:cNvGraphicFramePr/>
            <a:graphic xmlns:a="http://schemas.openxmlformats.org/drawingml/2006/main">
              <a:graphicData uri="http://schemas.openxmlformats.org/drawingml/2006/picture">
                <pic:pic xmlns:pic="http://schemas.openxmlformats.org/drawingml/2006/picture">
                  <pic:nvPicPr>
                    <pic:cNvPr id="1528" name="IM 1528"/>
                    <pic:cNvPicPr/>
                  </pic:nvPicPr>
                  <pic:blipFill>
                    <a:blip r:embed="rId868"/>
                    <a:stretch>
                      <a:fillRect/>
                    </a:stretch>
                  </pic:blipFill>
                  <pic:spPr>
                    <a:xfrm>
                      <a:off x="0" y="0"/>
                      <a:ext cx="2523731" cy="1685544"/>
                    </a:xfrm>
                    <a:prstGeom prst="rect">
                      <a:avLst/>
                    </a:prstGeom>
                  </pic:spPr>
                </pic:pic>
              </a:graphicData>
            </a:graphic>
          </wp:anchor>
        </w:drawing>
      </w:r>
      <w:r>
        <w:rPr>
          <w:spacing w:val="7"/>
        </w:rPr>
        <w:t>4.4.5</w:t>
      </w:r>
      <w:r>
        <w:rPr>
          <w:spacing w:val="-4"/>
        </w:rPr>
        <w:t xml:space="preserve"> </w:t>
      </w:r>
      <w:r>
        <w:rPr>
          <w:spacing w:val="7"/>
        </w:rPr>
        <w:t>对蓄电池进行编号,编号要求清晰、正确、字迹工整。</w:t>
      </w:r>
    </w:p>
    <w:p w14:paraId="13717D8D">
      <w:pPr>
        <w:pStyle w:val="2"/>
        <w:spacing w:before="129" w:line="272" w:lineRule="auto"/>
        <w:ind w:left="1424" w:right="5448" w:firstLine="7"/>
      </w:pPr>
      <w:r>
        <w:rPr>
          <w:spacing w:val="15"/>
        </w:rPr>
        <w:t>4.4.6 蓄电池组引出线相色为:正极用赭</w:t>
      </w:r>
      <w:r>
        <w:rPr>
          <w:spacing w:val="14"/>
        </w:rPr>
        <w:t>色,负极用蓝</w:t>
      </w:r>
      <w:r>
        <w:rPr>
          <w:spacing w:val="6"/>
        </w:rPr>
        <w:t>色。电缆两头要挂标示牌,标示要清晰、整齐。</w:t>
      </w:r>
    </w:p>
    <w:p w14:paraId="76067526">
      <w:pPr>
        <w:pStyle w:val="2"/>
        <w:spacing w:line="185" w:lineRule="auto"/>
        <w:ind w:left="1419"/>
      </w:pPr>
      <w:r>
        <w:rPr>
          <w:rFonts w:ascii="Times New Roman" w:hAnsi="Times New Roman" w:eastAsia="Times New Roman" w:cs="Times New Roman"/>
        </w:rPr>
        <w:t xml:space="preserve">4.5  </w:t>
      </w:r>
      <w:r>
        <w:t>蓄电池组连接线安装</w:t>
      </w:r>
    </w:p>
    <w:p w14:paraId="3FFADE93">
      <w:pPr>
        <w:pStyle w:val="2"/>
        <w:spacing w:before="127" w:line="272" w:lineRule="auto"/>
        <w:ind w:left="1423" w:right="5373" w:firstLine="8"/>
      </w:pPr>
      <w:r>
        <w:pict>
          <v:shape id="_x0000_s3086" o:spid="_x0000_s3086" o:spt="202" type="#_x0000_t202" style="position:absolute;left:0pt;margin-left:340.8pt;margin-top:76.6pt;height:23.55pt;width:180pt;z-index:252624896;mso-width-relative:page;mso-height-relative:page;" fillcolor="#FFFFFF" filled="t" stroked="f" coordsize="21600,21600">
            <v:path/>
            <v:fill on="t" focussize="0,0"/>
            <v:stroke on="f"/>
            <v:imagedata o:title=""/>
            <o:lock v:ext="edit" aspectratio="f"/>
            <v:textbox inset="0mm,0mm,0mm,0mm">
              <w:txbxContent>
                <w:p w14:paraId="3D9E6E83">
                  <w:pPr>
                    <w:pStyle w:val="2"/>
                    <w:spacing w:before="117" w:line="185" w:lineRule="auto"/>
                    <w:ind w:left="800"/>
                  </w:pPr>
                  <w:r>
                    <w:rPr>
                      <w:color w:val="FF0000"/>
                      <w:spacing w:val="-6"/>
                    </w:rPr>
                    <w:t>图 16.4-3</w:t>
                  </w:r>
                  <w:r>
                    <w:rPr>
                      <w:color w:val="FF0000"/>
                      <w:spacing w:val="10"/>
                    </w:rPr>
                    <w:t xml:space="preserve">  </w:t>
                  </w:r>
                  <w:r>
                    <w:rPr>
                      <w:color w:val="FF0000"/>
                      <w:spacing w:val="-6"/>
                    </w:rPr>
                    <w:t>电池组安装</w:t>
                  </w:r>
                </w:p>
              </w:txbxContent>
            </v:textbox>
          </v:shape>
        </w:pict>
      </w:r>
      <w:r>
        <w:rPr>
          <w:spacing w:val="9"/>
        </w:rPr>
        <w:t>4.5.1 核对设计的施工图和厂家提供的图纸,</w:t>
      </w:r>
      <w:r>
        <w:rPr>
          <w:spacing w:val="8"/>
        </w:rPr>
        <w:t>进行直流</w:t>
      </w:r>
      <w:r>
        <w:t>系统内部连接线的敷设和接线工作,包括交流输入电源、</w:t>
      </w:r>
      <w:r>
        <w:rPr>
          <w:spacing w:val="-1"/>
        </w:rPr>
        <w:t>柜之间的母线连接、信号线的连接、柜与蓄电池的连接线、直流接地选线采极线的连接等。电池连接线安装见</w:t>
      </w:r>
      <w:r>
        <w:rPr>
          <w:color w:val="FF0000"/>
        </w:rPr>
        <w:t>图 16.4-4</w:t>
      </w:r>
      <w:r>
        <w:t>。</w:t>
      </w:r>
    </w:p>
    <w:p w14:paraId="3CE02DA0">
      <w:pPr>
        <w:pStyle w:val="2"/>
        <w:spacing w:line="185" w:lineRule="auto"/>
        <w:ind w:left="1431"/>
      </w:pPr>
      <w:r>
        <w:rPr>
          <w:spacing w:val="5"/>
        </w:rPr>
        <w:t>4.5.2 直流系统内的连接线的安装接线工艺符合规范要求,排列整齐、工艺美观。</w:t>
      </w:r>
    </w:p>
    <w:p w14:paraId="20907ED8">
      <w:pPr>
        <w:pStyle w:val="2"/>
        <w:spacing w:before="135" w:line="272" w:lineRule="auto"/>
        <w:ind w:left="1424" w:right="1128" w:firstLine="7"/>
      </w:pPr>
      <w:r>
        <w:rPr>
          <w:spacing w:val="6"/>
        </w:rPr>
        <w:t>4.5.3</w:t>
      </w:r>
      <w:r>
        <w:rPr>
          <w:spacing w:val="27"/>
        </w:rPr>
        <w:t xml:space="preserve"> </w:t>
      </w:r>
      <w:r>
        <w:rPr>
          <w:spacing w:val="6"/>
        </w:rPr>
        <w:t>电池与电源连接线安装前,首先要确认蓄电池输入熔丝、所有的开关都处于断开状态,以免带负</w:t>
      </w:r>
      <w:r>
        <w:rPr>
          <w:spacing w:val="-2"/>
        </w:rPr>
        <w:t>载接入或发生短路现象。</w:t>
      </w:r>
    </w:p>
    <w:p w14:paraId="7F2FC776">
      <w:pPr>
        <w:pStyle w:val="2"/>
        <w:spacing w:line="185" w:lineRule="auto"/>
        <w:ind w:left="1419"/>
      </w:pPr>
      <w:r>
        <w:rPr>
          <w:rFonts w:ascii="Times New Roman" w:hAnsi="Times New Roman" w:eastAsia="Times New Roman" w:cs="Times New Roman"/>
        </w:rPr>
        <w:t xml:space="preserve">4.6  </w:t>
      </w:r>
      <w:r>
        <w:t>充电装置调试</w:t>
      </w:r>
    </w:p>
    <w:p w14:paraId="20EC8621">
      <w:pPr>
        <w:pStyle w:val="2"/>
        <w:spacing w:before="130" w:line="185" w:lineRule="auto"/>
        <w:ind w:left="1431"/>
      </w:pPr>
      <w:r>
        <w:rPr>
          <w:spacing w:val="1"/>
        </w:rPr>
        <w:t>4.6.1 确认交流电源输入系统、充电装置、监控</w:t>
      </w:r>
      <w:r>
        <w:t>模块直流母线等安装牢固、绝缘良好且符合设计要求。</w:t>
      </w:r>
    </w:p>
    <w:p w14:paraId="0B48952D">
      <w:pPr>
        <w:pStyle w:val="2"/>
        <w:spacing w:before="129" w:line="272" w:lineRule="auto"/>
        <w:ind w:left="1425" w:right="1132" w:firstLine="6"/>
      </w:pPr>
      <w:r>
        <w:rPr>
          <w:spacing w:val="16"/>
        </w:rPr>
        <w:t>4.6.2 用万能表检测电池输入的电压和极性,检</w:t>
      </w:r>
      <w:r>
        <w:rPr>
          <w:spacing w:val="15"/>
        </w:rPr>
        <w:t>查无误后,才可以合上电池输入熔丝(或开关),打开</w:t>
      </w:r>
      <w:r>
        <w:rPr>
          <w:spacing w:val="9"/>
        </w:rPr>
        <w:t>整流工作开关,让电源开始工作。</w:t>
      </w:r>
    </w:p>
    <w:p w14:paraId="4F1F1391">
      <w:pPr>
        <w:pStyle w:val="2"/>
        <w:spacing w:before="3" w:line="271" w:lineRule="auto"/>
        <w:ind w:left="1423" w:right="1148" w:firstLine="8"/>
      </w:pPr>
      <w:r>
        <w:rPr>
          <w:spacing w:val="5"/>
        </w:rPr>
        <w:t>4.6.3 启动中检查装置电流、电压等参数正常。同时检查每个高频开关的状态(手动或自动)、地址编</w:t>
      </w:r>
      <w:r>
        <w:rPr>
          <w:spacing w:val="11"/>
        </w:rPr>
        <w:t>码等,应符合厂家设计的要求。</w:t>
      </w:r>
    </w:p>
    <w:p w14:paraId="58600DA4">
      <w:pPr>
        <w:pStyle w:val="2"/>
        <w:spacing w:before="1" w:line="273" w:lineRule="auto"/>
        <w:ind w:left="1426" w:right="1128" w:firstLine="4"/>
      </w:pPr>
      <w:r>
        <w:drawing>
          <wp:anchor distT="0" distB="0" distL="0" distR="0" simplePos="0" relativeHeight="252623872" behindDoc="1" locked="0" layoutInCell="1" allowOverlap="1">
            <wp:simplePos x="0" y="0"/>
            <wp:positionH relativeFrom="column">
              <wp:posOffset>4327525</wp:posOffset>
            </wp:positionH>
            <wp:positionV relativeFrom="paragraph">
              <wp:posOffset>258445</wp:posOffset>
            </wp:positionV>
            <wp:extent cx="2514600" cy="1673225"/>
            <wp:effectExtent l="0" t="0" r="0" b="0"/>
            <wp:wrapNone/>
            <wp:docPr id="1530" name="IM 1530"/>
            <wp:cNvGraphicFramePr/>
            <a:graphic xmlns:a="http://schemas.openxmlformats.org/drawingml/2006/main">
              <a:graphicData uri="http://schemas.openxmlformats.org/drawingml/2006/picture">
                <pic:pic xmlns:pic="http://schemas.openxmlformats.org/drawingml/2006/picture">
                  <pic:nvPicPr>
                    <pic:cNvPr id="1530" name="IM 1530"/>
                    <pic:cNvPicPr/>
                  </pic:nvPicPr>
                  <pic:blipFill>
                    <a:blip r:embed="rId869"/>
                    <a:stretch>
                      <a:fillRect/>
                    </a:stretch>
                  </pic:blipFill>
                  <pic:spPr>
                    <a:xfrm>
                      <a:off x="0" y="0"/>
                      <a:ext cx="2514600" cy="1673339"/>
                    </a:xfrm>
                    <a:prstGeom prst="rect">
                      <a:avLst/>
                    </a:prstGeom>
                  </pic:spPr>
                </pic:pic>
              </a:graphicData>
            </a:graphic>
          </wp:anchor>
        </w:drawing>
      </w:r>
      <w:r>
        <w:rPr>
          <w:spacing w:val="7"/>
        </w:rPr>
        <w:t>4.6.4</w:t>
      </w:r>
      <w:r>
        <w:rPr>
          <w:spacing w:val="-13"/>
        </w:rPr>
        <w:t xml:space="preserve"> </w:t>
      </w:r>
      <w:r>
        <w:rPr>
          <w:spacing w:val="7"/>
        </w:rPr>
        <w:t>充电装置监控模块应与高频电源开关的通讯正常,监视的状态与实际相符,监控</w:t>
      </w:r>
      <w:r>
        <w:rPr>
          <w:spacing w:val="6"/>
        </w:rPr>
        <w:t>模块内的参数设</w:t>
      </w:r>
      <w:r>
        <w:rPr>
          <w:spacing w:val="-4"/>
        </w:rPr>
        <w:t>置符合产品要求。</w:t>
      </w:r>
    </w:p>
    <w:p w14:paraId="6B52EF44">
      <w:pPr>
        <w:pStyle w:val="2"/>
        <w:spacing w:before="2" w:line="271" w:lineRule="auto"/>
        <w:ind w:left="1447" w:right="5260" w:hanging="16"/>
      </w:pPr>
      <w:r>
        <w:rPr>
          <w:spacing w:val="3"/>
        </w:rPr>
        <w:t>4.6.5</w:t>
      </w:r>
      <w:r>
        <w:rPr>
          <w:spacing w:val="-15"/>
        </w:rPr>
        <w:t xml:space="preserve"> </w:t>
      </w:r>
      <w:r>
        <w:rPr>
          <w:spacing w:val="3"/>
        </w:rPr>
        <w:t>直流屏上的电池电压、母线电压</w:t>
      </w:r>
      <w:r>
        <w:rPr>
          <w:spacing w:val="2"/>
        </w:rPr>
        <w:t>、电池电流、母线</w:t>
      </w:r>
      <w:r>
        <w:rPr>
          <w:spacing w:val="-3"/>
        </w:rPr>
        <w:t>电流等各表计指示对应、正确、并检验合格。</w:t>
      </w:r>
    </w:p>
    <w:p w14:paraId="458CACB3">
      <w:pPr>
        <w:pStyle w:val="2"/>
        <w:spacing w:line="185" w:lineRule="auto"/>
        <w:ind w:left="1431"/>
      </w:pPr>
      <w:r>
        <w:rPr>
          <w:spacing w:val="7"/>
        </w:rPr>
        <w:t>4.6.6 各种运行方怯运行正常,且符合设计要求。</w:t>
      </w:r>
    </w:p>
    <w:p w14:paraId="068B9544">
      <w:pPr>
        <w:pStyle w:val="2"/>
        <w:spacing w:before="131" w:line="185" w:lineRule="auto"/>
        <w:ind w:left="1431"/>
      </w:pPr>
      <w:r>
        <w:rPr>
          <w:spacing w:val="2"/>
        </w:rPr>
        <w:t>4.6.7 装置之间的通信正常。</w:t>
      </w:r>
    </w:p>
    <w:p w14:paraId="5A2B48E7">
      <w:pPr>
        <w:pStyle w:val="2"/>
        <w:spacing w:before="130" w:line="185" w:lineRule="auto"/>
        <w:ind w:left="1431"/>
      </w:pPr>
      <w:r>
        <w:rPr>
          <w:spacing w:val="2"/>
        </w:rPr>
        <w:t>4.6.8 信号动作正确、可靠。</w:t>
      </w:r>
    </w:p>
    <w:p w14:paraId="37C078F9">
      <w:pPr>
        <w:pStyle w:val="2"/>
        <w:spacing w:before="129" w:line="272" w:lineRule="auto"/>
        <w:ind w:left="1424" w:right="5260" w:firstLine="7"/>
      </w:pPr>
      <w:r>
        <w:pict>
          <v:shape id="_x0000_s3087" o:spid="_x0000_s3087" o:spt="202" type="#_x0000_t202" style="position:absolute;left:0pt;margin-left:378.4pt;margin-top:21.3pt;height:15.95pt;width:124.2pt;z-index:252625920;mso-width-relative:page;mso-height-relative:page;" filled="f" stroked="f" coordsize="21600,21600">
            <v:path/>
            <v:fill on="f" focussize="0,0"/>
            <v:stroke on="f"/>
            <v:imagedata o:title=""/>
            <o:lock v:ext="edit" aspectratio="f"/>
            <v:textbox inset="0mm,0mm,0mm,0mm">
              <w:txbxContent>
                <w:p w14:paraId="1249DF56">
                  <w:pPr>
                    <w:pStyle w:val="2"/>
                    <w:spacing w:before="20" w:line="185" w:lineRule="auto"/>
                    <w:ind w:left="20"/>
                  </w:pPr>
                  <w:r>
                    <w:rPr>
                      <w:color w:val="FF0000"/>
                      <w:spacing w:val="-4"/>
                    </w:rPr>
                    <w:t>图 16.4-4</w:t>
                  </w:r>
                  <w:r>
                    <w:rPr>
                      <w:color w:val="FF0000"/>
                      <w:spacing w:val="64"/>
                      <w:w w:val="101"/>
                    </w:rPr>
                    <w:t xml:space="preserve"> </w:t>
                  </w:r>
                  <w:r>
                    <w:rPr>
                      <w:color w:val="FF0000"/>
                      <w:spacing w:val="-4"/>
                    </w:rPr>
                    <w:t>电池连接线安装</w:t>
                  </w:r>
                </w:p>
              </w:txbxContent>
            </v:textbox>
          </v:shape>
        </w:pict>
      </w:r>
      <w:r>
        <w:rPr>
          <w:spacing w:val="14"/>
        </w:rPr>
        <w:t>4.6.9</w:t>
      </w:r>
      <w:r>
        <w:rPr>
          <w:spacing w:val="-2"/>
        </w:rPr>
        <w:t xml:space="preserve"> </w:t>
      </w:r>
      <w:r>
        <w:rPr>
          <w:spacing w:val="14"/>
        </w:rPr>
        <w:t>断开全都交流电源,检查电池启动功能,试验结果</w:t>
      </w:r>
      <w:r>
        <w:rPr>
          <w:spacing w:val="-3"/>
        </w:rPr>
        <w:t>准确、切换可靠。</w:t>
      </w:r>
    </w:p>
    <w:p w14:paraId="7CD9E05C">
      <w:pPr>
        <w:pStyle w:val="2"/>
        <w:spacing w:before="1" w:line="273" w:lineRule="auto"/>
        <w:ind w:left="1423" w:right="1168" w:firstLine="8"/>
      </w:pPr>
      <w:r>
        <w:rPr>
          <w:spacing w:val="13"/>
        </w:rPr>
        <w:t>4.6.10 对有双交流(或双直流)输入切换功能的电源,要分别进行双电源切换试验,试验结果准确、</w:t>
      </w:r>
      <w:r>
        <w:rPr>
          <w:spacing w:val="-6"/>
        </w:rPr>
        <w:t>切换可靠。</w:t>
      </w:r>
    </w:p>
    <w:p w14:paraId="269DCFD4">
      <w:pPr>
        <w:pStyle w:val="2"/>
        <w:spacing w:before="2" w:line="271" w:lineRule="auto"/>
        <w:ind w:left="1425" w:right="1137" w:firstLine="5"/>
      </w:pPr>
      <w:r>
        <w:rPr>
          <w:spacing w:val="11"/>
        </w:rPr>
        <w:t>4.6.11 充放电试验:确认蓄电池组安装结束,单体电池的采样装置开通并运行正常,能监测到整组及</w:t>
      </w:r>
      <w:r>
        <w:rPr>
          <w:spacing w:val="10"/>
        </w:rPr>
        <w:t>单体电池的电压,合上蓄电池组的充电熔丝,对电池进行充电。</w:t>
      </w:r>
    </w:p>
    <w:p w14:paraId="5ECD2176">
      <w:pPr>
        <w:pStyle w:val="2"/>
        <w:spacing w:line="185" w:lineRule="auto"/>
        <w:ind w:left="1419"/>
      </w:pPr>
      <w:r>
        <w:rPr>
          <w:rFonts w:ascii="Times New Roman" w:hAnsi="Times New Roman" w:eastAsia="Times New Roman" w:cs="Times New Roman"/>
        </w:rPr>
        <w:t xml:space="preserve">4.7  </w:t>
      </w:r>
      <w:r>
        <w:t>质量检验</w:t>
      </w:r>
    </w:p>
    <w:p w14:paraId="375726EA">
      <w:pPr>
        <w:pStyle w:val="2"/>
        <w:spacing w:before="131" w:line="246" w:lineRule="auto"/>
        <w:ind w:left="1426" w:right="1128" w:firstLine="421"/>
      </w:pPr>
      <w:r>
        <w:rPr>
          <w:spacing w:val="-8"/>
        </w:rPr>
        <w:t>按照中国南方电网公司 Q/CSG 10017.2-2007《110kV~500kV 送变电工程质量检验及评定标准  第 2</w:t>
      </w:r>
      <w:r>
        <w:rPr>
          <w:spacing w:val="6"/>
        </w:rPr>
        <w:t>部分:变电电气安装工程》中表 9.3.1、表 9.4.1 的规定</w:t>
      </w:r>
      <w:r>
        <w:rPr>
          <w:spacing w:val="5"/>
        </w:rPr>
        <w:t>执行。</w:t>
      </w:r>
    </w:p>
    <w:p w14:paraId="46AF3D2F">
      <w:pPr>
        <w:spacing w:line="246" w:lineRule="auto"/>
        <w:sectPr>
          <w:footerReference r:id="rId417" w:type="default"/>
          <w:pgSz w:w="11905" w:h="16839"/>
          <w:pgMar w:top="400" w:right="0" w:bottom="1160" w:left="0" w:header="0" w:footer="997" w:gutter="0"/>
          <w:cols w:space="720" w:num="1"/>
        </w:sectPr>
      </w:pPr>
    </w:p>
    <w:p w14:paraId="7623B3F1">
      <w:pPr>
        <w:spacing w:line="1462" w:lineRule="exact"/>
      </w:pPr>
      <w:r>
        <w:drawing>
          <wp:anchor distT="0" distB="0" distL="0" distR="0" simplePos="0" relativeHeight="252633088" behindDoc="0" locked="0" layoutInCell="1" allowOverlap="1">
            <wp:simplePos x="0" y="0"/>
            <wp:positionH relativeFrom="column">
              <wp:posOffset>0</wp:posOffset>
            </wp:positionH>
            <wp:positionV relativeFrom="paragraph">
              <wp:posOffset>4445</wp:posOffset>
            </wp:positionV>
            <wp:extent cx="947420" cy="1047115"/>
            <wp:effectExtent l="0" t="0" r="0" b="0"/>
            <wp:wrapNone/>
            <wp:docPr id="1532" name="IM 153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532" name="IM 1532"/>
                    <pic:cNvPicPr/>
                  </pic:nvPicPr>
                  <pic:blipFill>
                    <a:blip r:embed="rId456"/>
                    <a:stretch>
                      <a:fillRect/>
                    </a:stretch>
                  </pic:blipFill>
                  <pic:spPr>
                    <a:xfrm>
                      <a:off x="0" y="0"/>
                      <a:ext cx="947547" cy="1047369"/>
                    </a:xfrm>
                    <a:prstGeom prst="rect">
                      <a:avLst/>
                    </a:prstGeom>
                  </pic:spPr>
                </pic:pic>
              </a:graphicData>
            </a:graphic>
          </wp:anchor>
        </w:drawing>
      </w:r>
      <w:r>
        <w:drawing>
          <wp:anchor distT="0" distB="0" distL="0" distR="0" simplePos="0" relativeHeight="252630016" behindDoc="1" locked="0" layoutInCell="1" allowOverlap="1">
            <wp:simplePos x="0" y="0"/>
            <wp:positionH relativeFrom="column">
              <wp:posOffset>0</wp:posOffset>
            </wp:positionH>
            <wp:positionV relativeFrom="paragraph">
              <wp:posOffset>0</wp:posOffset>
            </wp:positionV>
            <wp:extent cx="937895" cy="937260"/>
            <wp:effectExtent l="0" t="0" r="0" b="0"/>
            <wp:wrapNone/>
            <wp:docPr id="1534" name="IM 153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534" name="IM 1534"/>
                    <pic:cNvPicPr/>
                  </pic:nvPicPr>
                  <pic:blipFill>
                    <a:blip r:embed="rId472"/>
                    <a:stretch>
                      <a:fillRect/>
                    </a:stretch>
                  </pic:blipFill>
                  <pic:spPr>
                    <a:xfrm>
                      <a:off x="0" y="0"/>
                      <a:ext cx="938161" cy="937223"/>
                    </a:xfrm>
                    <a:prstGeom prst="rect">
                      <a:avLst/>
                    </a:prstGeom>
                  </pic:spPr>
                </pic:pic>
              </a:graphicData>
            </a:graphic>
          </wp:anchor>
        </w:drawing>
      </w:r>
      <w:r>
        <w:rPr>
          <w:position w:val="-29"/>
        </w:rPr>
        <w:drawing>
          <wp:inline distT="0" distB="0" distL="0" distR="0">
            <wp:extent cx="937895" cy="928370"/>
            <wp:effectExtent l="0" t="0" r="0" b="0"/>
            <wp:docPr id="1536" name="IM 1536"/>
            <wp:cNvGraphicFramePr/>
            <a:graphic xmlns:a="http://schemas.openxmlformats.org/drawingml/2006/main">
              <a:graphicData uri="http://schemas.openxmlformats.org/drawingml/2006/picture">
                <pic:pic xmlns:pic="http://schemas.openxmlformats.org/drawingml/2006/picture">
                  <pic:nvPicPr>
                    <pic:cNvPr id="1536" name="IM 1536"/>
                    <pic:cNvPicPr/>
                  </pic:nvPicPr>
                  <pic:blipFill>
                    <a:blip r:embed="rId473"/>
                    <a:stretch>
                      <a:fillRect/>
                    </a:stretch>
                  </pic:blipFill>
                  <pic:spPr>
                    <a:xfrm>
                      <a:off x="0" y="0"/>
                      <a:ext cx="938161" cy="928834"/>
                    </a:xfrm>
                    <a:prstGeom prst="rect">
                      <a:avLst/>
                    </a:prstGeom>
                  </pic:spPr>
                </pic:pic>
              </a:graphicData>
            </a:graphic>
          </wp:inline>
        </w:drawing>
      </w:r>
    </w:p>
    <w:p w14:paraId="27C769A1">
      <w:pPr>
        <w:pStyle w:val="2"/>
        <w:spacing w:line="177" w:lineRule="auto"/>
        <w:ind w:left="1667"/>
        <w:rPr>
          <w:sz w:val="24"/>
          <w:szCs w:val="24"/>
        </w:rPr>
      </w:pPr>
      <w:r>
        <w:pict>
          <v:shape id="_x0000_s3088" o:spid="_x0000_s3088" o:spt="202" type="#_x0000_t202" style="position:absolute;left:0pt;margin-left:70.7pt;margin-top:-1.65pt;height:19.35pt;width:8.2pt;z-index:-250687488;mso-width-relative:page;mso-height-relative:page;" filled="f" stroked="f" coordsize="21600,21600">
            <v:path/>
            <v:fill on="f" focussize="0,0"/>
            <v:stroke on="f"/>
            <v:imagedata o:title=""/>
            <o:lock v:ext="edit" aspectratio="f"/>
            <v:textbox inset="0mm,0mm,0mm,0mm">
              <w:txbxContent>
                <w:p w14:paraId="5749B864">
                  <w:pPr>
                    <w:pStyle w:val="2"/>
                    <w:spacing w:before="19" w:line="202" w:lineRule="auto"/>
                    <w:jc w:val="right"/>
                    <w:rPr>
                      <w:sz w:val="24"/>
                      <w:szCs w:val="24"/>
                    </w:rPr>
                  </w:pPr>
                  <w:r>
                    <w:rPr>
                      <w:b/>
                      <w:bCs/>
                      <w:spacing w:val="-25"/>
                      <w:sz w:val="24"/>
                      <w:szCs w:val="24"/>
                    </w:rPr>
                    <w:t>5</w:t>
                  </w:r>
                </w:p>
              </w:txbxContent>
            </v:textbox>
          </v:shape>
        </w:pict>
      </w:r>
      <w:r>
        <w:rPr>
          <w:b/>
          <w:bCs/>
          <w:spacing w:val="-2"/>
          <w:sz w:val="24"/>
          <w:szCs w:val="24"/>
        </w:rPr>
        <w:t>成品图示</w:t>
      </w:r>
    </w:p>
    <w:p w14:paraId="59D0C151">
      <w:pPr>
        <w:pStyle w:val="2"/>
        <w:spacing w:before="149" w:line="180" w:lineRule="auto"/>
        <w:ind w:left="1870"/>
      </w:pPr>
      <w:r>
        <w:rPr>
          <w:spacing w:val="4"/>
        </w:rPr>
        <w:t>电源设备组</w:t>
      </w:r>
      <w:r>
        <w:rPr>
          <w:color w:val="FF0000"/>
          <w:spacing w:val="4"/>
        </w:rPr>
        <w:t>图 16.4-5,</w:t>
      </w:r>
      <w:r>
        <w:rPr>
          <w:color w:val="FF0000"/>
          <w:spacing w:val="-16"/>
        </w:rPr>
        <w:t xml:space="preserve"> </w:t>
      </w:r>
      <w:r>
        <w:rPr>
          <w:spacing w:val="4"/>
        </w:rPr>
        <w:t>电源设备(局部)</w:t>
      </w:r>
      <w:r>
        <w:rPr>
          <w:color w:val="FF0000"/>
          <w:spacing w:val="4"/>
        </w:rPr>
        <w:t>图 16.4-6。</w:t>
      </w:r>
    </w:p>
    <w:p w14:paraId="491D24DB">
      <w:pPr>
        <w:spacing w:line="297" w:lineRule="auto"/>
        <w:rPr>
          <w:rFonts w:ascii="Arial"/>
          <w:sz w:val="21"/>
        </w:rPr>
      </w:pPr>
    </w:p>
    <w:p w14:paraId="3004A6B4">
      <w:pPr>
        <w:spacing w:line="297" w:lineRule="auto"/>
        <w:rPr>
          <w:rFonts w:ascii="Arial"/>
          <w:sz w:val="21"/>
        </w:rPr>
      </w:pPr>
      <w:r>
        <w:drawing>
          <wp:anchor distT="0" distB="0" distL="0" distR="0" simplePos="0" relativeHeight="252631040" behindDoc="0" locked="0" layoutInCell="1" allowOverlap="1">
            <wp:simplePos x="0" y="0"/>
            <wp:positionH relativeFrom="column">
              <wp:posOffset>4556125</wp:posOffset>
            </wp:positionH>
            <wp:positionV relativeFrom="paragraph">
              <wp:posOffset>14605</wp:posOffset>
            </wp:positionV>
            <wp:extent cx="1886585" cy="2523490"/>
            <wp:effectExtent l="0" t="0" r="0" b="0"/>
            <wp:wrapNone/>
            <wp:docPr id="1538" name="IM 1538"/>
            <wp:cNvGraphicFramePr/>
            <a:graphic xmlns:a="http://schemas.openxmlformats.org/drawingml/2006/main">
              <a:graphicData uri="http://schemas.openxmlformats.org/drawingml/2006/picture">
                <pic:pic xmlns:pic="http://schemas.openxmlformats.org/drawingml/2006/picture">
                  <pic:nvPicPr>
                    <pic:cNvPr id="1538" name="IM 1538"/>
                    <pic:cNvPicPr/>
                  </pic:nvPicPr>
                  <pic:blipFill>
                    <a:blip r:embed="rId870"/>
                    <a:stretch>
                      <a:fillRect/>
                    </a:stretch>
                  </pic:blipFill>
                  <pic:spPr>
                    <a:xfrm>
                      <a:off x="0" y="0"/>
                      <a:ext cx="1886711" cy="2523743"/>
                    </a:xfrm>
                    <a:prstGeom prst="rect">
                      <a:avLst/>
                    </a:prstGeom>
                  </pic:spPr>
                </pic:pic>
              </a:graphicData>
            </a:graphic>
          </wp:anchor>
        </w:drawing>
      </w:r>
    </w:p>
    <w:p w14:paraId="62344C9B">
      <w:pPr>
        <w:spacing w:line="297" w:lineRule="auto"/>
        <w:rPr>
          <w:rFonts w:ascii="Arial"/>
          <w:sz w:val="21"/>
        </w:rPr>
      </w:pPr>
    </w:p>
    <w:p w14:paraId="024F02AD">
      <w:pPr>
        <w:spacing w:line="297" w:lineRule="auto"/>
        <w:rPr>
          <w:rFonts w:ascii="Arial"/>
          <w:sz w:val="21"/>
        </w:rPr>
      </w:pPr>
    </w:p>
    <w:p w14:paraId="7CF62F48">
      <w:pPr>
        <w:spacing w:line="2986" w:lineRule="exact"/>
        <w:ind w:firstLine="1958"/>
      </w:pPr>
      <w:r>
        <w:rPr>
          <w:position w:val="-59"/>
        </w:rPr>
        <w:drawing>
          <wp:inline distT="0" distB="0" distL="0" distR="0">
            <wp:extent cx="2523490" cy="1895475"/>
            <wp:effectExtent l="0" t="0" r="0" b="0"/>
            <wp:docPr id="1540" name="IM 1540"/>
            <wp:cNvGraphicFramePr/>
            <a:graphic xmlns:a="http://schemas.openxmlformats.org/drawingml/2006/main">
              <a:graphicData uri="http://schemas.openxmlformats.org/drawingml/2006/picture">
                <pic:pic xmlns:pic="http://schemas.openxmlformats.org/drawingml/2006/picture">
                  <pic:nvPicPr>
                    <pic:cNvPr id="1540" name="IM 1540"/>
                    <pic:cNvPicPr/>
                  </pic:nvPicPr>
                  <pic:blipFill>
                    <a:blip r:embed="rId871"/>
                    <a:stretch>
                      <a:fillRect/>
                    </a:stretch>
                  </pic:blipFill>
                  <pic:spPr>
                    <a:xfrm>
                      <a:off x="0" y="0"/>
                      <a:ext cx="2523744" cy="1895843"/>
                    </a:xfrm>
                    <a:prstGeom prst="rect">
                      <a:avLst/>
                    </a:prstGeom>
                  </pic:spPr>
                </pic:pic>
              </a:graphicData>
            </a:graphic>
          </wp:inline>
        </w:drawing>
      </w:r>
    </w:p>
    <w:p w14:paraId="204F040C">
      <w:pPr>
        <w:pStyle w:val="2"/>
        <w:spacing w:before="105" w:line="466" w:lineRule="exact"/>
        <w:ind w:firstLine="1958"/>
      </w:pPr>
      <w:r>
        <w:pict>
          <v:shape id="_x0000_s3089" o:spid="_x0000_s3089" o:spt="202" type="#_x0000_t202" style="position:absolute;left:0pt;margin-left:340.8pt;margin-top:6.7pt;height:21.85pt;width:180pt;z-index:252632064;mso-width-relative:page;mso-height-relative:page;" fillcolor="#FFFFFF" filled="t" stroked="f" coordsize="21600,21600">
            <v:path/>
            <v:fill on="t" focussize="0,0"/>
            <v:stroke on="f"/>
            <v:imagedata o:title=""/>
            <o:lock v:ext="edit" aspectratio="f"/>
            <v:textbox inset="0mm,0mm,0mm,0mm">
              <w:txbxContent>
                <w:p w14:paraId="7F8E531C">
                  <w:pPr>
                    <w:pStyle w:val="2"/>
                    <w:spacing w:before="122" w:line="180" w:lineRule="auto"/>
                    <w:ind w:left="589"/>
                  </w:pPr>
                  <w:r>
                    <w:rPr>
                      <w:color w:val="FF0000"/>
                    </w:rPr>
                    <w:t>图 16.4-6  电源设备(局部)</w:t>
                  </w:r>
                </w:p>
              </w:txbxContent>
            </v:textbox>
          </v:shape>
        </w:pict>
      </w:r>
      <w:r>
        <w:rPr>
          <w:position w:val="-9"/>
        </w:rPr>
        <w:pict>
          <v:shape id="_x0000_s3090" o:spid="_x0000_s3090" o:spt="202" type="#_x0000_t202" style="height:23.3pt;width:198pt;" fillcolor="#FFFFFF" filled="t" stroked="f" coordsize="21600,21600">
            <v:path/>
            <v:fill on="t" focussize="0,0"/>
            <v:stroke on="f"/>
            <v:imagedata o:title=""/>
            <o:lock v:ext="edit" aspectratio="f"/>
            <v:textbox inset="0mm,0mm,0mm,0mm">
              <w:txbxContent>
                <w:p w14:paraId="35EFC941">
                  <w:pPr>
                    <w:spacing w:before="117" w:line="185" w:lineRule="auto"/>
                    <w:ind w:left="983"/>
                    <w:rPr>
                      <w:rFonts w:ascii="微软雅黑" w:hAnsi="微软雅黑" w:eastAsia="微软雅黑" w:cs="微软雅黑"/>
                      <w:sz w:val="21"/>
                      <w:szCs w:val="21"/>
                    </w:rPr>
                  </w:pPr>
                  <w:r>
                    <w:rPr>
                      <w:rFonts w:ascii="微软雅黑" w:hAnsi="微软雅黑" w:eastAsia="微软雅黑" w:cs="微软雅黑"/>
                      <w:color w:val="FF0000"/>
                      <w:spacing w:val="-4"/>
                      <w:sz w:val="21"/>
                      <w:szCs w:val="21"/>
                    </w:rPr>
                    <w:t>图 16.4-5  电源设备组</w:t>
                  </w:r>
                </w:p>
              </w:txbxContent>
            </v:textbox>
            <w10:wrap type="none"/>
            <w10:anchorlock/>
          </v:shape>
        </w:pict>
      </w:r>
    </w:p>
    <w:p w14:paraId="744ED296">
      <w:pPr>
        <w:spacing w:line="466" w:lineRule="exact"/>
        <w:sectPr>
          <w:headerReference r:id="rId418" w:type="default"/>
          <w:footerReference r:id="rId419" w:type="default"/>
          <w:pgSz w:w="11905" w:h="16839"/>
          <w:pgMar w:top="1" w:right="0" w:bottom="1160" w:left="0" w:header="0" w:footer="997" w:gutter="0"/>
          <w:cols w:space="720" w:num="1"/>
        </w:sectPr>
      </w:pPr>
    </w:p>
    <w:p w14:paraId="7E12D652">
      <w:pPr>
        <w:pStyle w:val="2"/>
        <w:spacing w:before="426" w:line="185" w:lineRule="auto"/>
        <w:ind w:left="2712"/>
        <w:outlineLvl w:val="0"/>
        <w:rPr>
          <w:sz w:val="44"/>
          <w:szCs w:val="44"/>
        </w:rPr>
      </w:pPr>
      <w:bookmarkStart w:id="148" w:name="bookmark176"/>
      <w:bookmarkEnd w:id="148"/>
      <w:bookmarkStart w:id="149" w:name="bookmark94"/>
      <w:bookmarkEnd w:id="149"/>
      <w:r>
        <w:rPr>
          <w:spacing w:val="-4"/>
          <w:sz w:val="44"/>
          <w:szCs w:val="44"/>
        </w:rPr>
        <w:t>第十七章</w:t>
      </w:r>
      <w:r>
        <w:rPr>
          <w:spacing w:val="128"/>
          <w:sz w:val="44"/>
          <w:szCs w:val="44"/>
        </w:rPr>
        <w:t xml:space="preserve"> </w:t>
      </w:r>
      <w:r>
        <w:rPr>
          <w:spacing w:val="-4"/>
          <w:sz w:val="44"/>
          <w:szCs w:val="44"/>
        </w:rPr>
        <w:t>配网自动化装置安装工程</w:t>
      </w:r>
    </w:p>
    <w:p w14:paraId="5E47C621">
      <w:pPr>
        <w:pStyle w:val="2"/>
        <w:spacing w:before="254" w:line="185" w:lineRule="auto"/>
        <w:ind w:left="3454"/>
        <w:rPr>
          <w:sz w:val="32"/>
          <w:szCs w:val="32"/>
        </w:rPr>
      </w:pPr>
      <w:r>
        <w:rPr>
          <w:b/>
          <w:bCs/>
          <w:sz w:val="32"/>
          <w:szCs w:val="32"/>
        </w:rPr>
        <w:t>第一节</w:t>
      </w:r>
      <w:r>
        <w:rPr>
          <w:b/>
          <w:bCs/>
          <w:spacing w:val="75"/>
          <w:sz w:val="32"/>
          <w:szCs w:val="32"/>
        </w:rPr>
        <w:t xml:space="preserve"> </w:t>
      </w:r>
      <w:r>
        <w:rPr>
          <w:b/>
          <w:bCs/>
          <w:sz w:val="32"/>
          <w:szCs w:val="32"/>
        </w:rPr>
        <w:t>配网变压器监测计量终端安装</w:t>
      </w:r>
    </w:p>
    <w:p w14:paraId="38CCA506">
      <w:pPr>
        <w:pStyle w:val="2"/>
        <w:spacing w:before="184"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2362A77E">
      <w:pPr>
        <w:pStyle w:val="2"/>
        <w:spacing w:before="149" w:line="185" w:lineRule="auto"/>
        <w:ind w:left="1847"/>
      </w:pPr>
      <w:r>
        <w:rPr>
          <w:spacing w:val="-1"/>
        </w:rPr>
        <w:t>本节适用于配网系统公用变压器的监测计量终端装置的</w:t>
      </w:r>
      <w:r>
        <w:rPr>
          <w:spacing w:val="-2"/>
        </w:rPr>
        <w:t>安装。</w:t>
      </w:r>
    </w:p>
    <w:p w14:paraId="697772E3">
      <w:pPr>
        <w:pStyle w:val="2"/>
        <w:spacing w:before="136"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7EF15873">
      <w:pPr>
        <w:pStyle w:val="2"/>
        <w:spacing w:before="145" w:line="185" w:lineRule="auto"/>
        <w:ind w:left="1846"/>
      </w:pPr>
      <w:r>
        <w:rPr>
          <w:spacing w:val="-4"/>
        </w:rPr>
        <w:t xml:space="preserve">GB  50171《电气装置安装工程 </w:t>
      </w:r>
      <w:r>
        <w:rPr>
          <w:spacing w:val="-5"/>
        </w:rPr>
        <w:t xml:space="preserve">  盘、柜及二次回路结线施工及验收规范》</w:t>
      </w:r>
    </w:p>
    <w:p w14:paraId="6F3DCBD0">
      <w:pPr>
        <w:pStyle w:val="2"/>
        <w:spacing w:before="134"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42124809">
      <w:pPr>
        <w:pStyle w:val="2"/>
        <w:spacing w:before="145" w:line="185" w:lineRule="auto"/>
        <w:ind w:left="1845"/>
      </w:pPr>
      <w:r>
        <w:rPr>
          <w:spacing w:val="-1"/>
        </w:rPr>
        <w:t>监测计量终端安装工艺流程见</w:t>
      </w:r>
      <w:r>
        <w:rPr>
          <w:color w:val="FF0000"/>
          <w:spacing w:val="-1"/>
        </w:rPr>
        <w:t>图 17.1-1。</w:t>
      </w:r>
    </w:p>
    <w:p w14:paraId="42BB5759">
      <w:pPr>
        <w:pStyle w:val="2"/>
        <w:spacing w:before="150" w:line="3715" w:lineRule="exact"/>
        <w:ind w:firstLine="4111"/>
      </w:pPr>
      <w:r>
        <w:rPr>
          <w:position w:val="-74"/>
        </w:rPr>
        <w:pict>
          <v:group id="_x0000_s3091" o:spid="_x0000_s3091" o:spt="203" style="height:185.8pt;width:123.4pt;" coordsize="2468,3716">
            <o:lock v:ext="edit"/>
            <v:shape id="_x0000_s3092" o:spid="_x0000_s3092" o:spt="75" type="#_x0000_t75" style="position:absolute;left:0;top:0;height:3716;width:2468;" filled="f" stroked="f" coordsize="21600,21600">
              <v:path/>
              <v:fill on="f" focussize="0,0"/>
              <v:stroke on="f"/>
              <v:imagedata r:id="rId872" o:title=""/>
              <o:lock v:ext="edit" aspectratio="t"/>
            </v:shape>
            <v:shape id="_x0000_s3093" o:spid="_x0000_s3093" o:spt="202" type="#_x0000_t202" style="position:absolute;left:535;top:138;height:3462;width:1656;" filled="f" stroked="f" coordsize="21600,21600">
              <v:path/>
              <v:fill on="f" focussize="0,0"/>
              <v:stroke on="f"/>
              <v:imagedata o:title=""/>
              <o:lock v:ext="edit" aspectratio="f"/>
              <v:textbox inset="0mm,0mm,0mm,0mm">
                <w:txbxContent>
                  <w:p w14:paraId="6BC7514B">
                    <w:pPr>
                      <w:spacing w:before="20" w:line="187" w:lineRule="auto"/>
                      <w:ind w:left="333"/>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38DB5F75">
                    <w:pPr>
                      <w:spacing w:line="254" w:lineRule="auto"/>
                      <w:rPr>
                        <w:rFonts w:ascii="Arial"/>
                        <w:sz w:val="21"/>
                      </w:rPr>
                    </w:pPr>
                  </w:p>
                  <w:p w14:paraId="276C70A0">
                    <w:pPr>
                      <w:spacing w:line="255" w:lineRule="auto"/>
                      <w:rPr>
                        <w:rFonts w:ascii="Arial"/>
                        <w:sz w:val="21"/>
                      </w:rPr>
                    </w:pPr>
                  </w:p>
                  <w:p w14:paraId="67C68520">
                    <w:pPr>
                      <w:spacing w:before="78" w:line="186" w:lineRule="auto"/>
                      <w:ind w:left="188"/>
                      <w:rPr>
                        <w:rFonts w:ascii="微软雅黑" w:hAnsi="微软雅黑" w:eastAsia="微软雅黑" w:cs="微软雅黑"/>
                        <w:sz w:val="18"/>
                        <w:szCs w:val="18"/>
                      </w:rPr>
                    </w:pPr>
                    <w:r>
                      <w:rPr>
                        <w:rFonts w:ascii="微软雅黑" w:hAnsi="微软雅黑" w:eastAsia="微软雅黑" w:cs="微软雅黑"/>
                        <w:spacing w:val="-1"/>
                        <w:sz w:val="18"/>
                        <w:szCs w:val="18"/>
                      </w:rPr>
                      <w:t>计量终端安装</w:t>
                    </w:r>
                  </w:p>
                  <w:p w14:paraId="13C70298">
                    <w:pPr>
                      <w:spacing w:line="250" w:lineRule="auto"/>
                      <w:rPr>
                        <w:rFonts w:ascii="Arial"/>
                        <w:sz w:val="21"/>
                      </w:rPr>
                    </w:pPr>
                  </w:p>
                  <w:p w14:paraId="550CE9BE">
                    <w:pPr>
                      <w:spacing w:line="251" w:lineRule="auto"/>
                      <w:rPr>
                        <w:rFonts w:ascii="Arial"/>
                        <w:sz w:val="21"/>
                      </w:rPr>
                    </w:pPr>
                  </w:p>
                  <w:p w14:paraId="1EC15A98">
                    <w:pPr>
                      <w:spacing w:before="77" w:line="185"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控制电缆敷设及接线</w:t>
                    </w:r>
                  </w:p>
                  <w:p w14:paraId="5E09D837">
                    <w:pPr>
                      <w:spacing w:line="420" w:lineRule="auto"/>
                      <w:rPr>
                        <w:rFonts w:ascii="Arial"/>
                        <w:sz w:val="21"/>
                      </w:rPr>
                    </w:pPr>
                  </w:p>
                  <w:p w14:paraId="4EF56924">
                    <w:pPr>
                      <w:spacing w:before="77" w:line="187" w:lineRule="auto"/>
                      <w:ind w:left="341"/>
                      <w:rPr>
                        <w:rFonts w:ascii="微软雅黑" w:hAnsi="微软雅黑" w:eastAsia="微软雅黑" w:cs="微软雅黑"/>
                        <w:sz w:val="18"/>
                        <w:szCs w:val="18"/>
                      </w:rPr>
                    </w:pPr>
                    <w:r>
                      <w:rPr>
                        <w:rFonts w:ascii="微软雅黑" w:hAnsi="微软雅黑" w:eastAsia="微软雅黑" w:cs="微软雅黑"/>
                        <w:spacing w:val="-2"/>
                        <w:sz w:val="18"/>
                        <w:szCs w:val="18"/>
                      </w:rPr>
                      <w:t>系统调试</w:t>
                    </w:r>
                  </w:p>
                  <w:p w14:paraId="5BA3EA55">
                    <w:pPr>
                      <w:spacing w:line="264" w:lineRule="auto"/>
                      <w:rPr>
                        <w:rFonts w:ascii="Arial"/>
                        <w:sz w:val="21"/>
                      </w:rPr>
                    </w:pPr>
                  </w:p>
                  <w:p w14:paraId="46B16D9D">
                    <w:pPr>
                      <w:spacing w:line="265" w:lineRule="auto"/>
                      <w:rPr>
                        <w:rFonts w:ascii="Arial"/>
                        <w:sz w:val="21"/>
                      </w:rPr>
                    </w:pPr>
                  </w:p>
                  <w:p w14:paraId="363DD5A2">
                    <w:pPr>
                      <w:spacing w:before="77" w:line="186" w:lineRule="auto"/>
                      <w:ind w:left="351"/>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2EAAB296">
      <w:pPr>
        <w:pStyle w:val="2"/>
        <w:spacing w:before="124" w:line="185" w:lineRule="auto"/>
        <w:ind w:left="3210"/>
      </w:pPr>
      <w:r>
        <w:rPr>
          <w:color w:val="FF0000"/>
          <w:spacing w:val="-3"/>
        </w:rPr>
        <w:t>图 17.1-1</w:t>
      </w:r>
      <w:r>
        <w:rPr>
          <w:color w:val="FF0000"/>
          <w:spacing w:val="65"/>
          <w:w w:val="101"/>
        </w:rPr>
        <w:t xml:space="preserve"> </w:t>
      </w:r>
      <w:r>
        <w:rPr>
          <w:color w:val="FF0000"/>
          <w:spacing w:val="-3"/>
        </w:rPr>
        <w:t>监测计量终端安装工艺流程</w:t>
      </w:r>
    </w:p>
    <w:p w14:paraId="4B9BA895">
      <w:pPr>
        <w:spacing w:line="259" w:lineRule="auto"/>
        <w:rPr>
          <w:rFonts w:ascii="Arial"/>
          <w:sz w:val="21"/>
        </w:rPr>
      </w:pPr>
    </w:p>
    <w:p w14:paraId="3FBDFDC5">
      <w:pPr>
        <w:pStyle w:val="2"/>
        <w:spacing w:before="104"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74D017EF">
      <w:pPr>
        <w:pStyle w:val="2"/>
        <w:spacing w:before="146" w:line="186" w:lineRule="auto"/>
        <w:ind w:left="1431"/>
      </w:pPr>
      <w:r>
        <w:rPr>
          <w:spacing w:val="-1"/>
        </w:rPr>
        <w:t>4.1</w:t>
      </w:r>
      <w:r>
        <w:rPr>
          <w:spacing w:val="57"/>
        </w:rPr>
        <w:t xml:space="preserve"> </w:t>
      </w:r>
      <w:r>
        <w:rPr>
          <w:spacing w:val="-1"/>
        </w:rPr>
        <w:t>施工准备</w:t>
      </w:r>
    </w:p>
    <w:p w14:paraId="11E3BE13">
      <w:pPr>
        <w:pStyle w:val="2"/>
        <w:spacing w:before="129" w:line="185" w:lineRule="auto"/>
        <w:ind w:left="1431"/>
      </w:pPr>
      <w:r>
        <w:rPr>
          <w:spacing w:val="19"/>
        </w:rPr>
        <w:t>4.1.1</w:t>
      </w:r>
      <w:r>
        <w:rPr>
          <w:spacing w:val="55"/>
        </w:rPr>
        <w:t xml:space="preserve"> </w:t>
      </w:r>
      <w:r>
        <w:rPr>
          <w:spacing w:val="19"/>
        </w:rPr>
        <w:t>技术准备:</w:t>
      </w:r>
    </w:p>
    <w:p w14:paraId="218ADA65">
      <w:pPr>
        <w:pStyle w:val="2"/>
        <w:spacing w:before="129" w:line="272" w:lineRule="auto"/>
        <w:ind w:left="1428" w:right="1133" w:firstLine="2"/>
      </w:pPr>
      <w:r>
        <w:rPr>
          <w:spacing w:val="15"/>
        </w:rPr>
        <w:t>4.1.1.1</w:t>
      </w:r>
      <w:r>
        <w:rPr>
          <w:spacing w:val="-36"/>
        </w:rPr>
        <w:t xml:space="preserve"> </w:t>
      </w:r>
      <w:r>
        <w:rPr>
          <w:spacing w:val="15"/>
        </w:rPr>
        <w:t>:根据设计图纸和施工方案、作业指</w:t>
      </w:r>
      <w:r>
        <w:rPr>
          <w:spacing w:val="14"/>
        </w:rPr>
        <w:t>导书进行技术交底,交底内容要具体,有针对性,并形成</w:t>
      </w:r>
      <w:r>
        <w:rPr>
          <w:spacing w:val="-6"/>
        </w:rPr>
        <w:t>书面记录。</w:t>
      </w:r>
    </w:p>
    <w:p w14:paraId="5B1A229A">
      <w:pPr>
        <w:pStyle w:val="2"/>
        <w:spacing w:before="1" w:line="273" w:lineRule="auto"/>
        <w:ind w:left="1424" w:right="1133" w:firstLine="7"/>
      </w:pPr>
      <w:r>
        <w:rPr>
          <w:spacing w:val="8"/>
        </w:rPr>
        <w:t>4.1.1.2</w:t>
      </w:r>
      <w:r>
        <w:rPr>
          <w:spacing w:val="-36"/>
        </w:rPr>
        <w:t xml:space="preserve"> </w:t>
      </w:r>
      <w:r>
        <w:rPr>
          <w:spacing w:val="8"/>
        </w:rPr>
        <w:t>:检查监测计量终端装置及电流互感器的安装使用说明书、检验合格证是否</w:t>
      </w:r>
      <w:r>
        <w:rPr>
          <w:spacing w:val="7"/>
        </w:rPr>
        <w:t>齐全,设备是否完</w:t>
      </w:r>
      <w:r>
        <w:rPr>
          <w:spacing w:val="10"/>
        </w:rPr>
        <w:t>好,准备好相关施工记录表。</w:t>
      </w:r>
    </w:p>
    <w:p w14:paraId="039916A4">
      <w:pPr>
        <w:pStyle w:val="2"/>
        <w:spacing w:before="1" w:line="184" w:lineRule="auto"/>
        <w:ind w:left="1431"/>
      </w:pPr>
      <w:r>
        <w:rPr>
          <w:spacing w:val="19"/>
        </w:rPr>
        <w:t>4.1.2</w:t>
      </w:r>
      <w:r>
        <w:rPr>
          <w:spacing w:val="55"/>
        </w:rPr>
        <w:t xml:space="preserve"> </w:t>
      </w:r>
      <w:r>
        <w:rPr>
          <w:spacing w:val="19"/>
        </w:rPr>
        <w:t>人员准备:</w:t>
      </w:r>
    </w:p>
    <w:p w14:paraId="502A7503">
      <w:pPr>
        <w:pStyle w:val="2"/>
        <w:spacing w:before="130" w:line="272" w:lineRule="auto"/>
        <w:ind w:left="1424" w:right="1133" w:firstLine="6"/>
      </w:pPr>
      <w:r>
        <w:rPr>
          <w:spacing w:val="-1"/>
        </w:rPr>
        <w:t>4.1.2.1</w:t>
      </w:r>
      <w:r>
        <w:rPr>
          <w:spacing w:val="69"/>
          <w:w w:val="101"/>
        </w:rPr>
        <w:t xml:space="preserve"> </w:t>
      </w:r>
      <w:r>
        <w:rPr>
          <w:spacing w:val="-1"/>
        </w:rPr>
        <w:t>根据工程量的大小配备足够施工人员。施工现场明确施工负责人、技术负责人、质检员、安装</w:t>
      </w:r>
      <w:r>
        <w:rPr>
          <w:spacing w:val="-2"/>
        </w:rPr>
        <w:t>施工作业人员组织到位。</w:t>
      </w:r>
    </w:p>
    <w:p w14:paraId="76846884">
      <w:pPr>
        <w:pStyle w:val="2"/>
        <w:spacing w:before="1" w:line="184" w:lineRule="auto"/>
        <w:ind w:left="1431"/>
      </w:pPr>
      <w:r>
        <w:rPr>
          <w:spacing w:val="1"/>
        </w:rPr>
        <w:t>4.1.2.2 施工人员须先熟悉和做好上述“技术准备”的资料和要求。特种作业人员必须持证上岗。</w:t>
      </w:r>
    </w:p>
    <w:p w14:paraId="36BF739D">
      <w:pPr>
        <w:pStyle w:val="2"/>
        <w:spacing w:before="131" w:line="185" w:lineRule="auto"/>
        <w:ind w:left="1431"/>
      </w:pPr>
      <w:r>
        <w:rPr>
          <w:spacing w:val="2"/>
        </w:rPr>
        <w:t>4.1.3</w:t>
      </w:r>
      <w:r>
        <w:rPr>
          <w:spacing w:val="59"/>
        </w:rPr>
        <w:t xml:space="preserve"> </w:t>
      </w:r>
      <w:r>
        <w:rPr>
          <w:spacing w:val="2"/>
        </w:rPr>
        <w:t>材料及工器具准备</w:t>
      </w:r>
    </w:p>
    <w:p w14:paraId="2EAA8E44">
      <w:pPr>
        <w:spacing w:line="185" w:lineRule="auto"/>
        <w:sectPr>
          <w:headerReference r:id="rId420" w:type="default"/>
          <w:footerReference r:id="rId421" w:type="default"/>
          <w:pgSz w:w="11905" w:h="16839"/>
          <w:pgMar w:top="1658" w:right="0" w:bottom="1160" w:left="0" w:header="0" w:footer="997" w:gutter="0"/>
          <w:cols w:space="720" w:num="1"/>
        </w:sectPr>
      </w:pPr>
    </w:p>
    <w:p w14:paraId="0B8DE7C3">
      <w:pPr>
        <w:spacing w:line="317" w:lineRule="auto"/>
        <w:rPr>
          <w:rFonts w:ascii="Arial"/>
          <w:sz w:val="21"/>
        </w:rPr>
      </w:pPr>
      <w:r>
        <w:pict>
          <v:rect id="_x0000_s3094" o:spid="_x0000_s3094" o:spt="1" style="position:absolute;left:0pt;margin-left:517.95pt;margin-top:0pt;height:76.8pt;width:77.25pt;mso-position-horizontal-relative:page;mso-position-vertical-relative:page;z-index:252639232;mso-width-relative:page;mso-height-relative:page;" fillcolor="#FFFFFF" filled="t" stroked="f" coordsize="21600,21600" o:allowincell="f">
            <v:path/>
            <v:fill on="t" focussize="0,0"/>
            <v:stroke on="f"/>
            <v:imagedata o:title=""/>
            <o:lock v:ext="edit"/>
          </v:rect>
        </w:pict>
      </w:r>
      <w:r>
        <w:drawing>
          <wp:anchor distT="0" distB="0" distL="0" distR="0" simplePos="0" relativeHeight="252638208" behindDoc="0" locked="0" layoutInCell="0" allowOverlap="1">
            <wp:simplePos x="0" y="0"/>
            <wp:positionH relativeFrom="page">
              <wp:posOffset>0</wp:posOffset>
            </wp:positionH>
            <wp:positionV relativeFrom="page">
              <wp:posOffset>635</wp:posOffset>
            </wp:positionV>
            <wp:extent cx="947420" cy="1052195"/>
            <wp:effectExtent l="0" t="0" r="0" b="0"/>
            <wp:wrapNone/>
            <wp:docPr id="1542" name="IM 1542"/>
            <wp:cNvGraphicFramePr/>
            <a:graphic xmlns:a="http://schemas.openxmlformats.org/drawingml/2006/main">
              <a:graphicData uri="http://schemas.openxmlformats.org/drawingml/2006/picture">
                <pic:pic xmlns:pic="http://schemas.openxmlformats.org/drawingml/2006/picture">
                  <pic:nvPicPr>
                    <pic:cNvPr id="1542" name="IM 1542"/>
                    <pic:cNvPicPr/>
                  </pic:nvPicPr>
                  <pic:blipFill>
                    <a:blip r:embed="rId462"/>
                    <a:stretch>
                      <a:fillRect/>
                    </a:stretch>
                  </pic:blipFill>
                  <pic:spPr>
                    <a:xfrm>
                      <a:off x="0" y="0"/>
                      <a:ext cx="947547" cy="1052005"/>
                    </a:xfrm>
                    <a:prstGeom prst="rect">
                      <a:avLst/>
                    </a:prstGeom>
                  </pic:spPr>
                </pic:pic>
              </a:graphicData>
            </a:graphic>
          </wp:anchor>
        </w:drawing>
      </w:r>
      <w:r>
        <w:drawing>
          <wp:anchor distT="0" distB="0" distL="0" distR="0" simplePos="0" relativeHeight="252640256" behindDoc="0" locked="0" layoutInCell="0" allowOverlap="1">
            <wp:simplePos x="0" y="0"/>
            <wp:positionH relativeFrom="page">
              <wp:posOffset>0</wp:posOffset>
            </wp:positionH>
            <wp:positionV relativeFrom="page">
              <wp:posOffset>0</wp:posOffset>
            </wp:positionV>
            <wp:extent cx="7559040" cy="937895"/>
            <wp:effectExtent l="0" t="0" r="0" b="0"/>
            <wp:wrapNone/>
            <wp:docPr id="1544" name="IM 1544"/>
            <wp:cNvGraphicFramePr/>
            <a:graphic xmlns:a="http://schemas.openxmlformats.org/drawingml/2006/main">
              <a:graphicData uri="http://schemas.openxmlformats.org/drawingml/2006/picture">
                <pic:pic xmlns:pic="http://schemas.openxmlformats.org/drawingml/2006/picture">
                  <pic:nvPicPr>
                    <pic:cNvPr id="1544" name="IM 1544"/>
                    <pic:cNvPicPr/>
                  </pic:nvPicPr>
                  <pic:blipFill>
                    <a:blip r:embed="rId463"/>
                    <a:stretch>
                      <a:fillRect/>
                    </a:stretch>
                  </pic:blipFill>
                  <pic:spPr>
                    <a:xfrm>
                      <a:off x="0" y="0"/>
                      <a:ext cx="7559040" cy="938162"/>
                    </a:xfrm>
                    <a:prstGeom prst="rect">
                      <a:avLst/>
                    </a:prstGeom>
                  </pic:spPr>
                </pic:pic>
              </a:graphicData>
            </a:graphic>
          </wp:anchor>
        </w:drawing>
      </w:r>
    </w:p>
    <w:p w14:paraId="2166C843">
      <w:pPr>
        <w:spacing w:line="317" w:lineRule="auto"/>
        <w:rPr>
          <w:rFonts w:ascii="Arial"/>
          <w:sz w:val="21"/>
        </w:rPr>
      </w:pPr>
    </w:p>
    <w:p w14:paraId="39FFB431">
      <w:pPr>
        <w:spacing w:line="317" w:lineRule="auto"/>
        <w:rPr>
          <w:rFonts w:ascii="Arial"/>
          <w:sz w:val="21"/>
        </w:rPr>
      </w:pPr>
    </w:p>
    <w:p w14:paraId="64911892">
      <w:pPr>
        <w:pStyle w:val="2"/>
        <w:spacing w:before="90" w:line="273" w:lineRule="auto"/>
        <w:ind w:left="1429" w:right="1132" w:firstLine="1"/>
      </w:pPr>
      <w:r>
        <w:drawing>
          <wp:anchor distT="0" distB="0" distL="0" distR="0" simplePos="0" relativeHeight="252634112" behindDoc="1" locked="0" layoutInCell="1" allowOverlap="1">
            <wp:simplePos x="0" y="0"/>
            <wp:positionH relativeFrom="column">
              <wp:posOffset>4900930</wp:posOffset>
            </wp:positionH>
            <wp:positionV relativeFrom="paragraph">
              <wp:posOffset>434340</wp:posOffset>
            </wp:positionV>
            <wp:extent cx="1896110" cy="2523490"/>
            <wp:effectExtent l="0" t="0" r="0" b="0"/>
            <wp:wrapNone/>
            <wp:docPr id="1546" name="IM 1546"/>
            <wp:cNvGraphicFramePr/>
            <a:graphic xmlns:a="http://schemas.openxmlformats.org/drawingml/2006/main">
              <a:graphicData uri="http://schemas.openxmlformats.org/drawingml/2006/picture">
                <pic:pic xmlns:pic="http://schemas.openxmlformats.org/drawingml/2006/picture">
                  <pic:nvPicPr>
                    <pic:cNvPr id="1546" name="IM 1546"/>
                    <pic:cNvPicPr/>
                  </pic:nvPicPr>
                  <pic:blipFill>
                    <a:blip r:embed="rId873"/>
                    <a:stretch>
                      <a:fillRect/>
                    </a:stretch>
                  </pic:blipFill>
                  <pic:spPr>
                    <a:xfrm>
                      <a:off x="0" y="0"/>
                      <a:ext cx="1895856" cy="2523743"/>
                    </a:xfrm>
                    <a:prstGeom prst="rect">
                      <a:avLst/>
                    </a:prstGeom>
                  </pic:spPr>
                </pic:pic>
              </a:graphicData>
            </a:graphic>
          </wp:anchor>
        </w:drawing>
      </w:r>
      <w:r>
        <w:rPr>
          <w:spacing w:val="13"/>
        </w:rPr>
        <w:t>4.1.3.1</w:t>
      </w:r>
      <w:r>
        <w:rPr>
          <w:spacing w:val="52"/>
        </w:rPr>
        <w:t xml:space="preserve"> </w:t>
      </w:r>
      <w:r>
        <w:rPr>
          <w:spacing w:val="13"/>
        </w:rPr>
        <w:t>材料:控制电缆选用铠装屏蔽电缆,控制、信号、电压回路导线截面积</w:t>
      </w:r>
      <w:r>
        <w:rPr>
          <w:spacing w:val="12"/>
        </w:rPr>
        <w:t>≥1.5</w:t>
      </w:r>
      <w:r>
        <w:rPr>
          <w:rFonts w:ascii="Times New Roman" w:hAnsi="Times New Roman" w:eastAsia="Times New Roman" w:cs="Times New Roman"/>
        </w:rPr>
        <w:t>mm</w:t>
      </w:r>
      <w:r>
        <w:rPr>
          <w:rFonts w:ascii="Times New Roman" w:hAnsi="Times New Roman" w:eastAsia="Times New Roman" w:cs="Times New Roman"/>
          <w:spacing w:val="12"/>
        </w:rPr>
        <w:t>2</w:t>
      </w:r>
      <w:r>
        <w:rPr>
          <w:spacing w:val="12"/>
        </w:rPr>
        <w:t>,电流回路</w:t>
      </w:r>
      <w:r>
        <w:rPr>
          <w:spacing w:val="3"/>
        </w:rPr>
        <w:t>导线截面积≥2.5</w:t>
      </w:r>
      <w:r>
        <w:rPr>
          <w:rFonts w:ascii="Times New Roman" w:hAnsi="Times New Roman" w:eastAsia="Times New Roman" w:cs="Times New Roman"/>
        </w:rPr>
        <w:t>mm</w:t>
      </w:r>
      <w:r>
        <w:rPr>
          <w:rFonts w:ascii="Times New Roman" w:hAnsi="Times New Roman" w:eastAsia="Times New Roman" w:cs="Times New Roman"/>
          <w:spacing w:val="3"/>
        </w:rPr>
        <w:t>2</w:t>
      </w:r>
      <w:r>
        <w:rPr>
          <w:spacing w:val="3"/>
        </w:rPr>
        <w:t>;</w:t>
      </w:r>
      <w:r>
        <w:t>PVC</w:t>
      </w:r>
      <w:r>
        <w:rPr>
          <w:spacing w:val="3"/>
        </w:rPr>
        <w:t xml:space="preserve"> 管等。安装前应检查电缆的质量。</w:t>
      </w:r>
    </w:p>
    <w:p w14:paraId="1EEAB862">
      <w:pPr>
        <w:pStyle w:val="2"/>
        <w:spacing w:before="2" w:line="271" w:lineRule="auto"/>
        <w:ind w:left="1429" w:right="4795" w:firstLine="1"/>
      </w:pPr>
      <w:r>
        <w:rPr>
          <w:spacing w:val="8"/>
        </w:rPr>
        <w:t>4.1.3.2</w:t>
      </w:r>
      <w:r>
        <w:rPr>
          <w:spacing w:val="59"/>
        </w:rPr>
        <w:t xml:space="preserve"> </w:t>
      </w:r>
      <w:r>
        <w:rPr>
          <w:spacing w:val="8"/>
        </w:rPr>
        <w:t>工器具:角磨机、电钻等固定工具及接线工具等准备</w:t>
      </w:r>
      <w:r>
        <w:rPr>
          <w:spacing w:val="-10"/>
        </w:rPr>
        <w:t>到位。</w:t>
      </w:r>
    </w:p>
    <w:p w14:paraId="612D9D7F">
      <w:pPr>
        <w:pStyle w:val="2"/>
        <w:spacing w:line="185" w:lineRule="auto"/>
        <w:ind w:left="1431"/>
      </w:pPr>
      <w:r>
        <w:rPr>
          <w:spacing w:val="-1"/>
        </w:rPr>
        <w:t>4.2</w:t>
      </w:r>
      <w:r>
        <w:rPr>
          <w:spacing w:val="58"/>
          <w:w w:val="101"/>
        </w:rPr>
        <w:t xml:space="preserve"> </w:t>
      </w:r>
      <w:r>
        <w:rPr>
          <w:spacing w:val="-1"/>
        </w:rPr>
        <w:t>计量终端安装</w:t>
      </w:r>
    </w:p>
    <w:p w14:paraId="648D15D5">
      <w:pPr>
        <w:pStyle w:val="2"/>
        <w:spacing w:before="130" w:line="185" w:lineRule="auto"/>
        <w:ind w:left="1431"/>
      </w:pPr>
      <w:r>
        <w:rPr>
          <w:spacing w:val="3"/>
        </w:rPr>
        <w:t>4.2.1</w:t>
      </w:r>
      <w:r>
        <w:rPr>
          <w:spacing w:val="58"/>
          <w:w w:val="101"/>
        </w:rPr>
        <w:t xml:space="preserve"> </w:t>
      </w:r>
      <w:r>
        <w:rPr>
          <w:spacing w:val="3"/>
        </w:rPr>
        <w:t>箱体安装</w:t>
      </w:r>
    </w:p>
    <w:p w14:paraId="17E223FF">
      <w:pPr>
        <w:pStyle w:val="2"/>
        <w:spacing w:before="128" w:line="272" w:lineRule="auto"/>
        <w:ind w:left="1425" w:right="4795" w:firstLine="6"/>
      </w:pPr>
      <w:r>
        <w:rPr>
          <w:spacing w:val="17"/>
        </w:rPr>
        <w:t>4.2.1.1</w:t>
      </w:r>
      <w:r>
        <w:rPr>
          <w:spacing w:val="69"/>
        </w:rPr>
        <w:t xml:space="preserve"> </w:t>
      </w:r>
      <w:r>
        <w:rPr>
          <w:spacing w:val="17"/>
        </w:rPr>
        <w:t>箱体的紧固件(或螺丝)应齐全、完好,且紧固件表</w:t>
      </w:r>
      <w:r>
        <w:rPr>
          <w:spacing w:val="-3"/>
        </w:rPr>
        <w:t>面有镀锌处理。</w:t>
      </w:r>
    </w:p>
    <w:p w14:paraId="4F174C24">
      <w:pPr>
        <w:pStyle w:val="2"/>
        <w:spacing w:before="2" w:line="184" w:lineRule="auto"/>
        <w:ind w:left="1431"/>
      </w:pPr>
      <w:r>
        <w:rPr>
          <w:spacing w:val="7"/>
        </w:rPr>
        <w:t>4.2.1.2</w:t>
      </w:r>
      <w:r>
        <w:rPr>
          <w:spacing w:val="55"/>
          <w:w w:val="101"/>
        </w:rPr>
        <w:t xml:space="preserve"> </w:t>
      </w:r>
      <w:r>
        <w:rPr>
          <w:spacing w:val="7"/>
        </w:rPr>
        <w:t>箱体应密封良好,满足防水、防潮、防尘的要求。</w:t>
      </w:r>
    </w:p>
    <w:p w14:paraId="217FA4B6">
      <w:pPr>
        <w:pStyle w:val="2"/>
        <w:spacing w:before="129" w:line="273" w:lineRule="auto"/>
        <w:ind w:left="1426" w:right="4790" w:firstLine="4"/>
      </w:pPr>
      <w:r>
        <w:pict>
          <v:shape id="_x0000_s3095" o:spid="_x0000_s3095" o:spt="202" type="#_x0000_t202" style="position:absolute;left:0pt;margin-left:363.4pt;margin-top:53.75pt;height:25.8pt;width:200.75pt;z-index:252636160;mso-width-relative:page;mso-height-relative:page;" filled="f" stroked="f" coordsize="21600,21600">
            <v:path/>
            <v:fill on="f" focussize="0,0"/>
            <v:stroke on="f"/>
            <v:imagedata o:title=""/>
            <o:lock v:ext="edit" aspectratio="f"/>
            <v:textbox inset="0mm,0mm,0mm,0mm">
              <w:txbxContent>
                <w:p w14:paraId="616F60E4">
                  <w:pPr>
                    <w:spacing w:line="20" w:lineRule="exact"/>
                  </w:pPr>
                </w:p>
                <w:tbl>
                  <w:tblPr>
                    <w:tblStyle w:val="5"/>
                    <w:tblW w:w="3964" w:type="dxa"/>
                    <w:tblInd w:w="25"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3964"/>
                  </w:tblGrid>
                  <w:tr w14:paraId="2BBBC3AC">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CellMar>
                        <w:top w:w="0" w:type="dxa"/>
                        <w:left w:w="0" w:type="dxa"/>
                        <w:bottom w:w="0" w:type="dxa"/>
                        <w:right w:w="0" w:type="dxa"/>
                      </w:tblCellMar>
                    </w:tblPrEx>
                    <w:trPr>
                      <w:trHeight w:val="455" w:hRule="atLeast"/>
                    </w:trPr>
                    <w:tc>
                      <w:tcPr>
                        <w:tcW w:w="3964" w:type="dxa"/>
                        <w:shd w:val="clear" w:color="auto" w:fill="FFFFFF"/>
                        <w:vAlign w:val="top"/>
                      </w:tcPr>
                      <w:p w14:paraId="6847BDE6">
                        <w:pPr>
                          <w:pStyle w:val="6"/>
                          <w:spacing w:before="105" w:line="185" w:lineRule="auto"/>
                          <w:ind w:left="807"/>
                        </w:pPr>
                        <w:r>
                          <w:rPr>
                            <w:color w:val="FF0000"/>
                            <w:spacing w:val="-3"/>
                          </w:rPr>
                          <w:t>图 17.1-2 装置元件安装</w:t>
                        </w:r>
                      </w:p>
                    </w:tc>
                  </w:tr>
                </w:tbl>
                <w:p w14:paraId="0DB90AC9">
                  <w:pPr>
                    <w:rPr>
                      <w:rFonts w:ascii="Arial"/>
                      <w:sz w:val="21"/>
                    </w:rPr>
                  </w:pPr>
                </w:p>
              </w:txbxContent>
            </v:textbox>
          </v:shape>
        </w:pict>
      </w:r>
      <w:r>
        <w:rPr>
          <w:spacing w:val="8"/>
        </w:rPr>
        <w:t>4.2.1.3</w:t>
      </w:r>
      <w:r>
        <w:rPr>
          <w:spacing w:val="59"/>
        </w:rPr>
        <w:t xml:space="preserve"> </w:t>
      </w:r>
      <w:r>
        <w:rPr>
          <w:spacing w:val="8"/>
        </w:rPr>
        <w:t>严格按照设计要求安装电器元件,箱体安装位置应与</w:t>
      </w:r>
      <w:r>
        <w:rPr>
          <w:spacing w:val="24"/>
        </w:rPr>
        <w:t>高压带电设备保持足够的安全距离。装置元件安装见</w:t>
      </w:r>
      <w:r>
        <w:rPr>
          <w:spacing w:val="7"/>
        </w:rPr>
        <w:t xml:space="preserve"> </w:t>
      </w:r>
      <w:r>
        <w:rPr>
          <w:color w:val="FF0000"/>
          <w:spacing w:val="24"/>
        </w:rPr>
        <w:t>图</w:t>
      </w:r>
      <w:r>
        <w:rPr>
          <w:color w:val="FF0000"/>
          <w:spacing w:val="-2"/>
        </w:rPr>
        <w:t>17.1-2</w:t>
      </w:r>
      <w:r>
        <w:rPr>
          <w:spacing w:val="-2"/>
        </w:rPr>
        <w:t>。</w:t>
      </w:r>
    </w:p>
    <w:p w14:paraId="79E230E5">
      <w:pPr>
        <w:pStyle w:val="2"/>
        <w:spacing w:before="3" w:line="271" w:lineRule="auto"/>
        <w:ind w:left="1424" w:right="4795" w:firstLine="7"/>
      </w:pPr>
      <w:r>
        <w:rPr>
          <w:spacing w:val="4"/>
        </w:rPr>
        <w:t>4.2.1.4</w:t>
      </w:r>
      <w:r>
        <w:rPr>
          <w:spacing w:val="30"/>
          <w:w w:val="101"/>
        </w:rPr>
        <w:t xml:space="preserve"> </w:t>
      </w:r>
      <w:r>
        <w:rPr>
          <w:spacing w:val="4"/>
        </w:rPr>
        <w:t>监测计量终端安装一般有柜</w:t>
      </w:r>
      <w:r>
        <w:rPr>
          <w:spacing w:val="3"/>
        </w:rPr>
        <w:t>体内、壁挂怯、户外怯三</w:t>
      </w:r>
      <w:r>
        <w:rPr>
          <w:spacing w:val="12"/>
        </w:rPr>
        <w:t>种形怯,安装必须稳固。</w:t>
      </w:r>
    </w:p>
    <w:p w14:paraId="43473049">
      <w:pPr>
        <w:pStyle w:val="2"/>
        <w:spacing w:before="2" w:line="271" w:lineRule="auto"/>
        <w:ind w:left="1427" w:right="1027" w:firstLine="3"/>
      </w:pPr>
      <w:r>
        <w:rPr>
          <w:spacing w:val="11"/>
        </w:rPr>
        <w:t>4.2.1.5</w:t>
      </w:r>
      <w:r>
        <w:rPr>
          <w:spacing w:val="33"/>
          <w:w w:val="101"/>
        </w:rPr>
        <w:t xml:space="preserve"> </w:t>
      </w:r>
      <w:r>
        <w:rPr>
          <w:spacing w:val="11"/>
        </w:rPr>
        <w:t>壁挂怯终端的箱体安装用膨胀螺栓固</w:t>
      </w:r>
      <w:r>
        <w:rPr>
          <w:spacing w:val="10"/>
        </w:rPr>
        <w:t xml:space="preserve">定在墙体上,高度宜为 </w:t>
      </w:r>
      <w:r>
        <w:rPr>
          <w:rFonts w:ascii="Times New Roman" w:hAnsi="Times New Roman" w:eastAsia="Times New Roman" w:cs="Times New Roman"/>
          <w:spacing w:val="10"/>
        </w:rPr>
        <w:t>1.2m</w:t>
      </w:r>
      <w:r>
        <w:rPr>
          <w:spacing w:val="10"/>
        </w:rPr>
        <w:t>~</w:t>
      </w:r>
      <w:r>
        <w:rPr>
          <w:rFonts w:ascii="Times New Roman" w:hAnsi="Times New Roman" w:eastAsia="Times New Roman" w:cs="Times New Roman"/>
          <w:spacing w:val="10"/>
        </w:rPr>
        <w:t>1.6m</w:t>
      </w:r>
      <w:r>
        <w:rPr>
          <w:spacing w:val="10"/>
        </w:rPr>
        <w:t>,且安装垂直、牢固;</w:t>
      </w:r>
      <w:r>
        <w:rPr>
          <w:spacing w:val="1"/>
        </w:rPr>
        <w:t>角铁安装时要保持水平,水平误差≤2</w:t>
      </w:r>
      <w:r>
        <w:t>mm</w:t>
      </w:r>
      <w:r>
        <w:rPr>
          <w:spacing w:val="1"/>
        </w:rPr>
        <w:t>。</w:t>
      </w:r>
    </w:p>
    <w:p w14:paraId="6E1AC036">
      <w:pPr>
        <w:pStyle w:val="2"/>
        <w:spacing w:before="2" w:line="271" w:lineRule="auto"/>
        <w:ind w:left="1429" w:right="1133" w:firstLine="1"/>
      </w:pPr>
      <w:r>
        <w:rPr>
          <w:spacing w:val="9"/>
        </w:rPr>
        <w:t>4.2.1.6</w:t>
      </w:r>
      <w:r>
        <w:rPr>
          <w:spacing w:val="53"/>
        </w:rPr>
        <w:t xml:space="preserve"> </w:t>
      </w:r>
      <w:r>
        <w:rPr>
          <w:spacing w:val="9"/>
        </w:rPr>
        <w:t>户外怯终端的箱体安装在水泥杆上,距离地面</w:t>
      </w:r>
      <w:r>
        <w:rPr>
          <w:spacing w:val="8"/>
        </w:rPr>
        <w:t>高度宜为</w:t>
      </w:r>
      <w:r>
        <w:rPr>
          <w:spacing w:val="43"/>
        </w:rPr>
        <w:t xml:space="preserve"> </w:t>
      </w:r>
      <w:r>
        <w:rPr>
          <w:rFonts w:ascii="Times New Roman" w:hAnsi="Times New Roman" w:eastAsia="Times New Roman" w:cs="Times New Roman"/>
          <w:spacing w:val="8"/>
        </w:rPr>
        <w:t>2.2m</w:t>
      </w:r>
      <w:r>
        <w:rPr>
          <w:spacing w:val="8"/>
        </w:rPr>
        <w:t>~</w:t>
      </w:r>
      <w:r>
        <w:rPr>
          <w:rFonts w:ascii="Times New Roman" w:hAnsi="Times New Roman" w:eastAsia="Times New Roman" w:cs="Times New Roman"/>
          <w:spacing w:val="8"/>
        </w:rPr>
        <w:t>2.5m</w:t>
      </w:r>
      <w:r>
        <w:rPr>
          <w:spacing w:val="8"/>
        </w:rPr>
        <w:t>,并且不能影响低压刀闸</w:t>
      </w:r>
      <w:r>
        <w:rPr>
          <w:spacing w:val="-2"/>
        </w:rPr>
        <w:t>开关的操作。</w:t>
      </w:r>
    </w:p>
    <w:p w14:paraId="2CAF0ACB">
      <w:pPr>
        <w:pStyle w:val="2"/>
        <w:spacing w:before="1" w:line="185" w:lineRule="auto"/>
        <w:ind w:left="1431"/>
      </w:pPr>
      <w:r>
        <w:rPr>
          <w:spacing w:val="1"/>
        </w:rPr>
        <w:t>4.2.2  电流互感器安装</w:t>
      </w:r>
    </w:p>
    <w:p w14:paraId="03DCE645">
      <w:pPr>
        <w:pStyle w:val="2"/>
        <w:spacing w:before="129" w:line="185" w:lineRule="auto"/>
        <w:ind w:left="1431"/>
      </w:pPr>
      <w:r>
        <w:rPr>
          <w:spacing w:val="6"/>
        </w:rPr>
        <w:t>4.2.2.1  电流互感器安装在变压器低压侧,安装应牢固可靠。</w:t>
      </w:r>
    </w:p>
    <w:p w14:paraId="732F9AF1">
      <w:pPr>
        <w:pStyle w:val="2"/>
        <w:spacing w:before="136" w:line="185" w:lineRule="auto"/>
        <w:ind w:left="1431"/>
      </w:pPr>
      <w:r>
        <w:drawing>
          <wp:anchor distT="0" distB="0" distL="0" distR="0" simplePos="0" relativeHeight="252635136" behindDoc="0" locked="0" layoutInCell="1" allowOverlap="1">
            <wp:simplePos x="0" y="0"/>
            <wp:positionH relativeFrom="column">
              <wp:posOffset>4833620</wp:posOffset>
            </wp:positionH>
            <wp:positionV relativeFrom="paragraph">
              <wp:posOffset>325755</wp:posOffset>
            </wp:positionV>
            <wp:extent cx="1889760" cy="2520950"/>
            <wp:effectExtent l="0" t="0" r="0" b="0"/>
            <wp:wrapNone/>
            <wp:docPr id="1548" name="IM 1548"/>
            <wp:cNvGraphicFramePr/>
            <a:graphic xmlns:a="http://schemas.openxmlformats.org/drawingml/2006/main">
              <a:graphicData uri="http://schemas.openxmlformats.org/drawingml/2006/picture">
                <pic:pic xmlns:pic="http://schemas.openxmlformats.org/drawingml/2006/picture">
                  <pic:nvPicPr>
                    <pic:cNvPr id="1548" name="IM 1548"/>
                    <pic:cNvPicPr/>
                  </pic:nvPicPr>
                  <pic:blipFill>
                    <a:blip r:embed="rId874"/>
                    <a:stretch>
                      <a:fillRect/>
                    </a:stretch>
                  </pic:blipFill>
                  <pic:spPr>
                    <a:xfrm>
                      <a:off x="0" y="0"/>
                      <a:ext cx="1889759" cy="2520695"/>
                    </a:xfrm>
                    <a:prstGeom prst="rect">
                      <a:avLst/>
                    </a:prstGeom>
                  </pic:spPr>
                </pic:pic>
              </a:graphicData>
            </a:graphic>
          </wp:anchor>
        </w:drawing>
      </w:r>
      <w:r>
        <w:rPr>
          <w:spacing w:val="2"/>
        </w:rPr>
        <w:t>4.2.2.2  电流互感器三相极性方向</w:t>
      </w:r>
      <w:r>
        <w:rPr>
          <w:spacing w:val="1"/>
        </w:rPr>
        <w:t>要一致。</w:t>
      </w:r>
    </w:p>
    <w:p w14:paraId="74492A78">
      <w:pPr>
        <w:pStyle w:val="2"/>
        <w:spacing w:before="130" w:line="185" w:lineRule="auto"/>
        <w:ind w:left="1431"/>
      </w:pPr>
      <w:r>
        <w:rPr>
          <w:spacing w:val="1"/>
        </w:rPr>
        <w:t>4.2.2.3  电流互感器铁芯与其他导磁体间不构成闭合磁路。</w:t>
      </w:r>
    </w:p>
    <w:p w14:paraId="189EA967">
      <w:pPr>
        <w:pStyle w:val="2"/>
        <w:spacing w:before="129" w:line="272" w:lineRule="auto"/>
        <w:ind w:left="1424" w:right="4785" w:firstLine="7"/>
      </w:pPr>
      <w:r>
        <w:rPr>
          <w:spacing w:val="3"/>
        </w:rPr>
        <w:t>4.2.2.4</w:t>
      </w:r>
      <w:r>
        <w:rPr>
          <w:spacing w:val="59"/>
        </w:rPr>
        <w:t xml:space="preserve"> </w:t>
      </w:r>
      <w:r>
        <w:rPr>
          <w:spacing w:val="3"/>
        </w:rPr>
        <w:t>电流互感器的二次接线端子应装在维护侧。电流互感</w:t>
      </w:r>
      <w:r>
        <w:rPr>
          <w:spacing w:val="-2"/>
        </w:rPr>
        <w:t>器安装见</w:t>
      </w:r>
      <w:r>
        <w:rPr>
          <w:color w:val="FF0000"/>
          <w:spacing w:val="-2"/>
        </w:rPr>
        <w:t>图 17.1-3</w:t>
      </w:r>
      <w:r>
        <w:rPr>
          <w:spacing w:val="-2"/>
        </w:rPr>
        <w:t>。</w:t>
      </w:r>
    </w:p>
    <w:p w14:paraId="0B5C9BDE">
      <w:pPr>
        <w:pStyle w:val="2"/>
        <w:spacing w:line="186" w:lineRule="auto"/>
        <w:ind w:left="1431"/>
      </w:pPr>
      <w:r>
        <w:rPr>
          <w:spacing w:val="5"/>
        </w:rPr>
        <w:t>4.2.3</w:t>
      </w:r>
      <w:r>
        <w:rPr>
          <w:spacing w:val="54"/>
        </w:rPr>
        <w:t xml:space="preserve"> </w:t>
      </w:r>
      <w:r>
        <w:rPr>
          <w:spacing w:val="5"/>
        </w:rPr>
        <w:t>接地</w:t>
      </w:r>
    </w:p>
    <w:p w14:paraId="2EE4066B">
      <w:pPr>
        <w:pStyle w:val="2"/>
        <w:spacing w:before="128" w:line="272" w:lineRule="auto"/>
        <w:ind w:left="1424" w:right="4785" w:firstLine="7"/>
      </w:pPr>
      <w:r>
        <w:rPr>
          <w:spacing w:val="9"/>
        </w:rPr>
        <w:t>4.2.3.</w:t>
      </w:r>
      <w:r>
        <w:rPr>
          <w:rFonts w:ascii="Times New Roman" w:hAnsi="Times New Roman" w:eastAsia="Times New Roman" w:cs="Times New Roman"/>
          <w:spacing w:val="9"/>
        </w:rPr>
        <w:t xml:space="preserve">1  </w:t>
      </w:r>
      <w:r>
        <w:rPr>
          <w:spacing w:val="9"/>
        </w:rPr>
        <w:t>金属箱体接地宜采用黄绿双色铜芯多股软线</w:t>
      </w:r>
      <w:r>
        <w:rPr>
          <w:spacing w:val="8"/>
        </w:rPr>
        <w:t>,其截面</w:t>
      </w:r>
      <w:r>
        <w:rPr>
          <w:spacing w:val="7"/>
        </w:rPr>
        <w:t>积≥</w:t>
      </w:r>
      <w:r>
        <w:rPr>
          <w:rFonts w:ascii="Times New Roman" w:hAnsi="Times New Roman" w:eastAsia="Times New Roman" w:cs="Times New Roman"/>
          <w:spacing w:val="7"/>
        </w:rPr>
        <w:t>4</w:t>
      </w:r>
      <w:r>
        <w:rPr>
          <w:rFonts w:ascii="Times New Roman" w:hAnsi="Times New Roman" w:eastAsia="Times New Roman" w:cs="Times New Roman"/>
        </w:rPr>
        <w:t>mm</w:t>
      </w:r>
      <w:r>
        <w:rPr>
          <w:rFonts w:ascii="Times New Roman" w:hAnsi="Times New Roman" w:eastAsia="Times New Roman" w:cs="Times New Roman"/>
          <w:spacing w:val="7"/>
        </w:rPr>
        <w:t>2</w:t>
      </w:r>
      <w:r>
        <w:rPr>
          <w:spacing w:val="7"/>
        </w:rPr>
        <w:t>。</w:t>
      </w:r>
    </w:p>
    <w:p w14:paraId="524DD4EF">
      <w:pPr>
        <w:pStyle w:val="2"/>
        <w:spacing w:before="3" w:line="272" w:lineRule="auto"/>
        <w:ind w:left="1419" w:right="4786" w:firstLine="12"/>
      </w:pPr>
      <w:r>
        <w:rPr>
          <w:spacing w:val="25"/>
        </w:rPr>
        <w:t>4.2.3.2</w:t>
      </w:r>
      <w:r>
        <w:rPr>
          <w:spacing w:val="7"/>
        </w:rPr>
        <w:t xml:space="preserve">  </w:t>
      </w:r>
      <w:r>
        <w:rPr>
          <w:spacing w:val="25"/>
        </w:rPr>
        <w:t>箱门接地用多股软铜导线可靠接地,其截面积≥</w:t>
      </w:r>
      <w:r>
        <w:rPr>
          <w:spacing w:val="1"/>
        </w:rPr>
        <w:t xml:space="preserve"> </w:t>
      </w:r>
      <w:r>
        <w:rPr>
          <w:rFonts w:ascii="Times New Roman" w:hAnsi="Times New Roman" w:eastAsia="Times New Roman" w:cs="Times New Roman"/>
          <w:spacing w:val="8"/>
        </w:rPr>
        <w:t>4</w:t>
      </w:r>
      <w:r>
        <w:rPr>
          <w:rFonts w:ascii="Times New Roman" w:hAnsi="Times New Roman" w:eastAsia="Times New Roman" w:cs="Times New Roman"/>
        </w:rPr>
        <w:t>mm</w:t>
      </w:r>
      <w:r>
        <w:rPr>
          <w:rFonts w:ascii="Times New Roman" w:hAnsi="Times New Roman" w:eastAsia="Times New Roman" w:cs="Times New Roman"/>
          <w:spacing w:val="8"/>
        </w:rPr>
        <w:t>2</w:t>
      </w:r>
      <w:r>
        <w:rPr>
          <w:spacing w:val="8"/>
        </w:rPr>
        <w:t>;电流互感器二次侧在就地应一点可靠接地,其截面积为</w:t>
      </w:r>
      <w:r>
        <w:rPr>
          <w:rFonts w:ascii="Times New Roman" w:hAnsi="Times New Roman" w:eastAsia="Times New Roman" w:cs="Times New Roman"/>
          <w:spacing w:val="10"/>
        </w:rPr>
        <w:t>2.5</w:t>
      </w:r>
      <w:r>
        <w:rPr>
          <w:rFonts w:ascii="Times New Roman" w:hAnsi="Times New Roman" w:eastAsia="Times New Roman" w:cs="Times New Roman"/>
        </w:rPr>
        <w:t>mm</w:t>
      </w:r>
      <w:r>
        <w:rPr>
          <w:rFonts w:ascii="Times New Roman" w:hAnsi="Times New Roman" w:eastAsia="Times New Roman" w:cs="Times New Roman"/>
          <w:spacing w:val="10"/>
        </w:rPr>
        <w:t>2</w:t>
      </w:r>
      <w:r>
        <w:rPr>
          <w:spacing w:val="10"/>
        </w:rPr>
        <w:t>;电流互感器安装用支架接地时,支架应有两点与接地</w:t>
      </w:r>
      <w:r>
        <w:t>网可靠连接。</w:t>
      </w:r>
    </w:p>
    <w:p w14:paraId="2215CBDE">
      <w:pPr>
        <w:pStyle w:val="2"/>
        <w:spacing w:before="2" w:line="184" w:lineRule="auto"/>
        <w:ind w:left="1431"/>
      </w:pPr>
      <w:r>
        <w:pict>
          <v:shape id="_x0000_s3096" o:spid="_x0000_s3096" o:spt="202" type="#_x0000_t202" style="position:absolute;left:0pt;margin-left:396.15pt;margin-top:1.95pt;height:15.95pt;width:119.9pt;z-index:252637184;mso-width-relative:page;mso-height-relative:page;" filled="f" stroked="f" coordsize="21600,21600">
            <v:path/>
            <v:fill on="f" focussize="0,0"/>
            <v:stroke on="f"/>
            <v:imagedata o:title=""/>
            <o:lock v:ext="edit" aspectratio="f"/>
            <v:textbox inset="0mm,0mm,0mm,0mm">
              <w:txbxContent>
                <w:p w14:paraId="0FA66542">
                  <w:pPr>
                    <w:pStyle w:val="2"/>
                    <w:spacing w:before="20" w:line="185" w:lineRule="auto"/>
                    <w:ind w:left="20"/>
                  </w:pPr>
                  <w:r>
                    <w:rPr>
                      <w:spacing w:val="-6"/>
                    </w:rPr>
                    <w:t>图 17.1</w:t>
                  </w:r>
                  <w:r>
                    <w:rPr>
                      <w:rFonts w:ascii="Times New Roman" w:hAnsi="Times New Roman" w:eastAsia="Times New Roman" w:cs="Times New Roman"/>
                      <w:spacing w:val="-6"/>
                    </w:rPr>
                    <w:t>-</w:t>
                  </w:r>
                  <w:r>
                    <w:rPr>
                      <w:spacing w:val="-6"/>
                    </w:rPr>
                    <w:t>3</w:t>
                  </w:r>
                  <w:r>
                    <w:rPr>
                      <w:spacing w:val="29"/>
                    </w:rPr>
                    <w:t xml:space="preserve"> </w:t>
                  </w:r>
                  <w:r>
                    <w:rPr>
                      <w:spacing w:val="-6"/>
                    </w:rPr>
                    <w:t>电流互感器安装</w:t>
                  </w:r>
                </w:p>
              </w:txbxContent>
            </v:textbox>
          </v:shape>
        </w:pict>
      </w:r>
      <w:r>
        <w:rPr>
          <w:spacing w:val="8"/>
        </w:rPr>
        <w:t>4.2.3.3 接地连接应牢固、导通良好,标识清晰完整。</w:t>
      </w:r>
    </w:p>
    <w:p w14:paraId="4049CE1E">
      <w:pPr>
        <w:pStyle w:val="2"/>
        <w:spacing w:before="131" w:line="184" w:lineRule="auto"/>
        <w:ind w:left="1431"/>
      </w:pPr>
      <w:r>
        <w:rPr>
          <w:spacing w:val="-1"/>
        </w:rPr>
        <w:t>4.3</w:t>
      </w:r>
      <w:r>
        <w:rPr>
          <w:spacing w:val="61"/>
        </w:rPr>
        <w:t xml:space="preserve"> </w:t>
      </w:r>
      <w:r>
        <w:rPr>
          <w:spacing w:val="-1"/>
        </w:rPr>
        <w:t>控制电缆敷设及接线</w:t>
      </w:r>
    </w:p>
    <w:p w14:paraId="3CAE0582">
      <w:pPr>
        <w:pStyle w:val="2"/>
        <w:spacing w:before="131" w:line="246" w:lineRule="auto"/>
        <w:ind w:left="1426" w:right="1128" w:firstLine="420"/>
      </w:pPr>
      <w:r>
        <w:rPr>
          <w:spacing w:val="3"/>
        </w:rPr>
        <w:t>相关内容参照本规范第十五章第二节《控制电缆敷设</w:t>
      </w:r>
      <w:r>
        <w:rPr>
          <w:spacing w:val="2"/>
        </w:rPr>
        <w:t>及接线安装》要求进行施工。终端接线见</w:t>
      </w:r>
      <w:r>
        <w:rPr>
          <w:color w:val="FF0000"/>
          <w:spacing w:val="2"/>
        </w:rPr>
        <w:t>图</w:t>
      </w:r>
      <w:r>
        <w:rPr>
          <w:color w:val="FF0000"/>
          <w:spacing w:val="1"/>
        </w:rPr>
        <w:t>17.1-4</w:t>
      </w:r>
      <w:r>
        <w:rPr>
          <w:spacing w:val="1"/>
        </w:rPr>
        <w:t>。</w:t>
      </w:r>
    </w:p>
    <w:p w14:paraId="2164E207">
      <w:pPr>
        <w:spacing w:line="246" w:lineRule="auto"/>
        <w:sectPr>
          <w:headerReference r:id="rId422" w:type="default"/>
          <w:footerReference r:id="rId423" w:type="default"/>
          <w:pgSz w:w="11905" w:h="16839"/>
          <w:pgMar w:top="400" w:right="0" w:bottom="1160" w:left="0" w:header="0" w:footer="997" w:gutter="0"/>
          <w:cols w:space="720" w:num="1"/>
        </w:sectPr>
      </w:pPr>
    </w:p>
    <w:p w14:paraId="44E6B342">
      <w:pPr>
        <w:spacing w:line="1460" w:lineRule="exact"/>
      </w:pPr>
      <w:r>
        <w:drawing>
          <wp:anchor distT="0" distB="0" distL="0" distR="0" simplePos="0" relativeHeight="252643328" behindDoc="1" locked="0" layoutInCell="1" allowOverlap="1">
            <wp:simplePos x="0" y="0"/>
            <wp:positionH relativeFrom="column">
              <wp:posOffset>0</wp:posOffset>
            </wp:positionH>
            <wp:positionV relativeFrom="paragraph">
              <wp:posOffset>4445</wp:posOffset>
            </wp:positionV>
            <wp:extent cx="947420" cy="1047115"/>
            <wp:effectExtent l="0" t="0" r="0" b="0"/>
            <wp:wrapNone/>
            <wp:docPr id="1550" name="IM 155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550" name="IM 1550"/>
                    <pic:cNvPicPr/>
                  </pic:nvPicPr>
                  <pic:blipFill>
                    <a:blip r:embed="rId456"/>
                    <a:stretch>
                      <a:fillRect/>
                    </a:stretch>
                  </pic:blipFill>
                  <pic:spPr>
                    <a:xfrm>
                      <a:off x="0" y="0"/>
                      <a:ext cx="947547" cy="1047369"/>
                    </a:xfrm>
                    <a:prstGeom prst="rect">
                      <a:avLst/>
                    </a:prstGeom>
                  </pic:spPr>
                </pic:pic>
              </a:graphicData>
            </a:graphic>
          </wp:anchor>
        </w:drawing>
      </w:r>
      <w:r>
        <w:drawing>
          <wp:anchor distT="0" distB="0" distL="0" distR="0" simplePos="0" relativeHeight="252642304" behindDoc="1" locked="0" layoutInCell="1" allowOverlap="1">
            <wp:simplePos x="0" y="0"/>
            <wp:positionH relativeFrom="column">
              <wp:posOffset>0</wp:posOffset>
            </wp:positionH>
            <wp:positionV relativeFrom="paragraph">
              <wp:posOffset>0</wp:posOffset>
            </wp:positionV>
            <wp:extent cx="937895" cy="937260"/>
            <wp:effectExtent l="0" t="0" r="0" b="0"/>
            <wp:wrapNone/>
            <wp:docPr id="1552" name="IM 155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552" name="IM 1552"/>
                    <pic:cNvPicPr/>
                  </pic:nvPicPr>
                  <pic:blipFill>
                    <a:blip r:embed="rId472"/>
                    <a:stretch>
                      <a:fillRect/>
                    </a:stretch>
                  </pic:blipFill>
                  <pic:spPr>
                    <a:xfrm>
                      <a:off x="0" y="0"/>
                      <a:ext cx="938161" cy="937223"/>
                    </a:xfrm>
                    <a:prstGeom prst="rect">
                      <a:avLst/>
                    </a:prstGeom>
                  </pic:spPr>
                </pic:pic>
              </a:graphicData>
            </a:graphic>
          </wp:anchor>
        </w:drawing>
      </w:r>
      <w:r>
        <w:rPr>
          <w:position w:val="-29"/>
        </w:rPr>
        <w:drawing>
          <wp:inline distT="0" distB="0" distL="0" distR="0">
            <wp:extent cx="937895" cy="927100"/>
            <wp:effectExtent l="0" t="0" r="0" b="0"/>
            <wp:docPr id="1554" name="IM 1554"/>
            <wp:cNvGraphicFramePr/>
            <a:graphic xmlns:a="http://schemas.openxmlformats.org/drawingml/2006/main">
              <a:graphicData uri="http://schemas.openxmlformats.org/drawingml/2006/picture">
                <pic:pic xmlns:pic="http://schemas.openxmlformats.org/drawingml/2006/picture">
                  <pic:nvPicPr>
                    <pic:cNvPr id="1554" name="IM 1554"/>
                    <pic:cNvPicPr/>
                  </pic:nvPicPr>
                  <pic:blipFill>
                    <a:blip r:embed="rId473"/>
                    <a:stretch>
                      <a:fillRect/>
                    </a:stretch>
                  </pic:blipFill>
                  <pic:spPr>
                    <a:xfrm>
                      <a:off x="0" y="0"/>
                      <a:ext cx="938161" cy="927508"/>
                    </a:xfrm>
                    <a:prstGeom prst="rect">
                      <a:avLst/>
                    </a:prstGeom>
                  </pic:spPr>
                </pic:pic>
              </a:graphicData>
            </a:graphic>
          </wp:inline>
        </w:drawing>
      </w:r>
    </w:p>
    <w:p w14:paraId="7654A912">
      <w:pPr>
        <w:pStyle w:val="2"/>
        <w:spacing w:line="175" w:lineRule="auto"/>
        <w:ind w:left="1850"/>
      </w:pPr>
      <w:r>
        <w:pict>
          <v:shape id="_x0000_s3097" o:spid="_x0000_s3097" o:spt="202" type="#_x0000_t202" style="position:absolute;left:0pt;margin-left:70.55pt;margin-top:-1.75pt;height:17.25pt;width:18.1pt;z-index:-250675200;mso-width-relative:page;mso-height-relative:page;" filled="f" stroked="f" coordsize="21600,21600">
            <v:path/>
            <v:fill on="f" focussize="0,0"/>
            <v:stroke on="f"/>
            <v:imagedata o:title=""/>
            <o:lock v:ext="edit" aspectratio="f"/>
            <v:textbox inset="0mm,0mm,0mm,0mm">
              <w:txbxContent>
                <w:p w14:paraId="482C157A">
                  <w:pPr>
                    <w:pStyle w:val="2"/>
                    <w:spacing w:before="19" w:line="203" w:lineRule="auto"/>
                    <w:ind w:left="20"/>
                  </w:pPr>
                  <w:r>
                    <w:rPr>
                      <w:spacing w:val="8"/>
                    </w:rPr>
                    <w:t>4.4</w:t>
                  </w:r>
                </w:p>
              </w:txbxContent>
            </v:textbox>
          </v:shape>
        </w:pict>
      </w:r>
      <w:r>
        <w:drawing>
          <wp:anchor distT="0" distB="0" distL="0" distR="0" simplePos="0" relativeHeight="252644352" behindDoc="0" locked="0" layoutInCell="1" allowOverlap="1">
            <wp:simplePos x="0" y="0"/>
            <wp:positionH relativeFrom="column">
              <wp:posOffset>4035425</wp:posOffset>
            </wp:positionH>
            <wp:positionV relativeFrom="paragraph">
              <wp:posOffset>168910</wp:posOffset>
            </wp:positionV>
            <wp:extent cx="2694305" cy="1801495"/>
            <wp:effectExtent l="0" t="0" r="0" b="0"/>
            <wp:wrapNone/>
            <wp:docPr id="1556" name="IM 1556"/>
            <wp:cNvGraphicFramePr/>
            <a:graphic xmlns:a="http://schemas.openxmlformats.org/drawingml/2006/main">
              <a:graphicData uri="http://schemas.openxmlformats.org/drawingml/2006/picture">
                <pic:pic xmlns:pic="http://schemas.openxmlformats.org/drawingml/2006/picture">
                  <pic:nvPicPr>
                    <pic:cNvPr id="1556" name="IM 1556"/>
                    <pic:cNvPicPr/>
                  </pic:nvPicPr>
                  <pic:blipFill>
                    <a:blip r:embed="rId875"/>
                    <a:stretch>
                      <a:fillRect/>
                    </a:stretch>
                  </pic:blipFill>
                  <pic:spPr>
                    <a:xfrm>
                      <a:off x="0" y="0"/>
                      <a:ext cx="2694432" cy="1801367"/>
                    </a:xfrm>
                    <a:prstGeom prst="rect">
                      <a:avLst/>
                    </a:prstGeom>
                  </pic:spPr>
                </pic:pic>
              </a:graphicData>
            </a:graphic>
          </wp:anchor>
        </w:drawing>
      </w:r>
      <w:r>
        <w:rPr>
          <w:spacing w:val="-3"/>
        </w:rPr>
        <w:t>系统调试</w:t>
      </w:r>
    </w:p>
    <w:p w14:paraId="67865E1F">
      <w:pPr>
        <w:pStyle w:val="2"/>
        <w:spacing w:before="133" w:line="272" w:lineRule="auto"/>
        <w:ind w:left="1424" w:right="5731" w:firstLine="7"/>
      </w:pPr>
      <w:r>
        <w:rPr>
          <w:spacing w:val="10"/>
        </w:rPr>
        <w:t>4.4.1  电流回路无开路,电压回路无短</w:t>
      </w:r>
      <w:r>
        <w:rPr>
          <w:spacing w:val="9"/>
        </w:rPr>
        <w:t>路,且相序正</w:t>
      </w:r>
      <w:r>
        <w:rPr>
          <w:spacing w:val="-10"/>
        </w:rPr>
        <w:t>确。</w:t>
      </w:r>
    </w:p>
    <w:p w14:paraId="5D9704C7">
      <w:pPr>
        <w:pStyle w:val="2"/>
        <w:spacing w:before="2" w:line="271" w:lineRule="auto"/>
        <w:ind w:left="1435" w:right="5731" w:hanging="4"/>
      </w:pPr>
      <w:r>
        <w:rPr>
          <w:spacing w:val="4"/>
        </w:rPr>
        <w:t>4.4.2</w:t>
      </w:r>
      <w:r>
        <w:rPr>
          <w:spacing w:val="66"/>
          <w:w w:val="101"/>
        </w:rPr>
        <w:t xml:space="preserve"> </w:t>
      </w:r>
      <w:r>
        <w:rPr>
          <w:spacing w:val="4"/>
        </w:rPr>
        <w:t>与主站系统通信正常,远程监测结果及计量计</w:t>
      </w:r>
      <w:r>
        <w:rPr>
          <w:spacing w:val="6"/>
        </w:rPr>
        <w:t>费数据与现场一致,且远动信号传输正确。</w:t>
      </w:r>
    </w:p>
    <w:p w14:paraId="0A640C8B">
      <w:pPr>
        <w:pStyle w:val="2"/>
        <w:spacing w:line="185" w:lineRule="auto"/>
        <w:ind w:left="1431"/>
      </w:pPr>
      <w:r>
        <w:rPr>
          <w:spacing w:val="2"/>
        </w:rPr>
        <w:t>4.5</w:t>
      </w:r>
      <w:r>
        <w:rPr>
          <w:spacing w:val="36"/>
        </w:rPr>
        <w:t xml:space="preserve"> </w:t>
      </w:r>
      <w:r>
        <w:rPr>
          <w:spacing w:val="2"/>
        </w:rPr>
        <w:t>质量检验</w:t>
      </w:r>
    </w:p>
    <w:p w14:paraId="6570DDC3">
      <w:pPr>
        <w:spacing w:before="65"/>
      </w:pPr>
    </w:p>
    <w:p w14:paraId="283CCEE6">
      <w:pPr>
        <w:spacing w:before="64"/>
      </w:pPr>
    </w:p>
    <w:p w14:paraId="396FE38B">
      <w:pPr>
        <w:spacing w:before="64"/>
      </w:pPr>
    </w:p>
    <w:tbl>
      <w:tblPr>
        <w:tblStyle w:val="5"/>
        <w:tblW w:w="3244" w:type="dxa"/>
        <w:tblInd w:w="6890"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3244"/>
      </w:tblGrid>
      <w:tr w14:paraId="1FFB98BD">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CellMar>
            <w:top w:w="0" w:type="dxa"/>
            <w:left w:w="0" w:type="dxa"/>
            <w:bottom w:w="0" w:type="dxa"/>
            <w:right w:w="0" w:type="dxa"/>
          </w:tblCellMar>
        </w:tblPrEx>
        <w:trPr>
          <w:trHeight w:val="459" w:hRule="atLeast"/>
        </w:trPr>
        <w:tc>
          <w:tcPr>
            <w:tcW w:w="3244" w:type="dxa"/>
            <w:shd w:val="clear" w:color="auto" w:fill="FFFFFF"/>
            <w:vAlign w:val="top"/>
          </w:tcPr>
          <w:p w14:paraId="5F597B8B">
            <w:pPr>
              <w:pStyle w:val="6"/>
              <w:spacing w:before="85" w:line="186" w:lineRule="auto"/>
              <w:ind w:left="769"/>
            </w:pPr>
            <w:r>
              <w:rPr>
                <w:spacing w:val="-5"/>
              </w:rPr>
              <w:t>图 17.1</w:t>
            </w:r>
            <w:r>
              <w:rPr>
                <w:rFonts w:ascii="Times New Roman" w:hAnsi="Times New Roman" w:eastAsia="Times New Roman" w:cs="Times New Roman"/>
                <w:spacing w:val="-5"/>
              </w:rPr>
              <w:t>-</w:t>
            </w:r>
            <w:r>
              <w:rPr>
                <w:spacing w:val="-5"/>
              </w:rPr>
              <w:t>4 终端接线</w:t>
            </w:r>
          </w:p>
        </w:tc>
      </w:tr>
    </w:tbl>
    <w:p w14:paraId="15CF0FDF">
      <w:pPr>
        <w:spacing w:line="30" w:lineRule="auto"/>
        <w:rPr>
          <w:rFonts w:ascii="Arial"/>
          <w:sz w:val="2"/>
        </w:rPr>
      </w:pPr>
    </w:p>
    <w:tbl>
      <w:tblPr>
        <w:tblStyle w:val="5"/>
        <w:tblW w:w="9350" w:type="dxa"/>
        <w:tblInd w:w="1413"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914"/>
        <w:gridCol w:w="2701"/>
        <w:gridCol w:w="4735"/>
      </w:tblGrid>
      <w:tr w14:paraId="7161B7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1914" w:type="dxa"/>
            <w:vAlign w:val="top"/>
          </w:tcPr>
          <w:p w14:paraId="4888BF30">
            <w:pPr>
              <w:pStyle w:val="6"/>
              <w:spacing w:before="30" w:line="161" w:lineRule="auto"/>
              <w:ind w:left="540"/>
            </w:pPr>
            <w:r>
              <w:rPr>
                <w:spacing w:val="-1"/>
              </w:rPr>
              <w:t>检验项目</w:t>
            </w:r>
          </w:p>
        </w:tc>
        <w:tc>
          <w:tcPr>
            <w:tcW w:w="2701" w:type="dxa"/>
            <w:vAlign w:val="top"/>
          </w:tcPr>
          <w:p w14:paraId="7CDF7C55">
            <w:pPr>
              <w:pStyle w:val="6"/>
              <w:spacing w:before="30" w:line="161" w:lineRule="auto"/>
              <w:ind w:left="930"/>
            </w:pPr>
            <w:r>
              <w:rPr>
                <w:spacing w:val="-1"/>
              </w:rPr>
              <w:t>检验内容</w:t>
            </w:r>
          </w:p>
        </w:tc>
        <w:tc>
          <w:tcPr>
            <w:tcW w:w="4735" w:type="dxa"/>
            <w:vAlign w:val="top"/>
          </w:tcPr>
          <w:p w14:paraId="18CB83B7">
            <w:pPr>
              <w:pStyle w:val="6"/>
              <w:spacing w:before="30" w:line="161" w:lineRule="auto"/>
              <w:ind w:left="2161"/>
            </w:pPr>
            <w:r>
              <w:rPr>
                <w:spacing w:val="-2"/>
              </w:rPr>
              <w:t>要求</w:t>
            </w:r>
          </w:p>
        </w:tc>
      </w:tr>
      <w:tr w14:paraId="171C0E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6" w:hRule="atLeast"/>
        </w:trPr>
        <w:tc>
          <w:tcPr>
            <w:tcW w:w="1914" w:type="dxa"/>
            <w:vAlign w:val="top"/>
          </w:tcPr>
          <w:p w14:paraId="18383097">
            <w:pPr>
              <w:pStyle w:val="6"/>
              <w:spacing w:before="161" w:line="185" w:lineRule="auto"/>
              <w:ind w:left="118"/>
            </w:pPr>
            <w:r>
              <w:rPr>
                <w:spacing w:val="-1"/>
              </w:rPr>
              <w:t>箱体固定</w:t>
            </w:r>
          </w:p>
        </w:tc>
        <w:tc>
          <w:tcPr>
            <w:tcW w:w="2701" w:type="dxa"/>
            <w:vAlign w:val="top"/>
          </w:tcPr>
          <w:p w14:paraId="5B114638">
            <w:pPr>
              <w:pStyle w:val="6"/>
              <w:spacing w:before="161" w:line="186" w:lineRule="auto"/>
              <w:ind w:left="118"/>
            </w:pPr>
            <w:r>
              <w:rPr>
                <w:spacing w:val="-2"/>
              </w:rPr>
              <w:t>紧固件</w:t>
            </w:r>
          </w:p>
        </w:tc>
        <w:tc>
          <w:tcPr>
            <w:tcW w:w="4735" w:type="dxa"/>
            <w:vAlign w:val="top"/>
          </w:tcPr>
          <w:p w14:paraId="6241A4CB">
            <w:pPr>
              <w:pStyle w:val="6"/>
              <w:spacing w:before="25" w:line="170" w:lineRule="auto"/>
              <w:ind w:left="115" w:right="100"/>
            </w:pPr>
            <w:r>
              <w:rPr>
                <w:spacing w:val="2"/>
              </w:rPr>
              <w:t>紧固件应齐全、完好、坚固,且紧固件表面有镀锌</w:t>
            </w:r>
            <w:r>
              <w:rPr>
                <w:spacing w:val="-9"/>
              </w:rPr>
              <w:t>处理。</w:t>
            </w:r>
          </w:p>
        </w:tc>
      </w:tr>
      <w:tr w14:paraId="0DA25C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1" w:hRule="atLeast"/>
        </w:trPr>
        <w:tc>
          <w:tcPr>
            <w:tcW w:w="1914" w:type="dxa"/>
            <w:vAlign w:val="top"/>
          </w:tcPr>
          <w:p w14:paraId="06FB2012">
            <w:pPr>
              <w:pStyle w:val="6"/>
              <w:spacing w:before="162" w:line="185" w:lineRule="auto"/>
              <w:ind w:left="120"/>
            </w:pPr>
            <w:r>
              <w:rPr>
                <w:spacing w:val="-1"/>
              </w:rPr>
              <w:t>金属箱体接地</w:t>
            </w:r>
          </w:p>
        </w:tc>
        <w:tc>
          <w:tcPr>
            <w:tcW w:w="2701" w:type="dxa"/>
            <w:vAlign w:val="top"/>
          </w:tcPr>
          <w:p w14:paraId="007087CC">
            <w:pPr>
              <w:pStyle w:val="6"/>
              <w:spacing w:before="162" w:line="186" w:lineRule="auto"/>
              <w:ind w:left="113"/>
            </w:pPr>
            <w:r>
              <w:rPr>
                <w:spacing w:val="-1"/>
              </w:rPr>
              <w:t>接地导线</w:t>
            </w:r>
          </w:p>
        </w:tc>
        <w:tc>
          <w:tcPr>
            <w:tcW w:w="4735" w:type="dxa"/>
            <w:vAlign w:val="top"/>
          </w:tcPr>
          <w:p w14:paraId="510C688D">
            <w:pPr>
              <w:pStyle w:val="6"/>
              <w:spacing w:before="27" w:line="171" w:lineRule="auto"/>
              <w:ind w:left="110" w:right="100"/>
            </w:pPr>
            <w:r>
              <w:rPr>
                <w:spacing w:val="5"/>
              </w:rPr>
              <w:t>装有电气可开启屏蔽门的接地应用软铜导线可靠</w:t>
            </w:r>
            <w:r>
              <w:rPr>
                <w:spacing w:val="-8"/>
              </w:rPr>
              <w:t>接地。</w:t>
            </w:r>
          </w:p>
        </w:tc>
      </w:tr>
      <w:tr w14:paraId="79D357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1" w:hRule="atLeast"/>
        </w:trPr>
        <w:tc>
          <w:tcPr>
            <w:tcW w:w="1914" w:type="dxa"/>
            <w:vAlign w:val="top"/>
          </w:tcPr>
          <w:p w14:paraId="0EA7BD03">
            <w:pPr>
              <w:pStyle w:val="6"/>
              <w:spacing w:before="47" w:line="169" w:lineRule="auto"/>
              <w:ind w:left="142"/>
            </w:pPr>
            <w:r>
              <w:rPr>
                <w:spacing w:val="-4"/>
              </w:rPr>
              <w:t>电流互感器安装</w:t>
            </w:r>
          </w:p>
        </w:tc>
        <w:tc>
          <w:tcPr>
            <w:tcW w:w="2701" w:type="dxa"/>
            <w:vAlign w:val="top"/>
          </w:tcPr>
          <w:p w14:paraId="6B0466FC">
            <w:pPr>
              <w:pStyle w:val="6"/>
              <w:spacing w:before="47" w:line="169" w:lineRule="auto"/>
              <w:ind w:left="138"/>
            </w:pPr>
            <w:r>
              <w:rPr>
                <w:spacing w:val="-4"/>
              </w:rPr>
              <w:t>电流互感器极性</w:t>
            </w:r>
          </w:p>
        </w:tc>
        <w:tc>
          <w:tcPr>
            <w:tcW w:w="4735" w:type="dxa"/>
            <w:vAlign w:val="top"/>
          </w:tcPr>
          <w:p w14:paraId="24129ECB">
            <w:pPr>
              <w:pStyle w:val="6"/>
              <w:spacing w:before="47" w:line="169" w:lineRule="auto"/>
              <w:ind w:left="109"/>
            </w:pPr>
            <w:r>
              <w:rPr>
                <w:spacing w:val="-2"/>
              </w:rPr>
              <w:t>三相极性方向一致。</w:t>
            </w:r>
          </w:p>
        </w:tc>
      </w:tr>
      <w:tr w14:paraId="5CEC8C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1914" w:type="dxa"/>
            <w:vAlign w:val="top"/>
          </w:tcPr>
          <w:p w14:paraId="5324C6F9">
            <w:pPr>
              <w:pStyle w:val="6"/>
              <w:spacing w:before="47" w:line="172" w:lineRule="auto"/>
              <w:ind w:left="121"/>
            </w:pPr>
            <w:r>
              <w:rPr>
                <w:spacing w:val="-1"/>
              </w:rPr>
              <w:t>二次回路接线</w:t>
            </w:r>
          </w:p>
        </w:tc>
        <w:tc>
          <w:tcPr>
            <w:tcW w:w="2701" w:type="dxa"/>
            <w:vAlign w:val="top"/>
          </w:tcPr>
          <w:p w14:paraId="0CD3A97A">
            <w:pPr>
              <w:pStyle w:val="6"/>
              <w:spacing w:before="47" w:line="172" w:lineRule="auto"/>
              <w:ind w:left="120"/>
            </w:pPr>
            <w:r>
              <w:rPr>
                <w:spacing w:val="-2"/>
              </w:rPr>
              <w:t>导线编号</w:t>
            </w:r>
          </w:p>
        </w:tc>
        <w:tc>
          <w:tcPr>
            <w:tcW w:w="4735" w:type="dxa"/>
            <w:vAlign w:val="top"/>
          </w:tcPr>
          <w:p w14:paraId="404F8AF7">
            <w:pPr>
              <w:pStyle w:val="6"/>
              <w:spacing w:before="47" w:line="172" w:lineRule="auto"/>
              <w:ind w:left="116"/>
            </w:pPr>
            <w:r>
              <w:rPr>
                <w:spacing w:val="-1"/>
              </w:rPr>
              <w:t>导线编号正确、清晰。</w:t>
            </w:r>
          </w:p>
        </w:tc>
      </w:tr>
      <w:tr w14:paraId="18075B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5" w:hRule="atLeast"/>
        </w:trPr>
        <w:tc>
          <w:tcPr>
            <w:tcW w:w="1914" w:type="dxa"/>
            <w:vAlign w:val="top"/>
          </w:tcPr>
          <w:p w14:paraId="17171D18">
            <w:pPr>
              <w:pStyle w:val="6"/>
              <w:spacing w:before="164" w:line="185" w:lineRule="auto"/>
              <w:ind w:left="122"/>
            </w:pPr>
            <w:r>
              <w:rPr>
                <w:spacing w:val="-2"/>
              </w:rPr>
              <w:t>系统调试</w:t>
            </w:r>
          </w:p>
        </w:tc>
        <w:tc>
          <w:tcPr>
            <w:tcW w:w="2701" w:type="dxa"/>
            <w:vAlign w:val="top"/>
          </w:tcPr>
          <w:p w14:paraId="438AF0FB">
            <w:pPr>
              <w:pStyle w:val="6"/>
              <w:spacing w:before="164" w:line="184" w:lineRule="auto"/>
              <w:ind w:left="116"/>
            </w:pPr>
            <w:r>
              <w:rPr>
                <w:spacing w:val="-1"/>
              </w:rPr>
              <w:t>数据传输的正确性</w:t>
            </w:r>
          </w:p>
        </w:tc>
        <w:tc>
          <w:tcPr>
            <w:tcW w:w="4735" w:type="dxa"/>
            <w:vAlign w:val="top"/>
          </w:tcPr>
          <w:p w14:paraId="01AD75C7">
            <w:pPr>
              <w:pStyle w:val="6"/>
              <w:spacing w:before="28" w:line="172" w:lineRule="auto"/>
              <w:ind w:left="111" w:right="100" w:firstLine="4"/>
            </w:pPr>
            <w:r>
              <w:rPr>
                <w:spacing w:val="2"/>
              </w:rPr>
              <w:t>与主站系统通信正常,监测结果及计量计费数据正</w:t>
            </w:r>
            <w:r>
              <w:rPr>
                <w:spacing w:val="11"/>
              </w:rPr>
              <w:t>确,且远动信号传输正确。</w:t>
            </w:r>
          </w:p>
        </w:tc>
      </w:tr>
    </w:tbl>
    <w:p w14:paraId="06E5374C">
      <w:pPr>
        <w:pStyle w:val="2"/>
        <w:spacing w:before="34" w:line="185"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39F09D90">
      <w:pPr>
        <w:pStyle w:val="2"/>
        <w:spacing w:before="144" w:line="185" w:lineRule="auto"/>
        <w:ind w:left="1846"/>
      </w:pPr>
      <w:r>
        <w:rPr>
          <w:spacing w:val="2"/>
        </w:rPr>
        <w:t>壁挂怯配变监测计量终端见</w:t>
      </w:r>
      <w:r>
        <w:rPr>
          <w:color w:val="FF0000"/>
          <w:spacing w:val="2"/>
        </w:rPr>
        <w:t>图17.1-5ı</w:t>
      </w:r>
      <w:r>
        <w:rPr>
          <w:color w:val="FF0000"/>
          <w:spacing w:val="48"/>
        </w:rPr>
        <w:t xml:space="preserve"> </w:t>
      </w:r>
      <w:r>
        <w:rPr>
          <w:spacing w:val="2"/>
        </w:rPr>
        <w:t>户外怯配变监测计量终</w:t>
      </w:r>
      <w:r>
        <w:rPr>
          <w:spacing w:val="1"/>
        </w:rPr>
        <w:t>端见</w:t>
      </w:r>
      <w:r>
        <w:rPr>
          <w:color w:val="FF0000"/>
          <w:spacing w:val="1"/>
        </w:rPr>
        <w:t>图 17.1-6。</w:t>
      </w:r>
    </w:p>
    <w:p w14:paraId="59283079">
      <w:pPr>
        <w:spacing w:line="285" w:lineRule="auto"/>
        <w:rPr>
          <w:rFonts w:ascii="Arial"/>
          <w:sz w:val="21"/>
        </w:rPr>
      </w:pPr>
    </w:p>
    <w:p w14:paraId="397BB260">
      <w:pPr>
        <w:spacing w:line="286" w:lineRule="auto"/>
        <w:rPr>
          <w:rFonts w:ascii="Arial"/>
          <w:sz w:val="21"/>
        </w:rPr>
      </w:pPr>
    </w:p>
    <w:p w14:paraId="0306820A">
      <w:pPr>
        <w:spacing w:before="1" w:line="3979" w:lineRule="exact"/>
        <w:ind w:firstLine="2049"/>
      </w:pPr>
      <w:r>
        <w:pict>
          <v:shape id="_x0000_s3098" o:spid="_x0000_s3098" o:spt="202" type="#_x0000_t202" style="position:absolute;left:0pt;margin-left:312.45pt;margin-top:202.8pt;height:22.6pt;width:210pt;z-index:252646400;mso-width-relative:page;mso-height-relative:page;" fillcolor="#FFFFFF" filled="t" stroked="f" coordsize="21600,21600">
            <v:path/>
            <v:fill on="t" focussize="0,0"/>
            <v:stroke on="f"/>
            <v:imagedata o:title=""/>
            <o:lock v:ext="edit" aspectratio="f"/>
            <v:textbox inset="0mm,0mm,0mm,0mm">
              <w:txbxContent>
                <w:p w14:paraId="438A0B8B">
                  <w:pPr>
                    <w:pStyle w:val="2"/>
                    <w:spacing w:before="82" w:line="185" w:lineRule="auto"/>
                    <w:ind w:left="172"/>
                  </w:pPr>
                  <w:r>
                    <w:rPr>
                      <w:color w:val="FF0000"/>
                      <w:spacing w:val="-4"/>
                    </w:rPr>
                    <w:t>图 17.1</w:t>
                  </w:r>
                  <w:r>
                    <w:rPr>
                      <w:rFonts w:ascii="Times New Roman" w:hAnsi="Times New Roman" w:eastAsia="Times New Roman" w:cs="Times New Roman"/>
                      <w:color w:val="FF0000"/>
                      <w:spacing w:val="-4"/>
                    </w:rPr>
                    <w:t>-</w:t>
                  </w:r>
                  <w:r>
                    <w:rPr>
                      <w:color w:val="FF0000"/>
                      <w:spacing w:val="-4"/>
                    </w:rPr>
                    <w:t>6 户外怯配变监测计量终端</w:t>
                  </w:r>
                </w:p>
              </w:txbxContent>
            </v:textbox>
          </v:shape>
        </w:pict>
      </w:r>
      <w:r>
        <w:drawing>
          <wp:anchor distT="0" distB="0" distL="0" distR="0" simplePos="0" relativeHeight="252645376" behindDoc="0" locked="0" layoutInCell="1" allowOverlap="1">
            <wp:simplePos x="0" y="0"/>
            <wp:positionH relativeFrom="column">
              <wp:posOffset>3968115</wp:posOffset>
            </wp:positionH>
            <wp:positionV relativeFrom="paragraph">
              <wp:posOffset>634365</wp:posOffset>
            </wp:positionV>
            <wp:extent cx="2520950" cy="1886585"/>
            <wp:effectExtent l="0" t="0" r="0" b="0"/>
            <wp:wrapNone/>
            <wp:docPr id="1558" name="IM 1558"/>
            <wp:cNvGraphicFramePr/>
            <a:graphic xmlns:a="http://schemas.openxmlformats.org/drawingml/2006/main">
              <a:graphicData uri="http://schemas.openxmlformats.org/drawingml/2006/picture">
                <pic:pic xmlns:pic="http://schemas.openxmlformats.org/drawingml/2006/picture">
                  <pic:nvPicPr>
                    <pic:cNvPr id="1558" name="IM 1558"/>
                    <pic:cNvPicPr/>
                  </pic:nvPicPr>
                  <pic:blipFill>
                    <a:blip r:embed="rId876"/>
                    <a:stretch>
                      <a:fillRect/>
                    </a:stretch>
                  </pic:blipFill>
                  <pic:spPr>
                    <a:xfrm>
                      <a:off x="0" y="0"/>
                      <a:ext cx="2520695" cy="1886699"/>
                    </a:xfrm>
                    <a:prstGeom prst="rect">
                      <a:avLst/>
                    </a:prstGeom>
                  </pic:spPr>
                </pic:pic>
              </a:graphicData>
            </a:graphic>
          </wp:anchor>
        </w:drawing>
      </w:r>
      <w:r>
        <w:rPr>
          <w:position w:val="-79"/>
        </w:rPr>
        <w:drawing>
          <wp:inline distT="0" distB="0" distL="0" distR="0">
            <wp:extent cx="1889125" cy="2526665"/>
            <wp:effectExtent l="0" t="0" r="0" b="0"/>
            <wp:docPr id="1560" name="IM 1560"/>
            <wp:cNvGraphicFramePr/>
            <a:graphic xmlns:a="http://schemas.openxmlformats.org/drawingml/2006/main">
              <a:graphicData uri="http://schemas.openxmlformats.org/drawingml/2006/picture">
                <pic:pic xmlns:pic="http://schemas.openxmlformats.org/drawingml/2006/picture">
                  <pic:nvPicPr>
                    <pic:cNvPr id="1560" name="IM 1560"/>
                    <pic:cNvPicPr/>
                  </pic:nvPicPr>
                  <pic:blipFill>
                    <a:blip r:embed="rId877"/>
                    <a:stretch>
                      <a:fillRect/>
                    </a:stretch>
                  </pic:blipFill>
                  <pic:spPr>
                    <a:xfrm>
                      <a:off x="0" y="0"/>
                      <a:ext cx="1889759" cy="2526779"/>
                    </a:xfrm>
                    <a:prstGeom prst="rect">
                      <a:avLst/>
                    </a:prstGeom>
                  </pic:spPr>
                </pic:pic>
              </a:graphicData>
            </a:graphic>
          </wp:inline>
        </w:drawing>
      </w:r>
    </w:p>
    <w:p w14:paraId="47CAD836">
      <w:pPr>
        <w:spacing w:line="69" w:lineRule="exact"/>
      </w:pPr>
    </w:p>
    <w:tbl>
      <w:tblPr>
        <w:tblStyle w:val="5"/>
        <w:tblW w:w="4310" w:type="dxa"/>
        <w:tblInd w:w="1524" w:type="dxa"/>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4310"/>
      </w:tblGrid>
      <w:tr w14:paraId="51D6F212">
        <w:tblPrEx>
          <w:tblBorders>
            <w:top w:val="single" w:color="FFFFFF" w:sz="4" w:space="0"/>
            <w:left w:val="single" w:color="FFFFFF" w:sz="4" w:space="0"/>
            <w:bottom w:val="single" w:color="FFFFFF" w:sz="4" w:space="0"/>
            <w:right w:val="single" w:color="FFFFFF" w:sz="4" w:space="0"/>
            <w:insideH w:val="none" w:color="auto" w:sz="0" w:space="0"/>
            <w:insideV w:val="none" w:color="auto" w:sz="0" w:space="0"/>
          </w:tblBorders>
          <w:tblCellMar>
            <w:top w:w="0" w:type="dxa"/>
            <w:left w:w="0" w:type="dxa"/>
            <w:bottom w:w="0" w:type="dxa"/>
            <w:right w:w="0" w:type="dxa"/>
          </w:tblCellMar>
        </w:tblPrEx>
        <w:trPr>
          <w:trHeight w:val="464" w:hRule="atLeast"/>
        </w:trPr>
        <w:tc>
          <w:tcPr>
            <w:tcW w:w="4310" w:type="dxa"/>
            <w:shd w:val="clear" w:color="auto" w:fill="FFFFFF"/>
            <w:vAlign w:val="top"/>
          </w:tcPr>
          <w:p w14:paraId="43E42285">
            <w:pPr>
              <w:pStyle w:val="6"/>
              <w:spacing w:before="85" w:line="185" w:lineRule="auto"/>
              <w:ind w:left="178"/>
            </w:pPr>
            <w:r>
              <w:rPr>
                <w:color w:val="FF0000"/>
                <w:spacing w:val="-4"/>
              </w:rPr>
              <w:t>图 17.1</w:t>
            </w:r>
            <w:r>
              <w:rPr>
                <w:rFonts w:ascii="Times New Roman" w:hAnsi="Times New Roman" w:eastAsia="Times New Roman" w:cs="Times New Roman"/>
                <w:color w:val="FF0000"/>
                <w:spacing w:val="-4"/>
              </w:rPr>
              <w:t>-</w:t>
            </w:r>
            <w:r>
              <w:rPr>
                <w:color w:val="FF0000"/>
                <w:spacing w:val="-4"/>
              </w:rPr>
              <w:t>5 壁挂怯配变监测计量终端</w:t>
            </w:r>
          </w:p>
        </w:tc>
      </w:tr>
    </w:tbl>
    <w:p w14:paraId="70878989">
      <w:pPr>
        <w:rPr>
          <w:rFonts w:ascii="Arial"/>
          <w:sz w:val="21"/>
        </w:rPr>
      </w:pPr>
    </w:p>
    <w:p w14:paraId="4528DBD7">
      <w:pPr>
        <w:rPr>
          <w:rFonts w:ascii="Arial" w:hAnsi="Arial" w:eastAsia="Arial" w:cs="Arial"/>
          <w:sz w:val="21"/>
          <w:szCs w:val="21"/>
        </w:rPr>
        <w:sectPr>
          <w:headerReference r:id="rId424" w:type="default"/>
          <w:footerReference r:id="rId425" w:type="default"/>
          <w:pgSz w:w="11905" w:h="16839"/>
          <w:pgMar w:top="1" w:right="0" w:bottom="1160" w:left="0" w:header="0" w:footer="997" w:gutter="0"/>
          <w:cols w:space="720" w:num="1"/>
        </w:sectPr>
      </w:pPr>
    </w:p>
    <w:p w14:paraId="4EC2B43E">
      <w:pPr>
        <w:spacing w:line="1649" w:lineRule="exact"/>
      </w:pPr>
      <w:r>
        <w:drawing>
          <wp:anchor distT="0" distB="0" distL="0" distR="0" simplePos="0" relativeHeight="252647424" behindDoc="1" locked="0" layoutInCell="0" allowOverlap="1">
            <wp:simplePos x="0" y="0"/>
            <wp:positionH relativeFrom="page">
              <wp:posOffset>0</wp:posOffset>
            </wp:positionH>
            <wp:positionV relativeFrom="page">
              <wp:posOffset>635</wp:posOffset>
            </wp:positionV>
            <wp:extent cx="937895" cy="937260"/>
            <wp:effectExtent l="0" t="0" r="0" b="0"/>
            <wp:wrapNone/>
            <wp:docPr id="1562" name="IM 156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562" name="IM 1562"/>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1564" name="IM 1564"/>
            <wp:cNvGraphicFramePr/>
            <a:graphic xmlns:a="http://schemas.openxmlformats.org/drawingml/2006/main">
              <a:graphicData uri="http://schemas.openxmlformats.org/drawingml/2006/picture">
                <pic:pic xmlns:pic="http://schemas.openxmlformats.org/drawingml/2006/picture">
                  <pic:nvPicPr>
                    <pic:cNvPr id="1564" name="IM 1564"/>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4EE27163">
      <w:pPr>
        <w:pStyle w:val="2"/>
        <w:spacing w:before="117" w:line="180" w:lineRule="auto"/>
        <w:ind w:left="2810"/>
        <w:rPr>
          <w:sz w:val="32"/>
          <w:szCs w:val="32"/>
        </w:rPr>
      </w:pPr>
      <w:bookmarkStart w:id="150" w:name="bookmark177"/>
      <w:bookmarkEnd w:id="150"/>
      <w:r>
        <w:rPr>
          <w:b/>
          <w:bCs/>
          <w:spacing w:val="19"/>
          <w:sz w:val="32"/>
          <w:szCs w:val="32"/>
        </w:rPr>
        <w:t>第二节</w:t>
      </w:r>
      <w:r>
        <w:rPr>
          <w:b/>
          <w:bCs/>
          <w:spacing w:val="92"/>
          <w:sz w:val="32"/>
          <w:szCs w:val="32"/>
        </w:rPr>
        <w:t xml:space="preserve"> </w:t>
      </w:r>
      <w:r>
        <w:rPr>
          <w:b/>
          <w:bCs/>
          <w:spacing w:val="19"/>
          <w:sz w:val="32"/>
          <w:szCs w:val="32"/>
        </w:rPr>
        <w:t>户内开关(环网)配电自动化终端安装</w:t>
      </w:r>
    </w:p>
    <w:p w14:paraId="19CFF039">
      <w:pPr>
        <w:pStyle w:val="2"/>
        <w:spacing w:before="200"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3FD6E7F5">
      <w:pPr>
        <w:pStyle w:val="2"/>
        <w:spacing w:before="145" w:line="180" w:lineRule="auto"/>
        <w:ind w:left="1847"/>
      </w:pPr>
      <w:r>
        <w:rPr>
          <w:spacing w:val="9"/>
        </w:rPr>
        <w:t>本节适用于配网系统户内开关(环网)柜的配电自动化终端安装。</w:t>
      </w:r>
    </w:p>
    <w:p w14:paraId="7846AC03">
      <w:pPr>
        <w:pStyle w:val="2"/>
        <w:spacing w:before="142"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42C7A573">
      <w:pPr>
        <w:pStyle w:val="2"/>
        <w:spacing w:before="150" w:line="185" w:lineRule="auto"/>
        <w:ind w:left="1846"/>
      </w:pPr>
      <w:r>
        <w:rPr>
          <w:spacing w:val="-6"/>
        </w:rPr>
        <w:t>GB  50168     《电气装置安装工程电缆线路施工及验收规范》</w:t>
      </w:r>
    </w:p>
    <w:p w14:paraId="68505739">
      <w:pPr>
        <w:pStyle w:val="2"/>
        <w:spacing w:before="130" w:line="185" w:lineRule="auto"/>
        <w:ind w:left="1846"/>
      </w:pPr>
      <w:r>
        <w:rPr>
          <w:spacing w:val="-5"/>
        </w:rPr>
        <w:t>GB  50171     《电气装置安装工程盘、柜及二次回路接线施工及验收规范》</w:t>
      </w:r>
    </w:p>
    <w:p w14:paraId="07E55B45">
      <w:pPr>
        <w:pStyle w:val="2"/>
        <w:spacing w:before="129" w:line="185" w:lineRule="auto"/>
        <w:ind w:left="1846"/>
      </w:pPr>
      <w:r>
        <w:rPr>
          <w:spacing w:val="-9"/>
        </w:rPr>
        <w:t>GB/T</w:t>
      </w:r>
      <w:r>
        <w:rPr>
          <w:spacing w:val="69"/>
        </w:rPr>
        <w:t xml:space="preserve"> </w:t>
      </w:r>
      <w:r>
        <w:rPr>
          <w:spacing w:val="-9"/>
        </w:rPr>
        <w:t>13729</w:t>
      </w:r>
      <w:r>
        <w:rPr>
          <w:spacing w:val="27"/>
          <w:w w:val="101"/>
        </w:rPr>
        <w:t xml:space="preserve"> </w:t>
      </w:r>
      <w:r>
        <w:rPr>
          <w:spacing w:val="-9"/>
        </w:rPr>
        <w:t>《远动终端通用技术条件》</w:t>
      </w:r>
    </w:p>
    <w:p w14:paraId="0EDBF057">
      <w:pPr>
        <w:pStyle w:val="2"/>
        <w:spacing w:before="131" w:line="185" w:lineRule="auto"/>
        <w:ind w:left="1846"/>
      </w:pPr>
      <w:r>
        <w:rPr>
          <w:spacing w:val="-6"/>
        </w:rPr>
        <w:t>GB  50303     《建筑电气工程施</w:t>
      </w:r>
      <w:r>
        <w:rPr>
          <w:spacing w:val="-7"/>
        </w:rPr>
        <w:t>工质量验收规范》</w:t>
      </w:r>
    </w:p>
    <w:p w14:paraId="0C7876F6">
      <w:pPr>
        <w:pStyle w:val="2"/>
        <w:spacing w:before="130" w:line="185" w:lineRule="auto"/>
        <w:ind w:left="1851"/>
      </w:pPr>
      <w:r>
        <w:rPr>
          <w:spacing w:val="-5"/>
        </w:rPr>
        <w:t>DL/T</w:t>
      </w:r>
      <w:r>
        <w:rPr>
          <w:spacing w:val="55"/>
        </w:rPr>
        <w:t xml:space="preserve"> </w:t>
      </w:r>
      <w:r>
        <w:rPr>
          <w:spacing w:val="-5"/>
        </w:rPr>
        <w:t>721     《配电网自动化系统远</w:t>
      </w:r>
      <w:r>
        <w:rPr>
          <w:spacing w:val="-6"/>
        </w:rPr>
        <w:t>方终端》</w:t>
      </w:r>
    </w:p>
    <w:p w14:paraId="56BF4D94">
      <w:pPr>
        <w:pStyle w:val="2"/>
        <w:spacing w:before="130" w:line="185" w:lineRule="auto"/>
        <w:ind w:left="1851"/>
      </w:pPr>
      <w:r>
        <w:rPr>
          <w:spacing w:val="-5"/>
        </w:rPr>
        <w:t>DL/T</w:t>
      </w:r>
      <w:r>
        <w:rPr>
          <w:spacing w:val="53"/>
          <w:w w:val="101"/>
        </w:rPr>
        <w:t xml:space="preserve"> </w:t>
      </w:r>
      <w:r>
        <w:rPr>
          <w:spacing w:val="-5"/>
        </w:rPr>
        <w:t>814     《配电自动化系统功能规</w:t>
      </w:r>
      <w:r>
        <w:rPr>
          <w:spacing w:val="-6"/>
        </w:rPr>
        <w:t>范》</w:t>
      </w:r>
    </w:p>
    <w:p w14:paraId="47AC8150">
      <w:pPr>
        <w:pStyle w:val="2"/>
        <w:spacing w:before="130" w:line="185" w:lineRule="auto"/>
        <w:ind w:left="1847"/>
      </w:pPr>
      <w:r>
        <w:rPr>
          <w:spacing w:val="-10"/>
        </w:rPr>
        <w:t>Q/CSG</w:t>
      </w:r>
      <w:r>
        <w:rPr>
          <w:spacing w:val="58"/>
        </w:rPr>
        <w:t xml:space="preserve"> </w:t>
      </w:r>
      <w:r>
        <w:rPr>
          <w:spacing w:val="-10"/>
        </w:rPr>
        <w:t>10012《中国南方电网城市配电网技术导则》</w:t>
      </w:r>
    </w:p>
    <w:p w14:paraId="48B1FC32">
      <w:pPr>
        <w:pStyle w:val="2"/>
        <w:spacing w:before="134"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146A7283">
      <w:pPr>
        <w:pStyle w:val="2"/>
        <w:spacing w:before="150" w:line="180" w:lineRule="auto"/>
        <w:ind w:left="1847"/>
      </w:pPr>
      <w:r>
        <w:rPr>
          <w:spacing w:val="8"/>
        </w:rPr>
        <w:t>户内开关(环网)的配电自动化终端安装工艺流程见</w:t>
      </w:r>
      <w:r>
        <w:rPr>
          <w:color w:val="FF0000"/>
          <w:spacing w:val="8"/>
        </w:rPr>
        <w:t>图 17.2-1。</w:t>
      </w:r>
    </w:p>
    <w:p w14:paraId="14B6A229">
      <w:pPr>
        <w:pStyle w:val="2"/>
        <w:spacing w:before="172" w:line="4531" w:lineRule="exact"/>
        <w:ind w:firstLine="4696"/>
      </w:pPr>
      <w:r>
        <w:rPr>
          <w:position w:val="-90"/>
        </w:rPr>
        <w:pict>
          <v:group id="_x0000_s3099" o:spid="_x0000_s3099" o:spt="203" style="height:226.6pt;width:117.65pt;" coordsize="2353,4532">
            <o:lock v:ext="edit"/>
            <v:shape id="_x0000_s3100" o:spid="_x0000_s3100" o:spt="75" type="#_x0000_t75" style="position:absolute;left:0;top:0;height:4532;width:2353;" filled="f" stroked="f" coordsize="21600,21600">
              <v:path/>
              <v:fill on="f" focussize="0,0"/>
              <v:stroke on="f"/>
              <v:imagedata r:id="rId878" o:title=""/>
              <o:lock v:ext="edit" aspectratio="t"/>
            </v:shape>
            <v:shape id="_x0000_s3101" o:spid="_x0000_s3101" o:spt="202" type="#_x0000_t202" style="position:absolute;left:528;top:90;height:4326;width:1274;" filled="f" stroked="f" coordsize="21600,21600">
              <v:path/>
              <v:fill on="f" focussize="0,0"/>
              <v:stroke on="f"/>
              <v:imagedata o:title=""/>
              <o:lock v:ext="edit" aspectratio="f"/>
              <v:textbox inset="0mm,0mm,0mm,0mm">
                <w:txbxContent>
                  <w:p w14:paraId="1CDDDAAE">
                    <w:pPr>
                      <w:spacing w:before="20" w:line="187" w:lineRule="auto"/>
                      <w:ind w:left="326"/>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7601B591">
                    <w:pPr>
                      <w:spacing w:line="252" w:lineRule="auto"/>
                      <w:rPr>
                        <w:rFonts w:ascii="Arial"/>
                        <w:sz w:val="21"/>
                      </w:rPr>
                    </w:pPr>
                  </w:p>
                  <w:p w14:paraId="096AA9EC">
                    <w:pPr>
                      <w:spacing w:line="253" w:lineRule="auto"/>
                      <w:rPr>
                        <w:rFonts w:ascii="Arial"/>
                        <w:sz w:val="21"/>
                      </w:rPr>
                    </w:pPr>
                  </w:p>
                  <w:p w14:paraId="3CC6AAA9">
                    <w:pPr>
                      <w:spacing w:before="77" w:line="186" w:lineRule="auto"/>
                      <w:ind w:left="310"/>
                      <w:rPr>
                        <w:rFonts w:ascii="微软雅黑" w:hAnsi="微软雅黑" w:eastAsia="微软雅黑" w:cs="微软雅黑"/>
                        <w:sz w:val="18"/>
                        <w:szCs w:val="18"/>
                      </w:rPr>
                    </w:pPr>
                    <w:r>
                      <w:rPr>
                        <w:rFonts w:ascii="微软雅黑" w:hAnsi="微软雅黑" w:eastAsia="微软雅黑" w:cs="微软雅黑"/>
                        <w:spacing w:val="-2"/>
                        <w:sz w:val="18"/>
                        <w:szCs w:val="18"/>
                      </w:rPr>
                      <w:t>终端安装</w:t>
                    </w:r>
                  </w:p>
                  <w:p w14:paraId="3FE136A0">
                    <w:pPr>
                      <w:spacing w:line="252" w:lineRule="auto"/>
                      <w:rPr>
                        <w:rFonts w:ascii="Arial"/>
                        <w:sz w:val="21"/>
                      </w:rPr>
                    </w:pPr>
                  </w:p>
                  <w:p w14:paraId="7CF20F6E">
                    <w:pPr>
                      <w:spacing w:line="253" w:lineRule="auto"/>
                      <w:rPr>
                        <w:rFonts w:ascii="Arial"/>
                        <w:sz w:val="21"/>
                      </w:rPr>
                    </w:pPr>
                  </w:p>
                  <w:p w14:paraId="4D43870D">
                    <w:pPr>
                      <w:spacing w:before="78" w:line="186" w:lineRule="auto"/>
                      <w:ind w:left="116"/>
                      <w:rPr>
                        <w:rFonts w:ascii="微软雅黑" w:hAnsi="微软雅黑" w:eastAsia="微软雅黑" w:cs="微软雅黑"/>
                        <w:sz w:val="18"/>
                        <w:szCs w:val="18"/>
                      </w:rPr>
                    </w:pPr>
                    <w:r>
                      <w:rPr>
                        <w:rFonts w:ascii="微软雅黑" w:hAnsi="微软雅黑" w:eastAsia="微软雅黑" w:cs="微软雅黑"/>
                        <w:spacing w:val="-1"/>
                        <w:sz w:val="18"/>
                        <w:szCs w:val="18"/>
                      </w:rPr>
                      <w:t>一次设备改造</w:t>
                    </w:r>
                  </w:p>
                  <w:p w14:paraId="16321283">
                    <w:pPr>
                      <w:spacing w:line="264" w:lineRule="auto"/>
                      <w:rPr>
                        <w:rFonts w:ascii="Arial"/>
                        <w:sz w:val="21"/>
                      </w:rPr>
                    </w:pPr>
                  </w:p>
                  <w:p w14:paraId="1F105E83">
                    <w:pPr>
                      <w:spacing w:line="265" w:lineRule="auto"/>
                      <w:rPr>
                        <w:rFonts w:ascii="Arial"/>
                        <w:sz w:val="21"/>
                      </w:rPr>
                    </w:pPr>
                  </w:p>
                  <w:p w14:paraId="785272E7">
                    <w:pPr>
                      <w:spacing w:before="78" w:line="185" w:lineRule="auto"/>
                      <w:ind w:left="20"/>
                      <w:rPr>
                        <w:rFonts w:ascii="微软雅黑" w:hAnsi="微软雅黑" w:eastAsia="微软雅黑" w:cs="微软雅黑"/>
                        <w:sz w:val="18"/>
                        <w:szCs w:val="18"/>
                      </w:rPr>
                    </w:pPr>
                    <w:r>
                      <w:rPr>
                        <w:rFonts w:ascii="微软雅黑" w:hAnsi="微软雅黑" w:eastAsia="微软雅黑" w:cs="微软雅黑"/>
                        <w:spacing w:val="-4"/>
                        <w:sz w:val="18"/>
                        <w:szCs w:val="18"/>
                      </w:rPr>
                      <w:t>电缆敷设及接线</w:t>
                    </w:r>
                  </w:p>
                  <w:p w14:paraId="1194871C">
                    <w:pPr>
                      <w:spacing w:line="246" w:lineRule="auto"/>
                      <w:rPr>
                        <w:rFonts w:ascii="Arial"/>
                        <w:sz w:val="21"/>
                      </w:rPr>
                    </w:pPr>
                  </w:p>
                  <w:p w14:paraId="5222164E">
                    <w:pPr>
                      <w:spacing w:line="246" w:lineRule="auto"/>
                      <w:rPr>
                        <w:rFonts w:ascii="Arial"/>
                        <w:sz w:val="21"/>
                      </w:rPr>
                    </w:pPr>
                  </w:p>
                  <w:p w14:paraId="308C691D">
                    <w:pPr>
                      <w:spacing w:before="77" w:line="187" w:lineRule="auto"/>
                      <w:ind w:left="258"/>
                      <w:rPr>
                        <w:rFonts w:ascii="微软雅黑" w:hAnsi="微软雅黑" w:eastAsia="微软雅黑" w:cs="微软雅黑"/>
                        <w:sz w:val="18"/>
                        <w:szCs w:val="18"/>
                      </w:rPr>
                    </w:pPr>
                    <w:r>
                      <w:rPr>
                        <w:rFonts w:ascii="微软雅黑" w:hAnsi="微软雅黑" w:eastAsia="微软雅黑" w:cs="微软雅黑"/>
                        <w:spacing w:val="-2"/>
                        <w:sz w:val="18"/>
                        <w:szCs w:val="18"/>
                      </w:rPr>
                      <w:t>终端调试</w:t>
                    </w:r>
                  </w:p>
                  <w:p w14:paraId="74FB57AC">
                    <w:pPr>
                      <w:spacing w:line="471" w:lineRule="auto"/>
                      <w:rPr>
                        <w:rFonts w:ascii="Arial"/>
                        <w:sz w:val="21"/>
                      </w:rPr>
                    </w:pPr>
                  </w:p>
                  <w:p w14:paraId="65CAE6F0">
                    <w:pPr>
                      <w:spacing w:before="77" w:line="186" w:lineRule="auto"/>
                      <w:ind w:left="281"/>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2D4CFF0C">
      <w:pPr>
        <w:pStyle w:val="2"/>
        <w:spacing w:before="117" w:line="471" w:lineRule="exact"/>
        <w:ind w:firstLine="2318"/>
      </w:pPr>
      <w:r>
        <w:rPr>
          <w:position w:val="-9"/>
        </w:rPr>
        <w:pict>
          <v:shape id="_x0000_s3102" o:spid="_x0000_s3102" o:spt="202" type="#_x0000_t202" style="height:23.55pt;width:332.9pt;" fillcolor="#FFFFFF" filled="t" stroked="f" coordsize="21600,21600">
            <v:path/>
            <v:fill on="t" focussize="0,0"/>
            <v:stroke on="f"/>
            <v:imagedata o:title=""/>
            <o:lock v:ext="edit" aspectratio="f"/>
            <v:textbox inset="0mm,0mm,0mm,0mm">
              <w:txbxContent>
                <w:p w14:paraId="00140A4A">
                  <w:pPr>
                    <w:spacing w:before="103" w:line="180" w:lineRule="auto"/>
                    <w:ind w:left="695"/>
                    <w:rPr>
                      <w:rFonts w:ascii="微软雅黑" w:hAnsi="微软雅黑" w:eastAsia="微软雅黑" w:cs="微软雅黑"/>
                      <w:sz w:val="21"/>
                      <w:szCs w:val="21"/>
                    </w:rPr>
                  </w:pPr>
                  <w:r>
                    <w:rPr>
                      <w:rFonts w:ascii="微软雅黑" w:hAnsi="微软雅黑" w:eastAsia="微软雅黑" w:cs="微软雅黑"/>
                      <w:color w:val="FF0000"/>
                      <w:spacing w:val="7"/>
                      <w:sz w:val="21"/>
                      <w:szCs w:val="21"/>
                    </w:rPr>
                    <w:t>图 17.2</w:t>
                  </w:r>
                  <w:r>
                    <w:rPr>
                      <w:rFonts w:ascii="Times New Roman" w:hAnsi="Times New Roman" w:eastAsia="Times New Roman" w:cs="Times New Roman"/>
                      <w:color w:val="FF0000"/>
                      <w:spacing w:val="7"/>
                      <w:sz w:val="21"/>
                      <w:szCs w:val="21"/>
                    </w:rPr>
                    <w:t>-</w:t>
                  </w:r>
                  <w:r>
                    <w:rPr>
                      <w:rFonts w:ascii="微软雅黑" w:hAnsi="微软雅黑" w:eastAsia="微软雅黑" w:cs="微软雅黑"/>
                      <w:color w:val="FF0000"/>
                      <w:spacing w:val="7"/>
                      <w:sz w:val="21"/>
                      <w:szCs w:val="21"/>
                    </w:rPr>
                    <w:t>1 户内开关(环网)配电自动化终端安装工艺流程</w:t>
                  </w:r>
                </w:p>
              </w:txbxContent>
            </v:textbox>
            <w10:wrap type="none"/>
            <w10:anchorlock/>
          </v:shape>
        </w:pict>
      </w:r>
    </w:p>
    <w:p w14:paraId="6D72CD3A">
      <w:pPr>
        <w:pStyle w:val="2"/>
        <w:spacing w:before="159" w:line="184" w:lineRule="auto"/>
        <w:ind w:left="1424"/>
        <w:rPr>
          <w:sz w:val="24"/>
          <w:szCs w:val="24"/>
        </w:rPr>
      </w:pPr>
      <w:r>
        <w:rPr>
          <w:b/>
          <w:bCs/>
          <w:spacing w:val="-3"/>
          <w:sz w:val="24"/>
          <w:szCs w:val="24"/>
        </w:rPr>
        <w:t>4 主要工艺流程质量控制要点</w:t>
      </w:r>
    </w:p>
    <w:p w14:paraId="62DD63A5">
      <w:pPr>
        <w:pStyle w:val="2"/>
        <w:spacing w:before="151" w:line="186" w:lineRule="auto"/>
        <w:ind w:left="1431"/>
      </w:pPr>
      <w:r>
        <w:rPr>
          <w:spacing w:val="-1"/>
        </w:rPr>
        <w:t>4.1</w:t>
      </w:r>
      <w:r>
        <w:rPr>
          <w:spacing w:val="57"/>
        </w:rPr>
        <w:t xml:space="preserve"> </w:t>
      </w:r>
      <w:r>
        <w:rPr>
          <w:spacing w:val="-1"/>
        </w:rPr>
        <w:t>施工准备</w:t>
      </w:r>
    </w:p>
    <w:p w14:paraId="08B9E432">
      <w:pPr>
        <w:pStyle w:val="2"/>
        <w:spacing w:before="129" w:line="185" w:lineRule="auto"/>
        <w:ind w:left="1431"/>
      </w:pPr>
      <w:r>
        <w:rPr>
          <w:spacing w:val="19"/>
        </w:rPr>
        <w:t>4.1.1</w:t>
      </w:r>
      <w:r>
        <w:rPr>
          <w:spacing w:val="55"/>
        </w:rPr>
        <w:t xml:space="preserve"> </w:t>
      </w:r>
      <w:r>
        <w:rPr>
          <w:spacing w:val="19"/>
        </w:rPr>
        <w:t>技术准备:</w:t>
      </w:r>
    </w:p>
    <w:p w14:paraId="764DB5E7">
      <w:pPr>
        <w:pStyle w:val="2"/>
        <w:spacing w:before="129" w:line="272" w:lineRule="auto"/>
        <w:ind w:left="1428" w:right="1133" w:firstLine="2"/>
      </w:pPr>
      <w:r>
        <w:rPr>
          <w:spacing w:val="15"/>
        </w:rPr>
        <w:t>4.1.1.1</w:t>
      </w:r>
      <w:r>
        <w:rPr>
          <w:spacing w:val="-36"/>
        </w:rPr>
        <w:t xml:space="preserve"> </w:t>
      </w:r>
      <w:r>
        <w:rPr>
          <w:spacing w:val="15"/>
        </w:rPr>
        <w:t>:根据设计图纸和施工方案、作业指</w:t>
      </w:r>
      <w:r>
        <w:rPr>
          <w:spacing w:val="14"/>
        </w:rPr>
        <w:t>导书进行技术交底,交底内容要具体,有针对性,并形成</w:t>
      </w:r>
      <w:r>
        <w:rPr>
          <w:spacing w:val="-6"/>
        </w:rPr>
        <w:t>书面记录。</w:t>
      </w:r>
    </w:p>
    <w:p w14:paraId="131BBF62">
      <w:pPr>
        <w:pStyle w:val="2"/>
        <w:spacing w:before="1" w:line="265" w:lineRule="auto"/>
        <w:ind w:left="1424" w:right="1133" w:firstLine="7"/>
      </w:pPr>
      <w:r>
        <w:rPr>
          <w:spacing w:val="11"/>
        </w:rPr>
        <w:t>4.1.1.2</w:t>
      </w:r>
      <w:r>
        <w:rPr>
          <w:spacing w:val="-28"/>
        </w:rPr>
        <w:t xml:space="preserve"> </w:t>
      </w:r>
      <w:r>
        <w:rPr>
          <w:spacing w:val="11"/>
        </w:rPr>
        <w:t>:检查终端装置及电流互感器的安装使用说明书、检验合格证是否齐全,设备是否完好,准备</w:t>
      </w:r>
      <w:r>
        <w:rPr>
          <w:spacing w:val="-3"/>
        </w:rPr>
        <w:t>好相关施工记录表。</w:t>
      </w:r>
    </w:p>
    <w:p w14:paraId="6E2A1820">
      <w:pPr>
        <w:spacing w:line="265" w:lineRule="auto"/>
        <w:sectPr>
          <w:headerReference r:id="rId426" w:type="default"/>
          <w:footerReference r:id="rId427" w:type="default"/>
          <w:pgSz w:w="11905" w:h="16839"/>
          <w:pgMar w:top="8" w:right="0" w:bottom="1160" w:left="0" w:header="0" w:footer="997" w:gutter="0"/>
          <w:cols w:space="720" w:num="1"/>
        </w:sectPr>
      </w:pPr>
    </w:p>
    <w:p w14:paraId="73F43036">
      <w:pPr>
        <w:spacing w:line="1460" w:lineRule="exact"/>
      </w:pPr>
      <w:r>
        <w:drawing>
          <wp:anchor distT="0" distB="0" distL="0" distR="0" simplePos="0" relativeHeight="252650496" behindDoc="1" locked="0" layoutInCell="1" allowOverlap="1">
            <wp:simplePos x="0" y="0"/>
            <wp:positionH relativeFrom="column">
              <wp:posOffset>0</wp:posOffset>
            </wp:positionH>
            <wp:positionV relativeFrom="paragraph">
              <wp:posOffset>4445</wp:posOffset>
            </wp:positionV>
            <wp:extent cx="947420" cy="1047115"/>
            <wp:effectExtent l="0" t="0" r="0" b="0"/>
            <wp:wrapNone/>
            <wp:docPr id="1566" name="IM 156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566" name="IM 1566"/>
                    <pic:cNvPicPr/>
                  </pic:nvPicPr>
                  <pic:blipFill>
                    <a:blip r:embed="rId456"/>
                    <a:stretch>
                      <a:fillRect/>
                    </a:stretch>
                  </pic:blipFill>
                  <pic:spPr>
                    <a:xfrm>
                      <a:off x="0" y="0"/>
                      <a:ext cx="947547" cy="1047369"/>
                    </a:xfrm>
                    <a:prstGeom prst="rect">
                      <a:avLst/>
                    </a:prstGeom>
                  </pic:spPr>
                </pic:pic>
              </a:graphicData>
            </a:graphic>
          </wp:anchor>
        </w:drawing>
      </w:r>
      <w:r>
        <w:drawing>
          <wp:anchor distT="0" distB="0" distL="0" distR="0" simplePos="0" relativeHeight="252649472" behindDoc="1" locked="0" layoutInCell="1" allowOverlap="1">
            <wp:simplePos x="0" y="0"/>
            <wp:positionH relativeFrom="column">
              <wp:posOffset>0</wp:posOffset>
            </wp:positionH>
            <wp:positionV relativeFrom="paragraph">
              <wp:posOffset>0</wp:posOffset>
            </wp:positionV>
            <wp:extent cx="937895" cy="937260"/>
            <wp:effectExtent l="0" t="0" r="0" b="0"/>
            <wp:wrapNone/>
            <wp:docPr id="1568" name="IM 156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568" name="IM 1568"/>
                    <pic:cNvPicPr/>
                  </pic:nvPicPr>
                  <pic:blipFill>
                    <a:blip r:embed="rId472"/>
                    <a:stretch>
                      <a:fillRect/>
                    </a:stretch>
                  </pic:blipFill>
                  <pic:spPr>
                    <a:xfrm>
                      <a:off x="0" y="0"/>
                      <a:ext cx="938161" cy="937223"/>
                    </a:xfrm>
                    <a:prstGeom prst="rect">
                      <a:avLst/>
                    </a:prstGeom>
                  </pic:spPr>
                </pic:pic>
              </a:graphicData>
            </a:graphic>
          </wp:anchor>
        </w:drawing>
      </w:r>
      <w:r>
        <w:rPr>
          <w:position w:val="-29"/>
        </w:rPr>
        <w:drawing>
          <wp:inline distT="0" distB="0" distL="0" distR="0">
            <wp:extent cx="937895" cy="927100"/>
            <wp:effectExtent l="0" t="0" r="0" b="0"/>
            <wp:docPr id="1570" name="IM 1570"/>
            <wp:cNvGraphicFramePr/>
            <a:graphic xmlns:a="http://schemas.openxmlformats.org/drawingml/2006/main">
              <a:graphicData uri="http://schemas.openxmlformats.org/drawingml/2006/picture">
                <pic:pic xmlns:pic="http://schemas.openxmlformats.org/drawingml/2006/picture">
                  <pic:nvPicPr>
                    <pic:cNvPr id="1570" name="IM 1570"/>
                    <pic:cNvPicPr/>
                  </pic:nvPicPr>
                  <pic:blipFill>
                    <a:blip r:embed="rId473"/>
                    <a:stretch>
                      <a:fillRect/>
                    </a:stretch>
                  </pic:blipFill>
                  <pic:spPr>
                    <a:xfrm>
                      <a:off x="0" y="0"/>
                      <a:ext cx="938161" cy="927508"/>
                    </a:xfrm>
                    <a:prstGeom prst="rect">
                      <a:avLst/>
                    </a:prstGeom>
                  </pic:spPr>
                </pic:pic>
              </a:graphicData>
            </a:graphic>
          </wp:inline>
        </w:drawing>
      </w:r>
    </w:p>
    <w:p w14:paraId="2A38BED3">
      <w:pPr>
        <w:pStyle w:val="2"/>
        <w:spacing w:line="174" w:lineRule="auto"/>
        <w:ind w:left="2058"/>
      </w:pPr>
      <w:r>
        <w:pict>
          <v:shape id="_x0000_s3103" o:spid="_x0000_s3103" o:spt="202" type="#_x0000_t202" style="position:absolute;left:0pt;margin-left:70.55pt;margin-top:-1.7pt;height:17.25pt;width:27.65pt;z-index:-250668032;mso-width-relative:page;mso-height-relative:page;" filled="f" stroked="f" coordsize="21600,21600">
            <v:path/>
            <v:fill on="f" focussize="0,0"/>
            <v:stroke on="f"/>
            <v:imagedata o:title=""/>
            <o:lock v:ext="edit" aspectratio="f"/>
            <v:textbox inset="0mm,0mm,0mm,0mm">
              <w:txbxContent>
                <w:p w14:paraId="10F788CF">
                  <w:pPr>
                    <w:pStyle w:val="2"/>
                    <w:spacing w:before="19" w:line="203" w:lineRule="auto"/>
                    <w:ind w:left="20"/>
                  </w:pPr>
                  <w:r>
                    <w:rPr>
                      <w:spacing w:val="8"/>
                    </w:rPr>
                    <w:t>4.1.2</w:t>
                  </w:r>
                </w:p>
              </w:txbxContent>
            </v:textbox>
          </v:shape>
        </w:pict>
      </w:r>
      <w:r>
        <w:rPr>
          <w:spacing w:val="30"/>
        </w:rPr>
        <w:t>人员准备:</w:t>
      </w:r>
    </w:p>
    <w:p w14:paraId="591F2FAC">
      <w:pPr>
        <w:pStyle w:val="2"/>
        <w:spacing w:before="135" w:line="272" w:lineRule="auto"/>
        <w:ind w:left="1425" w:right="1133" w:firstLine="6"/>
      </w:pPr>
      <w:r>
        <w:rPr>
          <w:spacing w:val="-1"/>
        </w:rPr>
        <w:t>4.1.2.1</w:t>
      </w:r>
      <w:r>
        <w:rPr>
          <w:spacing w:val="69"/>
          <w:w w:val="101"/>
        </w:rPr>
        <w:t xml:space="preserve"> </w:t>
      </w:r>
      <w:r>
        <w:rPr>
          <w:spacing w:val="-1"/>
        </w:rPr>
        <w:t>根据工程量的大小配备足够施工人员。施工现场明确施工负责人、技术负责人、质检员、安装</w:t>
      </w:r>
      <w:r>
        <w:rPr>
          <w:spacing w:val="-2"/>
        </w:rPr>
        <w:t>施工作业人员组织到位。</w:t>
      </w:r>
    </w:p>
    <w:p w14:paraId="64ABD95E">
      <w:pPr>
        <w:pStyle w:val="2"/>
        <w:spacing w:line="184" w:lineRule="auto"/>
        <w:ind w:left="1431"/>
      </w:pPr>
      <w:r>
        <w:rPr>
          <w:spacing w:val="1"/>
        </w:rPr>
        <w:t>4.1.2.2 施工人员须先熟悉和做好上述“技术准备”的资料和要求。特种作业人员必须持证上岗。</w:t>
      </w:r>
    </w:p>
    <w:p w14:paraId="64D4F96F">
      <w:pPr>
        <w:pStyle w:val="2"/>
        <w:spacing w:before="131" w:line="185" w:lineRule="auto"/>
        <w:ind w:left="1431"/>
      </w:pPr>
      <w:r>
        <w:rPr>
          <w:spacing w:val="2"/>
        </w:rPr>
        <w:t>4.1.3</w:t>
      </w:r>
      <w:r>
        <w:rPr>
          <w:spacing w:val="59"/>
        </w:rPr>
        <w:t xml:space="preserve"> </w:t>
      </w:r>
      <w:r>
        <w:rPr>
          <w:spacing w:val="2"/>
        </w:rPr>
        <w:t>材料及工器具准备</w:t>
      </w:r>
    </w:p>
    <w:p w14:paraId="5DA89C84">
      <w:pPr>
        <w:pStyle w:val="2"/>
        <w:spacing w:before="129" w:line="272" w:lineRule="auto"/>
        <w:ind w:left="1426" w:right="1133" w:firstLine="4"/>
      </w:pPr>
      <w:r>
        <w:rPr>
          <w:spacing w:val="11"/>
        </w:rPr>
        <w:t>4.1.3.1</w:t>
      </w:r>
      <w:r>
        <w:rPr>
          <w:spacing w:val="52"/>
        </w:rPr>
        <w:t xml:space="preserve"> </w:t>
      </w:r>
      <w:r>
        <w:rPr>
          <w:spacing w:val="11"/>
        </w:rPr>
        <w:t>材料:根据设计要求选用电缆,一</w:t>
      </w:r>
      <w:r>
        <w:rPr>
          <w:spacing w:val="10"/>
        </w:rPr>
        <w:t>般选用铠装屏蔽电缆,控制、信号、电压回路导线截面积≥</w:t>
      </w:r>
      <w:r>
        <w:t xml:space="preserve"> </w:t>
      </w:r>
      <w:r>
        <w:rPr>
          <w:spacing w:val="9"/>
        </w:rPr>
        <w:t>1.5</w:t>
      </w:r>
      <w:r>
        <w:rPr>
          <w:spacing w:val="-21"/>
        </w:rPr>
        <w:t xml:space="preserve"> </w:t>
      </w:r>
      <w:r>
        <w:rPr>
          <w:rFonts w:ascii="Times New Roman" w:hAnsi="Times New Roman" w:eastAsia="Times New Roman" w:cs="Times New Roman"/>
        </w:rPr>
        <w:t>mm</w:t>
      </w:r>
      <w:r>
        <w:rPr>
          <w:rFonts w:ascii="Times New Roman" w:hAnsi="Times New Roman" w:eastAsia="Times New Roman" w:cs="Times New Roman"/>
          <w:spacing w:val="9"/>
        </w:rPr>
        <w:t>2</w:t>
      </w:r>
      <w:r>
        <w:rPr>
          <w:spacing w:val="9"/>
        </w:rPr>
        <w:t>,电流回路导线截面积≥2.5</w:t>
      </w:r>
      <w:r>
        <w:rPr>
          <w:spacing w:val="26"/>
          <w:w w:val="101"/>
        </w:rPr>
        <w:t xml:space="preserve"> </w:t>
      </w:r>
      <w:r>
        <w:rPr>
          <w:rFonts w:ascii="Times New Roman" w:hAnsi="Times New Roman" w:eastAsia="Times New Roman" w:cs="Times New Roman"/>
        </w:rPr>
        <w:t>mm</w:t>
      </w:r>
      <w:r>
        <w:rPr>
          <w:rFonts w:ascii="Times New Roman" w:hAnsi="Times New Roman" w:eastAsia="Times New Roman" w:cs="Times New Roman"/>
          <w:spacing w:val="9"/>
        </w:rPr>
        <w:t>2</w:t>
      </w:r>
      <w:r>
        <w:rPr>
          <w:spacing w:val="9"/>
        </w:rPr>
        <w:t>;</w:t>
      </w:r>
      <w:r>
        <w:t>PVC</w:t>
      </w:r>
      <w:r>
        <w:rPr>
          <w:spacing w:val="9"/>
        </w:rPr>
        <w:t xml:space="preserve"> 管等。安装前应检查电缆的质量。</w:t>
      </w:r>
    </w:p>
    <w:p w14:paraId="18A100D0">
      <w:pPr>
        <w:pStyle w:val="2"/>
        <w:spacing w:before="2" w:line="271" w:lineRule="auto"/>
        <w:ind w:left="1429" w:right="1132" w:firstLine="2"/>
      </w:pPr>
      <w:r>
        <w:rPr>
          <w:spacing w:val="3"/>
        </w:rPr>
        <w:t>4.1.3.2</w:t>
      </w:r>
      <w:r>
        <w:rPr>
          <w:spacing w:val="54"/>
          <w:w w:val="101"/>
        </w:rPr>
        <w:t xml:space="preserve"> </w:t>
      </w:r>
      <w:r>
        <w:rPr>
          <w:spacing w:val="3"/>
        </w:rPr>
        <w:t>工器具:根据需要准备万用表、钳表、手电钻、电烙铁</w:t>
      </w:r>
      <w:r>
        <w:rPr>
          <w:spacing w:val="2"/>
        </w:rPr>
        <w:t>、斜口钳、嘴钳、胶钳、墙纸刀、螺丝</w:t>
      </w:r>
      <w:r>
        <w:rPr>
          <w:spacing w:val="-2"/>
        </w:rPr>
        <w:t>刀、扳手以及便携怯接地线、验电笔、绝缘手套、绝缘靴等。</w:t>
      </w:r>
    </w:p>
    <w:p w14:paraId="51DFF8A3">
      <w:pPr>
        <w:pStyle w:val="2"/>
        <w:spacing w:before="1" w:line="185" w:lineRule="auto"/>
        <w:ind w:left="1431"/>
      </w:pPr>
      <w:r>
        <w:rPr>
          <w:spacing w:val="-1"/>
        </w:rPr>
        <w:t>4.2</w:t>
      </w:r>
      <w:r>
        <w:rPr>
          <w:spacing w:val="57"/>
        </w:rPr>
        <w:t xml:space="preserve"> </w:t>
      </w:r>
      <w:r>
        <w:rPr>
          <w:spacing w:val="-1"/>
        </w:rPr>
        <w:t>终端安装</w:t>
      </w:r>
    </w:p>
    <w:p w14:paraId="1E86870D">
      <w:pPr>
        <w:pStyle w:val="2"/>
        <w:spacing w:before="130" w:line="273" w:lineRule="auto"/>
        <w:ind w:left="1422" w:right="1133" w:firstLine="8"/>
      </w:pPr>
      <w:r>
        <w:rPr>
          <w:spacing w:val="2"/>
        </w:rPr>
        <w:t>4.2.1</w:t>
      </w:r>
      <w:r>
        <w:rPr>
          <w:spacing w:val="51"/>
        </w:rPr>
        <w:t xml:space="preserve"> </w:t>
      </w:r>
      <w:r>
        <w:rPr>
          <w:spacing w:val="2"/>
        </w:rPr>
        <w:t>基础检查:终端按安装形怯一般分壁挂怯和柜怯。壁挂怯安装的墙体必须牢靠、无腐蚀、渗漏等</w:t>
      </w:r>
      <w:r>
        <w:rPr>
          <w:spacing w:val="6"/>
        </w:rPr>
        <w:t>情况;柜怯终端安装在型钢基础上,型钢基础必须稳固、接地良好。</w:t>
      </w:r>
    </w:p>
    <w:p w14:paraId="1D69DC5E">
      <w:pPr>
        <w:pStyle w:val="2"/>
        <w:spacing w:before="3" w:line="271" w:lineRule="auto"/>
        <w:ind w:left="1423" w:right="1133" w:firstLine="8"/>
      </w:pPr>
      <w:r>
        <w:rPr>
          <w:spacing w:val="9"/>
        </w:rPr>
        <w:t>4.2.2</w:t>
      </w:r>
      <w:r>
        <w:rPr>
          <w:spacing w:val="51"/>
          <w:w w:val="101"/>
        </w:rPr>
        <w:t xml:space="preserve"> </w:t>
      </w:r>
      <w:r>
        <w:rPr>
          <w:spacing w:val="9"/>
        </w:rPr>
        <w:t>壁挂怯终端安装:箱体用膨胀螺栓直接固定在墙体上,且安装垂直、牢</w:t>
      </w:r>
      <w:r>
        <w:rPr>
          <w:spacing w:val="8"/>
        </w:rPr>
        <w:t>固;角铁安装时要保持水</w:t>
      </w:r>
      <w:r>
        <w:rPr>
          <w:spacing w:val="7"/>
        </w:rPr>
        <w:t>平,水平误差≤2</w:t>
      </w:r>
      <w:r>
        <w:t>mm</w:t>
      </w:r>
      <w:r>
        <w:rPr>
          <w:spacing w:val="7"/>
        </w:rPr>
        <w:t>;安装高度应符合按设计</w:t>
      </w:r>
      <w:r>
        <w:rPr>
          <w:spacing w:val="6"/>
        </w:rPr>
        <w:t>要求。</w:t>
      </w:r>
    </w:p>
    <w:p w14:paraId="2FFA9423">
      <w:pPr>
        <w:pStyle w:val="2"/>
        <w:spacing w:before="2" w:line="271" w:lineRule="auto"/>
        <w:ind w:left="1428" w:right="1133" w:firstLine="2"/>
      </w:pPr>
      <w:r>
        <w:rPr>
          <w:spacing w:val="12"/>
        </w:rPr>
        <w:t>4.2.3</w:t>
      </w:r>
      <w:r>
        <w:rPr>
          <w:spacing w:val="59"/>
        </w:rPr>
        <w:t xml:space="preserve"> </w:t>
      </w:r>
      <w:r>
        <w:rPr>
          <w:spacing w:val="12"/>
        </w:rPr>
        <w:t>柜怯终端安装:根据设计图确定柜的位置;柜体用螺栓固定,紧固螺栓完好、齐全,表面有镀锌</w:t>
      </w:r>
      <w:r>
        <w:rPr>
          <w:spacing w:val="-1"/>
        </w:rPr>
        <w:t>处理;柜体安装应满足垂直度偏差&lt;1.5mm/m。</w:t>
      </w:r>
    </w:p>
    <w:p w14:paraId="7207D0E8">
      <w:pPr>
        <w:pStyle w:val="2"/>
        <w:spacing w:before="2" w:line="271" w:lineRule="auto"/>
        <w:ind w:left="1422" w:right="1133" w:firstLine="8"/>
      </w:pPr>
      <w:r>
        <w:rPr>
          <w:spacing w:val="6"/>
        </w:rPr>
        <w:t>4.2.4</w:t>
      </w:r>
      <w:r>
        <w:rPr>
          <w:spacing w:val="37"/>
        </w:rPr>
        <w:t xml:space="preserve"> </w:t>
      </w:r>
      <w:r>
        <w:rPr>
          <w:spacing w:val="6"/>
        </w:rPr>
        <w:t>终端应安装在干净、明亮的环境下,便于拆装、维护,且终端</w:t>
      </w:r>
      <w:r>
        <w:rPr>
          <w:spacing w:val="5"/>
        </w:rPr>
        <w:t>安装位置不应影响原有设备的正常</w:t>
      </w:r>
      <w:r>
        <w:rPr>
          <w:spacing w:val="-8"/>
        </w:rPr>
        <w:t>运行。</w:t>
      </w:r>
    </w:p>
    <w:p w14:paraId="5CDDA1B2">
      <w:pPr>
        <w:pStyle w:val="2"/>
        <w:spacing w:before="1" w:line="273" w:lineRule="auto"/>
        <w:ind w:left="1449" w:right="4680" w:hanging="18"/>
      </w:pPr>
      <w:r>
        <w:drawing>
          <wp:anchor distT="0" distB="0" distL="0" distR="0" simplePos="0" relativeHeight="252651520" behindDoc="1" locked="0" layoutInCell="1" allowOverlap="1">
            <wp:simplePos x="0" y="0"/>
            <wp:positionH relativeFrom="column">
              <wp:posOffset>4699635</wp:posOffset>
            </wp:positionH>
            <wp:positionV relativeFrom="paragraph">
              <wp:posOffset>167005</wp:posOffset>
            </wp:positionV>
            <wp:extent cx="1896110" cy="2514600"/>
            <wp:effectExtent l="0" t="0" r="0" b="0"/>
            <wp:wrapNone/>
            <wp:docPr id="1572" name="IM 1572"/>
            <wp:cNvGraphicFramePr/>
            <a:graphic xmlns:a="http://schemas.openxmlformats.org/drawingml/2006/main">
              <a:graphicData uri="http://schemas.openxmlformats.org/drawingml/2006/picture">
                <pic:pic xmlns:pic="http://schemas.openxmlformats.org/drawingml/2006/picture">
                  <pic:nvPicPr>
                    <pic:cNvPr id="1572" name="IM 1572"/>
                    <pic:cNvPicPr/>
                  </pic:nvPicPr>
                  <pic:blipFill>
                    <a:blip r:embed="rId879"/>
                    <a:stretch>
                      <a:fillRect/>
                    </a:stretch>
                  </pic:blipFill>
                  <pic:spPr>
                    <a:xfrm>
                      <a:off x="0" y="0"/>
                      <a:ext cx="1895843" cy="2514587"/>
                    </a:xfrm>
                    <a:prstGeom prst="rect">
                      <a:avLst/>
                    </a:prstGeom>
                  </pic:spPr>
                </pic:pic>
              </a:graphicData>
            </a:graphic>
          </wp:anchor>
        </w:drawing>
      </w:r>
      <w:r>
        <w:rPr>
          <w:spacing w:val="10"/>
        </w:rPr>
        <w:t>4.2.5</w:t>
      </w:r>
      <w:r>
        <w:rPr>
          <w:spacing w:val="33"/>
        </w:rPr>
        <w:t xml:space="preserve"> </w:t>
      </w:r>
      <w:r>
        <w:rPr>
          <w:spacing w:val="10"/>
        </w:rPr>
        <w:t>箱体和终端设备应接地良好,箱体内要求配</w:t>
      </w:r>
      <w:r>
        <w:rPr>
          <w:spacing w:val="9"/>
        </w:rPr>
        <w:t>置接地铜排,</w:t>
      </w:r>
      <w:r>
        <w:rPr>
          <w:spacing w:val="-2"/>
        </w:rPr>
        <w:t>内部设备的接地线须汇总至接地铜排连接到接地网上。</w:t>
      </w:r>
    </w:p>
    <w:p w14:paraId="48B7596F">
      <w:pPr>
        <w:pStyle w:val="2"/>
        <w:spacing w:before="1" w:line="185" w:lineRule="auto"/>
        <w:ind w:left="1431"/>
      </w:pPr>
      <w:r>
        <w:rPr>
          <w:spacing w:val="-1"/>
        </w:rPr>
        <w:t>4.3</w:t>
      </w:r>
      <w:r>
        <w:rPr>
          <w:spacing w:val="58"/>
          <w:w w:val="101"/>
        </w:rPr>
        <w:t xml:space="preserve"> </w:t>
      </w:r>
      <w:r>
        <w:rPr>
          <w:spacing w:val="-1"/>
        </w:rPr>
        <w:t>一次设备改造</w:t>
      </w:r>
    </w:p>
    <w:p w14:paraId="0AA66BAA">
      <w:pPr>
        <w:pStyle w:val="2"/>
        <w:spacing w:before="130" w:line="185" w:lineRule="auto"/>
        <w:ind w:left="1431"/>
      </w:pPr>
      <w:r>
        <w:rPr>
          <w:spacing w:val="1"/>
        </w:rPr>
        <w:t>4.3.1  电流互感器安装</w:t>
      </w:r>
    </w:p>
    <w:p w14:paraId="61CF4DAC">
      <w:pPr>
        <w:pStyle w:val="2"/>
        <w:spacing w:before="129" w:line="272" w:lineRule="auto"/>
        <w:ind w:left="1424" w:right="4785" w:firstLine="7"/>
      </w:pPr>
      <w:r>
        <w:rPr>
          <w:spacing w:val="8"/>
        </w:rPr>
        <w:t>4.3.1.1</w:t>
      </w:r>
      <w:r>
        <w:rPr>
          <w:spacing w:val="69"/>
        </w:rPr>
        <w:t xml:space="preserve"> </w:t>
      </w:r>
      <w:r>
        <w:rPr>
          <w:spacing w:val="8"/>
        </w:rPr>
        <w:t>检查电流互感器外观无裂纹,二次接线螺丝完好、齐</w:t>
      </w:r>
      <w:r>
        <w:rPr>
          <w:spacing w:val="-10"/>
        </w:rPr>
        <w:t>全。</w:t>
      </w:r>
    </w:p>
    <w:p w14:paraId="45718383">
      <w:pPr>
        <w:pStyle w:val="2"/>
        <w:spacing w:before="2" w:line="271" w:lineRule="auto"/>
        <w:ind w:left="1429" w:right="4785" w:firstLine="2"/>
      </w:pPr>
      <w:r>
        <w:rPr>
          <w:spacing w:val="8"/>
        </w:rPr>
        <w:t>4.3.1.2  电流互感器安装在负荷柜的电</w:t>
      </w:r>
      <w:r>
        <w:rPr>
          <w:spacing w:val="7"/>
        </w:rPr>
        <w:t>缆出线侧,宜用扎带固</w:t>
      </w:r>
      <w:r>
        <w:rPr>
          <w:spacing w:val="-1"/>
        </w:rPr>
        <w:t>定在电缆上。电流互感器安装见</w:t>
      </w:r>
      <w:r>
        <w:rPr>
          <w:color w:val="FF0000"/>
          <w:spacing w:val="-1"/>
        </w:rPr>
        <w:t>图 17.2</w:t>
      </w:r>
      <w:r>
        <w:rPr>
          <w:color w:val="FF0000"/>
          <w:spacing w:val="-2"/>
        </w:rPr>
        <w:t>-2。</w:t>
      </w:r>
    </w:p>
    <w:p w14:paraId="550813BF">
      <w:pPr>
        <w:pStyle w:val="2"/>
        <w:spacing w:before="1" w:line="184" w:lineRule="auto"/>
        <w:ind w:left="1431"/>
      </w:pPr>
      <w:r>
        <w:rPr>
          <w:spacing w:val="6"/>
        </w:rPr>
        <w:t>4.3.1.3  电流互感器的安装必须牢固,接线必须紧固不松脱。</w:t>
      </w:r>
    </w:p>
    <w:p w14:paraId="6E7D7598">
      <w:pPr>
        <w:pStyle w:val="2"/>
        <w:spacing w:before="132" w:line="273" w:lineRule="auto"/>
        <w:ind w:left="1424" w:right="4785" w:firstLine="7"/>
      </w:pPr>
      <w:r>
        <w:pict>
          <v:shape id="_x0000_s3104" o:spid="_x0000_s3104" o:spt="202" type="#_x0000_t202" style="position:absolute;left:0pt;margin-left:390.85pt;margin-top:39.85pt;height:15.95pt;width:119.9pt;z-index:252652544;mso-width-relative:page;mso-height-relative:page;" filled="f" stroked="f" coordsize="21600,21600">
            <v:path/>
            <v:fill on="f" focussize="0,0"/>
            <v:stroke on="f"/>
            <v:imagedata o:title=""/>
            <o:lock v:ext="edit" aspectratio="f"/>
            <v:textbox inset="0mm,0mm,0mm,0mm">
              <w:txbxContent>
                <w:p w14:paraId="22F22B23">
                  <w:pPr>
                    <w:pStyle w:val="2"/>
                    <w:spacing w:before="20" w:line="185" w:lineRule="auto"/>
                    <w:ind w:left="20"/>
                  </w:pPr>
                  <w:r>
                    <w:rPr>
                      <w:color w:val="FF0000"/>
                      <w:spacing w:val="-6"/>
                    </w:rPr>
                    <w:t>图 17.2</w:t>
                  </w:r>
                  <w:r>
                    <w:rPr>
                      <w:rFonts w:ascii="Times New Roman" w:hAnsi="Times New Roman" w:eastAsia="Times New Roman" w:cs="Times New Roman"/>
                      <w:color w:val="FF0000"/>
                      <w:spacing w:val="-6"/>
                    </w:rPr>
                    <w:t>-</w:t>
                  </w:r>
                  <w:r>
                    <w:rPr>
                      <w:color w:val="FF0000"/>
                      <w:spacing w:val="-6"/>
                    </w:rPr>
                    <w:t>2</w:t>
                  </w:r>
                  <w:r>
                    <w:rPr>
                      <w:color w:val="FF0000"/>
                      <w:spacing w:val="29"/>
                    </w:rPr>
                    <w:t xml:space="preserve"> </w:t>
                  </w:r>
                  <w:r>
                    <w:rPr>
                      <w:color w:val="FF0000"/>
                      <w:spacing w:val="-6"/>
                    </w:rPr>
                    <w:t>电流互感器安装</w:t>
                  </w:r>
                </w:p>
              </w:txbxContent>
            </v:textbox>
          </v:shape>
        </w:pict>
      </w:r>
      <w:r>
        <w:rPr>
          <w:spacing w:val="8"/>
        </w:rPr>
        <w:t>4.3.1.4</w:t>
      </w:r>
      <w:r>
        <w:rPr>
          <w:spacing w:val="69"/>
        </w:rPr>
        <w:t xml:space="preserve"> </w:t>
      </w:r>
      <w:r>
        <w:rPr>
          <w:spacing w:val="8"/>
        </w:rPr>
        <w:t>电流互感器二次侧的极性应接线正确,二次侧负极端</w:t>
      </w:r>
      <w:r>
        <w:rPr>
          <w:spacing w:val="7"/>
        </w:rPr>
        <w:t>应可靠接地,电流互感器二次侧严禁开路。</w:t>
      </w:r>
    </w:p>
    <w:p w14:paraId="0A039BD7">
      <w:pPr>
        <w:pStyle w:val="2"/>
        <w:spacing w:before="1" w:line="180" w:lineRule="auto"/>
        <w:ind w:left="1431"/>
      </w:pPr>
      <w:r>
        <w:rPr>
          <w:spacing w:val="3"/>
        </w:rPr>
        <w:t>4.3.1.5</w:t>
      </w:r>
      <w:r>
        <w:rPr>
          <w:spacing w:val="74"/>
        </w:rPr>
        <w:t xml:space="preserve"> </w:t>
      </w:r>
      <w:r>
        <w:rPr>
          <w:spacing w:val="3"/>
        </w:rPr>
        <w:t>电流互感器二次侧接线要引到开关(环网)柜端子排。</w:t>
      </w:r>
    </w:p>
    <w:p w14:paraId="5721FD06">
      <w:pPr>
        <w:pStyle w:val="2"/>
        <w:spacing w:before="137" w:line="185" w:lineRule="auto"/>
        <w:ind w:left="1431"/>
      </w:pPr>
      <w:r>
        <w:rPr>
          <w:spacing w:val="1"/>
        </w:rPr>
        <w:t>4.3.2  电动操作机构安装</w:t>
      </w:r>
    </w:p>
    <w:p w14:paraId="5B125EE1">
      <w:pPr>
        <w:pStyle w:val="2"/>
        <w:spacing w:before="130" w:line="185" w:lineRule="auto"/>
        <w:ind w:left="1431"/>
      </w:pPr>
      <w:r>
        <w:rPr>
          <w:spacing w:val="1"/>
        </w:rPr>
        <w:t>4.3.2.1</w:t>
      </w:r>
      <w:r>
        <w:rPr>
          <w:spacing w:val="68"/>
        </w:rPr>
        <w:t xml:space="preserve"> </w:t>
      </w:r>
      <w:r>
        <w:rPr>
          <w:spacing w:val="1"/>
        </w:rPr>
        <w:t>严格按照设计图纸进行施工。电动操作机构安装见</w:t>
      </w:r>
      <w:r>
        <w:rPr>
          <w:color w:val="FF0000"/>
          <w:spacing w:val="1"/>
        </w:rPr>
        <w:t>图 17.2-3。</w:t>
      </w:r>
    </w:p>
    <w:p w14:paraId="57B8F208">
      <w:pPr>
        <w:spacing w:line="185" w:lineRule="auto"/>
        <w:sectPr>
          <w:headerReference r:id="rId428" w:type="default"/>
          <w:footerReference r:id="rId429" w:type="default"/>
          <w:pgSz w:w="11905" w:h="16839"/>
          <w:pgMar w:top="1" w:right="0" w:bottom="1160" w:left="0" w:header="0" w:footer="997" w:gutter="0"/>
          <w:cols w:space="720" w:num="1"/>
        </w:sectPr>
      </w:pPr>
    </w:p>
    <w:p w14:paraId="4AFD50B9">
      <w:pPr>
        <w:spacing w:line="317" w:lineRule="auto"/>
        <w:rPr>
          <w:rFonts w:ascii="Arial"/>
          <w:sz w:val="21"/>
        </w:rPr>
      </w:pPr>
      <w:r>
        <w:drawing>
          <wp:anchor distT="0" distB="0" distL="0" distR="0" simplePos="0" relativeHeight="252655616" behindDoc="0" locked="0" layoutInCell="0" allowOverlap="1">
            <wp:simplePos x="0" y="0"/>
            <wp:positionH relativeFrom="page">
              <wp:posOffset>0</wp:posOffset>
            </wp:positionH>
            <wp:positionV relativeFrom="page">
              <wp:posOffset>5080</wp:posOffset>
            </wp:positionV>
            <wp:extent cx="947420" cy="1047115"/>
            <wp:effectExtent l="0" t="0" r="0" b="0"/>
            <wp:wrapNone/>
            <wp:docPr id="1574" name="IM 157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574" name="IM 1574"/>
                    <pic:cNvPicPr/>
                  </pic:nvPicPr>
                  <pic:blipFill>
                    <a:blip r:embed="rId456"/>
                    <a:stretch>
                      <a:fillRect/>
                    </a:stretch>
                  </pic:blipFill>
                  <pic:spPr>
                    <a:xfrm>
                      <a:off x="0" y="0"/>
                      <a:ext cx="947547" cy="1047369"/>
                    </a:xfrm>
                    <a:prstGeom prst="rect">
                      <a:avLst/>
                    </a:prstGeom>
                  </pic:spPr>
                </pic:pic>
              </a:graphicData>
            </a:graphic>
          </wp:anchor>
        </w:drawing>
      </w:r>
      <w:r>
        <w:drawing>
          <wp:anchor distT="0" distB="0" distL="0" distR="0" simplePos="0" relativeHeight="252654592" behindDoc="0" locked="0" layoutInCell="0" allowOverlap="1">
            <wp:simplePos x="0" y="0"/>
            <wp:positionH relativeFrom="page">
              <wp:posOffset>0</wp:posOffset>
            </wp:positionH>
            <wp:positionV relativeFrom="page">
              <wp:posOffset>635</wp:posOffset>
            </wp:positionV>
            <wp:extent cx="937895" cy="937260"/>
            <wp:effectExtent l="0" t="0" r="0" b="0"/>
            <wp:wrapNone/>
            <wp:docPr id="1576" name="IM 157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576" name="IM 1576"/>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2656640" behindDoc="0" locked="0" layoutInCell="0" allowOverlap="1">
            <wp:simplePos x="0" y="0"/>
            <wp:positionH relativeFrom="page">
              <wp:posOffset>0</wp:posOffset>
            </wp:positionH>
            <wp:positionV relativeFrom="page">
              <wp:posOffset>0</wp:posOffset>
            </wp:positionV>
            <wp:extent cx="937895" cy="937895"/>
            <wp:effectExtent l="0" t="0" r="0" b="0"/>
            <wp:wrapNone/>
            <wp:docPr id="1578" name="IM 157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578" name="IM 1578"/>
                    <pic:cNvPicPr/>
                  </pic:nvPicPr>
                  <pic:blipFill>
                    <a:blip r:embed="rId473"/>
                    <a:stretch>
                      <a:fillRect/>
                    </a:stretch>
                  </pic:blipFill>
                  <pic:spPr>
                    <a:xfrm>
                      <a:off x="0" y="0"/>
                      <a:ext cx="938161" cy="938162"/>
                    </a:xfrm>
                    <a:prstGeom prst="rect">
                      <a:avLst/>
                    </a:prstGeom>
                  </pic:spPr>
                </pic:pic>
              </a:graphicData>
            </a:graphic>
          </wp:anchor>
        </w:drawing>
      </w:r>
    </w:p>
    <w:p w14:paraId="1F9A6963">
      <w:pPr>
        <w:spacing w:line="317" w:lineRule="auto"/>
        <w:rPr>
          <w:rFonts w:ascii="Arial"/>
          <w:sz w:val="21"/>
        </w:rPr>
      </w:pPr>
    </w:p>
    <w:p w14:paraId="762AF76F">
      <w:pPr>
        <w:spacing w:line="317" w:lineRule="auto"/>
        <w:rPr>
          <w:rFonts w:ascii="Arial"/>
          <w:sz w:val="21"/>
        </w:rPr>
      </w:pPr>
    </w:p>
    <w:p w14:paraId="4FCF5CD9">
      <w:pPr>
        <w:pStyle w:val="2"/>
        <w:spacing w:before="90" w:line="180" w:lineRule="auto"/>
        <w:ind w:left="1431"/>
      </w:pPr>
      <w:r>
        <w:rPr>
          <w:spacing w:val="4"/>
        </w:rPr>
        <w:t>4.3.2.2</w:t>
      </w:r>
      <w:r>
        <w:rPr>
          <w:spacing w:val="68"/>
        </w:rPr>
        <w:t xml:space="preserve"> </w:t>
      </w:r>
      <w:r>
        <w:rPr>
          <w:spacing w:val="4"/>
        </w:rPr>
        <w:t>开关回路接线要引到开关(环网)柜端子排。</w:t>
      </w:r>
    </w:p>
    <w:p w14:paraId="64934B3D">
      <w:pPr>
        <w:pStyle w:val="2"/>
        <w:spacing w:before="142" w:line="185" w:lineRule="auto"/>
        <w:ind w:left="1431"/>
      </w:pPr>
      <w:r>
        <w:drawing>
          <wp:anchor distT="0" distB="0" distL="0" distR="0" simplePos="0" relativeHeight="252653568" behindDoc="0" locked="0" layoutInCell="1" allowOverlap="1">
            <wp:simplePos x="0" y="0"/>
            <wp:positionH relativeFrom="column">
              <wp:posOffset>4739640</wp:posOffset>
            </wp:positionH>
            <wp:positionV relativeFrom="paragraph">
              <wp:posOffset>305435</wp:posOffset>
            </wp:positionV>
            <wp:extent cx="1886585" cy="2523490"/>
            <wp:effectExtent l="0" t="0" r="0" b="0"/>
            <wp:wrapNone/>
            <wp:docPr id="1580" name="IM 1580"/>
            <wp:cNvGraphicFramePr/>
            <a:graphic xmlns:a="http://schemas.openxmlformats.org/drawingml/2006/main">
              <a:graphicData uri="http://schemas.openxmlformats.org/drawingml/2006/picture">
                <pic:pic xmlns:pic="http://schemas.openxmlformats.org/drawingml/2006/picture">
                  <pic:nvPicPr>
                    <pic:cNvPr id="1580" name="IM 1580"/>
                    <pic:cNvPicPr/>
                  </pic:nvPicPr>
                  <pic:blipFill>
                    <a:blip r:embed="rId880"/>
                    <a:stretch>
                      <a:fillRect/>
                    </a:stretch>
                  </pic:blipFill>
                  <pic:spPr>
                    <a:xfrm>
                      <a:off x="0" y="0"/>
                      <a:ext cx="1886699" cy="2523744"/>
                    </a:xfrm>
                    <a:prstGeom prst="rect">
                      <a:avLst/>
                    </a:prstGeom>
                  </pic:spPr>
                </pic:pic>
              </a:graphicData>
            </a:graphic>
          </wp:anchor>
        </w:drawing>
      </w:r>
      <w:r>
        <w:rPr>
          <w:spacing w:val="7"/>
        </w:rPr>
        <w:t>4.3.2.3</w:t>
      </w:r>
      <w:r>
        <w:rPr>
          <w:spacing w:val="67"/>
        </w:rPr>
        <w:t xml:space="preserve"> </w:t>
      </w:r>
      <w:r>
        <w:rPr>
          <w:spacing w:val="7"/>
        </w:rPr>
        <w:t>安装完成后,操作机构对开关分合闸动作正确。</w:t>
      </w:r>
    </w:p>
    <w:p w14:paraId="68F674E7">
      <w:pPr>
        <w:pStyle w:val="2"/>
        <w:spacing w:before="130" w:line="185" w:lineRule="auto"/>
        <w:ind w:left="1431"/>
      </w:pPr>
      <w:r>
        <w:rPr>
          <w:spacing w:val="3"/>
        </w:rPr>
        <w:t>4.3.3</w:t>
      </w:r>
      <w:r>
        <w:rPr>
          <w:spacing w:val="53"/>
          <w:w w:val="101"/>
        </w:rPr>
        <w:t xml:space="preserve"> </w:t>
      </w:r>
      <w:r>
        <w:rPr>
          <w:spacing w:val="3"/>
        </w:rPr>
        <w:t>辅助触点改造</w:t>
      </w:r>
    </w:p>
    <w:p w14:paraId="03AA4F04">
      <w:pPr>
        <w:pStyle w:val="2"/>
        <w:spacing w:before="130" w:line="185" w:lineRule="auto"/>
        <w:ind w:left="1431"/>
      </w:pPr>
      <w:r>
        <w:rPr>
          <w:spacing w:val="2"/>
        </w:rPr>
        <w:t>4.3.3.1</w:t>
      </w:r>
      <w:r>
        <w:rPr>
          <w:spacing w:val="60"/>
        </w:rPr>
        <w:t xml:space="preserve"> </w:t>
      </w:r>
      <w:r>
        <w:rPr>
          <w:spacing w:val="2"/>
        </w:rPr>
        <w:t>严格按照设计图纸进行施工。</w:t>
      </w:r>
    </w:p>
    <w:p w14:paraId="0E008084">
      <w:pPr>
        <w:pStyle w:val="2"/>
        <w:spacing w:before="130" w:line="180" w:lineRule="auto"/>
        <w:ind w:left="1431"/>
      </w:pPr>
      <w:r>
        <w:rPr>
          <w:spacing w:val="4"/>
        </w:rPr>
        <w:t>4.3.3.2</w:t>
      </w:r>
      <w:r>
        <w:rPr>
          <w:spacing w:val="68"/>
        </w:rPr>
        <w:t xml:space="preserve"> </w:t>
      </w:r>
      <w:r>
        <w:rPr>
          <w:spacing w:val="4"/>
        </w:rPr>
        <w:t>辅助触点接线要引到开关(环网)柜端子排。</w:t>
      </w:r>
    </w:p>
    <w:p w14:paraId="5A9A7FE5">
      <w:pPr>
        <w:pStyle w:val="2"/>
        <w:spacing w:before="136" w:line="185" w:lineRule="auto"/>
        <w:ind w:left="1431"/>
      </w:pPr>
      <w:r>
        <w:rPr>
          <w:spacing w:val="4"/>
        </w:rPr>
        <w:t>4.3.4</w:t>
      </w:r>
      <w:r>
        <w:rPr>
          <w:spacing w:val="38"/>
          <w:w w:val="101"/>
        </w:rPr>
        <w:t xml:space="preserve"> </w:t>
      </w:r>
      <w:r>
        <w:rPr>
          <w:spacing w:val="4"/>
        </w:rPr>
        <w:t>故障指示器安装</w:t>
      </w:r>
    </w:p>
    <w:p w14:paraId="606C9063">
      <w:pPr>
        <w:pStyle w:val="2"/>
        <w:spacing w:before="131" w:line="185" w:lineRule="auto"/>
        <w:ind w:left="1431"/>
      </w:pPr>
      <w:r>
        <w:rPr>
          <w:spacing w:val="2"/>
        </w:rPr>
        <w:t>4.3.4.1</w:t>
      </w:r>
      <w:r>
        <w:rPr>
          <w:spacing w:val="60"/>
        </w:rPr>
        <w:t xml:space="preserve"> </w:t>
      </w:r>
      <w:r>
        <w:rPr>
          <w:spacing w:val="2"/>
        </w:rPr>
        <w:t>严格按照设计图纸进行施工。</w:t>
      </w:r>
    </w:p>
    <w:p w14:paraId="5F6131BA">
      <w:pPr>
        <w:pStyle w:val="2"/>
        <w:spacing w:before="130" w:line="180" w:lineRule="auto"/>
        <w:ind w:left="1431"/>
      </w:pPr>
      <w:r>
        <w:rPr>
          <w:spacing w:val="5"/>
        </w:rPr>
        <w:t>4.3.4.2</w:t>
      </w:r>
      <w:r>
        <w:rPr>
          <w:spacing w:val="55"/>
        </w:rPr>
        <w:t xml:space="preserve"> </w:t>
      </w:r>
      <w:r>
        <w:rPr>
          <w:spacing w:val="5"/>
        </w:rPr>
        <w:t>故障指示器接线要引到开关(环网)</w:t>
      </w:r>
      <w:r>
        <w:rPr>
          <w:spacing w:val="4"/>
        </w:rPr>
        <w:t>柜端子排。</w:t>
      </w:r>
    </w:p>
    <w:p w14:paraId="48240C26">
      <w:pPr>
        <w:pStyle w:val="2"/>
        <w:spacing w:before="138" w:line="185" w:lineRule="auto"/>
        <w:ind w:left="1431"/>
      </w:pPr>
      <w:r>
        <w:rPr>
          <w:spacing w:val="10"/>
        </w:rPr>
        <w:t>4.3.4.3</w:t>
      </w:r>
      <w:r>
        <w:rPr>
          <w:spacing w:val="72"/>
        </w:rPr>
        <w:t xml:space="preserve"> </w:t>
      </w:r>
      <w:r>
        <w:rPr>
          <w:spacing w:val="10"/>
        </w:rPr>
        <w:t>安装完成后,检查其显示正确。</w:t>
      </w:r>
    </w:p>
    <w:p w14:paraId="0598B0DE">
      <w:pPr>
        <w:pStyle w:val="2"/>
        <w:spacing w:before="130" w:line="184" w:lineRule="auto"/>
        <w:ind w:left="1431"/>
      </w:pPr>
      <w:r>
        <w:rPr>
          <w:spacing w:val="-1"/>
        </w:rPr>
        <w:t>4.4</w:t>
      </w:r>
      <w:r>
        <w:rPr>
          <w:spacing w:val="60"/>
        </w:rPr>
        <w:t xml:space="preserve"> </w:t>
      </w:r>
      <w:r>
        <w:rPr>
          <w:spacing w:val="-1"/>
        </w:rPr>
        <w:t>电缆敷设及接线</w:t>
      </w:r>
    </w:p>
    <w:p w14:paraId="7FD950A7">
      <w:pPr>
        <w:pStyle w:val="2"/>
        <w:spacing w:before="133" w:line="273" w:lineRule="auto"/>
        <w:ind w:left="1426" w:right="4718" w:firstLine="420"/>
      </w:pPr>
      <w:r>
        <w:rPr>
          <w:spacing w:val="3"/>
        </w:rPr>
        <w:t>相关内容参照本规范《第十五章第二节控制电缆敷设及接</w:t>
      </w:r>
      <w:r>
        <w:rPr>
          <w:spacing w:val="-2"/>
        </w:rPr>
        <w:t>线安装》要求进行施工。</w:t>
      </w:r>
    </w:p>
    <w:p w14:paraId="65569564">
      <w:pPr>
        <w:pStyle w:val="2"/>
        <w:spacing w:line="188" w:lineRule="auto"/>
        <w:ind w:left="1431"/>
      </w:pPr>
      <w:r>
        <w:rPr>
          <w:spacing w:val="-1"/>
        </w:rPr>
        <w:t>4.5</w:t>
      </w:r>
      <w:r>
        <w:rPr>
          <w:spacing w:val="38"/>
        </w:rPr>
        <w:t xml:space="preserve"> </w:t>
      </w:r>
      <w:r>
        <w:rPr>
          <w:spacing w:val="-1"/>
        </w:rPr>
        <w:t xml:space="preserve">终端调试                                                                    </w:t>
      </w:r>
      <w:r>
        <w:rPr>
          <w:spacing w:val="-2"/>
        </w:rPr>
        <w:t xml:space="preserve">              </w:t>
      </w:r>
      <w:r>
        <w:rPr>
          <w:color w:val="FF0000"/>
          <w:spacing w:val="-2"/>
        </w:rPr>
        <w:t>图 17.2</w:t>
      </w:r>
      <w:r>
        <w:rPr>
          <w:rFonts w:ascii="Times New Roman" w:hAnsi="Times New Roman" w:eastAsia="Times New Roman" w:cs="Times New Roman"/>
          <w:color w:val="FF0000"/>
          <w:spacing w:val="-2"/>
        </w:rPr>
        <w:t>-</w:t>
      </w:r>
      <w:r>
        <w:rPr>
          <w:color w:val="FF0000"/>
          <w:spacing w:val="-2"/>
        </w:rPr>
        <w:t>3</w:t>
      </w:r>
      <w:r>
        <w:rPr>
          <w:color w:val="FF0000"/>
          <w:spacing w:val="18"/>
        </w:rPr>
        <w:t xml:space="preserve"> </w:t>
      </w:r>
      <w:r>
        <w:rPr>
          <w:color w:val="FF0000"/>
          <w:spacing w:val="-2"/>
        </w:rPr>
        <w:t>电动操作机构安装</w:t>
      </w:r>
    </w:p>
    <w:p w14:paraId="34FF6DE0">
      <w:pPr>
        <w:pStyle w:val="2"/>
        <w:spacing w:before="125" w:line="272" w:lineRule="auto"/>
        <w:ind w:left="1441" w:right="1128" w:hanging="10"/>
      </w:pPr>
      <w:r>
        <w:rPr>
          <w:spacing w:val="6"/>
        </w:rPr>
        <w:t>4.5.1</w:t>
      </w:r>
      <w:r>
        <w:rPr>
          <w:spacing w:val="49"/>
        </w:rPr>
        <w:t xml:space="preserve"> </w:t>
      </w:r>
      <w:r>
        <w:rPr>
          <w:spacing w:val="6"/>
        </w:rPr>
        <w:t>遥测量调试:输入相应参数值,用模拟设备对</w:t>
      </w:r>
      <w:r>
        <w:rPr>
          <w:spacing w:val="5"/>
        </w:rPr>
        <w:t>电流、电压等模拟量输入回路分别加入设计额定值</w:t>
      </w:r>
      <w:r>
        <w:rPr>
          <w:spacing w:val="-1"/>
        </w:rPr>
        <w:t>的 1/2、额定值、1.2 倍额定值进行测试核对调度主站显</w:t>
      </w:r>
      <w:r>
        <w:rPr>
          <w:spacing w:val="-2"/>
        </w:rPr>
        <w:t>示值与现场一致。</w:t>
      </w:r>
    </w:p>
    <w:p w14:paraId="02C6AF74">
      <w:pPr>
        <w:pStyle w:val="2"/>
        <w:spacing w:line="185" w:lineRule="auto"/>
        <w:ind w:left="1431"/>
      </w:pPr>
      <w:r>
        <w:rPr>
          <w:spacing w:val="6"/>
        </w:rPr>
        <w:t>4.5.2</w:t>
      </w:r>
      <w:r>
        <w:rPr>
          <w:spacing w:val="49"/>
          <w:w w:val="101"/>
        </w:rPr>
        <w:t xml:space="preserve"> </w:t>
      </w:r>
      <w:r>
        <w:rPr>
          <w:spacing w:val="6"/>
        </w:rPr>
        <w:t>遥信量调试:现场模拟触发信号核</w:t>
      </w:r>
      <w:r>
        <w:rPr>
          <w:spacing w:val="5"/>
        </w:rPr>
        <w:t>对调度主站显示信号与现场一致。</w:t>
      </w:r>
    </w:p>
    <w:p w14:paraId="6BC379D2">
      <w:pPr>
        <w:pStyle w:val="2"/>
        <w:spacing w:before="130" w:line="185" w:lineRule="auto"/>
        <w:ind w:left="1431"/>
      </w:pPr>
      <w:r>
        <w:rPr>
          <w:spacing w:val="11"/>
        </w:rPr>
        <w:t>4.5.3</w:t>
      </w:r>
      <w:r>
        <w:rPr>
          <w:spacing w:val="63"/>
        </w:rPr>
        <w:t xml:space="preserve"> </w:t>
      </w:r>
      <w:r>
        <w:rPr>
          <w:spacing w:val="11"/>
        </w:rPr>
        <w:t>遥控调试:实际模拟遥控操作,确保开关分合闸动作正确。</w:t>
      </w:r>
    </w:p>
    <w:p w14:paraId="21D9A45E">
      <w:pPr>
        <w:pStyle w:val="2"/>
        <w:spacing w:before="130" w:line="185" w:lineRule="auto"/>
        <w:ind w:left="1431"/>
      </w:pPr>
      <w:r>
        <w:t>4.6</w:t>
      </w:r>
      <w:r>
        <w:rPr>
          <w:spacing w:val="50"/>
          <w:w w:val="101"/>
        </w:rPr>
        <w:t xml:space="preserve"> </w:t>
      </w:r>
      <w:r>
        <w:t>质量检验</w:t>
      </w:r>
    </w:p>
    <w:p w14:paraId="4C12C8B5">
      <w:pPr>
        <w:spacing w:line="100" w:lineRule="exact"/>
      </w:pPr>
    </w:p>
    <w:tbl>
      <w:tblPr>
        <w:tblStyle w:val="5"/>
        <w:tblW w:w="8524" w:type="dxa"/>
        <w:tblInd w:w="183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689"/>
        <w:gridCol w:w="2307"/>
        <w:gridCol w:w="4528"/>
      </w:tblGrid>
      <w:tr w14:paraId="000870B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1689" w:type="dxa"/>
            <w:vAlign w:val="top"/>
          </w:tcPr>
          <w:p w14:paraId="2683F6CA">
            <w:pPr>
              <w:pStyle w:val="6"/>
              <w:spacing w:before="29" w:line="162" w:lineRule="auto"/>
              <w:ind w:left="425"/>
            </w:pPr>
            <w:r>
              <w:rPr>
                <w:spacing w:val="-1"/>
              </w:rPr>
              <w:t>检验项目</w:t>
            </w:r>
          </w:p>
        </w:tc>
        <w:tc>
          <w:tcPr>
            <w:tcW w:w="2307" w:type="dxa"/>
            <w:vAlign w:val="top"/>
          </w:tcPr>
          <w:p w14:paraId="52259C11">
            <w:pPr>
              <w:pStyle w:val="6"/>
              <w:spacing w:before="29" w:line="162" w:lineRule="auto"/>
              <w:ind w:left="733"/>
            </w:pPr>
            <w:r>
              <w:rPr>
                <w:spacing w:val="-1"/>
              </w:rPr>
              <w:t>检验内容</w:t>
            </w:r>
          </w:p>
        </w:tc>
        <w:tc>
          <w:tcPr>
            <w:tcW w:w="4528" w:type="dxa"/>
            <w:vAlign w:val="top"/>
          </w:tcPr>
          <w:p w14:paraId="26A087FF">
            <w:pPr>
              <w:pStyle w:val="6"/>
              <w:spacing w:before="29" w:line="162" w:lineRule="auto"/>
              <w:ind w:left="1738"/>
            </w:pPr>
            <w:r>
              <w:rPr>
                <w:spacing w:val="-4"/>
              </w:rPr>
              <w:t>要</w:t>
            </w:r>
            <w:r>
              <w:rPr>
                <w:spacing w:val="2"/>
              </w:rPr>
              <w:t xml:space="preserve">          </w:t>
            </w:r>
            <w:r>
              <w:rPr>
                <w:spacing w:val="-4"/>
              </w:rPr>
              <w:t>求</w:t>
            </w:r>
          </w:p>
        </w:tc>
      </w:tr>
      <w:tr w14:paraId="20D72E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1" w:hRule="atLeast"/>
        </w:trPr>
        <w:tc>
          <w:tcPr>
            <w:tcW w:w="1689" w:type="dxa"/>
            <w:vAlign w:val="top"/>
          </w:tcPr>
          <w:p w14:paraId="4D31BCD7">
            <w:pPr>
              <w:pStyle w:val="6"/>
              <w:spacing w:before="160" w:line="185" w:lineRule="auto"/>
              <w:ind w:left="112"/>
            </w:pPr>
            <w:r>
              <w:rPr>
                <w:spacing w:val="-1"/>
              </w:rPr>
              <w:t>机柜固定</w:t>
            </w:r>
          </w:p>
        </w:tc>
        <w:tc>
          <w:tcPr>
            <w:tcW w:w="2307" w:type="dxa"/>
            <w:vAlign w:val="top"/>
          </w:tcPr>
          <w:p w14:paraId="4A426A0F">
            <w:pPr>
              <w:pStyle w:val="6"/>
              <w:spacing w:before="160" w:line="186" w:lineRule="auto"/>
              <w:ind w:left="113"/>
            </w:pPr>
            <w:r>
              <w:rPr>
                <w:spacing w:val="-2"/>
              </w:rPr>
              <w:t>紧固件</w:t>
            </w:r>
          </w:p>
        </w:tc>
        <w:tc>
          <w:tcPr>
            <w:tcW w:w="4528" w:type="dxa"/>
            <w:vAlign w:val="top"/>
          </w:tcPr>
          <w:p w14:paraId="21B7A7DD">
            <w:pPr>
              <w:pStyle w:val="6"/>
              <w:spacing w:before="24" w:line="172" w:lineRule="auto"/>
              <w:ind w:left="110" w:right="104" w:firstLine="5"/>
            </w:pPr>
            <w:r>
              <w:rPr>
                <w:spacing w:val="2"/>
              </w:rPr>
              <w:t>紧固件应齐全、完好、坚固,且紧固件表面有镀</w:t>
            </w:r>
            <w:r>
              <w:rPr>
                <w:spacing w:val="-1"/>
              </w:rPr>
              <w:t>锌处理</w:t>
            </w:r>
          </w:p>
        </w:tc>
      </w:tr>
      <w:tr w14:paraId="4A065AD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6" w:hRule="atLeast"/>
        </w:trPr>
        <w:tc>
          <w:tcPr>
            <w:tcW w:w="1689" w:type="dxa"/>
            <w:vAlign w:val="top"/>
          </w:tcPr>
          <w:p w14:paraId="3B7C5E44">
            <w:pPr>
              <w:pStyle w:val="6"/>
              <w:spacing w:before="161" w:line="185" w:lineRule="auto"/>
              <w:ind w:left="115"/>
            </w:pPr>
            <w:r>
              <w:rPr>
                <w:spacing w:val="-1"/>
              </w:rPr>
              <w:t>金属箱体接地</w:t>
            </w:r>
          </w:p>
        </w:tc>
        <w:tc>
          <w:tcPr>
            <w:tcW w:w="2307" w:type="dxa"/>
            <w:vAlign w:val="top"/>
          </w:tcPr>
          <w:p w14:paraId="33CF00CC">
            <w:pPr>
              <w:pStyle w:val="6"/>
              <w:spacing w:before="160" w:line="186" w:lineRule="auto"/>
              <w:ind w:left="108"/>
            </w:pPr>
            <w:r>
              <w:rPr>
                <w:spacing w:val="-1"/>
              </w:rPr>
              <w:t>接地导线</w:t>
            </w:r>
          </w:p>
        </w:tc>
        <w:tc>
          <w:tcPr>
            <w:tcW w:w="4528" w:type="dxa"/>
            <w:vAlign w:val="top"/>
          </w:tcPr>
          <w:p w14:paraId="0D6F5FEA">
            <w:pPr>
              <w:pStyle w:val="6"/>
              <w:spacing w:before="25" w:line="170" w:lineRule="auto"/>
              <w:ind w:left="110" w:right="104"/>
              <w:rPr>
                <w:sz w:val="11"/>
                <w:szCs w:val="11"/>
              </w:rPr>
            </w:pPr>
            <w:r>
              <w:rPr>
                <w:spacing w:val="5"/>
              </w:rPr>
              <w:t>装有电气可开启屏门的接地应用软铜导线可靠</w:t>
            </w:r>
            <w:r>
              <w:rPr>
                <w:spacing w:val="3"/>
              </w:rPr>
              <w:t>接地,其截面≥4</w:t>
            </w:r>
            <w:r>
              <w:t>mm</w:t>
            </w:r>
            <w:r>
              <w:rPr>
                <w:spacing w:val="3"/>
                <w:position w:val="10"/>
                <w:sz w:val="11"/>
                <w:szCs w:val="11"/>
              </w:rPr>
              <w:t>2</w:t>
            </w:r>
          </w:p>
        </w:tc>
      </w:tr>
      <w:tr w14:paraId="65854D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1" w:hRule="atLeast"/>
        </w:trPr>
        <w:tc>
          <w:tcPr>
            <w:tcW w:w="1689" w:type="dxa"/>
            <w:vAlign w:val="top"/>
          </w:tcPr>
          <w:p w14:paraId="3102EA90">
            <w:pPr>
              <w:pStyle w:val="6"/>
              <w:spacing w:before="161" w:line="186" w:lineRule="auto"/>
              <w:ind w:left="118"/>
            </w:pPr>
            <w:r>
              <w:rPr>
                <w:spacing w:val="-2"/>
              </w:rPr>
              <w:t>终端检验</w:t>
            </w:r>
          </w:p>
        </w:tc>
        <w:tc>
          <w:tcPr>
            <w:tcW w:w="2307" w:type="dxa"/>
            <w:vAlign w:val="top"/>
          </w:tcPr>
          <w:p w14:paraId="580A62DC">
            <w:pPr>
              <w:pStyle w:val="6"/>
              <w:spacing w:before="161" w:line="186" w:lineRule="auto"/>
              <w:ind w:left="110"/>
            </w:pPr>
            <w:r>
              <w:rPr>
                <w:spacing w:val="-1"/>
              </w:rPr>
              <w:t>单元配置</w:t>
            </w:r>
          </w:p>
        </w:tc>
        <w:tc>
          <w:tcPr>
            <w:tcW w:w="4528" w:type="dxa"/>
            <w:vAlign w:val="top"/>
          </w:tcPr>
          <w:p w14:paraId="6AF81DCC">
            <w:pPr>
              <w:pStyle w:val="6"/>
              <w:spacing w:before="27" w:line="171" w:lineRule="auto"/>
              <w:ind w:left="112" w:right="104"/>
            </w:pPr>
            <w:r>
              <w:rPr>
                <w:spacing w:val="2"/>
              </w:rPr>
              <w:t>单元配置应满足设计要求,其型号、数量和设计</w:t>
            </w:r>
            <w:r>
              <w:rPr>
                <w:spacing w:val="-5"/>
              </w:rPr>
              <w:t>一致</w:t>
            </w:r>
          </w:p>
        </w:tc>
      </w:tr>
      <w:tr w14:paraId="1A8756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6" w:hRule="atLeast"/>
        </w:trPr>
        <w:tc>
          <w:tcPr>
            <w:tcW w:w="1689" w:type="dxa"/>
            <w:vAlign w:val="top"/>
          </w:tcPr>
          <w:p w14:paraId="755ECA31">
            <w:pPr>
              <w:pStyle w:val="6"/>
              <w:spacing w:before="163" w:line="184" w:lineRule="auto"/>
              <w:ind w:left="119"/>
            </w:pPr>
            <w:r>
              <w:rPr>
                <w:spacing w:val="-2"/>
              </w:rPr>
              <w:t>导线敷设</w:t>
            </w:r>
          </w:p>
        </w:tc>
        <w:tc>
          <w:tcPr>
            <w:tcW w:w="2307" w:type="dxa"/>
            <w:vAlign w:val="top"/>
          </w:tcPr>
          <w:p w14:paraId="77EF325B">
            <w:pPr>
              <w:pStyle w:val="6"/>
              <w:spacing w:before="163" w:line="184" w:lineRule="auto"/>
              <w:ind w:left="114"/>
            </w:pPr>
            <w:r>
              <w:rPr>
                <w:spacing w:val="-2"/>
              </w:rPr>
              <w:t>导线敷设、捆扎</w:t>
            </w:r>
          </w:p>
        </w:tc>
        <w:tc>
          <w:tcPr>
            <w:tcW w:w="4528" w:type="dxa"/>
            <w:vAlign w:val="top"/>
          </w:tcPr>
          <w:p w14:paraId="2FE58576">
            <w:pPr>
              <w:pStyle w:val="6"/>
              <w:spacing w:before="28" w:line="169" w:lineRule="auto"/>
              <w:ind w:left="112" w:right="104"/>
            </w:pPr>
            <w:r>
              <w:rPr>
                <w:spacing w:val="10"/>
              </w:rPr>
              <w:t>便于维护、操作,排列整齐、美观,标示清晰且</w:t>
            </w:r>
            <w:r>
              <w:rPr>
                <w:spacing w:val="-1"/>
              </w:rPr>
              <w:t>编号格怯统一</w:t>
            </w:r>
          </w:p>
        </w:tc>
      </w:tr>
      <w:tr w14:paraId="37487C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689" w:type="dxa"/>
            <w:vAlign w:val="top"/>
          </w:tcPr>
          <w:p w14:paraId="22893065">
            <w:pPr>
              <w:pStyle w:val="6"/>
              <w:spacing w:before="29" w:line="159" w:lineRule="auto"/>
              <w:ind w:left="117"/>
            </w:pPr>
            <w:r>
              <w:rPr>
                <w:spacing w:val="-1"/>
              </w:rPr>
              <w:t>二次回路接线</w:t>
            </w:r>
          </w:p>
        </w:tc>
        <w:tc>
          <w:tcPr>
            <w:tcW w:w="2307" w:type="dxa"/>
            <w:vAlign w:val="top"/>
          </w:tcPr>
          <w:p w14:paraId="27316E14">
            <w:pPr>
              <w:pStyle w:val="6"/>
              <w:spacing w:before="29" w:line="159" w:lineRule="auto"/>
              <w:ind w:left="114"/>
            </w:pPr>
            <w:r>
              <w:rPr>
                <w:spacing w:val="-2"/>
              </w:rPr>
              <w:t>导线编号</w:t>
            </w:r>
          </w:p>
        </w:tc>
        <w:tc>
          <w:tcPr>
            <w:tcW w:w="4528" w:type="dxa"/>
            <w:vAlign w:val="top"/>
          </w:tcPr>
          <w:p w14:paraId="4EBA5DEF">
            <w:pPr>
              <w:pStyle w:val="6"/>
              <w:spacing w:before="29" w:line="159" w:lineRule="auto"/>
              <w:ind w:left="116"/>
            </w:pPr>
            <w:r>
              <w:rPr>
                <w:spacing w:val="9"/>
              </w:rPr>
              <w:t>导线编号正确、清晰,编号格怯统一</w:t>
            </w:r>
          </w:p>
        </w:tc>
      </w:tr>
      <w:tr w14:paraId="73B5BC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689" w:type="dxa"/>
            <w:vAlign w:val="top"/>
          </w:tcPr>
          <w:p w14:paraId="449AF631">
            <w:pPr>
              <w:pStyle w:val="6"/>
              <w:spacing w:before="29" w:line="159" w:lineRule="auto"/>
              <w:ind w:left="114"/>
            </w:pPr>
            <w:r>
              <w:rPr>
                <w:spacing w:val="-15"/>
                <w:w w:val="98"/>
              </w:rPr>
              <w:t>CT</w:t>
            </w:r>
            <w:r>
              <w:rPr>
                <w:spacing w:val="18"/>
              </w:rPr>
              <w:t xml:space="preserve"> </w:t>
            </w:r>
            <w:r>
              <w:rPr>
                <w:spacing w:val="-15"/>
                <w:w w:val="98"/>
              </w:rPr>
              <w:t>回路</w:t>
            </w:r>
          </w:p>
        </w:tc>
        <w:tc>
          <w:tcPr>
            <w:tcW w:w="2307" w:type="dxa"/>
            <w:vAlign w:val="top"/>
          </w:tcPr>
          <w:p w14:paraId="604C946C">
            <w:pPr>
              <w:pStyle w:val="6"/>
              <w:spacing w:before="29" w:line="159" w:lineRule="auto"/>
              <w:ind w:left="109"/>
            </w:pPr>
            <w:r>
              <w:rPr>
                <w:spacing w:val="-6"/>
              </w:rPr>
              <w:t>CT 极性、导线截面积</w:t>
            </w:r>
          </w:p>
        </w:tc>
        <w:tc>
          <w:tcPr>
            <w:tcW w:w="4528" w:type="dxa"/>
            <w:vAlign w:val="top"/>
          </w:tcPr>
          <w:p w14:paraId="0E2CD9EB">
            <w:pPr>
              <w:pStyle w:val="6"/>
              <w:spacing w:before="5" w:line="175" w:lineRule="auto"/>
              <w:ind w:left="113"/>
              <w:rPr>
                <w:sz w:val="11"/>
                <w:szCs w:val="11"/>
              </w:rPr>
            </w:pPr>
            <w:r>
              <w:rPr>
                <w:spacing w:val="3"/>
              </w:rPr>
              <w:t>极性方向一致;导线截面积≥2.5</w:t>
            </w:r>
            <w:r>
              <w:t>mm</w:t>
            </w:r>
            <w:r>
              <w:rPr>
                <w:spacing w:val="3"/>
                <w:position w:val="10"/>
                <w:sz w:val="11"/>
                <w:szCs w:val="11"/>
              </w:rPr>
              <w:t>2</w:t>
            </w:r>
          </w:p>
        </w:tc>
      </w:tr>
      <w:tr w14:paraId="6885C8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1" w:hRule="atLeast"/>
        </w:trPr>
        <w:tc>
          <w:tcPr>
            <w:tcW w:w="1689" w:type="dxa"/>
            <w:vAlign w:val="top"/>
          </w:tcPr>
          <w:p w14:paraId="5F611F3B">
            <w:pPr>
              <w:pStyle w:val="6"/>
              <w:spacing w:before="163" w:line="186" w:lineRule="auto"/>
              <w:ind w:left="112"/>
            </w:pPr>
            <w:r>
              <w:rPr>
                <w:spacing w:val="-1"/>
              </w:rPr>
              <w:t>控制回路</w:t>
            </w:r>
          </w:p>
        </w:tc>
        <w:tc>
          <w:tcPr>
            <w:tcW w:w="2307" w:type="dxa"/>
            <w:vAlign w:val="top"/>
          </w:tcPr>
          <w:p w14:paraId="55829CC2">
            <w:pPr>
              <w:pStyle w:val="6"/>
              <w:spacing w:before="163" w:line="186" w:lineRule="auto"/>
              <w:ind w:left="108"/>
            </w:pPr>
            <w:r>
              <w:rPr>
                <w:spacing w:val="-1"/>
              </w:rPr>
              <w:t>控制回路接线</w:t>
            </w:r>
          </w:p>
        </w:tc>
        <w:tc>
          <w:tcPr>
            <w:tcW w:w="4528" w:type="dxa"/>
            <w:vAlign w:val="top"/>
          </w:tcPr>
          <w:p w14:paraId="0702EC4F">
            <w:pPr>
              <w:pStyle w:val="6"/>
              <w:spacing w:before="30" w:line="170" w:lineRule="auto"/>
              <w:ind w:left="110" w:right="104"/>
            </w:pPr>
            <w:r>
              <w:rPr>
                <w:spacing w:val="5"/>
              </w:rPr>
              <w:t>检查受控开关输出节点与终端的开关输出节点</w:t>
            </w:r>
            <w:r>
              <w:rPr>
                <w:spacing w:val="-1"/>
              </w:rPr>
              <w:t>连接的正确性</w:t>
            </w:r>
          </w:p>
        </w:tc>
      </w:tr>
      <w:tr w14:paraId="6C3BAB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0" w:hRule="atLeast"/>
        </w:trPr>
        <w:tc>
          <w:tcPr>
            <w:tcW w:w="1689" w:type="dxa"/>
            <w:vAlign w:val="top"/>
          </w:tcPr>
          <w:p w14:paraId="1F6DAB49">
            <w:pPr>
              <w:pStyle w:val="6"/>
              <w:spacing w:before="299" w:line="186" w:lineRule="auto"/>
              <w:ind w:left="114"/>
            </w:pPr>
            <w:r>
              <w:rPr>
                <w:spacing w:val="-1"/>
              </w:rPr>
              <w:t>本体调试</w:t>
            </w:r>
          </w:p>
        </w:tc>
        <w:tc>
          <w:tcPr>
            <w:tcW w:w="2307" w:type="dxa"/>
            <w:vAlign w:val="top"/>
          </w:tcPr>
          <w:p w14:paraId="52E4579F">
            <w:pPr>
              <w:pStyle w:val="6"/>
              <w:spacing w:before="299" w:line="185" w:lineRule="auto"/>
              <w:ind w:left="112"/>
            </w:pPr>
            <w:r>
              <w:rPr>
                <w:spacing w:val="-1"/>
              </w:rPr>
              <w:t>功能完备及正确性</w:t>
            </w:r>
          </w:p>
        </w:tc>
        <w:tc>
          <w:tcPr>
            <w:tcW w:w="4528" w:type="dxa"/>
            <w:vAlign w:val="top"/>
          </w:tcPr>
          <w:p w14:paraId="72502F57">
            <w:pPr>
              <w:pStyle w:val="6"/>
              <w:spacing w:before="30" w:line="173" w:lineRule="auto"/>
              <w:ind w:left="110" w:right="104"/>
              <w:jc w:val="both"/>
            </w:pPr>
            <w:r>
              <w:rPr>
                <w:spacing w:val="-5"/>
              </w:rPr>
              <w:t>对终端的遥测、遥信、遥控功能分别进行实际模</w:t>
            </w:r>
            <w:r>
              <w:rPr>
                <w:spacing w:val="2"/>
              </w:rPr>
              <w:t>拟输入、输出操作,验证装置功能、接线的正确</w:t>
            </w:r>
            <w:r>
              <w:t>性</w:t>
            </w:r>
          </w:p>
        </w:tc>
      </w:tr>
      <w:tr w14:paraId="76DEC3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6" w:hRule="atLeast"/>
        </w:trPr>
        <w:tc>
          <w:tcPr>
            <w:tcW w:w="1689" w:type="dxa"/>
            <w:vAlign w:val="top"/>
          </w:tcPr>
          <w:p w14:paraId="2D2684D8">
            <w:pPr>
              <w:pStyle w:val="6"/>
              <w:spacing w:before="165" w:line="185" w:lineRule="auto"/>
              <w:ind w:left="112"/>
            </w:pPr>
            <w:r>
              <w:rPr>
                <w:spacing w:val="-1"/>
              </w:rPr>
              <w:t>远传调试</w:t>
            </w:r>
          </w:p>
        </w:tc>
        <w:tc>
          <w:tcPr>
            <w:tcW w:w="2307" w:type="dxa"/>
            <w:vAlign w:val="top"/>
          </w:tcPr>
          <w:p w14:paraId="7CF898AB">
            <w:pPr>
              <w:pStyle w:val="6"/>
              <w:spacing w:before="165" w:line="184" w:lineRule="auto"/>
              <w:ind w:left="110"/>
            </w:pPr>
            <w:r>
              <w:rPr>
                <w:spacing w:val="-1"/>
              </w:rPr>
              <w:t>数据传输的正确性</w:t>
            </w:r>
          </w:p>
        </w:tc>
        <w:tc>
          <w:tcPr>
            <w:tcW w:w="4528" w:type="dxa"/>
            <w:vAlign w:val="top"/>
          </w:tcPr>
          <w:p w14:paraId="13CBD3C3">
            <w:pPr>
              <w:pStyle w:val="6"/>
              <w:spacing w:before="29" w:line="172" w:lineRule="auto"/>
              <w:ind w:left="115" w:right="104"/>
            </w:pPr>
            <w:r>
              <w:rPr>
                <w:spacing w:val="2"/>
              </w:rPr>
              <w:t>与调度端系统进行远程对点,验证远动信号传输</w:t>
            </w:r>
            <w:r>
              <w:rPr>
                <w:spacing w:val="-3"/>
              </w:rPr>
              <w:t>正确</w:t>
            </w:r>
          </w:p>
        </w:tc>
      </w:tr>
    </w:tbl>
    <w:p w14:paraId="1A1A164B">
      <w:pPr>
        <w:pStyle w:val="2"/>
        <w:spacing w:before="188" w:line="185"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4AEACD6A">
      <w:pPr>
        <w:pStyle w:val="2"/>
        <w:spacing w:before="145" w:line="280" w:lineRule="auto"/>
        <w:ind w:left="1425" w:right="1128" w:firstLine="422"/>
      </w:pPr>
      <w:r>
        <w:rPr>
          <w:spacing w:val="22"/>
        </w:rPr>
        <w:t>户内开关(环网)的配电自动化终端(壁挂怯)见</w:t>
      </w:r>
      <w:r>
        <w:rPr>
          <w:color w:val="FF0000"/>
          <w:spacing w:val="22"/>
        </w:rPr>
        <w:t>图</w:t>
      </w:r>
      <w:r>
        <w:rPr>
          <w:color w:val="FF0000"/>
          <w:spacing w:val="54"/>
          <w:w w:val="101"/>
        </w:rPr>
        <w:t xml:space="preserve"> </w:t>
      </w:r>
      <w:r>
        <w:rPr>
          <w:color w:val="FF0000"/>
          <w:spacing w:val="22"/>
        </w:rPr>
        <w:t>17.2-4,</w:t>
      </w:r>
      <w:r>
        <w:rPr>
          <w:spacing w:val="22"/>
        </w:rPr>
        <w:t>户内开关(环网)的配</w:t>
      </w:r>
      <w:r>
        <w:rPr>
          <w:spacing w:val="21"/>
        </w:rPr>
        <w:t>电自动化终</w:t>
      </w:r>
      <w:r>
        <w:rPr>
          <w:spacing w:val="18"/>
        </w:rPr>
        <w:t>端(柜怯)见</w:t>
      </w:r>
      <w:r>
        <w:rPr>
          <w:color w:val="FF0000"/>
          <w:spacing w:val="18"/>
        </w:rPr>
        <w:t>图 17.2-5。</w:t>
      </w:r>
    </w:p>
    <w:p w14:paraId="03375A46">
      <w:pPr>
        <w:spacing w:line="280" w:lineRule="auto"/>
        <w:sectPr>
          <w:headerReference r:id="rId430" w:type="default"/>
          <w:footerReference r:id="rId431" w:type="default"/>
          <w:pgSz w:w="11905" w:h="16839"/>
          <w:pgMar w:top="400" w:right="0" w:bottom="1160" w:left="0" w:header="0" w:footer="997" w:gutter="0"/>
          <w:cols w:space="720" w:num="1"/>
        </w:sectPr>
      </w:pPr>
    </w:p>
    <w:p w14:paraId="0C4AC3EF">
      <w:pPr>
        <w:spacing w:line="1649" w:lineRule="exact"/>
      </w:pPr>
      <w:r>
        <w:drawing>
          <wp:anchor distT="0" distB="0" distL="0" distR="0" simplePos="0" relativeHeight="252657664" behindDoc="1" locked="0" layoutInCell="0" allowOverlap="1">
            <wp:simplePos x="0" y="0"/>
            <wp:positionH relativeFrom="page">
              <wp:posOffset>0</wp:posOffset>
            </wp:positionH>
            <wp:positionV relativeFrom="page">
              <wp:posOffset>635</wp:posOffset>
            </wp:positionV>
            <wp:extent cx="937895" cy="937260"/>
            <wp:effectExtent l="0" t="0" r="0" b="0"/>
            <wp:wrapNone/>
            <wp:docPr id="1582" name="IM 158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582" name="IM 1582"/>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1584" name="IM 1584"/>
            <wp:cNvGraphicFramePr/>
            <a:graphic xmlns:a="http://schemas.openxmlformats.org/drawingml/2006/main">
              <a:graphicData uri="http://schemas.openxmlformats.org/drawingml/2006/picture">
                <pic:pic xmlns:pic="http://schemas.openxmlformats.org/drawingml/2006/picture">
                  <pic:nvPicPr>
                    <pic:cNvPr id="1584" name="IM 1584"/>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69FCF0FF">
      <w:pPr>
        <w:spacing w:line="282" w:lineRule="auto"/>
        <w:rPr>
          <w:rFonts w:ascii="Arial"/>
          <w:sz w:val="21"/>
        </w:rPr>
      </w:pPr>
    </w:p>
    <w:p w14:paraId="00A43CC9">
      <w:pPr>
        <w:spacing w:line="282" w:lineRule="auto"/>
        <w:rPr>
          <w:rFonts w:ascii="Arial"/>
          <w:sz w:val="21"/>
        </w:rPr>
      </w:pPr>
    </w:p>
    <w:p w14:paraId="060ABA2E">
      <w:pPr>
        <w:spacing w:line="283" w:lineRule="auto"/>
        <w:rPr>
          <w:rFonts w:ascii="Arial"/>
          <w:sz w:val="21"/>
        </w:rPr>
      </w:pPr>
      <w:r>
        <w:drawing>
          <wp:anchor distT="0" distB="0" distL="0" distR="0" simplePos="0" relativeHeight="252658688" behindDoc="0" locked="0" layoutInCell="1" allowOverlap="1">
            <wp:simplePos x="0" y="0"/>
            <wp:positionH relativeFrom="column">
              <wp:posOffset>1365250</wp:posOffset>
            </wp:positionH>
            <wp:positionV relativeFrom="paragraph">
              <wp:posOffset>177165</wp:posOffset>
            </wp:positionV>
            <wp:extent cx="1886585" cy="2538730"/>
            <wp:effectExtent l="0" t="0" r="0" b="0"/>
            <wp:wrapNone/>
            <wp:docPr id="1586" name="IM 1586"/>
            <wp:cNvGraphicFramePr/>
            <a:graphic xmlns:a="http://schemas.openxmlformats.org/drawingml/2006/main">
              <a:graphicData uri="http://schemas.openxmlformats.org/drawingml/2006/picture">
                <pic:pic xmlns:pic="http://schemas.openxmlformats.org/drawingml/2006/picture">
                  <pic:nvPicPr>
                    <pic:cNvPr id="1586" name="IM 1586"/>
                    <pic:cNvPicPr/>
                  </pic:nvPicPr>
                  <pic:blipFill>
                    <a:blip r:embed="rId881"/>
                    <a:stretch>
                      <a:fillRect/>
                    </a:stretch>
                  </pic:blipFill>
                  <pic:spPr>
                    <a:xfrm>
                      <a:off x="0" y="0"/>
                      <a:ext cx="1886712" cy="2538983"/>
                    </a:xfrm>
                    <a:prstGeom prst="rect">
                      <a:avLst/>
                    </a:prstGeom>
                  </pic:spPr>
                </pic:pic>
              </a:graphicData>
            </a:graphic>
          </wp:anchor>
        </w:drawing>
      </w:r>
    </w:p>
    <w:p w14:paraId="0EFFFDBA">
      <w:pPr>
        <w:spacing w:line="3974" w:lineRule="exact"/>
        <w:ind w:firstLine="6979"/>
      </w:pPr>
      <w:r>
        <w:rPr>
          <w:position w:val="-79"/>
        </w:rPr>
        <w:drawing>
          <wp:inline distT="0" distB="0" distL="0" distR="0">
            <wp:extent cx="1886585" cy="2523490"/>
            <wp:effectExtent l="0" t="0" r="0" b="0"/>
            <wp:docPr id="1588" name="IM 1588"/>
            <wp:cNvGraphicFramePr/>
            <a:graphic xmlns:a="http://schemas.openxmlformats.org/drawingml/2006/main">
              <a:graphicData uri="http://schemas.openxmlformats.org/drawingml/2006/picture">
                <pic:pic xmlns:pic="http://schemas.openxmlformats.org/drawingml/2006/picture">
                  <pic:nvPicPr>
                    <pic:cNvPr id="1588" name="IM 1588"/>
                    <pic:cNvPicPr/>
                  </pic:nvPicPr>
                  <pic:blipFill>
                    <a:blip r:embed="rId882"/>
                    <a:stretch>
                      <a:fillRect/>
                    </a:stretch>
                  </pic:blipFill>
                  <pic:spPr>
                    <a:xfrm>
                      <a:off x="0" y="0"/>
                      <a:ext cx="1886711" cy="2523743"/>
                    </a:xfrm>
                    <a:prstGeom prst="rect">
                      <a:avLst/>
                    </a:prstGeom>
                  </pic:spPr>
                </pic:pic>
              </a:graphicData>
            </a:graphic>
          </wp:inline>
        </w:drawing>
      </w:r>
    </w:p>
    <w:p w14:paraId="6BF59EE6">
      <w:pPr>
        <w:pStyle w:val="2"/>
        <w:spacing w:before="235" w:line="1036" w:lineRule="exact"/>
        <w:ind w:firstLine="6244"/>
      </w:pPr>
      <w:r>
        <w:pict>
          <v:shape id="_x0000_s3105" o:spid="_x0000_s3105" o:spt="202" type="#_x0000_t202" style="position:absolute;left:0pt;margin-left:65.5pt;margin-top:11.75pt;height:51.85pt;width:232.6pt;z-index:252659712;mso-width-relative:page;mso-height-relative:page;" fillcolor="#FFFFFF" filled="t" stroked="f" coordsize="21600,21600">
            <v:path/>
            <v:fill on="t" focussize="0,0"/>
            <v:stroke on="f"/>
            <v:imagedata o:title=""/>
            <o:lock v:ext="edit" aspectratio="f"/>
            <v:textbox inset="0mm,0mm,0mm,0mm">
              <w:txbxContent>
                <w:p w14:paraId="1F72F811">
                  <w:pPr>
                    <w:pStyle w:val="2"/>
                    <w:spacing w:before="122" w:line="180" w:lineRule="auto"/>
                    <w:ind w:left="292"/>
                  </w:pPr>
                  <w:r>
                    <w:rPr>
                      <w:color w:val="FF0000"/>
                      <w:spacing w:val="10"/>
                    </w:rPr>
                    <w:t>图 17.2</w:t>
                  </w:r>
                  <w:r>
                    <w:rPr>
                      <w:rFonts w:ascii="Times New Roman" w:hAnsi="Times New Roman" w:eastAsia="Times New Roman" w:cs="Times New Roman"/>
                      <w:color w:val="FF0000"/>
                      <w:spacing w:val="10"/>
                    </w:rPr>
                    <w:t>-</w:t>
                  </w:r>
                  <w:r>
                    <w:rPr>
                      <w:color w:val="FF0000"/>
                      <w:spacing w:val="10"/>
                    </w:rPr>
                    <w:t>4</w:t>
                  </w:r>
                  <w:r>
                    <w:rPr>
                      <w:color w:val="FF0000"/>
                      <w:spacing w:val="41"/>
                    </w:rPr>
                    <w:t xml:space="preserve"> </w:t>
                  </w:r>
                  <w:r>
                    <w:rPr>
                      <w:color w:val="FF0000"/>
                      <w:spacing w:val="10"/>
                    </w:rPr>
                    <w:t>户内开关(环网)柜的配电自动化</w:t>
                  </w:r>
                </w:p>
                <w:p w14:paraId="7A4EED83">
                  <w:pPr>
                    <w:pStyle w:val="2"/>
                    <w:spacing w:before="36" w:line="180" w:lineRule="auto"/>
                    <w:ind w:left="1602"/>
                  </w:pPr>
                  <w:r>
                    <w:rPr>
                      <w:color w:val="FF0000"/>
                      <w:spacing w:val="38"/>
                    </w:rPr>
                    <w:t>终端(壁挂怯)</w:t>
                  </w:r>
                </w:p>
              </w:txbxContent>
            </v:textbox>
          </v:shape>
        </w:pict>
      </w:r>
      <w:r>
        <w:rPr>
          <w:position w:val="-20"/>
        </w:rPr>
        <w:pict>
          <v:shape id="_x0000_s3106" o:spid="_x0000_s3106" o:spt="202" type="#_x0000_t202" style="height:51.85pt;width:232.6pt;" fillcolor="#FFFFFF" filled="t" stroked="f" coordsize="21600,21600">
            <v:path/>
            <v:fill on="t" focussize="0,0"/>
            <v:stroke on="f"/>
            <v:imagedata o:title=""/>
            <o:lock v:ext="edit" aspectratio="f"/>
            <v:textbox inset="0mm,0mm,0mm,0mm">
              <w:txbxContent>
                <w:p w14:paraId="2C0D705A">
                  <w:pPr>
                    <w:spacing w:before="122" w:line="180" w:lineRule="auto"/>
                    <w:ind w:left="292"/>
                    <w:rPr>
                      <w:rFonts w:ascii="微软雅黑" w:hAnsi="微软雅黑" w:eastAsia="微软雅黑" w:cs="微软雅黑"/>
                      <w:sz w:val="21"/>
                      <w:szCs w:val="21"/>
                    </w:rPr>
                  </w:pPr>
                  <w:r>
                    <w:rPr>
                      <w:rFonts w:ascii="微软雅黑" w:hAnsi="微软雅黑" w:eastAsia="微软雅黑" w:cs="微软雅黑"/>
                      <w:color w:val="FF0000"/>
                      <w:spacing w:val="10"/>
                      <w:sz w:val="21"/>
                      <w:szCs w:val="21"/>
                    </w:rPr>
                    <w:t>图 17.2</w:t>
                  </w:r>
                  <w:r>
                    <w:rPr>
                      <w:rFonts w:ascii="Times New Roman" w:hAnsi="Times New Roman" w:eastAsia="Times New Roman" w:cs="Times New Roman"/>
                      <w:color w:val="FF0000"/>
                      <w:spacing w:val="10"/>
                      <w:sz w:val="21"/>
                      <w:szCs w:val="21"/>
                    </w:rPr>
                    <w:t>-</w:t>
                  </w:r>
                  <w:r>
                    <w:rPr>
                      <w:rFonts w:ascii="微软雅黑" w:hAnsi="微软雅黑" w:eastAsia="微软雅黑" w:cs="微软雅黑"/>
                      <w:color w:val="FF0000"/>
                      <w:spacing w:val="10"/>
                      <w:sz w:val="21"/>
                      <w:szCs w:val="21"/>
                    </w:rPr>
                    <w:t>5</w:t>
                  </w:r>
                  <w:r>
                    <w:rPr>
                      <w:rFonts w:ascii="微软雅黑" w:hAnsi="微软雅黑" w:eastAsia="微软雅黑" w:cs="微软雅黑"/>
                      <w:color w:val="FF0000"/>
                      <w:spacing w:val="41"/>
                      <w:sz w:val="21"/>
                      <w:szCs w:val="21"/>
                    </w:rPr>
                    <w:t xml:space="preserve"> </w:t>
                  </w:r>
                  <w:r>
                    <w:rPr>
                      <w:rFonts w:ascii="微软雅黑" w:hAnsi="微软雅黑" w:eastAsia="微软雅黑" w:cs="微软雅黑"/>
                      <w:color w:val="FF0000"/>
                      <w:spacing w:val="10"/>
                      <w:sz w:val="21"/>
                      <w:szCs w:val="21"/>
                    </w:rPr>
                    <w:t>户内开关(环网)柜的配电自动化</w:t>
                  </w:r>
                </w:p>
                <w:p w14:paraId="7C0F4CE5">
                  <w:pPr>
                    <w:spacing w:before="36" w:line="180" w:lineRule="auto"/>
                    <w:ind w:left="1707"/>
                    <w:rPr>
                      <w:rFonts w:ascii="微软雅黑" w:hAnsi="微软雅黑" w:eastAsia="微软雅黑" w:cs="微软雅黑"/>
                      <w:sz w:val="21"/>
                      <w:szCs w:val="21"/>
                    </w:rPr>
                  </w:pPr>
                  <w:r>
                    <w:rPr>
                      <w:rFonts w:ascii="微软雅黑" w:hAnsi="微软雅黑" w:eastAsia="微软雅黑" w:cs="微软雅黑"/>
                      <w:color w:val="FF0000"/>
                      <w:spacing w:val="5"/>
                      <w:w w:val="124"/>
                      <w:sz w:val="21"/>
                      <w:szCs w:val="21"/>
                    </w:rPr>
                    <w:t>终端(柜怯)</w:t>
                  </w:r>
                </w:p>
              </w:txbxContent>
            </v:textbox>
            <w10:wrap type="none"/>
            <w10:anchorlock/>
          </v:shape>
        </w:pict>
      </w:r>
    </w:p>
    <w:p w14:paraId="0753A407">
      <w:pPr>
        <w:spacing w:line="1036" w:lineRule="exact"/>
        <w:sectPr>
          <w:headerReference r:id="rId432" w:type="default"/>
          <w:footerReference r:id="rId433" w:type="default"/>
          <w:pgSz w:w="11905" w:h="16839"/>
          <w:pgMar w:top="8" w:right="0" w:bottom="1160" w:left="0" w:header="0" w:footer="997" w:gutter="0"/>
          <w:cols w:space="720" w:num="1"/>
        </w:sectPr>
      </w:pPr>
    </w:p>
    <w:p w14:paraId="1E25BD07">
      <w:pPr>
        <w:spacing w:line="1649" w:lineRule="exact"/>
      </w:pPr>
      <w:r>
        <w:drawing>
          <wp:anchor distT="0" distB="0" distL="0" distR="0" simplePos="0" relativeHeight="252660736" behindDoc="1" locked="0" layoutInCell="0" allowOverlap="1">
            <wp:simplePos x="0" y="0"/>
            <wp:positionH relativeFrom="page">
              <wp:posOffset>0</wp:posOffset>
            </wp:positionH>
            <wp:positionV relativeFrom="page">
              <wp:posOffset>635</wp:posOffset>
            </wp:positionV>
            <wp:extent cx="937895" cy="937260"/>
            <wp:effectExtent l="0" t="0" r="0" b="0"/>
            <wp:wrapNone/>
            <wp:docPr id="1590" name="IM 159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590" name="IM 1590"/>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1592" name="IM 1592"/>
            <wp:cNvGraphicFramePr/>
            <a:graphic xmlns:a="http://schemas.openxmlformats.org/drawingml/2006/main">
              <a:graphicData uri="http://schemas.openxmlformats.org/drawingml/2006/picture">
                <pic:pic xmlns:pic="http://schemas.openxmlformats.org/drawingml/2006/picture">
                  <pic:nvPicPr>
                    <pic:cNvPr id="1592" name="IM 1592"/>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10DD6AE9">
      <w:pPr>
        <w:pStyle w:val="2"/>
        <w:spacing w:before="116" w:line="185" w:lineRule="auto"/>
        <w:ind w:left="3132"/>
        <w:rPr>
          <w:sz w:val="32"/>
          <w:szCs w:val="32"/>
        </w:rPr>
      </w:pPr>
      <w:bookmarkStart w:id="151" w:name="bookmark178"/>
      <w:bookmarkEnd w:id="151"/>
      <w:r>
        <w:rPr>
          <w:b/>
          <w:bCs/>
          <w:sz w:val="32"/>
          <w:szCs w:val="32"/>
        </w:rPr>
        <w:t>第三节</w:t>
      </w:r>
      <w:r>
        <w:rPr>
          <w:b/>
          <w:bCs/>
          <w:spacing w:val="78"/>
          <w:sz w:val="32"/>
          <w:szCs w:val="32"/>
        </w:rPr>
        <w:t xml:space="preserve"> </w:t>
      </w:r>
      <w:r>
        <w:rPr>
          <w:b/>
          <w:bCs/>
          <w:sz w:val="32"/>
          <w:szCs w:val="32"/>
        </w:rPr>
        <w:t>架空线路开关配电自动化终端安装</w:t>
      </w:r>
    </w:p>
    <w:p w14:paraId="49DD7611">
      <w:pPr>
        <w:pStyle w:val="2"/>
        <w:spacing w:before="189"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489C2387">
      <w:pPr>
        <w:pStyle w:val="2"/>
        <w:spacing w:before="144" w:line="185" w:lineRule="auto"/>
        <w:ind w:left="1847"/>
      </w:pPr>
      <w:r>
        <w:rPr>
          <w:spacing w:val="-1"/>
        </w:rPr>
        <w:t>本节适用于配网系统中架空线路柱上开关配电自动化终端</w:t>
      </w:r>
      <w:r>
        <w:rPr>
          <w:spacing w:val="-2"/>
        </w:rPr>
        <w:t>安装。</w:t>
      </w:r>
    </w:p>
    <w:p w14:paraId="2E21AD6A">
      <w:pPr>
        <w:pStyle w:val="2"/>
        <w:spacing w:before="135"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70051541">
      <w:pPr>
        <w:pStyle w:val="2"/>
        <w:spacing w:before="149" w:line="185" w:lineRule="auto"/>
        <w:ind w:left="1846"/>
      </w:pPr>
      <w:r>
        <w:rPr>
          <w:spacing w:val="-9"/>
        </w:rPr>
        <w:t>GB/T</w:t>
      </w:r>
      <w:r>
        <w:rPr>
          <w:spacing w:val="69"/>
        </w:rPr>
        <w:t xml:space="preserve"> </w:t>
      </w:r>
      <w:r>
        <w:rPr>
          <w:spacing w:val="-9"/>
        </w:rPr>
        <w:t>13729</w:t>
      </w:r>
      <w:r>
        <w:rPr>
          <w:spacing w:val="27"/>
          <w:w w:val="101"/>
        </w:rPr>
        <w:t xml:space="preserve"> </w:t>
      </w:r>
      <w:r>
        <w:rPr>
          <w:spacing w:val="-9"/>
        </w:rPr>
        <w:t>《远动终端通用技术条件》</w:t>
      </w:r>
    </w:p>
    <w:p w14:paraId="6846DD3C">
      <w:pPr>
        <w:pStyle w:val="2"/>
        <w:spacing w:before="130" w:line="272" w:lineRule="auto"/>
        <w:ind w:left="1851" w:right="2932" w:hanging="5"/>
      </w:pPr>
      <w:r>
        <w:rPr>
          <w:spacing w:val="-6"/>
        </w:rPr>
        <w:t>GB  50173     《电气装置安</w:t>
      </w:r>
      <w:r>
        <w:rPr>
          <w:spacing w:val="-7"/>
        </w:rPr>
        <w:t>装工程 35kV 及以下架空电力线路施工及验收规范》</w:t>
      </w:r>
      <w:r>
        <w:t xml:space="preserve"> </w:t>
      </w:r>
      <w:r>
        <w:rPr>
          <w:spacing w:val="-5"/>
        </w:rPr>
        <w:t>DL/T  5161   《电气装置安装工程质量检验及评定规程》</w:t>
      </w:r>
    </w:p>
    <w:p w14:paraId="4050C620">
      <w:pPr>
        <w:pStyle w:val="2"/>
        <w:spacing w:before="1" w:line="185" w:lineRule="auto"/>
        <w:ind w:left="1851"/>
      </w:pPr>
      <w:r>
        <w:rPr>
          <w:spacing w:val="-5"/>
        </w:rPr>
        <w:t>DL/T</w:t>
      </w:r>
      <w:r>
        <w:rPr>
          <w:spacing w:val="53"/>
          <w:w w:val="101"/>
        </w:rPr>
        <w:t xml:space="preserve"> </w:t>
      </w:r>
      <w:r>
        <w:rPr>
          <w:spacing w:val="-5"/>
        </w:rPr>
        <w:t>814     《配电自动化系统功能规</w:t>
      </w:r>
      <w:r>
        <w:rPr>
          <w:spacing w:val="-6"/>
        </w:rPr>
        <w:t>范》</w:t>
      </w:r>
    </w:p>
    <w:p w14:paraId="6C6E401B">
      <w:pPr>
        <w:pStyle w:val="2"/>
        <w:spacing w:before="130" w:line="185" w:lineRule="auto"/>
        <w:ind w:left="1847"/>
      </w:pPr>
      <w:r>
        <w:rPr>
          <w:spacing w:val="-10"/>
        </w:rPr>
        <w:t>Q/CSG</w:t>
      </w:r>
      <w:r>
        <w:rPr>
          <w:spacing w:val="58"/>
        </w:rPr>
        <w:t xml:space="preserve"> </w:t>
      </w:r>
      <w:r>
        <w:rPr>
          <w:spacing w:val="-10"/>
        </w:rPr>
        <w:t>10012《中国南方电网城市配电网技术导则》</w:t>
      </w:r>
    </w:p>
    <w:p w14:paraId="5BCEE0FA">
      <w:pPr>
        <w:pStyle w:val="2"/>
        <w:spacing w:before="134"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5F819D13">
      <w:pPr>
        <w:pStyle w:val="2"/>
        <w:spacing w:before="149" w:line="185" w:lineRule="auto"/>
        <w:ind w:left="1847"/>
      </w:pPr>
      <w:r>
        <w:rPr>
          <w:spacing w:val="1"/>
        </w:rPr>
        <w:t>架空线路开关配电自动化终端安装工艺流程见</w:t>
      </w:r>
      <w:r>
        <w:rPr>
          <w:color w:val="FF0000"/>
          <w:spacing w:val="1"/>
        </w:rPr>
        <w:t>图17.3-1</w:t>
      </w:r>
      <w:r>
        <w:rPr>
          <w:spacing w:val="1"/>
        </w:rPr>
        <w:t>。</w:t>
      </w:r>
    </w:p>
    <w:p w14:paraId="65A9CD36">
      <w:pPr>
        <w:pStyle w:val="2"/>
        <w:spacing w:before="102" w:line="3744" w:lineRule="exact"/>
        <w:ind w:firstLine="4936"/>
      </w:pPr>
      <w:r>
        <w:rPr>
          <w:position w:val="-74"/>
        </w:rPr>
        <w:pict>
          <v:group id="_x0000_s3107" o:spid="_x0000_s3107" o:spt="203" style="height:187.25pt;width:116.4pt;" coordsize="2328,3745">
            <o:lock v:ext="edit"/>
            <v:shape id="_x0000_s3108" o:spid="_x0000_s3108" o:spt="75" type="#_x0000_t75" style="position:absolute;left:0;top:0;height:3745;width:2328;" filled="f" stroked="f" coordsize="21600,21600">
              <v:path/>
              <v:fill on="f" focussize="0,0"/>
              <v:stroke on="f"/>
              <v:imagedata r:id="rId883" o:title=""/>
              <o:lock v:ext="edit" aspectratio="t"/>
            </v:shape>
            <v:shape id="_x0000_s3109" o:spid="_x0000_s3109" o:spt="202" type="#_x0000_t202" style="position:absolute;left:358;top:90;height:3538;width:1656;" filled="f" stroked="f" coordsize="21600,21600">
              <v:path/>
              <v:fill on="f" focussize="0,0"/>
              <v:stroke on="f"/>
              <v:imagedata o:title=""/>
              <o:lock v:ext="edit" aspectratio="f"/>
              <v:textbox inset="0mm,0mm,0mm,0mm">
                <w:txbxContent>
                  <w:p w14:paraId="058B7292">
                    <w:pPr>
                      <w:spacing w:before="20" w:line="187" w:lineRule="auto"/>
                      <w:ind w:left="424"/>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6F88BBB8">
                    <w:pPr>
                      <w:spacing w:line="242" w:lineRule="auto"/>
                      <w:rPr>
                        <w:rFonts w:ascii="Arial"/>
                        <w:sz w:val="21"/>
                      </w:rPr>
                    </w:pPr>
                  </w:p>
                  <w:p w14:paraId="25CEEB16">
                    <w:pPr>
                      <w:spacing w:line="243" w:lineRule="auto"/>
                      <w:rPr>
                        <w:rFonts w:ascii="Arial"/>
                        <w:sz w:val="21"/>
                      </w:rPr>
                    </w:pPr>
                  </w:p>
                  <w:p w14:paraId="3EE094EB">
                    <w:pPr>
                      <w:spacing w:before="78" w:line="186" w:lineRule="auto"/>
                      <w:ind w:left="433"/>
                      <w:rPr>
                        <w:rFonts w:ascii="微软雅黑" w:hAnsi="微软雅黑" w:eastAsia="微软雅黑" w:cs="微软雅黑"/>
                        <w:sz w:val="18"/>
                        <w:szCs w:val="18"/>
                      </w:rPr>
                    </w:pPr>
                    <w:r>
                      <w:rPr>
                        <w:rFonts w:ascii="微软雅黑" w:hAnsi="微软雅黑" w:eastAsia="微软雅黑" w:cs="微软雅黑"/>
                        <w:spacing w:val="-2"/>
                        <w:sz w:val="18"/>
                        <w:szCs w:val="18"/>
                      </w:rPr>
                      <w:t>终端安装</w:t>
                    </w:r>
                  </w:p>
                  <w:p w14:paraId="79867BC0">
                    <w:pPr>
                      <w:spacing w:line="264" w:lineRule="auto"/>
                      <w:rPr>
                        <w:rFonts w:ascii="Arial"/>
                        <w:sz w:val="21"/>
                      </w:rPr>
                    </w:pPr>
                  </w:p>
                  <w:p w14:paraId="059060B7">
                    <w:pPr>
                      <w:spacing w:line="265" w:lineRule="auto"/>
                      <w:rPr>
                        <w:rFonts w:ascii="Arial"/>
                        <w:sz w:val="21"/>
                      </w:rPr>
                    </w:pPr>
                  </w:p>
                  <w:p w14:paraId="14CC1765">
                    <w:pPr>
                      <w:spacing w:before="78" w:line="185"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控制电缆敷设及接线</w:t>
                    </w:r>
                  </w:p>
                  <w:p w14:paraId="627977E3">
                    <w:pPr>
                      <w:spacing w:line="243" w:lineRule="auto"/>
                      <w:rPr>
                        <w:rFonts w:ascii="Arial"/>
                        <w:sz w:val="21"/>
                      </w:rPr>
                    </w:pPr>
                  </w:p>
                  <w:p w14:paraId="7EC76647">
                    <w:pPr>
                      <w:spacing w:line="244" w:lineRule="auto"/>
                      <w:rPr>
                        <w:rFonts w:ascii="Arial"/>
                        <w:sz w:val="21"/>
                      </w:rPr>
                    </w:pPr>
                  </w:p>
                  <w:p w14:paraId="202D7F03">
                    <w:pPr>
                      <w:spacing w:before="77" w:line="187" w:lineRule="auto"/>
                      <w:ind w:left="433"/>
                      <w:rPr>
                        <w:rFonts w:ascii="微软雅黑" w:hAnsi="微软雅黑" w:eastAsia="微软雅黑" w:cs="微软雅黑"/>
                        <w:sz w:val="18"/>
                        <w:szCs w:val="18"/>
                      </w:rPr>
                    </w:pPr>
                    <w:r>
                      <w:rPr>
                        <w:rFonts w:ascii="微软雅黑" w:hAnsi="微软雅黑" w:eastAsia="微软雅黑" w:cs="微软雅黑"/>
                        <w:spacing w:val="-2"/>
                        <w:sz w:val="18"/>
                        <w:szCs w:val="18"/>
                      </w:rPr>
                      <w:t>终端调试</w:t>
                    </w:r>
                  </w:p>
                  <w:p w14:paraId="28FD7A76">
                    <w:pPr>
                      <w:spacing w:line="266" w:lineRule="auto"/>
                      <w:rPr>
                        <w:rFonts w:ascii="Arial"/>
                        <w:sz w:val="21"/>
                      </w:rPr>
                    </w:pPr>
                  </w:p>
                  <w:p w14:paraId="2A337469">
                    <w:pPr>
                      <w:spacing w:line="267" w:lineRule="auto"/>
                      <w:rPr>
                        <w:rFonts w:ascii="Arial"/>
                        <w:sz w:val="21"/>
                      </w:rPr>
                    </w:pPr>
                  </w:p>
                  <w:p w14:paraId="353836B4">
                    <w:pPr>
                      <w:spacing w:before="77" w:line="186" w:lineRule="auto"/>
                      <w:ind w:left="428"/>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1B695611">
      <w:pPr>
        <w:pStyle w:val="2"/>
        <w:spacing w:before="211" w:line="185" w:lineRule="auto"/>
        <w:ind w:left="3748"/>
      </w:pPr>
      <w:r>
        <w:rPr>
          <w:color w:val="FF0000"/>
          <w:spacing w:val="-2"/>
        </w:rPr>
        <w:t>图 17.3-1 架空线路开关配电自动化终端安装工艺流程</w:t>
      </w:r>
    </w:p>
    <w:p w14:paraId="633B23BE">
      <w:pPr>
        <w:pStyle w:val="2"/>
        <w:spacing w:before="153"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2B38D154">
      <w:pPr>
        <w:pStyle w:val="2"/>
        <w:spacing w:before="146" w:line="186" w:lineRule="auto"/>
        <w:ind w:left="1431"/>
      </w:pPr>
      <w:r>
        <w:rPr>
          <w:spacing w:val="-1"/>
        </w:rPr>
        <w:t>4.1</w:t>
      </w:r>
      <w:r>
        <w:rPr>
          <w:spacing w:val="57"/>
        </w:rPr>
        <w:t xml:space="preserve"> </w:t>
      </w:r>
      <w:r>
        <w:rPr>
          <w:spacing w:val="-1"/>
        </w:rPr>
        <w:t>施工准备</w:t>
      </w:r>
    </w:p>
    <w:p w14:paraId="361B60AA">
      <w:pPr>
        <w:pStyle w:val="2"/>
        <w:spacing w:before="129" w:line="185" w:lineRule="auto"/>
        <w:ind w:left="1431"/>
      </w:pPr>
      <w:r>
        <w:rPr>
          <w:spacing w:val="19"/>
        </w:rPr>
        <w:t>4.1.1</w:t>
      </w:r>
      <w:r>
        <w:rPr>
          <w:spacing w:val="55"/>
        </w:rPr>
        <w:t xml:space="preserve"> </w:t>
      </w:r>
      <w:r>
        <w:rPr>
          <w:spacing w:val="19"/>
        </w:rPr>
        <w:t>技术准备:</w:t>
      </w:r>
    </w:p>
    <w:p w14:paraId="50C501A8">
      <w:pPr>
        <w:pStyle w:val="2"/>
        <w:spacing w:before="129" w:line="272" w:lineRule="auto"/>
        <w:ind w:left="1428" w:right="1133" w:firstLine="2"/>
      </w:pPr>
      <w:r>
        <w:rPr>
          <w:spacing w:val="15"/>
        </w:rPr>
        <w:t>4.1.1.1</w:t>
      </w:r>
      <w:r>
        <w:rPr>
          <w:spacing w:val="-36"/>
        </w:rPr>
        <w:t xml:space="preserve"> </w:t>
      </w:r>
      <w:r>
        <w:rPr>
          <w:spacing w:val="15"/>
        </w:rPr>
        <w:t>:根据设计图纸和施工方案、作业指</w:t>
      </w:r>
      <w:r>
        <w:rPr>
          <w:spacing w:val="14"/>
        </w:rPr>
        <w:t>导书进行技术交底,交底内容要具体,有针对性,并形成</w:t>
      </w:r>
      <w:r>
        <w:rPr>
          <w:spacing w:val="-6"/>
        </w:rPr>
        <w:t>书面记录。</w:t>
      </w:r>
    </w:p>
    <w:p w14:paraId="65BC6190">
      <w:pPr>
        <w:pStyle w:val="2"/>
        <w:spacing w:before="2" w:line="271" w:lineRule="auto"/>
        <w:ind w:left="1423" w:right="1133" w:firstLine="8"/>
      </w:pPr>
      <w:r>
        <w:rPr>
          <w:spacing w:val="11"/>
        </w:rPr>
        <w:t>4.1.1.2</w:t>
      </w:r>
      <w:r>
        <w:rPr>
          <w:spacing w:val="-28"/>
        </w:rPr>
        <w:t xml:space="preserve"> </w:t>
      </w:r>
      <w:r>
        <w:rPr>
          <w:spacing w:val="11"/>
        </w:rPr>
        <w:t>:检查终端装置安装使用说明书、检验合格证是否齐全,设备是否完好,准备好相关施工记录</w:t>
      </w:r>
      <w:r>
        <w:rPr>
          <w:spacing w:val="-9"/>
        </w:rPr>
        <w:t>表。</w:t>
      </w:r>
    </w:p>
    <w:p w14:paraId="234C31C9">
      <w:pPr>
        <w:pStyle w:val="2"/>
        <w:spacing w:before="1" w:line="184" w:lineRule="auto"/>
        <w:ind w:left="1431"/>
      </w:pPr>
      <w:r>
        <w:rPr>
          <w:spacing w:val="19"/>
        </w:rPr>
        <w:t>4.1.2</w:t>
      </w:r>
      <w:r>
        <w:rPr>
          <w:spacing w:val="55"/>
        </w:rPr>
        <w:t xml:space="preserve"> </w:t>
      </w:r>
      <w:r>
        <w:rPr>
          <w:spacing w:val="19"/>
        </w:rPr>
        <w:t>人员准备:</w:t>
      </w:r>
    </w:p>
    <w:p w14:paraId="242F368D">
      <w:pPr>
        <w:pStyle w:val="2"/>
        <w:spacing w:before="135" w:line="272" w:lineRule="auto"/>
        <w:ind w:left="1425" w:right="1133" w:firstLine="6"/>
      </w:pPr>
      <w:r>
        <w:rPr>
          <w:spacing w:val="-1"/>
        </w:rPr>
        <w:t>4.1.2.1</w:t>
      </w:r>
      <w:r>
        <w:rPr>
          <w:spacing w:val="69"/>
          <w:w w:val="101"/>
        </w:rPr>
        <w:t xml:space="preserve"> </w:t>
      </w:r>
      <w:r>
        <w:rPr>
          <w:spacing w:val="-1"/>
        </w:rPr>
        <w:t>根据工程量的大小配备足够施工人员。施工现场明确施工负责人、技术负责人、质检员、安装</w:t>
      </w:r>
      <w:r>
        <w:rPr>
          <w:spacing w:val="-2"/>
        </w:rPr>
        <w:t>施工作业人员组织到位。</w:t>
      </w:r>
    </w:p>
    <w:p w14:paraId="2BAF4186">
      <w:pPr>
        <w:pStyle w:val="2"/>
        <w:spacing w:before="1" w:line="184" w:lineRule="auto"/>
        <w:ind w:left="1431"/>
      </w:pPr>
      <w:r>
        <w:rPr>
          <w:spacing w:val="1"/>
        </w:rPr>
        <w:t>4.1.2.2 施工人员须先熟悉和做好上述“技术准备”的资料和要求。特种作业人员必须持证上岗。</w:t>
      </w:r>
    </w:p>
    <w:p w14:paraId="44453152">
      <w:pPr>
        <w:spacing w:line="184" w:lineRule="auto"/>
        <w:sectPr>
          <w:footerReference r:id="rId434" w:type="default"/>
          <w:pgSz w:w="11905" w:h="16839"/>
          <w:pgMar w:top="8" w:right="0" w:bottom="1160" w:left="0" w:header="0" w:footer="997" w:gutter="0"/>
          <w:cols w:space="720" w:num="1"/>
        </w:sectPr>
      </w:pPr>
    </w:p>
    <w:p w14:paraId="156707B0">
      <w:pPr>
        <w:spacing w:line="1460" w:lineRule="exact"/>
      </w:pPr>
      <w:r>
        <w:drawing>
          <wp:anchor distT="0" distB="0" distL="0" distR="0" simplePos="0" relativeHeight="252663808" behindDoc="1" locked="0" layoutInCell="1" allowOverlap="1">
            <wp:simplePos x="0" y="0"/>
            <wp:positionH relativeFrom="column">
              <wp:posOffset>0</wp:posOffset>
            </wp:positionH>
            <wp:positionV relativeFrom="paragraph">
              <wp:posOffset>4445</wp:posOffset>
            </wp:positionV>
            <wp:extent cx="947420" cy="1047115"/>
            <wp:effectExtent l="0" t="0" r="0" b="0"/>
            <wp:wrapNone/>
            <wp:docPr id="1594" name="IM 159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594" name="IM 1594"/>
                    <pic:cNvPicPr/>
                  </pic:nvPicPr>
                  <pic:blipFill>
                    <a:blip r:embed="rId456"/>
                    <a:stretch>
                      <a:fillRect/>
                    </a:stretch>
                  </pic:blipFill>
                  <pic:spPr>
                    <a:xfrm>
                      <a:off x="0" y="0"/>
                      <a:ext cx="947547" cy="1047369"/>
                    </a:xfrm>
                    <a:prstGeom prst="rect">
                      <a:avLst/>
                    </a:prstGeom>
                  </pic:spPr>
                </pic:pic>
              </a:graphicData>
            </a:graphic>
          </wp:anchor>
        </w:drawing>
      </w:r>
      <w:r>
        <w:drawing>
          <wp:anchor distT="0" distB="0" distL="0" distR="0" simplePos="0" relativeHeight="252662784" behindDoc="1" locked="0" layoutInCell="1" allowOverlap="1">
            <wp:simplePos x="0" y="0"/>
            <wp:positionH relativeFrom="column">
              <wp:posOffset>0</wp:posOffset>
            </wp:positionH>
            <wp:positionV relativeFrom="paragraph">
              <wp:posOffset>0</wp:posOffset>
            </wp:positionV>
            <wp:extent cx="937895" cy="937260"/>
            <wp:effectExtent l="0" t="0" r="0" b="0"/>
            <wp:wrapNone/>
            <wp:docPr id="1596" name="IM 159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596" name="IM 1596"/>
                    <pic:cNvPicPr/>
                  </pic:nvPicPr>
                  <pic:blipFill>
                    <a:blip r:embed="rId472"/>
                    <a:stretch>
                      <a:fillRect/>
                    </a:stretch>
                  </pic:blipFill>
                  <pic:spPr>
                    <a:xfrm>
                      <a:off x="0" y="0"/>
                      <a:ext cx="938161" cy="937223"/>
                    </a:xfrm>
                    <a:prstGeom prst="rect">
                      <a:avLst/>
                    </a:prstGeom>
                  </pic:spPr>
                </pic:pic>
              </a:graphicData>
            </a:graphic>
          </wp:anchor>
        </w:drawing>
      </w:r>
      <w:r>
        <w:rPr>
          <w:position w:val="-29"/>
        </w:rPr>
        <w:drawing>
          <wp:inline distT="0" distB="0" distL="0" distR="0">
            <wp:extent cx="937895" cy="927100"/>
            <wp:effectExtent l="0" t="0" r="0" b="0"/>
            <wp:docPr id="1598" name="IM 1598"/>
            <wp:cNvGraphicFramePr/>
            <a:graphic xmlns:a="http://schemas.openxmlformats.org/drawingml/2006/main">
              <a:graphicData uri="http://schemas.openxmlformats.org/drawingml/2006/picture">
                <pic:pic xmlns:pic="http://schemas.openxmlformats.org/drawingml/2006/picture">
                  <pic:nvPicPr>
                    <pic:cNvPr id="1598" name="IM 1598"/>
                    <pic:cNvPicPr/>
                  </pic:nvPicPr>
                  <pic:blipFill>
                    <a:blip r:embed="rId473"/>
                    <a:stretch>
                      <a:fillRect/>
                    </a:stretch>
                  </pic:blipFill>
                  <pic:spPr>
                    <a:xfrm>
                      <a:off x="0" y="0"/>
                      <a:ext cx="938161" cy="927508"/>
                    </a:xfrm>
                    <a:prstGeom prst="rect">
                      <a:avLst/>
                    </a:prstGeom>
                  </pic:spPr>
                </pic:pic>
              </a:graphicData>
            </a:graphic>
          </wp:inline>
        </w:drawing>
      </w:r>
    </w:p>
    <w:p w14:paraId="55636E8D">
      <w:pPr>
        <w:pStyle w:val="2"/>
        <w:spacing w:line="175" w:lineRule="auto"/>
        <w:ind w:left="2057"/>
      </w:pPr>
      <w:r>
        <w:pict>
          <v:shape id="_x0000_s3110" o:spid="_x0000_s3110" o:spt="202" type="#_x0000_t202" style="position:absolute;left:0pt;margin-left:70.55pt;margin-top:-1.75pt;height:17.25pt;width:27.65pt;z-index:-250654720;mso-width-relative:page;mso-height-relative:page;" filled="f" stroked="f" coordsize="21600,21600">
            <v:path/>
            <v:fill on="f" focussize="0,0"/>
            <v:stroke on="f"/>
            <v:imagedata o:title=""/>
            <o:lock v:ext="edit" aspectratio="f"/>
            <v:textbox inset="0mm,0mm,0mm,0mm">
              <w:txbxContent>
                <w:p w14:paraId="27794CCF">
                  <w:pPr>
                    <w:pStyle w:val="2"/>
                    <w:spacing w:before="19" w:line="203" w:lineRule="auto"/>
                    <w:ind w:left="20"/>
                  </w:pPr>
                  <w:r>
                    <w:rPr>
                      <w:spacing w:val="8"/>
                    </w:rPr>
                    <w:t>4.1.3</w:t>
                  </w:r>
                </w:p>
              </w:txbxContent>
            </v:textbox>
          </v:shape>
        </w:pict>
      </w:r>
      <w:r>
        <w:rPr>
          <w:spacing w:val="-1"/>
        </w:rPr>
        <w:t>材料及工器具准备</w:t>
      </w:r>
    </w:p>
    <w:p w14:paraId="71A2AB83">
      <w:pPr>
        <w:pStyle w:val="2"/>
        <w:spacing w:before="133" w:line="272" w:lineRule="auto"/>
        <w:ind w:left="1424" w:right="1133" w:firstLine="7"/>
      </w:pPr>
      <w:r>
        <w:rPr>
          <w:spacing w:val="6"/>
        </w:rPr>
        <w:t>4.1.3.1</w:t>
      </w:r>
      <w:r>
        <w:rPr>
          <w:spacing w:val="52"/>
          <w:w w:val="101"/>
        </w:rPr>
        <w:t xml:space="preserve"> </w:t>
      </w:r>
      <w:r>
        <w:rPr>
          <w:spacing w:val="6"/>
        </w:rPr>
        <w:t>材料:通信电缆根据设计需要选用屏蔽超五类网线、屏蔽双绞线或光纤;专用控制电缆根据设</w:t>
      </w:r>
      <w:r>
        <w:rPr>
          <w:spacing w:val="7"/>
        </w:rPr>
        <w:t>计选用,一般采用与柱上开关配套的专用线缆;</w:t>
      </w:r>
      <w:r>
        <w:t>PVC</w:t>
      </w:r>
      <w:r>
        <w:rPr>
          <w:spacing w:val="7"/>
        </w:rPr>
        <w:t xml:space="preserve"> 管等。</w:t>
      </w:r>
    </w:p>
    <w:p w14:paraId="67539AFC">
      <w:pPr>
        <w:pStyle w:val="2"/>
        <w:spacing w:before="3" w:line="271" w:lineRule="auto"/>
        <w:ind w:left="1423" w:right="5133" w:firstLine="8"/>
      </w:pPr>
      <w:r>
        <w:drawing>
          <wp:anchor distT="0" distB="0" distL="0" distR="0" simplePos="0" relativeHeight="252665856" behindDoc="1" locked="0" layoutInCell="1" allowOverlap="1">
            <wp:simplePos x="0" y="0"/>
            <wp:positionH relativeFrom="column">
              <wp:posOffset>4699635</wp:posOffset>
            </wp:positionH>
            <wp:positionV relativeFrom="paragraph">
              <wp:posOffset>107315</wp:posOffset>
            </wp:positionV>
            <wp:extent cx="1886585" cy="2523490"/>
            <wp:effectExtent l="0" t="0" r="0" b="0"/>
            <wp:wrapNone/>
            <wp:docPr id="1600" name="IM 1600"/>
            <wp:cNvGraphicFramePr/>
            <a:graphic xmlns:a="http://schemas.openxmlformats.org/drawingml/2006/main">
              <a:graphicData uri="http://schemas.openxmlformats.org/drawingml/2006/picture">
                <pic:pic xmlns:pic="http://schemas.openxmlformats.org/drawingml/2006/picture">
                  <pic:nvPicPr>
                    <pic:cNvPr id="1600" name="IM 1600"/>
                    <pic:cNvPicPr/>
                  </pic:nvPicPr>
                  <pic:blipFill>
                    <a:blip r:embed="rId884"/>
                    <a:stretch>
                      <a:fillRect/>
                    </a:stretch>
                  </pic:blipFill>
                  <pic:spPr>
                    <a:xfrm>
                      <a:off x="0" y="0"/>
                      <a:ext cx="1886699" cy="2523731"/>
                    </a:xfrm>
                    <a:prstGeom prst="rect">
                      <a:avLst/>
                    </a:prstGeom>
                  </pic:spPr>
                </pic:pic>
              </a:graphicData>
            </a:graphic>
          </wp:anchor>
        </w:drawing>
      </w:r>
      <w:r>
        <w:rPr>
          <w:spacing w:val="4"/>
        </w:rPr>
        <w:t>4.1.3.2</w:t>
      </w:r>
      <w:r>
        <w:rPr>
          <w:spacing w:val="54"/>
          <w:w w:val="101"/>
        </w:rPr>
        <w:t xml:space="preserve"> </w:t>
      </w:r>
      <w:r>
        <w:rPr>
          <w:spacing w:val="4"/>
        </w:rPr>
        <w:t>工器具:根据需要准备万用表、电烙铁、斜口钳、</w:t>
      </w:r>
      <w:r>
        <w:rPr>
          <w:spacing w:val="-5"/>
        </w:rPr>
        <w:t>力矩扳手、吊装绳索、起重工具、螺丝刀、便携怯接地线、</w:t>
      </w:r>
      <w:r>
        <w:rPr>
          <w:spacing w:val="-1"/>
        </w:rPr>
        <w:t>验电笔、绝缘手套、绝缘鞋、手提电脑等。</w:t>
      </w:r>
    </w:p>
    <w:p w14:paraId="7EE243DA">
      <w:pPr>
        <w:pStyle w:val="2"/>
        <w:spacing w:line="185" w:lineRule="auto"/>
        <w:ind w:left="1431"/>
      </w:pPr>
      <w:r>
        <w:rPr>
          <w:spacing w:val="-1"/>
        </w:rPr>
        <w:t>4.2</w:t>
      </w:r>
      <w:r>
        <w:rPr>
          <w:spacing w:val="57"/>
        </w:rPr>
        <w:t xml:space="preserve"> </w:t>
      </w:r>
      <w:r>
        <w:rPr>
          <w:spacing w:val="-1"/>
        </w:rPr>
        <w:t>终端安装</w:t>
      </w:r>
    </w:p>
    <w:p w14:paraId="489F594A">
      <w:pPr>
        <w:pStyle w:val="2"/>
        <w:spacing w:before="129" w:line="272" w:lineRule="auto"/>
        <w:ind w:left="1425" w:right="5208" w:firstLine="6"/>
      </w:pPr>
      <w:r>
        <w:rPr>
          <w:spacing w:val="5"/>
        </w:rPr>
        <w:t>4.2.1</w:t>
      </w:r>
      <w:r>
        <w:rPr>
          <w:spacing w:val="57"/>
        </w:rPr>
        <w:t xml:space="preserve"> </w:t>
      </w:r>
      <w:r>
        <w:rPr>
          <w:spacing w:val="5"/>
        </w:rPr>
        <w:t>终端安装:终端直接用 U 型抱箍垂直安装</w:t>
      </w:r>
      <w:r>
        <w:rPr>
          <w:spacing w:val="4"/>
        </w:rPr>
        <w:t>在电线杆</w:t>
      </w:r>
      <w:r>
        <w:rPr>
          <w:spacing w:val="16"/>
        </w:rPr>
        <w:t>上;终端安装稳固,垂直度偏差≤1%。</w:t>
      </w:r>
    </w:p>
    <w:p w14:paraId="0241F015">
      <w:pPr>
        <w:pStyle w:val="2"/>
        <w:spacing w:line="185" w:lineRule="auto"/>
        <w:ind w:left="1431"/>
      </w:pPr>
      <w:r>
        <w:rPr>
          <w:spacing w:val="7"/>
        </w:rPr>
        <w:t>4.2.2</w:t>
      </w:r>
      <w:r>
        <w:rPr>
          <w:spacing w:val="61"/>
          <w:w w:val="101"/>
        </w:rPr>
        <w:t xml:space="preserve"> </w:t>
      </w:r>
      <w:r>
        <w:rPr>
          <w:spacing w:val="7"/>
        </w:rPr>
        <w:t>终端外壳应可靠接地,接地电阻符合设计要求。</w:t>
      </w:r>
    </w:p>
    <w:p w14:paraId="78AB2D78">
      <w:pPr>
        <w:pStyle w:val="2"/>
        <w:spacing w:before="129" w:line="273" w:lineRule="auto"/>
        <w:ind w:left="1426" w:right="5208" w:firstLine="4"/>
      </w:pPr>
      <w:r>
        <w:rPr>
          <w:spacing w:val="2"/>
        </w:rPr>
        <w:t>4.2.3</w:t>
      </w:r>
      <w:r>
        <w:rPr>
          <w:spacing w:val="56"/>
          <w:w w:val="101"/>
        </w:rPr>
        <w:t xml:space="preserve"> </w:t>
      </w:r>
      <w:r>
        <w:rPr>
          <w:spacing w:val="2"/>
        </w:rPr>
        <w:t>终端及终端内的设备元器件必须按照统一的标准格</w:t>
      </w:r>
      <w:r>
        <w:t>怯进行标注。设备模块编号、用途、地址编号均要标示清</w:t>
      </w:r>
      <w:r>
        <w:rPr>
          <w:spacing w:val="-10"/>
        </w:rPr>
        <w:t>楚。</w:t>
      </w:r>
    </w:p>
    <w:p w14:paraId="71DBAC11">
      <w:pPr>
        <w:pStyle w:val="2"/>
        <w:spacing w:before="3" w:line="271" w:lineRule="auto"/>
        <w:ind w:left="1425" w:right="5208" w:firstLine="6"/>
      </w:pPr>
      <w:r>
        <w:pict>
          <v:shape id="_x0000_s3111" o:spid="_x0000_s3111" o:spt="202" type="#_x0000_t202" style="position:absolute;left:0pt;margin-left:343.9pt;margin-top:6.95pt;height:22.35pt;width:198.75pt;z-index:252666880;mso-width-relative:page;mso-height-relative:page;" fillcolor="#FFFFFF" filled="t" stroked="f" coordsize="21600,21600">
            <v:path/>
            <v:fill on="t" focussize="0,0"/>
            <v:stroke on="f"/>
            <v:imagedata o:title=""/>
            <o:lock v:ext="edit" aspectratio="f"/>
            <v:textbox inset="0mm,0mm,0mm,0mm">
              <w:txbxContent>
                <w:p w14:paraId="78645C1F">
                  <w:pPr>
                    <w:pStyle w:val="2"/>
                    <w:spacing w:before="121" w:line="185" w:lineRule="auto"/>
                    <w:ind w:left="925"/>
                  </w:pPr>
                  <w:r>
                    <w:rPr>
                      <w:color w:val="FF0000"/>
                      <w:spacing w:val="-5"/>
                    </w:rPr>
                    <w:t>图 17.3</w:t>
                  </w:r>
                  <w:r>
                    <w:rPr>
                      <w:rFonts w:ascii="Times New Roman" w:hAnsi="Times New Roman" w:eastAsia="Times New Roman" w:cs="Times New Roman"/>
                      <w:color w:val="FF0000"/>
                      <w:spacing w:val="-5"/>
                    </w:rPr>
                    <w:t>-</w:t>
                  </w:r>
                  <w:r>
                    <w:rPr>
                      <w:color w:val="FF0000"/>
                      <w:spacing w:val="-5"/>
                    </w:rPr>
                    <w:t>2 航空插头制作</w:t>
                  </w:r>
                </w:p>
              </w:txbxContent>
            </v:textbox>
          </v:shape>
        </w:pict>
      </w:r>
      <w:r>
        <w:rPr>
          <w:spacing w:val="8"/>
        </w:rPr>
        <w:t>4.2.4</w:t>
      </w:r>
      <w:r>
        <w:rPr>
          <w:spacing w:val="54"/>
        </w:rPr>
        <w:t xml:space="preserve"> </w:t>
      </w:r>
      <w:r>
        <w:rPr>
          <w:spacing w:val="8"/>
        </w:rPr>
        <w:t>终端安装高度根据设计要求确定,既要方便日常维</w:t>
      </w:r>
      <w:r>
        <w:rPr>
          <w:spacing w:val="11"/>
        </w:rPr>
        <w:t>护工作,又要与高压设备、线路保持足够的安全距离,。</w:t>
      </w:r>
    </w:p>
    <w:p w14:paraId="090F2662">
      <w:pPr>
        <w:pStyle w:val="2"/>
        <w:spacing w:line="184" w:lineRule="auto"/>
        <w:ind w:left="1431"/>
      </w:pPr>
      <w:r>
        <w:rPr>
          <w:spacing w:val="-1"/>
        </w:rPr>
        <w:t>4.3</w:t>
      </w:r>
      <w:r>
        <w:rPr>
          <w:spacing w:val="61"/>
        </w:rPr>
        <w:t xml:space="preserve"> </w:t>
      </w:r>
      <w:r>
        <w:rPr>
          <w:spacing w:val="-1"/>
        </w:rPr>
        <w:t>控制电缆敷设及接线</w:t>
      </w:r>
    </w:p>
    <w:p w14:paraId="1A01ED11">
      <w:pPr>
        <w:pStyle w:val="2"/>
        <w:spacing w:before="132" w:line="184" w:lineRule="auto"/>
        <w:ind w:left="1431"/>
      </w:pPr>
      <w:r>
        <w:t>4.3.1</w:t>
      </w:r>
      <w:r>
        <w:rPr>
          <w:spacing w:val="51"/>
          <w:w w:val="101"/>
        </w:rPr>
        <w:t xml:space="preserve"> </w:t>
      </w:r>
      <w:r>
        <w:t>通用技术要求:相关内容参照本规范第十</w:t>
      </w:r>
      <w:r>
        <w:rPr>
          <w:spacing w:val="-1"/>
        </w:rPr>
        <w:t>五章第二节《控制电缆敷设及接线安装》要求进行施工。</w:t>
      </w:r>
    </w:p>
    <w:p w14:paraId="71F43FE5">
      <w:pPr>
        <w:pStyle w:val="2"/>
        <w:spacing w:before="132" w:line="184" w:lineRule="auto"/>
        <w:ind w:left="1431"/>
      </w:pPr>
      <w:r>
        <w:rPr>
          <w:spacing w:val="5"/>
        </w:rPr>
        <w:t>4.3.2</w:t>
      </w:r>
      <w:r>
        <w:rPr>
          <w:spacing w:val="51"/>
          <w:w w:val="101"/>
        </w:rPr>
        <w:t xml:space="preserve"> </w:t>
      </w:r>
      <w:r>
        <w:rPr>
          <w:spacing w:val="5"/>
        </w:rPr>
        <w:t>控制电缆敷设:控制电缆穿保护套管后牢固、整齐、美观地固定在电线杆</w:t>
      </w:r>
      <w:r>
        <w:rPr>
          <w:spacing w:val="4"/>
        </w:rPr>
        <w:t>上。</w:t>
      </w:r>
    </w:p>
    <w:p w14:paraId="68D582D1">
      <w:pPr>
        <w:pStyle w:val="2"/>
        <w:spacing w:before="132" w:line="273" w:lineRule="auto"/>
        <w:ind w:left="1425" w:right="1133" w:firstLine="6"/>
      </w:pPr>
      <w:r>
        <w:rPr>
          <w:spacing w:val="5"/>
        </w:rPr>
        <w:t>4.3.3</w:t>
      </w:r>
      <w:r>
        <w:rPr>
          <w:spacing w:val="69"/>
        </w:rPr>
        <w:t xml:space="preserve"> </w:t>
      </w:r>
      <w:r>
        <w:rPr>
          <w:spacing w:val="5"/>
        </w:rPr>
        <w:t>控制电缆接线:根据设计要求接线。一般采用航空插头作为开关、自动化终端的连接件,确保防</w:t>
      </w:r>
      <w:r>
        <w:rPr>
          <w:spacing w:val="3"/>
        </w:rPr>
        <w:t>护等级满足要求。航空插头制作见</w:t>
      </w:r>
      <w:r>
        <w:rPr>
          <w:color w:val="FF0000"/>
          <w:spacing w:val="3"/>
        </w:rPr>
        <w:t>图 17.3-2,</w:t>
      </w:r>
      <w:r>
        <w:rPr>
          <w:spacing w:val="3"/>
        </w:rPr>
        <w:t>终端接线见</w:t>
      </w:r>
      <w:r>
        <w:rPr>
          <w:color w:val="FF0000"/>
          <w:spacing w:val="3"/>
        </w:rPr>
        <w:t>图 17.3-3。</w:t>
      </w:r>
    </w:p>
    <w:p w14:paraId="033339CD">
      <w:pPr>
        <w:pStyle w:val="2"/>
        <w:spacing w:line="186" w:lineRule="auto"/>
        <w:ind w:left="1431"/>
      </w:pPr>
      <w:r>
        <w:rPr>
          <w:spacing w:val="2"/>
        </w:rPr>
        <w:t>4.4</w:t>
      </w:r>
      <w:r>
        <w:rPr>
          <w:spacing w:val="36"/>
          <w:w w:val="101"/>
        </w:rPr>
        <w:t xml:space="preserve"> </w:t>
      </w:r>
      <w:r>
        <w:rPr>
          <w:spacing w:val="2"/>
        </w:rPr>
        <w:t>终端调试</w:t>
      </w:r>
    </w:p>
    <w:p w14:paraId="5728A978">
      <w:pPr>
        <w:pStyle w:val="2"/>
        <w:spacing w:before="128" w:line="272" w:lineRule="auto"/>
        <w:ind w:left="1441" w:right="1128" w:hanging="10"/>
      </w:pPr>
      <w:r>
        <w:drawing>
          <wp:anchor distT="0" distB="0" distL="0" distR="0" simplePos="0" relativeHeight="252664832" behindDoc="1" locked="0" layoutInCell="1" allowOverlap="1">
            <wp:simplePos x="0" y="0"/>
            <wp:positionH relativeFrom="column">
              <wp:posOffset>4215130</wp:posOffset>
            </wp:positionH>
            <wp:positionV relativeFrom="paragraph">
              <wp:posOffset>555625</wp:posOffset>
            </wp:positionV>
            <wp:extent cx="2523490" cy="1886585"/>
            <wp:effectExtent l="0" t="0" r="0" b="0"/>
            <wp:wrapNone/>
            <wp:docPr id="1602" name="IM 1602"/>
            <wp:cNvGraphicFramePr/>
            <a:graphic xmlns:a="http://schemas.openxmlformats.org/drawingml/2006/main">
              <a:graphicData uri="http://schemas.openxmlformats.org/drawingml/2006/picture">
                <pic:pic xmlns:pic="http://schemas.openxmlformats.org/drawingml/2006/picture">
                  <pic:nvPicPr>
                    <pic:cNvPr id="1602" name="IM 1602"/>
                    <pic:cNvPicPr/>
                  </pic:nvPicPr>
                  <pic:blipFill>
                    <a:blip r:embed="rId885"/>
                    <a:stretch>
                      <a:fillRect/>
                    </a:stretch>
                  </pic:blipFill>
                  <pic:spPr>
                    <a:xfrm>
                      <a:off x="0" y="0"/>
                      <a:ext cx="2523731" cy="1886699"/>
                    </a:xfrm>
                    <a:prstGeom prst="rect">
                      <a:avLst/>
                    </a:prstGeom>
                  </pic:spPr>
                </pic:pic>
              </a:graphicData>
            </a:graphic>
          </wp:anchor>
        </w:drawing>
      </w:r>
      <w:r>
        <w:rPr>
          <w:spacing w:val="6"/>
        </w:rPr>
        <w:t>4.4.1</w:t>
      </w:r>
      <w:r>
        <w:rPr>
          <w:spacing w:val="49"/>
        </w:rPr>
        <w:t xml:space="preserve"> </w:t>
      </w:r>
      <w:r>
        <w:rPr>
          <w:spacing w:val="6"/>
        </w:rPr>
        <w:t>遥测量调试:输入相应参数值,用模拟设备对</w:t>
      </w:r>
      <w:r>
        <w:rPr>
          <w:spacing w:val="5"/>
        </w:rPr>
        <w:t>电流、电压等模拟量输入回路分别加入设计额定值</w:t>
      </w:r>
      <w:r>
        <w:rPr>
          <w:spacing w:val="-5"/>
        </w:rPr>
        <w:t>的 1/2、额定值、1.2 倍额定值进行测试核</w:t>
      </w:r>
      <w:r>
        <w:rPr>
          <w:spacing w:val="-6"/>
        </w:rPr>
        <w:t>对调度主站显</w:t>
      </w:r>
    </w:p>
    <w:p w14:paraId="6F3312F6">
      <w:pPr>
        <w:pStyle w:val="2"/>
        <w:spacing w:before="1" w:line="185" w:lineRule="auto"/>
        <w:ind w:left="1426"/>
      </w:pPr>
      <w:r>
        <w:rPr>
          <w:spacing w:val="-3"/>
        </w:rPr>
        <w:t>示值与现场一致。</w:t>
      </w:r>
    </w:p>
    <w:p w14:paraId="644D98CA">
      <w:pPr>
        <w:pStyle w:val="2"/>
        <w:spacing w:before="128" w:line="272" w:lineRule="auto"/>
        <w:ind w:left="1426" w:right="5448" w:firstLine="4"/>
      </w:pPr>
      <w:r>
        <w:rPr>
          <w:spacing w:val="7"/>
        </w:rPr>
        <w:t>4.4.2</w:t>
      </w:r>
      <w:r>
        <w:rPr>
          <w:spacing w:val="57"/>
          <w:w w:val="101"/>
        </w:rPr>
        <w:t xml:space="preserve"> </w:t>
      </w:r>
      <w:r>
        <w:rPr>
          <w:spacing w:val="7"/>
        </w:rPr>
        <w:t>遥信量调试:现场模拟触发信号核对调度主站显</w:t>
      </w:r>
      <w:r>
        <w:rPr>
          <w:spacing w:val="-3"/>
        </w:rPr>
        <w:t>示信号与现场一致。</w:t>
      </w:r>
    </w:p>
    <w:p w14:paraId="2019C9E8">
      <w:pPr>
        <w:pStyle w:val="2"/>
        <w:spacing w:before="3" w:line="271" w:lineRule="auto"/>
        <w:ind w:left="1424" w:right="5448" w:firstLine="6"/>
      </w:pPr>
      <w:r>
        <w:rPr>
          <w:spacing w:val="13"/>
        </w:rPr>
        <w:t>4.4.3</w:t>
      </w:r>
      <w:r>
        <w:rPr>
          <w:spacing w:val="61"/>
        </w:rPr>
        <w:t xml:space="preserve"> </w:t>
      </w:r>
      <w:r>
        <w:rPr>
          <w:spacing w:val="13"/>
        </w:rPr>
        <w:t>遥控调试:实际模拟遥控操作,确保开关分合闸</w:t>
      </w:r>
      <w:r>
        <w:rPr>
          <w:spacing w:val="-6"/>
        </w:rPr>
        <w:t>动作正确。</w:t>
      </w:r>
    </w:p>
    <w:p w14:paraId="343B4152">
      <w:pPr>
        <w:pStyle w:val="2"/>
        <w:spacing w:line="185" w:lineRule="auto"/>
        <w:ind w:left="1431"/>
      </w:pPr>
      <w:r>
        <w:rPr>
          <w:spacing w:val="2"/>
        </w:rPr>
        <w:t>4.5</w:t>
      </w:r>
      <w:r>
        <w:rPr>
          <w:spacing w:val="36"/>
        </w:rPr>
        <w:t xml:space="preserve"> </w:t>
      </w:r>
      <w:r>
        <w:rPr>
          <w:spacing w:val="2"/>
        </w:rPr>
        <w:t>质量检验</w:t>
      </w:r>
    </w:p>
    <w:p w14:paraId="6B4B7BCA">
      <w:pPr>
        <w:spacing w:line="251" w:lineRule="auto"/>
        <w:rPr>
          <w:rFonts w:ascii="Arial"/>
          <w:sz w:val="21"/>
        </w:rPr>
      </w:pPr>
    </w:p>
    <w:p w14:paraId="20E1A306">
      <w:pPr>
        <w:spacing w:line="252" w:lineRule="auto"/>
        <w:rPr>
          <w:rFonts w:ascii="Arial"/>
          <w:sz w:val="21"/>
        </w:rPr>
      </w:pPr>
    </w:p>
    <w:p w14:paraId="29039758">
      <w:pPr>
        <w:spacing w:line="252" w:lineRule="auto"/>
        <w:rPr>
          <w:rFonts w:ascii="Arial"/>
          <w:sz w:val="21"/>
        </w:rPr>
      </w:pPr>
    </w:p>
    <w:p w14:paraId="288DADD1">
      <w:pPr>
        <w:pStyle w:val="2"/>
        <w:spacing w:before="91" w:line="186" w:lineRule="auto"/>
        <w:ind w:left="7832"/>
      </w:pPr>
      <w:r>
        <w:rPr>
          <w:color w:val="FF0000"/>
          <w:spacing w:val="-5"/>
        </w:rPr>
        <w:t>图 17.3</w:t>
      </w:r>
      <w:r>
        <w:rPr>
          <w:rFonts w:ascii="Times New Roman" w:hAnsi="Times New Roman" w:eastAsia="Times New Roman" w:cs="Times New Roman"/>
          <w:color w:val="FF0000"/>
          <w:spacing w:val="-5"/>
        </w:rPr>
        <w:t>-</w:t>
      </w:r>
      <w:r>
        <w:rPr>
          <w:color w:val="FF0000"/>
          <w:spacing w:val="-5"/>
        </w:rPr>
        <w:t>3 终端接线</w:t>
      </w:r>
    </w:p>
    <w:p w14:paraId="5F551A9B">
      <w:pPr>
        <w:spacing w:line="74" w:lineRule="exact"/>
      </w:pPr>
    </w:p>
    <w:tbl>
      <w:tblPr>
        <w:tblStyle w:val="5"/>
        <w:tblW w:w="8524" w:type="dxa"/>
        <w:tblInd w:w="183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091"/>
        <w:gridCol w:w="1976"/>
        <w:gridCol w:w="4457"/>
      </w:tblGrid>
      <w:tr w14:paraId="1DE4144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2091" w:type="dxa"/>
            <w:vAlign w:val="top"/>
          </w:tcPr>
          <w:p w14:paraId="3D286C1C">
            <w:pPr>
              <w:pStyle w:val="6"/>
              <w:spacing w:before="30" w:line="161" w:lineRule="auto"/>
              <w:ind w:left="627"/>
            </w:pPr>
            <w:r>
              <w:rPr>
                <w:spacing w:val="-1"/>
              </w:rPr>
              <w:t>检验项目</w:t>
            </w:r>
          </w:p>
        </w:tc>
        <w:tc>
          <w:tcPr>
            <w:tcW w:w="1976" w:type="dxa"/>
            <w:vAlign w:val="top"/>
          </w:tcPr>
          <w:p w14:paraId="0BA087B1">
            <w:pPr>
              <w:pStyle w:val="6"/>
              <w:spacing w:before="30" w:line="161" w:lineRule="auto"/>
              <w:ind w:left="566"/>
            </w:pPr>
            <w:r>
              <w:rPr>
                <w:spacing w:val="-1"/>
              </w:rPr>
              <w:t>检验内容</w:t>
            </w:r>
          </w:p>
        </w:tc>
        <w:tc>
          <w:tcPr>
            <w:tcW w:w="4457" w:type="dxa"/>
            <w:vAlign w:val="top"/>
          </w:tcPr>
          <w:p w14:paraId="3F32B11F">
            <w:pPr>
              <w:pStyle w:val="6"/>
              <w:spacing w:before="30" w:line="161" w:lineRule="auto"/>
              <w:ind w:left="2023"/>
            </w:pPr>
            <w:r>
              <w:rPr>
                <w:spacing w:val="-2"/>
              </w:rPr>
              <w:t>要求</w:t>
            </w:r>
          </w:p>
        </w:tc>
      </w:tr>
      <w:tr w14:paraId="4C420E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4" w:hRule="atLeast"/>
        </w:trPr>
        <w:tc>
          <w:tcPr>
            <w:tcW w:w="2091" w:type="dxa"/>
            <w:vAlign w:val="top"/>
          </w:tcPr>
          <w:p w14:paraId="7EF4D252">
            <w:pPr>
              <w:pStyle w:val="6"/>
              <w:spacing w:before="161" w:line="185" w:lineRule="auto"/>
              <w:ind w:left="113"/>
            </w:pPr>
            <w:r>
              <w:rPr>
                <w:spacing w:val="-1"/>
              </w:rPr>
              <w:t>箱体固定</w:t>
            </w:r>
          </w:p>
        </w:tc>
        <w:tc>
          <w:tcPr>
            <w:tcW w:w="1976" w:type="dxa"/>
            <w:vAlign w:val="top"/>
          </w:tcPr>
          <w:p w14:paraId="6670044E">
            <w:pPr>
              <w:pStyle w:val="6"/>
              <w:spacing w:before="161" w:line="186" w:lineRule="auto"/>
              <w:ind w:left="114"/>
            </w:pPr>
            <w:r>
              <w:rPr>
                <w:spacing w:val="-2"/>
              </w:rPr>
              <w:t>紧固件</w:t>
            </w:r>
          </w:p>
        </w:tc>
        <w:tc>
          <w:tcPr>
            <w:tcW w:w="4457" w:type="dxa"/>
            <w:vAlign w:val="top"/>
          </w:tcPr>
          <w:p w14:paraId="30B457C9">
            <w:pPr>
              <w:pStyle w:val="6"/>
              <w:spacing w:before="26" w:line="169" w:lineRule="auto"/>
              <w:ind w:left="116" w:right="109" w:firstLine="5"/>
            </w:pPr>
            <w:r>
              <w:rPr>
                <w:spacing w:val="9"/>
              </w:rPr>
              <w:t>紧固件应齐全、完好、坚固,且紧固件表面有</w:t>
            </w:r>
            <w:r>
              <w:rPr>
                <w:spacing w:val="-6"/>
              </w:rPr>
              <w:t>镀锌处理。</w:t>
            </w:r>
          </w:p>
        </w:tc>
      </w:tr>
      <w:tr w14:paraId="167F13D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2091" w:type="dxa"/>
            <w:vAlign w:val="top"/>
          </w:tcPr>
          <w:p w14:paraId="2852A21B">
            <w:pPr>
              <w:pStyle w:val="6"/>
              <w:spacing w:before="30" w:line="161" w:lineRule="auto"/>
              <w:ind w:left="113"/>
            </w:pPr>
            <w:r>
              <w:rPr>
                <w:spacing w:val="-1"/>
              </w:rPr>
              <w:t>箱体接地</w:t>
            </w:r>
          </w:p>
        </w:tc>
        <w:tc>
          <w:tcPr>
            <w:tcW w:w="1976" w:type="dxa"/>
            <w:vAlign w:val="top"/>
          </w:tcPr>
          <w:p w14:paraId="15A19B04">
            <w:pPr>
              <w:pStyle w:val="6"/>
              <w:spacing w:before="30" w:line="161" w:lineRule="auto"/>
              <w:ind w:left="109"/>
            </w:pPr>
            <w:r>
              <w:rPr>
                <w:spacing w:val="-1"/>
              </w:rPr>
              <w:t>接地导线、电阻</w:t>
            </w:r>
          </w:p>
        </w:tc>
        <w:tc>
          <w:tcPr>
            <w:tcW w:w="4457" w:type="dxa"/>
            <w:vAlign w:val="top"/>
          </w:tcPr>
          <w:p w14:paraId="438EAFE9">
            <w:pPr>
              <w:pStyle w:val="6"/>
              <w:spacing w:before="30" w:line="161" w:lineRule="auto"/>
              <w:ind w:left="116"/>
            </w:pPr>
            <w:r>
              <w:rPr>
                <w:spacing w:val="1"/>
              </w:rPr>
              <w:t>装有电气可开启屏门的接地应用软铜导线可靠</w:t>
            </w:r>
          </w:p>
        </w:tc>
      </w:tr>
    </w:tbl>
    <w:p w14:paraId="3FF8C186">
      <w:pPr>
        <w:spacing w:line="174" w:lineRule="exact"/>
        <w:rPr>
          <w:rFonts w:ascii="Arial"/>
          <w:sz w:val="15"/>
        </w:rPr>
      </w:pPr>
    </w:p>
    <w:p w14:paraId="42B11C54">
      <w:pPr>
        <w:spacing w:line="174" w:lineRule="exact"/>
        <w:rPr>
          <w:rFonts w:ascii="Arial" w:hAnsi="Arial" w:eastAsia="Arial" w:cs="Arial"/>
          <w:sz w:val="15"/>
          <w:szCs w:val="15"/>
        </w:rPr>
        <w:sectPr>
          <w:headerReference r:id="rId435" w:type="default"/>
          <w:footerReference r:id="rId436" w:type="default"/>
          <w:pgSz w:w="11905" w:h="16839"/>
          <w:pgMar w:top="1" w:right="0" w:bottom="1160" w:left="0" w:header="0" w:footer="997" w:gutter="0"/>
          <w:cols w:space="720" w:num="1"/>
        </w:sectPr>
      </w:pPr>
    </w:p>
    <w:p w14:paraId="0E47DECA">
      <w:pPr>
        <w:spacing w:line="1445" w:lineRule="exact"/>
      </w:pPr>
      <w:r>
        <w:drawing>
          <wp:anchor distT="0" distB="0" distL="0" distR="0" simplePos="0" relativeHeight="252667904" behindDoc="0" locked="0" layoutInCell="1" allowOverlap="1">
            <wp:simplePos x="0" y="0"/>
            <wp:positionH relativeFrom="column">
              <wp:posOffset>0</wp:posOffset>
            </wp:positionH>
            <wp:positionV relativeFrom="paragraph">
              <wp:posOffset>4445</wp:posOffset>
            </wp:positionV>
            <wp:extent cx="947420" cy="1047115"/>
            <wp:effectExtent l="0" t="0" r="0" b="0"/>
            <wp:wrapNone/>
            <wp:docPr id="1604" name="IM 160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604" name="IM 1604"/>
                    <pic:cNvPicPr/>
                  </pic:nvPicPr>
                  <pic:blipFill>
                    <a:blip r:embed="rId456"/>
                    <a:stretch>
                      <a:fillRect/>
                    </a:stretch>
                  </pic:blipFill>
                  <pic:spPr>
                    <a:xfrm>
                      <a:off x="0" y="0"/>
                      <a:ext cx="947547" cy="1047369"/>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28"/>
        </w:rPr>
        <w:drawing>
          <wp:inline distT="0" distB="0" distL="0" distR="0">
            <wp:extent cx="937895" cy="917575"/>
            <wp:effectExtent l="0" t="0" r="0" b="0"/>
            <wp:docPr id="1606" name="IM 1606"/>
            <wp:cNvGraphicFramePr/>
            <a:graphic xmlns:a="http://schemas.openxmlformats.org/drawingml/2006/main">
              <a:graphicData uri="http://schemas.openxmlformats.org/drawingml/2006/picture">
                <pic:pic xmlns:pic="http://schemas.openxmlformats.org/drawingml/2006/picture">
                  <pic:nvPicPr>
                    <pic:cNvPr id="1606" name="IM 1606"/>
                    <pic:cNvPicPr/>
                  </pic:nvPicPr>
                  <pic:blipFill>
                    <a:blip r:embed="rId457"/>
                    <a:stretch>
                      <a:fillRect/>
                    </a:stretch>
                  </pic:blipFill>
                  <pic:spPr>
                    <a:xfrm>
                      <a:off x="0" y="0"/>
                      <a:ext cx="938161" cy="917728"/>
                    </a:xfrm>
                    <a:prstGeom prst="rect">
                      <a:avLst/>
                    </a:prstGeom>
                  </pic:spPr>
                </pic:pic>
              </a:graphicData>
            </a:graphic>
          </wp:inline>
        </w:drawing>
      </w:r>
      <w:r>
        <w:rPr>
          <w:position w:val="-28"/>
        </w:rPr>
        <w:fldChar w:fldCharType="end"/>
      </w:r>
    </w:p>
    <w:tbl>
      <w:tblPr>
        <w:tblStyle w:val="5"/>
        <w:tblW w:w="8524" w:type="dxa"/>
        <w:tblInd w:w="183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091"/>
        <w:gridCol w:w="1976"/>
        <w:gridCol w:w="4457"/>
      </w:tblGrid>
      <w:tr w14:paraId="4CD3C50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trPr>
        <w:tc>
          <w:tcPr>
            <w:tcW w:w="2091" w:type="dxa"/>
            <w:vAlign w:val="top"/>
          </w:tcPr>
          <w:p w14:paraId="0DB2E563">
            <w:pPr>
              <w:pStyle w:val="6"/>
              <w:spacing w:line="180" w:lineRule="auto"/>
              <w:ind w:left="627"/>
            </w:pPr>
            <w:r>
              <w:rPr>
                <w:spacing w:val="-1"/>
              </w:rPr>
              <w:t>检验项目</w:t>
            </w:r>
          </w:p>
        </w:tc>
        <w:tc>
          <w:tcPr>
            <w:tcW w:w="1976" w:type="dxa"/>
            <w:vAlign w:val="top"/>
          </w:tcPr>
          <w:p w14:paraId="27733873">
            <w:pPr>
              <w:pStyle w:val="6"/>
              <w:spacing w:line="180" w:lineRule="auto"/>
              <w:ind w:left="566"/>
            </w:pPr>
            <w:r>
              <w:rPr>
                <w:spacing w:val="-1"/>
              </w:rPr>
              <w:t>检验内容</w:t>
            </w:r>
          </w:p>
        </w:tc>
        <w:tc>
          <w:tcPr>
            <w:tcW w:w="4457" w:type="dxa"/>
            <w:vAlign w:val="top"/>
          </w:tcPr>
          <w:p w14:paraId="2C502C6D">
            <w:pPr>
              <w:pStyle w:val="6"/>
              <w:spacing w:line="180" w:lineRule="auto"/>
              <w:ind w:left="2023"/>
            </w:pPr>
            <w:r>
              <w:rPr>
                <w:spacing w:val="-2"/>
              </w:rPr>
              <w:t>要求</w:t>
            </w:r>
          </w:p>
        </w:tc>
      </w:tr>
      <w:tr w14:paraId="50AC03C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7" w:hRule="atLeast"/>
        </w:trPr>
        <w:tc>
          <w:tcPr>
            <w:tcW w:w="2091" w:type="dxa"/>
            <w:vAlign w:val="top"/>
          </w:tcPr>
          <w:p w14:paraId="1C56B282">
            <w:pPr>
              <w:rPr>
                <w:rFonts w:ascii="Arial"/>
                <w:sz w:val="21"/>
              </w:rPr>
            </w:pPr>
          </w:p>
        </w:tc>
        <w:tc>
          <w:tcPr>
            <w:tcW w:w="1976" w:type="dxa"/>
            <w:vAlign w:val="top"/>
          </w:tcPr>
          <w:p w14:paraId="0FE82E41">
            <w:pPr>
              <w:rPr>
                <w:rFonts w:ascii="Arial"/>
                <w:sz w:val="21"/>
              </w:rPr>
            </w:pPr>
          </w:p>
        </w:tc>
        <w:tc>
          <w:tcPr>
            <w:tcW w:w="4457" w:type="dxa"/>
            <w:vAlign w:val="top"/>
          </w:tcPr>
          <w:p w14:paraId="57E9294F">
            <w:pPr>
              <w:pStyle w:val="6"/>
              <w:spacing w:before="2" w:line="178" w:lineRule="auto"/>
              <w:ind w:left="116" w:right="100"/>
            </w:pPr>
            <w:r>
              <w:rPr>
                <w:spacing w:val="2"/>
              </w:rPr>
              <w:t>接地,其截面≥6</w:t>
            </w:r>
            <w:r>
              <w:t>mm</w:t>
            </w:r>
            <w:r>
              <w:rPr>
                <w:spacing w:val="2"/>
                <w:position w:val="10"/>
                <w:sz w:val="11"/>
                <w:szCs w:val="11"/>
              </w:rPr>
              <w:t xml:space="preserve">2 </w:t>
            </w:r>
            <w:r>
              <w:rPr>
                <w:spacing w:val="2"/>
              </w:rPr>
              <w:t>。箱体接地电阻应满足设</w:t>
            </w:r>
            <w:r>
              <w:rPr>
                <w:spacing w:val="-2"/>
              </w:rPr>
              <w:t>计要求</w:t>
            </w:r>
          </w:p>
        </w:tc>
      </w:tr>
      <w:tr w14:paraId="6D390A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2" w:hRule="atLeast"/>
        </w:trPr>
        <w:tc>
          <w:tcPr>
            <w:tcW w:w="2091" w:type="dxa"/>
            <w:vAlign w:val="top"/>
          </w:tcPr>
          <w:p w14:paraId="6DB8247C">
            <w:pPr>
              <w:pStyle w:val="6"/>
              <w:spacing w:before="136" w:line="185" w:lineRule="auto"/>
              <w:ind w:left="154"/>
            </w:pPr>
            <w:r>
              <w:rPr>
                <w:spacing w:val="-7"/>
              </w:rPr>
              <w:t>自动化终端检验</w:t>
            </w:r>
          </w:p>
        </w:tc>
        <w:tc>
          <w:tcPr>
            <w:tcW w:w="1976" w:type="dxa"/>
            <w:vAlign w:val="top"/>
          </w:tcPr>
          <w:p w14:paraId="2EA8FCF3">
            <w:pPr>
              <w:pStyle w:val="6"/>
              <w:spacing w:before="135" w:line="186" w:lineRule="auto"/>
              <w:ind w:left="112"/>
            </w:pPr>
            <w:r>
              <w:rPr>
                <w:spacing w:val="-1"/>
              </w:rPr>
              <w:t>单元配置</w:t>
            </w:r>
          </w:p>
        </w:tc>
        <w:tc>
          <w:tcPr>
            <w:tcW w:w="4457" w:type="dxa"/>
            <w:vAlign w:val="top"/>
          </w:tcPr>
          <w:p w14:paraId="1C4704BB">
            <w:pPr>
              <w:pStyle w:val="6"/>
              <w:spacing w:line="177" w:lineRule="auto"/>
              <w:ind w:left="117" w:right="119" w:firstLine="1"/>
            </w:pPr>
            <w:r>
              <w:rPr>
                <w:spacing w:val="8"/>
              </w:rPr>
              <w:t>单元配置应满足设计要求,其型号、数量和设</w:t>
            </w:r>
            <w:r>
              <w:rPr>
                <w:spacing w:val="-2"/>
              </w:rPr>
              <w:t>计一致</w:t>
            </w:r>
          </w:p>
        </w:tc>
      </w:tr>
      <w:tr w14:paraId="71D0D1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7" w:hRule="atLeast"/>
        </w:trPr>
        <w:tc>
          <w:tcPr>
            <w:tcW w:w="2091" w:type="dxa"/>
            <w:vAlign w:val="top"/>
          </w:tcPr>
          <w:p w14:paraId="739FEDBF">
            <w:pPr>
              <w:pStyle w:val="6"/>
              <w:spacing w:before="141" w:line="184" w:lineRule="auto"/>
              <w:ind w:left="119"/>
            </w:pPr>
            <w:r>
              <w:rPr>
                <w:spacing w:val="-2"/>
              </w:rPr>
              <w:t>导线敷设</w:t>
            </w:r>
          </w:p>
        </w:tc>
        <w:tc>
          <w:tcPr>
            <w:tcW w:w="1976" w:type="dxa"/>
            <w:vAlign w:val="top"/>
          </w:tcPr>
          <w:p w14:paraId="54D7C454">
            <w:pPr>
              <w:pStyle w:val="6"/>
              <w:spacing w:before="141" w:line="184" w:lineRule="auto"/>
              <w:ind w:left="116"/>
            </w:pPr>
            <w:r>
              <w:rPr>
                <w:spacing w:val="-2"/>
              </w:rPr>
              <w:t>导线敷设、捆扎</w:t>
            </w:r>
          </w:p>
        </w:tc>
        <w:tc>
          <w:tcPr>
            <w:tcW w:w="4457" w:type="dxa"/>
            <w:vAlign w:val="top"/>
          </w:tcPr>
          <w:p w14:paraId="177FBEEE">
            <w:pPr>
              <w:pStyle w:val="6"/>
              <w:spacing w:before="5" w:line="177" w:lineRule="auto"/>
              <w:ind w:left="117" w:right="109"/>
            </w:pPr>
            <w:r>
              <w:rPr>
                <w:spacing w:val="17"/>
              </w:rPr>
              <w:t>便于维护、操作,排列整齐、美观,标示清晰</w:t>
            </w:r>
            <w:r>
              <w:rPr>
                <w:spacing w:val="-1"/>
              </w:rPr>
              <w:t>且编号格怯统一。</w:t>
            </w:r>
          </w:p>
        </w:tc>
      </w:tr>
      <w:tr w14:paraId="0078F5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2091" w:type="dxa"/>
            <w:vMerge w:val="restart"/>
            <w:tcBorders>
              <w:bottom w:val="nil"/>
            </w:tcBorders>
            <w:vAlign w:val="top"/>
          </w:tcPr>
          <w:p w14:paraId="137A497B">
            <w:pPr>
              <w:spacing w:line="328" w:lineRule="auto"/>
              <w:rPr>
                <w:rFonts w:ascii="Arial"/>
                <w:sz w:val="21"/>
              </w:rPr>
            </w:pPr>
          </w:p>
          <w:p w14:paraId="309FB4D2">
            <w:pPr>
              <w:pStyle w:val="6"/>
              <w:spacing w:before="90" w:line="185" w:lineRule="auto"/>
              <w:ind w:left="117"/>
            </w:pPr>
            <w:r>
              <w:rPr>
                <w:spacing w:val="-1"/>
              </w:rPr>
              <w:t>二次回路接线</w:t>
            </w:r>
          </w:p>
        </w:tc>
        <w:tc>
          <w:tcPr>
            <w:tcW w:w="1976" w:type="dxa"/>
            <w:vAlign w:val="top"/>
          </w:tcPr>
          <w:p w14:paraId="6479A01E">
            <w:pPr>
              <w:pStyle w:val="6"/>
              <w:spacing w:before="10" w:line="170" w:lineRule="auto"/>
              <w:ind w:left="110"/>
            </w:pPr>
            <w:r>
              <w:rPr>
                <w:spacing w:val="-1"/>
              </w:rPr>
              <w:t>航空插头</w:t>
            </w:r>
          </w:p>
        </w:tc>
        <w:tc>
          <w:tcPr>
            <w:tcW w:w="4457" w:type="dxa"/>
            <w:vAlign w:val="top"/>
          </w:tcPr>
          <w:p w14:paraId="16CB7EED">
            <w:pPr>
              <w:pStyle w:val="6"/>
              <w:spacing w:before="10" w:line="170" w:lineRule="auto"/>
              <w:ind w:left="116"/>
            </w:pPr>
            <w:r>
              <w:rPr>
                <w:spacing w:val="-1"/>
              </w:rPr>
              <w:t>航空插头连接紧固、牢靠</w:t>
            </w:r>
          </w:p>
        </w:tc>
      </w:tr>
      <w:tr w14:paraId="73FC63B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14" w:hRule="atLeast"/>
        </w:trPr>
        <w:tc>
          <w:tcPr>
            <w:tcW w:w="2091" w:type="dxa"/>
            <w:vMerge w:val="continue"/>
            <w:tcBorders>
              <w:top w:val="nil"/>
            </w:tcBorders>
            <w:vAlign w:val="top"/>
          </w:tcPr>
          <w:p w14:paraId="454831A6">
            <w:pPr>
              <w:rPr>
                <w:rFonts w:ascii="Arial"/>
                <w:sz w:val="21"/>
              </w:rPr>
            </w:pPr>
          </w:p>
        </w:tc>
        <w:tc>
          <w:tcPr>
            <w:tcW w:w="1976" w:type="dxa"/>
            <w:vAlign w:val="top"/>
          </w:tcPr>
          <w:p w14:paraId="1FF70031">
            <w:pPr>
              <w:pStyle w:val="6"/>
              <w:spacing w:before="282" w:line="185" w:lineRule="auto"/>
              <w:ind w:left="109"/>
            </w:pPr>
            <w:r>
              <w:rPr>
                <w:spacing w:val="-1"/>
              </w:rPr>
              <w:t>接线排序的正确</w:t>
            </w:r>
          </w:p>
        </w:tc>
        <w:tc>
          <w:tcPr>
            <w:tcW w:w="4457" w:type="dxa"/>
            <w:vAlign w:val="top"/>
          </w:tcPr>
          <w:p w14:paraId="2A7EE9D4">
            <w:pPr>
              <w:pStyle w:val="6"/>
              <w:spacing w:before="15" w:line="175" w:lineRule="auto"/>
              <w:ind w:left="117" w:right="109"/>
              <w:jc w:val="both"/>
            </w:pPr>
            <w:r>
              <w:t>航空插头内的连线必须和柱上开关、自动化终</w:t>
            </w:r>
            <w:r>
              <w:rPr>
                <w:spacing w:val="1"/>
              </w:rPr>
              <w:t>端设备的航空插座相匹配。遥信、遥测、遥控</w:t>
            </w:r>
            <w:r>
              <w:rPr>
                <w:spacing w:val="-1"/>
              </w:rPr>
              <w:t>量与实际设备相匹配。</w:t>
            </w:r>
          </w:p>
        </w:tc>
      </w:tr>
      <w:tr w14:paraId="4D4D04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14" w:hRule="atLeast"/>
        </w:trPr>
        <w:tc>
          <w:tcPr>
            <w:tcW w:w="2091" w:type="dxa"/>
            <w:vAlign w:val="top"/>
          </w:tcPr>
          <w:p w14:paraId="355EF5A9">
            <w:pPr>
              <w:pStyle w:val="6"/>
              <w:spacing w:before="289" w:line="186" w:lineRule="auto"/>
              <w:ind w:left="114"/>
            </w:pPr>
            <w:r>
              <w:rPr>
                <w:spacing w:val="-1"/>
              </w:rPr>
              <w:t>本体调试</w:t>
            </w:r>
          </w:p>
        </w:tc>
        <w:tc>
          <w:tcPr>
            <w:tcW w:w="1976" w:type="dxa"/>
            <w:vAlign w:val="top"/>
          </w:tcPr>
          <w:p w14:paraId="2F060F04">
            <w:pPr>
              <w:pStyle w:val="6"/>
              <w:spacing w:before="289" w:line="185" w:lineRule="auto"/>
              <w:ind w:left="113"/>
            </w:pPr>
            <w:r>
              <w:rPr>
                <w:spacing w:val="-1"/>
              </w:rPr>
              <w:t>功能完备及正确性</w:t>
            </w:r>
          </w:p>
        </w:tc>
        <w:tc>
          <w:tcPr>
            <w:tcW w:w="4457" w:type="dxa"/>
            <w:vAlign w:val="top"/>
          </w:tcPr>
          <w:p w14:paraId="1BB022CB">
            <w:pPr>
              <w:pStyle w:val="6"/>
              <w:spacing w:before="20" w:line="174" w:lineRule="auto"/>
              <w:ind w:left="116" w:right="109"/>
              <w:jc w:val="both"/>
            </w:pPr>
            <w:r>
              <w:rPr>
                <w:spacing w:val="1"/>
              </w:rPr>
              <w:t>对终端的遥测、遥信、遥控功能分别进行实际</w:t>
            </w:r>
            <w:r>
              <w:rPr>
                <w:spacing w:val="9"/>
              </w:rPr>
              <w:t>模拟输入、输出操作,验证装置功能、接线的</w:t>
            </w:r>
            <w:r>
              <w:rPr>
                <w:spacing w:val="-1"/>
              </w:rPr>
              <w:t>正确性</w:t>
            </w:r>
          </w:p>
        </w:tc>
      </w:tr>
      <w:tr w14:paraId="62F7A47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2" w:hRule="atLeast"/>
        </w:trPr>
        <w:tc>
          <w:tcPr>
            <w:tcW w:w="2091" w:type="dxa"/>
            <w:vAlign w:val="top"/>
          </w:tcPr>
          <w:p w14:paraId="4E0E299D">
            <w:pPr>
              <w:pStyle w:val="6"/>
              <w:spacing w:before="161" w:line="185" w:lineRule="auto"/>
              <w:ind w:left="112"/>
            </w:pPr>
            <w:r>
              <w:rPr>
                <w:spacing w:val="-1"/>
              </w:rPr>
              <w:t>远传调试</w:t>
            </w:r>
          </w:p>
        </w:tc>
        <w:tc>
          <w:tcPr>
            <w:tcW w:w="1976" w:type="dxa"/>
            <w:vAlign w:val="top"/>
          </w:tcPr>
          <w:p w14:paraId="65590C7C">
            <w:pPr>
              <w:pStyle w:val="6"/>
              <w:spacing w:before="161" w:line="184" w:lineRule="auto"/>
              <w:ind w:left="112"/>
            </w:pPr>
            <w:r>
              <w:rPr>
                <w:spacing w:val="-1"/>
              </w:rPr>
              <w:t>数据传输的正确性</w:t>
            </w:r>
          </w:p>
        </w:tc>
        <w:tc>
          <w:tcPr>
            <w:tcW w:w="4457" w:type="dxa"/>
            <w:vAlign w:val="top"/>
          </w:tcPr>
          <w:p w14:paraId="22B7A24F">
            <w:pPr>
              <w:pStyle w:val="6"/>
              <w:spacing w:before="25" w:line="172" w:lineRule="auto"/>
              <w:ind w:left="116" w:right="109" w:firstLine="5"/>
            </w:pPr>
            <w:r>
              <w:rPr>
                <w:spacing w:val="9"/>
              </w:rPr>
              <w:t>与调度端系统进行远程对点,验证远动信号传</w:t>
            </w:r>
            <w:r>
              <w:rPr>
                <w:spacing w:val="-1"/>
              </w:rPr>
              <w:t>输正确</w:t>
            </w:r>
          </w:p>
        </w:tc>
      </w:tr>
    </w:tbl>
    <w:p w14:paraId="0B0F6296">
      <w:pPr>
        <w:pStyle w:val="2"/>
        <w:spacing w:before="34" w:line="185"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1CDF2FF4">
      <w:pPr>
        <w:pStyle w:val="2"/>
        <w:spacing w:before="144" w:line="185" w:lineRule="auto"/>
        <w:ind w:left="1847"/>
      </w:pPr>
      <w:r>
        <w:t>架空线路开关配电自动化终端见</w:t>
      </w:r>
      <w:r>
        <w:rPr>
          <w:color w:val="FF0000"/>
        </w:rPr>
        <w:t>图 17.3-</w:t>
      </w:r>
      <w:r>
        <w:rPr>
          <w:color w:val="FF0000"/>
          <w:spacing w:val="-1"/>
        </w:rPr>
        <w:t>4。</w:t>
      </w:r>
    </w:p>
    <w:p w14:paraId="61C6DC3B">
      <w:pPr>
        <w:spacing w:before="238" w:line="3974" w:lineRule="exact"/>
        <w:ind w:firstLine="2390"/>
      </w:pPr>
      <w:r>
        <w:rPr>
          <w:position w:val="-79"/>
        </w:rPr>
        <w:drawing>
          <wp:inline distT="0" distB="0" distL="0" distR="0">
            <wp:extent cx="1886585" cy="2523490"/>
            <wp:effectExtent l="0" t="0" r="0" b="0"/>
            <wp:docPr id="1608" name="IM 1608"/>
            <wp:cNvGraphicFramePr/>
            <a:graphic xmlns:a="http://schemas.openxmlformats.org/drawingml/2006/main">
              <a:graphicData uri="http://schemas.openxmlformats.org/drawingml/2006/picture">
                <pic:pic xmlns:pic="http://schemas.openxmlformats.org/drawingml/2006/picture">
                  <pic:nvPicPr>
                    <pic:cNvPr id="1608" name="IM 1608"/>
                    <pic:cNvPicPr/>
                  </pic:nvPicPr>
                  <pic:blipFill>
                    <a:blip r:embed="rId886"/>
                    <a:stretch>
                      <a:fillRect/>
                    </a:stretch>
                  </pic:blipFill>
                  <pic:spPr>
                    <a:xfrm>
                      <a:off x="0" y="0"/>
                      <a:ext cx="1886712" cy="2523731"/>
                    </a:xfrm>
                    <a:prstGeom prst="rect">
                      <a:avLst/>
                    </a:prstGeom>
                  </pic:spPr>
                </pic:pic>
              </a:graphicData>
            </a:graphic>
          </wp:inline>
        </w:drawing>
      </w:r>
    </w:p>
    <w:p w14:paraId="115D4E70">
      <w:pPr>
        <w:pStyle w:val="2"/>
        <w:spacing w:before="235" w:line="427" w:lineRule="exact"/>
        <w:ind w:firstLine="1238"/>
      </w:pPr>
      <w:r>
        <w:rPr>
          <w:position w:val="-8"/>
        </w:rPr>
        <w:pict>
          <v:shape id="_x0000_s3112" o:spid="_x0000_s3112" o:spt="202" type="#_x0000_t202" style="height:21.4pt;width:264.75pt;" fillcolor="#FFFFFF" filled="t" stroked="f" coordsize="21600,21600">
            <v:path/>
            <v:fill on="t" focussize="0,0"/>
            <v:stroke on="f"/>
            <v:imagedata o:title=""/>
            <o:lock v:ext="edit" aspectratio="f"/>
            <v:textbox inset="0mm,0mm,0mm,0mm">
              <w:txbxContent>
                <w:p w14:paraId="06417936">
                  <w:pPr>
                    <w:spacing w:before="122" w:line="185" w:lineRule="auto"/>
                    <w:ind w:left="946"/>
                    <w:rPr>
                      <w:rFonts w:ascii="微软雅黑" w:hAnsi="微软雅黑" w:eastAsia="微软雅黑" w:cs="微软雅黑"/>
                      <w:sz w:val="21"/>
                      <w:szCs w:val="21"/>
                    </w:rPr>
                  </w:pPr>
                  <w:r>
                    <w:rPr>
                      <w:rFonts w:ascii="微软雅黑" w:hAnsi="微软雅黑" w:eastAsia="微软雅黑" w:cs="微软雅黑"/>
                      <w:color w:val="FF0000"/>
                      <w:sz w:val="21"/>
                      <w:szCs w:val="21"/>
                    </w:rPr>
                    <w:t>17.3-4</w:t>
                  </w:r>
                  <w:r>
                    <w:rPr>
                      <w:rFonts w:ascii="微软雅黑" w:hAnsi="微软雅黑" w:eastAsia="微软雅黑" w:cs="微软雅黑"/>
                      <w:color w:val="FF0000"/>
                      <w:spacing w:val="-21"/>
                      <w:sz w:val="21"/>
                      <w:szCs w:val="21"/>
                    </w:rPr>
                    <w:t xml:space="preserve"> </w:t>
                  </w:r>
                  <w:r>
                    <w:rPr>
                      <w:rFonts w:ascii="微软雅黑" w:hAnsi="微软雅黑" w:eastAsia="微软雅黑" w:cs="微软雅黑"/>
                      <w:color w:val="FF0000"/>
                      <w:sz w:val="21"/>
                      <w:szCs w:val="21"/>
                    </w:rPr>
                    <w:t>架空线路开关配电自动化终端</w:t>
                  </w:r>
                </w:p>
              </w:txbxContent>
            </v:textbox>
            <w10:wrap type="none"/>
            <w10:anchorlock/>
          </v:shape>
        </w:pict>
      </w:r>
    </w:p>
    <w:p w14:paraId="109FCD47">
      <w:pPr>
        <w:spacing w:line="427" w:lineRule="exact"/>
        <w:sectPr>
          <w:headerReference r:id="rId437" w:type="default"/>
          <w:footerReference r:id="rId438" w:type="default"/>
          <w:pgSz w:w="11905" w:h="16839"/>
          <w:pgMar w:top="1" w:right="0" w:bottom="1160" w:left="0" w:header="0" w:footer="997" w:gutter="0"/>
          <w:cols w:space="720" w:num="1"/>
        </w:sectPr>
      </w:pPr>
    </w:p>
    <w:p w14:paraId="2183ACB7">
      <w:pPr>
        <w:spacing w:line="1649" w:lineRule="exact"/>
      </w:pPr>
      <w:r>
        <w:drawing>
          <wp:anchor distT="0" distB="0" distL="0" distR="0" simplePos="0" relativeHeight="252668928" behindDoc="1" locked="0" layoutInCell="0" allowOverlap="1">
            <wp:simplePos x="0" y="0"/>
            <wp:positionH relativeFrom="page">
              <wp:posOffset>0</wp:posOffset>
            </wp:positionH>
            <wp:positionV relativeFrom="page">
              <wp:posOffset>635</wp:posOffset>
            </wp:positionV>
            <wp:extent cx="937895" cy="937260"/>
            <wp:effectExtent l="0" t="0" r="0" b="0"/>
            <wp:wrapNone/>
            <wp:docPr id="1610" name="IM 161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610" name="IM 1610"/>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7115"/>
            <wp:effectExtent l="0" t="0" r="0" b="0"/>
            <wp:docPr id="1612" name="IM 1612"/>
            <wp:cNvGraphicFramePr/>
            <a:graphic xmlns:a="http://schemas.openxmlformats.org/drawingml/2006/main">
              <a:graphicData uri="http://schemas.openxmlformats.org/drawingml/2006/picture">
                <pic:pic xmlns:pic="http://schemas.openxmlformats.org/drawingml/2006/picture">
                  <pic:nvPicPr>
                    <pic:cNvPr id="1612" name="IM 1612"/>
                    <pic:cNvPicPr/>
                  </pic:nvPicPr>
                  <pic:blipFill>
                    <a:blip r:embed="rId456"/>
                    <a:stretch>
                      <a:fillRect/>
                    </a:stretch>
                  </pic:blipFill>
                  <pic:spPr>
                    <a:xfrm>
                      <a:off x="0" y="0"/>
                      <a:ext cx="947547" cy="1047369"/>
                    </a:xfrm>
                    <a:prstGeom prst="rect">
                      <a:avLst/>
                    </a:prstGeom>
                  </pic:spPr>
                </pic:pic>
              </a:graphicData>
            </a:graphic>
          </wp:inline>
        </w:drawing>
      </w:r>
      <w:r>
        <w:rPr>
          <w:position w:val="-32"/>
        </w:rPr>
        <w:fldChar w:fldCharType="end"/>
      </w:r>
    </w:p>
    <w:p w14:paraId="6DAEEF1D">
      <w:pPr>
        <w:pStyle w:val="2"/>
        <w:spacing w:before="116" w:line="185" w:lineRule="auto"/>
        <w:ind w:left="4255"/>
        <w:rPr>
          <w:sz w:val="32"/>
          <w:szCs w:val="32"/>
        </w:rPr>
      </w:pPr>
      <w:bookmarkStart w:id="152" w:name="bookmark179"/>
      <w:bookmarkEnd w:id="152"/>
      <w:r>
        <w:rPr>
          <w:b/>
          <w:bCs/>
          <w:spacing w:val="-2"/>
          <w:sz w:val="32"/>
          <w:szCs w:val="32"/>
        </w:rPr>
        <w:t>第四节</w:t>
      </w:r>
      <w:r>
        <w:rPr>
          <w:b/>
          <w:bCs/>
          <w:spacing w:val="90"/>
          <w:sz w:val="32"/>
          <w:szCs w:val="32"/>
        </w:rPr>
        <w:t xml:space="preserve"> </w:t>
      </w:r>
      <w:r>
        <w:rPr>
          <w:b/>
          <w:bCs/>
          <w:spacing w:val="-2"/>
          <w:sz w:val="32"/>
          <w:szCs w:val="32"/>
        </w:rPr>
        <w:t>负荷控制终端安装</w:t>
      </w:r>
    </w:p>
    <w:p w14:paraId="45860F4A">
      <w:pPr>
        <w:pStyle w:val="2"/>
        <w:spacing w:before="189"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46C19073">
      <w:pPr>
        <w:pStyle w:val="2"/>
        <w:spacing w:before="144" w:line="185" w:lineRule="auto"/>
        <w:ind w:left="1741"/>
      </w:pPr>
      <w:r>
        <w:rPr>
          <w:spacing w:val="-2"/>
        </w:rPr>
        <w:t>本节适用于配网系统专变的负荷控制终端安装。</w:t>
      </w:r>
    </w:p>
    <w:p w14:paraId="2B8637A7">
      <w:pPr>
        <w:pStyle w:val="2"/>
        <w:spacing w:before="135"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32E25F85">
      <w:pPr>
        <w:pStyle w:val="2"/>
        <w:spacing w:before="150" w:line="185" w:lineRule="auto"/>
        <w:ind w:left="1635"/>
      </w:pPr>
      <w:r>
        <w:rPr>
          <w:spacing w:val="-5"/>
        </w:rPr>
        <w:t>GB  50168   《电气装置安装工程</w:t>
      </w:r>
      <w:r>
        <w:rPr>
          <w:spacing w:val="-6"/>
        </w:rPr>
        <w:t>电缆线路施工及验收规范》</w:t>
      </w:r>
    </w:p>
    <w:p w14:paraId="4B9E010C">
      <w:pPr>
        <w:pStyle w:val="2"/>
        <w:spacing w:before="131" w:line="185" w:lineRule="auto"/>
        <w:ind w:left="1635"/>
      </w:pPr>
      <w:r>
        <w:rPr>
          <w:spacing w:val="-4"/>
        </w:rPr>
        <w:t>GB  50171   《电气装置安装</w:t>
      </w:r>
      <w:r>
        <w:rPr>
          <w:spacing w:val="-5"/>
        </w:rPr>
        <w:t>工程盘、柜及二次回路接线施工及验收规范》</w:t>
      </w:r>
    </w:p>
    <w:p w14:paraId="49A492DF">
      <w:pPr>
        <w:pStyle w:val="2"/>
        <w:spacing w:before="129" w:line="185" w:lineRule="auto"/>
        <w:ind w:left="1635"/>
      </w:pPr>
      <w:r>
        <w:rPr>
          <w:spacing w:val="-9"/>
        </w:rPr>
        <w:t>GB/T</w:t>
      </w:r>
      <w:r>
        <w:rPr>
          <w:spacing w:val="54"/>
        </w:rPr>
        <w:t xml:space="preserve"> </w:t>
      </w:r>
      <w:r>
        <w:rPr>
          <w:spacing w:val="-9"/>
        </w:rPr>
        <w:t>13729《远动终端通用技术条件》</w:t>
      </w:r>
    </w:p>
    <w:p w14:paraId="09E776DD">
      <w:pPr>
        <w:pStyle w:val="2"/>
        <w:spacing w:before="131" w:line="273" w:lineRule="auto"/>
        <w:ind w:left="1640" w:right="5869" w:hanging="5"/>
      </w:pPr>
      <w:r>
        <w:rPr>
          <w:spacing w:val="-9"/>
        </w:rPr>
        <w:t>GB  50303</w:t>
      </w:r>
      <w:r>
        <w:rPr>
          <w:spacing w:val="16"/>
        </w:rPr>
        <w:t xml:space="preserve">   </w:t>
      </w:r>
      <w:r>
        <w:rPr>
          <w:spacing w:val="-9"/>
        </w:rPr>
        <w:t>《建筑电气工程施工质量验收规范》</w:t>
      </w:r>
      <w:r>
        <w:t xml:space="preserve"> </w:t>
      </w:r>
      <w:r>
        <w:rPr>
          <w:spacing w:val="-9"/>
        </w:rPr>
        <w:t>DL/T</w:t>
      </w:r>
      <w:r>
        <w:rPr>
          <w:spacing w:val="57"/>
        </w:rPr>
        <w:t xml:space="preserve"> </w:t>
      </w:r>
      <w:r>
        <w:rPr>
          <w:spacing w:val="-9"/>
        </w:rPr>
        <w:t>743</w:t>
      </w:r>
      <w:r>
        <w:rPr>
          <w:spacing w:val="10"/>
        </w:rPr>
        <w:t xml:space="preserve">   </w:t>
      </w:r>
      <w:r>
        <w:rPr>
          <w:spacing w:val="-9"/>
        </w:rPr>
        <w:t>《电能量远方终端》</w:t>
      </w:r>
    </w:p>
    <w:p w14:paraId="56B4E1D9">
      <w:pPr>
        <w:pStyle w:val="2"/>
        <w:spacing w:before="1" w:line="184"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6A22EE64">
      <w:pPr>
        <w:pStyle w:val="2"/>
        <w:spacing w:before="150" w:line="185" w:lineRule="auto"/>
        <w:ind w:left="1643"/>
      </w:pPr>
      <w:r>
        <w:rPr>
          <w:spacing w:val="-1"/>
        </w:rPr>
        <w:t>负荷控制终端安装工艺流程见</w:t>
      </w:r>
      <w:r>
        <w:rPr>
          <w:color w:val="FF0000"/>
          <w:spacing w:val="-1"/>
        </w:rPr>
        <w:t>图 17.4</w:t>
      </w:r>
      <w:r>
        <w:rPr>
          <w:color w:val="FF0000"/>
          <w:spacing w:val="-2"/>
        </w:rPr>
        <w:t>-1</w:t>
      </w:r>
      <w:r>
        <w:rPr>
          <w:spacing w:val="-2"/>
        </w:rPr>
        <w:t>。</w:t>
      </w:r>
    </w:p>
    <w:p w14:paraId="4B571439">
      <w:pPr>
        <w:pStyle w:val="2"/>
        <w:spacing w:before="236" w:line="4531" w:lineRule="exact"/>
        <w:ind w:firstLine="4336"/>
      </w:pPr>
      <w:r>
        <w:rPr>
          <w:position w:val="-90"/>
        </w:rPr>
        <w:pict>
          <v:group id="_x0000_s3113" o:spid="_x0000_s3113" o:spt="203" style="height:226.6pt;width:117.65pt;" coordsize="2353,4532">
            <o:lock v:ext="edit"/>
            <v:shape id="_x0000_s3114" o:spid="_x0000_s3114" o:spt="75" type="#_x0000_t75" style="position:absolute;left:0;top:0;height:4532;width:2353;" filled="f" stroked="f" coordsize="21600,21600">
              <v:path/>
              <v:fill on="f" focussize="0,0"/>
              <v:stroke on="f"/>
              <v:imagedata r:id="rId887" o:title=""/>
              <o:lock v:ext="edit" aspectratio="t"/>
            </v:shape>
            <v:shape id="_x0000_s3115" o:spid="_x0000_s3115" o:spt="202" type="#_x0000_t202" style="position:absolute;left:262;top:90;height:4326;width:1838;" filled="f" stroked="f" coordsize="21600,21600">
              <v:path/>
              <v:fill on="f" focussize="0,0"/>
              <v:stroke on="f"/>
              <v:imagedata o:title=""/>
              <o:lock v:ext="edit" aspectratio="f"/>
              <v:textbox inset="0mm,0mm,0mm,0mm">
                <w:txbxContent>
                  <w:p w14:paraId="175D17E5">
                    <w:pPr>
                      <w:spacing w:before="20" w:line="187" w:lineRule="auto"/>
                      <w:ind w:left="592"/>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43197021">
                    <w:pPr>
                      <w:spacing w:line="252" w:lineRule="auto"/>
                      <w:rPr>
                        <w:rFonts w:ascii="Arial"/>
                        <w:sz w:val="21"/>
                      </w:rPr>
                    </w:pPr>
                  </w:p>
                  <w:p w14:paraId="155C5415">
                    <w:pPr>
                      <w:spacing w:line="253" w:lineRule="auto"/>
                      <w:rPr>
                        <w:rFonts w:ascii="Arial"/>
                        <w:sz w:val="21"/>
                      </w:rPr>
                    </w:pPr>
                  </w:p>
                  <w:p w14:paraId="7C9BDBF2">
                    <w:pPr>
                      <w:spacing w:before="77" w:line="186" w:lineRule="auto"/>
                      <w:ind w:left="577"/>
                      <w:rPr>
                        <w:rFonts w:ascii="微软雅黑" w:hAnsi="微软雅黑" w:eastAsia="微软雅黑" w:cs="微软雅黑"/>
                        <w:sz w:val="18"/>
                        <w:szCs w:val="18"/>
                      </w:rPr>
                    </w:pPr>
                    <w:r>
                      <w:rPr>
                        <w:rFonts w:ascii="微软雅黑" w:hAnsi="微软雅黑" w:eastAsia="微软雅黑" w:cs="微软雅黑"/>
                        <w:spacing w:val="-2"/>
                        <w:sz w:val="18"/>
                        <w:szCs w:val="18"/>
                      </w:rPr>
                      <w:t>终端安装</w:t>
                    </w:r>
                  </w:p>
                  <w:p w14:paraId="27EF2296">
                    <w:pPr>
                      <w:spacing w:line="255" w:lineRule="auto"/>
                      <w:rPr>
                        <w:rFonts w:ascii="Arial"/>
                        <w:sz w:val="21"/>
                      </w:rPr>
                    </w:pPr>
                  </w:p>
                  <w:p w14:paraId="7E31AAFC">
                    <w:pPr>
                      <w:spacing w:line="255" w:lineRule="auto"/>
                      <w:rPr>
                        <w:rFonts w:ascii="Arial"/>
                        <w:sz w:val="21"/>
                      </w:rPr>
                    </w:pPr>
                  </w:p>
                  <w:p w14:paraId="6A5177E5">
                    <w:pPr>
                      <w:spacing w:before="77" w:line="185" w:lineRule="auto"/>
                      <w:ind w:left="20"/>
                      <w:rPr>
                        <w:rFonts w:ascii="微软雅黑" w:hAnsi="微软雅黑" w:eastAsia="微软雅黑" w:cs="微软雅黑"/>
                        <w:sz w:val="18"/>
                        <w:szCs w:val="18"/>
                      </w:rPr>
                    </w:pPr>
                    <w:r>
                      <w:rPr>
                        <w:rFonts w:ascii="微软雅黑" w:hAnsi="微软雅黑" w:eastAsia="微软雅黑" w:cs="微软雅黑"/>
                        <w:spacing w:val="-1"/>
                        <w:sz w:val="18"/>
                        <w:szCs w:val="18"/>
                      </w:rPr>
                      <w:t>信号采集线敷设及接线</w:t>
                    </w:r>
                  </w:p>
                  <w:p w14:paraId="4D343DF3">
                    <w:pPr>
                      <w:spacing w:line="248" w:lineRule="auto"/>
                      <w:rPr>
                        <w:rFonts w:ascii="Arial"/>
                        <w:sz w:val="21"/>
                      </w:rPr>
                    </w:pPr>
                  </w:p>
                  <w:p w14:paraId="04F740AA">
                    <w:pPr>
                      <w:spacing w:line="249" w:lineRule="auto"/>
                      <w:rPr>
                        <w:rFonts w:ascii="Arial"/>
                        <w:sz w:val="21"/>
                      </w:rPr>
                    </w:pPr>
                  </w:p>
                  <w:p w14:paraId="1C98D338">
                    <w:pPr>
                      <w:spacing w:before="77" w:line="185" w:lineRule="auto"/>
                      <w:ind w:left="85"/>
                      <w:rPr>
                        <w:rFonts w:ascii="微软雅黑" w:hAnsi="微软雅黑" w:eastAsia="微软雅黑" w:cs="微软雅黑"/>
                        <w:sz w:val="18"/>
                        <w:szCs w:val="18"/>
                      </w:rPr>
                    </w:pPr>
                    <w:r>
                      <w:rPr>
                        <w:rFonts w:ascii="微软雅黑" w:hAnsi="微软雅黑" w:eastAsia="微软雅黑" w:cs="微软雅黑"/>
                        <w:spacing w:val="-1"/>
                        <w:sz w:val="18"/>
                        <w:szCs w:val="18"/>
                      </w:rPr>
                      <w:t>分闸电缆敷设及接线</w:t>
                    </w:r>
                  </w:p>
                  <w:p w14:paraId="1B55FBCB">
                    <w:pPr>
                      <w:spacing w:line="260" w:lineRule="auto"/>
                      <w:rPr>
                        <w:rFonts w:ascii="Arial"/>
                        <w:sz w:val="21"/>
                      </w:rPr>
                    </w:pPr>
                  </w:p>
                  <w:p w14:paraId="24FD2ACD">
                    <w:pPr>
                      <w:spacing w:line="261" w:lineRule="auto"/>
                      <w:rPr>
                        <w:rFonts w:ascii="Arial"/>
                        <w:sz w:val="21"/>
                      </w:rPr>
                    </w:pPr>
                  </w:p>
                  <w:p w14:paraId="4C408F4B">
                    <w:pPr>
                      <w:spacing w:before="77" w:line="187" w:lineRule="auto"/>
                      <w:ind w:left="524"/>
                      <w:rPr>
                        <w:rFonts w:ascii="微软雅黑" w:hAnsi="微软雅黑" w:eastAsia="微软雅黑" w:cs="微软雅黑"/>
                        <w:sz w:val="18"/>
                        <w:szCs w:val="18"/>
                      </w:rPr>
                    </w:pPr>
                    <w:r>
                      <w:rPr>
                        <w:rFonts w:ascii="微软雅黑" w:hAnsi="微软雅黑" w:eastAsia="微软雅黑" w:cs="微软雅黑"/>
                        <w:spacing w:val="-2"/>
                        <w:sz w:val="18"/>
                        <w:szCs w:val="18"/>
                      </w:rPr>
                      <w:t>终端调试</w:t>
                    </w:r>
                  </w:p>
                  <w:p w14:paraId="527C5B0A">
                    <w:pPr>
                      <w:spacing w:line="471" w:lineRule="auto"/>
                      <w:rPr>
                        <w:rFonts w:ascii="Arial"/>
                        <w:sz w:val="21"/>
                      </w:rPr>
                    </w:pPr>
                  </w:p>
                  <w:p w14:paraId="53B222CB">
                    <w:pPr>
                      <w:spacing w:before="78" w:line="186" w:lineRule="auto"/>
                      <w:ind w:left="548"/>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03AE4AB4">
      <w:pPr>
        <w:pStyle w:val="2"/>
        <w:spacing w:before="118" w:line="470" w:lineRule="exact"/>
        <w:ind w:firstLine="3216"/>
      </w:pPr>
      <w:r>
        <w:rPr>
          <w:position w:val="-9"/>
        </w:rPr>
        <w:pict>
          <v:shape id="_x0000_s3116" o:spid="_x0000_s3116" o:spt="202" type="#_x0000_t202" style="height:23.55pt;width:225.15pt;" fillcolor="#FFFFFF" filled="t" stroked="f" coordsize="21600,21600">
            <v:path/>
            <v:fill on="t" focussize="0,0"/>
            <v:stroke on="f"/>
            <v:imagedata o:title=""/>
            <o:lock v:ext="edit" aspectratio="f"/>
            <v:textbox inset="0mm,0mm,0mm,0mm">
              <w:txbxContent>
                <w:p w14:paraId="691C6C00">
                  <w:pPr>
                    <w:spacing w:before="116" w:line="185" w:lineRule="auto"/>
                    <w:ind w:left="172"/>
                    <w:rPr>
                      <w:rFonts w:ascii="微软雅黑" w:hAnsi="微软雅黑" w:eastAsia="微软雅黑" w:cs="微软雅黑"/>
                      <w:sz w:val="21"/>
                      <w:szCs w:val="21"/>
                    </w:rPr>
                  </w:pPr>
                  <w:r>
                    <w:rPr>
                      <w:rFonts w:ascii="微软雅黑" w:hAnsi="微软雅黑" w:eastAsia="微软雅黑" w:cs="微软雅黑"/>
                      <w:color w:val="FF0000"/>
                      <w:spacing w:val="-3"/>
                      <w:sz w:val="21"/>
                      <w:szCs w:val="21"/>
                    </w:rPr>
                    <w:t>图 17.4</w:t>
                  </w:r>
                  <w:r>
                    <w:rPr>
                      <w:rFonts w:ascii="Times New Roman" w:hAnsi="Times New Roman" w:eastAsia="Times New Roman" w:cs="Times New Roman"/>
                      <w:color w:val="FF0000"/>
                      <w:spacing w:val="-3"/>
                      <w:sz w:val="21"/>
                      <w:szCs w:val="21"/>
                    </w:rPr>
                    <w:t>-</w:t>
                  </w:r>
                  <w:r>
                    <w:rPr>
                      <w:rFonts w:ascii="微软雅黑" w:hAnsi="微软雅黑" w:eastAsia="微软雅黑" w:cs="微软雅黑"/>
                      <w:color w:val="FF0000"/>
                      <w:spacing w:val="-3"/>
                      <w:sz w:val="21"/>
                      <w:szCs w:val="21"/>
                    </w:rPr>
                    <w:t>1 负荷控制终端安装工艺流程</w:t>
                  </w:r>
                </w:p>
              </w:txbxContent>
            </v:textbox>
            <w10:wrap type="none"/>
            <w10:anchorlock/>
          </v:shape>
        </w:pict>
      </w:r>
    </w:p>
    <w:p w14:paraId="08EEF28E">
      <w:pPr>
        <w:pStyle w:val="2"/>
        <w:spacing w:before="88" w:line="184" w:lineRule="auto"/>
        <w:ind w:left="1433"/>
        <w:rPr>
          <w:sz w:val="24"/>
          <w:szCs w:val="24"/>
        </w:rPr>
      </w:pPr>
      <w:r>
        <w:rPr>
          <w:b/>
          <w:bCs/>
          <w:spacing w:val="-2"/>
          <w:sz w:val="24"/>
          <w:szCs w:val="24"/>
        </w:rPr>
        <w:t>4</w:t>
      </w:r>
      <w:r>
        <w:rPr>
          <w:b/>
          <w:bCs/>
          <w:spacing w:val="41"/>
          <w:sz w:val="24"/>
          <w:szCs w:val="24"/>
        </w:rPr>
        <w:t xml:space="preserve"> </w:t>
      </w:r>
      <w:r>
        <w:rPr>
          <w:b/>
          <w:bCs/>
          <w:spacing w:val="-2"/>
          <w:sz w:val="24"/>
          <w:szCs w:val="24"/>
        </w:rPr>
        <w:t>主要工艺流程质量控制要点</w:t>
      </w:r>
    </w:p>
    <w:p w14:paraId="75B3ACC8">
      <w:pPr>
        <w:pStyle w:val="2"/>
        <w:spacing w:before="146" w:line="186" w:lineRule="auto"/>
        <w:ind w:left="1431"/>
      </w:pPr>
      <w:r>
        <w:rPr>
          <w:spacing w:val="-1"/>
        </w:rPr>
        <w:t>4.1</w:t>
      </w:r>
      <w:r>
        <w:rPr>
          <w:spacing w:val="57"/>
        </w:rPr>
        <w:t xml:space="preserve"> </w:t>
      </w:r>
      <w:r>
        <w:rPr>
          <w:spacing w:val="-1"/>
        </w:rPr>
        <w:t>施工准备</w:t>
      </w:r>
    </w:p>
    <w:p w14:paraId="1D1F11B6">
      <w:pPr>
        <w:pStyle w:val="2"/>
        <w:spacing w:before="128" w:line="185" w:lineRule="auto"/>
        <w:ind w:left="1431"/>
      </w:pPr>
      <w:r>
        <w:rPr>
          <w:spacing w:val="17"/>
        </w:rPr>
        <w:t>4.1.1 技术准备:</w:t>
      </w:r>
    </w:p>
    <w:p w14:paraId="7F0E04C4">
      <w:pPr>
        <w:pStyle w:val="2"/>
        <w:spacing w:before="135" w:line="272" w:lineRule="auto"/>
        <w:ind w:left="1425" w:right="1128" w:firstLine="6"/>
      </w:pPr>
      <w:r>
        <w:rPr>
          <w:spacing w:val="10"/>
        </w:rPr>
        <w:t>4.1.1.1 根据设计图纸和施工方案、作业指导书进行技术交底,交底内容要具体,有针对性,并形成书</w:t>
      </w:r>
      <w:r>
        <w:rPr>
          <w:spacing w:val="-7"/>
        </w:rPr>
        <w:t>面记录。</w:t>
      </w:r>
    </w:p>
    <w:p w14:paraId="7B9A60FD">
      <w:pPr>
        <w:pStyle w:val="2"/>
        <w:spacing w:before="2" w:line="271" w:lineRule="auto"/>
        <w:ind w:left="1423" w:right="1133" w:firstLine="8"/>
      </w:pPr>
      <w:r>
        <w:rPr>
          <w:spacing w:val="7"/>
        </w:rPr>
        <w:t>4.1.1.2 检查终端装置的安装使用说明书、检验合格证是否齐全,设备是否完好,准备好相关施</w:t>
      </w:r>
      <w:r>
        <w:rPr>
          <w:spacing w:val="6"/>
        </w:rPr>
        <w:t>工记录</w:t>
      </w:r>
      <w:r>
        <w:rPr>
          <w:spacing w:val="-9"/>
        </w:rPr>
        <w:t>表。</w:t>
      </w:r>
    </w:p>
    <w:p w14:paraId="354CD57D">
      <w:pPr>
        <w:pStyle w:val="2"/>
        <w:spacing w:before="1" w:line="184" w:lineRule="auto"/>
        <w:ind w:left="1431"/>
      </w:pPr>
      <w:r>
        <w:rPr>
          <w:spacing w:val="17"/>
        </w:rPr>
        <w:t>4.1.2 人员准备:</w:t>
      </w:r>
    </w:p>
    <w:p w14:paraId="2D212102">
      <w:pPr>
        <w:pStyle w:val="2"/>
        <w:spacing w:before="130" w:line="185" w:lineRule="auto"/>
        <w:ind w:left="1431"/>
      </w:pPr>
      <w:r>
        <w:rPr>
          <w:spacing w:val="1"/>
        </w:rPr>
        <w:t>4.1.2.1 根据工程量的大小配备足够施工人员。施</w:t>
      </w:r>
      <w:r>
        <w:t>工现场明确施工负责人、技术负责人、质检员、安装</w:t>
      </w:r>
    </w:p>
    <w:p w14:paraId="45FE192C">
      <w:pPr>
        <w:spacing w:line="185" w:lineRule="auto"/>
        <w:sectPr>
          <w:headerReference r:id="rId439" w:type="default"/>
          <w:footerReference r:id="rId440" w:type="default"/>
          <w:pgSz w:w="11905" w:h="16839"/>
          <w:pgMar w:top="8" w:right="0" w:bottom="1160" w:left="0" w:header="0" w:footer="997" w:gutter="0"/>
          <w:cols w:space="720" w:num="1"/>
        </w:sectPr>
      </w:pPr>
    </w:p>
    <w:p w14:paraId="75D176AD">
      <w:pPr>
        <w:spacing w:line="316" w:lineRule="auto"/>
        <w:rPr>
          <w:rFonts w:ascii="Arial"/>
          <w:sz w:val="21"/>
        </w:rPr>
      </w:pPr>
      <w:r>
        <w:drawing>
          <wp:anchor distT="0" distB="0" distL="0" distR="0" simplePos="0" relativeHeight="252675072" behindDoc="0" locked="0" layoutInCell="0" allowOverlap="1">
            <wp:simplePos x="0" y="0"/>
            <wp:positionH relativeFrom="page">
              <wp:posOffset>0</wp:posOffset>
            </wp:positionH>
            <wp:positionV relativeFrom="page">
              <wp:posOffset>5080</wp:posOffset>
            </wp:positionV>
            <wp:extent cx="947420" cy="1047115"/>
            <wp:effectExtent l="0" t="0" r="0" b="0"/>
            <wp:wrapNone/>
            <wp:docPr id="1614" name="IM 161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614" name="IM 1614"/>
                    <pic:cNvPicPr/>
                  </pic:nvPicPr>
                  <pic:blipFill>
                    <a:blip r:embed="rId456"/>
                    <a:stretch>
                      <a:fillRect/>
                    </a:stretch>
                  </pic:blipFill>
                  <pic:spPr>
                    <a:xfrm>
                      <a:off x="0" y="0"/>
                      <a:ext cx="947547" cy="1047369"/>
                    </a:xfrm>
                    <a:prstGeom prst="rect">
                      <a:avLst/>
                    </a:prstGeom>
                  </pic:spPr>
                </pic:pic>
              </a:graphicData>
            </a:graphic>
          </wp:anchor>
        </w:drawing>
      </w:r>
    </w:p>
    <w:p w14:paraId="551B515F">
      <w:pPr>
        <w:spacing w:line="317" w:lineRule="auto"/>
        <w:rPr>
          <w:rFonts w:ascii="Arial"/>
          <w:sz w:val="21"/>
        </w:rPr>
      </w:pPr>
    </w:p>
    <w:p w14:paraId="494E8435">
      <w:pPr>
        <w:spacing w:line="317" w:lineRule="auto"/>
        <w:rPr>
          <w:rFonts w:ascii="Arial"/>
          <w:sz w:val="21"/>
        </w:rPr>
      </w:pPr>
    </w:p>
    <w:p w14:paraId="5BDEF8A1">
      <w:pPr>
        <w:pStyle w:val="2"/>
        <w:spacing w:before="90" w:line="185" w:lineRule="auto"/>
        <w:ind w:left="1425"/>
      </w:pPr>
      <w:r>
        <w:drawing>
          <wp:anchor distT="0" distB="0" distL="0" distR="0" simplePos="0" relativeHeight="252674048" behindDoc="0" locked="0" layoutInCell="1" allowOverlap="1">
            <wp:simplePos x="0" y="0"/>
            <wp:positionH relativeFrom="column">
              <wp:posOffset>0</wp:posOffset>
            </wp:positionH>
            <wp:positionV relativeFrom="paragraph">
              <wp:posOffset>-860425</wp:posOffset>
            </wp:positionV>
            <wp:extent cx="937895" cy="937260"/>
            <wp:effectExtent l="0" t="0" r="0" b="0"/>
            <wp:wrapNone/>
            <wp:docPr id="1616" name="IM 161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616" name="IM 1616"/>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2676096" behindDoc="0" locked="0" layoutInCell="1" allowOverlap="1">
            <wp:simplePos x="0" y="0"/>
            <wp:positionH relativeFrom="column">
              <wp:posOffset>0</wp:posOffset>
            </wp:positionH>
            <wp:positionV relativeFrom="paragraph">
              <wp:posOffset>-861060</wp:posOffset>
            </wp:positionV>
            <wp:extent cx="937895" cy="937895"/>
            <wp:effectExtent l="0" t="0" r="0" b="0"/>
            <wp:wrapNone/>
            <wp:docPr id="1618" name="IM 161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618" name="IM 1618"/>
                    <pic:cNvPicPr/>
                  </pic:nvPicPr>
                  <pic:blipFill>
                    <a:blip r:embed="rId473"/>
                    <a:stretch>
                      <a:fillRect/>
                    </a:stretch>
                  </pic:blipFill>
                  <pic:spPr>
                    <a:xfrm>
                      <a:off x="0" y="0"/>
                      <a:ext cx="938161" cy="938162"/>
                    </a:xfrm>
                    <a:prstGeom prst="rect">
                      <a:avLst/>
                    </a:prstGeom>
                  </pic:spPr>
                </pic:pic>
              </a:graphicData>
            </a:graphic>
          </wp:anchor>
        </w:drawing>
      </w:r>
      <w:r>
        <w:rPr>
          <w:spacing w:val="-2"/>
        </w:rPr>
        <w:t>施工作业人员组织到位。</w:t>
      </w:r>
    </w:p>
    <w:p w14:paraId="04B5FB63">
      <w:pPr>
        <w:pStyle w:val="2"/>
        <w:spacing w:before="135" w:line="185" w:lineRule="auto"/>
        <w:ind w:left="1431"/>
      </w:pPr>
      <w:r>
        <w:rPr>
          <w:spacing w:val="1"/>
        </w:rPr>
        <w:t>4.1.2.2 施工人员须先熟悉和做好上述“技术准备”的资料和要求。特种作业人员必须持证上岗。</w:t>
      </w:r>
    </w:p>
    <w:p w14:paraId="7F043319">
      <w:pPr>
        <w:pStyle w:val="2"/>
        <w:spacing w:before="131" w:line="185" w:lineRule="auto"/>
        <w:ind w:left="1431"/>
      </w:pPr>
      <w:r>
        <w:rPr>
          <w:spacing w:val="2"/>
        </w:rPr>
        <w:t>4.1.3 材料及工器具准备</w:t>
      </w:r>
    </w:p>
    <w:p w14:paraId="3A48D542">
      <w:pPr>
        <w:pStyle w:val="2"/>
        <w:spacing w:before="106" w:line="277" w:lineRule="auto"/>
        <w:ind w:left="1425" w:right="1132" w:firstLine="6"/>
      </w:pPr>
      <w:r>
        <w:rPr>
          <w:spacing w:val="7"/>
        </w:rPr>
        <w:t>4.1.3.1 材料:通信电缆选用屏蔽双绞线,导线截面积≥0.5</w:t>
      </w:r>
      <w:r>
        <w:rPr>
          <w:spacing w:val="-16"/>
        </w:rPr>
        <w:t xml:space="preserve"> </w:t>
      </w:r>
      <w:r>
        <w:t>mm</w:t>
      </w:r>
      <w:r>
        <w:rPr>
          <w:spacing w:val="7"/>
          <w:position w:val="10"/>
          <w:sz w:val="11"/>
          <w:szCs w:val="11"/>
        </w:rPr>
        <w:t xml:space="preserve">2 </w:t>
      </w:r>
      <w:r>
        <w:rPr>
          <w:spacing w:val="7"/>
        </w:rPr>
        <w:t>;电流、电压采集线选用</w:t>
      </w:r>
      <w:r>
        <w:rPr>
          <w:spacing w:val="6"/>
        </w:rPr>
        <w:t>铜质单芯绝缘</w:t>
      </w:r>
      <w:r>
        <w:rPr>
          <w:spacing w:val="17"/>
        </w:rPr>
        <w:t>线,电流导线截面积≥4</w:t>
      </w:r>
      <w:r>
        <w:rPr>
          <w:spacing w:val="-18"/>
        </w:rPr>
        <w:t xml:space="preserve"> </w:t>
      </w:r>
      <w:r>
        <w:rPr>
          <w:rFonts w:ascii="Times New Roman" w:hAnsi="Times New Roman" w:eastAsia="Times New Roman" w:cs="Times New Roman"/>
        </w:rPr>
        <w:t>mm</w:t>
      </w:r>
      <w:r>
        <w:rPr>
          <w:rFonts w:ascii="Times New Roman" w:hAnsi="Times New Roman" w:eastAsia="Times New Roman" w:cs="Times New Roman"/>
          <w:spacing w:val="17"/>
        </w:rPr>
        <w:t>2</w:t>
      </w:r>
      <w:r>
        <w:rPr>
          <w:spacing w:val="17"/>
        </w:rPr>
        <w:t>,电压导线截面积≥2.5</w:t>
      </w:r>
      <w:r>
        <w:rPr>
          <w:spacing w:val="-27"/>
        </w:rPr>
        <w:t xml:space="preserve"> </w:t>
      </w:r>
      <w:r>
        <w:rPr>
          <w:rFonts w:ascii="Times New Roman" w:hAnsi="Times New Roman" w:eastAsia="Times New Roman" w:cs="Times New Roman"/>
        </w:rPr>
        <w:t>mm</w:t>
      </w:r>
      <w:r>
        <w:rPr>
          <w:rFonts w:ascii="Times New Roman" w:hAnsi="Times New Roman" w:eastAsia="Times New Roman" w:cs="Times New Roman"/>
          <w:spacing w:val="17"/>
        </w:rPr>
        <w:t>2</w:t>
      </w:r>
      <w:r>
        <w:rPr>
          <w:spacing w:val="17"/>
        </w:rPr>
        <w:t>;分闸控制电缆选用铠装屏蔽电缆,导线截</w:t>
      </w:r>
      <w:r>
        <w:rPr>
          <w:spacing w:val="-12"/>
        </w:rPr>
        <w:t>面积≥1.5</w:t>
      </w:r>
      <w:r>
        <w:rPr>
          <w:spacing w:val="44"/>
        </w:rPr>
        <w:t xml:space="preserve"> </w:t>
      </w:r>
      <w:r>
        <w:rPr>
          <w:spacing w:val="-12"/>
        </w:rPr>
        <w:t>mm</w:t>
      </w:r>
      <w:r>
        <w:rPr>
          <w:rFonts w:ascii="Times New Roman" w:hAnsi="Times New Roman" w:eastAsia="Times New Roman" w:cs="Times New Roman"/>
          <w:spacing w:val="-12"/>
        </w:rPr>
        <w:t>2</w:t>
      </w:r>
      <w:r>
        <w:rPr>
          <w:spacing w:val="-12"/>
        </w:rPr>
        <w:t>。</w:t>
      </w:r>
    </w:p>
    <w:p w14:paraId="23B76EC6">
      <w:pPr>
        <w:pStyle w:val="2"/>
        <w:spacing w:before="2" w:line="271" w:lineRule="auto"/>
        <w:ind w:left="1429" w:right="1133" w:firstLine="2"/>
      </w:pPr>
      <w:r>
        <w:drawing>
          <wp:anchor distT="0" distB="0" distL="0" distR="0" simplePos="0" relativeHeight="252669952" behindDoc="1" locked="0" layoutInCell="1" allowOverlap="1">
            <wp:simplePos x="0" y="0"/>
            <wp:positionH relativeFrom="column">
              <wp:posOffset>4892040</wp:posOffset>
            </wp:positionH>
            <wp:positionV relativeFrom="paragraph">
              <wp:posOffset>307975</wp:posOffset>
            </wp:positionV>
            <wp:extent cx="1896110" cy="2523490"/>
            <wp:effectExtent l="0" t="0" r="0" b="0"/>
            <wp:wrapNone/>
            <wp:docPr id="1620" name="IM 1620"/>
            <wp:cNvGraphicFramePr/>
            <a:graphic xmlns:a="http://schemas.openxmlformats.org/drawingml/2006/main">
              <a:graphicData uri="http://schemas.openxmlformats.org/drawingml/2006/picture">
                <pic:pic xmlns:pic="http://schemas.openxmlformats.org/drawingml/2006/picture">
                  <pic:nvPicPr>
                    <pic:cNvPr id="1620" name="IM 1620"/>
                    <pic:cNvPicPr/>
                  </pic:nvPicPr>
                  <pic:blipFill>
                    <a:blip r:embed="rId888"/>
                    <a:stretch>
                      <a:fillRect/>
                    </a:stretch>
                  </pic:blipFill>
                  <pic:spPr>
                    <a:xfrm>
                      <a:off x="0" y="0"/>
                      <a:ext cx="1895843" cy="2523744"/>
                    </a:xfrm>
                    <a:prstGeom prst="rect">
                      <a:avLst/>
                    </a:prstGeom>
                  </pic:spPr>
                </pic:pic>
              </a:graphicData>
            </a:graphic>
          </wp:anchor>
        </w:drawing>
      </w:r>
      <w:r>
        <w:rPr>
          <w:spacing w:val="4"/>
        </w:rPr>
        <w:t>4.1.3.2 工器具:根据需要准备万用表、钳表、手电钻、电烙铁、斜</w:t>
      </w:r>
      <w:r>
        <w:rPr>
          <w:spacing w:val="3"/>
        </w:rPr>
        <w:t>口钳、嘴钳、胶钳、墙纸刀、螺丝</w:t>
      </w:r>
      <w:r>
        <w:rPr>
          <w:spacing w:val="-2"/>
        </w:rPr>
        <w:t>刀、扳手以及便携怯接地线、验电笔、绝缘手套、绝缘靴等。</w:t>
      </w:r>
    </w:p>
    <w:p w14:paraId="2EAF887C">
      <w:pPr>
        <w:pStyle w:val="2"/>
        <w:spacing w:line="185" w:lineRule="auto"/>
        <w:ind w:left="1431"/>
      </w:pPr>
      <w:r>
        <w:rPr>
          <w:spacing w:val="-1"/>
        </w:rPr>
        <w:t>4.2</w:t>
      </w:r>
      <w:r>
        <w:rPr>
          <w:spacing w:val="57"/>
        </w:rPr>
        <w:t xml:space="preserve"> </w:t>
      </w:r>
      <w:r>
        <w:rPr>
          <w:spacing w:val="-1"/>
        </w:rPr>
        <w:t>终端安装</w:t>
      </w:r>
    </w:p>
    <w:p w14:paraId="0BF6C021">
      <w:pPr>
        <w:pStyle w:val="2"/>
        <w:spacing w:before="132" w:line="272" w:lineRule="auto"/>
        <w:ind w:left="1422" w:right="4814" w:firstLine="8"/>
      </w:pPr>
      <w:r>
        <w:rPr>
          <w:spacing w:val="13"/>
        </w:rPr>
        <w:t>4.2.1</w:t>
      </w:r>
      <w:r>
        <w:rPr>
          <w:spacing w:val="57"/>
        </w:rPr>
        <w:t xml:space="preserve"> </w:t>
      </w:r>
      <w:r>
        <w:rPr>
          <w:spacing w:val="13"/>
        </w:rPr>
        <w:t>终端应安装在电能计量柜(计量屏、计量箱)内,</w:t>
      </w:r>
      <w:r>
        <w:rPr>
          <w:spacing w:val="12"/>
        </w:rPr>
        <w:t>不宜</w:t>
      </w:r>
      <w:r>
        <w:rPr>
          <w:spacing w:val="2"/>
        </w:rPr>
        <w:t>安装在活动的柜门上。安装终端的位置应满足以下要求:与相</w:t>
      </w:r>
      <w:r>
        <w:rPr>
          <w:spacing w:val="10"/>
        </w:rPr>
        <w:t>邻的三相电能表间距≥80</w:t>
      </w:r>
      <w:r>
        <w:t>mm</w:t>
      </w:r>
      <w:r>
        <w:rPr>
          <w:spacing w:val="10"/>
        </w:rPr>
        <w:t>;与本柜(屏)边</w:t>
      </w:r>
      <w:r>
        <w:rPr>
          <w:spacing w:val="9"/>
        </w:rPr>
        <w:t>缘距离≥40</w:t>
      </w:r>
      <w:r>
        <w:t>mm</w:t>
      </w:r>
      <w:r>
        <w:rPr>
          <w:spacing w:val="9"/>
        </w:rPr>
        <w:t>;</w:t>
      </w:r>
      <w:r>
        <w:rPr>
          <w:spacing w:val="-2"/>
        </w:rPr>
        <w:t>距离地面高度≥500mm;若负荷控制终端安装在配</w:t>
      </w:r>
      <w:r>
        <w:rPr>
          <w:spacing w:val="-3"/>
        </w:rPr>
        <w:t>电箱内,配电</w:t>
      </w:r>
      <w:r>
        <w:t>箱安装高度宜为 1.3~1.8m。</w:t>
      </w:r>
    </w:p>
    <w:p w14:paraId="1FC9CB3A">
      <w:pPr>
        <w:pStyle w:val="2"/>
        <w:spacing w:before="3" w:line="271" w:lineRule="auto"/>
        <w:ind w:left="1424" w:right="4901" w:firstLine="7"/>
      </w:pPr>
      <w:r>
        <w:rPr>
          <w:spacing w:val="9"/>
        </w:rPr>
        <w:t>4.2.2</w:t>
      </w:r>
      <w:r>
        <w:rPr>
          <w:spacing w:val="60"/>
        </w:rPr>
        <w:t xml:space="preserve"> </w:t>
      </w:r>
      <w:r>
        <w:rPr>
          <w:spacing w:val="9"/>
        </w:rPr>
        <w:t>负荷控制终端应垂直安装,固定孔应采用螺</w:t>
      </w:r>
      <w:r>
        <w:rPr>
          <w:spacing w:val="8"/>
        </w:rPr>
        <w:t>纹孔,用螺</w:t>
      </w:r>
      <w:r>
        <w:rPr>
          <w:spacing w:val="12"/>
        </w:rPr>
        <w:t>栓固定,负荷控制终端中心线向各方向的倾斜≤1</w:t>
      </w:r>
      <w:r>
        <w:rPr>
          <w:spacing w:val="11"/>
        </w:rPr>
        <w:t>°。负荷控</w:t>
      </w:r>
      <w:r>
        <w:rPr>
          <w:spacing w:val="-2"/>
        </w:rPr>
        <w:t>制终端安装见</w:t>
      </w:r>
      <w:r>
        <w:rPr>
          <w:color w:val="FF0000"/>
          <w:spacing w:val="-2"/>
        </w:rPr>
        <w:t>图 17.4-2。</w:t>
      </w:r>
    </w:p>
    <w:p w14:paraId="2C724F4B">
      <w:pPr>
        <w:pStyle w:val="2"/>
        <w:spacing w:before="1" w:line="184" w:lineRule="auto"/>
        <w:ind w:left="1431"/>
      </w:pPr>
      <w:r>
        <w:pict>
          <v:shape id="_x0000_s3117" o:spid="_x0000_s3117" o:spt="202" type="#_x0000_t202" style="position:absolute;left:0pt;margin-left:401.5pt;margin-top:4.55pt;height:15.9pt;width:118.1pt;z-index:252673024;mso-width-relative:page;mso-height-relative:page;" filled="f" stroked="f" coordsize="21600,21600">
            <v:path/>
            <v:fill on="f" focussize="0,0"/>
            <v:stroke on="f"/>
            <v:imagedata o:title=""/>
            <o:lock v:ext="edit" aspectratio="f"/>
            <v:textbox inset="0mm,0mm,0mm,0mm">
              <w:txbxContent>
                <w:p w14:paraId="7F32EE52">
                  <w:pPr>
                    <w:pStyle w:val="2"/>
                    <w:spacing w:before="19" w:line="185" w:lineRule="auto"/>
                    <w:ind w:left="20"/>
                  </w:pPr>
                  <w:r>
                    <w:rPr>
                      <w:color w:val="FF0000"/>
                      <w:spacing w:val="-3"/>
                    </w:rPr>
                    <w:t>17.4</w:t>
                  </w:r>
                  <w:r>
                    <w:rPr>
                      <w:rFonts w:ascii="Times New Roman" w:hAnsi="Times New Roman" w:eastAsia="Times New Roman" w:cs="Times New Roman"/>
                      <w:color w:val="FF0000"/>
                      <w:spacing w:val="-3"/>
                    </w:rPr>
                    <w:t>-</w:t>
                  </w:r>
                  <w:r>
                    <w:rPr>
                      <w:color w:val="FF0000"/>
                      <w:spacing w:val="-3"/>
                    </w:rPr>
                    <w:t>2 负荷控制终端安装</w:t>
                  </w:r>
                </w:p>
              </w:txbxContent>
            </v:textbox>
          </v:shape>
        </w:pict>
      </w:r>
      <w:r>
        <w:rPr>
          <w:spacing w:val="1"/>
        </w:rPr>
        <w:t>4.2.3</w:t>
      </w:r>
      <w:r>
        <w:rPr>
          <w:spacing w:val="62"/>
          <w:w w:val="101"/>
        </w:rPr>
        <w:t xml:space="preserve"> </w:t>
      </w:r>
      <w:r>
        <w:rPr>
          <w:spacing w:val="1"/>
        </w:rPr>
        <w:t>负荷控制终端安装完成后应加装电表封印。</w:t>
      </w:r>
    </w:p>
    <w:p w14:paraId="543FCBA4">
      <w:pPr>
        <w:pStyle w:val="2"/>
        <w:spacing w:before="131" w:line="184" w:lineRule="auto"/>
        <w:ind w:left="1431"/>
      </w:pPr>
      <w:r>
        <w:drawing>
          <wp:anchor distT="0" distB="0" distL="0" distR="0" simplePos="0" relativeHeight="252670976" behindDoc="0" locked="0" layoutInCell="1" allowOverlap="1">
            <wp:simplePos x="0" y="0"/>
            <wp:positionH relativeFrom="column">
              <wp:posOffset>4821555</wp:posOffset>
            </wp:positionH>
            <wp:positionV relativeFrom="paragraph">
              <wp:posOffset>148590</wp:posOffset>
            </wp:positionV>
            <wp:extent cx="1896110" cy="2523490"/>
            <wp:effectExtent l="0" t="0" r="0" b="0"/>
            <wp:wrapNone/>
            <wp:docPr id="1622" name="IM 1622"/>
            <wp:cNvGraphicFramePr/>
            <a:graphic xmlns:a="http://schemas.openxmlformats.org/drawingml/2006/main">
              <a:graphicData uri="http://schemas.openxmlformats.org/drawingml/2006/picture">
                <pic:pic xmlns:pic="http://schemas.openxmlformats.org/drawingml/2006/picture">
                  <pic:nvPicPr>
                    <pic:cNvPr id="1622" name="IM 1622"/>
                    <pic:cNvPicPr/>
                  </pic:nvPicPr>
                  <pic:blipFill>
                    <a:blip r:embed="rId889"/>
                    <a:stretch>
                      <a:fillRect/>
                    </a:stretch>
                  </pic:blipFill>
                  <pic:spPr>
                    <a:xfrm>
                      <a:off x="0" y="0"/>
                      <a:ext cx="1895856" cy="2523744"/>
                    </a:xfrm>
                    <a:prstGeom prst="rect">
                      <a:avLst/>
                    </a:prstGeom>
                  </pic:spPr>
                </pic:pic>
              </a:graphicData>
            </a:graphic>
          </wp:anchor>
        </w:drawing>
      </w:r>
      <w:r>
        <w:rPr>
          <w:spacing w:val="-1"/>
        </w:rPr>
        <w:t>4.3</w:t>
      </w:r>
      <w:r>
        <w:rPr>
          <w:spacing w:val="62"/>
          <w:w w:val="101"/>
        </w:rPr>
        <w:t xml:space="preserve"> </w:t>
      </w:r>
      <w:r>
        <w:rPr>
          <w:spacing w:val="-1"/>
        </w:rPr>
        <w:t>信号采集线敷设及接线</w:t>
      </w:r>
    </w:p>
    <w:p w14:paraId="61234149">
      <w:pPr>
        <w:pStyle w:val="2"/>
        <w:spacing w:before="133" w:line="273" w:lineRule="auto"/>
        <w:ind w:left="1426" w:right="4830" w:firstLine="4"/>
      </w:pPr>
      <w:r>
        <w:rPr>
          <w:spacing w:val="8"/>
        </w:rPr>
        <w:t>4.3.1  电流、电压采集线排线应工整美观,扎紧牢固,所有接</w:t>
      </w:r>
      <w:r>
        <w:rPr>
          <w:spacing w:val="-3"/>
        </w:rPr>
        <w:t>线端子接线牢固,必须保证电压回路不短路、电流回路不开路。</w:t>
      </w:r>
    </w:p>
    <w:p w14:paraId="159225C8">
      <w:pPr>
        <w:pStyle w:val="2"/>
        <w:spacing w:before="4" w:line="271" w:lineRule="auto"/>
        <w:ind w:left="1423" w:right="4814" w:firstLine="8"/>
      </w:pPr>
      <w:r>
        <w:rPr>
          <w:spacing w:val="6"/>
        </w:rPr>
        <w:t>4.3.2  电流、电压采集线接取方怯要与电表的接线</w:t>
      </w:r>
      <w:r>
        <w:rPr>
          <w:spacing w:val="5"/>
        </w:rPr>
        <w:t>方怯一致,</w:t>
      </w:r>
      <w:r>
        <w:rPr>
          <w:spacing w:val="6"/>
        </w:rPr>
        <w:t>主要有以下三种:三相四线怯终端与电表接线见</w:t>
      </w:r>
      <w:r>
        <w:rPr>
          <w:color w:val="FF0000"/>
          <w:spacing w:val="6"/>
        </w:rPr>
        <w:t>图</w:t>
      </w:r>
      <w:r>
        <w:rPr>
          <w:color w:val="FF0000"/>
          <w:spacing w:val="55"/>
        </w:rPr>
        <w:t xml:space="preserve"> </w:t>
      </w:r>
      <w:r>
        <w:rPr>
          <w:color w:val="FF0000"/>
          <w:spacing w:val="6"/>
        </w:rPr>
        <w:t>17.4-3、</w:t>
      </w:r>
      <w:r>
        <w:t>三相三线怯终端与电表接线见</w:t>
      </w:r>
      <w:r>
        <w:rPr>
          <w:color w:val="FF0000"/>
        </w:rPr>
        <w:t>图</w:t>
      </w:r>
      <w:r>
        <w:rPr>
          <w:color w:val="FF0000"/>
          <w:spacing w:val="54"/>
          <w:w w:val="101"/>
        </w:rPr>
        <w:t xml:space="preserve"> </w:t>
      </w:r>
      <w:r>
        <w:rPr>
          <w:color w:val="FF0000"/>
        </w:rPr>
        <w:t>17.4-4、</w:t>
      </w:r>
      <w:r>
        <w:t>三</w:t>
      </w:r>
      <w:r>
        <w:rPr>
          <w:spacing w:val="-1"/>
        </w:rPr>
        <w:t>相三线共用中性</w:t>
      </w:r>
      <w:r>
        <w:t>点怯终端与电表接线见</w:t>
      </w:r>
      <w:r>
        <w:rPr>
          <w:color w:val="FF0000"/>
        </w:rPr>
        <w:t>图 17.4-5。</w:t>
      </w:r>
    </w:p>
    <w:p w14:paraId="105C2C97">
      <w:pPr>
        <w:pStyle w:val="2"/>
        <w:spacing w:before="2" w:line="271" w:lineRule="auto"/>
        <w:ind w:left="1429" w:right="4830" w:firstLine="2"/>
      </w:pPr>
      <w:r>
        <w:rPr>
          <w:spacing w:val="11"/>
        </w:rPr>
        <w:t xml:space="preserve">4.3.3  电流、电压采集线应选用黄色(A 相)、绿色(B </w:t>
      </w:r>
      <w:r>
        <w:rPr>
          <w:spacing w:val="10"/>
        </w:rPr>
        <w:t>相)、</w:t>
      </w:r>
      <w:r>
        <w:rPr>
          <w:spacing w:val="12"/>
        </w:rPr>
        <w:t>红色(c 相)、蓝色(零线)线色的导线按所对应的相序接线。</w:t>
      </w:r>
    </w:p>
    <w:p w14:paraId="1882FE2E">
      <w:pPr>
        <w:pStyle w:val="2"/>
        <w:spacing w:before="1" w:line="185" w:lineRule="auto"/>
        <w:ind w:left="1431"/>
      </w:pPr>
      <w:r>
        <w:t>4.3.4</w:t>
      </w:r>
      <w:r>
        <w:rPr>
          <w:spacing w:val="63"/>
          <w:w w:val="101"/>
        </w:rPr>
        <w:t xml:space="preserve"> </w:t>
      </w:r>
      <w:r>
        <w:t>电流、电压应从计量端子接线盒上引接。</w:t>
      </w:r>
    </w:p>
    <w:p w14:paraId="0E000CB5">
      <w:pPr>
        <w:pStyle w:val="2"/>
        <w:spacing w:before="129" w:line="185" w:lineRule="auto"/>
        <w:ind w:left="1431"/>
      </w:pPr>
      <w:r>
        <w:pict>
          <v:shape id="_x0000_s3118" o:spid="_x0000_s3118" o:spt="202" type="#_x0000_t202" style="position:absolute;left:0pt;margin-left:366.4pt;margin-top:16.25pt;height:15.95pt;width:172.2pt;z-index:252672000;mso-width-relative:page;mso-height-relative:page;" filled="f" stroked="f" coordsize="21600,21600">
            <v:path/>
            <v:fill on="f" focussize="0,0"/>
            <v:stroke on="f"/>
            <v:imagedata o:title=""/>
            <o:lock v:ext="edit" aspectratio="f"/>
            <v:textbox inset="0mm,0mm,0mm,0mm">
              <w:txbxContent>
                <w:p w14:paraId="28670906">
                  <w:pPr>
                    <w:pStyle w:val="2"/>
                    <w:spacing w:before="20" w:line="185" w:lineRule="auto"/>
                    <w:ind w:left="20"/>
                  </w:pPr>
                  <w:r>
                    <w:rPr>
                      <w:color w:val="FF0000"/>
                      <w:spacing w:val="-3"/>
                    </w:rPr>
                    <w:t>图 17.4</w:t>
                  </w:r>
                  <w:r>
                    <w:rPr>
                      <w:rFonts w:ascii="Times New Roman" w:hAnsi="Times New Roman" w:eastAsia="Times New Roman" w:cs="Times New Roman"/>
                      <w:color w:val="FF0000"/>
                      <w:spacing w:val="-3"/>
                    </w:rPr>
                    <w:t>-</w:t>
                  </w:r>
                  <w:r>
                    <w:rPr>
                      <w:color w:val="FF0000"/>
                      <w:spacing w:val="-3"/>
                    </w:rPr>
                    <w:t>3 三相四线怯终端与电表接线</w:t>
                  </w:r>
                </w:p>
              </w:txbxContent>
            </v:textbox>
          </v:shape>
        </w:pict>
      </w:r>
      <w:r>
        <w:rPr>
          <w:spacing w:val="1"/>
        </w:rPr>
        <w:t>4.3.5</w:t>
      </w:r>
      <w:r>
        <w:rPr>
          <w:spacing w:val="42"/>
        </w:rPr>
        <w:t xml:space="preserve"> </w:t>
      </w:r>
      <w:r>
        <w:rPr>
          <w:spacing w:val="1"/>
        </w:rPr>
        <w:t>负荷控制终端交流电源应在用户开关</w:t>
      </w:r>
      <w:r>
        <w:t>的进线侧接取。</w:t>
      </w:r>
    </w:p>
    <w:p w14:paraId="20EB88FA">
      <w:pPr>
        <w:pStyle w:val="2"/>
        <w:spacing w:before="136" w:line="185" w:lineRule="auto"/>
        <w:ind w:left="1431"/>
      </w:pPr>
      <w:r>
        <w:rPr>
          <w:spacing w:val="-2"/>
        </w:rPr>
        <w:t>4.3.6</w:t>
      </w:r>
      <w:r>
        <w:rPr>
          <w:spacing w:val="60"/>
        </w:rPr>
        <w:t xml:space="preserve"> </w:t>
      </w:r>
      <w:r>
        <w:rPr>
          <w:spacing w:val="-2"/>
        </w:rPr>
        <w:t>负荷控制终端通过 RS-485 串口和脉冲信号采</w:t>
      </w:r>
      <w:r>
        <w:rPr>
          <w:spacing w:val="-3"/>
        </w:rPr>
        <w:t>集电表的</w:t>
      </w:r>
    </w:p>
    <w:p w14:paraId="16C139B5">
      <w:pPr>
        <w:pStyle w:val="2"/>
        <w:spacing w:before="130" w:line="184" w:lineRule="auto"/>
        <w:ind w:left="1425"/>
      </w:pPr>
      <w:r>
        <w:rPr>
          <w:spacing w:val="6"/>
        </w:rPr>
        <w:t xml:space="preserve">数据,具体的 </w:t>
      </w:r>
      <w:r>
        <w:t>RS</w:t>
      </w:r>
      <w:r>
        <w:rPr>
          <w:spacing w:val="6"/>
        </w:rPr>
        <w:t>-485</w:t>
      </w:r>
      <w:r>
        <w:rPr>
          <w:spacing w:val="-23"/>
        </w:rPr>
        <w:t xml:space="preserve"> </w:t>
      </w:r>
      <w:r>
        <w:rPr>
          <w:spacing w:val="6"/>
        </w:rPr>
        <w:t>线和脉冲线连接方怯,以电表及</w:t>
      </w:r>
      <w:r>
        <w:rPr>
          <w:spacing w:val="5"/>
        </w:rPr>
        <w:t>终端的端子接线图为准。</w:t>
      </w:r>
    </w:p>
    <w:p w14:paraId="7264F714">
      <w:pPr>
        <w:pStyle w:val="2"/>
        <w:spacing w:before="131" w:line="272" w:lineRule="auto"/>
        <w:ind w:left="1424" w:right="1133" w:firstLine="6"/>
      </w:pPr>
      <w:r>
        <w:rPr>
          <w:spacing w:val="4"/>
        </w:rPr>
        <w:t>4.3.7</w:t>
      </w:r>
      <w:r>
        <w:rPr>
          <w:spacing w:val="58"/>
        </w:rPr>
        <w:t xml:space="preserve"> </w:t>
      </w:r>
      <w:r>
        <w:t>RS</w:t>
      </w:r>
      <w:r>
        <w:rPr>
          <w:spacing w:val="4"/>
        </w:rPr>
        <w:t>-485</w:t>
      </w:r>
      <w:r>
        <w:rPr>
          <w:spacing w:val="-15"/>
        </w:rPr>
        <w:t xml:space="preserve"> </w:t>
      </w:r>
      <w:r>
        <w:rPr>
          <w:spacing w:val="4"/>
        </w:rPr>
        <w:t>和脉冲通信线宜采用线色来区分</w:t>
      </w:r>
      <w:r>
        <w:rPr>
          <w:spacing w:val="3"/>
        </w:rPr>
        <w:t>极性,</w:t>
      </w:r>
      <w:r>
        <w:t>RS</w:t>
      </w:r>
      <w:r>
        <w:rPr>
          <w:spacing w:val="3"/>
        </w:rPr>
        <w:t>-485 口正极宜用白色线、负极宜用蓝色线;脉</w:t>
      </w:r>
      <w:r>
        <w:rPr>
          <w:spacing w:val="-1"/>
        </w:rPr>
        <w:t>冲口正极宜用白色线、负极宜用橙色线。</w:t>
      </w:r>
    </w:p>
    <w:p w14:paraId="162D90F5">
      <w:pPr>
        <w:pStyle w:val="2"/>
        <w:spacing w:before="1" w:line="184" w:lineRule="auto"/>
        <w:ind w:left="1431"/>
      </w:pPr>
      <w:r>
        <w:t>4.3.8</w:t>
      </w:r>
      <w:r>
        <w:rPr>
          <w:spacing w:val="68"/>
          <w:w w:val="101"/>
        </w:rPr>
        <w:t xml:space="preserve"> </w:t>
      </w:r>
      <w:r>
        <w:t>多股软线接入端子前必须用配套规格的针怯端子压接后再接入终端的接线端子。</w:t>
      </w:r>
    </w:p>
    <w:p w14:paraId="410D77A7">
      <w:pPr>
        <w:pStyle w:val="2"/>
        <w:spacing w:before="131" w:line="185" w:lineRule="auto"/>
        <w:ind w:left="1431"/>
      </w:pPr>
      <w:r>
        <w:rPr>
          <w:spacing w:val="2"/>
        </w:rPr>
        <w:t>4.3.9</w:t>
      </w:r>
      <w:r>
        <w:rPr>
          <w:spacing w:val="46"/>
          <w:w w:val="101"/>
        </w:rPr>
        <w:t xml:space="preserve"> </w:t>
      </w:r>
      <w:r>
        <w:rPr>
          <w:spacing w:val="2"/>
        </w:rPr>
        <w:t>屏蔽双绞线的屏蔽层应可靠接地。</w:t>
      </w:r>
    </w:p>
    <w:p w14:paraId="43DDD6FC">
      <w:pPr>
        <w:spacing w:line="185" w:lineRule="auto"/>
        <w:sectPr>
          <w:headerReference r:id="rId441" w:type="default"/>
          <w:footerReference r:id="rId442" w:type="default"/>
          <w:pgSz w:w="11905" w:h="16839"/>
          <w:pgMar w:top="400" w:right="0" w:bottom="1160" w:left="0" w:header="0" w:footer="997" w:gutter="0"/>
          <w:cols w:space="720" w:num="1"/>
        </w:sectPr>
      </w:pPr>
    </w:p>
    <w:p w14:paraId="6D7ED3C4">
      <w:pPr>
        <w:spacing w:line="1460" w:lineRule="exact"/>
      </w:pPr>
      <w:r>
        <w:drawing>
          <wp:anchor distT="0" distB="0" distL="0" distR="0" simplePos="0" relativeHeight="252679168" behindDoc="1" locked="0" layoutInCell="1" allowOverlap="1">
            <wp:simplePos x="0" y="0"/>
            <wp:positionH relativeFrom="column">
              <wp:posOffset>0</wp:posOffset>
            </wp:positionH>
            <wp:positionV relativeFrom="paragraph">
              <wp:posOffset>4445</wp:posOffset>
            </wp:positionV>
            <wp:extent cx="947420" cy="1047115"/>
            <wp:effectExtent l="0" t="0" r="0" b="0"/>
            <wp:wrapNone/>
            <wp:docPr id="1624" name="IM 162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624" name="IM 1624"/>
                    <pic:cNvPicPr/>
                  </pic:nvPicPr>
                  <pic:blipFill>
                    <a:blip r:embed="rId456"/>
                    <a:stretch>
                      <a:fillRect/>
                    </a:stretch>
                  </pic:blipFill>
                  <pic:spPr>
                    <a:xfrm>
                      <a:off x="0" y="0"/>
                      <a:ext cx="947547" cy="1047369"/>
                    </a:xfrm>
                    <a:prstGeom prst="rect">
                      <a:avLst/>
                    </a:prstGeom>
                  </pic:spPr>
                </pic:pic>
              </a:graphicData>
            </a:graphic>
          </wp:anchor>
        </w:drawing>
      </w:r>
      <w:r>
        <w:drawing>
          <wp:anchor distT="0" distB="0" distL="0" distR="0" simplePos="0" relativeHeight="252678144" behindDoc="1" locked="0" layoutInCell="1" allowOverlap="1">
            <wp:simplePos x="0" y="0"/>
            <wp:positionH relativeFrom="column">
              <wp:posOffset>0</wp:posOffset>
            </wp:positionH>
            <wp:positionV relativeFrom="paragraph">
              <wp:posOffset>0</wp:posOffset>
            </wp:positionV>
            <wp:extent cx="937895" cy="937260"/>
            <wp:effectExtent l="0" t="0" r="0" b="0"/>
            <wp:wrapNone/>
            <wp:docPr id="1626" name="IM 162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626" name="IM 1626"/>
                    <pic:cNvPicPr/>
                  </pic:nvPicPr>
                  <pic:blipFill>
                    <a:blip r:embed="rId472"/>
                    <a:stretch>
                      <a:fillRect/>
                    </a:stretch>
                  </pic:blipFill>
                  <pic:spPr>
                    <a:xfrm>
                      <a:off x="0" y="0"/>
                      <a:ext cx="938161" cy="937223"/>
                    </a:xfrm>
                    <a:prstGeom prst="rect">
                      <a:avLst/>
                    </a:prstGeom>
                  </pic:spPr>
                </pic:pic>
              </a:graphicData>
            </a:graphic>
          </wp:anchor>
        </w:drawing>
      </w:r>
      <w:r>
        <w:rPr>
          <w:position w:val="-29"/>
        </w:rPr>
        <w:drawing>
          <wp:inline distT="0" distB="0" distL="0" distR="0">
            <wp:extent cx="937895" cy="927100"/>
            <wp:effectExtent l="0" t="0" r="0" b="0"/>
            <wp:docPr id="1628" name="IM 1628"/>
            <wp:cNvGraphicFramePr/>
            <a:graphic xmlns:a="http://schemas.openxmlformats.org/drawingml/2006/main">
              <a:graphicData uri="http://schemas.openxmlformats.org/drawingml/2006/picture">
                <pic:pic xmlns:pic="http://schemas.openxmlformats.org/drawingml/2006/picture">
                  <pic:nvPicPr>
                    <pic:cNvPr id="1628" name="IM 1628"/>
                    <pic:cNvPicPr/>
                  </pic:nvPicPr>
                  <pic:blipFill>
                    <a:blip r:embed="rId473"/>
                    <a:stretch>
                      <a:fillRect/>
                    </a:stretch>
                  </pic:blipFill>
                  <pic:spPr>
                    <a:xfrm>
                      <a:off x="0" y="0"/>
                      <a:ext cx="938161" cy="927508"/>
                    </a:xfrm>
                    <a:prstGeom prst="rect">
                      <a:avLst/>
                    </a:prstGeom>
                  </pic:spPr>
                </pic:pic>
              </a:graphicData>
            </a:graphic>
          </wp:inline>
        </w:drawing>
      </w:r>
    </w:p>
    <w:p w14:paraId="02C07F30">
      <w:pPr>
        <w:pStyle w:val="2"/>
        <w:spacing w:line="174" w:lineRule="auto"/>
        <w:ind w:left="1849"/>
      </w:pPr>
      <w:r>
        <w:pict>
          <v:shape id="_x0000_s3119" o:spid="_x0000_s3119" o:spt="202" type="#_x0000_t202" style="position:absolute;left:0pt;margin-left:70.55pt;margin-top:-1.75pt;height:17.25pt;width:18.1pt;z-index:-250639360;mso-width-relative:page;mso-height-relative:page;" filled="f" stroked="f" coordsize="21600,21600">
            <v:path/>
            <v:fill on="f" focussize="0,0"/>
            <v:stroke on="f"/>
            <v:imagedata o:title=""/>
            <o:lock v:ext="edit" aspectratio="f"/>
            <v:textbox inset="0mm,0mm,0mm,0mm">
              <w:txbxContent>
                <w:p w14:paraId="4559C5DD">
                  <w:pPr>
                    <w:pStyle w:val="2"/>
                    <w:spacing w:before="19" w:line="203" w:lineRule="auto"/>
                    <w:ind w:left="20"/>
                  </w:pPr>
                  <w:r>
                    <w:rPr>
                      <w:spacing w:val="8"/>
                    </w:rPr>
                    <w:t>4.4</w:t>
                  </w:r>
                </w:p>
              </w:txbxContent>
            </v:textbox>
          </v:shape>
        </w:pict>
      </w:r>
      <w:r>
        <w:rPr>
          <w:spacing w:val="-1"/>
        </w:rPr>
        <w:t>分闸电缆敷设及接线</w:t>
      </w:r>
    </w:p>
    <w:p w14:paraId="1416B03E">
      <w:pPr>
        <w:pStyle w:val="2"/>
        <w:spacing w:before="136" w:line="184" w:lineRule="auto"/>
        <w:ind w:left="1431"/>
      </w:pPr>
      <w:r>
        <w:t>4.4.1</w:t>
      </w:r>
      <w:r>
        <w:rPr>
          <w:spacing w:val="62"/>
        </w:rPr>
        <w:t xml:space="preserve"> </w:t>
      </w:r>
      <w:r>
        <w:t>分闸电缆的敷设主要质量控制要点参照本规范第十五章第二节《控制电缆敷设及接线安装》。</w:t>
      </w:r>
    </w:p>
    <w:p w14:paraId="612E829D">
      <w:pPr>
        <w:spacing w:before="215" w:line="3975" w:lineRule="exact"/>
        <w:ind w:firstLine="6772"/>
      </w:pPr>
      <w:r>
        <w:drawing>
          <wp:anchor distT="0" distB="0" distL="0" distR="0" simplePos="0" relativeHeight="252680192" behindDoc="0" locked="0" layoutInCell="1" allowOverlap="1">
            <wp:simplePos x="0" y="0"/>
            <wp:positionH relativeFrom="column">
              <wp:posOffset>1301115</wp:posOffset>
            </wp:positionH>
            <wp:positionV relativeFrom="paragraph">
              <wp:posOffset>136525</wp:posOffset>
            </wp:positionV>
            <wp:extent cx="1886585" cy="2514600"/>
            <wp:effectExtent l="0" t="0" r="0" b="0"/>
            <wp:wrapNone/>
            <wp:docPr id="1630" name="IM 1630"/>
            <wp:cNvGraphicFramePr/>
            <a:graphic xmlns:a="http://schemas.openxmlformats.org/drawingml/2006/main">
              <a:graphicData uri="http://schemas.openxmlformats.org/drawingml/2006/picture">
                <pic:pic xmlns:pic="http://schemas.openxmlformats.org/drawingml/2006/picture">
                  <pic:nvPicPr>
                    <pic:cNvPr id="1630" name="IM 1630"/>
                    <pic:cNvPicPr/>
                  </pic:nvPicPr>
                  <pic:blipFill>
                    <a:blip r:embed="rId890"/>
                    <a:stretch>
                      <a:fillRect/>
                    </a:stretch>
                  </pic:blipFill>
                  <pic:spPr>
                    <a:xfrm>
                      <a:off x="0" y="0"/>
                      <a:ext cx="1886711" cy="2514600"/>
                    </a:xfrm>
                    <a:prstGeom prst="rect">
                      <a:avLst/>
                    </a:prstGeom>
                  </pic:spPr>
                </pic:pic>
              </a:graphicData>
            </a:graphic>
          </wp:anchor>
        </w:drawing>
      </w:r>
      <w:r>
        <w:rPr>
          <w:position w:val="-79"/>
        </w:rPr>
        <w:drawing>
          <wp:inline distT="0" distB="0" distL="0" distR="0">
            <wp:extent cx="1895475" cy="2523490"/>
            <wp:effectExtent l="0" t="0" r="0" b="0"/>
            <wp:docPr id="1632" name="IM 1632"/>
            <wp:cNvGraphicFramePr/>
            <a:graphic xmlns:a="http://schemas.openxmlformats.org/drawingml/2006/main">
              <a:graphicData uri="http://schemas.openxmlformats.org/drawingml/2006/picture">
                <pic:pic xmlns:pic="http://schemas.openxmlformats.org/drawingml/2006/picture">
                  <pic:nvPicPr>
                    <pic:cNvPr id="1632" name="IM 1632"/>
                    <pic:cNvPicPr/>
                  </pic:nvPicPr>
                  <pic:blipFill>
                    <a:blip r:embed="rId891"/>
                    <a:stretch>
                      <a:fillRect/>
                    </a:stretch>
                  </pic:blipFill>
                  <pic:spPr>
                    <a:xfrm>
                      <a:off x="0" y="0"/>
                      <a:ext cx="1895843" cy="2523743"/>
                    </a:xfrm>
                    <a:prstGeom prst="rect">
                      <a:avLst/>
                    </a:prstGeom>
                  </pic:spPr>
                </pic:pic>
              </a:graphicData>
            </a:graphic>
          </wp:inline>
        </w:drawing>
      </w:r>
    </w:p>
    <w:p w14:paraId="51AA8AD2">
      <w:pPr>
        <w:pStyle w:val="2"/>
        <w:spacing w:before="184" w:line="191" w:lineRule="auto"/>
        <w:ind w:left="1799"/>
      </w:pPr>
      <w:r>
        <w:rPr>
          <w:color w:val="FF0000"/>
          <w:spacing w:val="-1"/>
          <w:position w:val="-1"/>
        </w:rPr>
        <w:t>图 17.4</w:t>
      </w:r>
      <w:r>
        <w:rPr>
          <w:rFonts w:ascii="Times New Roman" w:hAnsi="Times New Roman" w:eastAsia="Times New Roman" w:cs="Times New Roman"/>
          <w:color w:val="FF0000"/>
          <w:spacing w:val="-1"/>
          <w:position w:val="-1"/>
        </w:rPr>
        <w:t>-</w:t>
      </w:r>
      <w:r>
        <w:rPr>
          <w:color w:val="FF0000"/>
          <w:spacing w:val="-1"/>
          <w:position w:val="-1"/>
        </w:rPr>
        <w:t xml:space="preserve">4 三相三线怯终端与电表接线              </w:t>
      </w:r>
      <w:r>
        <w:rPr>
          <w:color w:val="FF0000"/>
          <w:spacing w:val="-1"/>
        </w:rPr>
        <w:t>图 17.4</w:t>
      </w:r>
      <w:r>
        <w:rPr>
          <w:rFonts w:ascii="Times New Roman" w:hAnsi="Times New Roman" w:eastAsia="Times New Roman" w:cs="Times New Roman"/>
          <w:color w:val="FF0000"/>
          <w:spacing w:val="-1"/>
        </w:rPr>
        <w:t>-</w:t>
      </w:r>
      <w:r>
        <w:rPr>
          <w:color w:val="FF0000"/>
          <w:spacing w:val="-2"/>
        </w:rPr>
        <w:t>5 三相三线共用中性点怯终端与电表接线</w:t>
      </w:r>
    </w:p>
    <w:p w14:paraId="7EDF806D">
      <w:pPr>
        <w:pStyle w:val="2"/>
        <w:spacing w:before="101" w:line="185" w:lineRule="auto"/>
        <w:ind w:left="1431"/>
      </w:pPr>
      <w:r>
        <w:rPr>
          <w:spacing w:val="3"/>
        </w:rPr>
        <w:t>4.4.2</w:t>
      </w:r>
      <w:r>
        <w:rPr>
          <w:spacing w:val="56"/>
          <w:w w:val="101"/>
        </w:rPr>
        <w:t xml:space="preserve"> </w:t>
      </w:r>
      <w:r>
        <w:rPr>
          <w:spacing w:val="3"/>
        </w:rPr>
        <w:t>常开开关分闸电缆接线方法见</w:t>
      </w:r>
      <w:r>
        <w:rPr>
          <w:color w:val="FF0000"/>
          <w:spacing w:val="3"/>
        </w:rPr>
        <w:t>图17.4-6。</w:t>
      </w:r>
    </w:p>
    <w:p w14:paraId="322E3A29">
      <w:pPr>
        <w:pStyle w:val="2"/>
        <w:spacing w:before="131" w:line="185" w:lineRule="auto"/>
        <w:ind w:left="1431"/>
      </w:pPr>
      <w:r>
        <w:rPr>
          <w:spacing w:val="3"/>
        </w:rPr>
        <w:t>4.4.3</w:t>
      </w:r>
      <w:r>
        <w:rPr>
          <w:spacing w:val="56"/>
          <w:w w:val="101"/>
        </w:rPr>
        <w:t xml:space="preserve"> </w:t>
      </w:r>
      <w:r>
        <w:rPr>
          <w:spacing w:val="3"/>
        </w:rPr>
        <w:t>常闭开关分闸电缆接线方法见</w:t>
      </w:r>
      <w:r>
        <w:rPr>
          <w:color w:val="FF0000"/>
          <w:spacing w:val="3"/>
        </w:rPr>
        <w:t>图17.4-7。</w:t>
      </w:r>
    </w:p>
    <w:p w14:paraId="1F2A903D">
      <w:pPr>
        <w:pStyle w:val="2"/>
        <w:spacing w:before="134" w:line="185" w:lineRule="auto"/>
        <w:ind w:left="1431"/>
      </w:pPr>
      <w:r>
        <w:rPr>
          <w:spacing w:val="1"/>
        </w:rPr>
        <w:t>4.4.4</w:t>
      </w:r>
      <w:r>
        <w:rPr>
          <w:spacing w:val="50"/>
        </w:rPr>
        <w:t xml:space="preserve"> </w:t>
      </w:r>
      <w:r>
        <w:rPr>
          <w:spacing w:val="1"/>
        </w:rPr>
        <w:t>分闸电缆的实际接取端子应以现场可控开关的接线端子图纸为依据。</w:t>
      </w:r>
    </w:p>
    <w:p w14:paraId="0AA2CDD9">
      <w:pPr>
        <w:spacing w:line="435" w:lineRule="auto"/>
        <w:rPr>
          <w:rFonts w:ascii="Arial"/>
          <w:sz w:val="21"/>
        </w:rPr>
      </w:pPr>
    </w:p>
    <w:p w14:paraId="1427E501">
      <w:pPr>
        <w:pStyle w:val="2"/>
        <w:spacing w:before="1" w:line="2755" w:lineRule="exact"/>
        <w:ind w:firstLine="1359"/>
      </w:pPr>
      <w:r>
        <w:pict>
          <v:shape id="_x0000_s3120" o:spid="_x0000_s3120" style="position:absolute;left:0pt;margin-left:400.55pt;margin-top:131.75pt;height:2.5pt;width:0.95pt;z-index:252687360;mso-width-relative:page;mso-height-relative:page;" filled="f" stroked="t" coordsize="18,50" path="m16,48l2,0e">
            <v:fill on="f" focussize="0,0"/>
            <v:stroke weight="0.24pt" color="#000000" miterlimit="10" joinstyle="miter"/>
            <v:imagedata o:title=""/>
            <o:lock v:ext="edit"/>
          </v:shape>
        </w:pict>
      </w:r>
      <w:r>
        <w:pict>
          <v:shape id="_x0000_s3121" o:spid="_x0000_s3121" style="position:absolute;left:0pt;margin-left:390.2pt;margin-top:131.75pt;height:2.5pt;width:0.95pt;z-index:252685312;mso-width-relative:page;mso-height-relative:page;" filled="f" stroked="t" coordsize="18,50" path="m16,0l2,48e">
            <v:fill on="f" focussize="0,0"/>
            <v:stroke weight="0.24pt" color="#000000" miterlimit="10" joinstyle="miter"/>
            <v:imagedata o:title=""/>
            <o:lock v:ext="edit"/>
          </v:shape>
        </w:pict>
      </w:r>
      <w:r>
        <w:pict>
          <v:shape id="_x0000_s3122" o:spid="_x0000_s3122" style="position:absolute;left:0pt;margin-left:409.9pt;margin-top:131.75pt;height:2.5pt;width:0.95pt;z-index:252686336;mso-width-relative:page;mso-height-relative:page;" filled="f" stroked="t" coordsize="18,50" path="m16,0l2,48e">
            <v:fill on="f" focussize="0,0"/>
            <v:stroke weight="0.24pt" color="#000000" miterlimit="10" joinstyle="miter"/>
            <v:imagedata o:title=""/>
            <o:lock v:ext="edit"/>
          </v:shape>
        </w:pict>
      </w:r>
      <w:r>
        <w:pict>
          <v:group id="_x0000_s3123" o:spid="_x0000_s3123" o:spt="203" style="position:absolute;left:0pt;margin-left:297.65pt;margin-top:0.15pt;height:131.65pt;width:189.6pt;z-index:252681216;mso-width-relative:page;mso-height-relative:page;" coordsize="3792,2632">
            <o:lock v:ext="edit"/>
            <v:shape id="_x0000_s3124" o:spid="_x0000_s3124" o:spt="202" type="#_x0000_t202" style="position:absolute;left:2589;top:603;height:385;width:711;" filled="f" stroked="f" coordsize="21600,21600">
              <v:path/>
              <v:fill on="f" focussize="0,0"/>
              <v:stroke on="f"/>
              <v:imagedata o:title=""/>
              <o:lock v:ext="edit" aspectratio="f"/>
              <v:textbox inset="0mm,0mm,0mm,0mm">
                <w:txbxContent>
                  <w:p w14:paraId="22A63A9F">
                    <w:pPr>
                      <w:pStyle w:val="2"/>
                      <w:spacing w:before="20" w:line="194" w:lineRule="auto"/>
                      <w:ind w:left="20" w:right="20" w:firstLine="12"/>
                      <w:rPr>
                        <w:sz w:val="13"/>
                        <w:szCs w:val="13"/>
                      </w:rPr>
                    </w:pPr>
                    <w:r>
                      <w:rPr>
                        <w:spacing w:val="16"/>
                        <w:sz w:val="13"/>
                        <w:szCs w:val="13"/>
                      </w:rPr>
                      <w:t>失压线圈</w:t>
                    </w:r>
                    <w:r>
                      <w:rPr>
                        <w:sz w:val="13"/>
                        <w:szCs w:val="13"/>
                      </w:rPr>
                      <w:t xml:space="preserve"> </w:t>
                    </w:r>
                    <w:r>
                      <w:rPr>
                        <w:spacing w:val="15"/>
                        <w:sz w:val="13"/>
                        <w:szCs w:val="13"/>
                      </w:rPr>
                      <w:t>(</w:t>
                    </w:r>
                    <w:r>
                      <w:rPr>
                        <w:spacing w:val="-12"/>
                        <w:sz w:val="13"/>
                        <w:szCs w:val="13"/>
                      </w:rPr>
                      <w:t xml:space="preserve"> </w:t>
                    </w:r>
                    <w:r>
                      <w:rPr>
                        <w:spacing w:val="15"/>
                        <w:sz w:val="13"/>
                        <w:szCs w:val="13"/>
                      </w:rPr>
                      <w:t>脱</w:t>
                    </w:r>
                    <w:r>
                      <w:rPr>
                        <w:spacing w:val="-11"/>
                        <w:sz w:val="13"/>
                        <w:szCs w:val="13"/>
                      </w:rPr>
                      <w:t xml:space="preserve"> </w:t>
                    </w:r>
                    <w:r>
                      <w:rPr>
                        <w:spacing w:val="15"/>
                        <w:sz w:val="13"/>
                        <w:szCs w:val="13"/>
                      </w:rPr>
                      <w:t>扣</w:t>
                    </w:r>
                    <w:r>
                      <w:rPr>
                        <w:spacing w:val="-12"/>
                        <w:sz w:val="13"/>
                        <w:szCs w:val="13"/>
                      </w:rPr>
                      <w:t xml:space="preserve"> </w:t>
                    </w:r>
                    <w:r>
                      <w:rPr>
                        <w:spacing w:val="15"/>
                        <w:sz w:val="13"/>
                        <w:szCs w:val="13"/>
                      </w:rPr>
                      <w:t>器</w:t>
                    </w:r>
                    <w:r>
                      <w:rPr>
                        <w:sz w:val="13"/>
                        <w:szCs w:val="13"/>
                      </w:rPr>
                      <w:t xml:space="preserve"> </w:t>
                    </w:r>
                    <w:r>
                      <w:rPr>
                        <w:spacing w:val="15"/>
                        <w:sz w:val="13"/>
                        <w:szCs w:val="13"/>
                      </w:rPr>
                      <w:t>)</w:t>
                    </w:r>
                  </w:p>
                </w:txbxContent>
              </v:textbox>
            </v:shape>
            <v:shape id="_x0000_s3125" o:spid="_x0000_s3125" o:spt="202" type="#_x0000_t202" style="position:absolute;left:2589;top:1842;height:385;width:711;" filled="f" stroked="f" coordsize="21600,21600">
              <v:path/>
              <v:fill on="f" focussize="0,0"/>
              <v:stroke on="f"/>
              <v:imagedata o:title=""/>
              <o:lock v:ext="edit" aspectratio="f"/>
              <v:textbox inset="0mm,0mm,0mm,0mm">
                <w:txbxContent>
                  <w:p w14:paraId="674FB914">
                    <w:pPr>
                      <w:pStyle w:val="2"/>
                      <w:spacing w:before="20" w:line="194" w:lineRule="auto"/>
                      <w:ind w:left="20" w:right="20" w:firstLine="12"/>
                      <w:rPr>
                        <w:sz w:val="13"/>
                        <w:szCs w:val="13"/>
                      </w:rPr>
                    </w:pPr>
                    <w:r>
                      <w:rPr>
                        <w:spacing w:val="16"/>
                        <w:sz w:val="13"/>
                        <w:szCs w:val="13"/>
                      </w:rPr>
                      <w:t>失压线圈</w:t>
                    </w:r>
                    <w:r>
                      <w:rPr>
                        <w:sz w:val="13"/>
                        <w:szCs w:val="13"/>
                      </w:rPr>
                      <w:t xml:space="preserve"> </w:t>
                    </w:r>
                    <w:r>
                      <w:rPr>
                        <w:spacing w:val="15"/>
                        <w:sz w:val="13"/>
                        <w:szCs w:val="13"/>
                      </w:rPr>
                      <w:t>(</w:t>
                    </w:r>
                    <w:r>
                      <w:rPr>
                        <w:spacing w:val="-12"/>
                        <w:sz w:val="13"/>
                        <w:szCs w:val="13"/>
                      </w:rPr>
                      <w:t xml:space="preserve"> </w:t>
                    </w:r>
                    <w:r>
                      <w:rPr>
                        <w:spacing w:val="15"/>
                        <w:sz w:val="13"/>
                        <w:szCs w:val="13"/>
                      </w:rPr>
                      <w:t>脱</w:t>
                    </w:r>
                    <w:r>
                      <w:rPr>
                        <w:spacing w:val="-11"/>
                        <w:sz w:val="13"/>
                        <w:szCs w:val="13"/>
                      </w:rPr>
                      <w:t xml:space="preserve"> </w:t>
                    </w:r>
                    <w:r>
                      <w:rPr>
                        <w:spacing w:val="15"/>
                        <w:sz w:val="13"/>
                        <w:szCs w:val="13"/>
                      </w:rPr>
                      <w:t>扣</w:t>
                    </w:r>
                    <w:r>
                      <w:rPr>
                        <w:spacing w:val="-12"/>
                        <w:sz w:val="13"/>
                        <w:szCs w:val="13"/>
                      </w:rPr>
                      <w:t xml:space="preserve"> </w:t>
                    </w:r>
                    <w:r>
                      <w:rPr>
                        <w:spacing w:val="15"/>
                        <w:sz w:val="13"/>
                        <w:szCs w:val="13"/>
                      </w:rPr>
                      <w:t>器</w:t>
                    </w:r>
                    <w:r>
                      <w:rPr>
                        <w:sz w:val="13"/>
                        <w:szCs w:val="13"/>
                      </w:rPr>
                      <w:t xml:space="preserve"> </w:t>
                    </w:r>
                    <w:r>
                      <w:rPr>
                        <w:spacing w:val="15"/>
                        <w:sz w:val="13"/>
                        <w:szCs w:val="13"/>
                      </w:rPr>
                      <w:t>)</w:t>
                    </w:r>
                  </w:p>
                </w:txbxContent>
              </v:textbox>
            </v:shape>
            <v:group id="_x0000_s3126" o:spid="_x0000_s3126" o:spt="203" style="position:absolute;left:246;top:220;height:2411;width:3200;" coordsize="3200,2411">
              <o:lock v:ext="edit"/>
              <v:shape id="_x0000_s3127" o:spid="_x0000_s3127" style="position:absolute;left:0;top:100;height:926;width:5;" filled="f" stroked="t" coordsize="5,926" path="m2,0l2,926e">
                <v:fill on="f" focussize="0,0"/>
                <v:stroke weight="0.24pt" color="#000000" miterlimit="10" joinstyle="miter"/>
                <v:imagedata o:title=""/>
                <o:lock v:ext="edit"/>
              </v:shape>
              <v:shape id="_x0000_s3128" o:spid="_x0000_s3128" style="position:absolute;left:276;top:499;height:130;width:1148;" fillcolor="#000000" filled="t" stroked="f" coordsize="1148,130" path="m139,33,139,33l110,9,72,0,38,9,9,33,0,62,148,62m1137,33,1137,33l1113,9,1075,0,1036,9,1012,33,998,62,1147,62em0,62l148,62em0,62l148,62em998,62l1147,62em998,62l1147,62em139,33l110,9,72,0,38,9,9,33,0,62,9,95,38,120,72,129,110,120,139,95,148,62m1137,33l1113,9,1075,0,1036,9,1012,33,998,62,1012,95,1036,120,1075,129,1113,120,1137,95,1147,62em0,62l148,62em0,62l148,62em998,62l1147,62em110,119l139,95,148,62,0,62,9,95,38,119,71,129e">
                <v:fill on="t" focussize="0,0"/>
                <v:stroke on="f"/>
                <v:imagedata o:title=""/>
                <o:lock v:ext="edit"/>
              </v:shape>
              <v:shape id="_x0000_s3129" o:spid="_x0000_s3129" style="position:absolute;left:2;top:559;height:5;width:585;" filled="f" stroked="t" coordsize="585,5" path="m0,2l585,2e">
                <v:fill on="f" focussize="0,0"/>
                <v:stroke weight="0.24pt" color="#000000" miterlimit="10" joinstyle="miter"/>
                <v:imagedata o:title=""/>
                <o:lock v:ext="edit"/>
              </v:shape>
              <v:shape id="_x0000_s3130" o:spid="_x0000_s3130" style="position:absolute;left:1274;top:561;height:68;width:148;" fillcolor="#000000" filled="t" stroked="f" coordsize="148,68" path="m0,0l148,0em115,57l139,33,148,0,0,0,14,33,38,57,76,67e">
                <v:fill on="t" focussize="0,0"/>
                <v:stroke on="f"/>
                <v:imagedata o:title=""/>
                <o:lock v:ext="edit"/>
              </v:shape>
              <v:shape id="_x0000_s3131" o:spid="_x0000_s3131" style="position:absolute;left:0;top:0;height:2266;width:3200;" filled="f" stroked="t" coordsize="3200,2266" path="m1111,561l2344,561m3002,561l3199,561m424,561l415,532,386,508,348,499,314,508,285,532,276,561,285,595,314,619,348,628,386,619,415,595,424,561xm736,561l727,532,698,508,660,499,626,508,597,532,587,561,597,595,626,619,660,628,698,619,727,595,736,561xm1111,561l1101,532,1072,508,1039,499,1000,508,972,532,962,561,972,595,1000,619,1039,628,1072,619,1101,595,1111,561xm1423,561l1413,532,1389,508,1351,499,1312,508,1288,532,1274,561,1288,595,1312,619,1351,628,1389,619,1413,595,1423,561xm852,628l852,0m2344,743l3002,743,3002,383,2344,383,2344,743xm660,628l1039,628m2,1339l2,2265e">
                <v:fill on="f" focussize="0,0"/>
                <v:stroke weight="0.24pt" color="#000000" miterlimit="10" joinstyle="miter"/>
                <v:imagedata o:title=""/>
                <o:lock v:ext="edit"/>
              </v:shape>
              <v:shape id="_x0000_s3132" o:spid="_x0000_s3132" style="position:absolute;left:276;top:1737;height:130;width:1148;" fillcolor="#000000" filled="t" stroked="f" coordsize="1148,130" path="m139,33,139,33l110,9,72,0,38,9,9,33,0,67,148,67m1137,33,1137,33l1113,9,1075,0,1036,9,1012,33,998,67,1147,67em0,67l148,67em0,67l148,67em998,67l1147,67em998,67l1147,67em139,33l110,9,72,0,38,9,9,33,0,67,9,95,38,120,72,129,110,120,139,95,148,67m1137,33l1113,9,1075,0,1036,9,1012,33,998,67,1012,95,1036,120,1075,129,1113,120,1137,95,1147,67em0,67l148,67em0,67l148,67em998,67l1147,67em110,120l139,95,148,67,0,67,9,95,38,120,71,129e">
                <v:fill on="t" focussize="0,0"/>
                <v:stroke on="f"/>
                <v:imagedata o:title=""/>
                <o:lock v:ext="edit"/>
              </v:shape>
              <v:shape id="_x0000_s3133" o:spid="_x0000_s3133" style="position:absolute;left:2;top:1802;height:5;width:585;" filled="f" stroked="t" coordsize="585,5" path="m0,2l585,2e">
                <v:fill on="f" focussize="0,0"/>
                <v:stroke weight="0.24pt" color="#000000" miterlimit="10" joinstyle="miter"/>
                <v:imagedata o:title=""/>
                <o:lock v:ext="edit"/>
              </v:shape>
              <v:shape id="_x0000_s3134" o:spid="_x0000_s3134" style="position:absolute;left:1274;top:1804;height:63;width:148;" fillcolor="#000000" filled="t" stroked="f" coordsize="148,63" path="m0,0l148,0em115,52l139,28,148,0,0,0,14,28,38,52,76,62e">
                <v:fill on="t" focussize="0,0"/>
                <v:stroke on="f"/>
                <v:imagedata o:title=""/>
                <o:lock v:ext="edit"/>
              </v:shape>
              <v:shape id="_x0000_s3135" o:spid="_x0000_s3135" style="position:absolute;left:273;top:1238;height:1174;width:2926;" filled="f" stroked="t" coordsize="2926,1174" path="m837,566l1442,566m1835,566l2071,566m2728,566l2925,566m151,566l141,532,112,508,74,499,40,508,12,532,2,566,12,595,40,619,74,628,112,619,141,595,151,566xm463,566l453,532,424,508,386,499,352,508,323,532,314,566,323,595,352,619,386,628,424,619,453,595,463,566xm837,566l827,532,799,508,765,499,727,508,698,532,688,566,698,595,727,619,765,628,799,619,827,595,837,566xm1149,566l1139,532,1115,508,1077,499,1039,508,1015,532,1000,566,1015,595,1039,619,1077,628,1115,619,1139,595,1149,566xm578,628l578,0m2071,744l2728,744,2728,384,2071,384,2071,744xm386,628l765,628m1538,1171l1499,1137,1442,1123,1389,1137,1346,1171m1927,1171l1888,1137,1835,1123,1778,1137,1739,1171m520,1142l563,1070m616,969l722,969m765,969l933,969m976,969l1139,969m1183,969l1351,969m1394,969l1557,969m1600,969l1768,969m1812,969l1975,969m2018,969l2123,969m616,969l583,1032m2220,1142l2181,1070m2123,969l2157,1032m2220,1142l2325,1142m2368,1142l2536,1142m2575,1142l2680,1142m1442,1123l1442,566m1835,1123l1835,566m1149,1171l1111,1137,1053,1123,1000,1137,957,1171e">
                <v:fill on="f" focussize="0,0"/>
                <v:stroke weight="0.24pt" color="#000000" miterlimit="10" joinstyle="miter"/>
                <v:imagedata o:title=""/>
                <o:lock v:ext="edit"/>
              </v:shape>
            </v:group>
            <v:shape id="_x0000_s3136" o:spid="_x0000_s3136" o:spt="202" type="#_x0000_t202" style="position:absolute;left:-20;top:-20;height:273;width:1498;" filled="f" stroked="f" coordsize="21600,21600">
              <v:path/>
              <v:fill on="f" focussize="0,0"/>
              <v:stroke on="f"/>
              <v:imagedata o:title=""/>
              <o:lock v:ext="edit" aspectratio="f"/>
              <v:textbox inset="0mm,0mm,0mm,0mm">
                <w:txbxContent>
                  <w:p w14:paraId="366F5DFA">
                    <w:pPr>
                      <w:pStyle w:val="2"/>
                      <w:spacing w:before="19" w:line="198" w:lineRule="auto"/>
                      <w:ind w:left="20"/>
                      <w:rPr>
                        <w:sz w:val="13"/>
                        <w:szCs w:val="13"/>
                      </w:rPr>
                    </w:pPr>
                    <w:r>
                      <w:rPr>
                        <w:spacing w:val="-4"/>
                        <w:position w:val="3"/>
                        <w:sz w:val="13"/>
                        <w:szCs w:val="13"/>
                      </w:rPr>
                      <w:t>接</w:t>
                    </w:r>
                    <w:r>
                      <w:rPr>
                        <w:spacing w:val="-9"/>
                        <w:position w:val="3"/>
                        <w:sz w:val="13"/>
                        <w:szCs w:val="13"/>
                      </w:rPr>
                      <w:t xml:space="preserve"> </w:t>
                    </w:r>
                    <w:r>
                      <w:rPr>
                        <w:spacing w:val="-4"/>
                        <w:position w:val="3"/>
                        <w:sz w:val="13"/>
                        <w:szCs w:val="13"/>
                      </w:rPr>
                      <w:t>入</w:t>
                    </w:r>
                    <w:r>
                      <w:rPr>
                        <w:spacing w:val="-11"/>
                        <w:position w:val="3"/>
                        <w:sz w:val="13"/>
                        <w:szCs w:val="13"/>
                      </w:rPr>
                      <w:t xml:space="preserve"> </w:t>
                    </w:r>
                    <w:r>
                      <w:rPr>
                        <w:spacing w:val="-4"/>
                        <w:position w:val="3"/>
                        <w:sz w:val="13"/>
                        <w:szCs w:val="13"/>
                      </w:rPr>
                      <w:t>前</w:t>
                    </w:r>
                    <w:r>
                      <w:rPr>
                        <w:spacing w:val="1"/>
                        <w:position w:val="3"/>
                        <w:sz w:val="13"/>
                        <w:szCs w:val="13"/>
                      </w:rPr>
                      <w:t xml:space="preserve">           </w:t>
                    </w:r>
                    <w:r>
                      <w:rPr>
                        <w:spacing w:val="-4"/>
                        <w:position w:val="-2"/>
                        <w:sz w:val="13"/>
                        <w:szCs w:val="13"/>
                      </w:rPr>
                      <w:t>分 闸</w:t>
                    </w:r>
                    <w:r>
                      <w:rPr>
                        <w:spacing w:val="-13"/>
                        <w:position w:val="-2"/>
                        <w:sz w:val="13"/>
                        <w:szCs w:val="13"/>
                      </w:rPr>
                      <w:t xml:space="preserve"> </w:t>
                    </w:r>
                    <w:r>
                      <w:rPr>
                        <w:spacing w:val="-4"/>
                        <w:position w:val="-2"/>
                        <w:sz w:val="13"/>
                        <w:szCs w:val="13"/>
                      </w:rPr>
                      <w:t>按</w:t>
                    </w:r>
                    <w:r>
                      <w:rPr>
                        <w:spacing w:val="-15"/>
                        <w:position w:val="-2"/>
                        <w:sz w:val="13"/>
                        <w:szCs w:val="13"/>
                      </w:rPr>
                      <w:t xml:space="preserve"> </w:t>
                    </w:r>
                    <w:r>
                      <w:rPr>
                        <w:spacing w:val="-4"/>
                        <w:position w:val="-2"/>
                        <w:sz w:val="13"/>
                        <w:szCs w:val="13"/>
                      </w:rPr>
                      <w:t>钮</w:t>
                    </w:r>
                  </w:p>
                </w:txbxContent>
              </v:textbox>
            </v:shape>
            <v:shape id="_x0000_s3137" o:spid="_x0000_s3137" o:spt="202" type="#_x0000_t202" style="position:absolute;left:553;top:1789;height:233;width:1145;" filled="f" stroked="f" coordsize="21600,21600">
              <v:path/>
              <v:fill on="f" focussize="0,0"/>
              <v:stroke on="f"/>
              <v:imagedata o:title=""/>
              <o:lock v:ext="edit" aspectratio="f"/>
              <v:textbox inset="0mm,0mm,0mm,0mm">
                <w:txbxContent>
                  <w:p w14:paraId="494E80D3">
                    <w:pPr>
                      <w:pStyle w:val="2"/>
                      <w:spacing w:before="19" w:line="209" w:lineRule="auto"/>
                      <w:ind w:left="20"/>
                      <w:rPr>
                        <w:sz w:val="13"/>
                        <w:szCs w:val="13"/>
                      </w:rPr>
                    </w:pPr>
                    <w:r>
                      <w:rPr>
                        <w:spacing w:val="12"/>
                        <w:sz w:val="13"/>
                        <w:szCs w:val="13"/>
                      </w:rPr>
                      <w:t>A</w:t>
                    </w:r>
                    <w:r>
                      <w:rPr>
                        <w:spacing w:val="1"/>
                        <w:sz w:val="13"/>
                        <w:szCs w:val="13"/>
                      </w:rPr>
                      <w:t xml:space="preserve">                     </w:t>
                    </w:r>
                    <w:r>
                      <w:rPr>
                        <w:sz w:val="13"/>
                        <w:szCs w:val="13"/>
                      </w:rPr>
                      <w:t xml:space="preserve">  </w:t>
                    </w:r>
                    <w:r>
                      <w:rPr>
                        <w:spacing w:val="12"/>
                        <w:sz w:val="13"/>
                        <w:szCs w:val="13"/>
                      </w:rPr>
                      <w:t>B</w:t>
                    </w:r>
                  </w:p>
                </w:txbxContent>
              </v:textbox>
            </v:shape>
            <v:shape id="_x0000_s3138" o:spid="_x0000_s3138" o:spt="202" type="#_x0000_t202" style="position:absolute;left:850;top:1276;height:217;width:627;" filled="f" stroked="f" coordsize="21600,21600">
              <v:path/>
              <v:fill on="f" focussize="0,0"/>
              <v:stroke on="f"/>
              <v:imagedata o:title=""/>
              <o:lock v:ext="edit" aspectratio="f"/>
              <v:textbox inset="0mm,0mm,0mm,0mm">
                <w:txbxContent>
                  <w:p w14:paraId="6B03CE9D">
                    <w:pPr>
                      <w:pStyle w:val="2"/>
                      <w:spacing w:before="20" w:line="189" w:lineRule="auto"/>
                      <w:ind w:left="20"/>
                      <w:rPr>
                        <w:sz w:val="13"/>
                        <w:szCs w:val="13"/>
                      </w:rPr>
                    </w:pPr>
                    <w:r>
                      <w:rPr>
                        <w:spacing w:val="16"/>
                        <w:sz w:val="13"/>
                        <w:szCs w:val="13"/>
                      </w:rPr>
                      <w:t>分闸按钮</w:t>
                    </w:r>
                  </w:p>
                </w:txbxContent>
              </v:textbox>
            </v:shape>
            <v:shape id="_x0000_s3139" o:spid="_x0000_s3139" o:spt="202" type="#_x0000_t202" style="position:absolute;left:-10;top:1256;height:217;width:480;" filled="f" stroked="f" coordsize="21600,21600">
              <v:path/>
              <v:fill on="f" focussize="0,0"/>
              <v:stroke on="f"/>
              <v:imagedata o:title=""/>
              <o:lock v:ext="edit" aspectratio="f"/>
              <v:textbox inset="0mm,0mm,0mm,0mm">
                <w:txbxContent>
                  <w:p w14:paraId="01CAEC4E">
                    <w:pPr>
                      <w:pStyle w:val="2"/>
                      <w:spacing w:before="20" w:line="190" w:lineRule="auto"/>
                      <w:ind w:left="20"/>
                      <w:rPr>
                        <w:sz w:val="13"/>
                        <w:szCs w:val="13"/>
                      </w:rPr>
                    </w:pPr>
                    <w:r>
                      <w:rPr>
                        <w:spacing w:val="17"/>
                        <w:sz w:val="13"/>
                        <w:szCs w:val="13"/>
                      </w:rPr>
                      <w:t>接入后</w:t>
                    </w:r>
                  </w:p>
                </w:txbxContent>
              </v:textbox>
            </v:shape>
            <v:shape id="_x0000_s3140" o:spid="_x0000_s3140" o:spt="202" type="#_x0000_t202" style="position:absolute;left:3504;top:699;height:217;width:307;" filled="f" stroked="f" coordsize="21600,21600">
              <v:path/>
              <v:fill on="f" focussize="0,0"/>
              <v:stroke on="f"/>
              <v:imagedata o:title=""/>
              <o:lock v:ext="edit" aspectratio="f"/>
              <v:textbox inset="0mm,0mm,0mm,0mm">
                <w:txbxContent>
                  <w:p w14:paraId="4D330BF0">
                    <w:pPr>
                      <w:pStyle w:val="2"/>
                      <w:spacing w:before="20" w:line="190" w:lineRule="auto"/>
                      <w:ind w:left="20"/>
                      <w:rPr>
                        <w:sz w:val="13"/>
                        <w:szCs w:val="13"/>
                      </w:rPr>
                    </w:pPr>
                    <w:r>
                      <w:rPr>
                        <w:spacing w:val="4"/>
                        <w:sz w:val="13"/>
                        <w:szCs w:val="13"/>
                      </w:rPr>
                      <w:t>电源</w:t>
                    </w:r>
                  </w:p>
                </w:txbxContent>
              </v:textbox>
            </v:shape>
            <v:shape id="_x0000_s3141" o:spid="_x0000_s3141" o:spt="202" type="#_x0000_t202" style="position:absolute;left:3504;top:1938;height:217;width:307;" filled="f" stroked="f" coordsize="21600,21600">
              <v:path/>
              <v:fill on="f" focussize="0,0"/>
              <v:stroke on="f"/>
              <v:imagedata o:title=""/>
              <o:lock v:ext="edit" aspectratio="f"/>
              <v:textbox inset="0mm,0mm,0mm,0mm">
                <w:txbxContent>
                  <w:p w14:paraId="63FF4789">
                    <w:pPr>
                      <w:pStyle w:val="2"/>
                      <w:spacing w:before="20" w:line="190" w:lineRule="auto"/>
                      <w:ind w:left="20"/>
                      <w:rPr>
                        <w:sz w:val="13"/>
                        <w:szCs w:val="13"/>
                      </w:rPr>
                    </w:pPr>
                    <w:r>
                      <w:rPr>
                        <w:spacing w:val="4"/>
                        <w:sz w:val="13"/>
                        <w:szCs w:val="13"/>
                      </w:rPr>
                      <w:t>电源</w:t>
                    </w:r>
                  </w:p>
                </w:txbxContent>
              </v:textbox>
            </v:shape>
            <v:shape id="_x0000_s3142" o:spid="_x0000_s3142" o:spt="202" type="#_x0000_t202" style="position:absolute;left:553;top:551;height:233;width:145;" filled="f" stroked="f" coordsize="21600,21600">
              <v:path/>
              <v:fill on="f" focussize="0,0"/>
              <v:stroke on="f"/>
              <v:imagedata o:title=""/>
              <o:lock v:ext="edit" aspectratio="f"/>
              <v:textbox inset="0mm,0mm,0mm,0mm">
                <w:txbxContent>
                  <w:p w14:paraId="37ED7D8F">
                    <w:pPr>
                      <w:pStyle w:val="2"/>
                      <w:spacing w:before="19" w:line="209" w:lineRule="auto"/>
                      <w:ind w:left="20"/>
                      <w:rPr>
                        <w:sz w:val="13"/>
                        <w:szCs w:val="13"/>
                      </w:rPr>
                    </w:pPr>
                    <w:r>
                      <w:rPr>
                        <w:spacing w:val="13"/>
                        <w:sz w:val="13"/>
                        <w:szCs w:val="13"/>
                      </w:rPr>
                      <w:t>A</w:t>
                    </w:r>
                  </w:p>
                </w:txbxContent>
              </v:textbox>
            </v:shape>
            <v:shape id="_x0000_s3143" o:spid="_x0000_s3143" o:spt="202" type="#_x0000_t202" style="position:absolute;left:1566;top:551;height:233;width:133;" filled="f" stroked="f" coordsize="21600,21600">
              <v:path/>
              <v:fill on="f" focussize="0,0"/>
              <v:stroke on="f"/>
              <v:imagedata o:title=""/>
              <o:lock v:ext="edit" aspectratio="f"/>
              <v:textbox inset="0mm,0mm,0mm,0mm">
                <w:txbxContent>
                  <w:p w14:paraId="3C1E63FE">
                    <w:pPr>
                      <w:pStyle w:val="2"/>
                      <w:spacing w:before="19" w:line="209" w:lineRule="auto"/>
                      <w:ind w:left="20"/>
                      <w:rPr>
                        <w:sz w:val="13"/>
                        <w:szCs w:val="13"/>
                      </w:rPr>
                    </w:pPr>
                    <w:r>
                      <w:rPr>
                        <w:spacing w:val="11"/>
                        <w:sz w:val="13"/>
                        <w:szCs w:val="13"/>
                      </w:rPr>
                      <w:t>B</w:t>
                    </w:r>
                  </w:p>
                </w:txbxContent>
              </v:textbox>
            </v:shape>
          </v:group>
        </w:pict>
      </w:r>
      <w:r>
        <w:pict>
          <v:shape id="_x0000_s3144" o:spid="_x0000_s3144" o:spt="202" type="#_x0000_t202" style="position:absolute;left:0pt;margin-left:123.2pt;margin-top:133pt;height:13.15pt;width:372.6pt;z-index:252682240;mso-width-relative:page;mso-height-relative:page;" filled="f" stroked="f" coordsize="21600,21600">
            <v:path/>
            <v:fill on="f" focussize="0,0"/>
            <v:stroke on="f"/>
            <v:imagedata o:title=""/>
            <o:lock v:ext="edit" aspectratio="f"/>
            <v:textbox inset="0mm,0mm,0mm,0mm">
              <w:txbxContent>
                <w:p w14:paraId="1D65DD37">
                  <w:pPr>
                    <w:pStyle w:val="2"/>
                    <w:spacing w:before="20" w:line="196" w:lineRule="auto"/>
                    <w:ind w:left="20"/>
                    <w:rPr>
                      <w:sz w:val="13"/>
                      <w:szCs w:val="13"/>
                    </w:rPr>
                  </w:pPr>
                  <w:r>
                    <w:rPr>
                      <w:position w:val="-3"/>
                      <w:sz w:val="13"/>
                      <w:szCs w:val="13"/>
                    </w:rPr>
                    <w:drawing>
                      <wp:inline distT="0" distB="0" distL="0" distR="0">
                        <wp:extent cx="2540" cy="63500"/>
                        <wp:effectExtent l="0" t="0" r="0" b="0"/>
                        <wp:docPr id="1634" name="IM 1634"/>
                        <wp:cNvGraphicFramePr/>
                        <a:graphic xmlns:a="http://schemas.openxmlformats.org/drawingml/2006/main">
                          <a:graphicData uri="http://schemas.openxmlformats.org/drawingml/2006/picture">
                            <pic:pic xmlns:pic="http://schemas.openxmlformats.org/drawingml/2006/picture">
                              <pic:nvPicPr>
                                <pic:cNvPr id="1634" name="IM 1634"/>
                                <pic:cNvPicPr/>
                              </pic:nvPicPr>
                              <pic:blipFill>
                                <a:blip r:embed="rId892"/>
                                <a:stretch>
                                  <a:fillRect/>
                                </a:stretch>
                              </pic:blipFill>
                              <pic:spPr>
                                <a:xfrm>
                                  <a:off x="0" y="0"/>
                                  <a:ext cx="3005" cy="64008"/>
                                </a:xfrm>
                                <a:prstGeom prst="rect">
                                  <a:avLst/>
                                </a:prstGeom>
                              </pic:spPr>
                            </pic:pic>
                          </a:graphicData>
                        </a:graphic>
                      </wp:inline>
                    </w:drawing>
                  </w:r>
                  <w:r>
                    <w:rPr>
                      <w:position w:val="1"/>
                      <w:sz w:val="13"/>
                      <w:szCs w:val="13"/>
                      <w:u w:val="single" w:color="auto"/>
                    </w:rPr>
                    <w:t xml:space="preserve">            </w:t>
                  </w:r>
                  <w:r>
                    <w:rPr>
                      <w:position w:val="-3"/>
                      <w:sz w:val="13"/>
                      <w:szCs w:val="13"/>
                    </w:rPr>
                    <w:drawing>
                      <wp:inline distT="0" distB="0" distL="0" distR="0">
                        <wp:extent cx="2540" cy="63500"/>
                        <wp:effectExtent l="0" t="0" r="0" b="0"/>
                        <wp:docPr id="1636" name="IM 1636"/>
                        <wp:cNvGraphicFramePr/>
                        <a:graphic xmlns:a="http://schemas.openxmlformats.org/drawingml/2006/main">
                          <a:graphicData uri="http://schemas.openxmlformats.org/drawingml/2006/picture">
                            <pic:pic xmlns:pic="http://schemas.openxmlformats.org/drawingml/2006/picture">
                              <pic:nvPicPr>
                                <pic:cNvPr id="1636" name="IM 1636"/>
                                <pic:cNvPicPr/>
                              </pic:nvPicPr>
                              <pic:blipFill>
                                <a:blip r:embed="rId893"/>
                                <a:stretch>
                                  <a:fillRect/>
                                </a:stretch>
                              </pic:blipFill>
                              <pic:spPr>
                                <a:xfrm>
                                  <a:off x="0" y="0"/>
                                  <a:ext cx="3005" cy="64008"/>
                                </a:xfrm>
                                <a:prstGeom prst="rect">
                                  <a:avLst/>
                                </a:prstGeom>
                              </pic:spPr>
                            </pic:pic>
                          </a:graphicData>
                        </a:graphic>
                      </wp:inline>
                    </w:drawing>
                  </w:r>
                  <w:r>
                    <w:rPr>
                      <w:spacing w:val="6"/>
                      <w:position w:val="1"/>
                      <w:sz w:val="13"/>
                      <w:szCs w:val="13"/>
                    </w:rPr>
                    <w:t xml:space="preserve">       </w:t>
                  </w:r>
                  <w:r>
                    <w:rPr>
                      <w:spacing w:val="13"/>
                      <w:position w:val="1"/>
                      <w:sz w:val="13"/>
                      <w:szCs w:val="13"/>
                    </w:rPr>
                    <w:t>终端功能</w:t>
                  </w:r>
                  <w:r>
                    <w:rPr>
                      <w:spacing w:val="-15"/>
                      <w:position w:val="1"/>
                      <w:sz w:val="13"/>
                      <w:szCs w:val="13"/>
                    </w:rPr>
                    <w:t xml:space="preserve"> </w:t>
                  </w:r>
                  <w:r>
                    <w:rPr>
                      <w:spacing w:val="13"/>
                      <w:position w:val="1"/>
                      <w:sz w:val="13"/>
                      <w:szCs w:val="13"/>
                    </w:rPr>
                    <w:t>接线端子</w:t>
                  </w:r>
                  <w:r>
                    <w:rPr>
                      <w:position w:val="1"/>
                      <w:sz w:val="13"/>
                      <w:szCs w:val="13"/>
                    </w:rPr>
                    <w:t xml:space="preserve">                                                                              </w:t>
                  </w:r>
                  <w:r>
                    <w:rPr>
                      <w:position w:val="3"/>
                      <w:sz w:val="13"/>
                      <w:szCs w:val="13"/>
                    </w:rPr>
                    <w:drawing>
                      <wp:inline distT="0" distB="0" distL="0" distR="0">
                        <wp:extent cx="140970" cy="62865"/>
                        <wp:effectExtent l="0" t="0" r="0" b="0"/>
                        <wp:docPr id="1638" name="IM 1638"/>
                        <wp:cNvGraphicFramePr/>
                        <a:graphic xmlns:a="http://schemas.openxmlformats.org/drawingml/2006/main">
                          <a:graphicData uri="http://schemas.openxmlformats.org/drawingml/2006/picture">
                            <pic:pic xmlns:pic="http://schemas.openxmlformats.org/drawingml/2006/picture">
                              <pic:nvPicPr>
                                <pic:cNvPr id="1638" name="IM 1638"/>
                                <pic:cNvPicPr/>
                              </pic:nvPicPr>
                              <pic:blipFill>
                                <a:blip r:embed="rId894"/>
                                <a:stretch>
                                  <a:fillRect/>
                                </a:stretch>
                              </pic:blipFill>
                              <pic:spPr>
                                <a:xfrm>
                                  <a:off x="0" y="0"/>
                                  <a:ext cx="141151" cy="62876"/>
                                </a:xfrm>
                                <a:prstGeom prst="rect">
                                  <a:avLst/>
                                </a:prstGeom>
                              </pic:spPr>
                            </pic:pic>
                          </a:graphicData>
                        </a:graphic>
                      </wp:inline>
                    </w:drawing>
                  </w:r>
                  <w:r>
                    <w:rPr>
                      <w:spacing w:val="5"/>
                      <w:position w:val="1"/>
                      <w:sz w:val="13"/>
                      <w:szCs w:val="13"/>
                    </w:rPr>
                    <w:t xml:space="preserve">    </w:t>
                  </w:r>
                  <w:r>
                    <w:rPr>
                      <w:position w:val="3"/>
                      <w:sz w:val="13"/>
                      <w:szCs w:val="13"/>
                    </w:rPr>
                    <w:drawing>
                      <wp:inline distT="0" distB="0" distL="0" distR="0">
                        <wp:extent cx="140970" cy="62865"/>
                        <wp:effectExtent l="0" t="0" r="0" b="0"/>
                        <wp:docPr id="1640" name="IM 1640"/>
                        <wp:cNvGraphicFramePr/>
                        <a:graphic xmlns:a="http://schemas.openxmlformats.org/drawingml/2006/main">
                          <a:graphicData uri="http://schemas.openxmlformats.org/drawingml/2006/picture">
                            <pic:pic xmlns:pic="http://schemas.openxmlformats.org/drawingml/2006/picture">
                              <pic:nvPicPr>
                                <pic:cNvPr id="1640" name="IM 1640"/>
                                <pic:cNvPicPr/>
                              </pic:nvPicPr>
                              <pic:blipFill>
                                <a:blip r:embed="rId895"/>
                                <a:stretch>
                                  <a:fillRect/>
                                </a:stretch>
                              </pic:blipFill>
                              <pic:spPr>
                                <a:xfrm>
                                  <a:off x="0" y="0"/>
                                  <a:ext cx="141151" cy="62876"/>
                                </a:xfrm>
                                <a:prstGeom prst="rect">
                                  <a:avLst/>
                                </a:prstGeom>
                              </pic:spPr>
                            </pic:pic>
                          </a:graphicData>
                        </a:graphic>
                      </wp:inline>
                    </w:drawing>
                  </w:r>
                  <w:r>
                    <w:rPr>
                      <w:position w:val="-5"/>
                      <w:sz w:val="13"/>
                      <w:szCs w:val="13"/>
                    </w:rPr>
                    <w:drawing>
                      <wp:inline distT="0" distB="0" distL="0" distR="0">
                        <wp:extent cx="2540" cy="63500"/>
                        <wp:effectExtent l="0" t="0" r="0" b="0"/>
                        <wp:docPr id="1642" name="IM 1642"/>
                        <wp:cNvGraphicFramePr/>
                        <a:graphic xmlns:a="http://schemas.openxmlformats.org/drawingml/2006/main">
                          <a:graphicData uri="http://schemas.openxmlformats.org/drawingml/2006/picture">
                            <pic:pic xmlns:pic="http://schemas.openxmlformats.org/drawingml/2006/picture">
                              <pic:nvPicPr>
                                <pic:cNvPr id="1642" name="IM 1642"/>
                                <pic:cNvPicPr/>
                              </pic:nvPicPr>
                              <pic:blipFill>
                                <a:blip r:embed="rId896"/>
                                <a:stretch>
                                  <a:fillRect/>
                                </a:stretch>
                              </pic:blipFill>
                              <pic:spPr>
                                <a:xfrm>
                                  <a:off x="0" y="0"/>
                                  <a:ext cx="3005" cy="64008"/>
                                </a:xfrm>
                                <a:prstGeom prst="rect">
                                  <a:avLst/>
                                </a:prstGeom>
                              </pic:spPr>
                            </pic:pic>
                          </a:graphicData>
                        </a:graphic>
                      </wp:inline>
                    </w:drawing>
                  </w:r>
                  <w:r>
                    <w:rPr>
                      <w:spacing w:val="3"/>
                      <w:position w:val="1"/>
                      <w:sz w:val="13"/>
                      <w:szCs w:val="13"/>
                      <w:u w:val="single" w:color="auto"/>
                    </w:rPr>
                    <w:t xml:space="preserve">    </w:t>
                  </w:r>
                  <w:r>
                    <w:rPr>
                      <w:position w:val="3"/>
                      <w:sz w:val="13"/>
                      <w:szCs w:val="13"/>
                    </w:rPr>
                    <w:drawing>
                      <wp:inline distT="0" distB="0" distL="0" distR="0">
                        <wp:extent cx="140970" cy="62865"/>
                        <wp:effectExtent l="0" t="0" r="0" b="0"/>
                        <wp:docPr id="1644" name="IM 1644"/>
                        <wp:cNvGraphicFramePr/>
                        <a:graphic xmlns:a="http://schemas.openxmlformats.org/drawingml/2006/main">
                          <a:graphicData uri="http://schemas.openxmlformats.org/drawingml/2006/picture">
                            <pic:pic xmlns:pic="http://schemas.openxmlformats.org/drawingml/2006/picture">
                              <pic:nvPicPr>
                                <pic:cNvPr id="1644" name="IM 1644"/>
                                <pic:cNvPicPr/>
                              </pic:nvPicPr>
                              <pic:blipFill>
                                <a:blip r:embed="rId897"/>
                                <a:stretch>
                                  <a:fillRect/>
                                </a:stretch>
                              </pic:blipFill>
                              <pic:spPr>
                                <a:xfrm>
                                  <a:off x="0" y="0"/>
                                  <a:ext cx="141107" cy="63004"/>
                                </a:xfrm>
                                <a:prstGeom prst="rect">
                                  <a:avLst/>
                                </a:prstGeom>
                              </pic:spPr>
                            </pic:pic>
                          </a:graphicData>
                        </a:graphic>
                      </wp:inline>
                    </w:drawing>
                  </w:r>
                  <w:r>
                    <w:rPr>
                      <w:position w:val="-5"/>
                      <w:sz w:val="13"/>
                      <w:szCs w:val="13"/>
                    </w:rPr>
                    <w:drawing>
                      <wp:inline distT="0" distB="0" distL="0" distR="0">
                        <wp:extent cx="2540" cy="63500"/>
                        <wp:effectExtent l="0" t="0" r="0" b="0"/>
                        <wp:docPr id="1646" name="IM 1646"/>
                        <wp:cNvGraphicFramePr/>
                        <a:graphic xmlns:a="http://schemas.openxmlformats.org/drawingml/2006/main">
                          <a:graphicData uri="http://schemas.openxmlformats.org/drawingml/2006/picture">
                            <pic:pic xmlns:pic="http://schemas.openxmlformats.org/drawingml/2006/picture">
                              <pic:nvPicPr>
                                <pic:cNvPr id="1646" name="IM 1646"/>
                                <pic:cNvPicPr/>
                              </pic:nvPicPr>
                              <pic:blipFill>
                                <a:blip r:embed="rId898"/>
                                <a:stretch>
                                  <a:fillRect/>
                                </a:stretch>
                              </pic:blipFill>
                              <pic:spPr>
                                <a:xfrm>
                                  <a:off x="0" y="0"/>
                                  <a:ext cx="3005" cy="64008"/>
                                </a:xfrm>
                                <a:prstGeom prst="rect">
                                  <a:avLst/>
                                </a:prstGeom>
                              </pic:spPr>
                            </pic:pic>
                          </a:graphicData>
                        </a:graphic>
                      </wp:inline>
                    </w:drawing>
                  </w:r>
                  <w:r>
                    <w:rPr>
                      <w:spacing w:val="6"/>
                      <w:position w:val="1"/>
                      <w:sz w:val="13"/>
                      <w:szCs w:val="13"/>
                    </w:rPr>
                    <w:t xml:space="preserve">      </w:t>
                  </w:r>
                  <w:r>
                    <w:rPr>
                      <w:spacing w:val="13"/>
                      <w:position w:val="-1"/>
                      <w:sz w:val="13"/>
                      <w:szCs w:val="13"/>
                    </w:rPr>
                    <w:t>终端功能接</w:t>
                  </w:r>
                  <w:r>
                    <w:rPr>
                      <w:spacing w:val="-5"/>
                      <w:position w:val="-1"/>
                      <w:sz w:val="13"/>
                      <w:szCs w:val="13"/>
                    </w:rPr>
                    <w:t xml:space="preserve"> </w:t>
                  </w:r>
                  <w:r>
                    <w:rPr>
                      <w:spacing w:val="13"/>
                      <w:position w:val="-1"/>
                      <w:sz w:val="13"/>
                      <w:szCs w:val="13"/>
                    </w:rPr>
                    <w:t>线端子</w:t>
                  </w:r>
                </w:p>
              </w:txbxContent>
            </v:textbox>
          </v:shape>
        </w:pict>
      </w:r>
      <w:r>
        <w:pict>
          <v:shape id="_x0000_s3145" o:spid="_x0000_s3145" style="position:absolute;left:0pt;margin-left:370.8pt;margin-top:131.75pt;height:2.5pt;width:11.3pt;z-index:252683264;mso-width-relative:page;mso-height-relative:page;" filled="f" stroked="t" coordsize="226,50" path="m223,48l208,0m16,0l2,48e">
            <v:fill on="f" focussize="0,0"/>
            <v:stroke weight="0.24pt" color="#000000" miterlimit="10" joinstyle="miter"/>
            <v:imagedata o:title=""/>
            <o:lock v:ext="edit"/>
          </v:shape>
        </w:pict>
      </w:r>
      <w:r>
        <w:pict>
          <v:shape id="_x0000_s3146" o:spid="_x0000_s3146" style="position:absolute;left:0pt;margin-left:420pt;margin-top:131.75pt;height:2.5pt;width:1.2pt;z-index:252684288;mso-width-relative:page;mso-height-relative:page;" filled="f" stroked="t" coordsize="24,50" path="m21,48l2,0e">
            <v:fill on="f" focussize="0,0"/>
            <v:stroke weight="0.24pt" color="#000000" miterlimit="10" joinstyle="miter"/>
            <v:imagedata o:title=""/>
            <o:lock v:ext="edit"/>
          </v:shape>
        </w:pict>
      </w:r>
      <w:r>
        <w:rPr>
          <w:position w:val="-55"/>
        </w:rPr>
        <w:pict>
          <v:group id="_x0000_s3147" o:spid="_x0000_s3147" o:spt="203" style="height:137.8pt;width:177.7pt;" coordsize="3553,2756">
            <o:lock v:ext="edit"/>
            <v:shape id="_x0000_s3148" o:spid="_x0000_s3148" o:spt="202" type="#_x0000_t202" style="position:absolute;left:2420;top:589;height:1593;width:673;" filled="f" stroked="f" coordsize="21600,21600">
              <v:path/>
              <v:fill on="f" focussize="0,0"/>
              <v:stroke on="f"/>
              <v:imagedata o:title=""/>
              <o:lock v:ext="edit" aspectratio="f"/>
              <v:textbox inset="0mm,0mm,0mm,0mm">
                <w:txbxContent>
                  <w:p w14:paraId="23CF08BA">
                    <w:pPr>
                      <w:spacing w:before="20" w:line="189" w:lineRule="auto"/>
                      <w:ind w:left="20" w:right="20" w:firstLine="9"/>
                      <w:rPr>
                        <w:rFonts w:ascii="微软雅黑" w:hAnsi="微软雅黑" w:eastAsia="微软雅黑" w:cs="微软雅黑"/>
                        <w:sz w:val="13"/>
                        <w:szCs w:val="13"/>
                      </w:rPr>
                    </w:pPr>
                    <w:r>
                      <w:rPr>
                        <w:rFonts w:ascii="微软雅黑" w:hAnsi="微软雅黑" w:eastAsia="微软雅黑" w:cs="微软雅黑"/>
                        <w:spacing w:val="9"/>
                        <w:sz w:val="13"/>
                        <w:szCs w:val="13"/>
                      </w:rPr>
                      <w:t>分闸线圈</w:t>
                    </w:r>
                    <w:r>
                      <w:rPr>
                        <w:rFonts w:ascii="微软雅黑" w:hAnsi="微软雅黑" w:eastAsia="微软雅黑" w:cs="微软雅黑"/>
                        <w:sz w:val="13"/>
                        <w:szCs w:val="13"/>
                      </w:rPr>
                      <w:t xml:space="preserve"> </w:t>
                    </w:r>
                    <w:r>
                      <w:rPr>
                        <w:rFonts w:ascii="微软雅黑" w:hAnsi="微软雅黑" w:eastAsia="微软雅黑" w:cs="微软雅黑"/>
                        <w:spacing w:val="6"/>
                        <w:w w:val="126"/>
                        <w:sz w:val="13"/>
                        <w:szCs w:val="13"/>
                      </w:rPr>
                      <w:t>(脱扣器)</w:t>
                    </w:r>
                  </w:p>
                  <w:p w14:paraId="5566AF87">
                    <w:pPr>
                      <w:spacing w:line="280" w:lineRule="auto"/>
                      <w:rPr>
                        <w:rFonts w:ascii="Arial"/>
                        <w:sz w:val="21"/>
                      </w:rPr>
                    </w:pPr>
                  </w:p>
                  <w:p w14:paraId="15302619">
                    <w:pPr>
                      <w:spacing w:line="280" w:lineRule="auto"/>
                      <w:rPr>
                        <w:rFonts w:ascii="Arial"/>
                        <w:sz w:val="21"/>
                      </w:rPr>
                    </w:pPr>
                  </w:p>
                  <w:p w14:paraId="46FA351B">
                    <w:pPr>
                      <w:spacing w:line="280" w:lineRule="auto"/>
                      <w:rPr>
                        <w:rFonts w:ascii="Arial"/>
                        <w:sz w:val="21"/>
                      </w:rPr>
                    </w:pPr>
                  </w:p>
                  <w:p w14:paraId="271B8BC3">
                    <w:pPr>
                      <w:spacing w:before="56" w:line="189" w:lineRule="auto"/>
                      <w:ind w:left="20" w:right="20" w:firstLine="9"/>
                      <w:rPr>
                        <w:rFonts w:ascii="微软雅黑" w:hAnsi="微软雅黑" w:eastAsia="微软雅黑" w:cs="微软雅黑"/>
                        <w:sz w:val="13"/>
                        <w:szCs w:val="13"/>
                      </w:rPr>
                    </w:pPr>
                    <w:r>
                      <w:rPr>
                        <w:rFonts w:ascii="微软雅黑" w:hAnsi="微软雅黑" w:eastAsia="微软雅黑" w:cs="微软雅黑"/>
                        <w:spacing w:val="9"/>
                        <w:sz w:val="13"/>
                        <w:szCs w:val="13"/>
                      </w:rPr>
                      <w:t>分闸线圈</w:t>
                    </w:r>
                    <w:r>
                      <w:rPr>
                        <w:rFonts w:ascii="微软雅黑" w:hAnsi="微软雅黑" w:eastAsia="微软雅黑" w:cs="微软雅黑"/>
                        <w:sz w:val="13"/>
                        <w:szCs w:val="13"/>
                      </w:rPr>
                      <w:t xml:space="preserve"> </w:t>
                    </w:r>
                    <w:r>
                      <w:rPr>
                        <w:rFonts w:ascii="微软雅黑" w:hAnsi="微软雅黑" w:eastAsia="微软雅黑" w:cs="微软雅黑"/>
                        <w:spacing w:val="6"/>
                        <w:w w:val="126"/>
                        <w:sz w:val="13"/>
                        <w:szCs w:val="13"/>
                      </w:rPr>
                      <w:t>(脱扣器)</w:t>
                    </w:r>
                  </w:p>
                </w:txbxContent>
              </v:textbox>
            </v:shape>
            <v:group id="_x0000_s3149" o:spid="_x0000_s3149" o:spt="203" style="position:absolute;left:231;top:218;height:2536;width:2987;" coordsize="2987,2536">
              <o:lock v:ext="edit"/>
              <v:shape id="_x0000_s3150" o:spid="_x0000_s3150" style="position:absolute;left:0;top:95;height:908;width:5;" filled="f" stroked="t" coordsize="5,908" path="m2,0l2,907e">
                <v:fill on="f" focussize="0,0"/>
                <v:stroke weight="0.24pt" color="#000000" miterlimit="10" joinstyle="miter"/>
                <v:imagedata o:title=""/>
                <o:lock v:ext="edit"/>
              </v:shape>
              <v:shape id="_x0000_s3151" o:spid="_x0000_s3151" style="position:absolute;left:357;top:484;height:130;width:1075;" fillcolor="#000000" filled="t" stroked="f" coordsize="1075,130" path="m129,33,129,33l105,9,67,0,33,9,9,33,0,62,139,62m1065,33,1065,33l1041,9,1008,0,969,9,945,33,935,62,1075,62em0,62l139,62em0,62l139,62em935,62l1075,62em105,120l129,95,139,62,0,62,9,95,33,120,67,129e">
                <v:fill on="t" focussize="0,0"/>
                <v:stroke on="f"/>
                <v:imagedata o:title=""/>
                <o:lock v:ext="edit"/>
              </v:shape>
              <v:shape id="_x0000_s3152" o:spid="_x0000_s3152" style="position:absolute;left:2;top:544;height:5;width:649;" filled="f" stroked="t" coordsize="649,5" path="m0,2l648,2e">
                <v:fill on="f" focussize="0,0"/>
                <v:stroke weight="0.24pt" color="#000000" miterlimit="10" joinstyle="miter"/>
                <v:imagedata o:title=""/>
                <o:lock v:ext="edit"/>
              </v:shape>
              <v:shape id="_x0000_s3153" o:spid="_x0000_s3153" style="position:absolute;left:1293;top:547;height:68;width:140;" fillcolor="#000000" filled="t" stroked="f" coordsize="140,68" path="m0,0l139,0em105,57l129,33,139,0,0,0,9,33,33,57,72,67e">
                <v:fill on="t" focussize="0,0"/>
                <v:stroke on="f"/>
                <v:imagedata o:title=""/>
                <o:lock v:ext="edit"/>
              </v:shape>
              <v:shape id="_x0000_s3154" o:spid="_x0000_s3154" style="position:absolute;left:0;top:0;height:2256;width:2987;" filled="f" stroked="t" coordsize="2987,2256" path="m1140,547l2191,547m2805,547l2987,547m496,547l487,518,463,494,424,484,391,494,367,518,357,547,367,580,391,604,424,614,463,604,487,580,496,547xm789,547l780,518,756,494,717,484,684,494,660,518,650,547,660,580,684,604,717,614,756,604,780,580,789,547xm1140,547l1130,518,1106,494,1072,484,1034,494,1010,518,1000,547,1010,580,1034,604,1072,614,1106,604,1130,580,1140,547xm669,374l1120,374m895,374l895,0m2191,724l2805,724,2805,374,2191,374,2191,724xm2,1348l2,2255e">
                <v:fill on="f" focussize="0,0"/>
                <v:stroke weight="0.24pt" color="#000000" miterlimit="10" joinstyle="miter"/>
                <v:imagedata o:title=""/>
                <o:lock v:ext="edit"/>
              </v:shape>
              <v:shape id="_x0000_s3155" o:spid="_x0000_s3155" style="position:absolute;left:357;top:1737;height:130;width:1075;" fillcolor="#000000" filled="t" stroked="f" coordsize="1075,130" path="m129,33,129,33l105,9,67,0,33,9,9,33,0,67,139,67m1065,33,1065,33l1041,9,1008,0,969,9,945,33,935,67,1075,67em0,67l139,67em0,67l139,67em935,67l1075,67em105,120l129,95,139,67,0,67,9,95,33,120,67,129e">
                <v:fill on="t" focussize="0,0"/>
                <v:stroke on="f"/>
                <v:imagedata o:title=""/>
                <o:lock v:ext="edit"/>
              </v:shape>
              <v:shape id="_x0000_s3156" o:spid="_x0000_s3156" style="position:absolute;left:2;top:1797;height:5;width:649;" filled="f" stroked="t" coordsize="649,5" path="m0,2l648,2e">
                <v:fill on="f" focussize="0,0"/>
                <v:stroke weight="0.24pt" color="#000000" miterlimit="10" joinstyle="miter"/>
                <v:imagedata o:title=""/>
                <o:lock v:ext="edit"/>
              </v:shape>
              <v:shape id="_x0000_s3157" o:spid="_x0000_s3157" style="position:absolute;left:1293;top:1804;height:63;width:140;" fillcolor="#000000" filled="t" stroked="f" coordsize="140,63" path="m0,0l139,0em105,52l129,28,139,0,0,0,9,28,33,52,72,62e">
                <v:fill on="t" focussize="0,0"/>
                <v:stroke on="f"/>
                <v:imagedata o:title=""/>
                <o:lock v:ext="edit"/>
              </v:shape>
              <v:shape id="_x0000_s3158" o:spid="_x0000_s3158" style="position:absolute;left:86;top:1252;height:1283;width:2902;" filled="f" stroked="t" coordsize="2902,1283" path="m1053,547l2104,547m2718,547l2901,547m410,551l400,518,376,494,338,484,304,494,280,518,270,551,280,580,304,604,338,614,376,604,400,580,410,551xm702,551l693,518,669,494,630,484,597,494,573,518,563,551,573,580,597,604,630,614,669,604,693,580,702,551xm1053,551l1043,518,1019,494,986,484,947,494,923,518,914,551,923,580,947,604,986,614,1019,604,1043,580,1053,551xm582,374l1034,374m808,374l808,0m2104,724l2718,724,2718,374,2104,374,2104,724xm443,1190l429,1142,390,1108,338,1094,290,1108,251,1142,237,1190,251,1233,290,1271,338,1281,390,1271,429,1233,443,1190xm338,484l338,1094m808,724l808,1094m914,1190l899,1142,861,1108,808,1094,755,1108,717,1142,707,1190,717,1233,755,1271,808,1281,861,1271,899,1233,914,1190xm1379,1190l1365,1142,1326,1108,1278,1094,1226,1108,1187,1142,1173,1190,1187,1233,1226,1271,1278,1281,1326,1271,1365,1233,1379,1190xm1278,614l1278,724m1278,724l808,724m2,1113l40,1046m93,945l189,945m227,945l386,945m424,945l582,945m621,945l779,945m818,945l976,945m1014,945l1173,945m1211,945l1370,945m1408,945l1504,945m93,945l59,1007m1595,1113l1557,1046m1504,945l1533,1007m1595,1113l1691,1113m1730,1113l1888,1113m1926,1113l2022,1113e">
                <v:fill on="f" focussize="0,0"/>
                <v:stroke weight="0.24pt" color="#000000" miterlimit="10" joinstyle="miter"/>
                <v:imagedata o:title=""/>
                <o:lock v:ext="edit"/>
              </v:shape>
            </v:group>
            <v:shape id="_x0000_s3159" o:spid="_x0000_s3159" o:spt="202" type="#_x0000_t202" style="position:absolute;left:-20;top:-20;height:1981;width:784;" filled="f" stroked="f" coordsize="21600,21600">
              <v:path/>
              <v:fill on="f" focussize="0,0"/>
              <v:stroke on="f"/>
              <v:imagedata o:title=""/>
              <o:lock v:ext="edit" aspectratio="f"/>
              <v:textbox inset="0mm,0mm,0mm,0mm">
                <w:txbxContent>
                  <w:p w14:paraId="77985F89">
                    <w:pPr>
                      <w:spacing w:before="20" w:line="187" w:lineRule="auto"/>
                      <w:ind w:left="20"/>
                      <w:rPr>
                        <w:rFonts w:ascii="微软雅黑" w:hAnsi="微软雅黑" w:eastAsia="微软雅黑" w:cs="微软雅黑"/>
                        <w:sz w:val="13"/>
                        <w:szCs w:val="13"/>
                      </w:rPr>
                    </w:pPr>
                    <w:r>
                      <w:rPr>
                        <w:rFonts w:ascii="微软雅黑" w:hAnsi="微软雅黑" w:eastAsia="微软雅黑" w:cs="微软雅黑"/>
                        <w:spacing w:val="7"/>
                        <w:sz w:val="13"/>
                        <w:szCs w:val="13"/>
                      </w:rPr>
                      <w:t>接入前</w:t>
                    </w:r>
                  </w:p>
                  <w:p w14:paraId="74C271AF">
                    <w:pPr>
                      <w:spacing w:line="324" w:lineRule="auto"/>
                      <w:rPr>
                        <w:rFonts w:ascii="Arial"/>
                        <w:sz w:val="21"/>
                      </w:rPr>
                    </w:pPr>
                  </w:p>
                  <w:p w14:paraId="3B7C1DB8">
                    <w:pPr>
                      <w:spacing w:before="56" w:line="206" w:lineRule="auto"/>
                      <w:ind w:right="20"/>
                      <w:jc w:val="right"/>
                      <w:rPr>
                        <w:rFonts w:ascii="微软雅黑" w:hAnsi="微软雅黑" w:eastAsia="微软雅黑" w:cs="微软雅黑"/>
                        <w:sz w:val="13"/>
                        <w:szCs w:val="13"/>
                      </w:rPr>
                    </w:pPr>
                    <w:r>
                      <w:rPr>
                        <w:rFonts w:ascii="微软雅黑" w:hAnsi="微软雅黑" w:eastAsia="微软雅黑" w:cs="微软雅黑"/>
                        <w:spacing w:val="11"/>
                        <w:sz w:val="13"/>
                        <w:szCs w:val="13"/>
                      </w:rPr>
                      <w:t>A</w:t>
                    </w:r>
                  </w:p>
                  <w:p w14:paraId="40AF33CD">
                    <w:pPr>
                      <w:spacing w:line="446" w:lineRule="auto"/>
                      <w:rPr>
                        <w:rFonts w:ascii="Arial"/>
                        <w:sz w:val="21"/>
                      </w:rPr>
                    </w:pPr>
                  </w:p>
                  <w:p w14:paraId="2BB61CD1">
                    <w:pPr>
                      <w:spacing w:before="56" w:line="187" w:lineRule="auto"/>
                      <w:ind w:left="29"/>
                      <w:rPr>
                        <w:rFonts w:ascii="微软雅黑" w:hAnsi="微软雅黑" w:eastAsia="微软雅黑" w:cs="微软雅黑"/>
                        <w:sz w:val="13"/>
                        <w:szCs w:val="13"/>
                      </w:rPr>
                    </w:pPr>
                    <w:r>
                      <w:rPr>
                        <w:rFonts w:ascii="微软雅黑" w:hAnsi="微软雅黑" w:eastAsia="微软雅黑" w:cs="微软雅黑"/>
                        <w:spacing w:val="7"/>
                        <w:sz w:val="13"/>
                        <w:szCs w:val="13"/>
                      </w:rPr>
                      <w:t>接入后</w:t>
                    </w:r>
                  </w:p>
                  <w:p w14:paraId="641B9B51">
                    <w:pPr>
                      <w:spacing w:line="324" w:lineRule="auto"/>
                      <w:rPr>
                        <w:rFonts w:ascii="Arial"/>
                        <w:sz w:val="21"/>
                      </w:rPr>
                    </w:pPr>
                  </w:p>
                  <w:p w14:paraId="3DF61D2D">
                    <w:pPr>
                      <w:spacing w:before="56" w:line="206" w:lineRule="auto"/>
                      <w:ind w:right="20"/>
                      <w:jc w:val="right"/>
                      <w:rPr>
                        <w:rFonts w:ascii="微软雅黑" w:hAnsi="微软雅黑" w:eastAsia="微软雅黑" w:cs="微软雅黑"/>
                        <w:sz w:val="13"/>
                        <w:szCs w:val="13"/>
                      </w:rPr>
                    </w:pPr>
                    <w:r>
                      <w:rPr>
                        <w:rFonts w:ascii="微软雅黑" w:hAnsi="微软雅黑" w:eastAsia="微软雅黑" w:cs="微软雅黑"/>
                        <w:spacing w:val="11"/>
                        <w:sz w:val="13"/>
                        <w:szCs w:val="13"/>
                      </w:rPr>
                      <w:t>A</w:t>
                    </w:r>
                  </w:p>
                </w:txbxContent>
              </v:textbox>
            </v:shape>
            <v:shape id="_x0000_s3160" o:spid="_x0000_s3160" o:spt="202" type="#_x0000_t202" style="position:absolute;left:893;top:37;height:1923;width:805;" filled="f" stroked="f" coordsize="21600,21600">
              <v:path/>
              <v:fill on="f" focussize="0,0"/>
              <v:stroke on="f"/>
              <v:imagedata o:title=""/>
              <o:lock v:ext="edit" aspectratio="f"/>
              <v:textbox inset="0mm,0mm,0mm,0mm">
                <w:txbxContent>
                  <w:p w14:paraId="5316E131">
                    <w:pPr>
                      <w:spacing w:before="20" w:line="186" w:lineRule="auto"/>
                      <w:ind w:left="20"/>
                      <w:rPr>
                        <w:rFonts w:ascii="微软雅黑" w:hAnsi="微软雅黑" w:eastAsia="微软雅黑" w:cs="微软雅黑"/>
                        <w:sz w:val="13"/>
                        <w:szCs w:val="13"/>
                      </w:rPr>
                    </w:pPr>
                    <w:r>
                      <w:rPr>
                        <w:rFonts w:ascii="微软雅黑" w:hAnsi="微软雅黑" w:eastAsia="微软雅黑" w:cs="微软雅黑"/>
                        <w:spacing w:val="2"/>
                        <w:sz w:val="13"/>
                        <w:szCs w:val="13"/>
                      </w:rPr>
                      <w:t>分</w:t>
                    </w:r>
                    <w:r>
                      <w:rPr>
                        <w:rFonts w:ascii="微软雅黑" w:hAnsi="微软雅黑" w:eastAsia="微软雅黑" w:cs="微软雅黑"/>
                        <w:spacing w:val="-6"/>
                        <w:sz w:val="13"/>
                        <w:szCs w:val="13"/>
                      </w:rPr>
                      <w:t xml:space="preserve"> </w:t>
                    </w:r>
                    <w:r>
                      <w:rPr>
                        <w:rFonts w:ascii="微软雅黑" w:hAnsi="微软雅黑" w:eastAsia="微软雅黑" w:cs="微软雅黑"/>
                        <w:spacing w:val="2"/>
                        <w:sz w:val="13"/>
                        <w:szCs w:val="13"/>
                      </w:rPr>
                      <w:t>闸按钮</w:t>
                    </w:r>
                  </w:p>
                  <w:p w14:paraId="2ECC3EEC">
                    <w:pPr>
                      <w:spacing w:line="268" w:lineRule="auto"/>
                      <w:rPr>
                        <w:rFonts w:ascii="Arial"/>
                        <w:sz w:val="21"/>
                      </w:rPr>
                    </w:pPr>
                  </w:p>
                  <w:p w14:paraId="3C28EA21">
                    <w:pPr>
                      <w:spacing w:before="55" w:line="206" w:lineRule="auto"/>
                      <w:ind w:right="20"/>
                      <w:jc w:val="right"/>
                      <w:rPr>
                        <w:rFonts w:ascii="微软雅黑" w:hAnsi="微软雅黑" w:eastAsia="微软雅黑" w:cs="微软雅黑"/>
                        <w:sz w:val="13"/>
                        <w:szCs w:val="13"/>
                      </w:rPr>
                    </w:pPr>
                    <w:r>
                      <w:rPr>
                        <w:rFonts w:ascii="微软雅黑" w:hAnsi="微软雅黑" w:eastAsia="微软雅黑" w:cs="微软雅黑"/>
                        <w:spacing w:val="9"/>
                        <w:sz w:val="13"/>
                        <w:szCs w:val="13"/>
                      </w:rPr>
                      <w:t>B</w:t>
                    </w:r>
                  </w:p>
                  <w:p w14:paraId="64AB48E2">
                    <w:pPr>
                      <w:spacing w:line="252" w:lineRule="auto"/>
                      <w:rPr>
                        <w:rFonts w:ascii="Arial"/>
                        <w:sz w:val="21"/>
                      </w:rPr>
                    </w:pPr>
                  </w:p>
                  <w:p w14:paraId="6B79DD23">
                    <w:pPr>
                      <w:spacing w:line="252" w:lineRule="auto"/>
                      <w:rPr>
                        <w:rFonts w:ascii="Arial"/>
                        <w:sz w:val="21"/>
                      </w:rPr>
                    </w:pPr>
                  </w:p>
                  <w:p w14:paraId="40BD1D33">
                    <w:pPr>
                      <w:spacing w:before="55" w:line="186" w:lineRule="auto"/>
                      <w:ind w:left="20"/>
                      <w:rPr>
                        <w:rFonts w:ascii="微软雅黑" w:hAnsi="微软雅黑" w:eastAsia="微软雅黑" w:cs="微软雅黑"/>
                        <w:sz w:val="13"/>
                        <w:szCs w:val="13"/>
                      </w:rPr>
                    </w:pPr>
                    <w:r>
                      <w:rPr>
                        <w:rFonts w:ascii="微软雅黑" w:hAnsi="微软雅黑" w:eastAsia="微软雅黑" w:cs="微软雅黑"/>
                        <w:spacing w:val="2"/>
                        <w:sz w:val="13"/>
                        <w:szCs w:val="13"/>
                      </w:rPr>
                      <w:t>分</w:t>
                    </w:r>
                    <w:r>
                      <w:rPr>
                        <w:rFonts w:ascii="微软雅黑" w:hAnsi="微软雅黑" w:eastAsia="微软雅黑" w:cs="微软雅黑"/>
                        <w:spacing w:val="-6"/>
                        <w:sz w:val="13"/>
                        <w:szCs w:val="13"/>
                      </w:rPr>
                      <w:t xml:space="preserve"> </w:t>
                    </w:r>
                    <w:r>
                      <w:rPr>
                        <w:rFonts w:ascii="微软雅黑" w:hAnsi="微软雅黑" w:eastAsia="微软雅黑" w:cs="微软雅黑"/>
                        <w:spacing w:val="2"/>
                        <w:sz w:val="13"/>
                        <w:szCs w:val="13"/>
                      </w:rPr>
                      <w:t>闸按钮</w:t>
                    </w:r>
                  </w:p>
                  <w:p w14:paraId="4521F472">
                    <w:pPr>
                      <w:spacing w:line="268" w:lineRule="auto"/>
                      <w:rPr>
                        <w:rFonts w:ascii="Arial"/>
                        <w:sz w:val="21"/>
                      </w:rPr>
                    </w:pPr>
                  </w:p>
                  <w:p w14:paraId="7031D3BF">
                    <w:pPr>
                      <w:spacing w:before="55" w:line="206" w:lineRule="auto"/>
                      <w:ind w:right="20"/>
                      <w:jc w:val="right"/>
                      <w:rPr>
                        <w:rFonts w:ascii="微软雅黑" w:hAnsi="微软雅黑" w:eastAsia="微软雅黑" w:cs="微软雅黑"/>
                        <w:sz w:val="13"/>
                        <w:szCs w:val="13"/>
                      </w:rPr>
                    </w:pPr>
                    <w:r>
                      <w:rPr>
                        <w:rFonts w:ascii="微软雅黑" w:hAnsi="微软雅黑" w:eastAsia="微软雅黑" w:cs="微软雅黑"/>
                        <w:spacing w:val="9"/>
                        <w:sz w:val="13"/>
                        <w:szCs w:val="13"/>
                      </w:rPr>
                      <w:t>B</w:t>
                    </w:r>
                  </w:p>
                </w:txbxContent>
              </v:textbox>
            </v:shape>
            <v:shape id="_x0000_s3161" o:spid="_x0000_s3161" o:spt="202" type="#_x0000_t202" style="position:absolute;left:3273;top:685;height:1425;width:300;" filled="f" stroked="f" coordsize="21600,21600">
              <v:path/>
              <v:fill on="f" focussize="0,0"/>
              <v:stroke on="f"/>
              <v:imagedata o:title=""/>
              <o:lock v:ext="edit" aspectratio="f"/>
              <v:textbox inset="0mm,0mm,0mm,0mm">
                <w:txbxContent>
                  <w:p w14:paraId="6FD33C6E">
                    <w:pPr>
                      <w:spacing w:before="20" w:line="187" w:lineRule="auto"/>
                      <w:ind w:left="20"/>
                      <w:rPr>
                        <w:rFonts w:ascii="微软雅黑" w:hAnsi="微软雅黑" w:eastAsia="微软雅黑" w:cs="微软雅黑"/>
                        <w:sz w:val="13"/>
                        <w:szCs w:val="13"/>
                      </w:rPr>
                    </w:pPr>
                    <w:r>
                      <w:rPr>
                        <w:rFonts w:ascii="微软雅黑" w:hAnsi="微软雅黑" w:eastAsia="微软雅黑" w:cs="微软雅黑"/>
                        <w:spacing w:val="2"/>
                        <w:sz w:val="13"/>
                        <w:szCs w:val="13"/>
                      </w:rPr>
                      <w:t>电源</w:t>
                    </w:r>
                  </w:p>
                  <w:p w14:paraId="209466A6">
                    <w:pPr>
                      <w:spacing w:line="254" w:lineRule="auto"/>
                      <w:rPr>
                        <w:rFonts w:ascii="Arial"/>
                        <w:sz w:val="21"/>
                      </w:rPr>
                    </w:pPr>
                  </w:p>
                  <w:p w14:paraId="232C95C6">
                    <w:pPr>
                      <w:spacing w:line="254" w:lineRule="auto"/>
                      <w:rPr>
                        <w:rFonts w:ascii="Arial"/>
                        <w:sz w:val="21"/>
                      </w:rPr>
                    </w:pPr>
                  </w:p>
                  <w:p w14:paraId="0C98D3F6">
                    <w:pPr>
                      <w:spacing w:line="254" w:lineRule="auto"/>
                      <w:rPr>
                        <w:rFonts w:ascii="Arial"/>
                        <w:sz w:val="21"/>
                      </w:rPr>
                    </w:pPr>
                  </w:p>
                  <w:p w14:paraId="21AD4F60">
                    <w:pPr>
                      <w:spacing w:line="254" w:lineRule="auto"/>
                      <w:rPr>
                        <w:rFonts w:ascii="Arial"/>
                        <w:sz w:val="21"/>
                      </w:rPr>
                    </w:pPr>
                  </w:p>
                  <w:p w14:paraId="7544D8D2">
                    <w:pPr>
                      <w:spacing w:before="56" w:line="187" w:lineRule="auto"/>
                      <w:ind w:left="20"/>
                      <w:rPr>
                        <w:rFonts w:ascii="微软雅黑" w:hAnsi="微软雅黑" w:eastAsia="微软雅黑" w:cs="微软雅黑"/>
                        <w:sz w:val="13"/>
                        <w:szCs w:val="13"/>
                      </w:rPr>
                    </w:pPr>
                    <w:r>
                      <w:rPr>
                        <w:rFonts w:ascii="微软雅黑" w:hAnsi="微软雅黑" w:eastAsia="微软雅黑" w:cs="微软雅黑"/>
                        <w:spacing w:val="2"/>
                        <w:sz w:val="13"/>
                        <w:szCs w:val="13"/>
                      </w:rPr>
                      <w:t>电源</w:t>
                    </w:r>
                  </w:p>
                </w:txbxContent>
              </v:textbox>
            </v:shape>
            <w10:wrap type="none"/>
            <w10:anchorlock/>
          </v:group>
        </w:pict>
      </w:r>
    </w:p>
    <w:p w14:paraId="47CF1A94">
      <w:pPr>
        <w:pStyle w:val="2"/>
        <w:spacing w:before="129" w:line="214" w:lineRule="auto"/>
        <w:ind w:left="1978"/>
        <w:rPr>
          <w:sz w:val="13"/>
          <w:szCs w:val="13"/>
        </w:rPr>
      </w:pPr>
      <w:r>
        <w:rPr>
          <w:spacing w:val="6"/>
          <w:position w:val="1"/>
          <w:sz w:val="13"/>
          <w:szCs w:val="13"/>
        </w:rPr>
        <w:t>13</w:t>
      </w:r>
      <w:r>
        <w:rPr>
          <w:spacing w:val="5"/>
          <w:position w:val="1"/>
          <w:sz w:val="13"/>
          <w:szCs w:val="13"/>
        </w:rPr>
        <w:t xml:space="preserve">       </w:t>
      </w:r>
      <w:r>
        <w:rPr>
          <w:spacing w:val="6"/>
          <w:position w:val="1"/>
          <w:sz w:val="13"/>
          <w:szCs w:val="13"/>
        </w:rPr>
        <w:t>14</w:t>
      </w:r>
      <w:r>
        <w:rPr>
          <w:position w:val="1"/>
          <w:sz w:val="13"/>
          <w:szCs w:val="13"/>
        </w:rPr>
        <w:t xml:space="preserve">        </w:t>
      </w:r>
      <w:r>
        <w:rPr>
          <w:spacing w:val="6"/>
          <w:position w:val="1"/>
          <w:sz w:val="13"/>
          <w:szCs w:val="13"/>
        </w:rPr>
        <w:t>15</w:t>
      </w:r>
      <w:r>
        <w:rPr>
          <w:spacing w:val="1"/>
          <w:position w:val="1"/>
          <w:sz w:val="13"/>
          <w:szCs w:val="13"/>
        </w:rPr>
        <w:t xml:space="preserve">                        </w:t>
      </w:r>
      <w:r>
        <w:rPr>
          <w:position w:val="1"/>
          <w:sz w:val="13"/>
          <w:szCs w:val="13"/>
        </w:rPr>
        <w:t xml:space="preserve">                                                                                          </w:t>
      </w:r>
      <w:r>
        <w:rPr>
          <w:spacing w:val="6"/>
          <w:position w:val="-1"/>
          <w:sz w:val="13"/>
          <w:szCs w:val="13"/>
        </w:rPr>
        <w:t>13     14     15</w:t>
      </w:r>
    </w:p>
    <w:p w14:paraId="5D68B617">
      <w:pPr>
        <w:pStyle w:val="2"/>
        <w:spacing w:before="65" w:line="160" w:lineRule="auto"/>
        <w:ind w:left="1503"/>
        <w:rPr>
          <w:sz w:val="13"/>
          <w:szCs w:val="13"/>
        </w:rPr>
      </w:pPr>
      <w:r>
        <w:rPr>
          <w:spacing w:val="10"/>
          <w:position w:val="1"/>
          <w:sz w:val="13"/>
          <w:szCs w:val="13"/>
        </w:rPr>
        <w:t>终端 13丶</w:t>
      </w:r>
      <w:r>
        <w:rPr>
          <w:spacing w:val="-6"/>
          <w:position w:val="1"/>
          <w:sz w:val="13"/>
          <w:szCs w:val="13"/>
        </w:rPr>
        <w:t xml:space="preserve"> </w:t>
      </w:r>
      <w:r>
        <w:rPr>
          <w:spacing w:val="10"/>
          <w:position w:val="1"/>
          <w:sz w:val="13"/>
          <w:szCs w:val="13"/>
        </w:rPr>
        <w:t>14号端子与</w:t>
      </w:r>
      <w:r>
        <w:rPr>
          <w:spacing w:val="-17"/>
          <w:position w:val="1"/>
          <w:sz w:val="13"/>
          <w:szCs w:val="13"/>
        </w:rPr>
        <w:t xml:space="preserve"> </w:t>
      </w:r>
      <w:r>
        <w:rPr>
          <w:spacing w:val="10"/>
          <w:position w:val="1"/>
          <w:sz w:val="13"/>
          <w:szCs w:val="13"/>
        </w:rPr>
        <w:t>按钮并联,</w:t>
      </w:r>
      <w:r>
        <w:rPr>
          <w:spacing w:val="-15"/>
          <w:position w:val="1"/>
          <w:sz w:val="13"/>
          <w:szCs w:val="13"/>
        </w:rPr>
        <w:t xml:space="preserve"> </w:t>
      </w:r>
      <w:r>
        <w:rPr>
          <w:spacing w:val="10"/>
          <w:position w:val="1"/>
          <w:sz w:val="13"/>
          <w:szCs w:val="13"/>
        </w:rPr>
        <w:t>终端收到跳闸</w:t>
      </w:r>
      <w:r>
        <w:rPr>
          <w:spacing w:val="-15"/>
          <w:position w:val="1"/>
          <w:sz w:val="13"/>
          <w:szCs w:val="13"/>
        </w:rPr>
        <w:t xml:space="preserve"> </w:t>
      </w:r>
      <w:r>
        <w:rPr>
          <w:spacing w:val="10"/>
          <w:position w:val="1"/>
          <w:sz w:val="13"/>
          <w:szCs w:val="13"/>
        </w:rPr>
        <w:t xml:space="preserve">命令后短           </w:t>
      </w:r>
      <w:r>
        <w:rPr>
          <w:spacing w:val="9"/>
          <w:position w:val="1"/>
          <w:sz w:val="13"/>
          <w:szCs w:val="13"/>
        </w:rPr>
        <w:t xml:space="preserve">                 </w:t>
      </w:r>
      <w:r>
        <w:rPr>
          <w:spacing w:val="9"/>
          <w:position w:val="-1"/>
          <w:sz w:val="13"/>
          <w:szCs w:val="13"/>
        </w:rPr>
        <w:t>终端 14丶 15号端子 与按钮串</w:t>
      </w:r>
      <w:r>
        <w:rPr>
          <w:spacing w:val="-9"/>
          <w:position w:val="-1"/>
          <w:sz w:val="13"/>
          <w:szCs w:val="13"/>
        </w:rPr>
        <w:t xml:space="preserve"> </w:t>
      </w:r>
      <w:r>
        <w:rPr>
          <w:spacing w:val="9"/>
          <w:position w:val="-1"/>
          <w:sz w:val="13"/>
          <w:szCs w:val="13"/>
        </w:rPr>
        <w:t>联,终端收</w:t>
      </w:r>
      <w:r>
        <w:rPr>
          <w:spacing w:val="-8"/>
          <w:position w:val="-1"/>
          <w:sz w:val="13"/>
          <w:szCs w:val="13"/>
        </w:rPr>
        <w:t xml:space="preserve"> </w:t>
      </w:r>
      <w:r>
        <w:rPr>
          <w:spacing w:val="9"/>
          <w:position w:val="-1"/>
          <w:sz w:val="13"/>
          <w:szCs w:val="13"/>
        </w:rPr>
        <w:t>到跳闸命</w:t>
      </w:r>
      <w:r>
        <w:rPr>
          <w:spacing w:val="-8"/>
          <w:position w:val="-1"/>
          <w:sz w:val="13"/>
          <w:szCs w:val="13"/>
        </w:rPr>
        <w:t xml:space="preserve"> </w:t>
      </w:r>
      <w:r>
        <w:rPr>
          <w:spacing w:val="9"/>
          <w:position w:val="-1"/>
          <w:sz w:val="13"/>
          <w:szCs w:val="13"/>
        </w:rPr>
        <w:t>令后断</w:t>
      </w:r>
    </w:p>
    <w:p w14:paraId="0C45999C">
      <w:pPr>
        <w:pStyle w:val="2"/>
        <w:spacing w:before="1" w:line="188" w:lineRule="auto"/>
        <w:ind w:left="1503"/>
        <w:rPr>
          <w:sz w:val="13"/>
          <w:szCs w:val="13"/>
        </w:rPr>
      </w:pPr>
      <w:r>
        <w:rPr>
          <w:spacing w:val="15"/>
          <w:position w:val="2"/>
          <w:sz w:val="13"/>
          <w:szCs w:val="13"/>
        </w:rPr>
        <w:t>接</w:t>
      </w:r>
      <w:r>
        <w:rPr>
          <w:spacing w:val="-6"/>
          <w:position w:val="2"/>
          <w:sz w:val="13"/>
          <w:szCs w:val="13"/>
        </w:rPr>
        <w:t xml:space="preserve"> </w:t>
      </w:r>
      <w:r>
        <w:rPr>
          <w:spacing w:val="15"/>
          <w:position w:val="2"/>
          <w:sz w:val="13"/>
          <w:szCs w:val="13"/>
        </w:rPr>
        <w:t>13丶</w:t>
      </w:r>
      <w:r>
        <w:rPr>
          <w:spacing w:val="-6"/>
          <w:position w:val="2"/>
          <w:sz w:val="13"/>
          <w:szCs w:val="13"/>
        </w:rPr>
        <w:t xml:space="preserve"> </w:t>
      </w:r>
      <w:r>
        <w:rPr>
          <w:spacing w:val="15"/>
          <w:position w:val="2"/>
          <w:sz w:val="13"/>
          <w:szCs w:val="13"/>
        </w:rPr>
        <w:t>14号端子,</w:t>
      </w:r>
      <w:r>
        <w:rPr>
          <w:spacing w:val="-14"/>
          <w:position w:val="2"/>
          <w:sz w:val="13"/>
          <w:szCs w:val="13"/>
        </w:rPr>
        <w:t xml:space="preserve"> </w:t>
      </w:r>
      <w:r>
        <w:rPr>
          <w:spacing w:val="15"/>
          <w:position w:val="2"/>
          <w:sz w:val="13"/>
          <w:szCs w:val="13"/>
        </w:rPr>
        <w:t>等同于按下了</w:t>
      </w:r>
      <w:r>
        <w:rPr>
          <w:spacing w:val="-14"/>
          <w:position w:val="2"/>
          <w:sz w:val="13"/>
          <w:szCs w:val="13"/>
        </w:rPr>
        <w:t xml:space="preserve"> </w:t>
      </w:r>
      <w:r>
        <w:rPr>
          <w:spacing w:val="15"/>
          <w:position w:val="2"/>
          <w:sz w:val="13"/>
          <w:szCs w:val="13"/>
        </w:rPr>
        <w:t>分闸按钮,断</w:t>
      </w:r>
      <w:r>
        <w:rPr>
          <w:spacing w:val="-13"/>
          <w:position w:val="2"/>
          <w:sz w:val="13"/>
          <w:szCs w:val="13"/>
        </w:rPr>
        <w:t xml:space="preserve"> </w:t>
      </w:r>
      <w:r>
        <w:rPr>
          <w:spacing w:val="15"/>
          <w:position w:val="2"/>
          <w:sz w:val="13"/>
          <w:szCs w:val="13"/>
        </w:rPr>
        <w:t>开断路器</w:t>
      </w:r>
      <w:r>
        <w:rPr>
          <w:spacing w:val="1"/>
          <w:position w:val="2"/>
          <w:sz w:val="13"/>
          <w:szCs w:val="13"/>
        </w:rPr>
        <w:t xml:space="preserve">                     </w:t>
      </w:r>
      <w:r>
        <w:rPr>
          <w:position w:val="2"/>
          <w:sz w:val="13"/>
          <w:szCs w:val="13"/>
        </w:rPr>
        <w:t xml:space="preserve">          </w:t>
      </w:r>
      <w:r>
        <w:rPr>
          <w:spacing w:val="14"/>
          <w:position w:val="-2"/>
          <w:sz w:val="13"/>
          <w:szCs w:val="13"/>
        </w:rPr>
        <w:t>开 1</w:t>
      </w:r>
      <w:r>
        <w:rPr>
          <w:spacing w:val="-7"/>
          <w:position w:val="-2"/>
          <w:sz w:val="13"/>
          <w:szCs w:val="13"/>
        </w:rPr>
        <w:t xml:space="preserve"> </w:t>
      </w:r>
      <w:r>
        <w:rPr>
          <w:spacing w:val="14"/>
          <w:position w:val="-2"/>
          <w:sz w:val="13"/>
          <w:szCs w:val="13"/>
        </w:rPr>
        <w:t>4丶 15号端</w:t>
      </w:r>
      <w:r>
        <w:rPr>
          <w:spacing w:val="-7"/>
          <w:position w:val="-2"/>
          <w:sz w:val="13"/>
          <w:szCs w:val="13"/>
        </w:rPr>
        <w:t xml:space="preserve"> </w:t>
      </w:r>
      <w:r>
        <w:rPr>
          <w:spacing w:val="14"/>
          <w:position w:val="-2"/>
          <w:sz w:val="13"/>
          <w:szCs w:val="13"/>
        </w:rPr>
        <w:t>子,等同于</w:t>
      </w:r>
      <w:r>
        <w:rPr>
          <w:spacing w:val="-9"/>
          <w:position w:val="-2"/>
          <w:sz w:val="13"/>
          <w:szCs w:val="13"/>
        </w:rPr>
        <w:t xml:space="preserve"> </w:t>
      </w:r>
      <w:r>
        <w:rPr>
          <w:spacing w:val="14"/>
          <w:position w:val="-2"/>
          <w:sz w:val="13"/>
          <w:szCs w:val="13"/>
        </w:rPr>
        <w:t>按下了分 闸按钮,断开 断路器</w:t>
      </w:r>
    </w:p>
    <w:p w14:paraId="04F46B3F">
      <w:pPr>
        <w:pStyle w:val="2"/>
        <w:spacing w:before="123" w:line="187" w:lineRule="auto"/>
        <w:ind w:left="1122"/>
      </w:pPr>
      <w:r>
        <w:rPr>
          <w:color w:val="FF0000"/>
        </w:rPr>
        <w:t>图 17.4</w:t>
      </w:r>
      <w:r>
        <w:rPr>
          <w:rFonts w:ascii="Times New Roman" w:hAnsi="Times New Roman" w:eastAsia="Times New Roman" w:cs="Times New Roman"/>
          <w:color w:val="FF0000"/>
        </w:rPr>
        <w:t>-</w:t>
      </w:r>
      <w:r>
        <w:rPr>
          <w:color w:val="FF0000"/>
        </w:rPr>
        <w:t>6 分闸按钮控制线接线原理图(常开开关)</w:t>
      </w:r>
      <w:r>
        <w:rPr>
          <w:color w:val="FF0000"/>
          <w:spacing w:val="26"/>
        </w:rPr>
        <w:t xml:space="preserve">  </w:t>
      </w:r>
      <w:r>
        <w:rPr>
          <w:color w:val="FF0000"/>
        </w:rPr>
        <w:t>图 17.4</w:t>
      </w:r>
      <w:r>
        <w:rPr>
          <w:rFonts w:ascii="Times New Roman" w:hAnsi="Times New Roman" w:eastAsia="Times New Roman" w:cs="Times New Roman"/>
          <w:color w:val="FF0000"/>
        </w:rPr>
        <w:t>-</w:t>
      </w:r>
      <w:r>
        <w:rPr>
          <w:color w:val="FF0000"/>
        </w:rPr>
        <w:t>7 分闸按钮控制线接线原理图(常闭开关)</w:t>
      </w:r>
    </w:p>
    <w:p w14:paraId="59AEC3C7">
      <w:pPr>
        <w:spacing w:line="342" w:lineRule="auto"/>
        <w:rPr>
          <w:rFonts w:ascii="Arial"/>
          <w:sz w:val="21"/>
        </w:rPr>
      </w:pPr>
    </w:p>
    <w:p w14:paraId="25463478">
      <w:pPr>
        <w:pStyle w:val="2"/>
        <w:spacing w:before="91" w:line="186" w:lineRule="auto"/>
        <w:ind w:left="1431"/>
      </w:pPr>
      <w:r>
        <w:rPr>
          <w:spacing w:val="1"/>
        </w:rPr>
        <w:t>4.5</w:t>
      </w:r>
      <w:r>
        <w:rPr>
          <w:spacing w:val="43"/>
        </w:rPr>
        <w:t xml:space="preserve"> </w:t>
      </w:r>
      <w:r>
        <w:rPr>
          <w:spacing w:val="1"/>
        </w:rPr>
        <w:t>终端调试</w:t>
      </w:r>
    </w:p>
    <w:p w14:paraId="036C7713">
      <w:pPr>
        <w:pStyle w:val="2"/>
        <w:spacing w:before="129" w:line="186" w:lineRule="auto"/>
        <w:ind w:left="1431"/>
      </w:pPr>
      <w:r>
        <w:rPr>
          <w:spacing w:val="3"/>
        </w:rPr>
        <w:t>4.5.1</w:t>
      </w:r>
      <w:r>
        <w:rPr>
          <w:spacing w:val="58"/>
          <w:w w:val="101"/>
        </w:rPr>
        <w:t xml:space="preserve"> </w:t>
      </w:r>
      <w:r>
        <w:rPr>
          <w:spacing w:val="3"/>
        </w:rPr>
        <w:t>本体调试</w:t>
      </w:r>
    </w:p>
    <w:p w14:paraId="4E66D6DB">
      <w:pPr>
        <w:pStyle w:val="2"/>
        <w:spacing w:before="128" w:line="184" w:lineRule="auto"/>
        <w:ind w:left="1854"/>
      </w:pPr>
      <w:r>
        <w:rPr>
          <w:spacing w:val="3"/>
        </w:rPr>
        <w:t>负荷控制终端安装后须对终端功能进行现场测试和调整,并把相应参数正确地输入终端。</w:t>
      </w:r>
    </w:p>
    <w:p w14:paraId="2BE625AE">
      <w:pPr>
        <w:pStyle w:val="2"/>
        <w:spacing w:before="133" w:line="185" w:lineRule="auto"/>
        <w:ind w:left="1431"/>
      </w:pPr>
      <w:r>
        <w:rPr>
          <w:spacing w:val="3"/>
        </w:rPr>
        <w:t>4.5.2</w:t>
      </w:r>
      <w:r>
        <w:rPr>
          <w:spacing w:val="58"/>
          <w:w w:val="101"/>
        </w:rPr>
        <w:t xml:space="preserve"> </w:t>
      </w:r>
      <w:r>
        <w:rPr>
          <w:spacing w:val="3"/>
        </w:rPr>
        <w:t>远传调试</w:t>
      </w:r>
    </w:p>
    <w:p w14:paraId="0C9D19F7">
      <w:pPr>
        <w:pStyle w:val="2"/>
        <w:spacing w:before="129" w:line="184" w:lineRule="auto"/>
        <w:ind w:left="1431"/>
      </w:pPr>
      <w:r>
        <w:rPr>
          <w:spacing w:val="2"/>
        </w:rPr>
        <w:t>4.5.2.1</w:t>
      </w:r>
      <w:r>
        <w:rPr>
          <w:spacing w:val="58"/>
        </w:rPr>
        <w:t xml:space="preserve"> </w:t>
      </w:r>
      <w:r>
        <w:rPr>
          <w:spacing w:val="2"/>
        </w:rPr>
        <w:t>核对主站远程抄录的数据与现场一致。</w:t>
      </w:r>
    </w:p>
    <w:p w14:paraId="04355A13">
      <w:pPr>
        <w:pStyle w:val="2"/>
        <w:spacing w:before="132" w:line="185" w:lineRule="auto"/>
        <w:ind w:left="1431"/>
      </w:pPr>
      <w:r>
        <w:rPr>
          <w:spacing w:val="6"/>
        </w:rPr>
        <w:t>4.5.2.2</w:t>
      </w:r>
      <w:r>
        <w:rPr>
          <w:spacing w:val="60"/>
        </w:rPr>
        <w:t xml:space="preserve"> </w:t>
      </w:r>
      <w:r>
        <w:rPr>
          <w:spacing w:val="6"/>
        </w:rPr>
        <w:t>负荷控制终端主站远程遥控开关,确保开关分合闸动</w:t>
      </w:r>
      <w:r>
        <w:rPr>
          <w:spacing w:val="5"/>
        </w:rPr>
        <w:t>作正确。</w:t>
      </w:r>
    </w:p>
    <w:p w14:paraId="5045006F">
      <w:pPr>
        <w:pStyle w:val="2"/>
        <w:spacing w:before="135" w:line="185" w:lineRule="auto"/>
        <w:ind w:left="1431"/>
      </w:pPr>
      <w:r>
        <w:rPr>
          <w:spacing w:val="7"/>
        </w:rPr>
        <w:t>4.5.质量检验</w:t>
      </w:r>
    </w:p>
    <w:p w14:paraId="137CCC7A">
      <w:pPr>
        <w:spacing w:line="185" w:lineRule="auto"/>
        <w:sectPr>
          <w:headerReference r:id="rId443" w:type="default"/>
          <w:footerReference r:id="rId444" w:type="default"/>
          <w:pgSz w:w="11905" w:h="16839"/>
          <w:pgMar w:top="1" w:right="0" w:bottom="1160" w:left="0" w:header="0" w:footer="997" w:gutter="0"/>
          <w:cols w:space="720" w:num="1"/>
        </w:sectPr>
      </w:pPr>
    </w:p>
    <w:p w14:paraId="65F2FE2B">
      <w:pPr>
        <w:spacing w:line="1641" w:lineRule="exact"/>
      </w:pPr>
      <w:r>
        <w:drawing>
          <wp:anchor distT="0" distB="0" distL="0" distR="0" simplePos="0" relativeHeight="252688384" behindDoc="1" locked="0" layoutInCell="0" allowOverlap="1">
            <wp:simplePos x="0" y="0"/>
            <wp:positionH relativeFrom="page">
              <wp:posOffset>0</wp:posOffset>
            </wp:positionH>
            <wp:positionV relativeFrom="page">
              <wp:posOffset>635</wp:posOffset>
            </wp:positionV>
            <wp:extent cx="937895" cy="937260"/>
            <wp:effectExtent l="0" t="0" r="0" b="0"/>
            <wp:wrapNone/>
            <wp:docPr id="1648" name="IM 164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648" name="IM 1648"/>
                    <pic:cNvPicPr/>
                  </pic:nvPicPr>
                  <pic:blipFill>
                    <a:blip r:embed="rId457"/>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2035"/>
            <wp:effectExtent l="0" t="0" r="0" b="0"/>
            <wp:docPr id="1650" name="IM 1650"/>
            <wp:cNvGraphicFramePr/>
            <a:graphic xmlns:a="http://schemas.openxmlformats.org/drawingml/2006/main">
              <a:graphicData uri="http://schemas.openxmlformats.org/drawingml/2006/picture">
                <pic:pic xmlns:pic="http://schemas.openxmlformats.org/drawingml/2006/picture">
                  <pic:nvPicPr>
                    <pic:cNvPr id="1650" name="IM 1650"/>
                    <pic:cNvPicPr/>
                  </pic:nvPicPr>
                  <pic:blipFill>
                    <a:blip r:embed="rId456"/>
                    <a:stretch>
                      <a:fillRect/>
                    </a:stretch>
                  </pic:blipFill>
                  <pic:spPr>
                    <a:xfrm>
                      <a:off x="0" y="0"/>
                      <a:ext cx="947547" cy="1042106"/>
                    </a:xfrm>
                    <a:prstGeom prst="rect">
                      <a:avLst/>
                    </a:prstGeom>
                  </pic:spPr>
                </pic:pic>
              </a:graphicData>
            </a:graphic>
          </wp:inline>
        </w:drawing>
      </w:r>
      <w:r>
        <w:rPr>
          <w:position w:val="-32"/>
        </w:rPr>
        <w:fldChar w:fldCharType="end"/>
      </w:r>
    </w:p>
    <w:tbl>
      <w:tblPr>
        <w:tblStyle w:val="5"/>
        <w:tblW w:w="9575" w:type="dxa"/>
        <w:tblInd w:w="1303"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77"/>
        <w:gridCol w:w="2696"/>
        <w:gridCol w:w="5502"/>
      </w:tblGrid>
      <w:tr w14:paraId="4A3341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77" w:hRule="atLeast"/>
        </w:trPr>
        <w:tc>
          <w:tcPr>
            <w:tcW w:w="1377" w:type="dxa"/>
            <w:vAlign w:val="top"/>
          </w:tcPr>
          <w:p w14:paraId="434AB46D">
            <w:pPr>
              <w:pStyle w:val="6"/>
              <w:spacing w:before="22" w:line="163" w:lineRule="auto"/>
              <w:ind w:left="271"/>
            </w:pPr>
            <w:r>
              <w:rPr>
                <w:spacing w:val="-1"/>
              </w:rPr>
              <w:t>检验项目</w:t>
            </w:r>
          </w:p>
        </w:tc>
        <w:tc>
          <w:tcPr>
            <w:tcW w:w="2696" w:type="dxa"/>
            <w:vAlign w:val="top"/>
          </w:tcPr>
          <w:p w14:paraId="211960DD">
            <w:pPr>
              <w:pStyle w:val="6"/>
              <w:spacing w:before="22" w:line="163" w:lineRule="auto"/>
              <w:ind w:left="925"/>
            </w:pPr>
            <w:r>
              <w:rPr>
                <w:spacing w:val="-1"/>
              </w:rPr>
              <w:t>检验内容</w:t>
            </w:r>
          </w:p>
        </w:tc>
        <w:tc>
          <w:tcPr>
            <w:tcW w:w="5502" w:type="dxa"/>
            <w:vAlign w:val="top"/>
          </w:tcPr>
          <w:p w14:paraId="6BC96A42">
            <w:pPr>
              <w:pStyle w:val="6"/>
              <w:spacing w:before="22" w:line="163" w:lineRule="auto"/>
              <w:ind w:left="2545"/>
            </w:pPr>
            <w:r>
              <w:rPr>
                <w:spacing w:val="-2"/>
              </w:rPr>
              <w:t>要求</w:t>
            </w:r>
          </w:p>
        </w:tc>
      </w:tr>
      <w:tr w14:paraId="1C3F394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1377" w:type="dxa"/>
            <w:vMerge w:val="restart"/>
            <w:tcBorders>
              <w:bottom w:val="nil"/>
            </w:tcBorders>
            <w:vAlign w:val="top"/>
          </w:tcPr>
          <w:p w14:paraId="1C962635">
            <w:pPr>
              <w:spacing w:line="244" w:lineRule="auto"/>
              <w:rPr>
                <w:rFonts w:ascii="Arial"/>
                <w:sz w:val="21"/>
              </w:rPr>
            </w:pPr>
          </w:p>
          <w:p w14:paraId="31745BD4">
            <w:pPr>
              <w:pStyle w:val="6"/>
              <w:spacing w:before="90" w:line="185" w:lineRule="auto"/>
              <w:ind w:left="277"/>
            </w:pPr>
            <w:r>
              <w:rPr>
                <w:spacing w:val="-2"/>
              </w:rPr>
              <w:t>终端安装</w:t>
            </w:r>
          </w:p>
        </w:tc>
        <w:tc>
          <w:tcPr>
            <w:tcW w:w="2696" w:type="dxa"/>
            <w:vAlign w:val="top"/>
          </w:tcPr>
          <w:p w14:paraId="4DC8DD6B">
            <w:pPr>
              <w:pStyle w:val="6"/>
              <w:spacing w:before="37" w:line="179" w:lineRule="auto"/>
              <w:ind w:left="133"/>
            </w:pPr>
            <w:r>
              <w:rPr>
                <w:spacing w:val="-4"/>
              </w:rPr>
              <w:t>电表与终端间距离</w:t>
            </w:r>
          </w:p>
        </w:tc>
        <w:tc>
          <w:tcPr>
            <w:tcW w:w="5502" w:type="dxa"/>
            <w:vAlign w:val="top"/>
          </w:tcPr>
          <w:p w14:paraId="5BC0E9B9">
            <w:pPr>
              <w:pStyle w:val="6"/>
              <w:spacing w:before="22" w:line="165" w:lineRule="auto"/>
              <w:ind w:left="140"/>
            </w:pPr>
            <w:r>
              <w:rPr>
                <w:spacing w:val="-22"/>
                <w:sz w:val="24"/>
                <w:szCs w:val="24"/>
              </w:rPr>
              <w:t>≥</w:t>
            </w:r>
            <w:r>
              <w:rPr>
                <w:spacing w:val="-22"/>
              </w:rPr>
              <w:t>80mm</w:t>
            </w:r>
          </w:p>
        </w:tc>
      </w:tr>
      <w:tr w14:paraId="78FA673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1377" w:type="dxa"/>
            <w:vMerge w:val="continue"/>
            <w:tcBorders>
              <w:top w:val="nil"/>
              <w:bottom w:val="nil"/>
            </w:tcBorders>
            <w:vAlign w:val="top"/>
          </w:tcPr>
          <w:p w14:paraId="7F8E1FC3">
            <w:pPr>
              <w:rPr>
                <w:rFonts w:ascii="Arial"/>
                <w:sz w:val="21"/>
              </w:rPr>
            </w:pPr>
          </w:p>
        </w:tc>
        <w:tc>
          <w:tcPr>
            <w:tcW w:w="2696" w:type="dxa"/>
            <w:vAlign w:val="top"/>
          </w:tcPr>
          <w:p w14:paraId="0B04732A">
            <w:pPr>
              <w:pStyle w:val="6"/>
              <w:spacing w:before="38" w:line="178" w:lineRule="auto"/>
              <w:ind w:left="114"/>
            </w:pPr>
            <w:r>
              <w:rPr>
                <w:spacing w:val="-1"/>
              </w:rPr>
              <w:t>终端与柜、屏边缘间距离</w:t>
            </w:r>
          </w:p>
        </w:tc>
        <w:tc>
          <w:tcPr>
            <w:tcW w:w="5502" w:type="dxa"/>
            <w:vAlign w:val="top"/>
          </w:tcPr>
          <w:p w14:paraId="66688F02">
            <w:pPr>
              <w:pStyle w:val="6"/>
              <w:spacing w:before="22" w:line="165" w:lineRule="auto"/>
              <w:ind w:left="140"/>
            </w:pPr>
            <w:r>
              <w:rPr>
                <w:spacing w:val="-22"/>
                <w:sz w:val="24"/>
                <w:szCs w:val="24"/>
              </w:rPr>
              <w:t>≥</w:t>
            </w:r>
            <w:r>
              <w:rPr>
                <w:spacing w:val="-22"/>
              </w:rPr>
              <w:t>40mm</w:t>
            </w:r>
          </w:p>
        </w:tc>
      </w:tr>
      <w:tr w14:paraId="356940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377" w:type="dxa"/>
            <w:vMerge w:val="continue"/>
            <w:tcBorders>
              <w:top w:val="nil"/>
            </w:tcBorders>
            <w:vAlign w:val="top"/>
          </w:tcPr>
          <w:p w14:paraId="742C77D1">
            <w:pPr>
              <w:rPr>
                <w:rFonts w:ascii="Arial"/>
                <w:sz w:val="21"/>
              </w:rPr>
            </w:pPr>
          </w:p>
        </w:tc>
        <w:tc>
          <w:tcPr>
            <w:tcW w:w="2696" w:type="dxa"/>
            <w:vAlign w:val="top"/>
          </w:tcPr>
          <w:p w14:paraId="464E9428">
            <w:pPr>
              <w:pStyle w:val="6"/>
              <w:spacing w:before="19" w:line="165" w:lineRule="auto"/>
              <w:ind w:left="114"/>
            </w:pPr>
            <w:r>
              <w:rPr>
                <w:spacing w:val="-2"/>
              </w:rPr>
              <w:t>终端固定</w:t>
            </w:r>
          </w:p>
        </w:tc>
        <w:tc>
          <w:tcPr>
            <w:tcW w:w="5502" w:type="dxa"/>
            <w:vAlign w:val="top"/>
          </w:tcPr>
          <w:p w14:paraId="6E5168B9">
            <w:pPr>
              <w:pStyle w:val="6"/>
              <w:spacing w:before="19" w:line="165" w:lineRule="auto"/>
              <w:ind w:left="118"/>
            </w:pPr>
            <w:r>
              <w:rPr>
                <w:spacing w:val="-1"/>
              </w:rPr>
              <w:t>竖直、牢固可靠</w:t>
            </w:r>
          </w:p>
        </w:tc>
      </w:tr>
      <w:tr w14:paraId="126CC3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377" w:type="dxa"/>
            <w:vMerge w:val="restart"/>
            <w:tcBorders>
              <w:bottom w:val="nil"/>
            </w:tcBorders>
            <w:vAlign w:val="top"/>
          </w:tcPr>
          <w:p w14:paraId="1042AF63">
            <w:pPr>
              <w:spacing w:line="246" w:lineRule="auto"/>
              <w:rPr>
                <w:rFonts w:ascii="Arial"/>
                <w:sz w:val="21"/>
              </w:rPr>
            </w:pPr>
          </w:p>
          <w:p w14:paraId="1AED7592">
            <w:pPr>
              <w:spacing w:line="246" w:lineRule="auto"/>
              <w:rPr>
                <w:rFonts w:ascii="Arial"/>
                <w:sz w:val="21"/>
              </w:rPr>
            </w:pPr>
          </w:p>
          <w:p w14:paraId="29864AAE">
            <w:pPr>
              <w:spacing w:line="247" w:lineRule="auto"/>
              <w:rPr>
                <w:rFonts w:ascii="Arial"/>
                <w:sz w:val="21"/>
              </w:rPr>
            </w:pPr>
          </w:p>
          <w:p w14:paraId="3F9C8496">
            <w:pPr>
              <w:spacing w:line="247" w:lineRule="auto"/>
              <w:rPr>
                <w:rFonts w:ascii="Arial"/>
                <w:sz w:val="21"/>
              </w:rPr>
            </w:pPr>
          </w:p>
          <w:p w14:paraId="4AB75256">
            <w:pPr>
              <w:spacing w:line="247" w:lineRule="auto"/>
              <w:rPr>
                <w:rFonts w:ascii="Arial"/>
                <w:sz w:val="21"/>
              </w:rPr>
            </w:pPr>
          </w:p>
          <w:p w14:paraId="33F447C1">
            <w:pPr>
              <w:pStyle w:val="6"/>
              <w:spacing w:before="90" w:line="186" w:lineRule="auto"/>
              <w:ind w:left="482"/>
            </w:pPr>
            <w:r>
              <w:rPr>
                <w:spacing w:val="-2"/>
              </w:rPr>
              <w:t>接线</w:t>
            </w:r>
          </w:p>
        </w:tc>
        <w:tc>
          <w:tcPr>
            <w:tcW w:w="2696" w:type="dxa"/>
            <w:vAlign w:val="top"/>
          </w:tcPr>
          <w:p w14:paraId="7578ACAE">
            <w:pPr>
              <w:pStyle w:val="6"/>
              <w:spacing w:before="20" w:line="164" w:lineRule="auto"/>
              <w:ind w:left="108"/>
            </w:pPr>
            <w:r>
              <w:rPr>
                <w:spacing w:val="-1"/>
              </w:rPr>
              <w:t>接线端子标识</w:t>
            </w:r>
          </w:p>
        </w:tc>
        <w:tc>
          <w:tcPr>
            <w:tcW w:w="5502" w:type="dxa"/>
            <w:vAlign w:val="top"/>
          </w:tcPr>
          <w:p w14:paraId="393A652F">
            <w:pPr>
              <w:pStyle w:val="6"/>
              <w:spacing w:before="20" w:line="164" w:lineRule="auto"/>
              <w:ind w:left="114"/>
            </w:pPr>
            <w:r>
              <w:rPr>
                <w:spacing w:val="-1"/>
              </w:rPr>
              <w:t>清晰的端子编号</w:t>
            </w:r>
          </w:p>
        </w:tc>
      </w:tr>
      <w:tr w14:paraId="31DD7A4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6" w:hRule="atLeast"/>
        </w:trPr>
        <w:tc>
          <w:tcPr>
            <w:tcW w:w="1377" w:type="dxa"/>
            <w:vMerge w:val="continue"/>
            <w:tcBorders>
              <w:top w:val="nil"/>
              <w:bottom w:val="nil"/>
            </w:tcBorders>
            <w:vAlign w:val="top"/>
          </w:tcPr>
          <w:p w14:paraId="1134E171">
            <w:pPr>
              <w:rPr>
                <w:rFonts w:ascii="Arial"/>
                <w:sz w:val="21"/>
              </w:rPr>
            </w:pPr>
          </w:p>
        </w:tc>
        <w:tc>
          <w:tcPr>
            <w:tcW w:w="2696" w:type="dxa"/>
            <w:vAlign w:val="top"/>
          </w:tcPr>
          <w:p w14:paraId="48AA41F2">
            <w:pPr>
              <w:pStyle w:val="6"/>
              <w:spacing w:before="157" w:line="185" w:lineRule="auto"/>
              <w:ind w:left="111"/>
            </w:pPr>
            <w:r>
              <w:rPr>
                <w:spacing w:val="-2"/>
              </w:rPr>
              <w:t>交流采样</w:t>
            </w:r>
          </w:p>
        </w:tc>
        <w:tc>
          <w:tcPr>
            <w:tcW w:w="5502" w:type="dxa"/>
            <w:vAlign w:val="top"/>
          </w:tcPr>
          <w:p w14:paraId="7AFFD423">
            <w:pPr>
              <w:pStyle w:val="6"/>
              <w:spacing w:before="22" w:line="171" w:lineRule="auto"/>
              <w:ind w:left="138" w:right="104" w:hanging="23"/>
            </w:pPr>
            <w:r>
              <w:rPr>
                <w:spacing w:val="7"/>
              </w:rPr>
              <w:t>用三相校验仪分别在电能表和终端接线盒下方检查,确保</w:t>
            </w:r>
            <w:r>
              <w:rPr>
                <w:spacing w:val="-4"/>
              </w:rPr>
              <w:t>电能计量回路准确</w:t>
            </w:r>
          </w:p>
        </w:tc>
      </w:tr>
      <w:tr w14:paraId="4D40AE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1377" w:type="dxa"/>
            <w:vMerge w:val="continue"/>
            <w:tcBorders>
              <w:top w:val="nil"/>
              <w:bottom w:val="nil"/>
            </w:tcBorders>
            <w:vAlign w:val="top"/>
          </w:tcPr>
          <w:p w14:paraId="1F2A194F">
            <w:pPr>
              <w:rPr>
                <w:rFonts w:ascii="Arial"/>
                <w:sz w:val="21"/>
              </w:rPr>
            </w:pPr>
          </w:p>
        </w:tc>
        <w:tc>
          <w:tcPr>
            <w:tcW w:w="2696" w:type="dxa"/>
            <w:vAlign w:val="top"/>
          </w:tcPr>
          <w:p w14:paraId="5D098B76">
            <w:pPr>
              <w:pStyle w:val="6"/>
              <w:spacing w:before="41" w:line="176" w:lineRule="auto"/>
              <w:ind w:left="112"/>
            </w:pPr>
            <w:r>
              <w:rPr>
                <w:spacing w:val="-1"/>
              </w:rPr>
              <w:t>二次电流线的导线截面积</w:t>
            </w:r>
          </w:p>
        </w:tc>
        <w:tc>
          <w:tcPr>
            <w:tcW w:w="5502" w:type="dxa"/>
            <w:vAlign w:val="top"/>
          </w:tcPr>
          <w:p w14:paraId="27D9F8B4">
            <w:pPr>
              <w:pStyle w:val="6"/>
              <w:spacing w:before="28" w:line="162" w:lineRule="auto"/>
              <w:ind w:left="140"/>
              <w:rPr>
                <w:sz w:val="11"/>
                <w:szCs w:val="11"/>
              </w:rPr>
            </w:pPr>
            <w:r>
              <w:rPr>
                <w:spacing w:val="-30"/>
                <w:w w:val="95"/>
                <w:sz w:val="24"/>
                <w:szCs w:val="24"/>
              </w:rPr>
              <w:t>≥</w:t>
            </w:r>
            <w:r>
              <w:rPr>
                <w:spacing w:val="-30"/>
                <w:w w:val="95"/>
              </w:rPr>
              <w:t>4mm</w:t>
            </w:r>
            <w:r>
              <w:rPr>
                <w:spacing w:val="3"/>
                <w:position w:val="10"/>
                <w:sz w:val="11"/>
                <w:szCs w:val="11"/>
              </w:rPr>
              <w:t>2</w:t>
            </w:r>
          </w:p>
        </w:tc>
      </w:tr>
      <w:tr w14:paraId="2207003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1377" w:type="dxa"/>
            <w:vMerge w:val="continue"/>
            <w:tcBorders>
              <w:top w:val="nil"/>
              <w:bottom w:val="nil"/>
            </w:tcBorders>
            <w:vAlign w:val="top"/>
          </w:tcPr>
          <w:p w14:paraId="6D26ACFD">
            <w:pPr>
              <w:rPr>
                <w:rFonts w:ascii="Arial"/>
                <w:sz w:val="21"/>
              </w:rPr>
            </w:pPr>
          </w:p>
        </w:tc>
        <w:tc>
          <w:tcPr>
            <w:tcW w:w="2696" w:type="dxa"/>
            <w:vAlign w:val="top"/>
          </w:tcPr>
          <w:p w14:paraId="3A805D04">
            <w:pPr>
              <w:pStyle w:val="6"/>
              <w:spacing w:before="43" w:line="175" w:lineRule="auto"/>
              <w:ind w:left="133"/>
            </w:pPr>
            <w:r>
              <w:rPr>
                <w:spacing w:val="-3"/>
              </w:rPr>
              <w:t>电压线的导线截面积</w:t>
            </w:r>
          </w:p>
        </w:tc>
        <w:tc>
          <w:tcPr>
            <w:tcW w:w="5502" w:type="dxa"/>
            <w:vAlign w:val="top"/>
          </w:tcPr>
          <w:p w14:paraId="3C67D0A2">
            <w:pPr>
              <w:pStyle w:val="6"/>
              <w:spacing w:before="28" w:line="162" w:lineRule="auto"/>
              <w:ind w:left="140"/>
              <w:rPr>
                <w:sz w:val="11"/>
                <w:szCs w:val="11"/>
              </w:rPr>
            </w:pPr>
            <w:r>
              <w:rPr>
                <w:spacing w:val="-19"/>
                <w:sz w:val="24"/>
                <w:szCs w:val="24"/>
              </w:rPr>
              <w:t>≥</w:t>
            </w:r>
            <w:r>
              <w:rPr>
                <w:spacing w:val="-19"/>
              </w:rPr>
              <w:t>2.5mm</w:t>
            </w:r>
            <w:r>
              <w:rPr>
                <w:position w:val="10"/>
                <w:sz w:val="11"/>
                <w:szCs w:val="11"/>
              </w:rPr>
              <w:t>2</w:t>
            </w:r>
          </w:p>
        </w:tc>
      </w:tr>
      <w:tr w14:paraId="7E4001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1377" w:type="dxa"/>
            <w:vMerge w:val="continue"/>
            <w:tcBorders>
              <w:top w:val="nil"/>
              <w:bottom w:val="nil"/>
            </w:tcBorders>
            <w:vAlign w:val="top"/>
          </w:tcPr>
          <w:p w14:paraId="05017FE1">
            <w:pPr>
              <w:rPr>
                <w:rFonts w:ascii="Arial"/>
                <w:sz w:val="21"/>
              </w:rPr>
            </w:pPr>
          </w:p>
        </w:tc>
        <w:tc>
          <w:tcPr>
            <w:tcW w:w="2696" w:type="dxa"/>
            <w:vAlign w:val="top"/>
          </w:tcPr>
          <w:p w14:paraId="7909FFB4">
            <w:pPr>
              <w:pStyle w:val="6"/>
              <w:spacing w:before="43" w:line="175" w:lineRule="auto"/>
              <w:ind w:left="108"/>
            </w:pPr>
            <w:r>
              <w:rPr>
                <w:spacing w:val="-1"/>
              </w:rPr>
              <w:t>信号线的导线截面积</w:t>
            </w:r>
          </w:p>
        </w:tc>
        <w:tc>
          <w:tcPr>
            <w:tcW w:w="5502" w:type="dxa"/>
            <w:vAlign w:val="top"/>
          </w:tcPr>
          <w:p w14:paraId="4CDDA9C7">
            <w:pPr>
              <w:pStyle w:val="6"/>
              <w:spacing w:before="28" w:line="162" w:lineRule="auto"/>
              <w:ind w:left="140"/>
              <w:rPr>
                <w:sz w:val="11"/>
                <w:szCs w:val="11"/>
              </w:rPr>
            </w:pPr>
            <w:r>
              <w:rPr>
                <w:spacing w:val="-19"/>
                <w:sz w:val="24"/>
                <w:szCs w:val="24"/>
              </w:rPr>
              <w:t>≥</w:t>
            </w:r>
            <w:r>
              <w:rPr>
                <w:spacing w:val="-19"/>
              </w:rPr>
              <w:t>1.5mm</w:t>
            </w:r>
            <w:r>
              <w:rPr>
                <w:position w:val="10"/>
                <w:sz w:val="11"/>
                <w:szCs w:val="11"/>
              </w:rPr>
              <w:t>2</w:t>
            </w:r>
          </w:p>
        </w:tc>
      </w:tr>
      <w:tr w14:paraId="73F2731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0" w:hRule="atLeast"/>
        </w:trPr>
        <w:tc>
          <w:tcPr>
            <w:tcW w:w="1377" w:type="dxa"/>
            <w:vMerge w:val="continue"/>
            <w:tcBorders>
              <w:top w:val="nil"/>
              <w:bottom w:val="nil"/>
            </w:tcBorders>
            <w:vAlign w:val="top"/>
          </w:tcPr>
          <w:p w14:paraId="7401A40C">
            <w:pPr>
              <w:rPr>
                <w:rFonts w:ascii="Arial"/>
                <w:sz w:val="21"/>
              </w:rPr>
            </w:pPr>
          </w:p>
        </w:tc>
        <w:tc>
          <w:tcPr>
            <w:tcW w:w="2696" w:type="dxa"/>
            <w:vAlign w:val="top"/>
          </w:tcPr>
          <w:p w14:paraId="4F9B49E4">
            <w:pPr>
              <w:pStyle w:val="6"/>
              <w:spacing w:before="158" w:line="186" w:lineRule="auto"/>
              <w:ind w:left="115"/>
            </w:pPr>
            <w:r>
              <w:rPr>
                <w:spacing w:val="-10"/>
              </w:rPr>
              <w:t>RS-485信号接线</w:t>
            </w:r>
          </w:p>
        </w:tc>
        <w:tc>
          <w:tcPr>
            <w:tcW w:w="5502" w:type="dxa"/>
            <w:vAlign w:val="top"/>
          </w:tcPr>
          <w:p w14:paraId="1621DBB6">
            <w:pPr>
              <w:pStyle w:val="6"/>
              <w:spacing w:before="23" w:line="172" w:lineRule="auto"/>
              <w:ind w:left="115" w:right="99"/>
            </w:pPr>
            <w:r>
              <w:rPr>
                <w:spacing w:val="-3"/>
              </w:rPr>
              <w:t>万用表测量</w:t>
            </w:r>
            <w:r>
              <w:rPr>
                <w:spacing w:val="63"/>
                <w:w w:val="101"/>
              </w:rPr>
              <w:t xml:space="preserve"> </w:t>
            </w:r>
            <w:r>
              <w:rPr>
                <w:spacing w:val="-3"/>
              </w:rPr>
              <w:t>RS-485的A与B之间的电压范围应在2.0~4.5V</w:t>
            </w:r>
            <w:r>
              <w:rPr>
                <w:spacing w:val="-2"/>
              </w:rPr>
              <w:t>之间</w:t>
            </w:r>
          </w:p>
        </w:tc>
      </w:tr>
      <w:tr w14:paraId="49F7E8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377" w:type="dxa"/>
            <w:vMerge w:val="continue"/>
            <w:tcBorders>
              <w:top w:val="nil"/>
              <w:bottom w:val="nil"/>
            </w:tcBorders>
            <w:vAlign w:val="top"/>
          </w:tcPr>
          <w:p w14:paraId="38460CED">
            <w:pPr>
              <w:rPr>
                <w:rFonts w:ascii="Arial"/>
                <w:sz w:val="21"/>
              </w:rPr>
            </w:pPr>
          </w:p>
        </w:tc>
        <w:tc>
          <w:tcPr>
            <w:tcW w:w="2696" w:type="dxa"/>
            <w:vAlign w:val="top"/>
          </w:tcPr>
          <w:p w14:paraId="4412C3AF">
            <w:pPr>
              <w:pStyle w:val="6"/>
              <w:spacing w:before="26" w:line="160" w:lineRule="auto"/>
              <w:ind w:left="111"/>
            </w:pPr>
            <w:r>
              <w:rPr>
                <w:spacing w:val="-1"/>
              </w:rPr>
              <w:t>分闸回路接线</w:t>
            </w:r>
          </w:p>
        </w:tc>
        <w:tc>
          <w:tcPr>
            <w:tcW w:w="5502" w:type="dxa"/>
            <w:vAlign w:val="top"/>
          </w:tcPr>
          <w:p w14:paraId="27B81947">
            <w:pPr>
              <w:pStyle w:val="6"/>
              <w:spacing w:before="26" w:line="160" w:lineRule="auto"/>
              <w:ind w:left="115"/>
            </w:pPr>
            <w:r>
              <w:rPr>
                <w:spacing w:val="-1"/>
              </w:rPr>
              <w:t>检查受控开关输出节点与终端的开关输出节点连接正确。</w:t>
            </w:r>
          </w:p>
        </w:tc>
      </w:tr>
      <w:tr w14:paraId="6E11FE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3" w:hRule="atLeast"/>
        </w:trPr>
        <w:tc>
          <w:tcPr>
            <w:tcW w:w="1377" w:type="dxa"/>
            <w:vMerge w:val="continue"/>
            <w:tcBorders>
              <w:top w:val="nil"/>
            </w:tcBorders>
            <w:vAlign w:val="top"/>
          </w:tcPr>
          <w:p w14:paraId="450E5789">
            <w:pPr>
              <w:rPr>
                <w:rFonts w:ascii="Arial"/>
                <w:sz w:val="21"/>
              </w:rPr>
            </w:pPr>
          </w:p>
        </w:tc>
        <w:tc>
          <w:tcPr>
            <w:tcW w:w="2696" w:type="dxa"/>
            <w:vAlign w:val="top"/>
          </w:tcPr>
          <w:p w14:paraId="120D1010">
            <w:pPr>
              <w:pStyle w:val="6"/>
              <w:spacing w:before="27" w:line="157" w:lineRule="auto"/>
              <w:ind w:left="115"/>
            </w:pPr>
            <w:r>
              <w:rPr>
                <w:spacing w:val="-2"/>
              </w:rPr>
              <w:t>导线的敷设、捆扎</w:t>
            </w:r>
          </w:p>
        </w:tc>
        <w:tc>
          <w:tcPr>
            <w:tcW w:w="5502" w:type="dxa"/>
            <w:vAlign w:val="top"/>
          </w:tcPr>
          <w:p w14:paraId="326DC762">
            <w:pPr>
              <w:pStyle w:val="6"/>
              <w:spacing w:before="27" w:line="157" w:lineRule="auto"/>
              <w:ind w:left="116"/>
            </w:pPr>
            <w:r>
              <w:rPr>
                <w:spacing w:val="7"/>
              </w:rPr>
              <w:t>便于维护、操作和试验;且整齐、清晰、美观</w:t>
            </w:r>
          </w:p>
        </w:tc>
      </w:tr>
      <w:tr w14:paraId="554DB9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1" w:hRule="atLeast"/>
        </w:trPr>
        <w:tc>
          <w:tcPr>
            <w:tcW w:w="1377" w:type="dxa"/>
            <w:vMerge w:val="restart"/>
            <w:tcBorders>
              <w:bottom w:val="nil"/>
            </w:tcBorders>
            <w:vAlign w:val="top"/>
          </w:tcPr>
          <w:p w14:paraId="20094EF5">
            <w:pPr>
              <w:pStyle w:val="6"/>
              <w:spacing w:before="325" w:line="186" w:lineRule="auto"/>
              <w:ind w:left="277"/>
            </w:pPr>
            <w:r>
              <w:rPr>
                <w:spacing w:val="-2"/>
              </w:rPr>
              <w:t>终端调试</w:t>
            </w:r>
          </w:p>
        </w:tc>
        <w:tc>
          <w:tcPr>
            <w:tcW w:w="2696" w:type="dxa"/>
            <w:vAlign w:val="top"/>
          </w:tcPr>
          <w:p w14:paraId="7997222F">
            <w:pPr>
              <w:pStyle w:val="6"/>
              <w:spacing w:before="100" w:line="184" w:lineRule="auto"/>
              <w:ind w:left="109"/>
            </w:pPr>
            <w:r>
              <w:rPr>
                <w:spacing w:val="-1"/>
              </w:rPr>
              <w:t>检查终端数据的正确性</w:t>
            </w:r>
          </w:p>
        </w:tc>
        <w:tc>
          <w:tcPr>
            <w:tcW w:w="5502" w:type="dxa"/>
            <w:vAlign w:val="top"/>
          </w:tcPr>
          <w:p w14:paraId="4548708B">
            <w:pPr>
              <w:pStyle w:val="6"/>
              <w:spacing w:before="100" w:line="184" w:lineRule="auto"/>
              <w:ind w:left="120"/>
            </w:pPr>
            <w:r>
              <w:rPr>
                <w:spacing w:val="-1"/>
              </w:rPr>
              <w:t>终端抄录的数据与电表的实际数据一致</w:t>
            </w:r>
          </w:p>
        </w:tc>
      </w:tr>
      <w:tr w14:paraId="4E1F6A0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1377" w:type="dxa"/>
            <w:vMerge w:val="continue"/>
            <w:tcBorders>
              <w:top w:val="nil"/>
            </w:tcBorders>
            <w:vAlign w:val="top"/>
          </w:tcPr>
          <w:p w14:paraId="594FE8A8">
            <w:pPr>
              <w:rPr>
                <w:rFonts w:ascii="Arial"/>
                <w:sz w:val="21"/>
              </w:rPr>
            </w:pPr>
          </w:p>
        </w:tc>
        <w:tc>
          <w:tcPr>
            <w:tcW w:w="2696" w:type="dxa"/>
            <w:vAlign w:val="top"/>
          </w:tcPr>
          <w:p w14:paraId="6E00F1EA">
            <w:pPr>
              <w:pStyle w:val="6"/>
              <w:spacing w:before="116" w:line="185" w:lineRule="auto"/>
              <w:ind w:left="108"/>
            </w:pPr>
            <w:r>
              <w:rPr>
                <w:spacing w:val="-1"/>
              </w:rPr>
              <w:t>远传调试</w:t>
            </w:r>
          </w:p>
        </w:tc>
        <w:tc>
          <w:tcPr>
            <w:tcW w:w="5502" w:type="dxa"/>
            <w:vAlign w:val="top"/>
          </w:tcPr>
          <w:p w14:paraId="71C6DCA9">
            <w:pPr>
              <w:pStyle w:val="6"/>
              <w:spacing w:before="116" w:line="184" w:lineRule="auto"/>
              <w:ind w:left="114"/>
            </w:pPr>
            <w:r>
              <w:rPr>
                <w:spacing w:val="2"/>
              </w:rPr>
              <w:t>远传主站与电表的实际数据一致,遥控功能正常</w:t>
            </w:r>
          </w:p>
        </w:tc>
      </w:tr>
    </w:tbl>
    <w:p w14:paraId="077AF0AE">
      <w:pPr>
        <w:pStyle w:val="2"/>
        <w:spacing w:before="34" w:line="185"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50C8B795">
      <w:pPr>
        <w:pStyle w:val="2"/>
        <w:spacing w:before="144" w:line="185" w:lineRule="auto"/>
        <w:ind w:left="1845"/>
      </w:pPr>
      <w:r>
        <w:rPr>
          <w:spacing w:val="6"/>
        </w:rPr>
        <w:t>三相三线怯终端见</w:t>
      </w:r>
      <w:r>
        <w:rPr>
          <w:color w:val="FF0000"/>
          <w:spacing w:val="6"/>
        </w:rPr>
        <w:t>图17.4-8,</w:t>
      </w:r>
      <w:r>
        <w:rPr>
          <w:spacing w:val="6"/>
        </w:rPr>
        <w:t>三相四线怯终端见</w:t>
      </w:r>
      <w:r>
        <w:rPr>
          <w:color w:val="FF0000"/>
          <w:spacing w:val="6"/>
        </w:rPr>
        <w:t>图 17.4-9。</w:t>
      </w:r>
    </w:p>
    <w:p w14:paraId="3DED0411">
      <w:pPr>
        <w:spacing w:before="219" w:line="3960" w:lineRule="exact"/>
        <w:ind w:firstLine="2083"/>
      </w:pPr>
      <w:r>
        <w:drawing>
          <wp:anchor distT="0" distB="0" distL="0" distR="0" simplePos="0" relativeHeight="252689408" behindDoc="0" locked="0" layoutInCell="1" allowOverlap="1">
            <wp:simplePos x="0" y="0"/>
            <wp:positionH relativeFrom="column">
              <wp:posOffset>4233545</wp:posOffset>
            </wp:positionH>
            <wp:positionV relativeFrom="paragraph">
              <wp:posOffset>142240</wp:posOffset>
            </wp:positionV>
            <wp:extent cx="1892935" cy="2526665"/>
            <wp:effectExtent l="0" t="0" r="0" b="0"/>
            <wp:wrapNone/>
            <wp:docPr id="1652" name="IM 1652"/>
            <wp:cNvGraphicFramePr/>
            <a:graphic xmlns:a="http://schemas.openxmlformats.org/drawingml/2006/main">
              <a:graphicData uri="http://schemas.openxmlformats.org/drawingml/2006/picture">
                <pic:pic xmlns:pic="http://schemas.openxmlformats.org/drawingml/2006/picture">
                  <pic:nvPicPr>
                    <pic:cNvPr id="1652" name="IM 1652"/>
                    <pic:cNvPicPr/>
                  </pic:nvPicPr>
                  <pic:blipFill>
                    <a:blip r:embed="rId899"/>
                    <a:stretch>
                      <a:fillRect/>
                    </a:stretch>
                  </pic:blipFill>
                  <pic:spPr>
                    <a:xfrm>
                      <a:off x="0" y="0"/>
                      <a:ext cx="1892808" cy="2526779"/>
                    </a:xfrm>
                    <a:prstGeom prst="rect">
                      <a:avLst/>
                    </a:prstGeom>
                  </pic:spPr>
                </pic:pic>
              </a:graphicData>
            </a:graphic>
          </wp:anchor>
        </w:drawing>
      </w:r>
      <w:r>
        <w:rPr>
          <w:position w:val="-79"/>
        </w:rPr>
        <w:drawing>
          <wp:inline distT="0" distB="0" distL="0" distR="0">
            <wp:extent cx="1886585" cy="2514600"/>
            <wp:effectExtent l="0" t="0" r="0" b="0"/>
            <wp:docPr id="1654" name="IM 1654"/>
            <wp:cNvGraphicFramePr/>
            <a:graphic xmlns:a="http://schemas.openxmlformats.org/drawingml/2006/main">
              <a:graphicData uri="http://schemas.openxmlformats.org/drawingml/2006/picture">
                <pic:pic xmlns:pic="http://schemas.openxmlformats.org/drawingml/2006/picture">
                  <pic:nvPicPr>
                    <pic:cNvPr id="1654" name="IM 1654"/>
                    <pic:cNvPicPr/>
                  </pic:nvPicPr>
                  <pic:blipFill>
                    <a:blip r:embed="rId900"/>
                    <a:stretch>
                      <a:fillRect/>
                    </a:stretch>
                  </pic:blipFill>
                  <pic:spPr>
                    <a:xfrm>
                      <a:off x="0" y="0"/>
                      <a:ext cx="1886712" cy="2514600"/>
                    </a:xfrm>
                    <a:prstGeom prst="rect">
                      <a:avLst/>
                    </a:prstGeom>
                  </pic:spPr>
                </pic:pic>
              </a:graphicData>
            </a:graphic>
          </wp:inline>
        </w:drawing>
      </w:r>
    </w:p>
    <w:p w14:paraId="39E0733A">
      <w:pPr>
        <w:pStyle w:val="2"/>
        <w:spacing w:before="299" w:line="187" w:lineRule="auto"/>
        <w:ind w:left="2116"/>
      </w:pPr>
      <w:r>
        <w:rPr>
          <w:color w:val="FF0000"/>
          <w:spacing w:val="-2"/>
          <w:position w:val="-3"/>
        </w:rPr>
        <w:t>图 17.4</w:t>
      </w:r>
      <w:r>
        <w:rPr>
          <w:rFonts w:ascii="Times New Roman" w:hAnsi="Times New Roman" w:eastAsia="Times New Roman" w:cs="Times New Roman"/>
          <w:color w:val="FF0000"/>
          <w:spacing w:val="-2"/>
          <w:position w:val="-3"/>
        </w:rPr>
        <w:t>-</w:t>
      </w:r>
      <w:r>
        <w:rPr>
          <w:color w:val="FF0000"/>
          <w:spacing w:val="-2"/>
          <w:position w:val="-3"/>
        </w:rPr>
        <w:t xml:space="preserve">8 三相三线怯终端                                    </w:t>
      </w:r>
      <w:r>
        <w:rPr>
          <w:color w:val="FF0000"/>
          <w:spacing w:val="-3"/>
          <w:position w:val="-3"/>
        </w:rPr>
        <w:t xml:space="preserve"> </w:t>
      </w:r>
      <w:r>
        <w:rPr>
          <w:color w:val="FF0000"/>
          <w:spacing w:val="-3"/>
          <w:position w:val="3"/>
        </w:rPr>
        <w:t>图 17.4</w:t>
      </w:r>
      <w:r>
        <w:rPr>
          <w:rFonts w:ascii="Times New Roman" w:hAnsi="Times New Roman" w:eastAsia="Times New Roman" w:cs="Times New Roman"/>
          <w:color w:val="FF0000"/>
          <w:spacing w:val="-3"/>
          <w:position w:val="3"/>
        </w:rPr>
        <w:t>-</w:t>
      </w:r>
      <w:r>
        <w:rPr>
          <w:color w:val="FF0000"/>
          <w:spacing w:val="-3"/>
          <w:position w:val="3"/>
        </w:rPr>
        <w:t>9 三相四线怯终端</w:t>
      </w:r>
    </w:p>
    <w:p w14:paraId="75653DD6">
      <w:pPr>
        <w:spacing w:line="187" w:lineRule="auto"/>
        <w:sectPr>
          <w:headerReference r:id="rId445" w:type="default"/>
          <w:footerReference r:id="rId446" w:type="default"/>
          <w:pgSz w:w="11905" w:h="16839"/>
          <w:pgMar w:top="8" w:right="0" w:bottom="1160" w:left="0" w:header="0" w:footer="997" w:gutter="0"/>
          <w:cols w:space="720" w:num="1"/>
        </w:sectPr>
      </w:pPr>
    </w:p>
    <w:p w14:paraId="2E53BEDB">
      <w:pPr>
        <w:spacing w:line="1475" w:lineRule="exact"/>
      </w:pPr>
      <w:r>
        <w:drawing>
          <wp:anchor distT="0" distB="0" distL="0" distR="0" simplePos="0" relativeHeight="252699648" behindDoc="0" locked="0" layoutInCell="1" allowOverlap="1">
            <wp:simplePos x="0" y="0"/>
            <wp:positionH relativeFrom="column">
              <wp:posOffset>0</wp:posOffset>
            </wp:positionH>
            <wp:positionV relativeFrom="paragraph">
              <wp:posOffset>4445</wp:posOffset>
            </wp:positionV>
            <wp:extent cx="947420" cy="1047115"/>
            <wp:effectExtent l="0" t="0" r="0" b="0"/>
            <wp:wrapNone/>
            <wp:docPr id="1656" name="IM 1656">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656" name="IM 1656"/>
                    <pic:cNvPicPr/>
                  </pic:nvPicPr>
                  <pic:blipFill>
                    <a:blip r:embed="rId456"/>
                    <a:stretch>
                      <a:fillRect/>
                    </a:stretch>
                  </pic:blipFill>
                  <pic:spPr>
                    <a:xfrm>
                      <a:off x="0" y="0"/>
                      <a:ext cx="947547" cy="1047369"/>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29"/>
        </w:rPr>
        <w:drawing>
          <wp:inline distT="0" distB="0" distL="0" distR="0">
            <wp:extent cx="937895" cy="936625"/>
            <wp:effectExtent l="0" t="0" r="0" b="0"/>
            <wp:docPr id="1658" name="IM 1658"/>
            <wp:cNvGraphicFramePr/>
            <a:graphic xmlns:a="http://schemas.openxmlformats.org/drawingml/2006/main">
              <a:graphicData uri="http://schemas.openxmlformats.org/drawingml/2006/picture">
                <pic:pic xmlns:pic="http://schemas.openxmlformats.org/drawingml/2006/picture">
                  <pic:nvPicPr>
                    <pic:cNvPr id="1658" name="IM 1658"/>
                    <pic:cNvPicPr/>
                  </pic:nvPicPr>
                  <pic:blipFill>
                    <a:blip r:embed="rId457"/>
                    <a:stretch>
                      <a:fillRect/>
                    </a:stretch>
                  </pic:blipFill>
                  <pic:spPr>
                    <a:xfrm>
                      <a:off x="0" y="0"/>
                      <a:ext cx="938161" cy="937223"/>
                    </a:xfrm>
                    <a:prstGeom prst="rect">
                      <a:avLst/>
                    </a:prstGeom>
                  </pic:spPr>
                </pic:pic>
              </a:graphicData>
            </a:graphic>
          </wp:inline>
        </w:drawing>
      </w:r>
      <w:r>
        <w:rPr>
          <w:position w:val="-29"/>
        </w:rPr>
        <w:fldChar w:fldCharType="end"/>
      </w:r>
    </w:p>
    <w:p w14:paraId="62A5F15B">
      <w:pPr>
        <w:pStyle w:val="2"/>
        <w:spacing w:before="90" w:line="185" w:lineRule="auto"/>
        <w:ind w:left="3775"/>
        <w:outlineLvl w:val="0"/>
        <w:rPr>
          <w:sz w:val="32"/>
          <w:szCs w:val="32"/>
        </w:rPr>
      </w:pPr>
      <w:bookmarkStart w:id="153" w:name="bookmark180"/>
      <w:bookmarkEnd w:id="153"/>
      <w:bookmarkStart w:id="154" w:name="bookmark99"/>
      <w:bookmarkEnd w:id="154"/>
      <w:r>
        <w:rPr>
          <w:b/>
          <w:bCs/>
          <w:spacing w:val="-1"/>
          <w:sz w:val="32"/>
          <w:szCs w:val="32"/>
        </w:rPr>
        <w:t>第五节</w:t>
      </w:r>
      <w:r>
        <w:rPr>
          <w:b/>
          <w:bCs/>
          <w:spacing w:val="85"/>
          <w:sz w:val="32"/>
          <w:szCs w:val="32"/>
        </w:rPr>
        <w:t xml:space="preserve"> </w:t>
      </w:r>
      <w:r>
        <w:rPr>
          <w:b/>
          <w:bCs/>
          <w:spacing w:val="-1"/>
          <w:sz w:val="32"/>
          <w:szCs w:val="32"/>
        </w:rPr>
        <w:t>配网自动化通信设备安装</w:t>
      </w:r>
    </w:p>
    <w:p w14:paraId="20F914DE">
      <w:pPr>
        <w:pStyle w:val="2"/>
        <w:spacing w:before="83" w:line="184" w:lineRule="auto"/>
        <w:ind w:left="1428"/>
        <w:rPr>
          <w:sz w:val="24"/>
          <w:szCs w:val="24"/>
        </w:rPr>
      </w:pPr>
      <w:r>
        <w:rPr>
          <w:b/>
          <w:bCs/>
          <w:spacing w:val="-10"/>
          <w:sz w:val="24"/>
          <w:szCs w:val="24"/>
        </w:rPr>
        <w:t>1</w:t>
      </w:r>
      <w:r>
        <w:rPr>
          <w:b/>
          <w:bCs/>
          <w:spacing w:val="61"/>
          <w:w w:val="101"/>
          <w:sz w:val="24"/>
          <w:szCs w:val="24"/>
        </w:rPr>
        <w:t xml:space="preserve"> </w:t>
      </w:r>
      <w:r>
        <w:rPr>
          <w:b/>
          <w:bCs/>
          <w:spacing w:val="-10"/>
          <w:sz w:val="24"/>
          <w:szCs w:val="24"/>
        </w:rPr>
        <w:t>适用范围</w:t>
      </w:r>
    </w:p>
    <w:p w14:paraId="5AD7E83B">
      <w:pPr>
        <w:pStyle w:val="2"/>
        <w:spacing w:before="150" w:line="185" w:lineRule="auto"/>
        <w:ind w:left="1847"/>
      </w:pPr>
      <w:r>
        <w:rPr>
          <w:spacing w:val="-1"/>
        </w:rPr>
        <w:t>本节适用于配网系统中配网自动化通信设备安装。</w:t>
      </w:r>
    </w:p>
    <w:p w14:paraId="7222FC7F">
      <w:pPr>
        <w:pStyle w:val="2"/>
        <w:spacing w:before="135" w:line="184" w:lineRule="auto"/>
        <w:ind w:left="1427"/>
        <w:rPr>
          <w:sz w:val="24"/>
          <w:szCs w:val="24"/>
        </w:rPr>
      </w:pPr>
      <w:r>
        <w:rPr>
          <w:b/>
          <w:bCs/>
          <w:spacing w:val="-7"/>
          <w:sz w:val="24"/>
          <w:szCs w:val="24"/>
        </w:rPr>
        <w:t>2</w:t>
      </w:r>
      <w:r>
        <w:rPr>
          <w:b/>
          <w:bCs/>
          <w:spacing w:val="62"/>
          <w:sz w:val="24"/>
          <w:szCs w:val="24"/>
        </w:rPr>
        <w:t xml:space="preserve"> </w:t>
      </w:r>
      <w:r>
        <w:rPr>
          <w:b/>
          <w:bCs/>
          <w:spacing w:val="-7"/>
          <w:sz w:val="24"/>
          <w:szCs w:val="24"/>
        </w:rPr>
        <w:t>主要引用标准</w:t>
      </w:r>
    </w:p>
    <w:p w14:paraId="1B982DA0">
      <w:pPr>
        <w:pStyle w:val="2"/>
        <w:spacing w:before="145" w:line="185" w:lineRule="auto"/>
        <w:ind w:left="1846"/>
      </w:pPr>
      <w:r>
        <w:rPr>
          <w:spacing w:val="-9"/>
        </w:rPr>
        <w:t>GB/T</w:t>
      </w:r>
      <w:r>
        <w:rPr>
          <w:spacing w:val="54"/>
        </w:rPr>
        <w:t xml:space="preserve"> </w:t>
      </w:r>
      <w:r>
        <w:rPr>
          <w:spacing w:val="-9"/>
        </w:rPr>
        <w:t>13729《远动终端通用技术条件》</w:t>
      </w:r>
    </w:p>
    <w:p w14:paraId="314BC365">
      <w:pPr>
        <w:pStyle w:val="2"/>
        <w:spacing w:before="131" w:line="185" w:lineRule="auto"/>
        <w:ind w:left="1846"/>
      </w:pPr>
      <w:r>
        <w:rPr>
          <w:spacing w:val="-4"/>
        </w:rPr>
        <w:t>GB  50171   《电气装置安装</w:t>
      </w:r>
      <w:r>
        <w:rPr>
          <w:spacing w:val="-5"/>
        </w:rPr>
        <w:t>工程盘、柜及二次回路接线施工及验收规范》</w:t>
      </w:r>
    </w:p>
    <w:p w14:paraId="2B44F82C">
      <w:pPr>
        <w:pStyle w:val="2"/>
        <w:spacing w:before="130" w:line="185" w:lineRule="auto"/>
        <w:ind w:left="1846"/>
      </w:pPr>
      <w:r>
        <w:rPr>
          <w:spacing w:val="-5"/>
        </w:rPr>
        <w:t>GB  50169   《电气装置安装工程</w:t>
      </w:r>
      <w:r>
        <w:rPr>
          <w:spacing w:val="-6"/>
        </w:rPr>
        <w:t>接地装置施工及验收规范》</w:t>
      </w:r>
    </w:p>
    <w:p w14:paraId="69893331">
      <w:pPr>
        <w:pStyle w:val="2"/>
        <w:spacing w:before="130" w:line="185" w:lineRule="auto"/>
        <w:ind w:left="1851"/>
      </w:pPr>
      <w:r>
        <w:rPr>
          <w:spacing w:val="-6"/>
        </w:rPr>
        <w:t>DL/T  5161</w:t>
      </w:r>
      <w:r>
        <w:rPr>
          <w:spacing w:val="56"/>
        </w:rPr>
        <w:t xml:space="preserve"> </w:t>
      </w:r>
      <w:r>
        <w:rPr>
          <w:spacing w:val="-6"/>
        </w:rPr>
        <w:t>《电气装置安装工程质量检验及评定规程》</w:t>
      </w:r>
    </w:p>
    <w:p w14:paraId="7167E5FF">
      <w:pPr>
        <w:pStyle w:val="2"/>
        <w:spacing w:before="131" w:line="185" w:lineRule="auto"/>
        <w:ind w:left="1851"/>
      </w:pPr>
      <w:r>
        <w:rPr>
          <w:spacing w:val="-5"/>
        </w:rPr>
        <w:t>DL/T</w:t>
      </w:r>
      <w:r>
        <w:rPr>
          <w:spacing w:val="60"/>
        </w:rPr>
        <w:t xml:space="preserve"> </w:t>
      </w:r>
      <w:r>
        <w:rPr>
          <w:spacing w:val="-5"/>
        </w:rPr>
        <w:t>814   《配电自动化系统功能规范》</w:t>
      </w:r>
    </w:p>
    <w:p w14:paraId="3DC39FD1">
      <w:pPr>
        <w:pStyle w:val="2"/>
        <w:spacing w:before="135" w:line="185" w:lineRule="auto"/>
        <w:ind w:left="1851"/>
      </w:pPr>
      <w:r>
        <w:rPr>
          <w:spacing w:val="-7"/>
        </w:rPr>
        <w:t>DL/T  5344</w:t>
      </w:r>
      <w:r>
        <w:rPr>
          <w:spacing w:val="46"/>
          <w:w w:val="101"/>
        </w:rPr>
        <w:t xml:space="preserve"> </w:t>
      </w:r>
      <w:r>
        <w:rPr>
          <w:spacing w:val="-7"/>
        </w:rPr>
        <w:t>《电力光纤通信工程验收规范》</w:t>
      </w:r>
    </w:p>
    <w:p w14:paraId="393FF668">
      <w:pPr>
        <w:pStyle w:val="2"/>
        <w:spacing w:before="133" w:line="185" w:lineRule="auto"/>
        <w:ind w:left="1429"/>
        <w:rPr>
          <w:sz w:val="24"/>
          <w:szCs w:val="24"/>
        </w:rPr>
      </w:pPr>
      <w:r>
        <w:rPr>
          <w:b/>
          <w:bCs/>
          <w:spacing w:val="-10"/>
          <w:sz w:val="24"/>
          <w:szCs w:val="24"/>
        </w:rPr>
        <w:t>3</w:t>
      </w:r>
      <w:r>
        <w:rPr>
          <w:b/>
          <w:bCs/>
          <w:spacing w:val="60"/>
          <w:w w:val="101"/>
          <w:sz w:val="24"/>
          <w:szCs w:val="24"/>
        </w:rPr>
        <w:t xml:space="preserve"> </w:t>
      </w:r>
      <w:r>
        <w:rPr>
          <w:b/>
          <w:bCs/>
          <w:spacing w:val="-10"/>
          <w:sz w:val="24"/>
          <w:szCs w:val="24"/>
        </w:rPr>
        <w:t>工艺流程</w:t>
      </w:r>
    </w:p>
    <w:p w14:paraId="09FD6BFE">
      <w:pPr>
        <w:pStyle w:val="2"/>
        <w:spacing w:before="146" w:line="238" w:lineRule="auto"/>
        <w:ind w:left="1424" w:right="1128" w:firstLine="479"/>
      </w:pPr>
      <w:r>
        <w:rPr>
          <w:spacing w:val="6"/>
        </w:rPr>
        <w:t>通信架空光缆施工工艺流程见</w:t>
      </w:r>
      <w:r>
        <w:rPr>
          <w:color w:val="FF0000"/>
          <w:spacing w:val="6"/>
        </w:rPr>
        <w:t>图 17.5-1,</w:t>
      </w:r>
      <w:r>
        <w:rPr>
          <w:spacing w:val="6"/>
        </w:rPr>
        <w:t>通信管道光缆施工工艺流程见</w:t>
      </w:r>
      <w:r>
        <w:rPr>
          <w:color w:val="FF0000"/>
          <w:spacing w:val="6"/>
        </w:rPr>
        <w:t>图17.5-2,</w:t>
      </w:r>
      <w:r>
        <w:rPr>
          <w:spacing w:val="6"/>
        </w:rPr>
        <w:t>数据交换机安</w:t>
      </w:r>
      <w:r>
        <w:rPr>
          <w:spacing w:val="3"/>
        </w:rPr>
        <w:t>装工艺流程见</w:t>
      </w:r>
      <w:r>
        <w:rPr>
          <w:color w:val="FF0000"/>
          <w:spacing w:val="3"/>
        </w:rPr>
        <w:t>图 17.5-3,</w:t>
      </w:r>
      <w:r>
        <w:rPr>
          <w:color w:val="FF0000"/>
          <w:spacing w:val="-23"/>
        </w:rPr>
        <w:t xml:space="preserve"> </w:t>
      </w:r>
      <w:r>
        <w:rPr>
          <w:spacing w:val="3"/>
        </w:rPr>
        <w:t>中低压载波安装工艺流程见</w:t>
      </w:r>
      <w:r>
        <w:rPr>
          <w:color w:val="FF0000"/>
          <w:spacing w:val="3"/>
        </w:rPr>
        <w:t>图 17.5-4。</w:t>
      </w:r>
    </w:p>
    <w:p w14:paraId="00462606">
      <w:pPr>
        <w:pStyle w:val="2"/>
        <w:spacing w:line="4046" w:lineRule="exact"/>
        <w:ind w:firstLine="7351"/>
      </w:pPr>
      <w:r>
        <w:pict>
          <v:group id="_x0000_s3162" o:spid="_x0000_s3162" o:spt="203" style="position:absolute;left:0pt;margin-left:124.65pt;margin-top:14.85pt;height:135.15pt;width:118.1pt;z-index:252691456;mso-width-relative:page;mso-height-relative:page;" coordsize="2361,2702">
            <o:lock v:ext="edit"/>
            <v:shape id="_x0000_s3163" o:spid="_x0000_s3163" o:spt="75" type="#_x0000_t75" style="position:absolute;left:0;top:0;height:2702;width:2361;" filled="f" stroked="f" coordsize="21600,21600">
              <v:path/>
              <v:fill on="f" focussize="0,0"/>
              <v:stroke on="f"/>
              <v:imagedata r:id="rId901" o:title=""/>
              <o:lock v:ext="edit" aspectratio="t"/>
            </v:shape>
            <v:shape id="_x0000_s3164" o:spid="_x0000_s3164" o:spt="202" type="#_x0000_t202" style="position:absolute;left:273;top:124;height:2555;width:1823;" filled="f" stroked="f" coordsize="21600,21600">
              <v:path/>
              <v:fill on="f" focussize="0,0"/>
              <v:stroke on="f"/>
              <v:imagedata o:title=""/>
              <o:lock v:ext="edit" aspectratio="f"/>
              <v:textbox inset="0mm,0mm,0mm,0mm">
                <w:txbxContent>
                  <w:p w14:paraId="1A2C39C3">
                    <w:pPr>
                      <w:pStyle w:val="2"/>
                      <w:spacing w:before="20" w:line="187" w:lineRule="auto"/>
                      <w:ind w:left="561"/>
                      <w:rPr>
                        <w:sz w:val="18"/>
                        <w:szCs w:val="18"/>
                      </w:rPr>
                    </w:pPr>
                    <w:r>
                      <w:rPr>
                        <w:spacing w:val="-1"/>
                        <w:sz w:val="18"/>
                        <w:szCs w:val="18"/>
                      </w:rPr>
                      <w:t>施工准备</w:t>
                    </w:r>
                  </w:p>
                  <w:p w14:paraId="1084A3C6">
                    <w:pPr>
                      <w:spacing w:line="381" w:lineRule="auto"/>
                      <w:rPr>
                        <w:rFonts w:ascii="Arial"/>
                        <w:sz w:val="21"/>
                      </w:rPr>
                    </w:pPr>
                  </w:p>
                  <w:p w14:paraId="0F37EEBB">
                    <w:pPr>
                      <w:pStyle w:val="2"/>
                      <w:spacing w:before="77" w:line="186" w:lineRule="auto"/>
                      <w:ind w:left="557"/>
                      <w:rPr>
                        <w:sz w:val="18"/>
                        <w:szCs w:val="18"/>
                      </w:rPr>
                    </w:pPr>
                    <w:r>
                      <w:rPr>
                        <w:spacing w:val="-1"/>
                        <w:sz w:val="18"/>
                        <w:szCs w:val="18"/>
                      </w:rPr>
                      <w:t>光缆架设</w:t>
                    </w:r>
                  </w:p>
                  <w:p w14:paraId="0060A352">
                    <w:pPr>
                      <w:spacing w:line="429" w:lineRule="auto"/>
                      <w:rPr>
                        <w:rFonts w:ascii="Arial"/>
                        <w:sz w:val="21"/>
                      </w:rPr>
                    </w:pPr>
                  </w:p>
                  <w:p w14:paraId="3F528968">
                    <w:pPr>
                      <w:pStyle w:val="2"/>
                      <w:spacing w:before="77" w:line="186" w:lineRule="auto"/>
                      <w:ind w:left="20"/>
                      <w:rPr>
                        <w:sz w:val="18"/>
                        <w:szCs w:val="18"/>
                      </w:rPr>
                    </w:pPr>
                    <w:r>
                      <w:rPr>
                        <w:spacing w:val="-2"/>
                        <w:sz w:val="18"/>
                        <w:szCs w:val="18"/>
                      </w:rPr>
                      <w:t>中间接头、终端盒制作</w:t>
                    </w:r>
                  </w:p>
                  <w:p w14:paraId="53388C7E">
                    <w:pPr>
                      <w:spacing w:line="252" w:lineRule="auto"/>
                      <w:rPr>
                        <w:rFonts w:ascii="Arial"/>
                        <w:sz w:val="21"/>
                      </w:rPr>
                    </w:pPr>
                  </w:p>
                  <w:p w14:paraId="5E7FEFB9">
                    <w:pPr>
                      <w:spacing w:line="253" w:lineRule="auto"/>
                      <w:rPr>
                        <w:rFonts w:ascii="Arial"/>
                        <w:sz w:val="21"/>
                      </w:rPr>
                    </w:pPr>
                  </w:p>
                  <w:p w14:paraId="380DB162">
                    <w:pPr>
                      <w:pStyle w:val="2"/>
                      <w:spacing w:before="78" w:line="186" w:lineRule="auto"/>
                      <w:ind w:left="560"/>
                      <w:rPr>
                        <w:sz w:val="18"/>
                        <w:szCs w:val="18"/>
                      </w:rPr>
                    </w:pPr>
                    <w:r>
                      <w:rPr>
                        <w:spacing w:val="-1"/>
                        <w:sz w:val="18"/>
                        <w:szCs w:val="18"/>
                      </w:rPr>
                      <w:t>质量检验</w:t>
                    </w:r>
                  </w:p>
                </w:txbxContent>
              </v:textbox>
            </v:shape>
          </v:group>
        </w:pict>
      </w:r>
      <w:r>
        <w:pict>
          <v:shape id="_x0000_s3165" o:spid="_x0000_s3165" o:spt="202" type="#_x0000_t202" style="position:absolute;left:0pt;margin-left:88.8pt;margin-top:155.4pt;height:21.85pt;width:216pt;z-index:252692480;mso-width-relative:page;mso-height-relative:page;" fillcolor="#FFFFFF" filled="t" stroked="f" coordsize="21600,21600">
            <v:path/>
            <v:fill on="t" focussize="0,0"/>
            <v:stroke on="f"/>
            <v:imagedata o:title=""/>
            <o:lock v:ext="edit" aspectratio="f"/>
            <v:textbox inset="0mm,0mm,0mm,0mm">
              <w:txbxContent>
                <w:p w14:paraId="6FD0A44F">
                  <w:pPr>
                    <w:pStyle w:val="2"/>
                    <w:spacing w:before="103" w:line="185" w:lineRule="auto"/>
                    <w:ind w:left="433"/>
                  </w:pPr>
                  <w:r>
                    <w:rPr>
                      <w:color w:val="FF0000"/>
                      <w:spacing w:val="-1"/>
                    </w:rPr>
                    <w:t>17.5-1</w:t>
                  </w:r>
                  <w:r>
                    <w:rPr>
                      <w:color w:val="FF0000"/>
                      <w:spacing w:val="51"/>
                      <w:w w:val="101"/>
                    </w:rPr>
                    <w:t xml:space="preserve"> </w:t>
                  </w:r>
                  <w:r>
                    <w:rPr>
                      <w:color w:val="FF0000"/>
                      <w:spacing w:val="-1"/>
                    </w:rPr>
                    <w:t>通信架空光缆施工工艺流程图</w:t>
                  </w:r>
                </w:p>
              </w:txbxContent>
            </v:textbox>
          </v:shape>
        </w:pict>
      </w:r>
      <w:r>
        <w:pict>
          <v:shape id="_x0000_s3166" o:spid="_x0000_s3166" style="position:absolute;left:0pt;margin-left:137.25pt;margin-top:15pt;height:21.65pt;width:94.1pt;z-index:252693504;mso-width-relative:page;mso-height-relative:page;" filled="f" stroked="t" coordsize="1881,432" path="m2,429l1879,429m1879,2l2,2e">
            <v:fill on="f" focussize="0,0"/>
            <v:stroke weight="0.24pt" color="#000000" miterlimit="10" endcap="round"/>
            <v:imagedata o:title=""/>
            <o:lock v:ext="edit"/>
          </v:shape>
        </w:pict>
      </w:r>
      <w:r>
        <w:pict>
          <v:shape id="_x0000_s3167" o:spid="_x0000_s3167" style="position:absolute;left:0pt;margin-left:136.3pt;margin-top:194.25pt;height:20.9pt;width:93.15pt;z-index:252694528;mso-width-relative:page;mso-height-relative:page;" filled="f" stroked="t" coordsize="1863,417" path="m2,415l1860,415m1860,2l2,2e">
            <v:fill on="f" focussize="0,0"/>
            <v:stroke weight="0.24pt" color="#000000" miterlimit="10" endcap="round"/>
            <v:imagedata o:title=""/>
            <o:lock v:ext="edit"/>
          </v:shape>
        </w:pict>
      </w:r>
      <w:r>
        <w:pict>
          <v:shape id="_x0000_s3168" o:spid="_x0000_s3168" style="position:absolute;left:0pt;margin-left:379.2pt;margin-top:0.1pt;height:20.65pt;width:93.15pt;z-index:252698624;mso-width-relative:page;mso-height-relative:page;" filled="f" stroked="t" coordsize="1863,412" path="m2,410l1860,410m1860,2l2,2e">
            <v:fill on="f" focussize="0,0"/>
            <v:stroke weight="0.24pt" color="#000000" miterlimit="10" endcap="round"/>
            <v:imagedata o:title=""/>
            <o:lock v:ext="edit"/>
          </v:shape>
        </w:pict>
      </w:r>
      <w:r>
        <w:pict>
          <v:group id="_x0000_s3169" o:spid="_x0000_s3169" o:spt="203" style="position:absolute;left:0pt;margin-left:124.65pt;margin-top:194.15pt;height:202.35pt;width:117.6pt;z-index:252690432;mso-width-relative:page;mso-height-relative:page;" coordsize="2351,4047">
            <o:lock v:ext="edit"/>
            <v:shape id="_x0000_s3170" o:spid="_x0000_s3170" o:spt="75" type="#_x0000_t75" style="position:absolute;left:0;top:0;height:4047;width:2351;" filled="f" stroked="f" coordsize="21600,21600">
              <v:path/>
              <v:fill on="f" focussize="0,0"/>
              <v:stroke on="f"/>
              <v:imagedata r:id="rId902" o:title=""/>
              <o:lock v:ext="edit" aspectratio="t"/>
            </v:shape>
            <v:shape id="_x0000_s3171" o:spid="_x0000_s3171" o:spt="202" type="#_x0000_t202" style="position:absolute;left:523;top:124;height:3861;width:1303;" filled="f" stroked="f" coordsize="21600,21600">
              <v:path/>
              <v:fill on="f" focussize="0,0"/>
              <v:stroke on="f"/>
              <v:imagedata o:title=""/>
              <o:lock v:ext="edit" aspectratio="f"/>
              <v:textbox inset="0mm,0mm,0mm,0mm">
                <w:txbxContent>
                  <w:p w14:paraId="717952BF">
                    <w:pPr>
                      <w:pStyle w:val="2"/>
                      <w:spacing w:before="20" w:line="187" w:lineRule="auto"/>
                      <w:ind w:left="283"/>
                      <w:rPr>
                        <w:sz w:val="18"/>
                        <w:szCs w:val="18"/>
                      </w:rPr>
                    </w:pPr>
                    <w:r>
                      <w:rPr>
                        <w:spacing w:val="-1"/>
                        <w:sz w:val="18"/>
                        <w:szCs w:val="18"/>
                      </w:rPr>
                      <w:t>施工准备</w:t>
                    </w:r>
                  </w:p>
                  <w:p w14:paraId="151E6699">
                    <w:pPr>
                      <w:spacing w:line="342" w:lineRule="auto"/>
                      <w:rPr>
                        <w:rFonts w:ascii="Arial"/>
                        <w:sz w:val="21"/>
                      </w:rPr>
                    </w:pPr>
                  </w:p>
                  <w:p w14:paraId="3350F616">
                    <w:pPr>
                      <w:pStyle w:val="2"/>
                      <w:spacing w:before="78" w:line="186" w:lineRule="auto"/>
                      <w:ind w:left="192"/>
                      <w:rPr>
                        <w:sz w:val="18"/>
                        <w:szCs w:val="18"/>
                      </w:rPr>
                    </w:pPr>
                    <w:r>
                      <w:rPr>
                        <w:spacing w:val="-1"/>
                        <w:sz w:val="18"/>
                        <w:szCs w:val="18"/>
                      </w:rPr>
                      <w:t>屏、柜安装</w:t>
                    </w:r>
                  </w:p>
                  <w:p w14:paraId="20E8AF73">
                    <w:pPr>
                      <w:spacing w:line="410" w:lineRule="auto"/>
                      <w:rPr>
                        <w:rFonts w:ascii="Arial"/>
                        <w:sz w:val="21"/>
                      </w:rPr>
                    </w:pPr>
                  </w:p>
                  <w:p w14:paraId="5C2993C3">
                    <w:pPr>
                      <w:pStyle w:val="2"/>
                      <w:spacing w:before="77" w:line="185" w:lineRule="auto"/>
                      <w:ind w:left="20"/>
                      <w:rPr>
                        <w:sz w:val="18"/>
                        <w:szCs w:val="18"/>
                      </w:rPr>
                    </w:pPr>
                    <w:r>
                      <w:rPr>
                        <w:spacing w:val="-1"/>
                        <w:sz w:val="18"/>
                        <w:szCs w:val="18"/>
                      </w:rPr>
                      <w:t>数据交换机安装</w:t>
                    </w:r>
                  </w:p>
                  <w:p w14:paraId="174281AF">
                    <w:pPr>
                      <w:spacing w:line="416" w:lineRule="auto"/>
                      <w:rPr>
                        <w:rFonts w:ascii="Arial"/>
                        <w:sz w:val="21"/>
                      </w:rPr>
                    </w:pPr>
                  </w:p>
                  <w:p w14:paraId="09C2270C">
                    <w:pPr>
                      <w:pStyle w:val="2"/>
                      <w:spacing w:before="78" w:line="185" w:lineRule="auto"/>
                      <w:ind w:left="45"/>
                      <w:rPr>
                        <w:sz w:val="18"/>
                        <w:szCs w:val="18"/>
                      </w:rPr>
                    </w:pPr>
                    <w:r>
                      <w:rPr>
                        <w:spacing w:val="-3"/>
                        <w:sz w:val="18"/>
                        <w:szCs w:val="18"/>
                      </w:rPr>
                      <w:t>网线敷设、制作</w:t>
                    </w:r>
                  </w:p>
                  <w:p w14:paraId="52E1813F">
                    <w:pPr>
                      <w:spacing w:line="420" w:lineRule="auto"/>
                      <w:rPr>
                        <w:rFonts w:ascii="Arial"/>
                        <w:sz w:val="21"/>
                      </w:rPr>
                    </w:pPr>
                  </w:p>
                  <w:p w14:paraId="3BA613FB">
                    <w:pPr>
                      <w:pStyle w:val="2"/>
                      <w:spacing w:before="77" w:line="187" w:lineRule="auto"/>
                      <w:ind w:left="319"/>
                      <w:rPr>
                        <w:sz w:val="18"/>
                        <w:szCs w:val="18"/>
                      </w:rPr>
                    </w:pPr>
                    <w:r>
                      <w:rPr>
                        <w:spacing w:val="-2"/>
                        <w:sz w:val="18"/>
                        <w:szCs w:val="18"/>
                      </w:rPr>
                      <w:t>系统调试</w:t>
                    </w:r>
                  </w:p>
                  <w:p w14:paraId="3CF7B9A0">
                    <w:pPr>
                      <w:spacing w:line="395" w:lineRule="auto"/>
                      <w:rPr>
                        <w:rFonts w:ascii="Arial"/>
                        <w:sz w:val="21"/>
                      </w:rPr>
                    </w:pPr>
                  </w:p>
                  <w:p w14:paraId="32E59581">
                    <w:pPr>
                      <w:pStyle w:val="2"/>
                      <w:spacing w:before="77" w:line="186" w:lineRule="auto"/>
                      <w:ind w:left="296"/>
                      <w:rPr>
                        <w:sz w:val="18"/>
                        <w:szCs w:val="18"/>
                      </w:rPr>
                    </w:pPr>
                    <w:r>
                      <w:rPr>
                        <w:spacing w:val="-1"/>
                        <w:sz w:val="18"/>
                        <w:szCs w:val="18"/>
                      </w:rPr>
                      <w:t>质量检验</w:t>
                    </w:r>
                  </w:p>
                </w:txbxContent>
              </v:textbox>
            </v:shape>
          </v:group>
        </w:pict>
      </w:r>
      <w:r>
        <w:rPr>
          <w:position w:val="-80"/>
        </w:rPr>
        <w:pict>
          <v:group id="_x0000_s3172" o:spid="_x0000_s3172" o:spt="203" style="height:202.35pt;width:117.4pt;" coordsize="2348,4047">
            <o:lock v:ext="edit"/>
            <v:shape id="_x0000_s3173" o:spid="_x0000_s3173" o:spt="75" type="#_x0000_t75" style="position:absolute;left:0;top:0;height:4047;width:2348;" filled="f" stroked="f" coordsize="21600,21600">
              <v:path/>
              <v:fill on="f" focussize="0,0"/>
              <v:stroke on="f"/>
              <v:imagedata r:id="rId903" o:title=""/>
              <o:lock v:ext="edit" aspectratio="t"/>
            </v:shape>
            <v:shape id="_x0000_s3174" o:spid="_x0000_s3174" o:spt="202" type="#_x0000_t202" style="position:absolute;left:379;top:119;height:3807;width:1638;" filled="f" stroked="f" coordsize="21600,21600">
              <v:path/>
              <v:fill on="f" focussize="0,0"/>
              <v:stroke on="f"/>
              <v:imagedata o:title=""/>
              <o:lock v:ext="edit" aspectratio="f"/>
              <v:textbox inset="0mm,0mm,0mm,0mm">
                <w:txbxContent>
                  <w:p w14:paraId="238845D0">
                    <w:pPr>
                      <w:spacing w:before="20" w:line="187" w:lineRule="auto"/>
                      <w:ind w:left="432"/>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5E7EC0AE">
                    <w:pPr>
                      <w:spacing w:line="347" w:lineRule="auto"/>
                      <w:rPr>
                        <w:rFonts w:ascii="Arial"/>
                        <w:sz w:val="21"/>
                      </w:rPr>
                    </w:pPr>
                  </w:p>
                  <w:p w14:paraId="17409217">
                    <w:pPr>
                      <w:spacing w:before="77" w:line="187" w:lineRule="auto"/>
                      <w:ind w:left="425"/>
                      <w:rPr>
                        <w:rFonts w:ascii="微软雅黑" w:hAnsi="微软雅黑" w:eastAsia="微软雅黑" w:cs="微软雅黑"/>
                        <w:sz w:val="18"/>
                        <w:szCs w:val="18"/>
                      </w:rPr>
                    </w:pPr>
                    <w:r>
                      <w:rPr>
                        <w:rFonts w:ascii="微软雅黑" w:hAnsi="微软雅黑" w:eastAsia="微软雅黑" w:cs="微软雅黑"/>
                        <w:spacing w:val="-1"/>
                        <w:sz w:val="18"/>
                        <w:szCs w:val="18"/>
                      </w:rPr>
                      <w:t>槽沟检查</w:t>
                    </w:r>
                  </w:p>
                  <w:p w14:paraId="6D50864C">
                    <w:pPr>
                      <w:spacing w:line="404" w:lineRule="auto"/>
                      <w:rPr>
                        <w:rFonts w:ascii="Arial"/>
                        <w:sz w:val="21"/>
                      </w:rPr>
                    </w:pPr>
                  </w:p>
                  <w:p w14:paraId="092496B7">
                    <w:pPr>
                      <w:spacing w:before="78" w:line="185" w:lineRule="auto"/>
                      <w:ind w:left="432"/>
                      <w:rPr>
                        <w:rFonts w:ascii="微软雅黑" w:hAnsi="微软雅黑" w:eastAsia="微软雅黑" w:cs="微软雅黑"/>
                        <w:sz w:val="18"/>
                        <w:szCs w:val="18"/>
                      </w:rPr>
                    </w:pPr>
                    <w:r>
                      <w:rPr>
                        <w:rFonts w:ascii="微软雅黑" w:hAnsi="微软雅黑" w:eastAsia="微软雅黑" w:cs="微软雅黑"/>
                        <w:spacing w:val="-1"/>
                        <w:sz w:val="18"/>
                        <w:szCs w:val="18"/>
                      </w:rPr>
                      <w:t>敷设子管</w:t>
                    </w:r>
                  </w:p>
                  <w:p w14:paraId="17813E36">
                    <w:pPr>
                      <w:spacing w:line="421" w:lineRule="auto"/>
                      <w:rPr>
                        <w:rFonts w:ascii="Arial"/>
                        <w:sz w:val="21"/>
                      </w:rPr>
                    </w:pPr>
                  </w:p>
                  <w:p w14:paraId="03FE4D8E">
                    <w:pPr>
                      <w:spacing w:before="77" w:line="185" w:lineRule="auto"/>
                      <w:ind w:left="441"/>
                      <w:rPr>
                        <w:rFonts w:ascii="微软雅黑" w:hAnsi="微软雅黑" w:eastAsia="微软雅黑" w:cs="微软雅黑"/>
                        <w:sz w:val="18"/>
                        <w:szCs w:val="18"/>
                      </w:rPr>
                    </w:pPr>
                    <w:r>
                      <w:rPr>
                        <w:rFonts w:ascii="微软雅黑" w:hAnsi="微软雅黑" w:eastAsia="微软雅黑" w:cs="微软雅黑"/>
                        <w:spacing w:val="-1"/>
                        <w:sz w:val="18"/>
                        <w:szCs w:val="18"/>
                      </w:rPr>
                      <w:t>敷设光缆</w:t>
                    </w:r>
                  </w:p>
                  <w:p w14:paraId="1A1E8839">
                    <w:pPr>
                      <w:spacing w:line="416" w:lineRule="auto"/>
                      <w:rPr>
                        <w:rFonts w:ascii="Arial"/>
                        <w:sz w:val="21"/>
                      </w:rPr>
                    </w:pPr>
                  </w:p>
                  <w:p w14:paraId="635B358B">
                    <w:pPr>
                      <w:spacing w:before="77" w:line="186" w:lineRule="auto"/>
                      <w:ind w:left="20"/>
                      <w:rPr>
                        <w:rFonts w:ascii="微软雅黑" w:hAnsi="微软雅黑" w:eastAsia="微软雅黑" w:cs="微软雅黑"/>
                        <w:sz w:val="18"/>
                        <w:szCs w:val="18"/>
                      </w:rPr>
                    </w:pPr>
                    <w:r>
                      <w:rPr>
                        <w:rFonts w:ascii="微软雅黑" w:hAnsi="微软雅黑" w:eastAsia="微软雅黑" w:cs="微软雅黑"/>
                        <w:spacing w:val="-3"/>
                        <w:sz w:val="18"/>
                        <w:szCs w:val="18"/>
                      </w:rPr>
                      <w:t>中间头、终端头制作</w:t>
                    </w:r>
                  </w:p>
                  <w:p w14:paraId="420A25D5">
                    <w:pPr>
                      <w:spacing w:line="400" w:lineRule="auto"/>
                      <w:rPr>
                        <w:rFonts w:ascii="Arial"/>
                        <w:sz w:val="21"/>
                      </w:rPr>
                    </w:pPr>
                  </w:p>
                  <w:p w14:paraId="5C04371B">
                    <w:pPr>
                      <w:spacing w:before="78" w:line="186" w:lineRule="auto"/>
                      <w:ind w:left="440"/>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5387C987">
      <w:pPr>
        <w:pStyle w:val="2"/>
        <w:spacing w:before="250" w:line="185" w:lineRule="auto"/>
        <w:ind w:left="6524"/>
      </w:pPr>
      <w:r>
        <w:rPr>
          <w:color w:val="FF0000"/>
          <w:spacing w:val="-1"/>
        </w:rPr>
        <w:t>17.5-2</w:t>
      </w:r>
      <w:r>
        <w:rPr>
          <w:color w:val="FF0000"/>
          <w:spacing w:val="50"/>
          <w:w w:val="101"/>
        </w:rPr>
        <w:t xml:space="preserve"> </w:t>
      </w:r>
      <w:r>
        <w:rPr>
          <w:color w:val="FF0000"/>
          <w:spacing w:val="-1"/>
        </w:rPr>
        <w:t>通信管道光缆施工工艺流程</w:t>
      </w:r>
    </w:p>
    <w:p w14:paraId="32461D23">
      <w:pPr>
        <w:pStyle w:val="2"/>
        <w:spacing w:before="92" w:line="4046" w:lineRule="exact"/>
        <w:ind w:firstLine="7533"/>
      </w:pPr>
      <w:r>
        <w:pict>
          <v:shape id="_x0000_s3175" o:spid="_x0000_s3175" o:spt="202" type="#_x0000_t202" style="position:absolute;left:0pt;margin-left:104.85pt;margin-top:180.4pt;height:15.85pt;width:148.85pt;z-index:252695552;mso-width-relative:page;mso-height-relative:page;" filled="f" stroked="f" coordsize="21600,21600">
            <v:path/>
            <v:fill on="f" focussize="0,0"/>
            <v:stroke on="f"/>
            <v:imagedata o:title=""/>
            <o:lock v:ext="edit" aspectratio="f"/>
            <v:textbox inset="0mm,0mm,0mm,0mm">
              <w:txbxContent>
                <w:p w14:paraId="1AA4BD08">
                  <w:pPr>
                    <w:pStyle w:val="2"/>
                    <w:spacing w:before="20" w:line="184" w:lineRule="auto"/>
                    <w:ind w:left="20"/>
                  </w:pPr>
                  <w:r>
                    <w:rPr>
                      <w:rFonts w:ascii="Times New Roman" w:hAnsi="Times New Roman" w:eastAsia="Times New Roman" w:cs="Times New Roman"/>
                      <w:color w:val="FF0000"/>
                      <w:spacing w:val="-2"/>
                    </w:rPr>
                    <w:t xml:space="preserve">17.5-3  </w:t>
                  </w:r>
                  <w:r>
                    <w:rPr>
                      <w:color w:val="FF0000"/>
                      <w:spacing w:val="-2"/>
                    </w:rPr>
                    <w:t>数据交换机安装工艺流程</w:t>
                  </w:r>
                </w:p>
              </w:txbxContent>
            </v:textbox>
          </v:shape>
        </w:pict>
      </w:r>
      <w:r>
        <w:pict>
          <v:shape id="_x0000_s3176" o:spid="_x0000_s3176" o:spt="202" type="#_x0000_t202" style="position:absolute;left:0pt;margin-left:69.95pt;margin-top:201.75pt;height:10.15pt;width:15.5pt;z-index:252696576;mso-width-relative:page;mso-height-relative:page;" filled="f" stroked="f" coordsize="21600,21600">
            <v:path/>
            <v:fill on="f" focussize="0,0"/>
            <v:stroke on="f"/>
            <v:imagedata o:title=""/>
            <o:lock v:ext="edit" aspectratio="f"/>
            <v:textbox inset="0mm,0mm,0mm,0mm">
              <w:txbxContent>
                <w:p w14:paraId="094EB31E">
                  <w:pPr>
                    <w:spacing w:before="19" w:line="188" w:lineRule="auto"/>
                    <w:ind w:left="20"/>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258</w:t>
                  </w:r>
                </w:p>
              </w:txbxContent>
            </v:textbox>
          </v:shape>
        </w:pict>
      </w:r>
      <w:r>
        <w:pict>
          <v:shape id="_x0000_s3177" o:spid="_x0000_s3177" style="position:absolute;left:0pt;margin-left:388.3pt;margin-top:4.7pt;height:20.65pt;width:93.15pt;z-index:252697600;mso-width-relative:page;mso-height-relative:page;" filled="f" stroked="t" coordsize="1863,412" path="m2,410l1860,410m1860,2l2,2e">
            <v:fill on="f" focussize="0,0"/>
            <v:stroke weight="0.24pt" color="#000000" miterlimit="10" endcap="round"/>
            <v:imagedata o:title=""/>
            <o:lock v:ext="edit"/>
          </v:shape>
        </w:pict>
      </w:r>
      <w:r>
        <w:rPr>
          <w:position w:val="-80"/>
        </w:rPr>
        <w:pict>
          <v:group id="_x0000_s3178" o:spid="_x0000_s3178" o:spt="203" style="height:202.35pt;width:117.6pt;" coordsize="2351,4047">
            <o:lock v:ext="edit"/>
            <v:shape id="_x0000_s3179" o:spid="_x0000_s3179" o:spt="75" type="#_x0000_t75" style="position:absolute;left:0;top:0;height:4047;width:2351;" filled="f" stroked="f" coordsize="21600,21600">
              <v:path/>
              <v:fill on="f" focussize="0,0"/>
              <v:stroke on="f"/>
              <v:imagedata r:id="rId904" o:title=""/>
              <o:lock v:ext="edit" aspectratio="t"/>
            </v:shape>
            <v:shape id="_x0000_s3180" o:spid="_x0000_s3180" o:spt="202" type="#_x0000_t202" style="position:absolute;left:552;top:119;height:3807;width:1274;" filled="f" stroked="f" coordsize="21600,21600">
              <v:path/>
              <v:fill on="f" focussize="0,0"/>
              <v:stroke on="f"/>
              <v:imagedata o:title=""/>
              <o:lock v:ext="edit" aspectratio="f"/>
              <v:textbox inset="0mm,0mm,0mm,0mm">
                <w:txbxContent>
                  <w:p w14:paraId="19E21463">
                    <w:pPr>
                      <w:spacing w:before="20" w:line="187" w:lineRule="auto"/>
                      <w:ind w:left="259"/>
                      <w:rPr>
                        <w:rFonts w:ascii="微软雅黑" w:hAnsi="微软雅黑" w:eastAsia="微软雅黑" w:cs="微软雅黑"/>
                        <w:sz w:val="18"/>
                        <w:szCs w:val="18"/>
                      </w:rPr>
                    </w:pPr>
                    <w:r>
                      <w:rPr>
                        <w:rFonts w:ascii="微软雅黑" w:hAnsi="微软雅黑" w:eastAsia="微软雅黑" w:cs="微软雅黑"/>
                        <w:spacing w:val="-1"/>
                        <w:sz w:val="18"/>
                        <w:szCs w:val="18"/>
                      </w:rPr>
                      <w:t>施工准备</w:t>
                    </w:r>
                  </w:p>
                  <w:p w14:paraId="6C2BDCB1">
                    <w:pPr>
                      <w:spacing w:line="347" w:lineRule="auto"/>
                      <w:rPr>
                        <w:rFonts w:ascii="Arial"/>
                        <w:sz w:val="21"/>
                      </w:rPr>
                    </w:pPr>
                  </w:p>
                  <w:p w14:paraId="332CBD14">
                    <w:pPr>
                      <w:spacing w:before="77" w:line="186" w:lineRule="auto"/>
                      <w:ind w:left="164"/>
                      <w:rPr>
                        <w:rFonts w:ascii="微软雅黑" w:hAnsi="微软雅黑" w:eastAsia="微软雅黑" w:cs="微软雅黑"/>
                        <w:sz w:val="18"/>
                        <w:szCs w:val="18"/>
                      </w:rPr>
                    </w:pPr>
                    <w:r>
                      <w:rPr>
                        <w:rFonts w:ascii="微软雅黑" w:hAnsi="微软雅黑" w:eastAsia="微软雅黑" w:cs="微软雅黑"/>
                        <w:spacing w:val="-1"/>
                        <w:sz w:val="18"/>
                        <w:szCs w:val="18"/>
                      </w:rPr>
                      <w:t>屏、柜安装</w:t>
                    </w:r>
                  </w:p>
                  <w:p w14:paraId="3802B024">
                    <w:pPr>
                      <w:spacing w:line="405" w:lineRule="auto"/>
                      <w:rPr>
                        <w:rFonts w:ascii="Arial"/>
                        <w:sz w:val="21"/>
                      </w:rPr>
                    </w:pPr>
                  </w:p>
                  <w:p w14:paraId="62C9DD99">
                    <w:pPr>
                      <w:spacing w:before="77" w:line="186" w:lineRule="auto"/>
                      <w:ind w:left="167"/>
                      <w:rPr>
                        <w:rFonts w:ascii="微软雅黑" w:hAnsi="微软雅黑" w:eastAsia="微软雅黑" w:cs="微软雅黑"/>
                        <w:sz w:val="18"/>
                        <w:szCs w:val="18"/>
                      </w:rPr>
                    </w:pPr>
                    <w:r>
                      <w:rPr>
                        <w:rFonts w:ascii="微软雅黑" w:hAnsi="微软雅黑" w:eastAsia="微软雅黑" w:cs="微软雅黑"/>
                        <w:spacing w:val="-1"/>
                        <w:sz w:val="18"/>
                        <w:szCs w:val="18"/>
                      </w:rPr>
                      <w:t>载波机安装</w:t>
                    </w:r>
                  </w:p>
                  <w:p w14:paraId="2D6A3DCC">
                    <w:pPr>
                      <w:spacing w:line="420" w:lineRule="auto"/>
                      <w:rPr>
                        <w:rFonts w:ascii="Arial"/>
                        <w:sz w:val="21"/>
                      </w:rPr>
                    </w:pPr>
                  </w:p>
                  <w:p w14:paraId="4206DECC">
                    <w:pPr>
                      <w:spacing w:before="77" w:line="186" w:lineRule="auto"/>
                      <w:ind w:left="20"/>
                      <w:rPr>
                        <w:rFonts w:ascii="微软雅黑" w:hAnsi="微软雅黑" w:eastAsia="微软雅黑" w:cs="微软雅黑"/>
                        <w:sz w:val="18"/>
                        <w:szCs w:val="18"/>
                      </w:rPr>
                    </w:pPr>
                    <w:r>
                      <w:rPr>
                        <w:rFonts w:ascii="微软雅黑" w:hAnsi="微软雅黑" w:eastAsia="微软雅黑" w:cs="微软雅黑"/>
                        <w:spacing w:val="-4"/>
                        <w:sz w:val="18"/>
                        <w:szCs w:val="18"/>
                      </w:rPr>
                      <w:t>电感耦合器安装</w:t>
                    </w:r>
                  </w:p>
                  <w:p w14:paraId="7C1D38B1">
                    <w:pPr>
                      <w:spacing w:line="419" w:lineRule="auto"/>
                      <w:rPr>
                        <w:rFonts w:ascii="Arial"/>
                        <w:sz w:val="21"/>
                      </w:rPr>
                    </w:pPr>
                  </w:p>
                  <w:p w14:paraId="622E9DB7">
                    <w:pPr>
                      <w:spacing w:before="77" w:line="187" w:lineRule="auto"/>
                      <w:ind w:left="291"/>
                      <w:rPr>
                        <w:rFonts w:ascii="微软雅黑" w:hAnsi="微软雅黑" w:eastAsia="微软雅黑" w:cs="微软雅黑"/>
                        <w:sz w:val="18"/>
                        <w:szCs w:val="18"/>
                      </w:rPr>
                    </w:pPr>
                    <w:r>
                      <w:rPr>
                        <w:rFonts w:ascii="微软雅黑" w:hAnsi="微软雅黑" w:eastAsia="微软雅黑" w:cs="微软雅黑"/>
                        <w:spacing w:val="-2"/>
                        <w:sz w:val="18"/>
                        <w:szCs w:val="18"/>
                      </w:rPr>
                      <w:t>系统调试</w:t>
                    </w:r>
                  </w:p>
                  <w:p w14:paraId="2BAFB795">
                    <w:pPr>
                      <w:spacing w:line="395" w:lineRule="auto"/>
                      <w:rPr>
                        <w:rFonts w:ascii="Arial"/>
                        <w:sz w:val="21"/>
                      </w:rPr>
                    </w:pPr>
                  </w:p>
                  <w:p w14:paraId="03111DDD">
                    <w:pPr>
                      <w:spacing w:before="78" w:line="186" w:lineRule="auto"/>
                      <w:ind w:left="267"/>
                      <w:rPr>
                        <w:rFonts w:ascii="微软雅黑" w:hAnsi="微软雅黑" w:eastAsia="微软雅黑" w:cs="微软雅黑"/>
                        <w:sz w:val="18"/>
                        <w:szCs w:val="18"/>
                      </w:rPr>
                    </w:pPr>
                    <w:r>
                      <w:rPr>
                        <w:rFonts w:ascii="微软雅黑" w:hAnsi="微软雅黑" w:eastAsia="微软雅黑" w:cs="微软雅黑"/>
                        <w:spacing w:val="-1"/>
                        <w:sz w:val="18"/>
                        <w:szCs w:val="18"/>
                      </w:rPr>
                      <w:t>质量检验</w:t>
                    </w:r>
                  </w:p>
                </w:txbxContent>
              </v:textbox>
            </v:shape>
            <w10:wrap type="none"/>
            <w10:anchorlock/>
          </v:group>
        </w:pict>
      </w:r>
    </w:p>
    <w:p w14:paraId="7651B7E9">
      <w:pPr>
        <w:pStyle w:val="2"/>
        <w:spacing w:before="115" w:line="185" w:lineRule="auto"/>
        <w:ind w:left="7157"/>
      </w:pPr>
      <w:r>
        <w:rPr>
          <w:rFonts w:ascii="Times New Roman" w:hAnsi="Times New Roman" w:eastAsia="Times New Roman" w:cs="Times New Roman"/>
          <w:color w:val="FF0000"/>
          <w:spacing w:val="-3"/>
        </w:rPr>
        <w:t>17.5-4</w:t>
      </w:r>
      <w:r>
        <w:rPr>
          <w:rFonts w:ascii="Times New Roman" w:hAnsi="Times New Roman" w:eastAsia="Times New Roman" w:cs="Times New Roman"/>
          <w:color w:val="FF0000"/>
          <w:spacing w:val="15"/>
        </w:rPr>
        <w:t xml:space="preserve">  </w:t>
      </w:r>
      <w:r>
        <w:rPr>
          <w:color w:val="FF0000"/>
          <w:spacing w:val="-3"/>
        </w:rPr>
        <w:t>中低压载波安装工艺流程</w:t>
      </w:r>
    </w:p>
    <w:p w14:paraId="05D9075A">
      <w:pPr>
        <w:spacing w:line="185" w:lineRule="auto"/>
        <w:sectPr>
          <w:headerReference r:id="rId447" w:type="default"/>
          <w:footerReference r:id="rId448" w:type="default"/>
          <w:pgSz w:w="11905" w:h="16839"/>
          <w:pgMar w:top="1" w:right="0" w:bottom="400" w:left="0" w:header="0" w:footer="0" w:gutter="0"/>
          <w:cols w:space="720" w:num="1"/>
        </w:sectPr>
      </w:pPr>
    </w:p>
    <w:p w14:paraId="1E49A67A">
      <w:pPr>
        <w:spacing w:line="313" w:lineRule="auto"/>
        <w:rPr>
          <w:rFonts w:ascii="Arial"/>
          <w:sz w:val="21"/>
        </w:rPr>
      </w:pPr>
      <w:r>
        <w:drawing>
          <wp:anchor distT="0" distB="0" distL="0" distR="0" simplePos="0" relativeHeight="252703744" behindDoc="0" locked="0" layoutInCell="0" allowOverlap="1">
            <wp:simplePos x="0" y="0"/>
            <wp:positionH relativeFrom="page">
              <wp:posOffset>0</wp:posOffset>
            </wp:positionH>
            <wp:positionV relativeFrom="page">
              <wp:posOffset>5080</wp:posOffset>
            </wp:positionV>
            <wp:extent cx="947420" cy="1047115"/>
            <wp:effectExtent l="0" t="0" r="0" b="0"/>
            <wp:wrapNone/>
            <wp:docPr id="1660" name="IM 166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660" name="IM 1660"/>
                    <pic:cNvPicPr/>
                  </pic:nvPicPr>
                  <pic:blipFill>
                    <a:blip r:embed="rId456"/>
                    <a:stretch>
                      <a:fillRect/>
                    </a:stretch>
                  </pic:blipFill>
                  <pic:spPr>
                    <a:xfrm>
                      <a:off x="0" y="0"/>
                      <a:ext cx="947547" cy="1047369"/>
                    </a:xfrm>
                    <a:prstGeom prst="rect">
                      <a:avLst/>
                    </a:prstGeom>
                  </pic:spPr>
                </pic:pic>
              </a:graphicData>
            </a:graphic>
          </wp:anchor>
        </w:drawing>
      </w:r>
    </w:p>
    <w:p w14:paraId="2C9544FD">
      <w:pPr>
        <w:spacing w:line="314" w:lineRule="auto"/>
        <w:rPr>
          <w:rFonts w:ascii="Arial"/>
          <w:sz w:val="21"/>
        </w:rPr>
      </w:pPr>
    </w:p>
    <w:p w14:paraId="2B8BCF52">
      <w:pPr>
        <w:spacing w:line="314" w:lineRule="auto"/>
        <w:rPr>
          <w:rFonts w:ascii="Arial"/>
          <w:sz w:val="21"/>
        </w:rPr>
      </w:pPr>
    </w:p>
    <w:p w14:paraId="43544CE2">
      <w:pPr>
        <w:pStyle w:val="2"/>
        <w:spacing w:before="103" w:line="184" w:lineRule="auto"/>
        <w:ind w:left="1433"/>
        <w:rPr>
          <w:sz w:val="24"/>
          <w:szCs w:val="24"/>
        </w:rPr>
      </w:pPr>
      <w:r>
        <w:drawing>
          <wp:anchor distT="0" distB="0" distL="0" distR="0" simplePos="0" relativeHeight="252702720" behindDoc="0" locked="0" layoutInCell="1" allowOverlap="1">
            <wp:simplePos x="0" y="0"/>
            <wp:positionH relativeFrom="column">
              <wp:posOffset>0</wp:posOffset>
            </wp:positionH>
            <wp:positionV relativeFrom="paragraph">
              <wp:posOffset>-854075</wp:posOffset>
            </wp:positionV>
            <wp:extent cx="937895" cy="937260"/>
            <wp:effectExtent l="0" t="0" r="0" b="0"/>
            <wp:wrapNone/>
            <wp:docPr id="1662" name="IM 166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662" name="IM 1662"/>
                    <pic:cNvPicPr/>
                  </pic:nvPicPr>
                  <pic:blipFill>
                    <a:blip r:embed="rId472"/>
                    <a:stretch>
                      <a:fillRect/>
                    </a:stretch>
                  </pic:blipFill>
                  <pic:spPr>
                    <a:xfrm>
                      <a:off x="0" y="0"/>
                      <a:ext cx="938161" cy="937223"/>
                    </a:xfrm>
                    <a:prstGeom prst="rect">
                      <a:avLst/>
                    </a:prstGeom>
                  </pic:spPr>
                </pic:pic>
              </a:graphicData>
            </a:graphic>
          </wp:anchor>
        </w:drawing>
      </w:r>
      <w:r>
        <w:drawing>
          <wp:anchor distT="0" distB="0" distL="0" distR="0" simplePos="0" relativeHeight="252704768" behindDoc="0" locked="0" layoutInCell="1" allowOverlap="1">
            <wp:simplePos x="0" y="0"/>
            <wp:positionH relativeFrom="column">
              <wp:posOffset>0</wp:posOffset>
            </wp:positionH>
            <wp:positionV relativeFrom="paragraph">
              <wp:posOffset>-855345</wp:posOffset>
            </wp:positionV>
            <wp:extent cx="937895" cy="937895"/>
            <wp:effectExtent l="0" t="0" r="0" b="0"/>
            <wp:wrapNone/>
            <wp:docPr id="1664" name="IM 166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664" name="IM 1664"/>
                    <pic:cNvPicPr/>
                  </pic:nvPicPr>
                  <pic:blipFill>
                    <a:blip r:embed="rId473"/>
                    <a:stretch>
                      <a:fillRect/>
                    </a:stretch>
                  </pic:blipFill>
                  <pic:spPr>
                    <a:xfrm>
                      <a:off x="0" y="0"/>
                      <a:ext cx="938161" cy="938162"/>
                    </a:xfrm>
                    <a:prstGeom prst="rect">
                      <a:avLst/>
                    </a:prstGeom>
                  </pic:spPr>
                </pic:pic>
              </a:graphicData>
            </a:graphic>
          </wp:anchor>
        </w:drawing>
      </w:r>
      <w:r>
        <w:rPr>
          <w:b/>
          <w:bCs/>
          <w:spacing w:val="-2"/>
          <w:sz w:val="24"/>
          <w:szCs w:val="24"/>
        </w:rPr>
        <w:t>4</w:t>
      </w:r>
      <w:r>
        <w:rPr>
          <w:b/>
          <w:bCs/>
          <w:spacing w:val="41"/>
          <w:sz w:val="24"/>
          <w:szCs w:val="24"/>
        </w:rPr>
        <w:t xml:space="preserve"> </w:t>
      </w:r>
      <w:r>
        <w:rPr>
          <w:b/>
          <w:bCs/>
          <w:spacing w:val="-2"/>
          <w:sz w:val="24"/>
          <w:szCs w:val="24"/>
        </w:rPr>
        <w:t>主要工艺流程质量控制要点</w:t>
      </w:r>
    </w:p>
    <w:p w14:paraId="45CC9119">
      <w:pPr>
        <w:pStyle w:val="2"/>
        <w:spacing w:before="150" w:line="186" w:lineRule="auto"/>
        <w:ind w:left="1431"/>
      </w:pPr>
      <w:r>
        <w:rPr>
          <w:spacing w:val="-1"/>
        </w:rPr>
        <w:t>4.1</w:t>
      </w:r>
      <w:r>
        <w:rPr>
          <w:spacing w:val="57"/>
        </w:rPr>
        <w:t xml:space="preserve"> </w:t>
      </w:r>
      <w:r>
        <w:rPr>
          <w:spacing w:val="-1"/>
        </w:rPr>
        <w:t>施工准备</w:t>
      </w:r>
    </w:p>
    <w:p w14:paraId="3F1320A4">
      <w:pPr>
        <w:pStyle w:val="2"/>
        <w:spacing w:before="128" w:line="185" w:lineRule="auto"/>
        <w:ind w:left="1431"/>
      </w:pPr>
      <w:r>
        <w:rPr>
          <w:spacing w:val="19"/>
        </w:rPr>
        <w:t>4.1.1</w:t>
      </w:r>
      <w:r>
        <w:rPr>
          <w:spacing w:val="55"/>
        </w:rPr>
        <w:t xml:space="preserve"> </w:t>
      </w:r>
      <w:r>
        <w:rPr>
          <w:spacing w:val="19"/>
        </w:rPr>
        <w:t>技术准备:</w:t>
      </w:r>
    </w:p>
    <w:p w14:paraId="04CCD9DE">
      <w:pPr>
        <w:pStyle w:val="2"/>
        <w:spacing w:before="129" w:line="272" w:lineRule="auto"/>
        <w:ind w:left="1428" w:right="1133" w:firstLine="2"/>
      </w:pPr>
      <w:r>
        <w:rPr>
          <w:spacing w:val="15"/>
        </w:rPr>
        <w:t>4.1.1.1</w:t>
      </w:r>
      <w:r>
        <w:rPr>
          <w:spacing w:val="-36"/>
        </w:rPr>
        <w:t xml:space="preserve"> </w:t>
      </w:r>
      <w:r>
        <w:rPr>
          <w:spacing w:val="15"/>
        </w:rPr>
        <w:t>:根据设计图纸和施工方案、作业指</w:t>
      </w:r>
      <w:r>
        <w:rPr>
          <w:spacing w:val="14"/>
        </w:rPr>
        <w:t>导书进行技术交底,交底内容要具体,有针对性,并形成</w:t>
      </w:r>
      <w:r>
        <w:rPr>
          <w:spacing w:val="-6"/>
        </w:rPr>
        <w:t>书面记录。</w:t>
      </w:r>
    </w:p>
    <w:p w14:paraId="72B236AA">
      <w:pPr>
        <w:pStyle w:val="2"/>
        <w:spacing w:before="3" w:line="271" w:lineRule="auto"/>
        <w:ind w:left="1424" w:right="1133" w:firstLine="7"/>
      </w:pPr>
      <w:r>
        <w:rPr>
          <w:spacing w:val="5"/>
        </w:rPr>
        <w:t>4.1.1.2</w:t>
      </w:r>
      <w:r>
        <w:rPr>
          <w:spacing w:val="-36"/>
        </w:rPr>
        <w:t xml:space="preserve"> </w:t>
      </w:r>
      <w:r>
        <w:rPr>
          <w:spacing w:val="5"/>
        </w:rPr>
        <w:t>:检查数据交换机、电感耦合器、载波机</w:t>
      </w:r>
      <w:r>
        <w:rPr>
          <w:spacing w:val="4"/>
        </w:rPr>
        <w:t>、光纤终端盒的安装使用说明书、检验合格证是否齐</w:t>
      </w:r>
      <w:r>
        <w:rPr>
          <w:spacing w:val="14"/>
        </w:rPr>
        <w:t>全,设备是否完好,准备好相关施工记录表。</w:t>
      </w:r>
    </w:p>
    <w:p w14:paraId="63DE7C00">
      <w:pPr>
        <w:pStyle w:val="2"/>
        <w:spacing w:line="184" w:lineRule="auto"/>
        <w:ind w:left="1431"/>
      </w:pPr>
      <w:r>
        <w:rPr>
          <w:spacing w:val="19"/>
        </w:rPr>
        <w:t>4.1.2</w:t>
      </w:r>
      <w:r>
        <w:rPr>
          <w:spacing w:val="55"/>
        </w:rPr>
        <w:t xml:space="preserve"> </w:t>
      </w:r>
      <w:r>
        <w:rPr>
          <w:spacing w:val="19"/>
        </w:rPr>
        <w:t>人员准备:</w:t>
      </w:r>
    </w:p>
    <w:p w14:paraId="707F24A8">
      <w:pPr>
        <w:pStyle w:val="2"/>
        <w:spacing w:before="132" w:line="273" w:lineRule="auto"/>
        <w:ind w:left="1425" w:right="1133" w:firstLine="6"/>
      </w:pPr>
      <w:r>
        <w:rPr>
          <w:spacing w:val="-1"/>
        </w:rPr>
        <w:t>4.1.2.1</w:t>
      </w:r>
      <w:r>
        <w:rPr>
          <w:spacing w:val="69"/>
          <w:w w:val="101"/>
        </w:rPr>
        <w:t xml:space="preserve"> </w:t>
      </w:r>
      <w:r>
        <w:rPr>
          <w:spacing w:val="-1"/>
        </w:rPr>
        <w:t>根据工程量的大小配备足够施工人员。施工现场明确施工负责人、技术负责人、质检员、安装</w:t>
      </w:r>
      <w:r>
        <w:rPr>
          <w:spacing w:val="-2"/>
        </w:rPr>
        <w:t>施工作业人员组织到位。</w:t>
      </w:r>
    </w:p>
    <w:p w14:paraId="60B9EF12">
      <w:pPr>
        <w:pStyle w:val="2"/>
        <w:spacing w:before="3" w:line="271" w:lineRule="auto"/>
        <w:ind w:left="1421" w:right="4465" w:firstLine="9"/>
      </w:pPr>
      <w:r>
        <w:drawing>
          <wp:anchor distT="0" distB="0" distL="0" distR="0" simplePos="0" relativeHeight="252700672" behindDoc="1" locked="0" layoutInCell="1" allowOverlap="1">
            <wp:simplePos x="0" y="0"/>
            <wp:positionH relativeFrom="column">
              <wp:posOffset>4784725</wp:posOffset>
            </wp:positionH>
            <wp:positionV relativeFrom="paragraph">
              <wp:posOffset>240665</wp:posOffset>
            </wp:positionV>
            <wp:extent cx="1828800" cy="2499360"/>
            <wp:effectExtent l="0" t="0" r="0" b="0"/>
            <wp:wrapNone/>
            <wp:docPr id="1666" name="IM 1666"/>
            <wp:cNvGraphicFramePr/>
            <a:graphic xmlns:a="http://schemas.openxmlformats.org/drawingml/2006/main">
              <a:graphicData uri="http://schemas.openxmlformats.org/drawingml/2006/picture">
                <pic:pic xmlns:pic="http://schemas.openxmlformats.org/drawingml/2006/picture">
                  <pic:nvPicPr>
                    <pic:cNvPr id="1666" name="IM 1666"/>
                    <pic:cNvPicPr/>
                  </pic:nvPicPr>
                  <pic:blipFill>
                    <a:blip r:embed="rId905"/>
                    <a:stretch>
                      <a:fillRect/>
                    </a:stretch>
                  </pic:blipFill>
                  <pic:spPr>
                    <a:xfrm>
                      <a:off x="0" y="0"/>
                      <a:ext cx="1828800" cy="2499346"/>
                    </a:xfrm>
                    <a:prstGeom prst="rect">
                      <a:avLst/>
                    </a:prstGeom>
                  </pic:spPr>
                </pic:pic>
              </a:graphicData>
            </a:graphic>
          </wp:anchor>
        </w:drawing>
      </w:r>
      <w:r>
        <w:rPr>
          <w:spacing w:val="-5"/>
        </w:rPr>
        <w:t>4.1.2.2 施工人员须先熟悉和做好上述“技术准备”的资料和要求。</w:t>
      </w:r>
      <w:r>
        <w:rPr>
          <w:spacing w:val="-2"/>
        </w:rPr>
        <w:t>特种作业人员必须持证上岗。</w:t>
      </w:r>
    </w:p>
    <w:p w14:paraId="2796270E">
      <w:pPr>
        <w:pStyle w:val="2"/>
        <w:spacing w:line="185" w:lineRule="auto"/>
        <w:ind w:left="1431"/>
      </w:pPr>
      <w:r>
        <w:rPr>
          <w:spacing w:val="2"/>
        </w:rPr>
        <w:t>4.1.3</w:t>
      </w:r>
      <w:r>
        <w:rPr>
          <w:spacing w:val="59"/>
        </w:rPr>
        <w:t xml:space="preserve"> </w:t>
      </w:r>
      <w:r>
        <w:rPr>
          <w:spacing w:val="2"/>
        </w:rPr>
        <w:t>材料及工器具准备</w:t>
      </w:r>
    </w:p>
    <w:p w14:paraId="4A07BD56">
      <w:pPr>
        <w:pStyle w:val="2"/>
        <w:spacing w:before="129" w:line="272" w:lineRule="auto"/>
        <w:ind w:left="1428" w:right="4545" w:firstLine="2"/>
      </w:pPr>
      <w:r>
        <w:rPr>
          <w:spacing w:val="1"/>
        </w:rPr>
        <w:t>4.1.2.1</w:t>
      </w:r>
      <w:r>
        <w:rPr>
          <w:spacing w:val="51"/>
          <w:w w:val="101"/>
        </w:rPr>
        <w:t xml:space="preserve"> </w:t>
      </w:r>
      <w:r>
        <w:rPr>
          <w:spacing w:val="1"/>
        </w:rPr>
        <w:t>材料:选用满足设计要求的光缆、高频</w:t>
      </w:r>
      <w:r>
        <w:t>电缆、PVC 管、子</w:t>
      </w:r>
      <w:r>
        <w:rPr>
          <w:spacing w:val="-9"/>
        </w:rPr>
        <w:t>管等。</w:t>
      </w:r>
    </w:p>
    <w:p w14:paraId="59337DEB">
      <w:pPr>
        <w:pStyle w:val="2"/>
        <w:spacing w:before="4" w:line="272" w:lineRule="auto"/>
        <w:ind w:left="1423" w:right="4541" w:firstLine="8"/>
      </w:pPr>
      <w:r>
        <w:rPr>
          <w:spacing w:val="9"/>
        </w:rPr>
        <w:t>4.1.2.2</w:t>
      </w:r>
      <w:r>
        <w:rPr>
          <w:spacing w:val="63"/>
          <w:w w:val="101"/>
        </w:rPr>
        <w:t xml:space="preserve"> </w:t>
      </w:r>
      <w:r>
        <w:rPr>
          <w:spacing w:val="9"/>
        </w:rPr>
        <w:t>工器具:根据需要准备万用表、电烙铁、斜口钳、力矩</w:t>
      </w:r>
      <w:r>
        <w:rPr>
          <w:spacing w:val="2"/>
        </w:rPr>
        <w:t>扳手、螺丝刀、便携怯接地线、验电笔、绝缘</w:t>
      </w:r>
      <w:r>
        <w:rPr>
          <w:spacing w:val="1"/>
        </w:rPr>
        <w:t>手套、绝缘鞋、手</w:t>
      </w:r>
      <w:r>
        <w:rPr>
          <w:spacing w:val="-2"/>
        </w:rPr>
        <w:t>提电脑、压线钳、电缆测试仪等。</w:t>
      </w:r>
    </w:p>
    <w:p w14:paraId="24A56930">
      <w:pPr>
        <w:pStyle w:val="2"/>
        <w:spacing w:before="1" w:line="185" w:lineRule="auto"/>
        <w:ind w:left="1431"/>
      </w:pPr>
      <w:r>
        <w:t>4.2</w:t>
      </w:r>
      <w:r>
        <w:rPr>
          <w:spacing w:val="50"/>
          <w:w w:val="101"/>
        </w:rPr>
        <w:t xml:space="preserve"> </w:t>
      </w:r>
      <w:r>
        <w:t>通信架空光缆施工</w:t>
      </w:r>
    </w:p>
    <w:p w14:paraId="761DEB58">
      <w:pPr>
        <w:pStyle w:val="2"/>
        <w:spacing w:before="128" w:line="272" w:lineRule="auto"/>
        <w:ind w:left="1425" w:right="4557" w:firstLine="421"/>
      </w:pPr>
      <w:r>
        <w:rPr>
          <w:spacing w:val="1"/>
        </w:rPr>
        <w:t>相关内容参照本规范第十六章第一节《通信架空光缆》的要</w:t>
      </w:r>
      <w:r>
        <w:rPr>
          <w:spacing w:val="-1"/>
        </w:rPr>
        <w:t>求进行施工。</w:t>
      </w:r>
    </w:p>
    <w:p w14:paraId="2D493B74">
      <w:pPr>
        <w:pStyle w:val="2"/>
        <w:spacing w:before="1" w:line="185" w:lineRule="auto"/>
        <w:ind w:left="1431"/>
      </w:pPr>
      <w:r>
        <w:pict>
          <v:shape id="_x0000_s3181" o:spid="_x0000_s3181" o:spt="202" type="#_x0000_t202" style="position:absolute;left:0pt;margin-left:382.05pt;margin-top:-4.8pt;height:23.05pt;width:127.2pt;z-index:252701696;mso-width-relative:page;mso-height-relative:page;" fillcolor="#FFFFFF" filled="t" stroked="f" coordsize="21600,21600">
            <v:path/>
            <v:fill on="t" focussize="0,0"/>
            <v:stroke on="f"/>
            <v:imagedata o:title=""/>
            <o:lock v:ext="edit" aspectratio="f"/>
            <v:textbox inset="0mm,0mm,0mm,0mm">
              <w:txbxContent>
                <w:p w14:paraId="2F531181">
                  <w:pPr>
                    <w:pStyle w:val="2"/>
                    <w:spacing w:before="116" w:line="185" w:lineRule="auto"/>
                    <w:ind w:left="519"/>
                  </w:pPr>
                  <w:r>
                    <w:rPr>
                      <w:color w:val="FF0000"/>
                    </w:rPr>
                    <w:t>17.5-5</w:t>
                  </w:r>
                  <w:r>
                    <w:rPr>
                      <w:color w:val="FF0000"/>
                      <w:spacing w:val="-21"/>
                    </w:rPr>
                    <w:t xml:space="preserve"> </w:t>
                  </w:r>
                  <w:r>
                    <w:rPr>
                      <w:color w:val="FF0000"/>
                    </w:rPr>
                    <w:t>尾纤布放</w:t>
                  </w:r>
                </w:p>
              </w:txbxContent>
            </v:textbox>
          </v:shape>
        </w:pict>
      </w:r>
      <w:r>
        <w:t>4.3</w:t>
      </w:r>
      <w:r>
        <w:rPr>
          <w:spacing w:val="50"/>
          <w:w w:val="101"/>
        </w:rPr>
        <w:t xml:space="preserve"> </w:t>
      </w:r>
      <w:r>
        <w:t>通信管道光缆施工</w:t>
      </w:r>
    </w:p>
    <w:p w14:paraId="3450F1D3">
      <w:pPr>
        <w:pStyle w:val="2"/>
        <w:spacing w:before="130" w:line="185" w:lineRule="auto"/>
        <w:ind w:left="1847"/>
      </w:pPr>
      <w:r>
        <w:rPr>
          <w:spacing w:val="-1"/>
        </w:rPr>
        <w:t>相关内容参照本规范第十六章第二节《通信管道光缆》的要求进行施工。</w:t>
      </w:r>
    </w:p>
    <w:p w14:paraId="62BB996A">
      <w:pPr>
        <w:pStyle w:val="2"/>
        <w:spacing w:before="130" w:line="184" w:lineRule="auto"/>
        <w:ind w:left="1431"/>
      </w:pPr>
      <w:r>
        <w:rPr>
          <w:spacing w:val="1"/>
        </w:rPr>
        <w:t>4.4</w:t>
      </w:r>
      <w:r>
        <w:rPr>
          <w:spacing w:val="40"/>
        </w:rPr>
        <w:t xml:space="preserve"> </w:t>
      </w:r>
      <w:r>
        <w:rPr>
          <w:spacing w:val="1"/>
        </w:rPr>
        <w:t>数据交换机安装</w:t>
      </w:r>
    </w:p>
    <w:p w14:paraId="314B88BA">
      <w:pPr>
        <w:pStyle w:val="2"/>
        <w:spacing w:before="132" w:line="185" w:lineRule="auto"/>
        <w:ind w:left="1431"/>
      </w:pPr>
      <w:r>
        <w:rPr>
          <w:spacing w:val="3"/>
        </w:rPr>
        <w:t>4.4.1</w:t>
      </w:r>
      <w:r>
        <w:rPr>
          <w:spacing w:val="55"/>
          <w:w w:val="101"/>
        </w:rPr>
        <w:t xml:space="preserve"> </w:t>
      </w:r>
      <w:r>
        <w:rPr>
          <w:spacing w:val="3"/>
        </w:rPr>
        <w:t>屏、柜安装</w:t>
      </w:r>
    </w:p>
    <w:p w14:paraId="1D38035F">
      <w:pPr>
        <w:pStyle w:val="2"/>
        <w:spacing w:before="130" w:line="184" w:lineRule="auto"/>
        <w:ind w:left="1431"/>
      </w:pPr>
      <w:r>
        <w:rPr>
          <w:spacing w:val="4"/>
        </w:rPr>
        <w:t>4.4.1.1</w:t>
      </w:r>
      <w:r>
        <w:rPr>
          <w:spacing w:val="53"/>
        </w:rPr>
        <w:t xml:space="preserve"> </w:t>
      </w:r>
      <w:r>
        <w:rPr>
          <w:spacing w:val="4"/>
        </w:rPr>
        <w:t>数据交换机根据不同的应用环境,一般安装在标准机柜或 19</w:t>
      </w:r>
      <w:r>
        <w:rPr>
          <w:spacing w:val="-24"/>
        </w:rPr>
        <w:t xml:space="preserve"> </w:t>
      </w:r>
      <w:r>
        <w:rPr>
          <w:spacing w:val="4"/>
        </w:rPr>
        <w:t>英寸的挂怯机柜中。</w:t>
      </w:r>
    </w:p>
    <w:p w14:paraId="78B21342">
      <w:pPr>
        <w:pStyle w:val="2"/>
        <w:spacing w:before="131" w:line="273" w:lineRule="auto"/>
        <w:ind w:left="1423" w:right="1022" w:firstLine="8"/>
      </w:pPr>
      <w:r>
        <w:rPr>
          <w:spacing w:val="10"/>
        </w:rPr>
        <w:t>4.4.1.2</w:t>
      </w:r>
      <w:r>
        <w:rPr>
          <w:spacing w:val="70"/>
        </w:rPr>
        <w:t xml:space="preserve"> </w:t>
      </w:r>
      <w:r>
        <w:rPr>
          <w:spacing w:val="10"/>
        </w:rPr>
        <w:t>标准机柜安装:根据设计图确定柜的位置;机柜需安装在型钢基础上,型钢接地满足规范要求;</w:t>
      </w:r>
      <w:r>
        <w:rPr>
          <w:spacing w:val="3"/>
        </w:rPr>
        <w:t>柜体用紧固螺栓完好、齐全,紧固螺栓表面有镀锌处理;满足垂直度应&lt;1.5</w:t>
      </w:r>
      <w:r>
        <w:t>mm</w:t>
      </w:r>
      <w:r>
        <w:rPr>
          <w:spacing w:val="3"/>
        </w:rPr>
        <w:t>/m、水平</w:t>
      </w:r>
      <w:r>
        <w:rPr>
          <w:spacing w:val="2"/>
        </w:rPr>
        <w:t>误差相邻两柜</w:t>
      </w:r>
      <w:r>
        <w:rPr>
          <w:spacing w:val="-19"/>
        </w:rPr>
        <w:t>顶部&lt;2mm。</w:t>
      </w:r>
    </w:p>
    <w:p w14:paraId="49370C7E">
      <w:pPr>
        <w:pStyle w:val="2"/>
        <w:spacing w:before="2" w:line="271" w:lineRule="auto"/>
        <w:ind w:left="1425" w:right="1133" w:firstLine="5"/>
      </w:pPr>
      <w:r>
        <w:rPr>
          <w:spacing w:val="11"/>
        </w:rPr>
        <w:t>4.4.1.3</w:t>
      </w:r>
      <w:r>
        <w:rPr>
          <w:spacing w:val="53"/>
        </w:rPr>
        <w:t xml:space="preserve"> </w:t>
      </w:r>
      <w:r>
        <w:rPr>
          <w:spacing w:val="11"/>
        </w:rPr>
        <w:t>挂怯机柜安装:箱体直接用膨胀</w:t>
      </w:r>
      <w:r>
        <w:rPr>
          <w:spacing w:val="10"/>
        </w:rPr>
        <w:t>螺栓安装固定在墙体上;角铁安装时要保持水平,水平误差≤</w:t>
      </w:r>
      <w:r>
        <w:t xml:space="preserve"> </w:t>
      </w:r>
      <w:r>
        <w:rPr>
          <w:spacing w:val="-12"/>
        </w:rPr>
        <w:t>2mm;箱体距地面高度≥800mm。</w:t>
      </w:r>
    </w:p>
    <w:p w14:paraId="722263A2">
      <w:pPr>
        <w:pStyle w:val="2"/>
        <w:spacing w:line="184" w:lineRule="auto"/>
        <w:ind w:left="1431"/>
      </w:pPr>
      <w:r>
        <w:rPr>
          <w:spacing w:val="2"/>
        </w:rPr>
        <w:t>4.4.2</w:t>
      </w:r>
      <w:r>
        <w:rPr>
          <w:spacing w:val="62"/>
          <w:w w:val="101"/>
        </w:rPr>
        <w:t xml:space="preserve"> </w:t>
      </w:r>
      <w:r>
        <w:rPr>
          <w:spacing w:val="2"/>
        </w:rPr>
        <w:t>数据交换机安装</w:t>
      </w:r>
    </w:p>
    <w:p w14:paraId="23414E8E">
      <w:pPr>
        <w:pStyle w:val="2"/>
        <w:spacing w:before="132" w:line="184" w:lineRule="auto"/>
        <w:ind w:left="1431"/>
      </w:pPr>
      <w:r>
        <w:rPr>
          <w:spacing w:val="8"/>
        </w:rPr>
        <w:t>4.4.2.1 数据交换机安装在设备机柜内,安装位置正确、排列整齐,并要可靠接地和供电。</w:t>
      </w:r>
    </w:p>
    <w:p w14:paraId="59D4A3A1">
      <w:pPr>
        <w:pStyle w:val="2"/>
        <w:spacing w:before="131" w:line="227" w:lineRule="auto"/>
        <w:ind w:left="1424" w:right="1132" w:firstLine="6"/>
      </w:pPr>
      <w:r>
        <w:rPr>
          <w:spacing w:val="5"/>
        </w:rPr>
        <w:t>4.4.2.2</w:t>
      </w:r>
      <w:r>
        <w:rPr>
          <w:spacing w:val="55"/>
        </w:rPr>
        <w:t xml:space="preserve"> </w:t>
      </w:r>
      <w:r>
        <w:rPr>
          <w:spacing w:val="5"/>
        </w:rPr>
        <w:t>从配网自动化终端设备的网络接线,全部汇接到统一的网络配</w:t>
      </w:r>
      <w:r>
        <w:rPr>
          <w:spacing w:val="4"/>
        </w:rPr>
        <w:t>线模块中,线缆整齐美观不交叉ı</w:t>
      </w:r>
      <w:r>
        <w:rPr>
          <w:spacing w:val="5"/>
        </w:rPr>
        <w:t>转弯弧线一致,线缆与模块的卡线坚固、接触良好。</w:t>
      </w:r>
    </w:p>
    <w:p w14:paraId="47A35F0C">
      <w:pPr>
        <w:spacing w:line="227" w:lineRule="auto"/>
        <w:sectPr>
          <w:headerReference r:id="rId449" w:type="default"/>
          <w:footerReference r:id="rId450" w:type="default"/>
          <w:pgSz w:w="11905" w:h="16839"/>
          <w:pgMar w:top="400" w:right="0" w:bottom="1160" w:left="0" w:header="0" w:footer="997" w:gutter="0"/>
          <w:cols w:space="720" w:num="1"/>
        </w:sectPr>
      </w:pPr>
    </w:p>
    <w:p w14:paraId="3A0751B9">
      <w:pPr>
        <w:spacing w:line="317" w:lineRule="auto"/>
        <w:rPr>
          <w:rFonts w:ascii="Arial"/>
          <w:sz w:val="21"/>
        </w:rPr>
      </w:pPr>
      <w:r>
        <w:drawing>
          <wp:anchor distT="0" distB="0" distL="0" distR="0" simplePos="0" relativeHeight="252709888" behindDoc="0" locked="0" layoutInCell="0" allowOverlap="1">
            <wp:simplePos x="0" y="0"/>
            <wp:positionH relativeFrom="page">
              <wp:posOffset>0</wp:posOffset>
            </wp:positionH>
            <wp:positionV relativeFrom="page">
              <wp:posOffset>5080</wp:posOffset>
            </wp:positionV>
            <wp:extent cx="947420" cy="1047115"/>
            <wp:effectExtent l="0" t="0" r="0" b="0"/>
            <wp:wrapNone/>
            <wp:docPr id="1668" name="IM 166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668" name="IM 1668"/>
                    <pic:cNvPicPr/>
                  </pic:nvPicPr>
                  <pic:blipFill>
                    <a:blip r:embed="rId456"/>
                    <a:stretch>
                      <a:fillRect/>
                    </a:stretch>
                  </pic:blipFill>
                  <pic:spPr>
                    <a:xfrm>
                      <a:off x="0" y="0"/>
                      <a:ext cx="947547" cy="1047369"/>
                    </a:xfrm>
                    <a:prstGeom prst="rect">
                      <a:avLst/>
                    </a:prstGeom>
                  </pic:spPr>
                </pic:pic>
              </a:graphicData>
            </a:graphic>
          </wp:anchor>
        </w:drawing>
      </w:r>
      <w:r>
        <w:drawing>
          <wp:anchor distT="0" distB="0" distL="0" distR="0" simplePos="0" relativeHeight="252710912" behindDoc="0" locked="0" layoutInCell="0" allowOverlap="1">
            <wp:simplePos x="0" y="0"/>
            <wp:positionH relativeFrom="page">
              <wp:posOffset>0</wp:posOffset>
            </wp:positionH>
            <wp:positionV relativeFrom="page">
              <wp:posOffset>0</wp:posOffset>
            </wp:positionV>
            <wp:extent cx="937895" cy="937895"/>
            <wp:effectExtent l="0" t="0" r="0" b="0"/>
            <wp:wrapNone/>
            <wp:docPr id="1670" name="IM 1670">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670" name="IM 1670"/>
                    <pic:cNvPicPr/>
                  </pic:nvPicPr>
                  <pic:blipFill>
                    <a:blip r:embed="rId473"/>
                    <a:stretch>
                      <a:fillRect/>
                    </a:stretch>
                  </pic:blipFill>
                  <pic:spPr>
                    <a:xfrm>
                      <a:off x="0" y="0"/>
                      <a:ext cx="938161" cy="938162"/>
                    </a:xfrm>
                    <a:prstGeom prst="rect">
                      <a:avLst/>
                    </a:prstGeom>
                  </pic:spPr>
                </pic:pic>
              </a:graphicData>
            </a:graphic>
          </wp:anchor>
        </w:drawing>
      </w:r>
      <w:r>
        <w:drawing>
          <wp:anchor distT="0" distB="0" distL="0" distR="0" simplePos="0" relativeHeight="252708864" behindDoc="0" locked="0" layoutInCell="0" allowOverlap="1">
            <wp:simplePos x="0" y="0"/>
            <wp:positionH relativeFrom="page">
              <wp:posOffset>0</wp:posOffset>
            </wp:positionH>
            <wp:positionV relativeFrom="page">
              <wp:posOffset>635</wp:posOffset>
            </wp:positionV>
            <wp:extent cx="937895" cy="937260"/>
            <wp:effectExtent l="0" t="0" r="0" b="0"/>
            <wp:wrapNone/>
            <wp:docPr id="1672" name="IM 1672">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672" name="IM 1672"/>
                    <pic:cNvPicPr/>
                  </pic:nvPicPr>
                  <pic:blipFill>
                    <a:blip r:embed="rId472"/>
                    <a:stretch>
                      <a:fillRect/>
                    </a:stretch>
                  </pic:blipFill>
                  <pic:spPr>
                    <a:xfrm>
                      <a:off x="0" y="0"/>
                      <a:ext cx="938161" cy="937223"/>
                    </a:xfrm>
                    <a:prstGeom prst="rect">
                      <a:avLst/>
                    </a:prstGeom>
                  </pic:spPr>
                </pic:pic>
              </a:graphicData>
            </a:graphic>
          </wp:anchor>
        </w:drawing>
      </w:r>
    </w:p>
    <w:p w14:paraId="3BDA7601">
      <w:pPr>
        <w:spacing w:line="317" w:lineRule="auto"/>
        <w:rPr>
          <w:rFonts w:ascii="Arial"/>
          <w:sz w:val="21"/>
        </w:rPr>
      </w:pPr>
    </w:p>
    <w:p w14:paraId="26144095">
      <w:pPr>
        <w:spacing w:line="317" w:lineRule="auto"/>
        <w:rPr>
          <w:rFonts w:ascii="Arial"/>
          <w:sz w:val="21"/>
        </w:rPr>
      </w:pPr>
    </w:p>
    <w:p w14:paraId="3627A646">
      <w:pPr>
        <w:pStyle w:val="2"/>
        <w:spacing w:before="90" w:line="180" w:lineRule="auto"/>
        <w:ind w:left="2268"/>
      </w:pPr>
      <w:r>
        <w:pict>
          <v:rect id="_x0000_s3182" o:spid="_x0000_s3182" o:spt="1" style="position:absolute;left:0pt;margin-left:517.95pt;margin-top:-67.8pt;height:76.8pt;width:77.25pt;z-index:252713984;mso-width-relative:page;mso-height-relative:page;" fillcolor="#FFFFFF" filled="t" stroked="f" coordsize="21600,21600">
            <v:path/>
            <v:fill on="t" focussize="0,0"/>
            <v:stroke on="f"/>
            <v:imagedata o:title=""/>
            <o:lock v:ext="edit"/>
          </v:rect>
        </w:pict>
      </w:r>
      <w:r>
        <w:pict>
          <v:shape id="_x0000_s3183" o:spid="_x0000_s3183" o:spt="202" type="#_x0000_t202" style="position:absolute;left:0pt;margin-left:70.55pt;margin-top:3.5pt;height:17.25pt;width:38.2pt;z-index:252707840;mso-width-relative:page;mso-height-relative:page;" filled="f" stroked="f" coordsize="21600,21600">
            <v:path/>
            <v:fill on="f" focussize="0,0"/>
            <v:stroke on="f"/>
            <v:imagedata o:title=""/>
            <o:lock v:ext="edit" aspectratio="f"/>
            <v:textbox inset="0mm,0mm,0mm,0mm">
              <w:txbxContent>
                <w:p w14:paraId="67F543D6">
                  <w:pPr>
                    <w:pStyle w:val="2"/>
                    <w:spacing w:before="19" w:line="203" w:lineRule="auto"/>
                    <w:ind w:left="20"/>
                  </w:pPr>
                  <w:r>
                    <w:rPr>
                      <w:spacing w:val="11"/>
                    </w:rPr>
                    <w:t>4.4.2.3</w:t>
                  </w:r>
                </w:p>
              </w:txbxContent>
            </v:textbox>
          </v:shape>
        </w:pict>
      </w:r>
      <w:r>
        <w:drawing>
          <wp:anchor distT="0" distB="0" distL="0" distR="0" simplePos="0" relativeHeight="252715008" behindDoc="0" locked="0" layoutInCell="1" allowOverlap="1">
            <wp:simplePos x="0" y="0"/>
            <wp:positionH relativeFrom="column">
              <wp:posOffset>6620510</wp:posOffset>
            </wp:positionH>
            <wp:positionV relativeFrom="paragraph">
              <wp:posOffset>-861060</wp:posOffset>
            </wp:positionV>
            <wp:extent cx="937895" cy="937895"/>
            <wp:effectExtent l="0" t="0" r="0" b="0"/>
            <wp:wrapNone/>
            <wp:docPr id="1674" name="IM 1674">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674" name="IM 1674"/>
                    <pic:cNvPicPr/>
                  </pic:nvPicPr>
                  <pic:blipFill>
                    <a:blip r:embed="rId473"/>
                    <a:stretch>
                      <a:fillRect/>
                    </a:stretch>
                  </pic:blipFill>
                  <pic:spPr>
                    <a:xfrm>
                      <a:off x="0" y="0"/>
                      <a:ext cx="938174" cy="938162"/>
                    </a:xfrm>
                    <a:prstGeom prst="rect">
                      <a:avLst/>
                    </a:prstGeom>
                  </pic:spPr>
                </pic:pic>
              </a:graphicData>
            </a:graphic>
          </wp:anchor>
        </w:drawing>
      </w:r>
      <w:r>
        <w:rPr>
          <w:spacing w:val="15"/>
        </w:rPr>
        <w:t>连接数据交换机的尾纤布放,超出机柜的部分,必须先穿管(</w:t>
      </w:r>
      <w:r>
        <w:t>PVC</w:t>
      </w:r>
      <w:r>
        <w:rPr>
          <w:spacing w:val="15"/>
        </w:rPr>
        <w:t xml:space="preserve"> 管、波纹管等)保护,余量</w:t>
      </w:r>
    </w:p>
    <w:p w14:paraId="1944642A">
      <w:pPr>
        <w:pStyle w:val="2"/>
        <w:spacing w:before="141" w:line="185" w:lineRule="auto"/>
        <w:ind w:left="1441"/>
      </w:pPr>
      <w:r>
        <w:rPr>
          <w:spacing w:val="13"/>
        </w:rPr>
        <w:t>的尾纤,盘圈成圆状,捆绑起来,避免折断。尾纤布放见</w:t>
      </w:r>
      <w:r>
        <w:rPr>
          <w:color w:val="FF0000"/>
          <w:spacing w:val="13"/>
        </w:rPr>
        <w:t>图 17.5-5。</w:t>
      </w:r>
    </w:p>
    <w:p w14:paraId="7D54BB98">
      <w:pPr>
        <w:pStyle w:val="2"/>
        <w:spacing w:before="129" w:line="272" w:lineRule="auto"/>
        <w:ind w:left="1426" w:right="1133" w:firstLine="4"/>
      </w:pPr>
      <w:r>
        <w:rPr>
          <w:spacing w:val="9"/>
        </w:rPr>
        <w:t>4.4.3  网线敷设、制作:网线需采用屏蔽网线并穿管敷设(</w:t>
      </w:r>
      <w:r>
        <w:t>PVC</w:t>
      </w:r>
      <w:r>
        <w:rPr>
          <w:spacing w:val="56"/>
        </w:rPr>
        <w:t xml:space="preserve"> </w:t>
      </w:r>
      <w:r>
        <w:rPr>
          <w:spacing w:val="9"/>
        </w:rPr>
        <w:t>管、波纹管等)</w:t>
      </w:r>
      <w:r>
        <w:rPr>
          <w:spacing w:val="8"/>
        </w:rPr>
        <w:t>;采用屏蔽网线专用水</w:t>
      </w:r>
      <w:r>
        <w:rPr>
          <w:spacing w:val="5"/>
        </w:rPr>
        <w:t>晶头压制,屏蔽层必须与水晶头金属层进行可靠连接以确保屏蔽效果;</w:t>
      </w:r>
      <w:r>
        <w:rPr>
          <w:spacing w:val="4"/>
        </w:rPr>
        <w:t>网线制作完成后必须经线缆测试</w:t>
      </w:r>
      <w:r>
        <w:rPr>
          <w:spacing w:val="7"/>
        </w:rPr>
        <w:t>仪测定质量满足规范要求;网线两头必须用套管打印标注标号,标号统一、标准、清晰。</w:t>
      </w:r>
    </w:p>
    <w:p w14:paraId="1BB83C9C">
      <w:pPr>
        <w:pStyle w:val="2"/>
        <w:spacing w:before="2" w:line="271" w:lineRule="auto"/>
        <w:ind w:left="1423" w:right="1068" w:firstLine="8"/>
      </w:pPr>
      <w:r>
        <w:rPr>
          <w:spacing w:val="7"/>
        </w:rPr>
        <w:t>4.4.4</w:t>
      </w:r>
      <w:r>
        <w:rPr>
          <w:spacing w:val="40"/>
        </w:rPr>
        <w:t xml:space="preserve"> </w:t>
      </w:r>
      <w:r>
        <w:rPr>
          <w:spacing w:val="7"/>
        </w:rPr>
        <w:t>系统调试:根据通信管理部门的统一规划对交换机进行配置;用专业软件对交换机的传输带宽、</w:t>
      </w:r>
      <w:r>
        <w:rPr>
          <w:spacing w:val="6"/>
        </w:rPr>
        <w:t>误码率等进行测试,上述参数满足规范要求。</w:t>
      </w:r>
    </w:p>
    <w:p w14:paraId="7232E94B">
      <w:pPr>
        <w:pStyle w:val="2"/>
        <w:spacing w:line="185" w:lineRule="auto"/>
        <w:ind w:left="1431"/>
      </w:pPr>
      <w:r>
        <w:rPr>
          <w:spacing w:val="10"/>
        </w:rPr>
        <w:t>4.4.5</w:t>
      </w:r>
      <w:r>
        <w:rPr>
          <w:spacing w:val="-14"/>
        </w:rPr>
        <w:t xml:space="preserve"> </w:t>
      </w:r>
      <w:r>
        <w:rPr>
          <w:spacing w:val="10"/>
        </w:rPr>
        <w:t>质量检验:</w:t>
      </w:r>
    </w:p>
    <w:p w14:paraId="07FF3053">
      <w:pPr>
        <w:pStyle w:val="2"/>
        <w:spacing w:before="129" w:line="272" w:lineRule="auto"/>
        <w:ind w:left="1426" w:right="1128" w:firstLine="421"/>
        <w:jc w:val="both"/>
      </w:pPr>
      <w:r>
        <w:drawing>
          <wp:anchor distT="0" distB="0" distL="0" distR="0" simplePos="0" relativeHeight="252706816" behindDoc="1" locked="0" layoutInCell="1" allowOverlap="1">
            <wp:simplePos x="0" y="0"/>
            <wp:positionH relativeFrom="column">
              <wp:posOffset>4443730</wp:posOffset>
            </wp:positionH>
            <wp:positionV relativeFrom="paragraph">
              <wp:posOffset>364490</wp:posOffset>
            </wp:positionV>
            <wp:extent cx="2523490" cy="1877695"/>
            <wp:effectExtent l="0" t="0" r="0" b="0"/>
            <wp:wrapNone/>
            <wp:docPr id="1676" name="IM 1676"/>
            <wp:cNvGraphicFramePr/>
            <a:graphic xmlns:a="http://schemas.openxmlformats.org/drawingml/2006/main">
              <a:graphicData uri="http://schemas.openxmlformats.org/drawingml/2006/picture">
                <pic:pic xmlns:pic="http://schemas.openxmlformats.org/drawingml/2006/picture">
                  <pic:nvPicPr>
                    <pic:cNvPr id="1676" name="IM 1676"/>
                    <pic:cNvPicPr/>
                  </pic:nvPicPr>
                  <pic:blipFill>
                    <a:blip r:embed="rId906"/>
                    <a:stretch>
                      <a:fillRect/>
                    </a:stretch>
                  </pic:blipFill>
                  <pic:spPr>
                    <a:xfrm>
                      <a:off x="0" y="0"/>
                      <a:ext cx="2523731" cy="1877567"/>
                    </a:xfrm>
                    <a:prstGeom prst="rect">
                      <a:avLst/>
                    </a:prstGeom>
                  </pic:spPr>
                </pic:pic>
              </a:graphicData>
            </a:graphic>
          </wp:anchor>
        </w:drawing>
      </w:r>
      <w:r>
        <w:rPr>
          <w:spacing w:val="-8"/>
        </w:rPr>
        <w:t>按照中国南方电网公司 Q/CSG 10017.2-2007《110kV~500kV 送变电工程质量检验及评定标准  第 2</w:t>
      </w:r>
      <w:r>
        <w:rPr>
          <w:spacing w:val="7"/>
        </w:rPr>
        <w:t>部分:变电电气安装工程》中表 9.2.3、</w:t>
      </w:r>
      <w:r>
        <w:rPr>
          <w:spacing w:val="6"/>
        </w:rPr>
        <w:t>表 9.2.4、表9.4.1</w:t>
      </w:r>
    </w:p>
    <w:p w14:paraId="096578E0">
      <w:pPr>
        <w:pStyle w:val="2"/>
        <w:spacing w:line="185" w:lineRule="auto"/>
        <w:ind w:left="1441"/>
      </w:pPr>
      <w:r>
        <w:rPr>
          <w:spacing w:val="-4"/>
        </w:rPr>
        <w:t>的规定执行。</w:t>
      </w:r>
    </w:p>
    <w:p w14:paraId="38A0F09E">
      <w:pPr>
        <w:pStyle w:val="2"/>
        <w:spacing w:before="135" w:line="185" w:lineRule="auto"/>
        <w:ind w:left="1431"/>
      </w:pPr>
      <w:r>
        <w:t>4.5</w:t>
      </w:r>
      <w:r>
        <w:rPr>
          <w:spacing w:val="51"/>
        </w:rPr>
        <w:t xml:space="preserve"> </w:t>
      </w:r>
      <w:r>
        <w:t>中低压载波机安装</w:t>
      </w:r>
    </w:p>
    <w:p w14:paraId="52F207A7">
      <w:pPr>
        <w:pStyle w:val="2"/>
        <w:spacing w:before="129" w:line="272" w:lineRule="auto"/>
        <w:ind w:left="1423" w:right="5013" w:firstLine="8"/>
      </w:pPr>
      <w:r>
        <w:rPr>
          <w:spacing w:val="3"/>
        </w:rPr>
        <w:t>4.5.1 屏、柜安装:参照“4.4</w:t>
      </w:r>
      <w:r>
        <w:rPr>
          <w:spacing w:val="-15"/>
        </w:rPr>
        <w:t xml:space="preserve"> </w:t>
      </w:r>
      <w:r>
        <w:rPr>
          <w:spacing w:val="3"/>
        </w:rPr>
        <w:t>数据交换机安装的 4.4.1</w:t>
      </w:r>
      <w:r>
        <w:rPr>
          <w:spacing w:val="53"/>
          <w:w w:val="101"/>
        </w:rPr>
        <w:t xml:space="preserve"> </w:t>
      </w:r>
      <w:r>
        <w:rPr>
          <w:spacing w:val="3"/>
        </w:rPr>
        <w:t>屏、</w:t>
      </w:r>
      <w:r>
        <w:rPr>
          <w:spacing w:val="-1"/>
        </w:rPr>
        <w:t>柜安装”。</w:t>
      </w:r>
    </w:p>
    <w:p w14:paraId="65E95DC1">
      <w:pPr>
        <w:pStyle w:val="2"/>
        <w:spacing w:line="185" w:lineRule="auto"/>
        <w:ind w:left="1431"/>
      </w:pPr>
      <w:r>
        <w:rPr>
          <w:spacing w:val="3"/>
        </w:rPr>
        <w:t>4.5.2 载波机安装</w:t>
      </w:r>
    </w:p>
    <w:p w14:paraId="04F59F14">
      <w:pPr>
        <w:pStyle w:val="2"/>
        <w:spacing w:before="130" w:line="272" w:lineRule="auto"/>
        <w:ind w:left="1424" w:right="5083" w:firstLine="424"/>
      </w:pPr>
      <w:r>
        <w:rPr>
          <w:spacing w:val="10"/>
        </w:rPr>
        <w:t>按设备要求,将载波机安装在设备机柜内,安装位置正</w:t>
      </w:r>
      <w:r>
        <w:rPr>
          <w:spacing w:val="7"/>
        </w:rPr>
        <w:t>确、排列整齐,并要可靠接地和供电。</w:t>
      </w:r>
    </w:p>
    <w:p w14:paraId="2EF67873">
      <w:pPr>
        <w:pStyle w:val="2"/>
        <w:spacing w:line="185" w:lineRule="auto"/>
        <w:ind w:left="1431"/>
      </w:pPr>
      <w:r>
        <w:pict>
          <v:shape id="_x0000_s3184" o:spid="_x0000_s3184" o:spt="202" type="#_x0000_t202" style="position:absolute;left:0pt;margin-left:371pt;margin-top:-5.55pt;height:21.4pt;width:170.2pt;z-index:252711936;mso-width-relative:page;mso-height-relative:page;" fillcolor="#FFFFFF" filled="t" stroked="f" coordsize="21600,21600">
            <v:path/>
            <v:fill on="t" focussize="0,0"/>
            <v:stroke on="f"/>
            <v:imagedata o:title=""/>
            <o:lock v:ext="edit" aspectratio="f"/>
            <v:textbox inset="0mm,0mm,0mm,0mm">
              <w:txbxContent>
                <w:p w14:paraId="0621B05B">
                  <w:pPr>
                    <w:pStyle w:val="2"/>
                    <w:spacing w:before="122" w:line="185" w:lineRule="auto"/>
                    <w:ind w:left="172"/>
                  </w:pPr>
                  <w:r>
                    <w:rPr>
                      <w:color w:val="FF0000"/>
                      <w:spacing w:val="-3"/>
                    </w:rPr>
                    <w:t>图 17.5-6</w:t>
                  </w:r>
                  <w:r>
                    <w:rPr>
                      <w:color w:val="FF0000"/>
                      <w:spacing w:val="56"/>
                      <w:w w:val="101"/>
                    </w:rPr>
                    <w:t xml:space="preserve"> </w:t>
                  </w:r>
                  <w:r>
                    <w:rPr>
                      <w:color w:val="FF0000"/>
                      <w:spacing w:val="-3"/>
                    </w:rPr>
                    <w:t>卡怯电感耦合器安装</w:t>
                  </w:r>
                </w:p>
              </w:txbxContent>
            </v:textbox>
          </v:shape>
        </w:pict>
      </w:r>
      <w:r>
        <w:rPr>
          <w:spacing w:val="1"/>
        </w:rPr>
        <w:t>4.5.3</w:t>
      </w:r>
      <w:r>
        <w:rPr>
          <w:spacing w:val="22"/>
          <w:w w:val="101"/>
        </w:rPr>
        <w:t xml:space="preserve"> </w:t>
      </w:r>
      <w:r>
        <w:rPr>
          <w:spacing w:val="1"/>
        </w:rPr>
        <w:t>电感耦合器安装</w:t>
      </w:r>
    </w:p>
    <w:p w14:paraId="11E2382C">
      <w:pPr>
        <w:pStyle w:val="2"/>
        <w:spacing w:before="131" w:line="273" w:lineRule="auto"/>
        <w:ind w:left="1424" w:right="1133" w:firstLine="6"/>
      </w:pPr>
      <w:r>
        <w:rPr>
          <w:spacing w:val="6"/>
        </w:rPr>
        <w:t>4.5.3.1  电感耦合器固定:电感耦合器通常有槽钢安</w:t>
      </w:r>
      <w:r>
        <w:rPr>
          <w:spacing w:val="5"/>
        </w:rPr>
        <w:t>装方怯、墙体膨胀螺丝固定方怯以及卡接方怯;所</w:t>
      </w:r>
      <w:r>
        <w:rPr>
          <w:spacing w:val="1"/>
        </w:rPr>
        <w:t>有固定孔须采用螺栓固定。卡怯电感耦合器安装见</w:t>
      </w:r>
      <w:r>
        <w:rPr>
          <w:color w:val="FF0000"/>
          <w:spacing w:val="1"/>
        </w:rPr>
        <w:t>图17.5-6</w:t>
      </w:r>
      <w:r>
        <w:rPr>
          <w:spacing w:val="1"/>
        </w:rPr>
        <w:t>。</w:t>
      </w:r>
    </w:p>
    <w:p w14:paraId="12D16A0A">
      <w:pPr>
        <w:pStyle w:val="2"/>
        <w:spacing w:before="2" w:line="271" w:lineRule="auto"/>
        <w:ind w:left="1423" w:right="1027" w:firstLine="7"/>
      </w:pPr>
      <w:r>
        <w:rPr>
          <w:spacing w:val="10"/>
        </w:rPr>
        <w:t xml:space="preserve">4.5.3.2  电感耦合器接线:采用 </w:t>
      </w:r>
      <w:r>
        <w:t>RVVP</w:t>
      </w:r>
      <w:r>
        <w:rPr>
          <w:spacing w:val="10"/>
        </w:rPr>
        <w:t>2×1.5</w:t>
      </w:r>
      <w:r>
        <w:rPr>
          <w:spacing w:val="-7"/>
        </w:rPr>
        <w:t xml:space="preserve"> </w:t>
      </w:r>
      <w:r>
        <w:rPr>
          <w:spacing w:val="10"/>
        </w:rPr>
        <w:t>通信电缆穿管敷设;耦合器端用端子连接,注意紧固螺丝;</w:t>
      </w:r>
      <w:r>
        <w:rPr>
          <w:spacing w:val="4"/>
        </w:rPr>
        <w:t>载波机端用航空插头连接,必须保证通信电缆的金属屏蔽层可靠连接。</w:t>
      </w:r>
    </w:p>
    <w:p w14:paraId="2672728B">
      <w:pPr>
        <w:pStyle w:val="2"/>
        <w:spacing w:before="3" w:line="271" w:lineRule="auto"/>
        <w:ind w:left="1425" w:right="1133" w:firstLine="5"/>
      </w:pPr>
      <w:r>
        <w:rPr>
          <w:spacing w:val="9"/>
        </w:rPr>
        <w:t>4.5.3.3</w:t>
      </w:r>
      <w:r>
        <w:rPr>
          <w:spacing w:val="68"/>
        </w:rPr>
        <w:t xml:space="preserve"> </w:t>
      </w:r>
      <w:r>
        <w:rPr>
          <w:spacing w:val="9"/>
        </w:rPr>
        <w:t>无线通信设备安装:按厂家提供的图纸,正确安装无线通信模块和天线,安装必须牢固。安装</w:t>
      </w:r>
      <w:r>
        <w:rPr>
          <w:spacing w:val="-1"/>
        </w:rPr>
        <w:t>完成后测试信号良好。</w:t>
      </w:r>
    </w:p>
    <w:p w14:paraId="1A91F2FC">
      <w:pPr>
        <w:pStyle w:val="2"/>
        <w:spacing w:before="2" w:line="271" w:lineRule="auto"/>
        <w:ind w:left="1431" w:right="1133"/>
      </w:pPr>
      <w:r>
        <w:rPr>
          <w:spacing w:val="6"/>
        </w:rPr>
        <w:t>4.5.4</w:t>
      </w:r>
      <w:r>
        <w:rPr>
          <w:spacing w:val="36"/>
        </w:rPr>
        <w:t xml:space="preserve"> </w:t>
      </w:r>
      <w:r>
        <w:rPr>
          <w:spacing w:val="6"/>
        </w:rPr>
        <w:t>系统调试:根据系统配置对载波机进行频点等参数配置;通过专</w:t>
      </w:r>
      <w:r>
        <w:rPr>
          <w:spacing w:val="5"/>
        </w:rPr>
        <w:t>业软件对载波通道的数据传输带</w:t>
      </w:r>
      <w:r>
        <w:rPr>
          <w:spacing w:val="6"/>
        </w:rPr>
        <w:t>宽、误码率进行测试,上述参数满足设计要求。</w:t>
      </w:r>
    </w:p>
    <w:p w14:paraId="16BFD09E">
      <w:pPr>
        <w:pStyle w:val="2"/>
        <w:spacing w:line="185" w:lineRule="auto"/>
        <w:ind w:left="1431"/>
      </w:pPr>
      <w:r>
        <w:rPr>
          <w:spacing w:val="6"/>
        </w:rPr>
        <w:t>4.5.5</w:t>
      </w:r>
      <w:r>
        <w:rPr>
          <w:spacing w:val="32"/>
        </w:rPr>
        <w:t xml:space="preserve"> </w:t>
      </w:r>
      <w:r>
        <w:rPr>
          <w:spacing w:val="6"/>
        </w:rPr>
        <w:t>质量检验</w:t>
      </w:r>
    </w:p>
    <w:p w14:paraId="687C3363">
      <w:pPr>
        <w:pStyle w:val="2"/>
        <w:spacing w:before="130" w:line="185" w:lineRule="auto"/>
        <w:ind w:left="1431"/>
      </w:pPr>
      <w:r>
        <w:rPr>
          <w:spacing w:val="1"/>
        </w:rPr>
        <w:t>4.5.5.1 通用部分参照本规范《第十六章</w:t>
      </w:r>
      <w:r>
        <w:rPr>
          <w:spacing w:val="56"/>
        </w:rPr>
        <w:t xml:space="preserve"> </w:t>
      </w:r>
      <w:r>
        <w:rPr>
          <w:spacing w:val="1"/>
        </w:rPr>
        <w:t>通信安装工程》的规定执行。</w:t>
      </w:r>
    </w:p>
    <w:p w14:paraId="069434F3">
      <w:pPr>
        <w:pStyle w:val="2"/>
        <w:spacing w:before="131" w:line="184" w:lineRule="auto"/>
        <w:ind w:left="1431"/>
      </w:pPr>
      <w:r>
        <w:pict>
          <v:shape id="_x0000_s3185" o:spid="_x0000_s3185" o:spt="202" type="#_x0000_t202" style="position:absolute;left:0pt;margin-left:88.65pt;margin-top:123.65pt;height:22.55pt;width:192.7pt;z-index:-250610688;mso-width-relative:page;mso-height-relative:page;" filled="f" stroked="f" coordsize="21600,21600">
            <v:path/>
            <v:fill on="f" focussize="0,0"/>
            <v:stroke on="f"/>
            <v:imagedata o:title=""/>
            <o:lock v:ext="edit" aspectratio="f"/>
            <v:textbox inset="0mm,0mm,0mm,0mm">
              <w:txbxContent>
                <w:p w14:paraId="5E735E85">
                  <w:pPr>
                    <w:pStyle w:val="2"/>
                    <w:spacing w:before="19" w:line="194" w:lineRule="auto"/>
                    <w:ind w:left="20"/>
                  </w:pPr>
                  <w:r>
                    <w:rPr>
                      <w:position w:val="9"/>
                    </w:rPr>
                    <w:t xml:space="preserve">系统调试              </w:t>
                  </w:r>
                  <w:r>
                    <w:rPr>
                      <w:position w:val="-3"/>
                    </w:rPr>
                    <w:t>模拟通道参数满足要求</w:t>
                  </w:r>
                </w:p>
              </w:txbxContent>
            </v:textbox>
          </v:shape>
        </w:pict>
      </w:r>
      <w:r>
        <w:pict>
          <v:shape id="_x0000_s3186" o:spid="_x0000_s3186" o:spt="202" type="#_x0000_t202" style="position:absolute;left:0pt;margin-left:292.4pt;margin-top:123.65pt;height:15.9pt;width:229.15pt;z-index:252712960;mso-width-relative:page;mso-height-relative:page;" filled="f" stroked="f" coordsize="21600,21600">
            <v:path/>
            <v:fill on="f" focussize="0,0"/>
            <v:stroke on="f"/>
            <v:imagedata o:title=""/>
            <o:lock v:ext="edit" aspectratio="f"/>
            <v:textbox inset="0mm,0mm,0mm,0mm">
              <w:txbxContent>
                <w:p w14:paraId="6F6DF750">
                  <w:pPr>
                    <w:pStyle w:val="2"/>
                    <w:spacing w:before="20" w:line="185" w:lineRule="auto"/>
                    <w:ind w:left="20"/>
                  </w:pPr>
                  <w:r>
                    <w:rPr>
                      <w:spacing w:val="27"/>
                    </w:rPr>
                    <w:t>传输速率:≥300</w:t>
                  </w:r>
                  <w:r>
                    <w:t>bit</w:t>
                  </w:r>
                  <w:r>
                    <w:rPr>
                      <w:spacing w:val="27"/>
                    </w:rPr>
                    <w:t>/s;工作方怯:双工;比特差</w:t>
                  </w:r>
                </w:p>
              </w:txbxContent>
            </v:textbox>
          </v:shape>
        </w:pict>
      </w:r>
      <w:r>
        <w:rPr>
          <w:spacing w:val="12"/>
        </w:rPr>
        <w:t>4.5.5.2 检验的主要项目如下:</w:t>
      </w:r>
    </w:p>
    <w:p w14:paraId="028B2927">
      <w:pPr>
        <w:spacing w:line="106" w:lineRule="exact"/>
      </w:pPr>
    </w:p>
    <w:tbl>
      <w:tblPr>
        <w:tblStyle w:val="5"/>
        <w:tblW w:w="8846" w:type="dxa"/>
        <w:tblInd w:w="1668"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732"/>
        <w:gridCol w:w="2350"/>
        <w:gridCol w:w="4764"/>
      </w:tblGrid>
      <w:tr w14:paraId="24EA43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732" w:type="dxa"/>
            <w:vAlign w:val="top"/>
          </w:tcPr>
          <w:p w14:paraId="42BE1913">
            <w:pPr>
              <w:pStyle w:val="6"/>
              <w:spacing w:before="29" w:line="159" w:lineRule="auto"/>
              <w:ind w:left="449"/>
            </w:pPr>
            <w:r>
              <w:rPr>
                <w:spacing w:val="-1"/>
              </w:rPr>
              <w:t>检验项目</w:t>
            </w:r>
          </w:p>
        </w:tc>
        <w:tc>
          <w:tcPr>
            <w:tcW w:w="2350" w:type="dxa"/>
            <w:vAlign w:val="top"/>
          </w:tcPr>
          <w:p w14:paraId="5390E775">
            <w:pPr>
              <w:pStyle w:val="6"/>
              <w:spacing w:before="29" w:line="159" w:lineRule="auto"/>
              <w:ind w:left="757"/>
            </w:pPr>
            <w:r>
              <w:rPr>
                <w:spacing w:val="-1"/>
              </w:rPr>
              <w:t>检验内容</w:t>
            </w:r>
          </w:p>
        </w:tc>
        <w:tc>
          <w:tcPr>
            <w:tcW w:w="4764" w:type="dxa"/>
            <w:vAlign w:val="top"/>
          </w:tcPr>
          <w:p w14:paraId="0EEC73CA">
            <w:pPr>
              <w:pStyle w:val="6"/>
              <w:spacing w:before="29" w:line="159" w:lineRule="auto"/>
              <w:ind w:left="2175"/>
            </w:pPr>
            <w:r>
              <w:rPr>
                <w:spacing w:val="-2"/>
              </w:rPr>
              <w:t>要求</w:t>
            </w:r>
          </w:p>
        </w:tc>
      </w:tr>
      <w:tr w14:paraId="6C6775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0" w:hRule="atLeast"/>
        </w:trPr>
        <w:tc>
          <w:tcPr>
            <w:tcW w:w="1732" w:type="dxa"/>
            <w:vAlign w:val="top"/>
          </w:tcPr>
          <w:p w14:paraId="63CE659D">
            <w:pPr>
              <w:pStyle w:val="6"/>
              <w:spacing w:before="160" w:line="185" w:lineRule="auto"/>
              <w:ind w:left="121"/>
            </w:pPr>
            <w:r>
              <w:rPr>
                <w:spacing w:val="-2"/>
              </w:rPr>
              <w:t>设备固定</w:t>
            </w:r>
          </w:p>
        </w:tc>
        <w:tc>
          <w:tcPr>
            <w:tcW w:w="2350" w:type="dxa"/>
            <w:vAlign w:val="top"/>
          </w:tcPr>
          <w:p w14:paraId="5ED76B57">
            <w:pPr>
              <w:pStyle w:val="6"/>
              <w:spacing w:before="160" w:line="186" w:lineRule="auto"/>
              <w:ind w:left="113"/>
            </w:pPr>
            <w:r>
              <w:rPr>
                <w:spacing w:val="-2"/>
              </w:rPr>
              <w:t>紧固件</w:t>
            </w:r>
          </w:p>
        </w:tc>
        <w:tc>
          <w:tcPr>
            <w:tcW w:w="4764" w:type="dxa"/>
            <w:vAlign w:val="top"/>
          </w:tcPr>
          <w:p w14:paraId="4A8E1FBF">
            <w:pPr>
              <w:pStyle w:val="6"/>
              <w:spacing w:before="26" w:line="171" w:lineRule="auto"/>
              <w:ind w:left="120" w:right="100"/>
            </w:pPr>
            <w:r>
              <w:rPr>
                <w:spacing w:val="3"/>
              </w:rPr>
              <w:t>紧固件应齐全、完好、坚固,且紧固件表面有镀锌</w:t>
            </w:r>
            <w:r>
              <w:rPr>
                <w:spacing w:val="-9"/>
              </w:rPr>
              <w:t>处理。</w:t>
            </w:r>
          </w:p>
        </w:tc>
      </w:tr>
      <w:tr w14:paraId="125B90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6" w:hRule="atLeast"/>
        </w:trPr>
        <w:tc>
          <w:tcPr>
            <w:tcW w:w="1732" w:type="dxa"/>
            <w:vAlign w:val="top"/>
          </w:tcPr>
          <w:p w14:paraId="75B25AFC">
            <w:pPr>
              <w:pStyle w:val="6"/>
              <w:spacing w:before="162" w:line="185" w:lineRule="auto"/>
              <w:ind w:left="117"/>
            </w:pPr>
            <w:r>
              <w:rPr>
                <w:spacing w:val="-1"/>
              </w:rPr>
              <w:t>机柜接地</w:t>
            </w:r>
          </w:p>
        </w:tc>
        <w:tc>
          <w:tcPr>
            <w:tcW w:w="2350" w:type="dxa"/>
            <w:vAlign w:val="top"/>
          </w:tcPr>
          <w:p w14:paraId="740DF778">
            <w:pPr>
              <w:pStyle w:val="6"/>
              <w:spacing w:before="162" w:line="186" w:lineRule="auto"/>
              <w:ind w:left="108"/>
            </w:pPr>
            <w:r>
              <w:rPr>
                <w:spacing w:val="-1"/>
              </w:rPr>
              <w:t>接地导线、电阻</w:t>
            </w:r>
          </w:p>
        </w:tc>
        <w:tc>
          <w:tcPr>
            <w:tcW w:w="4764" w:type="dxa"/>
            <w:vAlign w:val="top"/>
          </w:tcPr>
          <w:p w14:paraId="03DAEFC9">
            <w:pPr>
              <w:pStyle w:val="6"/>
              <w:spacing w:before="28" w:line="169" w:lineRule="auto"/>
              <w:ind w:left="116" w:right="100"/>
            </w:pPr>
            <w:r>
              <w:rPr>
                <w:spacing w:val="5"/>
              </w:rPr>
              <w:t>装有电气可开启屏门的接地应用软铜导线可靠接</w:t>
            </w:r>
            <w:r>
              <w:rPr>
                <w:spacing w:val="-1"/>
              </w:rPr>
              <w:t>地,其截面≥4mm</w:t>
            </w:r>
            <w:r>
              <w:rPr>
                <w:spacing w:val="-1"/>
                <w:position w:val="10"/>
                <w:sz w:val="11"/>
                <w:szCs w:val="11"/>
              </w:rPr>
              <w:t>2</w:t>
            </w:r>
            <w:r>
              <w:rPr>
                <w:spacing w:val="-1"/>
              </w:rPr>
              <w:t>。箱体接地电阻应满足设</w:t>
            </w:r>
            <w:r>
              <w:rPr>
                <w:spacing w:val="-2"/>
              </w:rPr>
              <w:t>计要求</w:t>
            </w:r>
          </w:p>
        </w:tc>
      </w:tr>
      <w:tr w14:paraId="1BAD507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0" w:hRule="atLeast"/>
        </w:trPr>
        <w:tc>
          <w:tcPr>
            <w:tcW w:w="1732" w:type="dxa"/>
            <w:vAlign w:val="top"/>
          </w:tcPr>
          <w:p w14:paraId="2D61D6BE">
            <w:pPr>
              <w:pStyle w:val="6"/>
              <w:spacing w:before="163" w:line="184" w:lineRule="auto"/>
              <w:ind w:left="117"/>
            </w:pPr>
            <w:r>
              <w:rPr>
                <w:spacing w:val="-1"/>
              </w:rPr>
              <w:t>通信线敷设</w:t>
            </w:r>
          </w:p>
        </w:tc>
        <w:tc>
          <w:tcPr>
            <w:tcW w:w="2350" w:type="dxa"/>
            <w:vAlign w:val="top"/>
          </w:tcPr>
          <w:p w14:paraId="0F06C686">
            <w:pPr>
              <w:pStyle w:val="6"/>
              <w:spacing w:before="163" w:line="184" w:lineRule="auto"/>
              <w:ind w:left="115"/>
            </w:pPr>
            <w:r>
              <w:rPr>
                <w:spacing w:val="-2"/>
              </w:rPr>
              <w:t>导线敷设、捆扎</w:t>
            </w:r>
          </w:p>
        </w:tc>
        <w:tc>
          <w:tcPr>
            <w:tcW w:w="4764" w:type="dxa"/>
            <w:vAlign w:val="top"/>
          </w:tcPr>
          <w:p w14:paraId="319B2B79">
            <w:pPr>
              <w:pStyle w:val="6"/>
              <w:spacing w:before="29" w:line="170" w:lineRule="auto"/>
              <w:ind w:left="121" w:right="100" w:hanging="4"/>
            </w:pPr>
            <w:r>
              <w:rPr>
                <w:spacing w:val="10"/>
              </w:rPr>
              <w:t>便于维护、操作,排列整齐、美观,标示清晰且编</w:t>
            </w:r>
            <w:r>
              <w:rPr>
                <w:spacing w:val="8"/>
              </w:rPr>
              <w:t>号格怯统一;机柜外部分必须穿管敷设。</w:t>
            </w:r>
          </w:p>
        </w:tc>
      </w:tr>
      <w:tr w14:paraId="44571B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1732" w:type="dxa"/>
            <w:vAlign w:val="top"/>
          </w:tcPr>
          <w:p w14:paraId="6A0B3815">
            <w:pPr>
              <w:rPr>
                <w:rFonts w:ascii="Arial"/>
                <w:sz w:val="21"/>
              </w:rPr>
            </w:pPr>
          </w:p>
        </w:tc>
        <w:tc>
          <w:tcPr>
            <w:tcW w:w="2350" w:type="dxa"/>
            <w:vAlign w:val="top"/>
          </w:tcPr>
          <w:p w14:paraId="6224CCD5">
            <w:pPr>
              <w:rPr>
                <w:rFonts w:ascii="Arial"/>
                <w:sz w:val="21"/>
              </w:rPr>
            </w:pPr>
          </w:p>
        </w:tc>
        <w:tc>
          <w:tcPr>
            <w:tcW w:w="4764" w:type="dxa"/>
            <w:vAlign w:val="top"/>
          </w:tcPr>
          <w:p w14:paraId="793BB476">
            <w:pPr>
              <w:rPr>
                <w:rFonts w:ascii="Arial"/>
                <w:sz w:val="21"/>
              </w:rPr>
            </w:pPr>
          </w:p>
        </w:tc>
      </w:tr>
    </w:tbl>
    <w:p w14:paraId="35B6A273">
      <w:pPr>
        <w:spacing w:line="164" w:lineRule="exact"/>
        <w:rPr>
          <w:rFonts w:ascii="Arial"/>
          <w:sz w:val="14"/>
        </w:rPr>
      </w:pPr>
    </w:p>
    <w:p w14:paraId="429EFDBA">
      <w:pPr>
        <w:spacing w:line="164" w:lineRule="exact"/>
        <w:rPr>
          <w:rFonts w:ascii="Arial" w:hAnsi="Arial" w:eastAsia="Arial" w:cs="Arial"/>
          <w:sz w:val="14"/>
          <w:szCs w:val="14"/>
        </w:rPr>
        <w:sectPr>
          <w:footerReference r:id="rId451" w:type="default"/>
          <w:pgSz w:w="11905" w:h="16839"/>
          <w:pgMar w:top="400" w:right="0" w:bottom="1160" w:left="0" w:header="0" w:footer="997" w:gutter="0"/>
          <w:cols w:space="720" w:num="1"/>
        </w:sectPr>
      </w:pPr>
    </w:p>
    <w:p w14:paraId="315FAFB8">
      <w:pPr>
        <w:spacing w:line="1445" w:lineRule="exact"/>
      </w:pPr>
      <w:r>
        <w:pict>
          <v:rect id="_x0000_s3187" o:spid="_x0000_s3187" o:spt="1" style="position:absolute;left:0pt;margin-left:548.05pt;margin-top:69.3pt;height:7.45pt;width:20.1pt;z-index:252719104;mso-width-relative:page;mso-height-relative:page;" fillcolor="#FFFFFF" filled="t" stroked="f" coordsize="21600,21600">
            <v:path/>
            <v:fill on="t" focussize="0,0"/>
            <v:stroke on="f"/>
            <v:imagedata o:title=""/>
            <o:lock v:ext="edit"/>
          </v:rect>
        </w:pict>
      </w:r>
      <w:r>
        <w:pict>
          <v:rect id="_x0000_s3188" o:spid="_x0000_s3188" o:spt="1" style="position:absolute;left:0pt;margin-left:517.95pt;margin-top:0pt;height:73.9pt;width:77.25pt;mso-position-horizontal-relative:page;mso-position-vertical-relative:page;z-index:252718080;mso-width-relative:page;mso-height-relative:page;" fillcolor="#FFFFFF" filled="t" stroked="f" coordsize="21600,21600" o:allowincell="f">
            <v:path/>
            <v:fill on="t" focussize="0,0"/>
            <v:stroke on="f"/>
            <v:imagedata o:title=""/>
            <o:lock v:ext="edit"/>
          </v:rect>
        </w:pict>
      </w:r>
      <w:r>
        <w:drawing>
          <wp:anchor distT="0" distB="0" distL="0" distR="0" simplePos="0" relativeHeight="252720128" behindDoc="0" locked="0" layoutInCell="1" allowOverlap="1">
            <wp:simplePos x="0" y="0"/>
            <wp:positionH relativeFrom="column">
              <wp:posOffset>0</wp:posOffset>
            </wp:positionH>
            <wp:positionV relativeFrom="paragraph">
              <wp:posOffset>4445</wp:posOffset>
            </wp:positionV>
            <wp:extent cx="947420" cy="1047115"/>
            <wp:effectExtent l="0" t="0" r="0" b="0"/>
            <wp:wrapNone/>
            <wp:docPr id="1678" name="IM 1678">
              <a:hlinkClick xmlns:a="http://schemas.openxmlformats.org/drawingml/2006/main" r:id="rId455"/>
            </wp:docPr>
            <wp:cNvGraphicFramePr/>
            <a:graphic xmlns:a="http://schemas.openxmlformats.org/drawingml/2006/main">
              <a:graphicData uri="http://schemas.openxmlformats.org/drawingml/2006/picture">
                <pic:pic xmlns:pic="http://schemas.openxmlformats.org/drawingml/2006/picture">
                  <pic:nvPicPr>
                    <pic:cNvPr id="1678" name="IM 1678"/>
                    <pic:cNvPicPr/>
                  </pic:nvPicPr>
                  <pic:blipFill>
                    <a:blip r:embed="rId456"/>
                    <a:stretch>
                      <a:fillRect/>
                    </a:stretch>
                  </pic:blipFill>
                  <pic:spPr>
                    <a:xfrm>
                      <a:off x="0" y="0"/>
                      <a:ext cx="947547" cy="1047369"/>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28"/>
        </w:rPr>
        <w:drawing>
          <wp:inline distT="0" distB="0" distL="0" distR="0">
            <wp:extent cx="937895" cy="917575"/>
            <wp:effectExtent l="0" t="0" r="0" b="0"/>
            <wp:docPr id="1680" name="IM 1680"/>
            <wp:cNvGraphicFramePr/>
            <a:graphic xmlns:a="http://schemas.openxmlformats.org/drawingml/2006/main">
              <a:graphicData uri="http://schemas.openxmlformats.org/drawingml/2006/picture">
                <pic:pic xmlns:pic="http://schemas.openxmlformats.org/drawingml/2006/picture">
                  <pic:nvPicPr>
                    <pic:cNvPr id="1680" name="IM 1680"/>
                    <pic:cNvPicPr/>
                  </pic:nvPicPr>
                  <pic:blipFill>
                    <a:blip r:embed="rId457"/>
                    <a:stretch>
                      <a:fillRect/>
                    </a:stretch>
                  </pic:blipFill>
                  <pic:spPr>
                    <a:xfrm>
                      <a:off x="0" y="0"/>
                      <a:ext cx="938161" cy="917728"/>
                    </a:xfrm>
                    <a:prstGeom prst="rect">
                      <a:avLst/>
                    </a:prstGeom>
                  </pic:spPr>
                </pic:pic>
              </a:graphicData>
            </a:graphic>
          </wp:inline>
        </w:drawing>
      </w:r>
      <w:r>
        <w:rPr>
          <w:position w:val="-28"/>
        </w:rPr>
        <w:fldChar w:fldCharType="end"/>
      </w:r>
    </w:p>
    <w:tbl>
      <w:tblPr>
        <w:tblStyle w:val="5"/>
        <w:tblW w:w="8846" w:type="dxa"/>
        <w:tblInd w:w="1668"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732"/>
        <w:gridCol w:w="2350"/>
        <w:gridCol w:w="4764"/>
      </w:tblGrid>
      <w:tr w14:paraId="6994BED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732" w:type="dxa"/>
            <w:vAlign w:val="top"/>
          </w:tcPr>
          <w:p w14:paraId="4DD81FEC">
            <w:pPr>
              <w:pStyle w:val="6"/>
              <w:spacing w:before="1" w:line="177" w:lineRule="auto"/>
              <w:ind w:left="449"/>
            </w:pPr>
            <w:r>
              <w:rPr>
                <w:spacing w:val="-1"/>
              </w:rPr>
              <w:t>检验项目</w:t>
            </w:r>
          </w:p>
        </w:tc>
        <w:tc>
          <w:tcPr>
            <w:tcW w:w="2350" w:type="dxa"/>
            <w:vAlign w:val="top"/>
          </w:tcPr>
          <w:p w14:paraId="18BEF070">
            <w:pPr>
              <w:pStyle w:val="6"/>
              <w:spacing w:before="1" w:line="177" w:lineRule="auto"/>
              <w:ind w:left="757"/>
            </w:pPr>
            <w:r>
              <w:rPr>
                <w:spacing w:val="-1"/>
              </w:rPr>
              <w:t>检验内容</w:t>
            </w:r>
          </w:p>
        </w:tc>
        <w:tc>
          <w:tcPr>
            <w:tcW w:w="4764" w:type="dxa"/>
            <w:vAlign w:val="top"/>
          </w:tcPr>
          <w:p w14:paraId="6C22027B">
            <w:pPr>
              <w:pStyle w:val="6"/>
              <w:spacing w:before="1" w:line="177" w:lineRule="auto"/>
              <w:ind w:left="2176"/>
            </w:pPr>
            <w:r>
              <w:rPr>
                <w:spacing w:val="-2"/>
              </w:rPr>
              <w:t>要求</w:t>
            </w:r>
          </w:p>
        </w:tc>
      </w:tr>
      <w:tr w14:paraId="723298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0" w:hRule="atLeast"/>
        </w:trPr>
        <w:tc>
          <w:tcPr>
            <w:tcW w:w="1732" w:type="dxa"/>
            <w:vMerge w:val="restart"/>
            <w:tcBorders>
              <w:bottom w:val="nil"/>
            </w:tcBorders>
            <w:vAlign w:val="top"/>
          </w:tcPr>
          <w:p w14:paraId="6DD732DD">
            <w:pPr>
              <w:rPr>
                <w:rFonts w:ascii="Arial"/>
                <w:sz w:val="21"/>
              </w:rPr>
            </w:pPr>
          </w:p>
        </w:tc>
        <w:tc>
          <w:tcPr>
            <w:tcW w:w="2350" w:type="dxa"/>
            <w:vAlign w:val="top"/>
          </w:tcPr>
          <w:p w14:paraId="490601D3">
            <w:pPr>
              <w:rPr>
                <w:rFonts w:ascii="Arial"/>
                <w:sz w:val="21"/>
              </w:rPr>
            </w:pPr>
          </w:p>
        </w:tc>
        <w:tc>
          <w:tcPr>
            <w:tcW w:w="4764" w:type="dxa"/>
            <w:vAlign w:val="top"/>
          </w:tcPr>
          <w:p w14:paraId="13C503A1">
            <w:pPr>
              <w:pStyle w:val="6"/>
              <w:spacing w:before="1" w:line="182" w:lineRule="auto"/>
              <w:ind w:left="115"/>
            </w:pPr>
            <w:r>
              <w:rPr>
                <w:spacing w:val="17"/>
              </w:rPr>
              <w:t>错率:应优于</w:t>
            </w:r>
            <w:r>
              <w:rPr>
                <w:spacing w:val="57"/>
                <w:w w:val="101"/>
              </w:rPr>
              <w:t xml:space="preserve"> </w:t>
            </w:r>
            <w:r>
              <w:rPr>
                <w:spacing w:val="17"/>
              </w:rPr>
              <w:t>1×10</w:t>
            </w:r>
            <w:r>
              <w:rPr>
                <w:spacing w:val="17"/>
                <w:position w:val="10"/>
                <w:sz w:val="11"/>
                <w:szCs w:val="11"/>
              </w:rPr>
              <w:t>-5</w:t>
            </w:r>
            <w:r>
              <w:rPr>
                <w:spacing w:val="-14"/>
                <w:position w:val="10"/>
                <w:sz w:val="11"/>
                <w:szCs w:val="11"/>
              </w:rPr>
              <w:t xml:space="preserve"> </w:t>
            </w:r>
            <w:r>
              <w:rPr>
                <w:spacing w:val="17"/>
              </w:rPr>
              <w:t>;接收电平:</w:t>
            </w:r>
            <w:r>
              <w:rPr>
                <w:spacing w:val="55"/>
                <w:w w:val="101"/>
              </w:rPr>
              <w:t xml:space="preserve"> </w:t>
            </w:r>
            <w:r>
              <w:rPr>
                <w:spacing w:val="17"/>
              </w:rPr>
              <w:t>-40</w:t>
            </w:r>
            <w:r>
              <w:t>dB</w:t>
            </w:r>
            <w:r>
              <w:rPr>
                <w:spacing w:val="17"/>
              </w:rPr>
              <w:t>~0</w:t>
            </w:r>
            <w:r>
              <w:t>dB</w:t>
            </w:r>
            <w:r>
              <w:rPr>
                <w:spacing w:val="17"/>
              </w:rPr>
              <w:t>;</w:t>
            </w:r>
          </w:p>
          <w:p w14:paraId="252438FA">
            <w:pPr>
              <w:pStyle w:val="6"/>
              <w:spacing w:line="170" w:lineRule="auto"/>
              <w:ind w:left="119"/>
            </w:pPr>
            <w:r>
              <w:rPr>
                <w:spacing w:val="4"/>
              </w:rPr>
              <w:t>发送电平:0</w:t>
            </w:r>
            <w:r>
              <w:t>dB</w:t>
            </w:r>
            <w:r>
              <w:rPr>
                <w:spacing w:val="4"/>
              </w:rPr>
              <w:t>~-20</w:t>
            </w:r>
            <w:r>
              <w:t>dB</w:t>
            </w:r>
            <w:r>
              <w:rPr>
                <w:spacing w:val="4"/>
              </w:rPr>
              <w:t>。</w:t>
            </w:r>
          </w:p>
        </w:tc>
      </w:tr>
      <w:tr w14:paraId="6CE877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07" w:hRule="atLeast"/>
        </w:trPr>
        <w:tc>
          <w:tcPr>
            <w:tcW w:w="1732" w:type="dxa"/>
            <w:vMerge w:val="continue"/>
            <w:tcBorders>
              <w:top w:val="nil"/>
            </w:tcBorders>
            <w:vAlign w:val="top"/>
          </w:tcPr>
          <w:p w14:paraId="71B0861D">
            <w:pPr>
              <w:rPr>
                <w:rFonts w:ascii="Arial"/>
                <w:sz w:val="21"/>
              </w:rPr>
            </w:pPr>
          </w:p>
        </w:tc>
        <w:tc>
          <w:tcPr>
            <w:tcW w:w="2350" w:type="dxa"/>
            <w:vAlign w:val="top"/>
          </w:tcPr>
          <w:p w14:paraId="24E238A2">
            <w:pPr>
              <w:pStyle w:val="6"/>
              <w:spacing w:before="281" w:line="184" w:lineRule="auto"/>
              <w:ind w:left="111"/>
            </w:pPr>
            <w:r>
              <w:rPr>
                <w:spacing w:val="-1"/>
              </w:rPr>
              <w:t>数字通道参数满足要求</w:t>
            </w:r>
          </w:p>
        </w:tc>
        <w:tc>
          <w:tcPr>
            <w:tcW w:w="4764" w:type="dxa"/>
            <w:vAlign w:val="top"/>
          </w:tcPr>
          <w:p w14:paraId="038CF7E8">
            <w:pPr>
              <w:pStyle w:val="6"/>
              <w:spacing w:before="13" w:line="174" w:lineRule="auto"/>
              <w:ind w:left="117" w:hanging="1"/>
              <w:jc w:val="both"/>
            </w:pPr>
            <w:r>
              <w:rPr>
                <w:spacing w:val="23"/>
              </w:rPr>
              <w:t>专用通道传输速率:≥64</w:t>
            </w:r>
            <w:r>
              <w:t>kbit</w:t>
            </w:r>
            <w:r>
              <w:rPr>
                <w:spacing w:val="23"/>
              </w:rPr>
              <w:t>/s;工作方怯:双</w:t>
            </w:r>
            <w:r>
              <w:rPr>
                <w:spacing w:val="22"/>
              </w:rPr>
              <w:t>工;</w:t>
            </w:r>
            <w:r>
              <w:rPr>
                <w:spacing w:val="11"/>
              </w:rPr>
              <w:t>比特差错率:光纤通道应冲10</w:t>
            </w:r>
            <w:r>
              <w:rPr>
                <w:spacing w:val="11"/>
                <w:position w:val="10"/>
                <w:sz w:val="11"/>
                <w:szCs w:val="11"/>
              </w:rPr>
              <w:t>-9</w:t>
            </w:r>
            <w:r>
              <w:rPr>
                <w:spacing w:val="-2"/>
                <w:position w:val="10"/>
                <w:sz w:val="11"/>
                <w:szCs w:val="11"/>
              </w:rPr>
              <w:t xml:space="preserve"> </w:t>
            </w:r>
            <w:r>
              <w:rPr>
                <w:spacing w:val="11"/>
              </w:rPr>
              <w:t>;专用通道传输时</w:t>
            </w:r>
            <w:r>
              <w:rPr>
                <w:spacing w:val="10"/>
              </w:rPr>
              <w:t>延:≤250</w:t>
            </w:r>
            <w:r>
              <w:t>ms</w:t>
            </w:r>
            <w:r>
              <w:rPr>
                <w:spacing w:val="10"/>
              </w:rPr>
              <w:t>。</w:t>
            </w:r>
          </w:p>
        </w:tc>
      </w:tr>
    </w:tbl>
    <w:p w14:paraId="449D1D1F">
      <w:pPr>
        <w:pStyle w:val="2"/>
        <w:spacing w:before="34" w:line="185" w:lineRule="auto"/>
        <w:ind w:left="1434"/>
        <w:rPr>
          <w:sz w:val="24"/>
          <w:szCs w:val="24"/>
        </w:rPr>
      </w:pPr>
      <w:r>
        <w:rPr>
          <w:b/>
          <w:bCs/>
          <w:spacing w:val="-7"/>
          <w:sz w:val="24"/>
          <w:szCs w:val="24"/>
        </w:rPr>
        <w:t>5</w:t>
      </w:r>
      <w:r>
        <w:rPr>
          <w:b/>
          <w:bCs/>
          <w:spacing w:val="40"/>
          <w:w w:val="101"/>
          <w:sz w:val="24"/>
          <w:szCs w:val="24"/>
        </w:rPr>
        <w:t xml:space="preserve"> </w:t>
      </w:r>
      <w:r>
        <w:rPr>
          <w:b/>
          <w:bCs/>
          <w:spacing w:val="-7"/>
          <w:sz w:val="24"/>
          <w:szCs w:val="24"/>
        </w:rPr>
        <w:t>成品图示</w:t>
      </w:r>
    </w:p>
    <w:p w14:paraId="24F1125C">
      <w:pPr>
        <w:pStyle w:val="2"/>
        <w:spacing w:before="144" w:line="180" w:lineRule="auto"/>
        <w:ind w:left="2054"/>
      </w:pPr>
      <w:r>
        <w:rPr>
          <w:spacing w:val="12"/>
        </w:rPr>
        <w:t>数据交换机见</w:t>
      </w:r>
      <w:r>
        <w:rPr>
          <w:color w:val="FF0000"/>
          <w:spacing w:val="12"/>
        </w:rPr>
        <w:t>图 17.5-7,</w:t>
      </w:r>
      <w:r>
        <w:rPr>
          <w:spacing w:val="12"/>
        </w:rPr>
        <w:t>载波机(背面)见</w:t>
      </w:r>
      <w:r>
        <w:rPr>
          <w:color w:val="FF0000"/>
          <w:spacing w:val="12"/>
        </w:rPr>
        <w:t>图 17.5-8</w:t>
      </w:r>
      <w:r>
        <w:rPr>
          <w:spacing w:val="12"/>
        </w:rPr>
        <w:t>。</w:t>
      </w:r>
    </w:p>
    <w:p w14:paraId="14C96F65">
      <w:pPr>
        <w:spacing w:line="336" w:lineRule="auto"/>
        <w:rPr>
          <w:rFonts w:ascii="Arial"/>
          <w:sz w:val="21"/>
        </w:rPr>
      </w:pPr>
    </w:p>
    <w:p w14:paraId="6EC74FB6">
      <w:pPr>
        <w:spacing w:line="337" w:lineRule="auto"/>
        <w:rPr>
          <w:rFonts w:ascii="Arial"/>
          <w:sz w:val="21"/>
        </w:rPr>
      </w:pPr>
      <w:r>
        <w:drawing>
          <wp:anchor distT="0" distB="0" distL="0" distR="0" simplePos="0" relativeHeight="252716032" behindDoc="0" locked="0" layoutInCell="1" allowOverlap="1">
            <wp:simplePos x="0" y="0"/>
            <wp:positionH relativeFrom="column">
              <wp:posOffset>3852545</wp:posOffset>
            </wp:positionH>
            <wp:positionV relativeFrom="paragraph">
              <wp:posOffset>215265</wp:posOffset>
            </wp:positionV>
            <wp:extent cx="2523490" cy="1877695"/>
            <wp:effectExtent l="0" t="0" r="0" b="0"/>
            <wp:wrapNone/>
            <wp:docPr id="1682" name="IM 1682"/>
            <wp:cNvGraphicFramePr/>
            <a:graphic xmlns:a="http://schemas.openxmlformats.org/drawingml/2006/main">
              <a:graphicData uri="http://schemas.openxmlformats.org/drawingml/2006/picture">
                <pic:pic xmlns:pic="http://schemas.openxmlformats.org/drawingml/2006/picture">
                  <pic:nvPicPr>
                    <pic:cNvPr id="1682" name="IM 1682"/>
                    <pic:cNvPicPr/>
                  </pic:nvPicPr>
                  <pic:blipFill>
                    <a:blip r:embed="rId907"/>
                    <a:stretch>
                      <a:fillRect/>
                    </a:stretch>
                  </pic:blipFill>
                  <pic:spPr>
                    <a:xfrm>
                      <a:off x="0" y="0"/>
                      <a:ext cx="2523744" cy="1877555"/>
                    </a:xfrm>
                    <a:prstGeom prst="rect">
                      <a:avLst/>
                    </a:prstGeom>
                  </pic:spPr>
                </pic:pic>
              </a:graphicData>
            </a:graphic>
          </wp:anchor>
        </w:drawing>
      </w:r>
    </w:p>
    <w:p w14:paraId="4BEFEC7F">
      <w:pPr>
        <w:spacing w:line="2971" w:lineRule="exact"/>
        <w:ind w:firstLine="1238"/>
      </w:pPr>
      <w:r>
        <w:rPr>
          <w:position w:val="-59"/>
        </w:rPr>
        <w:drawing>
          <wp:inline distT="0" distB="0" distL="0" distR="0">
            <wp:extent cx="2523490" cy="1886585"/>
            <wp:effectExtent l="0" t="0" r="0" b="0"/>
            <wp:docPr id="1684" name="IM 1684"/>
            <wp:cNvGraphicFramePr/>
            <a:graphic xmlns:a="http://schemas.openxmlformats.org/drawingml/2006/main">
              <a:graphicData uri="http://schemas.openxmlformats.org/drawingml/2006/picture">
                <pic:pic xmlns:pic="http://schemas.openxmlformats.org/drawingml/2006/picture">
                  <pic:nvPicPr>
                    <pic:cNvPr id="1684" name="IM 1684"/>
                    <pic:cNvPicPr/>
                  </pic:nvPicPr>
                  <pic:blipFill>
                    <a:blip r:embed="rId908"/>
                    <a:stretch>
                      <a:fillRect/>
                    </a:stretch>
                  </pic:blipFill>
                  <pic:spPr>
                    <a:xfrm>
                      <a:off x="0" y="0"/>
                      <a:ext cx="2523744" cy="1886699"/>
                    </a:xfrm>
                    <a:prstGeom prst="rect">
                      <a:avLst/>
                    </a:prstGeom>
                  </pic:spPr>
                </pic:pic>
              </a:graphicData>
            </a:graphic>
          </wp:inline>
        </w:drawing>
      </w:r>
    </w:p>
    <w:p w14:paraId="31FF4C45">
      <w:pPr>
        <w:pStyle w:val="2"/>
        <w:spacing w:before="154" w:line="619" w:lineRule="exact"/>
        <w:ind w:firstLine="6384"/>
      </w:pPr>
      <w:r>
        <w:pict>
          <v:shape id="_x0000_s3189" o:spid="_x0000_s3189" o:spt="202" type="#_x0000_t202" style="position:absolute;left:0pt;margin-left:72.45pt;margin-top:15.35pt;height:19.95pt;width:196.8pt;z-index:252717056;mso-width-relative:page;mso-height-relative:page;" fillcolor="#FFFFFF" filled="t" stroked="f" coordsize="21600,21600">
            <v:path/>
            <v:fill on="t" focussize="0,0"/>
            <v:stroke on="f"/>
            <v:imagedata o:title=""/>
            <o:lock v:ext="edit" aspectratio="f"/>
            <v:textbox inset="0mm,0mm,0mm,0mm">
              <w:txbxContent>
                <w:p w14:paraId="6C69380E">
                  <w:pPr>
                    <w:pStyle w:val="2"/>
                    <w:spacing w:before="122" w:line="184" w:lineRule="auto"/>
                    <w:ind w:left="488"/>
                  </w:pPr>
                  <w:r>
                    <w:rPr>
                      <w:color w:val="FF0000"/>
                      <w:spacing w:val="-4"/>
                    </w:rPr>
                    <w:t>图 17.5-7</w:t>
                  </w:r>
                  <w:r>
                    <w:rPr>
                      <w:color w:val="FF0000"/>
                      <w:spacing w:val="55"/>
                    </w:rPr>
                    <w:t xml:space="preserve"> </w:t>
                  </w:r>
                  <w:r>
                    <w:rPr>
                      <w:color w:val="FF0000"/>
                      <w:spacing w:val="-4"/>
                    </w:rPr>
                    <w:t>数据交换机</w:t>
                  </w:r>
                </w:p>
              </w:txbxContent>
            </v:textbox>
          </v:shape>
        </w:pict>
      </w:r>
      <w:r>
        <w:rPr>
          <w:position w:val="-12"/>
        </w:rPr>
        <w:pict>
          <v:shape id="_x0000_s3190" o:spid="_x0000_s3190" o:spt="202" type="#_x0000_t202" style="height:31pt;width:157.45pt;" fillcolor="#FFFFFF" filled="t" stroked="f" coordsize="21600,21600">
            <v:path/>
            <v:fill on="t" focussize="0,0"/>
            <v:stroke on="f"/>
            <v:imagedata o:title=""/>
            <o:lock v:ext="edit" aspectratio="f"/>
            <v:textbox inset="0mm,0mm,0mm,0mm">
              <w:txbxContent>
                <w:p w14:paraId="27FCA843">
                  <w:pPr>
                    <w:spacing w:before="199" w:line="180" w:lineRule="auto"/>
                    <w:ind w:left="154"/>
                    <w:rPr>
                      <w:rFonts w:ascii="微软雅黑" w:hAnsi="微软雅黑" w:eastAsia="微软雅黑" w:cs="微软雅黑"/>
                      <w:sz w:val="21"/>
                      <w:szCs w:val="21"/>
                    </w:rPr>
                  </w:pPr>
                  <w:r>
                    <w:rPr>
                      <w:rFonts w:ascii="微软雅黑" w:hAnsi="微软雅黑" w:eastAsia="微软雅黑" w:cs="微软雅黑"/>
                      <w:color w:val="FF0000"/>
                      <w:spacing w:val="19"/>
                      <w:sz w:val="21"/>
                      <w:szCs w:val="21"/>
                    </w:rPr>
                    <w:t>17.5-8</w:t>
                  </w:r>
                  <w:r>
                    <w:rPr>
                      <w:rFonts w:ascii="微软雅黑" w:hAnsi="微软雅黑" w:eastAsia="微软雅黑" w:cs="微软雅黑"/>
                      <w:color w:val="FF0000"/>
                      <w:spacing w:val="62"/>
                      <w:w w:val="101"/>
                      <w:sz w:val="21"/>
                      <w:szCs w:val="21"/>
                    </w:rPr>
                    <w:t xml:space="preserve"> </w:t>
                  </w:r>
                  <w:r>
                    <w:rPr>
                      <w:rFonts w:ascii="微软雅黑" w:hAnsi="微软雅黑" w:eastAsia="微软雅黑" w:cs="微软雅黑"/>
                      <w:color w:val="FF0000"/>
                      <w:spacing w:val="19"/>
                      <w:sz w:val="21"/>
                      <w:szCs w:val="21"/>
                    </w:rPr>
                    <w:t>载波机(背面)</w:t>
                  </w:r>
                </w:p>
              </w:txbxContent>
            </v:textbox>
            <w10:wrap type="none"/>
            <w10:anchorlock/>
          </v:shape>
        </w:pict>
      </w:r>
    </w:p>
    <w:sectPr>
      <w:headerReference r:id="rId452" w:type="default"/>
      <w:footerReference r:id="rId453" w:type="default"/>
      <w:pgSz w:w="11905" w:h="16839"/>
      <w:pgMar w:top="1" w:right="0" w:bottom="1160" w:left="0" w:header="0" w:footer="997"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F1A21D">
    <w:pPr>
      <w:spacing w:line="176" w:lineRule="auto"/>
      <w:ind w:left="10701"/>
      <w:rPr>
        <w:rFonts w:ascii="Times New Roman" w:hAnsi="Times New Roman" w:eastAsia="Times New Roman" w:cs="Times New Roman"/>
        <w:sz w:val="18"/>
        <w:szCs w:val="18"/>
      </w:rPr>
    </w:pPr>
    <w:r>
      <w:rPr>
        <w:rFonts w:ascii="Times New Roman" w:hAnsi="Times New Roman" w:eastAsia="Times New Roman" w:cs="Times New Roman"/>
        <w:sz w:val="18"/>
        <w:szCs w:val="18"/>
      </w:rPr>
      <w:t>1</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F1D23A">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5"/>
        <w:sz w:val="18"/>
        <w:szCs w:val="18"/>
      </w:rPr>
      <w:t>10</w:t>
    </w:r>
  </w:p>
</w:ftr>
</file>

<file path=word/footer1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48CD2B">
    <w:pPr>
      <w:spacing w:line="14" w:lineRule="auto"/>
      <w:rPr>
        <w:rFonts w:ascii="Arial"/>
        <w:sz w:val="2"/>
      </w:rPr>
    </w:pPr>
  </w:p>
</w:ftr>
</file>

<file path=word/footer1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A6BEB7">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101</w:t>
    </w:r>
  </w:p>
</w:ftr>
</file>

<file path=word/footer1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4A8A35">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102</w:t>
    </w:r>
  </w:p>
</w:ftr>
</file>

<file path=word/footer1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7BABEA">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l03</w:t>
    </w:r>
  </w:p>
</w:ftr>
</file>

<file path=word/footer1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25349F">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104</w:t>
    </w:r>
  </w:p>
</w:ftr>
</file>

<file path=word/footer1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0AF699">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105</w:t>
    </w:r>
  </w:p>
</w:ftr>
</file>

<file path=word/footer1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94EEDE">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l06</w:t>
    </w:r>
  </w:p>
</w:ftr>
</file>

<file path=word/footer1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81EC26">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107</w:t>
    </w:r>
  </w:p>
</w:ftr>
</file>

<file path=word/footer1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F55BF6">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l08</w:t>
    </w:r>
  </w:p>
</w:ftr>
</file>

<file path=word/footer1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8BFB1F">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l09</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086656">
    <w:pPr>
      <w:spacing w:line="176" w:lineRule="auto"/>
      <w:ind w:left="10619"/>
      <w:rPr>
        <w:rFonts w:ascii="Times New Roman" w:hAnsi="Times New Roman" w:eastAsia="Times New Roman" w:cs="Times New Roman"/>
        <w:sz w:val="18"/>
        <w:szCs w:val="18"/>
      </w:rPr>
    </w:pPr>
    <w:r>
      <w:rPr>
        <w:rFonts w:ascii="Times New Roman" w:hAnsi="Times New Roman" w:eastAsia="Times New Roman" w:cs="Times New Roman"/>
        <w:spacing w:val="-6"/>
        <w:sz w:val="18"/>
        <w:szCs w:val="18"/>
      </w:rPr>
      <w:t>11</w:t>
    </w:r>
  </w:p>
</w:ftr>
</file>

<file path=word/footer1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0A65D6">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8"/>
        <w:sz w:val="18"/>
        <w:szCs w:val="18"/>
      </w:rPr>
      <w:t>110</w:t>
    </w:r>
  </w:p>
</w:ftr>
</file>

<file path=word/footer1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48CD2B">
    <w:pPr>
      <w:spacing w:line="14" w:lineRule="auto"/>
      <w:rPr>
        <w:rFonts w:ascii="Arial"/>
        <w:sz w:val="2"/>
      </w:rPr>
    </w:pPr>
  </w:p>
</w:ftr>
</file>

<file path=word/footer1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2EFAEB">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8"/>
        <w:sz w:val="18"/>
        <w:szCs w:val="18"/>
      </w:rPr>
      <w:t>112</w:t>
    </w:r>
  </w:p>
</w:ftr>
</file>

<file path=word/footer1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FF20EF">
    <w:pPr>
      <w:spacing w:line="176" w:lineRule="auto"/>
      <w:ind w:left="10528"/>
      <w:rPr>
        <w:rFonts w:ascii="Times New Roman" w:hAnsi="Times New Roman" w:eastAsia="Times New Roman" w:cs="Times New Roman"/>
        <w:sz w:val="18"/>
        <w:szCs w:val="18"/>
      </w:rPr>
    </w:pPr>
    <w:r>
      <w:rPr>
        <w:rFonts w:ascii="Times New Roman" w:hAnsi="Times New Roman" w:eastAsia="Times New Roman" w:cs="Times New Roman"/>
        <w:spacing w:val="-8"/>
        <w:sz w:val="18"/>
        <w:szCs w:val="18"/>
      </w:rPr>
      <w:t>113</w:t>
    </w:r>
  </w:p>
</w:ftr>
</file>

<file path=word/footer1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6063A0">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8"/>
        <w:sz w:val="18"/>
        <w:szCs w:val="18"/>
      </w:rPr>
      <w:t>114</w:t>
    </w:r>
  </w:p>
</w:ftr>
</file>

<file path=word/footer1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AA309F">
    <w:pPr>
      <w:spacing w:line="176" w:lineRule="auto"/>
      <w:ind w:left="10528"/>
      <w:rPr>
        <w:rFonts w:ascii="Times New Roman" w:hAnsi="Times New Roman" w:eastAsia="Times New Roman" w:cs="Times New Roman"/>
        <w:sz w:val="18"/>
        <w:szCs w:val="18"/>
      </w:rPr>
    </w:pPr>
    <w:r>
      <w:rPr>
        <w:rFonts w:ascii="Times New Roman" w:hAnsi="Times New Roman" w:eastAsia="Times New Roman" w:cs="Times New Roman"/>
        <w:spacing w:val="-8"/>
        <w:sz w:val="18"/>
        <w:szCs w:val="18"/>
      </w:rPr>
      <w:t>115</w:t>
    </w:r>
  </w:p>
</w:ftr>
</file>

<file path=word/footer1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D8B3D0">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8"/>
        <w:sz w:val="18"/>
        <w:szCs w:val="18"/>
      </w:rPr>
      <w:t>116</w:t>
    </w:r>
  </w:p>
</w:ftr>
</file>

<file path=word/footer1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86E131">
    <w:pPr>
      <w:spacing w:line="176" w:lineRule="auto"/>
      <w:ind w:left="10528"/>
      <w:rPr>
        <w:rFonts w:ascii="Times New Roman" w:hAnsi="Times New Roman" w:eastAsia="Times New Roman" w:cs="Times New Roman"/>
        <w:sz w:val="18"/>
        <w:szCs w:val="18"/>
      </w:rPr>
    </w:pPr>
    <w:r>
      <w:rPr>
        <w:rFonts w:ascii="Times New Roman" w:hAnsi="Times New Roman" w:eastAsia="Times New Roman" w:cs="Times New Roman"/>
        <w:spacing w:val="-8"/>
        <w:sz w:val="18"/>
        <w:szCs w:val="18"/>
      </w:rPr>
      <w:t>117</w:t>
    </w:r>
  </w:p>
</w:ftr>
</file>

<file path=word/footer1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267D20">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8"/>
        <w:sz w:val="18"/>
        <w:szCs w:val="18"/>
      </w:rPr>
      <w:t>118</w:t>
    </w:r>
  </w:p>
</w:ftr>
</file>

<file path=word/footer1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23D682">
    <w:pPr>
      <w:spacing w:line="176" w:lineRule="auto"/>
      <w:ind w:left="10528"/>
      <w:rPr>
        <w:rFonts w:ascii="Times New Roman" w:hAnsi="Times New Roman" w:eastAsia="Times New Roman" w:cs="Times New Roman"/>
        <w:sz w:val="18"/>
        <w:szCs w:val="18"/>
      </w:rPr>
    </w:pPr>
    <w:r>
      <w:rPr>
        <w:rFonts w:ascii="Times New Roman" w:hAnsi="Times New Roman" w:eastAsia="Times New Roman" w:cs="Times New Roman"/>
        <w:spacing w:val="-8"/>
        <w:sz w:val="18"/>
        <w:szCs w:val="18"/>
      </w:rPr>
      <w:t>119</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5D99CB">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5"/>
        <w:sz w:val="18"/>
        <w:szCs w:val="18"/>
      </w:rPr>
      <w:t>12</w:t>
    </w:r>
  </w:p>
</w:ftr>
</file>

<file path=word/footer1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17D29B">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120</w:t>
    </w:r>
  </w:p>
</w:ftr>
</file>

<file path=word/footer1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10F587">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121</w:t>
    </w:r>
  </w:p>
</w:ftr>
</file>

<file path=word/footer1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DFDA54">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122</w:t>
    </w:r>
  </w:p>
</w:ftr>
</file>

<file path=word/footer1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E35F03">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123</w:t>
    </w:r>
  </w:p>
</w:ftr>
</file>

<file path=word/footer1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D2AB85">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124</w:t>
    </w:r>
  </w:p>
</w:ftr>
</file>

<file path=word/footer1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E38390">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125</w:t>
    </w:r>
  </w:p>
</w:ftr>
</file>

<file path=word/footer1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C9E0B8">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126</w:t>
    </w:r>
  </w:p>
</w:ftr>
</file>

<file path=word/footer1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AB1A05">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127</w:t>
    </w:r>
  </w:p>
</w:ftr>
</file>

<file path=word/footer1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E38AE9">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128</w:t>
    </w:r>
  </w:p>
</w:ftr>
</file>

<file path=word/footer1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1D9027">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129</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FB189D">
    <w:pPr>
      <w:spacing w:line="176" w:lineRule="auto"/>
      <w:ind w:left="10614"/>
      <w:rPr>
        <w:rFonts w:ascii="Times New Roman" w:hAnsi="Times New Roman" w:eastAsia="Times New Roman" w:cs="Times New Roman"/>
        <w:sz w:val="18"/>
        <w:szCs w:val="18"/>
      </w:rPr>
    </w:pPr>
    <w:r>
      <w:rPr>
        <w:rFonts w:ascii="Times New Roman" w:hAnsi="Times New Roman" w:eastAsia="Times New Roman" w:cs="Times New Roman"/>
        <w:spacing w:val="-5"/>
        <w:sz w:val="18"/>
        <w:szCs w:val="18"/>
      </w:rPr>
      <w:t>13</w:t>
    </w:r>
  </w:p>
</w:ftr>
</file>

<file path=word/footer1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2F4B44">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130</w:t>
    </w:r>
  </w:p>
</w:ftr>
</file>

<file path=word/footer1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F03E30">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131</w:t>
    </w:r>
  </w:p>
</w:ftr>
</file>

<file path=word/footer1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2DCC50">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132</w:t>
    </w:r>
  </w:p>
</w:ftr>
</file>

<file path=word/footer1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18A03C">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133</w:t>
    </w:r>
  </w:p>
</w:ftr>
</file>

<file path=word/footer1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5AF7B9">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134</w:t>
    </w:r>
  </w:p>
</w:ftr>
</file>

<file path=word/footer1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AABB9D">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135</w:t>
    </w:r>
  </w:p>
</w:ftr>
</file>

<file path=word/footer1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8E1F76">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l36</w:t>
    </w:r>
  </w:p>
</w:ftr>
</file>

<file path=word/footer1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AD90E5">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137</w:t>
    </w:r>
  </w:p>
</w:ftr>
</file>

<file path=word/footer1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95BC35">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138</w:t>
    </w:r>
  </w:p>
</w:ftr>
</file>

<file path=word/footer1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2C6BDD">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l39</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9EB432">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5"/>
        <w:sz w:val="18"/>
        <w:szCs w:val="18"/>
      </w:rPr>
      <w:t>14</w:t>
    </w:r>
  </w:p>
</w:ftr>
</file>

<file path=word/footer1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A02BDC">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140</w:t>
    </w:r>
  </w:p>
</w:ftr>
</file>

<file path=word/footer1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470115">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141</w:t>
    </w:r>
  </w:p>
</w:ftr>
</file>

<file path=word/footer1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70EE11">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142</w:t>
    </w:r>
  </w:p>
</w:ftr>
</file>

<file path=word/footer1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59AD7B">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143</w:t>
    </w:r>
  </w:p>
</w:ftr>
</file>

<file path=word/footer1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4692B5">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144</w:t>
    </w:r>
  </w:p>
</w:ftr>
</file>

<file path=word/footer1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91F5B7">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145</w:t>
    </w:r>
  </w:p>
</w:ftr>
</file>

<file path=word/footer1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A09D30">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146</w:t>
    </w:r>
  </w:p>
</w:ftr>
</file>

<file path=word/footer1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DF2F33">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147</w:t>
    </w:r>
  </w:p>
</w:ftr>
</file>

<file path=word/footer1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61A888">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148</w:t>
    </w:r>
  </w:p>
</w:ftr>
</file>

<file path=word/footer1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EDC198">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149</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A2C7C4">
    <w:pPr>
      <w:spacing w:line="176" w:lineRule="auto"/>
      <w:ind w:left="10614"/>
      <w:rPr>
        <w:rFonts w:ascii="Times New Roman" w:hAnsi="Times New Roman" w:eastAsia="Times New Roman" w:cs="Times New Roman"/>
        <w:sz w:val="18"/>
        <w:szCs w:val="18"/>
      </w:rPr>
    </w:pPr>
    <w:r>
      <w:rPr>
        <w:rFonts w:ascii="Times New Roman" w:hAnsi="Times New Roman" w:eastAsia="Times New Roman" w:cs="Times New Roman"/>
        <w:spacing w:val="-5"/>
        <w:sz w:val="18"/>
        <w:szCs w:val="18"/>
      </w:rPr>
      <w:t>15</w:t>
    </w:r>
  </w:p>
</w:ftr>
</file>

<file path=word/footer1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5591FB">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150</w:t>
    </w:r>
  </w:p>
</w:ftr>
</file>

<file path=word/footer1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060C2F">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151</w:t>
    </w:r>
  </w:p>
</w:ftr>
</file>

<file path=word/footer1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F73934">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152</w:t>
    </w:r>
  </w:p>
</w:ftr>
</file>

<file path=word/footer1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1989BA">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153</w:t>
    </w:r>
  </w:p>
</w:ftr>
</file>

<file path=word/footer1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48CD2B">
    <w:pPr>
      <w:spacing w:line="14" w:lineRule="auto"/>
      <w:rPr>
        <w:rFonts w:ascii="Arial"/>
        <w:sz w:val="2"/>
      </w:rPr>
    </w:pPr>
  </w:p>
</w:ftr>
</file>

<file path=word/footer1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2ED8CF">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155</w:t>
    </w:r>
  </w:p>
</w:ftr>
</file>

<file path=word/footer1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A821E3">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156</w:t>
    </w:r>
  </w:p>
</w:ftr>
</file>

<file path=word/footer1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48CD2B">
    <w:pPr>
      <w:spacing w:line="14" w:lineRule="auto"/>
      <w:rPr>
        <w:rFonts w:ascii="Arial"/>
        <w:sz w:val="2"/>
      </w:rPr>
    </w:pPr>
  </w:p>
</w:ftr>
</file>

<file path=word/footer1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CB1FAC">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158</w:t>
    </w:r>
  </w:p>
</w:ftr>
</file>

<file path=word/footer1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D8AD9D">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159</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FB413B">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5"/>
        <w:sz w:val="18"/>
        <w:szCs w:val="18"/>
      </w:rPr>
      <w:t>16</w:t>
    </w:r>
  </w:p>
</w:ftr>
</file>

<file path=word/footer1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935A75">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l60</w:t>
    </w:r>
  </w:p>
</w:ftr>
</file>

<file path=word/footer1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DC4701">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161</w:t>
    </w:r>
  </w:p>
</w:ftr>
</file>

<file path=word/footer1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4F6F0B">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162</w:t>
    </w:r>
  </w:p>
</w:ftr>
</file>

<file path=word/footer1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27A314">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l63</w:t>
    </w:r>
  </w:p>
</w:ftr>
</file>

<file path=word/footer1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BFAF7F">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164</w:t>
    </w:r>
  </w:p>
</w:ftr>
</file>

<file path=word/footer1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40CE8F">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165</w:t>
    </w:r>
  </w:p>
</w:ftr>
</file>

<file path=word/footer1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F14792">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166</w:t>
    </w:r>
  </w:p>
</w:ftr>
</file>

<file path=word/footer1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63114C">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167</w:t>
    </w:r>
  </w:p>
</w:ftr>
</file>

<file path=word/footer1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7A620C">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168</w:t>
    </w:r>
  </w:p>
</w:ftr>
</file>

<file path=word/footer1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5C7938">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169</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EE39F8">
    <w:pPr>
      <w:spacing w:line="176" w:lineRule="auto"/>
      <w:ind w:left="10614"/>
      <w:rPr>
        <w:rFonts w:ascii="Times New Roman" w:hAnsi="Times New Roman" w:eastAsia="Times New Roman" w:cs="Times New Roman"/>
        <w:sz w:val="18"/>
        <w:szCs w:val="18"/>
      </w:rPr>
    </w:pPr>
    <w:r>
      <w:rPr>
        <w:rFonts w:ascii="Times New Roman" w:hAnsi="Times New Roman" w:eastAsia="Times New Roman" w:cs="Times New Roman"/>
        <w:spacing w:val="-5"/>
        <w:sz w:val="18"/>
        <w:szCs w:val="18"/>
      </w:rPr>
      <w:t>17</w:t>
    </w:r>
  </w:p>
</w:ftr>
</file>

<file path=word/footer1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B452B1">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170</w:t>
    </w:r>
  </w:p>
</w:ftr>
</file>

<file path=word/footer1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DBA5D3">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171</w:t>
    </w:r>
  </w:p>
</w:ftr>
</file>

<file path=word/footer1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A89921">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172</w:t>
    </w:r>
  </w:p>
</w:ftr>
</file>

<file path=word/footer1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BAFD96">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173</w:t>
    </w:r>
  </w:p>
</w:ftr>
</file>

<file path=word/footer1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183BD3">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174</w:t>
    </w:r>
  </w:p>
</w:ftr>
</file>

<file path=word/footer1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1E4AE5">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175</w:t>
    </w:r>
  </w:p>
</w:ftr>
</file>

<file path=word/footer1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DBF55D">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176</w:t>
    </w:r>
  </w:p>
</w:ftr>
</file>

<file path=word/footer1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613511">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177</w:t>
    </w:r>
  </w:p>
</w:ftr>
</file>

<file path=word/footer1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A62B01">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178</w:t>
    </w:r>
  </w:p>
</w:ftr>
</file>

<file path=word/footer1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FB7F0F">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179</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8BCBF1">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5"/>
        <w:sz w:val="18"/>
        <w:szCs w:val="18"/>
      </w:rPr>
      <w:t>18</w:t>
    </w:r>
  </w:p>
</w:ftr>
</file>

<file path=word/footer1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7FC521">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l80</w:t>
    </w:r>
  </w:p>
</w:ftr>
</file>

<file path=word/footer1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D14B57">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181</w:t>
    </w:r>
  </w:p>
</w:ftr>
</file>

<file path=word/footer1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559F49">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182</w:t>
    </w:r>
  </w:p>
</w:ftr>
</file>

<file path=word/footer1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AB0424">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183</w:t>
    </w:r>
  </w:p>
</w:ftr>
</file>

<file path=word/footer1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216E6C">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184</w:t>
    </w:r>
  </w:p>
</w:ftr>
</file>

<file path=word/footer1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AAAB33">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185</w:t>
    </w:r>
  </w:p>
</w:ftr>
</file>

<file path=word/footer1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A13F95">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l86</w:t>
    </w:r>
  </w:p>
</w:ftr>
</file>

<file path=word/footer1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0EC75F">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187</w:t>
    </w:r>
  </w:p>
</w:ftr>
</file>

<file path=word/footer1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04BBF1">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188</w:t>
    </w:r>
  </w:p>
</w:ftr>
</file>

<file path=word/footer1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D8843C">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189</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26A697">
    <w:pPr>
      <w:spacing w:line="176" w:lineRule="auto"/>
      <w:ind w:left="10614"/>
      <w:rPr>
        <w:rFonts w:ascii="Times New Roman" w:hAnsi="Times New Roman" w:eastAsia="Times New Roman" w:cs="Times New Roman"/>
        <w:sz w:val="18"/>
        <w:szCs w:val="18"/>
      </w:rPr>
    </w:pPr>
    <w:r>
      <w:rPr>
        <w:rFonts w:ascii="Times New Roman" w:hAnsi="Times New Roman" w:eastAsia="Times New Roman" w:cs="Times New Roman"/>
        <w:spacing w:val="-5"/>
        <w:sz w:val="18"/>
        <w:szCs w:val="18"/>
      </w:rPr>
      <w:t>19</w:t>
    </w:r>
  </w:p>
</w:ftr>
</file>

<file path=word/footer1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48CD2B">
    <w:pPr>
      <w:spacing w:line="14" w:lineRule="auto"/>
      <w:rPr>
        <w:rFonts w:ascii="Arial"/>
        <w:sz w:val="2"/>
      </w:rPr>
    </w:pPr>
  </w:p>
</w:ftr>
</file>

<file path=word/footer1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8E2AAD">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191</w:t>
    </w:r>
  </w:p>
</w:ftr>
</file>

<file path=word/footer1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0C5E8A">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192</w:t>
    </w:r>
  </w:p>
</w:ftr>
</file>

<file path=word/footer1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79EBCF">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193</w:t>
    </w:r>
  </w:p>
</w:ftr>
</file>

<file path=word/footer1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63135E">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194</w:t>
    </w:r>
  </w:p>
</w:ftr>
</file>

<file path=word/footer1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CF9A45">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195</w:t>
    </w:r>
  </w:p>
</w:ftr>
</file>

<file path=word/footer1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77E880">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196</w:t>
    </w:r>
  </w:p>
</w:ftr>
</file>

<file path=word/footer1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EA7A6F">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197</w:t>
    </w:r>
  </w:p>
</w:ftr>
</file>

<file path=word/footer1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2DA9C7">
    <w:pPr>
      <w:spacing w:line="176" w:lineRule="auto"/>
      <w:ind w:left="1437"/>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198</w:t>
    </w:r>
  </w:p>
</w:ftr>
</file>

<file path=word/footer1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6E77E7">
    <w:pPr>
      <w:spacing w:line="176" w:lineRule="auto"/>
      <w:ind w:left="10523"/>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199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F15F1E">
    <w:pPr>
      <w:spacing w:line="176" w:lineRule="auto"/>
      <w:ind w:left="1419"/>
      <w:rPr>
        <w:rFonts w:ascii="Times New Roman" w:hAnsi="Times New Roman" w:eastAsia="Times New Roman" w:cs="Times New Roman"/>
        <w:sz w:val="18"/>
        <w:szCs w:val="18"/>
      </w:rPr>
    </w:pPr>
    <w:r>
      <w:rPr>
        <w:rFonts w:ascii="Times New Roman" w:hAnsi="Times New Roman" w:eastAsia="Times New Roman" w:cs="Times New Roman"/>
        <w:sz w:val="18"/>
        <w:szCs w:val="18"/>
      </w:rPr>
      <w:t>2</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5D5EC9">
    <w:pPr>
      <w:spacing w:line="176" w:lineRule="auto"/>
      <w:ind w:left="1419"/>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20</w:t>
    </w:r>
  </w:p>
</w:ftr>
</file>

<file path=word/footer2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280209">
    <w:pPr>
      <w:spacing w:line="176" w:lineRule="auto"/>
      <w:ind w:left="1419"/>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200</w:t>
    </w:r>
  </w:p>
</w:ftr>
</file>

<file path=word/footer2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235F9F">
    <w:pPr>
      <w:spacing w:line="176" w:lineRule="auto"/>
      <w:ind w:left="10506"/>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201</w:t>
    </w:r>
  </w:p>
</w:ftr>
</file>

<file path=word/footer2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9F914E">
    <w:pPr>
      <w:spacing w:line="176" w:lineRule="auto"/>
      <w:ind w:left="1419"/>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202</w:t>
    </w:r>
  </w:p>
</w:ftr>
</file>

<file path=word/footer2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5B69E8">
    <w:pPr>
      <w:spacing w:line="176" w:lineRule="auto"/>
      <w:ind w:left="10506"/>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203</w:t>
    </w:r>
  </w:p>
</w:ftr>
</file>

<file path=word/footer2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C0D9EF">
    <w:pPr>
      <w:spacing w:line="176" w:lineRule="auto"/>
      <w:ind w:left="1419"/>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204</w:t>
    </w:r>
  </w:p>
</w:ftr>
</file>

<file path=word/footer2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FE8068">
    <w:pPr>
      <w:spacing w:line="176" w:lineRule="auto"/>
      <w:ind w:left="10506"/>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205</w:t>
    </w:r>
  </w:p>
</w:ftr>
</file>

<file path=word/footer2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5714B9">
    <w:pPr>
      <w:spacing w:line="176" w:lineRule="auto"/>
      <w:ind w:left="1419"/>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206</w:t>
    </w:r>
  </w:p>
</w:ftr>
</file>

<file path=word/footer2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87CB99">
    <w:pPr>
      <w:spacing w:line="176" w:lineRule="auto"/>
      <w:ind w:left="10506"/>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207</w:t>
    </w:r>
  </w:p>
</w:ftr>
</file>

<file path=word/footer2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83E227">
    <w:pPr>
      <w:spacing w:line="176" w:lineRule="auto"/>
      <w:ind w:left="1419"/>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208</w:t>
    </w:r>
  </w:p>
</w:ftr>
</file>

<file path=word/footer2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1B56E">
    <w:pPr>
      <w:spacing w:line="176" w:lineRule="auto"/>
      <w:ind w:left="10506"/>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209</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845AE1">
    <w:pPr>
      <w:spacing w:line="176" w:lineRule="auto"/>
      <w:ind w:left="10597"/>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21</w:t>
    </w:r>
  </w:p>
</w:ftr>
</file>

<file path=word/footer2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4FE8DF">
    <w:pPr>
      <w:spacing w:line="176" w:lineRule="auto"/>
      <w:ind w:left="1419"/>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210</w:t>
    </w:r>
  </w:p>
</w:ftr>
</file>

<file path=word/footer2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62AF4E">
    <w:pPr>
      <w:spacing w:line="176" w:lineRule="auto"/>
      <w:ind w:left="10511"/>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211</w:t>
    </w:r>
  </w:p>
</w:ftr>
</file>

<file path=word/footer2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0B853B">
    <w:pPr>
      <w:spacing w:line="176" w:lineRule="auto"/>
      <w:ind w:left="1419"/>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212</w:t>
    </w:r>
  </w:p>
</w:ftr>
</file>

<file path=word/footer2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177E25">
    <w:pPr>
      <w:spacing w:line="176" w:lineRule="auto"/>
      <w:ind w:left="10506"/>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213</w:t>
    </w:r>
  </w:p>
</w:ftr>
</file>

<file path=word/footer2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AA2C6D">
    <w:pPr>
      <w:spacing w:line="176" w:lineRule="auto"/>
      <w:ind w:left="1419"/>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214</w:t>
    </w:r>
  </w:p>
</w:ftr>
</file>

<file path=word/footer2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ECC387">
    <w:pPr>
      <w:spacing w:line="176" w:lineRule="auto"/>
      <w:ind w:left="10506"/>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215</w:t>
    </w:r>
  </w:p>
</w:ftr>
</file>

<file path=word/footer2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B44B11">
    <w:pPr>
      <w:spacing w:line="176" w:lineRule="auto"/>
      <w:ind w:left="1419"/>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216</w:t>
    </w:r>
  </w:p>
</w:ftr>
</file>

<file path=word/footer2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6BBED3">
    <w:pPr>
      <w:spacing w:line="176" w:lineRule="auto"/>
      <w:ind w:left="10506"/>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217</w:t>
    </w:r>
  </w:p>
</w:ftr>
</file>

<file path=word/footer2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DFA643">
    <w:pPr>
      <w:spacing w:line="176" w:lineRule="auto"/>
      <w:ind w:left="1419"/>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218</w:t>
    </w:r>
  </w:p>
</w:ftr>
</file>

<file path=word/footer2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7D619D">
    <w:pPr>
      <w:spacing w:line="176" w:lineRule="auto"/>
      <w:ind w:left="10506"/>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219</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001BCD">
    <w:pPr>
      <w:spacing w:line="176" w:lineRule="auto"/>
      <w:ind w:left="1419"/>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22</w:t>
    </w:r>
  </w:p>
</w:ftr>
</file>

<file path=word/footer2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59EBDC">
    <w:pPr>
      <w:spacing w:line="176" w:lineRule="auto"/>
      <w:ind w:left="1419"/>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220</w:t>
    </w:r>
  </w:p>
</w:ftr>
</file>

<file path=word/footer2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21502E">
    <w:pPr>
      <w:spacing w:line="176" w:lineRule="auto"/>
      <w:ind w:left="10506"/>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221</w:t>
    </w:r>
  </w:p>
</w:ftr>
</file>

<file path=word/footer2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C207CA">
    <w:pPr>
      <w:spacing w:line="176" w:lineRule="auto"/>
      <w:ind w:left="1419"/>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222</w:t>
    </w:r>
  </w:p>
</w:ftr>
</file>

<file path=word/footer2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8E7A40">
    <w:pPr>
      <w:spacing w:line="176" w:lineRule="auto"/>
      <w:ind w:left="10506"/>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223</w:t>
    </w:r>
  </w:p>
</w:ftr>
</file>

<file path=word/footer2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1F57E1">
    <w:pPr>
      <w:spacing w:line="176" w:lineRule="auto"/>
      <w:ind w:left="1419"/>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224</w:t>
    </w:r>
  </w:p>
</w:ftr>
</file>

<file path=word/footer2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FC836B">
    <w:pPr>
      <w:spacing w:line="176" w:lineRule="auto"/>
      <w:ind w:left="10506"/>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225</w:t>
    </w:r>
  </w:p>
</w:ftr>
</file>

<file path=word/footer2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2FF7A3">
    <w:pPr>
      <w:spacing w:line="176" w:lineRule="auto"/>
      <w:ind w:left="1419"/>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226</w:t>
    </w:r>
  </w:p>
</w:ftr>
</file>

<file path=word/footer2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3009CD">
    <w:pPr>
      <w:spacing w:line="176" w:lineRule="auto"/>
      <w:ind w:left="10506"/>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227</w:t>
    </w:r>
  </w:p>
</w:ftr>
</file>

<file path=word/footer2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F29ABD">
    <w:pPr>
      <w:spacing w:line="176" w:lineRule="auto"/>
      <w:ind w:left="1419"/>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228</w:t>
    </w:r>
  </w:p>
</w:ftr>
</file>

<file path=word/footer2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B58843">
    <w:pPr>
      <w:spacing w:line="176" w:lineRule="auto"/>
      <w:ind w:left="10506"/>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229</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B06CB7">
    <w:pPr>
      <w:spacing w:line="176" w:lineRule="auto"/>
      <w:ind w:left="10597"/>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23</w:t>
    </w:r>
  </w:p>
</w:ftr>
</file>

<file path=word/footer2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7649B">
    <w:pPr>
      <w:spacing w:line="176" w:lineRule="auto"/>
      <w:ind w:left="1419"/>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230</w:t>
    </w:r>
  </w:p>
</w:ftr>
</file>

<file path=word/footer2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D173D8">
    <w:pPr>
      <w:spacing w:line="176" w:lineRule="auto"/>
      <w:ind w:left="10506"/>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231</w:t>
    </w:r>
  </w:p>
</w:ftr>
</file>

<file path=word/footer2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DAB110">
    <w:pPr>
      <w:spacing w:line="176" w:lineRule="auto"/>
      <w:ind w:left="1419"/>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232</w:t>
    </w:r>
  </w:p>
</w:ftr>
</file>

<file path=word/footer2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826998">
    <w:pPr>
      <w:spacing w:line="176" w:lineRule="auto"/>
      <w:ind w:left="10506"/>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233</w:t>
    </w:r>
  </w:p>
</w:ftr>
</file>

<file path=word/footer2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49CE01">
    <w:pPr>
      <w:spacing w:line="176" w:lineRule="auto"/>
      <w:ind w:left="1419"/>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234</w:t>
    </w:r>
  </w:p>
</w:ftr>
</file>

<file path=word/footer2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77F298">
    <w:pPr>
      <w:spacing w:line="176" w:lineRule="auto"/>
      <w:ind w:left="10506"/>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235</w:t>
    </w:r>
  </w:p>
</w:ftr>
</file>

<file path=word/footer2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2307FF">
    <w:pPr>
      <w:spacing w:line="176" w:lineRule="auto"/>
      <w:ind w:left="1419"/>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236</w:t>
    </w:r>
  </w:p>
</w:ftr>
</file>

<file path=word/footer2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84692C">
    <w:pPr>
      <w:spacing w:line="176" w:lineRule="auto"/>
      <w:ind w:left="10506"/>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237</w:t>
    </w:r>
  </w:p>
</w:ftr>
</file>

<file path=word/footer2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CDFCA0">
    <w:pPr>
      <w:spacing w:line="176" w:lineRule="auto"/>
      <w:ind w:left="1419"/>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238</w:t>
    </w:r>
  </w:p>
</w:ftr>
</file>

<file path=word/footer2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B85DCC">
    <w:pPr>
      <w:spacing w:line="176" w:lineRule="auto"/>
      <w:ind w:left="10506"/>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239</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6F5CCE">
    <w:pPr>
      <w:spacing w:line="176" w:lineRule="auto"/>
      <w:ind w:left="1419"/>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24</w:t>
    </w:r>
  </w:p>
</w:ftr>
</file>

<file path=word/footer2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7B32E2">
    <w:pPr>
      <w:spacing w:line="176" w:lineRule="auto"/>
      <w:ind w:left="1419"/>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240</w:t>
    </w:r>
  </w:p>
</w:ftr>
</file>

<file path=word/footer2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C224AA">
    <w:pPr>
      <w:spacing w:line="176" w:lineRule="auto"/>
      <w:ind w:left="10506"/>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241</w:t>
    </w:r>
  </w:p>
</w:ftr>
</file>

<file path=word/footer2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F909E4">
    <w:pPr>
      <w:spacing w:line="176" w:lineRule="auto"/>
      <w:ind w:left="1419"/>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242</w:t>
    </w:r>
  </w:p>
</w:ftr>
</file>

<file path=word/footer2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A1A504">
    <w:pPr>
      <w:spacing w:line="176" w:lineRule="auto"/>
      <w:ind w:left="10506"/>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243</w:t>
    </w:r>
  </w:p>
</w:ftr>
</file>

<file path=word/footer2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43C1F2">
    <w:pPr>
      <w:spacing w:line="176" w:lineRule="auto"/>
      <w:ind w:left="1419"/>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244</w:t>
    </w:r>
  </w:p>
</w:ftr>
</file>

<file path=word/footer2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3AA6C2">
    <w:pPr>
      <w:spacing w:line="176" w:lineRule="auto"/>
      <w:ind w:left="10506"/>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245</w:t>
    </w:r>
  </w:p>
</w:ftr>
</file>

<file path=word/footer2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5BA102">
    <w:pPr>
      <w:spacing w:line="176" w:lineRule="auto"/>
      <w:ind w:left="1419"/>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246</w:t>
    </w:r>
  </w:p>
</w:ftr>
</file>

<file path=word/footer2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AF19F9">
    <w:pPr>
      <w:spacing w:line="176" w:lineRule="auto"/>
      <w:ind w:left="10506"/>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247</w:t>
    </w:r>
  </w:p>
</w:ftr>
</file>

<file path=word/footer2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FBE0C">
    <w:pPr>
      <w:spacing w:line="176" w:lineRule="auto"/>
      <w:ind w:left="1419"/>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248</w:t>
    </w:r>
  </w:p>
</w:ftr>
</file>

<file path=word/footer2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DCECAC">
    <w:pPr>
      <w:spacing w:line="176" w:lineRule="auto"/>
      <w:ind w:left="10506"/>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249</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EF651D">
    <w:pPr>
      <w:spacing w:line="176" w:lineRule="auto"/>
      <w:ind w:left="10597"/>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25</w:t>
    </w:r>
  </w:p>
</w:ftr>
</file>

<file path=word/footer2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746825">
    <w:pPr>
      <w:spacing w:line="176" w:lineRule="auto"/>
      <w:ind w:left="1419"/>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250</w:t>
    </w:r>
  </w:p>
</w:ftr>
</file>

<file path=word/footer2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F27ED6">
    <w:pPr>
      <w:spacing w:line="176" w:lineRule="auto"/>
      <w:ind w:left="10506"/>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251</w:t>
    </w:r>
  </w:p>
</w:ftr>
</file>

<file path=word/footer2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3FF6B1">
    <w:pPr>
      <w:spacing w:line="176" w:lineRule="auto"/>
      <w:ind w:left="1419"/>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252</w:t>
    </w:r>
  </w:p>
</w:ftr>
</file>

<file path=word/footer2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DC38EE">
    <w:pPr>
      <w:spacing w:line="176" w:lineRule="auto"/>
      <w:ind w:left="10506"/>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253</w:t>
    </w:r>
  </w:p>
</w:ftr>
</file>

<file path=word/footer2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A2EDA5">
    <w:pPr>
      <w:spacing w:line="176" w:lineRule="auto"/>
      <w:ind w:left="1419"/>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254</w:t>
    </w:r>
  </w:p>
</w:ftr>
</file>

<file path=word/footer2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489F31">
    <w:pPr>
      <w:spacing w:line="176" w:lineRule="auto"/>
      <w:ind w:left="10506"/>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255</w:t>
    </w:r>
  </w:p>
</w:ftr>
</file>

<file path=word/footer2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9FA7C9">
    <w:pPr>
      <w:spacing w:line="176" w:lineRule="auto"/>
      <w:ind w:left="1419"/>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256</w:t>
    </w:r>
  </w:p>
</w:ftr>
</file>

<file path=word/footer2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BF911A">
    <w:pPr>
      <w:spacing w:line="176" w:lineRule="auto"/>
      <w:ind w:left="10506"/>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257</w:t>
    </w:r>
  </w:p>
</w:ftr>
</file>

<file path=word/footer2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48CD2B">
    <w:pPr>
      <w:spacing w:line="14" w:lineRule="auto"/>
      <w:rPr>
        <w:rFonts w:ascii="Arial"/>
        <w:sz w:val="2"/>
      </w:rPr>
    </w:pPr>
  </w:p>
</w:ftr>
</file>

<file path=word/footer2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D1C785">
    <w:pPr>
      <w:spacing w:line="176" w:lineRule="auto"/>
      <w:ind w:left="10506"/>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259</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48CD2B">
    <w:pPr>
      <w:spacing w:line="14" w:lineRule="auto"/>
      <w:rPr>
        <w:rFonts w:ascii="Arial"/>
        <w:sz w:val="2"/>
      </w:rPr>
    </w:pPr>
  </w:p>
</w:ftr>
</file>

<file path=word/footer2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071603">
    <w:pPr>
      <w:spacing w:line="176" w:lineRule="auto"/>
      <w:ind w:left="1419"/>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260</w:t>
    </w:r>
  </w:p>
</w:ftr>
</file>

<file path=word/footer2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D36DB4">
    <w:pPr>
      <w:spacing w:line="176" w:lineRule="auto"/>
      <w:ind w:left="10506"/>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261</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87AB39">
    <w:pPr>
      <w:spacing w:line="176" w:lineRule="auto"/>
      <w:ind w:left="10597"/>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27</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F96628">
    <w:pPr>
      <w:spacing w:line="176" w:lineRule="auto"/>
      <w:ind w:left="1419"/>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28</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48CD2B">
    <w:pPr>
      <w:spacing w:line="14" w:lineRule="auto"/>
      <w:rPr>
        <w:rFonts w:ascii="Arial"/>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1061FB">
    <w:pPr>
      <w:spacing w:line="176" w:lineRule="auto"/>
      <w:ind w:left="10687"/>
      <w:rPr>
        <w:rFonts w:ascii="Times New Roman" w:hAnsi="Times New Roman" w:eastAsia="Times New Roman" w:cs="Times New Roman"/>
        <w:sz w:val="18"/>
        <w:szCs w:val="18"/>
      </w:rPr>
    </w:pPr>
    <w:r>
      <w:rPr>
        <w:rFonts w:ascii="Times New Roman" w:hAnsi="Times New Roman" w:eastAsia="Times New Roman" w:cs="Times New Roman"/>
        <w:sz w:val="18"/>
        <w:szCs w:val="18"/>
      </w:rPr>
      <w:t>3</w: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92F327">
    <w:pPr>
      <w:spacing w:line="176" w:lineRule="auto"/>
      <w:ind w:left="1423"/>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30</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157011">
    <w:pPr>
      <w:spacing w:line="176" w:lineRule="auto"/>
      <w:ind w:left="10601"/>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31</w: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48CD2B">
    <w:pPr>
      <w:spacing w:line="14" w:lineRule="auto"/>
      <w:rPr>
        <w:rFonts w:ascii="Arial"/>
        <w:sz w:val="2"/>
      </w:rPr>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5E3E31">
    <w:pPr>
      <w:spacing w:line="176" w:lineRule="auto"/>
      <w:ind w:left="10601"/>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33</w: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32FD89">
    <w:pPr>
      <w:spacing w:line="176" w:lineRule="auto"/>
      <w:ind w:left="1423"/>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34</w: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578FB4">
    <w:pPr>
      <w:spacing w:line="176" w:lineRule="auto"/>
      <w:ind w:left="10601"/>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35</w: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DAB600">
    <w:pPr>
      <w:spacing w:line="176" w:lineRule="auto"/>
      <w:ind w:left="1423"/>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36</w: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AAD54B">
    <w:pPr>
      <w:spacing w:line="176" w:lineRule="auto"/>
      <w:ind w:left="10601"/>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37</w: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B93079">
    <w:pPr>
      <w:spacing w:line="176" w:lineRule="auto"/>
      <w:ind w:left="1423"/>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38</w: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49F33A">
    <w:pPr>
      <w:spacing w:line="176" w:lineRule="auto"/>
      <w:ind w:left="10601"/>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39</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D4FFE5">
    <w:pPr>
      <w:spacing w:line="176" w:lineRule="auto"/>
      <w:ind w:left="1418"/>
      <w:rPr>
        <w:rFonts w:ascii="Times New Roman" w:hAnsi="Times New Roman" w:eastAsia="Times New Roman" w:cs="Times New Roman"/>
        <w:sz w:val="18"/>
        <w:szCs w:val="18"/>
      </w:rPr>
    </w:pPr>
    <w:r>
      <w:rPr>
        <w:rFonts w:ascii="Times New Roman" w:hAnsi="Times New Roman" w:eastAsia="Times New Roman" w:cs="Times New Roman"/>
        <w:sz w:val="18"/>
        <w:szCs w:val="18"/>
      </w:rPr>
      <w:t>4</w: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A1153F">
    <w:pPr>
      <w:spacing w:line="176" w:lineRule="auto"/>
      <w:ind w:left="1418"/>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40</w: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541651">
    <w:pPr>
      <w:spacing w:line="176" w:lineRule="auto"/>
      <w:ind w:left="10596"/>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41</w: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22EFA5">
    <w:pPr>
      <w:spacing w:line="176" w:lineRule="auto"/>
      <w:ind w:left="1418"/>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42</w: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7B10BA">
    <w:pPr>
      <w:spacing w:line="176" w:lineRule="auto"/>
      <w:ind w:left="10596"/>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43</w: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48CD2B">
    <w:pPr>
      <w:spacing w:line="14" w:lineRule="auto"/>
      <w:rPr>
        <w:rFonts w:ascii="Arial"/>
        <w:sz w:val="2"/>
      </w:rPr>
    </w:pP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D410D4">
    <w:pPr>
      <w:spacing w:line="176" w:lineRule="auto"/>
      <w:ind w:left="10596"/>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45</w: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203F57">
    <w:pPr>
      <w:spacing w:line="176" w:lineRule="auto"/>
      <w:ind w:left="1418"/>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46</w: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2B0C27">
    <w:pPr>
      <w:spacing w:line="176" w:lineRule="auto"/>
      <w:ind w:left="10596"/>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47</w: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A9BD84">
    <w:pPr>
      <w:spacing w:line="176" w:lineRule="auto"/>
      <w:ind w:left="1418"/>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48</w: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48CD2B">
    <w:pPr>
      <w:spacing w:line="14" w:lineRule="auto"/>
      <w:rPr>
        <w:rFonts w:ascii="Arial"/>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CE4C98">
    <w:pPr>
      <w:spacing w:line="173" w:lineRule="auto"/>
      <w:ind w:left="10688"/>
      <w:rPr>
        <w:rFonts w:ascii="Times New Roman" w:hAnsi="Times New Roman" w:eastAsia="Times New Roman" w:cs="Times New Roman"/>
        <w:sz w:val="18"/>
        <w:szCs w:val="18"/>
      </w:rPr>
    </w:pPr>
    <w:r>
      <w:rPr>
        <w:rFonts w:ascii="Times New Roman" w:hAnsi="Times New Roman" w:eastAsia="Times New Roman" w:cs="Times New Roman"/>
        <w:sz w:val="18"/>
        <w:szCs w:val="18"/>
      </w:rPr>
      <w:t>5</w: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E67E98">
    <w:pPr>
      <w:spacing w:line="176" w:lineRule="auto"/>
      <w:ind w:left="1424"/>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50</w:t>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CA5B41">
    <w:pPr>
      <w:spacing w:line="176" w:lineRule="auto"/>
      <w:ind w:left="10602"/>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51</w: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E27D93">
    <w:pPr>
      <w:spacing w:line="176" w:lineRule="auto"/>
      <w:ind w:left="1424"/>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52</w:t>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32B2CA">
    <w:pPr>
      <w:spacing w:line="176" w:lineRule="auto"/>
      <w:ind w:left="10602"/>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53</w: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D1F4B1">
    <w:pPr>
      <w:spacing w:line="176" w:lineRule="auto"/>
      <w:ind w:left="1424"/>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54</w: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C26538">
    <w:pPr>
      <w:spacing w:line="173" w:lineRule="auto"/>
      <w:ind w:left="10602"/>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55</w: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48CD2B">
    <w:pPr>
      <w:spacing w:line="14" w:lineRule="auto"/>
      <w:rPr>
        <w:rFonts w:ascii="Arial"/>
        <w:sz w:val="2"/>
      </w:rPr>
    </w:pP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788835">
    <w:pPr>
      <w:spacing w:line="173" w:lineRule="auto"/>
      <w:ind w:left="10602"/>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57</w:t>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73C22B">
    <w:pPr>
      <w:spacing w:line="176" w:lineRule="auto"/>
      <w:ind w:left="1424"/>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58</w:t>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52B5DD">
    <w:pPr>
      <w:spacing w:line="176" w:lineRule="auto"/>
      <w:ind w:left="10602"/>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59</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49FF53">
    <w:pPr>
      <w:spacing w:line="176" w:lineRule="auto"/>
      <w:ind w:left="1423"/>
      <w:rPr>
        <w:rFonts w:ascii="Times New Roman" w:hAnsi="Times New Roman" w:eastAsia="Times New Roman" w:cs="Times New Roman"/>
        <w:sz w:val="18"/>
        <w:szCs w:val="18"/>
      </w:rPr>
    </w:pPr>
    <w:r>
      <w:rPr>
        <w:rFonts w:ascii="Times New Roman" w:hAnsi="Times New Roman" w:eastAsia="Times New Roman" w:cs="Times New Roman"/>
        <w:sz w:val="18"/>
        <w:szCs w:val="18"/>
      </w:rPr>
      <w:t>6</w: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89271B">
    <w:pPr>
      <w:spacing w:line="176" w:lineRule="auto"/>
      <w:ind w:left="1423"/>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60</w:t>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C5F5D3">
    <w:pPr>
      <w:spacing w:line="176" w:lineRule="auto"/>
      <w:ind w:left="10601"/>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61</w: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7D23CB">
    <w:pPr>
      <w:spacing w:line="176" w:lineRule="auto"/>
      <w:ind w:left="1423"/>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62</w:t>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2CD45C">
    <w:pPr>
      <w:spacing w:line="176" w:lineRule="auto"/>
      <w:ind w:left="10601"/>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63</w: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895347">
    <w:pPr>
      <w:spacing w:line="176" w:lineRule="auto"/>
      <w:ind w:left="1423"/>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64</w:t>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0591FC">
    <w:pPr>
      <w:spacing w:line="176" w:lineRule="auto"/>
      <w:ind w:left="10601"/>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65</w:t>
    </w: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F4E5F6">
    <w:pPr>
      <w:spacing w:line="176" w:lineRule="auto"/>
      <w:ind w:left="1423"/>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66</w:t>
    </w: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DFDAD3">
    <w:pPr>
      <w:spacing w:line="176" w:lineRule="auto"/>
      <w:ind w:left="10601"/>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67</w:t>
    </w: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FBE713">
    <w:pPr>
      <w:spacing w:line="176" w:lineRule="auto"/>
      <w:ind w:left="1423"/>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68</w:t>
    </w: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B3F815">
    <w:pPr>
      <w:spacing w:line="176" w:lineRule="auto"/>
      <w:ind w:left="10601"/>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69</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48CD2B">
    <w:pPr>
      <w:spacing w:line="14" w:lineRule="auto"/>
      <w:rPr>
        <w:rFonts w:ascii="Arial"/>
        <w:sz w:val="2"/>
      </w:rPr>
    </w:pP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51D7AB">
    <w:pPr>
      <w:spacing w:line="176" w:lineRule="auto"/>
      <w:ind w:left="1422"/>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70</w:t>
    </w: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955DA6">
    <w:pPr>
      <w:spacing w:line="176" w:lineRule="auto"/>
      <w:ind w:left="10600"/>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71</w:t>
    </w: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BD1623">
    <w:pPr>
      <w:spacing w:line="176" w:lineRule="auto"/>
      <w:ind w:left="1422"/>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72</w:t>
    </w: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A22810">
    <w:pPr>
      <w:spacing w:line="176" w:lineRule="auto"/>
      <w:ind w:left="10600"/>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73</w:t>
    </w: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7F1C15">
    <w:pPr>
      <w:spacing w:line="176" w:lineRule="auto"/>
      <w:ind w:left="1422"/>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74</w:t>
    </w: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35E2BD">
    <w:pPr>
      <w:spacing w:line="173" w:lineRule="auto"/>
      <w:ind w:left="10600"/>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75</w:t>
    </w: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C08C53">
    <w:pPr>
      <w:spacing w:line="176" w:lineRule="auto"/>
      <w:ind w:left="1422"/>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76</w:t>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0C3E50">
    <w:pPr>
      <w:spacing w:line="173" w:lineRule="auto"/>
      <w:ind w:left="10600"/>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77</w:t>
    </w: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435874">
    <w:pPr>
      <w:spacing w:line="176" w:lineRule="auto"/>
      <w:ind w:left="1422"/>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78</w:t>
    </w: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B0C0E3">
    <w:pPr>
      <w:spacing w:line="176" w:lineRule="auto"/>
      <w:ind w:left="10600"/>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79</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92A322">
    <w:pPr>
      <w:spacing w:line="176" w:lineRule="auto"/>
      <w:ind w:left="1427"/>
      <w:rPr>
        <w:rFonts w:ascii="Times New Roman" w:hAnsi="Times New Roman" w:eastAsia="Times New Roman" w:cs="Times New Roman"/>
        <w:sz w:val="18"/>
        <w:szCs w:val="18"/>
      </w:rPr>
    </w:pPr>
    <w:r>
      <w:rPr>
        <w:rFonts w:ascii="Times New Roman" w:hAnsi="Times New Roman" w:eastAsia="Times New Roman" w:cs="Times New Roman"/>
        <w:sz w:val="18"/>
        <w:szCs w:val="18"/>
      </w:rPr>
      <w:t>8</w:t>
    </w: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726ED0">
    <w:pPr>
      <w:spacing w:line="176" w:lineRule="auto"/>
      <w:ind w:left="1427"/>
      <w:rPr>
        <w:rFonts w:ascii="Times New Roman" w:hAnsi="Times New Roman" w:eastAsia="Times New Roman" w:cs="Times New Roman"/>
        <w:sz w:val="18"/>
        <w:szCs w:val="18"/>
      </w:rPr>
    </w:pPr>
    <w:r>
      <w:rPr>
        <w:rFonts w:ascii="Times New Roman" w:hAnsi="Times New Roman" w:eastAsia="Times New Roman" w:cs="Times New Roman"/>
        <w:spacing w:val="-3"/>
        <w:sz w:val="18"/>
        <w:szCs w:val="18"/>
      </w:rPr>
      <w:t>80</w:t>
    </w: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B85998">
    <w:pPr>
      <w:spacing w:line="176" w:lineRule="auto"/>
      <w:ind w:left="10604"/>
      <w:rPr>
        <w:rFonts w:ascii="Times New Roman" w:hAnsi="Times New Roman" w:eastAsia="Times New Roman" w:cs="Times New Roman"/>
        <w:sz w:val="18"/>
        <w:szCs w:val="18"/>
      </w:rPr>
    </w:pPr>
    <w:r>
      <w:rPr>
        <w:rFonts w:ascii="Times New Roman" w:hAnsi="Times New Roman" w:eastAsia="Times New Roman" w:cs="Times New Roman"/>
        <w:spacing w:val="-3"/>
        <w:sz w:val="18"/>
        <w:szCs w:val="18"/>
      </w:rPr>
      <w:t>81</w:t>
    </w: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3ED86F">
    <w:pPr>
      <w:spacing w:line="176" w:lineRule="auto"/>
      <w:ind w:left="1427"/>
      <w:rPr>
        <w:rFonts w:ascii="Times New Roman" w:hAnsi="Times New Roman" w:eastAsia="Times New Roman" w:cs="Times New Roman"/>
        <w:sz w:val="18"/>
        <w:szCs w:val="18"/>
      </w:rPr>
    </w:pPr>
    <w:r>
      <w:rPr>
        <w:rFonts w:ascii="Times New Roman" w:hAnsi="Times New Roman" w:eastAsia="Times New Roman" w:cs="Times New Roman"/>
        <w:spacing w:val="-3"/>
        <w:sz w:val="18"/>
        <w:szCs w:val="18"/>
      </w:rPr>
      <w:t>82</w:t>
    </w: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903B35">
    <w:pPr>
      <w:spacing w:line="176" w:lineRule="auto"/>
      <w:ind w:left="10604"/>
      <w:rPr>
        <w:rFonts w:ascii="Times New Roman" w:hAnsi="Times New Roman" w:eastAsia="Times New Roman" w:cs="Times New Roman"/>
        <w:sz w:val="18"/>
        <w:szCs w:val="18"/>
      </w:rPr>
    </w:pPr>
    <w:r>
      <w:rPr>
        <w:rFonts w:ascii="Times New Roman" w:hAnsi="Times New Roman" w:eastAsia="Times New Roman" w:cs="Times New Roman"/>
        <w:spacing w:val="-3"/>
        <w:sz w:val="18"/>
        <w:szCs w:val="18"/>
      </w:rPr>
      <w:t>83</w:t>
    </w: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B68CB2">
    <w:pPr>
      <w:spacing w:line="176" w:lineRule="auto"/>
      <w:ind w:left="1427"/>
      <w:rPr>
        <w:rFonts w:ascii="Times New Roman" w:hAnsi="Times New Roman" w:eastAsia="Times New Roman" w:cs="Times New Roman"/>
        <w:sz w:val="18"/>
        <w:szCs w:val="18"/>
      </w:rPr>
    </w:pPr>
    <w:r>
      <w:rPr>
        <w:rFonts w:ascii="Times New Roman" w:hAnsi="Times New Roman" w:eastAsia="Times New Roman" w:cs="Times New Roman"/>
        <w:spacing w:val="-3"/>
        <w:sz w:val="18"/>
        <w:szCs w:val="18"/>
      </w:rPr>
      <w:t>84</w:t>
    </w: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CB0F7F">
    <w:pPr>
      <w:spacing w:line="176" w:lineRule="auto"/>
      <w:ind w:left="10604"/>
      <w:rPr>
        <w:rFonts w:ascii="Times New Roman" w:hAnsi="Times New Roman" w:eastAsia="Times New Roman" w:cs="Times New Roman"/>
        <w:sz w:val="18"/>
        <w:szCs w:val="18"/>
      </w:rPr>
    </w:pPr>
    <w:r>
      <w:rPr>
        <w:rFonts w:ascii="Times New Roman" w:hAnsi="Times New Roman" w:eastAsia="Times New Roman" w:cs="Times New Roman"/>
        <w:spacing w:val="-3"/>
        <w:sz w:val="18"/>
        <w:szCs w:val="18"/>
      </w:rPr>
      <w:t>85</w:t>
    </w: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9E2E46">
    <w:pPr>
      <w:spacing w:line="176" w:lineRule="auto"/>
      <w:ind w:left="1427"/>
      <w:rPr>
        <w:rFonts w:ascii="Times New Roman" w:hAnsi="Times New Roman" w:eastAsia="Times New Roman" w:cs="Times New Roman"/>
        <w:sz w:val="18"/>
        <w:szCs w:val="18"/>
      </w:rPr>
    </w:pPr>
    <w:r>
      <w:rPr>
        <w:rFonts w:ascii="Times New Roman" w:hAnsi="Times New Roman" w:eastAsia="Times New Roman" w:cs="Times New Roman"/>
        <w:spacing w:val="-3"/>
        <w:sz w:val="18"/>
        <w:szCs w:val="18"/>
      </w:rPr>
      <w:t>86</w:t>
    </w: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298F95">
    <w:pPr>
      <w:spacing w:line="176" w:lineRule="auto"/>
      <w:ind w:left="10604"/>
      <w:rPr>
        <w:rFonts w:ascii="Times New Roman" w:hAnsi="Times New Roman" w:eastAsia="Times New Roman" w:cs="Times New Roman"/>
        <w:sz w:val="18"/>
        <w:szCs w:val="18"/>
      </w:rPr>
    </w:pPr>
    <w:r>
      <w:rPr>
        <w:rFonts w:ascii="Times New Roman" w:hAnsi="Times New Roman" w:eastAsia="Times New Roman" w:cs="Times New Roman"/>
        <w:spacing w:val="-3"/>
        <w:sz w:val="18"/>
        <w:szCs w:val="18"/>
      </w:rPr>
      <w:t>87</w:t>
    </w: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2CACB5">
    <w:pPr>
      <w:spacing w:line="176" w:lineRule="auto"/>
      <w:ind w:left="1427"/>
      <w:rPr>
        <w:rFonts w:ascii="Times New Roman" w:hAnsi="Times New Roman" w:eastAsia="Times New Roman" w:cs="Times New Roman"/>
        <w:sz w:val="18"/>
        <w:szCs w:val="18"/>
      </w:rPr>
    </w:pPr>
    <w:r>
      <w:rPr>
        <w:rFonts w:ascii="Times New Roman" w:hAnsi="Times New Roman" w:eastAsia="Times New Roman" w:cs="Times New Roman"/>
        <w:spacing w:val="-3"/>
        <w:sz w:val="18"/>
        <w:szCs w:val="18"/>
      </w:rPr>
      <w:t>88</w:t>
    </w: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BAE9B7">
    <w:pPr>
      <w:spacing w:line="176" w:lineRule="auto"/>
      <w:ind w:left="10604"/>
      <w:rPr>
        <w:rFonts w:ascii="Times New Roman" w:hAnsi="Times New Roman" w:eastAsia="Times New Roman" w:cs="Times New Roman"/>
        <w:sz w:val="18"/>
        <w:szCs w:val="18"/>
      </w:rPr>
    </w:pPr>
    <w:r>
      <w:rPr>
        <w:rFonts w:ascii="Times New Roman" w:hAnsi="Times New Roman" w:eastAsia="Times New Roman" w:cs="Times New Roman"/>
        <w:spacing w:val="-3"/>
        <w:sz w:val="18"/>
        <w:szCs w:val="18"/>
      </w:rPr>
      <w:t>89</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32D7F0">
    <w:pPr>
      <w:spacing w:line="176" w:lineRule="auto"/>
      <w:ind w:left="10687"/>
      <w:rPr>
        <w:rFonts w:ascii="Times New Roman" w:hAnsi="Times New Roman" w:eastAsia="Times New Roman" w:cs="Times New Roman"/>
        <w:sz w:val="18"/>
        <w:szCs w:val="18"/>
      </w:rPr>
    </w:pPr>
    <w:r>
      <w:rPr>
        <w:rFonts w:ascii="Times New Roman" w:hAnsi="Times New Roman" w:eastAsia="Times New Roman" w:cs="Times New Roman"/>
        <w:sz w:val="18"/>
        <w:szCs w:val="18"/>
      </w:rPr>
      <w:t>9</w:t>
    </w: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C9A962">
    <w:pPr>
      <w:spacing w:line="176" w:lineRule="auto"/>
      <w:ind w:left="1423"/>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90</w:t>
    </w: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A32333">
    <w:pPr>
      <w:spacing w:line="176" w:lineRule="auto"/>
      <w:ind w:left="10600"/>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91</w:t>
    </w: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48CD2B">
    <w:pPr>
      <w:spacing w:line="14" w:lineRule="auto"/>
      <w:rPr>
        <w:rFonts w:ascii="Arial"/>
        <w:sz w:val="2"/>
      </w:rPr>
    </w:pP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A8411F">
    <w:pPr>
      <w:spacing w:line="176" w:lineRule="auto"/>
      <w:ind w:left="10600"/>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93</w:t>
    </w: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BDC3F6">
    <w:pPr>
      <w:spacing w:line="176" w:lineRule="auto"/>
      <w:ind w:left="1423"/>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94</w:t>
    </w: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B9126E">
    <w:pPr>
      <w:spacing w:line="176" w:lineRule="auto"/>
      <w:ind w:left="10600"/>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95</w:t>
    </w: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FB5BB6">
    <w:pPr>
      <w:spacing w:line="176" w:lineRule="auto"/>
      <w:ind w:left="1423"/>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96</w:t>
    </w: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95F962">
    <w:pPr>
      <w:spacing w:line="176" w:lineRule="auto"/>
      <w:ind w:left="10600"/>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97</w:t>
    </w: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8E062A">
    <w:pPr>
      <w:spacing w:line="176" w:lineRule="auto"/>
      <w:ind w:left="1423"/>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98</w:t>
    </w: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29D17A">
    <w:pPr>
      <w:spacing w:line="176" w:lineRule="auto"/>
      <w:ind w:left="10600"/>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99</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CE2E9">
    <w:pPr>
      <w:spacing w:line="14" w:lineRule="auto"/>
      <w:rPr>
        <w:rFonts w:ascii="Arial"/>
        <w:sz w:val="2"/>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CE2E9">
    <w:pPr>
      <w:spacing w:line="14" w:lineRule="auto"/>
      <w:rPr>
        <w:rFonts w:ascii="Arial"/>
        <w:sz w:val="2"/>
      </w:rPr>
    </w:pPr>
  </w:p>
</w:hdr>
</file>

<file path=word/header1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1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1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1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1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1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CE2E9">
    <w:pPr>
      <w:spacing w:line="14" w:lineRule="auto"/>
      <w:rPr>
        <w:rFonts w:ascii="Arial"/>
        <w:sz w:val="2"/>
      </w:rPr>
    </w:pPr>
  </w:p>
</w:hdr>
</file>

<file path=word/header1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CD0885">
    <w:pPr>
      <w:spacing w:line="14" w:lineRule="auto"/>
      <w:rPr>
        <w:rFonts w:ascii="Arial"/>
        <w:sz w:val="2"/>
      </w:rPr>
    </w:pPr>
  </w:p>
</w:hdr>
</file>

<file path=word/header1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1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1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1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1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1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1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CE2E9">
    <w:pPr>
      <w:spacing w:line="14" w:lineRule="auto"/>
      <w:rPr>
        <w:rFonts w:ascii="Arial"/>
        <w:sz w:val="2"/>
      </w:rPr>
    </w:pPr>
  </w:p>
</w:hdr>
</file>

<file path=word/header1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1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1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1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1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1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CE2E9">
    <w:pPr>
      <w:spacing w:line="14" w:lineRule="auto"/>
      <w:rPr>
        <w:rFonts w:ascii="Arial"/>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CD0885">
    <w:pPr>
      <w:spacing w:line="14" w:lineRule="auto"/>
      <w:rPr>
        <w:rFonts w:ascii="Arial"/>
        <w:sz w:val="2"/>
      </w:rPr>
    </w:pPr>
  </w:p>
</w:hdr>
</file>

<file path=word/header1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1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1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1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CD0885">
    <w:pPr>
      <w:spacing w:line="14" w:lineRule="auto"/>
      <w:rPr>
        <w:rFonts w:ascii="Arial"/>
        <w:sz w:val="2"/>
      </w:rPr>
    </w:pPr>
  </w:p>
</w:hdr>
</file>

<file path=word/header1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CE2E9">
    <w:pPr>
      <w:spacing w:line="14" w:lineRule="auto"/>
      <w:rPr>
        <w:rFonts w:ascii="Arial"/>
        <w:sz w:val="2"/>
      </w:rPr>
    </w:pPr>
  </w:p>
</w:hdr>
</file>

<file path=word/header1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1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CE2E9">
    <w:pPr>
      <w:spacing w:line="14" w:lineRule="auto"/>
      <w:rPr>
        <w:rFonts w:ascii="Arial"/>
        <w:sz w:val="2"/>
      </w:rPr>
    </w:pPr>
  </w:p>
</w:hdr>
</file>

<file path=word/header1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1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1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CE2E9">
    <w:pPr>
      <w:spacing w:line="14" w:lineRule="auto"/>
      <w:rPr>
        <w:rFonts w:ascii="Arial"/>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1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1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1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F96675">
    <w:pPr>
      <w:spacing w:before="8" w:line="1640" w:lineRule="exact"/>
    </w:pPr>
    <w:r>
      <w:pict>
        <v:rect id="_x0000_s2053" o:spid="_x0000_s2053" o:spt="1" style="position:absolute;left:0pt;margin-left:517.95pt;margin-top:0pt;height:76.8pt;width:77.25pt;mso-position-horizontal-relative:page;mso-position-vertical-relative:page;z-index:251662336;mso-width-relative:page;mso-height-relative:page;" fillcolor="#FFFFFF" filled="t" stroked="f" coordsize="21600,21600" o:allowincell="f">
          <v:path/>
          <v:fill on="t" focussize="0,0"/>
          <v:stroke on="f"/>
          <v:imagedata o:title=""/>
          <o:lock v:ext="edit"/>
        </v:rect>
      </w:pict>
    </w:r>
    <w:r>
      <w:drawing>
        <wp:anchor distT="0" distB="0" distL="0" distR="0" simplePos="0" relativeHeight="251661312" behindDoc="1" locked="0" layoutInCell="0" allowOverlap="1">
          <wp:simplePos x="0" y="0"/>
          <wp:positionH relativeFrom="page">
            <wp:posOffset>0</wp:posOffset>
          </wp:positionH>
          <wp:positionV relativeFrom="page">
            <wp:posOffset>635</wp:posOffset>
          </wp:positionV>
          <wp:extent cx="937895" cy="937260"/>
          <wp:effectExtent l="0" t="0" r="0" b="0"/>
          <wp:wrapNone/>
          <wp:docPr id="180" name="IM 180">
            <a:hlinkClick xmlns:a="http://schemas.openxmlformats.org/drawingml/2006/main" r:id="rId1"/>
          </wp:docPr>
          <wp:cNvGraphicFramePr/>
          <a:graphic xmlns:a="http://schemas.openxmlformats.org/drawingml/2006/main">
            <a:graphicData uri="http://schemas.openxmlformats.org/drawingml/2006/picture">
              <pic:pic xmlns:pic="http://schemas.openxmlformats.org/drawingml/2006/picture">
                <pic:nvPicPr>
                  <pic:cNvPr id="180" name="IM 180"/>
                  <pic:cNvPicPr/>
                </pic:nvPicPr>
                <pic:blipFill>
                  <a:blip r:embed="rId2"/>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0765"/>
          <wp:effectExtent l="0" t="0" r="0" b="0"/>
          <wp:docPr id="182" name="IM 182"/>
          <wp:cNvGraphicFramePr/>
          <a:graphic xmlns:a="http://schemas.openxmlformats.org/drawingml/2006/main">
            <a:graphicData uri="http://schemas.openxmlformats.org/drawingml/2006/picture">
              <pic:pic xmlns:pic="http://schemas.openxmlformats.org/drawingml/2006/picture">
                <pic:nvPicPr>
                  <pic:cNvPr id="182" name="IM 182"/>
                  <pic:cNvPicPr/>
                </pic:nvPicPr>
                <pic:blipFill>
                  <a:blip r:embed="rId3"/>
                  <a:stretch>
                    <a:fillRect/>
                  </a:stretch>
                </pic:blipFill>
                <pic:spPr>
                  <a:xfrm>
                    <a:off x="0" y="0"/>
                    <a:ext cx="947547" cy="1041019"/>
                  </a:xfrm>
                  <a:prstGeom prst="rect">
                    <a:avLst/>
                  </a:prstGeom>
                </pic:spPr>
              </pic:pic>
            </a:graphicData>
          </a:graphic>
        </wp:inline>
      </w:drawing>
    </w:r>
    <w:r>
      <w:rPr>
        <w:position w:val="-32"/>
      </w:rPr>
      <w:fldChar w:fldCharType="end"/>
    </w:r>
  </w:p>
</w:hdr>
</file>

<file path=word/header1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CE2E9">
    <w:pPr>
      <w:spacing w:line="14" w:lineRule="auto"/>
      <w:rPr>
        <w:rFonts w:ascii="Arial"/>
        <w:sz w:val="2"/>
      </w:rPr>
    </w:pPr>
  </w:p>
</w:hdr>
</file>

<file path=word/header1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1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1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1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CE2E9">
    <w:pPr>
      <w:spacing w:line="14" w:lineRule="auto"/>
      <w:rPr>
        <w:rFonts w:ascii="Arial"/>
        <w:sz w:val="2"/>
      </w:rPr>
    </w:pPr>
  </w:p>
</w:hdr>
</file>

<file path=word/header1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F96675">
    <w:pPr>
      <w:spacing w:before="8" w:line="1640" w:lineRule="exact"/>
    </w:pPr>
    <w:r>
      <w:pict>
        <v:rect id="_x0000_s2053" o:spid="_x0000_s2053" o:spt="1" style="position:absolute;left:0pt;margin-left:517.95pt;margin-top:0pt;height:76.8pt;width:77.25pt;mso-position-horizontal-relative:page;mso-position-vertical-relative:page;z-index:251662336;mso-width-relative:page;mso-height-relative:page;" fillcolor="#FFFFFF" filled="t" stroked="f" coordsize="21600,21600" o:allowincell="f">
          <v:path/>
          <v:fill on="t" focussize="0,0"/>
          <v:stroke on="f"/>
          <v:imagedata o:title=""/>
          <o:lock v:ext="edit"/>
        </v:rect>
      </w:pict>
    </w:r>
    <w:r>
      <w:drawing>
        <wp:anchor distT="0" distB="0" distL="0" distR="0" simplePos="0" relativeHeight="251661312" behindDoc="1" locked="0" layoutInCell="0" allowOverlap="1">
          <wp:simplePos x="0" y="0"/>
          <wp:positionH relativeFrom="page">
            <wp:posOffset>0</wp:posOffset>
          </wp:positionH>
          <wp:positionV relativeFrom="page">
            <wp:posOffset>635</wp:posOffset>
          </wp:positionV>
          <wp:extent cx="937895" cy="937260"/>
          <wp:effectExtent l="0" t="0" r="0" b="0"/>
          <wp:wrapNone/>
          <wp:docPr id="180" name="IM 180">
            <a:hlinkClick xmlns:a="http://schemas.openxmlformats.org/drawingml/2006/main" r:id="rId1"/>
          </wp:docPr>
          <wp:cNvGraphicFramePr/>
          <a:graphic xmlns:a="http://schemas.openxmlformats.org/drawingml/2006/main">
            <a:graphicData uri="http://schemas.openxmlformats.org/drawingml/2006/picture">
              <pic:pic xmlns:pic="http://schemas.openxmlformats.org/drawingml/2006/picture">
                <pic:nvPicPr>
                  <pic:cNvPr id="180" name="IM 180"/>
                  <pic:cNvPicPr/>
                </pic:nvPicPr>
                <pic:blipFill>
                  <a:blip r:embed="rId2"/>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0765"/>
          <wp:effectExtent l="0" t="0" r="0" b="0"/>
          <wp:docPr id="182" name="IM 182"/>
          <wp:cNvGraphicFramePr/>
          <a:graphic xmlns:a="http://schemas.openxmlformats.org/drawingml/2006/main">
            <a:graphicData uri="http://schemas.openxmlformats.org/drawingml/2006/picture">
              <pic:pic xmlns:pic="http://schemas.openxmlformats.org/drawingml/2006/picture">
                <pic:nvPicPr>
                  <pic:cNvPr id="182" name="IM 182"/>
                  <pic:cNvPicPr/>
                </pic:nvPicPr>
                <pic:blipFill>
                  <a:blip r:embed="rId3"/>
                  <a:stretch>
                    <a:fillRect/>
                  </a:stretch>
                </pic:blipFill>
                <pic:spPr>
                  <a:xfrm>
                    <a:off x="0" y="0"/>
                    <a:ext cx="947547" cy="1041019"/>
                  </a:xfrm>
                  <a:prstGeom prst="rect">
                    <a:avLst/>
                  </a:prstGeom>
                </pic:spPr>
              </pic:pic>
            </a:graphicData>
          </a:graphic>
        </wp:inline>
      </w:drawing>
    </w:r>
    <w:r>
      <w:rPr>
        <w:position w:val="-32"/>
      </w:rPr>
      <w:fldChar w:fldCharType="end"/>
    </w:r>
  </w:p>
</w:hdr>
</file>

<file path=word/header1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1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CE2E9">
    <w:pPr>
      <w:spacing w:line="14" w:lineRule="auto"/>
      <w:rPr>
        <w:rFonts w:ascii="Arial"/>
        <w:sz w:val="2"/>
      </w:rPr>
    </w:pPr>
  </w:p>
</w:hdr>
</file>

<file path=word/header1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1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1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1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CE2E9">
    <w:pPr>
      <w:spacing w:line="14" w:lineRule="auto"/>
      <w:rPr>
        <w:rFonts w:ascii="Arial"/>
        <w:sz w:val="2"/>
      </w:rPr>
    </w:pPr>
  </w:p>
</w:hdr>
</file>

<file path=word/header1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1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CE2E9">
    <w:pPr>
      <w:spacing w:line="14" w:lineRule="auto"/>
      <w:rPr>
        <w:rFonts w:ascii="Arial"/>
        <w:sz w:val="2"/>
      </w:rPr>
    </w:pPr>
  </w:p>
</w:hdr>
</file>

<file path=word/header1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1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CE2E9">
    <w:pPr>
      <w:spacing w:line="14" w:lineRule="auto"/>
      <w:rPr>
        <w:rFonts w:ascii="Arial"/>
        <w:sz w:val="2"/>
      </w:rPr>
    </w:pPr>
  </w:p>
</w:hdr>
</file>

<file path=word/header1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CE2E9">
    <w:pPr>
      <w:spacing w:line="14" w:lineRule="auto"/>
      <w:rPr>
        <w:rFonts w:ascii="Arial"/>
        <w:sz w:val="2"/>
      </w:rPr>
    </w:pPr>
  </w:p>
</w:hdr>
</file>

<file path=word/header1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CE2E9">
    <w:pPr>
      <w:spacing w:line="14" w:lineRule="auto"/>
      <w:rPr>
        <w:rFonts w:ascii="Arial"/>
        <w:sz w:val="2"/>
      </w:rPr>
    </w:pPr>
  </w:p>
</w:hdr>
</file>

<file path=word/header1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1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1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1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F96675">
    <w:pPr>
      <w:spacing w:before="8" w:line="1640" w:lineRule="exact"/>
    </w:pPr>
    <w:r>
      <w:pict>
        <v:rect id="_x0000_s2053" o:spid="_x0000_s2053" o:spt="1" style="position:absolute;left:0pt;margin-left:517.95pt;margin-top:0pt;height:76.8pt;width:77.25pt;mso-position-horizontal-relative:page;mso-position-vertical-relative:page;z-index:251662336;mso-width-relative:page;mso-height-relative:page;" fillcolor="#FFFFFF" filled="t" stroked="f" coordsize="21600,21600" o:allowincell="f">
          <v:path/>
          <v:fill on="t" focussize="0,0"/>
          <v:stroke on="f"/>
          <v:imagedata o:title=""/>
          <o:lock v:ext="edit"/>
        </v:rect>
      </w:pict>
    </w:r>
    <w:r>
      <w:drawing>
        <wp:anchor distT="0" distB="0" distL="0" distR="0" simplePos="0" relativeHeight="251661312" behindDoc="1" locked="0" layoutInCell="0" allowOverlap="1">
          <wp:simplePos x="0" y="0"/>
          <wp:positionH relativeFrom="page">
            <wp:posOffset>0</wp:posOffset>
          </wp:positionH>
          <wp:positionV relativeFrom="page">
            <wp:posOffset>635</wp:posOffset>
          </wp:positionV>
          <wp:extent cx="937895" cy="937260"/>
          <wp:effectExtent l="0" t="0" r="0" b="0"/>
          <wp:wrapNone/>
          <wp:docPr id="180" name="IM 180">
            <a:hlinkClick xmlns:a="http://schemas.openxmlformats.org/drawingml/2006/main" r:id="rId1"/>
          </wp:docPr>
          <wp:cNvGraphicFramePr/>
          <a:graphic xmlns:a="http://schemas.openxmlformats.org/drawingml/2006/main">
            <a:graphicData uri="http://schemas.openxmlformats.org/drawingml/2006/picture">
              <pic:pic xmlns:pic="http://schemas.openxmlformats.org/drawingml/2006/picture">
                <pic:nvPicPr>
                  <pic:cNvPr id="180" name="IM 180"/>
                  <pic:cNvPicPr/>
                </pic:nvPicPr>
                <pic:blipFill>
                  <a:blip r:embed="rId2"/>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0765"/>
          <wp:effectExtent l="0" t="0" r="0" b="0"/>
          <wp:docPr id="182" name="IM 182"/>
          <wp:cNvGraphicFramePr/>
          <a:graphic xmlns:a="http://schemas.openxmlformats.org/drawingml/2006/main">
            <a:graphicData uri="http://schemas.openxmlformats.org/drawingml/2006/picture">
              <pic:pic xmlns:pic="http://schemas.openxmlformats.org/drawingml/2006/picture">
                <pic:nvPicPr>
                  <pic:cNvPr id="182" name="IM 182"/>
                  <pic:cNvPicPr/>
                </pic:nvPicPr>
                <pic:blipFill>
                  <a:blip r:embed="rId3"/>
                  <a:stretch>
                    <a:fillRect/>
                  </a:stretch>
                </pic:blipFill>
                <pic:spPr>
                  <a:xfrm>
                    <a:off x="0" y="0"/>
                    <a:ext cx="947547" cy="1041019"/>
                  </a:xfrm>
                  <a:prstGeom prst="rect">
                    <a:avLst/>
                  </a:prstGeom>
                </pic:spPr>
              </pic:pic>
            </a:graphicData>
          </a:graphic>
        </wp:inline>
      </w:drawing>
    </w:r>
    <w:r>
      <w:rPr>
        <w:position w:val="-32"/>
      </w:rPr>
      <w:fldChar w:fldCharType="end"/>
    </w:r>
  </w:p>
</w:hdr>
</file>

<file path=word/header1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1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CD0885">
    <w:pPr>
      <w:spacing w:line="14" w:lineRule="auto"/>
      <w:rPr>
        <w:rFonts w:ascii="Arial"/>
        <w:sz w:val="2"/>
      </w:rPr>
    </w:pPr>
  </w:p>
</w:hdr>
</file>

<file path=word/header1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1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1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F96675">
    <w:pPr>
      <w:spacing w:before="8" w:line="1640" w:lineRule="exact"/>
    </w:pPr>
    <w:r>
      <w:pict>
        <v:rect id="_x0000_s2053" o:spid="_x0000_s2053" o:spt="1" style="position:absolute;left:0pt;margin-left:517.95pt;margin-top:0pt;height:76.8pt;width:77.25pt;mso-position-horizontal-relative:page;mso-position-vertical-relative:page;z-index:251662336;mso-width-relative:page;mso-height-relative:page;" fillcolor="#FFFFFF" filled="t" stroked="f" coordsize="21600,21600" o:allowincell="f">
          <v:path/>
          <v:fill on="t" focussize="0,0"/>
          <v:stroke on="f"/>
          <v:imagedata o:title=""/>
          <o:lock v:ext="edit"/>
        </v:rect>
      </w:pict>
    </w:r>
    <w:r>
      <w:drawing>
        <wp:anchor distT="0" distB="0" distL="0" distR="0" simplePos="0" relativeHeight="251661312" behindDoc="1" locked="0" layoutInCell="0" allowOverlap="1">
          <wp:simplePos x="0" y="0"/>
          <wp:positionH relativeFrom="page">
            <wp:posOffset>0</wp:posOffset>
          </wp:positionH>
          <wp:positionV relativeFrom="page">
            <wp:posOffset>635</wp:posOffset>
          </wp:positionV>
          <wp:extent cx="937895" cy="937260"/>
          <wp:effectExtent l="0" t="0" r="0" b="0"/>
          <wp:wrapNone/>
          <wp:docPr id="180" name="IM 180">
            <a:hlinkClick xmlns:a="http://schemas.openxmlformats.org/drawingml/2006/main" r:id="rId1"/>
          </wp:docPr>
          <wp:cNvGraphicFramePr/>
          <a:graphic xmlns:a="http://schemas.openxmlformats.org/drawingml/2006/main">
            <a:graphicData uri="http://schemas.openxmlformats.org/drawingml/2006/picture">
              <pic:pic xmlns:pic="http://schemas.openxmlformats.org/drawingml/2006/picture">
                <pic:nvPicPr>
                  <pic:cNvPr id="180" name="IM 180"/>
                  <pic:cNvPicPr/>
                </pic:nvPicPr>
                <pic:blipFill>
                  <a:blip r:embed="rId2"/>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0765"/>
          <wp:effectExtent l="0" t="0" r="0" b="0"/>
          <wp:docPr id="182" name="IM 182"/>
          <wp:cNvGraphicFramePr/>
          <a:graphic xmlns:a="http://schemas.openxmlformats.org/drawingml/2006/main">
            <a:graphicData uri="http://schemas.openxmlformats.org/drawingml/2006/picture">
              <pic:pic xmlns:pic="http://schemas.openxmlformats.org/drawingml/2006/picture">
                <pic:nvPicPr>
                  <pic:cNvPr id="182" name="IM 182"/>
                  <pic:cNvPicPr/>
                </pic:nvPicPr>
                <pic:blipFill>
                  <a:blip r:embed="rId3"/>
                  <a:stretch>
                    <a:fillRect/>
                  </a:stretch>
                </pic:blipFill>
                <pic:spPr>
                  <a:xfrm>
                    <a:off x="0" y="0"/>
                    <a:ext cx="947547" cy="1041019"/>
                  </a:xfrm>
                  <a:prstGeom prst="rect">
                    <a:avLst/>
                  </a:prstGeom>
                </pic:spPr>
              </pic:pic>
            </a:graphicData>
          </a:graphic>
        </wp:inline>
      </w:drawing>
    </w:r>
    <w:r>
      <w:rPr>
        <w:position w:val="-32"/>
      </w:rPr>
      <w:fldChar w:fldCharType="end"/>
    </w:r>
  </w:p>
</w:hdr>
</file>

<file path=word/header1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CD0885">
    <w:pPr>
      <w:spacing w:line="14" w:lineRule="auto"/>
      <w:rPr>
        <w:rFonts w:ascii="Arial"/>
        <w:sz w:val="2"/>
      </w:rPr>
    </w:pPr>
  </w:p>
</w:hdr>
</file>

<file path=word/header1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F96675">
    <w:pPr>
      <w:spacing w:before="8" w:line="1640" w:lineRule="exact"/>
    </w:pPr>
    <w:r>
      <w:pict>
        <v:rect id="_x0000_s2053" o:spid="_x0000_s2053" o:spt="1" style="position:absolute;left:0pt;margin-left:517.95pt;margin-top:0pt;height:76.8pt;width:77.25pt;mso-position-horizontal-relative:page;mso-position-vertical-relative:page;z-index:251662336;mso-width-relative:page;mso-height-relative:page;" fillcolor="#FFFFFF" filled="t" stroked="f" coordsize="21600,21600" o:allowincell="f">
          <v:path/>
          <v:fill on="t" focussize="0,0"/>
          <v:stroke on="f"/>
          <v:imagedata o:title=""/>
          <o:lock v:ext="edit"/>
        </v:rect>
      </w:pict>
    </w:r>
    <w:r>
      <w:drawing>
        <wp:anchor distT="0" distB="0" distL="0" distR="0" simplePos="0" relativeHeight="251661312" behindDoc="1" locked="0" layoutInCell="0" allowOverlap="1">
          <wp:simplePos x="0" y="0"/>
          <wp:positionH relativeFrom="page">
            <wp:posOffset>0</wp:posOffset>
          </wp:positionH>
          <wp:positionV relativeFrom="page">
            <wp:posOffset>635</wp:posOffset>
          </wp:positionV>
          <wp:extent cx="937895" cy="937260"/>
          <wp:effectExtent l="0" t="0" r="0" b="0"/>
          <wp:wrapNone/>
          <wp:docPr id="180" name="IM 180">
            <a:hlinkClick xmlns:a="http://schemas.openxmlformats.org/drawingml/2006/main" r:id="rId1"/>
          </wp:docPr>
          <wp:cNvGraphicFramePr/>
          <a:graphic xmlns:a="http://schemas.openxmlformats.org/drawingml/2006/main">
            <a:graphicData uri="http://schemas.openxmlformats.org/drawingml/2006/picture">
              <pic:pic xmlns:pic="http://schemas.openxmlformats.org/drawingml/2006/picture">
                <pic:nvPicPr>
                  <pic:cNvPr id="180" name="IM 180"/>
                  <pic:cNvPicPr/>
                </pic:nvPicPr>
                <pic:blipFill>
                  <a:blip r:embed="rId2"/>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0765"/>
          <wp:effectExtent l="0" t="0" r="0" b="0"/>
          <wp:docPr id="182" name="IM 182"/>
          <wp:cNvGraphicFramePr/>
          <a:graphic xmlns:a="http://schemas.openxmlformats.org/drawingml/2006/main">
            <a:graphicData uri="http://schemas.openxmlformats.org/drawingml/2006/picture">
              <pic:pic xmlns:pic="http://schemas.openxmlformats.org/drawingml/2006/picture">
                <pic:nvPicPr>
                  <pic:cNvPr id="182" name="IM 182"/>
                  <pic:cNvPicPr/>
                </pic:nvPicPr>
                <pic:blipFill>
                  <a:blip r:embed="rId3"/>
                  <a:stretch>
                    <a:fillRect/>
                  </a:stretch>
                </pic:blipFill>
                <pic:spPr>
                  <a:xfrm>
                    <a:off x="0" y="0"/>
                    <a:ext cx="947547" cy="1041019"/>
                  </a:xfrm>
                  <a:prstGeom prst="rect">
                    <a:avLst/>
                  </a:prstGeom>
                </pic:spPr>
              </pic:pic>
            </a:graphicData>
          </a:graphic>
        </wp:inline>
      </w:drawing>
    </w:r>
    <w:r>
      <w:rPr>
        <w:position w:val="-32"/>
      </w:rPr>
      <w:fldChar w:fldCharType="end"/>
    </w:r>
  </w:p>
</w:hdr>
</file>

<file path=word/header1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1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CD0885">
    <w:pPr>
      <w:spacing w:line="14" w:lineRule="auto"/>
      <w:rPr>
        <w:rFonts w:ascii="Arial"/>
        <w:sz w:val="2"/>
      </w:rPr>
    </w:pPr>
  </w:p>
</w:hdr>
</file>

<file path=word/header1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1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CD0885">
    <w:pPr>
      <w:spacing w:line="14" w:lineRule="auto"/>
      <w:rPr>
        <w:rFonts w:ascii="Arial"/>
        <w:sz w:val="2"/>
      </w:rPr>
    </w:pPr>
  </w:p>
</w:hdr>
</file>

<file path=word/header1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1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CE2E9">
    <w:pPr>
      <w:spacing w:line="14" w:lineRule="auto"/>
      <w:rPr>
        <w:rFonts w:ascii="Arial"/>
        <w:sz w:val="2"/>
      </w:rPr>
    </w:pPr>
  </w:p>
</w:hdr>
</file>

<file path=word/header1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1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1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1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1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CE2E9">
    <w:pPr>
      <w:spacing w:line="14" w:lineRule="auto"/>
      <w:rPr>
        <w:rFonts w:ascii="Arial"/>
        <w:sz w:val="2"/>
      </w:rPr>
    </w:pPr>
  </w:p>
</w:hdr>
</file>

<file path=word/header1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F96675">
    <w:pPr>
      <w:spacing w:before="8" w:line="1640" w:lineRule="exact"/>
    </w:pPr>
    <w:r>
      <w:pict>
        <v:rect id="_x0000_s2053" o:spid="_x0000_s2053" o:spt="1" style="position:absolute;left:0pt;margin-left:517.95pt;margin-top:0pt;height:76.8pt;width:77.25pt;mso-position-horizontal-relative:page;mso-position-vertical-relative:page;z-index:251662336;mso-width-relative:page;mso-height-relative:page;" fillcolor="#FFFFFF" filled="t" stroked="f" coordsize="21600,21600" o:allowincell="f">
          <v:path/>
          <v:fill on="t" focussize="0,0"/>
          <v:stroke on="f"/>
          <v:imagedata o:title=""/>
          <o:lock v:ext="edit"/>
        </v:rect>
      </w:pict>
    </w:r>
    <w:r>
      <w:drawing>
        <wp:anchor distT="0" distB="0" distL="0" distR="0" simplePos="0" relativeHeight="251661312" behindDoc="1" locked="0" layoutInCell="0" allowOverlap="1">
          <wp:simplePos x="0" y="0"/>
          <wp:positionH relativeFrom="page">
            <wp:posOffset>0</wp:posOffset>
          </wp:positionH>
          <wp:positionV relativeFrom="page">
            <wp:posOffset>635</wp:posOffset>
          </wp:positionV>
          <wp:extent cx="937895" cy="937260"/>
          <wp:effectExtent l="0" t="0" r="0" b="0"/>
          <wp:wrapNone/>
          <wp:docPr id="180" name="IM 180">
            <a:hlinkClick xmlns:a="http://schemas.openxmlformats.org/drawingml/2006/main" r:id="rId1"/>
          </wp:docPr>
          <wp:cNvGraphicFramePr/>
          <a:graphic xmlns:a="http://schemas.openxmlformats.org/drawingml/2006/main">
            <a:graphicData uri="http://schemas.openxmlformats.org/drawingml/2006/picture">
              <pic:pic xmlns:pic="http://schemas.openxmlformats.org/drawingml/2006/picture">
                <pic:nvPicPr>
                  <pic:cNvPr id="180" name="IM 180"/>
                  <pic:cNvPicPr/>
                </pic:nvPicPr>
                <pic:blipFill>
                  <a:blip r:embed="rId2"/>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0765"/>
          <wp:effectExtent l="0" t="0" r="0" b="0"/>
          <wp:docPr id="182" name="IM 182"/>
          <wp:cNvGraphicFramePr/>
          <a:graphic xmlns:a="http://schemas.openxmlformats.org/drawingml/2006/main">
            <a:graphicData uri="http://schemas.openxmlformats.org/drawingml/2006/picture">
              <pic:pic xmlns:pic="http://schemas.openxmlformats.org/drawingml/2006/picture">
                <pic:nvPicPr>
                  <pic:cNvPr id="182" name="IM 182"/>
                  <pic:cNvPicPr/>
                </pic:nvPicPr>
                <pic:blipFill>
                  <a:blip r:embed="rId3"/>
                  <a:stretch>
                    <a:fillRect/>
                  </a:stretch>
                </pic:blipFill>
                <pic:spPr>
                  <a:xfrm>
                    <a:off x="0" y="0"/>
                    <a:ext cx="947547" cy="1041019"/>
                  </a:xfrm>
                  <a:prstGeom prst="rect">
                    <a:avLst/>
                  </a:prstGeom>
                </pic:spPr>
              </pic:pic>
            </a:graphicData>
          </a:graphic>
        </wp:inline>
      </w:drawing>
    </w:r>
    <w:r>
      <w:rPr>
        <w:position w:val="-32"/>
      </w:rPr>
      <w:fldChar w:fldCharType="end"/>
    </w:r>
  </w:p>
</w:hdr>
</file>

<file path=word/header1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1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CE2E9">
    <w:pPr>
      <w:spacing w:line="14" w:lineRule="auto"/>
      <w:rPr>
        <w:rFonts w:ascii="Arial"/>
        <w:sz w:val="2"/>
      </w:rPr>
    </w:pPr>
  </w:p>
</w:hdr>
</file>

<file path=word/header1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1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CE2E9">
    <w:pPr>
      <w:spacing w:line="14" w:lineRule="auto"/>
      <w:rPr>
        <w:rFonts w:ascii="Arial"/>
        <w:sz w:val="2"/>
      </w:rPr>
    </w:pPr>
  </w:p>
</w:hdr>
</file>

<file path=word/header1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1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CE2E9">
    <w:pPr>
      <w:spacing w:line="14" w:lineRule="auto"/>
      <w:rPr>
        <w:rFonts w:ascii="Arial"/>
        <w:sz w:val="2"/>
      </w:rPr>
    </w:pPr>
  </w:p>
</w:hdr>
</file>

<file path=word/header1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CE2E9">
    <w:pPr>
      <w:spacing w:line="14" w:lineRule="auto"/>
      <w:rPr>
        <w:rFonts w:ascii="Arial"/>
        <w:sz w:val="2"/>
      </w:rPr>
    </w:pPr>
  </w:p>
</w:hdr>
</file>

<file path=word/header1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CD0885">
    <w:pPr>
      <w:spacing w:line="14" w:lineRule="auto"/>
      <w:rPr>
        <w:rFonts w:ascii="Arial"/>
        <w:sz w:val="2"/>
      </w:rPr>
    </w:pPr>
  </w:p>
</w:hdr>
</file>

<file path=word/header1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1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1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CE2E9">
    <w:pPr>
      <w:spacing w:line="14" w:lineRule="auto"/>
      <w:rPr>
        <w:rFonts w:ascii="Arial"/>
        <w:sz w:val="2"/>
      </w:rPr>
    </w:pPr>
  </w:p>
</w:hdr>
</file>

<file path=word/header1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1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CD0885">
    <w:pPr>
      <w:spacing w:line="14" w:lineRule="auto"/>
      <w:rPr>
        <w:rFonts w:ascii="Arial"/>
        <w:sz w:val="2"/>
      </w:rPr>
    </w:pPr>
  </w:p>
</w:hdr>
</file>

<file path=word/header1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1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CD0885">
    <w:pPr>
      <w:spacing w:line="14" w:lineRule="auto"/>
      <w:rPr>
        <w:rFonts w:ascii="Arial"/>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CD0885">
    <w:pPr>
      <w:spacing w:line="14" w:lineRule="auto"/>
      <w:rPr>
        <w:rFonts w:ascii="Arial"/>
        <w:sz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CE2E9">
    <w:pPr>
      <w:spacing w:line="14" w:lineRule="auto"/>
      <w:rPr>
        <w:rFonts w:ascii="Arial"/>
        <w:sz w:val="2"/>
      </w:rP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F96675">
    <w:pPr>
      <w:spacing w:before="8" w:line="1640" w:lineRule="exact"/>
    </w:pPr>
    <w:r>
      <w:pict>
        <v:rect id="_x0000_s2053" o:spid="_x0000_s2053" o:spt="1" style="position:absolute;left:0pt;margin-left:517.95pt;margin-top:0pt;height:76.8pt;width:77.25pt;mso-position-horizontal-relative:page;mso-position-vertical-relative:page;z-index:251662336;mso-width-relative:page;mso-height-relative:page;" fillcolor="#FFFFFF" filled="t" stroked="f" coordsize="21600,21600" o:allowincell="f">
          <v:path/>
          <v:fill on="t" focussize="0,0"/>
          <v:stroke on="f"/>
          <v:imagedata o:title=""/>
          <o:lock v:ext="edit"/>
        </v:rect>
      </w:pict>
    </w:r>
    <w:r>
      <w:drawing>
        <wp:anchor distT="0" distB="0" distL="0" distR="0" simplePos="0" relativeHeight="251661312" behindDoc="1" locked="0" layoutInCell="0" allowOverlap="1">
          <wp:simplePos x="0" y="0"/>
          <wp:positionH relativeFrom="page">
            <wp:posOffset>0</wp:posOffset>
          </wp:positionH>
          <wp:positionV relativeFrom="page">
            <wp:posOffset>635</wp:posOffset>
          </wp:positionV>
          <wp:extent cx="937895" cy="937260"/>
          <wp:effectExtent l="0" t="0" r="0" b="0"/>
          <wp:wrapNone/>
          <wp:docPr id="180" name="IM 180">
            <a:hlinkClick xmlns:a="http://schemas.openxmlformats.org/drawingml/2006/main" r:id="rId1"/>
          </wp:docPr>
          <wp:cNvGraphicFramePr/>
          <a:graphic xmlns:a="http://schemas.openxmlformats.org/drawingml/2006/main">
            <a:graphicData uri="http://schemas.openxmlformats.org/drawingml/2006/picture">
              <pic:pic xmlns:pic="http://schemas.openxmlformats.org/drawingml/2006/picture">
                <pic:nvPicPr>
                  <pic:cNvPr id="180" name="IM 180"/>
                  <pic:cNvPicPr/>
                </pic:nvPicPr>
                <pic:blipFill>
                  <a:blip r:embed="rId2"/>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0765"/>
          <wp:effectExtent l="0" t="0" r="0" b="0"/>
          <wp:docPr id="182" name="IM 182"/>
          <wp:cNvGraphicFramePr/>
          <a:graphic xmlns:a="http://schemas.openxmlformats.org/drawingml/2006/main">
            <a:graphicData uri="http://schemas.openxmlformats.org/drawingml/2006/picture">
              <pic:pic xmlns:pic="http://schemas.openxmlformats.org/drawingml/2006/picture">
                <pic:nvPicPr>
                  <pic:cNvPr id="182" name="IM 182"/>
                  <pic:cNvPicPr/>
                </pic:nvPicPr>
                <pic:blipFill>
                  <a:blip r:embed="rId3"/>
                  <a:stretch>
                    <a:fillRect/>
                  </a:stretch>
                </pic:blipFill>
                <pic:spPr>
                  <a:xfrm>
                    <a:off x="0" y="0"/>
                    <a:ext cx="947547" cy="1041019"/>
                  </a:xfrm>
                  <a:prstGeom prst="rect">
                    <a:avLst/>
                  </a:prstGeom>
                </pic:spPr>
              </pic:pic>
            </a:graphicData>
          </a:graphic>
        </wp:inline>
      </w:drawing>
    </w:r>
    <w:r>
      <w:rPr>
        <w:position w:val="-32"/>
      </w:rPr>
      <w:fldChar w:fldCharType="end"/>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CE2E9">
    <w:pPr>
      <w:spacing w:line="14" w:lineRule="auto"/>
      <w:rPr>
        <w:rFonts w:ascii="Arial"/>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F96675">
    <w:pPr>
      <w:spacing w:before="8" w:line="1640" w:lineRule="exact"/>
    </w:pPr>
    <w:r>
      <w:pict>
        <v:rect id="_x0000_s2053" o:spid="_x0000_s2053" o:spt="1" style="position:absolute;left:0pt;margin-left:517.95pt;margin-top:0pt;height:76.8pt;width:77.25pt;mso-position-horizontal-relative:page;mso-position-vertical-relative:page;z-index:251662336;mso-width-relative:page;mso-height-relative:page;" fillcolor="#FFFFFF" filled="t" stroked="f" coordsize="21600,21600" o:allowincell="f">
          <v:path/>
          <v:fill on="t" focussize="0,0"/>
          <v:stroke on="f"/>
          <v:imagedata o:title=""/>
          <o:lock v:ext="edit"/>
        </v:rect>
      </w:pict>
    </w:r>
    <w:r>
      <w:drawing>
        <wp:anchor distT="0" distB="0" distL="0" distR="0" simplePos="0" relativeHeight="251661312" behindDoc="1" locked="0" layoutInCell="0" allowOverlap="1">
          <wp:simplePos x="0" y="0"/>
          <wp:positionH relativeFrom="page">
            <wp:posOffset>0</wp:posOffset>
          </wp:positionH>
          <wp:positionV relativeFrom="page">
            <wp:posOffset>635</wp:posOffset>
          </wp:positionV>
          <wp:extent cx="937895" cy="937260"/>
          <wp:effectExtent l="0" t="0" r="0" b="0"/>
          <wp:wrapNone/>
          <wp:docPr id="180" name="IM 180">
            <a:hlinkClick xmlns:a="http://schemas.openxmlformats.org/drawingml/2006/main" r:id="rId1"/>
          </wp:docPr>
          <wp:cNvGraphicFramePr/>
          <a:graphic xmlns:a="http://schemas.openxmlformats.org/drawingml/2006/main">
            <a:graphicData uri="http://schemas.openxmlformats.org/drawingml/2006/picture">
              <pic:pic xmlns:pic="http://schemas.openxmlformats.org/drawingml/2006/picture">
                <pic:nvPicPr>
                  <pic:cNvPr id="180" name="IM 180"/>
                  <pic:cNvPicPr/>
                </pic:nvPicPr>
                <pic:blipFill>
                  <a:blip r:embed="rId2"/>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0765"/>
          <wp:effectExtent l="0" t="0" r="0" b="0"/>
          <wp:docPr id="182" name="IM 182"/>
          <wp:cNvGraphicFramePr/>
          <a:graphic xmlns:a="http://schemas.openxmlformats.org/drawingml/2006/main">
            <a:graphicData uri="http://schemas.openxmlformats.org/drawingml/2006/picture">
              <pic:pic xmlns:pic="http://schemas.openxmlformats.org/drawingml/2006/picture">
                <pic:nvPicPr>
                  <pic:cNvPr id="182" name="IM 182"/>
                  <pic:cNvPicPr/>
                </pic:nvPicPr>
                <pic:blipFill>
                  <a:blip r:embed="rId3"/>
                  <a:stretch>
                    <a:fillRect/>
                  </a:stretch>
                </pic:blipFill>
                <pic:spPr>
                  <a:xfrm>
                    <a:off x="0" y="0"/>
                    <a:ext cx="947547" cy="1041019"/>
                  </a:xfrm>
                  <a:prstGeom prst="rect">
                    <a:avLst/>
                  </a:prstGeom>
                </pic:spPr>
              </pic:pic>
            </a:graphicData>
          </a:graphic>
        </wp:inline>
      </w:drawing>
    </w:r>
    <w:r>
      <w:rPr>
        <w:position w:val="-32"/>
      </w:rPr>
      <w:fldChar w:fldCharType="end"/>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F96675">
    <w:pPr>
      <w:spacing w:before="8" w:line="1640" w:lineRule="exact"/>
    </w:pPr>
    <w:r>
      <w:pict>
        <v:rect id="_x0000_s2053" o:spid="_x0000_s2053" o:spt="1" style="position:absolute;left:0pt;margin-left:517.95pt;margin-top:0pt;height:76.8pt;width:77.25pt;mso-position-horizontal-relative:page;mso-position-vertical-relative:page;z-index:251662336;mso-width-relative:page;mso-height-relative:page;" fillcolor="#FFFFFF" filled="t" stroked="f" coordsize="21600,21600" o:allowincell="f">
          <v:path/>
          <v:fill on="t" focussize="0,0"/>
          <v:stroke on="f"/>
          <v:imagedata o:title=""/>
          <o:lock v:ext="edit"/>
        </v:rect>
      </w:pict>
    </w:r>
    <w:r>
      <w:drawing>
        <wp:anchor distT="0" distB="0" distL="0" distR="0" simplePos="0" relativeHeight="251661312" behindDoc="1" locked="0" layoutInCell="0" allowOverlap="1">
          <wp:simplePos x="0" y="0"/>
          <wp:positionH relativeFrom="page">
            <wp:posOffset>0</wp:posOffset>
          </wp:positionH>
          <wp:positionV relativeFrom="page">
            <wp:posOffset>635</wp:posOffset>
          </wp:positionV>
          <wp:extent cx="937895" cy="937260"/>
          <wp:effectExtent l="0" t="0" r="0" b="0"/>
          <wp:wrapNone/>
          <wp:docPr id="180" name="IM 180">
            <a:hlinkClick xmlns:a="http://schemas.openxmlformats.org/drawingml/2006/main" r:id="rId1"/>
          </wp:docPr>
          <wp:cNvGraphicFramePr/>
          <a:graphic xmlns:a="http://schemas.openxmlformats.org/drawingml/2006/main">
            <a:graphicData uri="http://schemas.openxmlformats.org/drawingml/2006/picture">
              <pic:pic xmlns:pic="http://schemas.openxmlformats.org/drawingml/2006/picture">
                <pic:nvPicPr>
                  <pic:cNvPr id="180" name="IM 180"/>
                  <pic:cNvPicPr/>
                </pic:nvPicPr>
                <pic:blipFill>
                  <a:blip r:embed="rId2"/>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0765"/>
          <wp:effectExtent l="0" t="0" r="0" b="0"/>
          <wp:docPr id="182" name="IM 182"/>
          <wp:cNvGraphicFramePr/>
          <a:graphic xmlns:a="http://schemas.openxmlformats.org/drawingml/2006/main">
            <a:graphicData uri="http://schemas.openxmlformats.org/drawingml/2006/picture">
              <pic:pic xmlns:pic="http://schemas.openxmlformats.org/drawingml/2006/picture">
                <pic:nvPicPr>
                  <pic:cNvPr id="182" name="IM 182"/>
                  <pic:cNvPicPr/>
                </pic:nvPicPr>
                <pic:blipFill>
                  <a:blip r:embed="rId3"/>
                  <a:stretch>
                    <a:fillRect/>
                  </a:stretch>
                </pic:blipFill>
                <pic:spPr>
                  <a:xfrm>
                    <a:off x="0" y="0"/>
                    <a:ext cx="947547" cy="1041019"/>
                  </a:xfrm>
                  <a:prstGeom prst="rect">
                    <a:avLst/>
                  </a:prstGeom>
                </pic:spPr>
              </pic:pic>
            </a:graphicData>
          </a:graphic>
        </wp:inline>
      </w:drawing>
    </w:r>
    <w:r>
      <w:rPr>
        <w:position w:val="-32"/>
      </w:rPr>
      <w:fldChar w:fldCharType="end"/>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CE2E9">
    <w:pPr>
      <w:spacing w:line="14" w:lineRule="auto"/>
      <w:rPr>
        <w:rFonts w:ascii="Arial"/>
        <w:sz w:val="2"/>
      </w:rPr>
    </w:pP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CD0885">
    <w:pPr>
      <w:spacing w:line="14" w:lineRule="auto"/>
      <w:rPr>
        <w:rFonts w:ascii="Arial"/>
        <w:sz w:val="2"/>
      </w:rPr>
    </w:pP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CE2E9">
    <w:pPr>
      <w:spacing w:line="14" w:lineRule="auto"/>
      <w:rPr>
        <w:rFonts w:ascii="Arial"/>
        <w:sz w:val="2"/>
      </w:rPr>
    </w:pP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CE2E9">
    <w:pPr>
      <w:spacing w:line="14" w:lineRule="auto"/>
      <w:rPr>
        <w:rFonts w:ascii="Arial"/>
        <w:sz w:val="2"/>
      </w:rPr>
    </w:pP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CE2E9">
    <w:pPr>
      <w:spacing w:line="14" w:lineRule="auto"/>
      <w:rPr>
        <w:rFonts w:ascii="Arial"/>
        <w:sz w:val="2"/>
      </w:rPr>
    </w:pP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CE2E9">
    <w:pPr>
      <w:spacing w:line="14" w:lineRule="auto"/>
      <w:rPr>
        <w:rFonts w:ascii="Arial"/>
        <w:sz w:val="2"/>
      </w:rPr>
    </w:pP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CE2E9">
    <w:pPr>
      <w:spacing w:line="14" w:lineRule="auto"/>
      <w:rPr>
        <w:rFonts w:ascii="Arial"/>
        <w:sz w:val="2"/>
      </w:rPr>
    </w:pP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CE2E9">
    <w:pPr>
      <w:spacing w:line="14" w:lineRule="auto"/>
      <w:rPr>
        <w:rFonts w:ascii="Arial"/>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CD0885">
    <w:pPr>
      <w:spacing w:line="14" w:lineRule="auto"/>
      <w:rPr>
        <w:rFonts w:ascii="Arial"/>
        <w:sz w:val="2"/>
      </w:rPr>
    </w:pP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F96675">
    <w:pPr>
      <w:spacing w:before="8" w:line="1640" w:lineRule="exact"/>
    </w:pPr>
    <w:r>
      <w:pict>
        <v:rect id="_x0000_s2053" o:spid="_x0000_s2053" o:spt="1" style="position:absolute;left:0pt;margin-left:517.95pt;margin-top:0pt;height:76.8pt;width:77.25pt;mso-position-horizontal-relative:page;mso-position-vertical-relative:page;z-index:251662336;mso-width-relative:page;mso-height-relative:page;" fillcolor="#FFFFFF" filled="t" stroked="f" coordsize="21600,21600" o:allowincell="f">
          <v:path/>
          <v:fill on="t" focussize="0,0"/>
          <v:stroke on="f"/>
          <v:imagedata o:title=""/>
          <o:lock v:ext="edit"/>
        </v:rect>
      </w:pict>
    </w:r>
    <w:r>
      <w:drawing>
        <wp:anchor distT="0" distB="0" distL="0" distR="0" simplePos="0" relativeHeight="251661312" behindDoc="1" locked="0" layoutInCell="0" allowOverlap="1">
          <wp:simplePos x="0" y="0"/>
          <wp:positionH relativeFrom="page">
            <wp:posOffset>0</wp:posOffset>
          </wp:positionH>
          <wp:positionV relativeFrom="page">
            <wp:posOffset>635</wp:posOffset>
          </wp:positionV>
          <wp:extent cx="937895" cy="937260"/>
          <wp:effectExtent l="0" t="0" r="0" b="0"/>
          <wp:wrapNone/>
          <wp:docPr id="180" name="IM 180">
            <a:hlinkClick xmlns:a="http://schemas.openxmlformats.org/drawingml/2006/main" r:id="rId1"/>
          </wp:docPr>
          <wp:cNvGraphicFramePr/>
          <a:graphic xmlns:a="http://schemas.openxmlformats.org/drawingml/2006/main">
            <a:graphicData uri="http://schemas.openxmlformats.org/drawingml/2006/picture">
              <pic:pic xmlns:pic="http://schemas.openxmlformats.org/drawingml/2006/picture">
                <pic:nvPicPr>
                  <pic:cNvPr id="180" name="IM 180"/>
                  <pic:cNvPicPr/>
                </pic:nvPicPr>
                <pic:blipFill>
                  <a:blip r:embed="rId2"/>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0765"/>
          <wp:effectExtent l="0" t="0" r="0" b="0"/>
          <wp:docPr id="182" name="IM 182"/>
          <wp:cNvGraphicFramePr/>
          <a:graphic xmlns:a="http://schemas.openxmlformats.org/drawingml/2006/main">
            <a:graphicData uri="http://schemas.openxmlformats.org/drawingml/2006/picture">
              <pic:pic xmlns:pic="http://schemas.openxmlformats.org/drawingml/2006/picture">
                <pic:nvPicPr>
                  <pic:cNvPr id="182" name="IM 182"/>
                  <pic:cNvPicPr/>
                </pic:nvPicPr>
                <pic:blipFill>
                  <a:blip r:embed="rId3"/>
                  <a:stretch>
                    <a:fillRect/>
                  </a:stretch>
                </pic:blipFill>
                <pic:spPr>
                  <a:xfrm>
                    <a:off x="0" y="0"/>
                    <a:ext cx="947547" cy="1041019"/>
                  </a:xfrm>
                  <a:prstGeom prst="rect">
                    <a:avLst/>
                  </a:prstGeom>
                </pic:spPr>
              </pic:pic>
            </a:graphicData>
          </a:graphic>
        </wp:inline>
      </w:drawing>
    </w:r>
    <w:r>
      <w:rPr>
        <w:position w:val="-32"/>
      </w:rPr>
      <w:fldChar w:fldCharType="end"/>
    </w: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F96675">
    <w:pPr>
      <w:spacing w:before="8" w:line="1640" w:lineRule="exact"/>
    </w:pPr>
    <w:r>
      <w:pict>
        <v:rect id="_x0000_s2053" o:spid="_x0000_s2053" o:spt="1" style="position:absolute;left:0pt;margin-left:517.95pt;margin-top:0pt;height:76.8pt;width:77.25pt;mso-position-horizontal-relative:page;mso-position-vertical-relative:page;z-index:251662336;mso-width-relative:page;mso-height-relative:page;" fillcolor="#FFFFFF" filled="t" stroked="f" coordsize="21600,21600" o:allowincell="f">
          <v:path/>
          <v:fill on="t" focussize="0,0"/>
          <v:stroke on="f"/>
          <v:imagedata o:title=""/>
          <o:lock v:ext="edit"/>
        </v:rect>
      </w:pict>
    </w:r>
    <w:r>
      <w:drawing>
        <wp:anchor distT="0" distB="0" distL="0" distR="0" simplePos="0" relativeHeight="251661312" behindDoc="1" locked="0" layoutInCell="0" allowOverlap="1">
          <wp:simplePos x="0" y="0"/>
          <wp:positionH relativeFrom="page">
            <wp:posOffset>0</wp:posOffset>
          </wp:positionH>
          <wp:positionV relativeFrom="page">
            <wp:posOffset>635</wp:posOffset>
          </wp:positionV>
          <wp:extent cx="937895" cy="937260"/>
          <wp:effectExtent l="0" t="0" r="0" b="0"/>
          <wp:wrapNone/>
          <wp:docPr id="180" name="IM 180">
            <a:hlinkClick xmlns:a="http://schemas.openxmlformats.org/drawingml/2006/main" r:id="rId1"/>
          </wp:docPr>
          <wp:cNvGraphicFramePr/>
          <a:graphic xmlns:a="http://schemas.openxmlformats.org/drawingml/2006/main">
            <a:graphicData uri="http://schemas.openxmlformats.org/drawingml/2006/picture">
              <pic:pic xmlns:pic="http://schemas.openxmlformats.org/drawingml/2006/picture">
                <pic:nvPicPr>
                  <pic:cNvPr id="180" name="IM 180"/>
                  <pic:cNvPicPr/>
                </pic:nvPicPr>
                <pic:blipFill>
                  <a:blip r:embed="rId2"/>
                  <a:stretch>
                    <a:fillRect/>
                  </a:stretch>
                </pic:blipFill>
                <pic:spPr>
                  <a:xfrm>
                    <a:off x="0" y="0"/>
                    <a:ext cx="938161" cy="937223"/>
                  </a:xfrm>
                  <a:prstGeom prst="rect">
                    <a:avLst/>
                  </a:prstGeom>
                </pic:spPr>
              </pic:pic>
            </a:graphicData>
          </a:graphic>
        </wp:anchor>
      </w:drawing>
    </w:r>
    <w:r>
      <w:fldChar w:fldCharType="begin"/>
    </w:r>
    <w:r>
      <w:instrText xml:space="preserve"> HYPERLINK "http://www.docu-track.com/index.php?page=38" </w:instrText>
    </w:r>
    <w:r>
      <w:fldChar w:fldCharType="separate"/>
    </w:r>
    <w:r>
      <w:rPr>
        <w:position w:val="-32"/>
      </w:rPr>
      <w:drawing>
        <wp:inline distT="0" distB="0" distL="0" distR="0">
          <wp:extent cx="947420" cy="1040765"/>
          <wp:effectExtent l="0" t="0" r="0" b="0"/>
          <wp:docPr id="182" name="IM 182"/>
          <wp:cNvGraphicFramePr/>
          <a:graphic xmlns:a="http://schemas.openxmlformats.org/drawingml/2006/main">
            <a:graphicData uri="http://schemas.openxmlformats.org/drawingml/2006/picture">
              <pic:pic xmlns:pic="http://schemas.openxmlformats.org/drawingml/2006/picture">
                <pic:nvPicPr>
                  <pic:cNvPr id="182" name="IM 182"/>
                  <pic:cNvPicPr/>
                </pic:nvPicPr>
                <pic:blipFill>
                  <a:blip r:embed="rId3"/>
                  <a:stretch>
                    <a:fillRect/>
                  </a:stretch>
                </pic:blipFill>
                <pic:spPr>
                  <a:xfrm>
                    <a:off x="0" y="0"/>
                    <a:ext cx="947547" cy="1041019"/>
                  </a:xfrm>
                  <a:prstGeom prst="rect">
                    <a:avLst/>
                  </a:prstGeom>
                </pic:spPr>
              </pic:pic>
            </a:graphicData>
          </a:graphic>
        </wp:inline>
      </w:drawing>
    </w:r>
    <w:r>
      <w:rPr>
        <w:position w:val="-32"/>
      </w:rPr>
      <w:fldChar w:fldCharType="end"/>
    </w: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CE2E9">
    <w:pPr>
      <w:spacing w:line="14" w:lineRule="auto"/>
      <w:rPr>
        <w:rFonts w:ascii="Arial"/>
        <w:sz w:val="2"/>
      </w:rPr>
    </w:pP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CE2E9">
    <w:pPr>
      <w:spacing w:line="14" w:lineRule="auto"/>
      <w:rPr>
        <w:rFonts w:ascii="Arial"/>
        <w:sz w:val="2"/>
      </w:rPr>
    </w:pP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CE2E9">
    <w:pPr>
      <w:spacing w:line="14" w:lineRule="auto"/>
      <w:rPr>
        <w:rFonts w:ascii="Arial"/>
        <w:sz w:val="2"/>
      </w:rPr>
    </w:pPr>
  </w:p>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A473C2">
    <w:pPr>
      <w:spacing w:line="253" w:lineRule="auto"/>
      <w:rPr>
        <w:rFonts w:ascii="Arial"/>
        <w:sz w:val="21"/>
      </w:rPr>
    </w:pPr>
    <w:bookmarkStart w:id="155" w:name="_GoBack"/>
    <w:bookmarkEnd w:id="155"/>
  </w:p>
  <w:p w14:paraId="39BF9E1D">
    <w:pPr>
      <w:spacing w:line="253" w:lineRule="auto"/>
      <w:rPr>
        <w:rFonts w:ascii="Arial"/>
        <w:sz w:val="21"/>
      </w:rPr>
    </w:pPr>
  </w:p>
  <w:p w14:paraId="6D4B2E00">
    <w:pPr>
      <w:spacing w:line="253" w:lineRule="auto"/>
      <w:rPr>
        <w:rFonts w:ascii="Arial"/>
        <w:sz w:val="21"/>
      </w:rPr>
    </w:pPr>
  </w:p>
  <w:p w14:paraId="1788CABB">
    <w:pPr>
      <w:spacing w:line="253" w:lineRule="auto"/>
      <w:rPr>
        <w:rFonts w:ascii="Arial"/>
        <w:sz w:val="21"/>
      </w:rPr>
    </w:pPr>
  </w:p>
  <w:p w14:paraId="60E5EC6C">
    <w:pPr>
      <w:pStyle w:val="2"/>
      <w:spacing w:before="90" w:line="189" w:lineRule="auto"/>
    </w:pPr>
    <w:r>
      <w:pict>
        <v:shape id="_x0000_s2056" o:spid="_x0000_s2056" o:spt="202" type="#_x0000_t202" style="position:absolute;left:0pt;margin-left:5.45pt;margin-top:-45.35pt;height:62.9pt;width:62.95pt;z-index:-251587584;mso-width-relative:page;mso-height-relative:page;" filled="f" stroked="f" coordsize="21600,21600">
          <v:path/>
          <v:fill on="f" focussize="0,0"/>
          <v:stroke on="f"/>
          <v:imagedata o:title=""/>
          <o:lock v:ext="edit" aspectratio="f"/>
          <v:textbox inset="0mm,0mm,0mm,0mm">
            <w:txbxContent>
              <w:p w14:paraId="4696C8D4">
                <w:pPr>
                  <w:spacing w:before="18" w:line="163" w:lineRule="auto"/>
                  <w:ind w:left="20"/>
                  <w:rPr>
                    <w:rFonts w:ascii="Arial" w:hAnsi="Arial" w:eastAsia="Arial" w:cs="Arial"/>
                    <w:sz w:val="156"/>
                    <w:szCs w:val="156"/>
                  </w:rPr>
                </w:pPr>
                <w:r>
                  <w:rPr>
                    <w:rFonts w:ascii="Arial" w:hAnsi="Arial" w:eastAsia="Arial" w:cs="Arial"/>
                    <w:spacing w:val="4"/>
                    <w:sz w:val="156"/>
                    <w:szCs w:val="156"/>
                    <w:highlight w:val="white"/>
                  </w:rPr>
                  <w:t>O</w:t>
                </w:r>
              </w:p>
            </w:txbxContent>
          </v:textbox>
        </v:shape>
      </w:pict>
    </w:r>
    <w:r>
      <w:drawing>
        <wp:anchor distT="0" distB="0" distL="0" distR="0" simplePos="0" relativeHeight="251727872" behindDoc="1" locked="0" layoutInCell="1" allowOverlap="1">
          <wp:simplePos x="0" y="0"/>
          <wp:positionH relativeFrom="column">
            <wp:posOffset>0</wp:posOffset>
          </wp:positionH>
          <wp:positionV relativeFrom="paragraph">
            <wp:posOffset>-646430</wp:posOffset>
          </wp:positionV>
          <wp:extent cx="937895" cy="937895"/>
          <wp:effectExtent l="0" t="0" r="0" b="0"/>
          <wp:wrapNone/>
          <wp:docPr id="818" name="IM 818"/>
          <wp:cNvGraphicFramePr/>
          <a:graphic xmlns:a="http://schemas.openxmlformats.org/drawingml/2006/main">
            <a:graphicData uri="http://schemas.openxmlformats.org/drawingml/2006/picture">
              <pic:pic xmlns:pic="http://schemas.openxmlformats.org/drawingml/2006/picture">
                <pic:nvPicPr>
                  <pic:cNvPr id="818" name="IM 818"/>
                  <pic:cNvPicPr/>
                </pic:nvPicPr>
                <pic:blipFill>
                  <a:blip r:embed="rId1"/>
                  <a:stretch>
                    <a:fillRect/>
                  </a:stretch>
                </pic:blipFill>
                <pic:spPr>
                  <a:xfrm>
                    <a:off x="0" y="0"/>
                    <a:ext cx="938161" cy="938162"/>
                  </a:xfrm>
                  <a:prstGeom prst="rect">
                    <a:avLst/>
                  </a:prstGeom>
                </pic:spPr>
              </pic:pic>
            </a:graphicData>
          </a:graphic>
        </wp:anchor>
      </w:drawing>
    </w:r>
    <w:r>
      <w:rPr>
        <w:position w:val="-2"/>
      </w:rPr>
      <w:drawing>
        <wp:inline distT="0" distB="0" distL="0" distR="0">
          <wp:extent cx="725805" cy="342265"/>
          <wp:effectExtent l="0" t="0" r="0" b="0"/>
          <wp:docPr id="820" name="IM 820"/>
          <wp:cNvGraphicFramePr/>
          <a:graphic xmlns:a="http://schemas.openxmlformats.org/drawingml/2006/main">
            <a:graphicData uri="http://schemas.openxmlformats.org/drawingml/2006/picture">
              <pic:pic xmlns:pic="http://schemas.openxmlformats.org/drawingml/2006/picture">
                <pic:nvPicPr>
                  <pic:cNvPr id="820" name="IM 820"/>
                  <pic:cNvPicPr/>
                </pic:nvPicPr>
                <pic:blipFill>
                  <a:blip r:embed="rId2"/>
                  <a:stretch>
                    <a:fillRect/>
                  </a:stretch>
                </pic:blipFill>
                <pic:spPr>
                  <a:xfrm>
                    <a:off x="0" y="0"/>
                    <a:ext cx="726058" cy="342772"/>
                  </a:xfrm>
                  <a:prstGeom prst="rect">
                    <a:avLst/>
                  </a:prstGeom>
                </pic:spPr>
              </pic:pic>
            </a:graphicData>
          </a:graphic>
        </wp:inline>
      </w:drawing>
    </w:r>
    <w:r>
      <w:rPr>
        <w:spacing w:val="13"/>
      </w:rPr>
      <w:t xml:space="preserve">    </w:t>
    </w:r>
    <w:r>
      <w:rPr>
        <w:spacing w:val="-6"/>
      </w:rPr>
      <w:t>间应保持湿润。</w:t>
    </w:r>
  </w:p>
</w:hdr>
</file>

<file path=word/header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CD0885">
    <w:pPr>
      <w:spacing w:line="14" w:lineRule="auto"/>
      <w:rPr>
        <w:rFonts w:ascii="Arial"/>
        <w:sz w:val="2"/>
      </w:rPr>
    </w:pPr>
  </w:p>
</w:hdr>
</file>

<file path=word/header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CE2E9">
    <w:pPr>
      <w:spacing w:line="14" w:lineRule="auto"/>
      <w:rPr>
        <w:rFonts w:ascii="Arial"/>
        <w:sz w:val="2"/>
      </w:rPr>
    </w:pPr>
  </w:p>
</w:hdr>
</file>

<file path=word/header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CE2E9">
    <w:pPr>
      <w:spacing w:line="14" w:lineRule="auto"/>
      <w:rPr>
        <w:rFonts w:ascii="Arial"/>
        <w:sz w:val="2"/>
      </w:rPr>
    </w:pPr>
  </w:p>
</w:hdr>
</file>

<file path=word/header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header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61A11D">
    <w:pPr>
      <w:spacing w:line="14" w:lineRule="auto"/>
      <w:rPr>
        <w:rFonts w:ascii="Arial"/>
        <w:sz w:val="2"/>
      </w:rPr>
    </w:pPr>
  </w:p>
</w:hdr>
</file>

<file path=word/header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CE2E9">
    <w:pPr>
      <w:spacing w:line="14" w:lineRule="auto"/>
      <w:rPr>
        <w:rFonts w:ascii="Arial"/>
        <w:sz w:val="2"/>
      </w:rPr>
    </w:pPr>
  </w:p>
</w:hdr>
</file>

<file path=word/header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A365">
    <w:pPr>
      <w:spacing w:line="14" w:lineRule="auto"/>
      <w:rPr>
        <w:rFonts w:ascii="Arial"/>
        <w:sz w:val="2"/>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0"/>
  <w:displayBackgroundShape w:val="1"/>
  <w:documentProtection w:enforcement="0"/>
  <w:characterSpacingControl w:val="doNotCompress"/>
  <w:hdrShapeDefaults>
    <o:shapelayout v:ext="edit">
      <o:idmap v:ext="edit" data="2"/>
    </o:shapelayout>
  </w:hdrShapeDefaults>
  <w:footnotePr>
    <w:footnote w:id="0"/>
    <w:footnote w:id="1"/>
  </w:footnotePr>
  <w:endnotePr>
    <w:endnote w:id="0"/>
    <w:endnote w:id="1"/>
  </w:endnotePr>
  <w:compat>
    <w:spaceForUL/>
    <w:ulTrailSpace/>
    <w:useFELayout/>
    <w:compatSetting w:name="compatibilityMode" w:uri="http://schemas.microsoft.com/office/word" w:val="14"/>
  </w:compat>
  <w:rsids>
    <w:rsidRoot w:val="00000000"/>
    <w:rsid w:val="1FC84CF3"/>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3"/>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character" w:default="1" w:styleId="4">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Body Text"/>
    <w:basedOn w:val="1"/>
    <w:semiHidden/>
    <w:qFormat/>
    <w:uiPriority w:val="0"/>
    <w:rPr>
      <w:rFonts w:ascii="微软雅黑" w:hAnsi="微软雅黑" w:eastAsia="微软雅黑" w:cs="微软雅黑"/>
      <w:sz w:val="21"/>
      <w:szCs w:val="21"/>
      <w:lang w:val="en-US" w:eastAsia="en-US" w:bidi="ar-SA"/>
    </w:rPr>
  </w:style>
  <w:style w:type="table" w:customStyle="1" w:styleId="5">
    <w:name w:val="Table Normal"/>
    <w:semiHidden/>
    <w:unhideWhenUsed/>
    <w:qFormat/>
    <w:uiPriority w:val="0"/>
    <w:tblPr>
      <w:tblCellMar>
        <w:top w:w="0" w:type="dxa"/>
        <w:left w:w="0" w:type="dxa"/>
        <w:bottom w:w="0" w:type="dxa"/>
        <w:right w:w="0" w:type="dxa"/>
      </w:tblCellMar>
    </w:tblPr>
  </w:style>
  <w:style w:type="paragraph" w:customStyle="1" w:styleId="6">
    <w:name w:val="Table Text"/>
    <w:basedOn w:val="1"/>
    <w:semiHidden/>
    <w:qFormat/>
    <w:uiPriority w:val="0"/>
    <w:rPr>
      <w:rFonts w:ascii="微软雅黑" w:hAnsi="微软雅黑" w:eastAsia="微软雅黑" w:cs="微软雅黑"/>
      <w:sz w:val="21"/>
      <w:szCs w:val="21"/>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footer" Target="footer59.xml"/><Relationship Id="rId98" Type="http://schemas.openxmlformats.org/officeDocument/2006/relationships/footer" Target="footer58.xml"/><Relationship Id="rId97" Type="http://schemas.openxmlformats.org/officeDocument/2006/relationships/header" Target="header36.xml"/><Relationship Id="rId96" Type="http://schemas.openxmlformats.org/officeDocument/2006/relationships/footer" Target="footer57.xml"/><Relationship Id="rId95" Type="http://schemas.openxmlformats.org/officeDocument/2006/relationships/footer" Target="footer56.xml"/><Relationship Id="rId94" Type="http://schemas.openxmlformats.org/officeDocument/2006/relationships/header" Target="header35.xml"/><Relationship Id="rId93" Type="http://schemas.openxmlformats.org/officeDocument/2006/relationships/footer" Target="footer55.xml"/><Relationship Id="rId92" Type="http://schemas.openxmlformats.org/officeDocument/2006/relationships/footer" Target="footer54.xml"/><Relationship Id="rId911" Type="http://schemas.openxmlformats.org/officeDocument/2006/relationships/fontTable" Target="fontTable.xml"/><Relationship Id="rId910" Type="http://schemas.openxmlformats.org/officeDocument/2006/relationships/customXml" Target="../customXml/item2.xml"/><Relationship Id="rId91" Type="http://schemas.openxmlformats.org/officeDocument/2006/relationships/footer" Target="footer53.xml"/><Relationship Id="rId909" Type="http://schemas.openxmlformats.org/officeDocument/2006/relationships/customXml" Target="../customXml/item1.xml"/><Relationship Id="rId908" Type="http://schemas.openxmlformats.org/officeDocument/2006/relationships/image" Target="media/image454.jpeg"/><Relationship Id="rId907" Type="http://schemas.openxmlformats.org/officeDocument/2006/relationships/image" Target="media/image453.jpeg"/><Relationship Id="rId906" Type="http://schemas.openxmlformats.org/officeDocument/2006/relationships/image" Target="media/image452.jpeg"/><Relationship Id="rId905" Type="http://schemas.openxmlformats.org/officeDocument/2006/relationships/image" Target="media/image451.jpeg"/><Relationship Id="rId904" Type="http://schemas.openxmlformats.org/officeDocument/2006/relationships/image" Target="media/image450.png"/><Relationship Id="rId903" Type="http://schemas.openxmlformats.org/officeDocument/2006/relationships/image" Target="media/image449.png"/><Relationship Id="rId902" Type="http://schemas.openxmlformats.org/officeDocument/2006/relationships/image" Target="media/image448.png"/><Relationship Id="rId901" Type="http://schemas.openxmlformats.org/officeDocument/2006/relationships/image" Target="media/image447.png"/><Relationship Id="rId900" Type="http://schemas.openxmlformats.org/officeDocument/2006/relationships/image" Target="media/image446.jpeg"/><Relationship Id="rId90" Type="http://schemas.openxmlformats.org/officeDocument/2006/relationships/footer" Target="footer52.xml"/><Relationship Id="rId9" Type="http://schemas.openxmlformats.org/officeDocument/2006/relationships/footer" Target="footer3.xml"/><Relationship Id="rId899" Type="http://schemas.openxmlformats.org/officeDocument/2006/relationships/image" Target="media/image445.jpeg"/><Relationship Id="rId898" Type="http://schemas.openxmlformats.org/officeDocument/2006/relationships/image" Target="media/image444.png"/><Relationship Id="rId897" Type="http://schemas.openxmlformats.org/officeDocument/2006/relationships/image" Target="media/image443.png"/><Relationship Id="rId896" Type="http://schemas.openxmlformats.org/officeDocument/2006/relationships/image" Target="media/image442.png"/><Relationship Id="rId895" Type="http://schemas.openxmlformats.org/officeDocument/2006/relationships/image" Target="media/image441.png"/><Relationship Id="rId894" Type="http://schemas.openxmlformats.org/officeDocument/2006/relationships/image" Target="media/image440.png"/><Relationship Id="rId893" Type="http://schemas.openxmlformats.org/officeDocument/2006/relationships/image" Target="media/image439.png"/><Relationship Id="rId892" Type="http://schemas.openxmlformats.org/officeDocument/2006/relationships/image" Target="media/image438.png"/><Relationship Id="rId891" Type="http://schemas.openxmlformats.org/officeDocument/2006/relationships/image" Target="media/image437.jpeg"/><Relationship Id="rId890" Type="http://schemas.openxmlformats.org/officeDocument/2006/relationships/image" Target="media/image436.jpeg"/><Relationship Id="rId89" Type="http://schemas.openxmlformats.org/officeDocument/2006/relationships/footer" Target="footer51.xml"/><Relationship Id="rId889" Type="http://schemas.openxmlformats.org/officeDocument/2006/relationships/image" Target="media/image435.jpeg"/><Relationship Id="rId888" Type="http://schemas.openxmlformats.org/officeDocument/2006/relationships/image" Target="media/image434.jpeg"/><Relationship Id="rId887" Type="http://schemas.openxmlformats.org/officeDocument/2006/relationships/image" Target="media/image433.png"/><Relationship Id="rId886" Type="http://schemas.openxmlformats.org/officeDocument/2006/relationships/image" Target="media/image432.jpeg"/><Relationship Id="rId885" Type="http://schemas.openxmlformats.org/officeDocument/2006/relationships/image" Target="media/image431.jpeg"/><Relationship Id="rId884" Type="http://schemas.openxmlformats.org/officeDocument/2006/relationships/image" Target="media/image430.jpeg"/><Relationship Id="rId883" Type="http://schemas.openxmlformats.org/officeDocument/2006/relationships/image" Target="media/image429.png"/><Relationship Id="rId882" Type="http://schemas.openxmlformats.org/officeDocument/2006/relationships/image" Target="media/image428.jpeg"/><Relationship Id="rId881" Type="http://schemas.openxmlformats.org/officeDocument/2006/relationships/image" Target="media/image427.jpeg"/><Relationship Id="rId880" Type="http://schemas.openxmlformats.org/officeDocument/2006/relationships/image" Target="media/image426.jpeg"/><Relationship Id="rId88" Type="http://schemas.openxmlformats.org/officeDocument/2006/relationships/header" Target="header34.xml"/><Relationship Id="rId879" Type="http://schemas.openxmlformats.org/officeDocument/2006/relationships/image" Target="media/image425.jpeg"/><Relationship Id="rId878" Type="http://schemas.openxmlformats.org/officeDocument/2006/relationships/image" Target="media/image424.png"/><Relationship Id="rId877" Type="http://schemas.openxmlformats.org/officeDocument/2006/relationships/image" Target="media/image423.jpeg"/><Relationship Id="rId876" Type="http://schemas.openxmlformats.org/officeDocument/2006/relationships/image" Target="media/image422.jpeg"/><Relationship Id="rId875" Type="http://schemas.openxmlformats.org/officeDocument/2006/relationships/image" Target="media/image421.jpeg"/><Relationship Id="rId874" Type="http://schemas.openxmlformats.org/officeDocument/2006/relationships/image" Target="media/image420.jpeg"/><Relationship Id="rId873" Type="http://schemas.openxmlformats.org/officeDocument/2006/relationships/image" Target="media/image419.jpeg"/><Relationship Id="rId872" Type="http://schemas.openxmlformats.org/officeDocument/2006/relationships/image" Target="media/image418.png"/><Relationship Id="rId871" Type="http://schemas.openxmlformats.org/officeDocument/2006/relationships/image" Target="media/image417.jpeg"/><Relationship Id="rId870" Type="http://schemas.openxmlformats.org/officeDocument/2006/relationships/image" Target="media/image416.jpeg"/><Relationship Id="rId87" Type="http://schemas.openxmlformats.org/officeDocument/2006/relationships/footer" Target="footer50.xml"/><Relationship Id="rId869" Type="http://schemas.openxmlformats.org/officeDocument/2006/relationships/image" Target="media/image415.jpeg"/><Relationship Id="rId868" Type="http://schemas.openxmlformats.org/officeDocument/2006/relationships/image" Target="media/image414.jpeg"/><Relationship Id="rId867" Type="http://schemas.openxmlformats.org/officeDocument/2006/relationships/image" Target="media/image413.jpeg"/><Relationship Id="rId866" Type="http://schemas.openxmlformats.org/officeDocument/2006/relationships/image" Target="media/image412.png"/><Relationship Id="rId865" Type="http://schemas.openxmlformats.org/officeDocument/2006/relationships/image" Target="media/image411.jpeg"/><Relationship Id="rId864" Type="http://schemas.openxmlformats.org/officeDocument/2006/relationships/image" Target="media/image410.jpeg"/><Relationship Id="rId863" Type="http://schemas.openxmlformats.org/officeDocument/2006/relationships/image" Target="media/image409.jpeg"/><Relationship Id="rId862" Type="http://schemas.openxmlformats.org/officeDocument/2006/relationships/image" Target="media/image408.jpeg"/><Relationship Id="rId861" Type="http://schemas.openxmlformats.org/officeDocument/2006/relationships/image" Target="media/image407.jpeg"/><Relationship Id="rId860" Type="http://schemas.openxmlformats.org/officeDocument/2006/relationships/image" Target="media/image406.jpeg"/><Relationship Id="rId86" Type="http://schemas.openxmlformats.org/officeDocument/2006/relationships/header" Target="header33.xml"/><Relationship Id="rId859" Type="http://schemas.openxmlformats.org/officeDocument/2006/relationships/image" Target="media/image405.jpeg"/><Relationship Id="rId858" Type="http://schemas.openxmlformats.org/officeDocument/2006/relationships/image" Target="media/image404.jpeg"/><Relationship Id="rId857" Type="http://schemas.openxmlformats.org/officeDocument/2006/relationships/image" Target="media/image403.png"/><Relationship Id="rId856" Type="http://schemas.openxmlformats.org/officeDocument/2006/relationships/image" Target="media/image402.jpeg"/><Relationship Id="rId855" Type="http://schemas.openxmlformats.org/officeDocument/2006/relationships/image" Target="media/image401.jpeg"/><Relationship Id="rId854" Type="http://schemas.openxmlformats.org/officeDocument/2006/relationships/image" Target="media/image400.jpeg"/><Relationship Id="rId853" Type="http://schemas.openxmlformats.org/officeDocument/2006/relationships/image" Target="media/image399.jpeg"/><Relationship Id="rId852" Type="http://schemas.openxmlformats.org/officeDocument/2006/relationships/image" Target="media/image398.jpeg"/><Relationship Id="rId851" Type="http://schemas.openxmlformats.org/officeDocument/2006/relationships/image" Target="media/image397.jpeg"/><Relationship Id="rId850" Type="http://schemas.openxmlformats.org/officeDocument/2006/relationships/image" Target="media/image396.png"/><Relationship Id="rId85" Type="http://schemas.openxmlformats.org/officeDocument/2006/relationships/footer" Target="footer49.xml"/><Relationship Id="rId849" Type="http://schemas.openxmlformats.org/officeDocument/2006/relationships/image" Target="media/image395.jpeg"/><Relationship Id="rId848" Type="http://schemas.openxmlformats.org/officeDocument/2006/relationships/image" Target="media/image394.jpeg"/><Relationship Id="rId847" Type="http://schemas.openxmlformats.org/officeDocument/2006/relationships/image" Target="media/image393.jpeg"/><Relationship Id="rId846" Type="http://schemas.openxmlformats.org/officeDocument/2006/relationships/image" Target="media/image392.jpeg"/><Relationship Id="rId845" Type="http://schemas.openxmlformats.org/officeDocument/2006/relationships/image" Target="media/image391.png"/><Relationship Id="rId844" Type="http://schemas.openxmlformats.org/officeDocument/2006/relationships/image" Target="media/image390.jpeg"/><Relationship Id="rId843" Type="http://schemas.openxmlformats.org/officeDocument/2006/relationships/image" Target="media/image389.jpeg"/><Relationship Id="rId842" Type="http://schemas.openxmlformats.org/officeDocument/2006/relationships/image" Target="media/image388.jpeg"/><Relationship Id="rId841" Type="http://schemas.openxmlformats.org/officeDocument/2006/relationships/image" Target="media/image387.png"/><Relationship Id="rId840" Type="http://schemas.openxmlformats.org/officeDocument/2006/relationships/image" Target="media/image386.jpeg"/><Relationship Id="rId84" Type="http://schemas.openxmlformats.org/officeDocument/2006/relationships/header" Target="header32.xml"/><Relationship Id="rId839" Type="http://schemas.openxmlformats.org/officeDocument/2006/relationships/image" Target="media/image385.png"/><Relationship Id="rId838" Type="http://schemas.openxmlformats.org/officeDocument/2006/relationships/image" Target="media/image384.jpeg"/><Relationship Id="rId837" Type="http://schemas.openxmlformats.org/officeDocument/2006/relationships/image" Target="media/image383.jpeg"/><Relationship Id="rId836" Type="http://schemas.openxmlformats.org/officeDocument/2006/relationships/image" Target="media/image382.jpeg"/><Relationship Id="rId835" Type="http://schemas.openxmlformats.org/officeDocument/2006/relationships/image" Target="media/image381.png"/><Relationship Id="rId834" Type="http://schemas.openxmlformats.org/officeDocument/2006/relationships/image" Target="media/image380.jpeg"/><Relationship Id="rId833" Type="http://schemas.openxmlformats.org/officeDocument/2006/relationships/image" Target="media/image379.jpeg"/><Relationship Id="rId832" Type="http://schemas.openxmlformats.org/officeDocument/2006/relationships/image" Target="media/image378.jpeg"/><Relationship Id="rId831" Type="http://schemas.openxmlformats.org/officeDocument/2006/relationships/image" Target="media/image377.jpeg"/><Relationship Id="rId830" Type="http://schemas.openxmlformats.org/officeDocument/2006/relationships/image" Target="media/image376.png"/><Relationship Id="rId83" Type="http://schemas.openxmlformats.org/officeDocument/2006/relationships/footer" Target="footer48.xml"/><Relationship Id="rId829" Type="http://schemas.openxmlformats.org/officeDocument/2006/relationships/image" Target="media/image375.jpeg"/><Relationship Id="rId828" Type="http://schemas.openxmlformats.org/officeDocument/2006/relationships/image" Target="media/image374.jpeg"/><Relationship Id="rId827" Type="http://schemas.openxmlformats.org/officeDocument/2006/relationships/image" Target="media/image373.jpeg"/><Relationship Id="rId826" Type="http://schemas.openxmlformats.org/officeDocument/2006/relationships/image" Target="media/image372.jpeg"/><Relationship Id="rId825" Type="http://schemas.openxmlformats.org/officeDocument/2006/relationships/image" Target="media/image371.png"/><Relationship Id="rId824" Type="http://schemas.openxmlformats.org/officeDocument/2006/relationships/image" Target="media/image370.jpeg"/><Relationship Id="rId823" Type="http://schemas.openxmlformats.org/officeDocument/2006/relationships/image" Target="media/image369.jpeg"/><Relationship Id="rId822" Type="http://schemas.openxmlformats.org/officeDocument/2006/relationships/image" Target="media/image368.jpeg"/><Relationship Id="rId821" Type="http://schemas.openxmlformats.org/officeDocument/2006/relationships/image" Target="media/image367.jpeg"/><Relationship Id="rId820" Type="http://schemas.openxmlformats.org/officeDocument/2006/relationships/image" Target="media/image366.png"/><Relationship Id="rId82" Type="http://schemas.openxmlformats.org/officeDocument/2006/relationships/footer" Target="footer47.xml"/><Relationship Id="rId819" Type="http://schemas.openxmlformats.org/officeDocument/2006/relationships/image" Target="media/image365.jpeg"/><Relationship Id="rId818" Type="http://schemas.openxmlformats.org/officeDocument/2006/relationships/image" Target="media/image364.jpeg"/><Relationship Id="rId817" Type="http://schemas.openxmlformats.org/officeDocument/2006/relationships/image" Target="media/image363.jpeg"/><Relationship Id="rId816" Type="http://schemas.openxmlformats.org/officeDocument/2006/relationships/image" Target="media/image362.png"/><Relationship Id="rId815" Type="http://schemas.openxmlformats.org/officeDocument/2006/relationships/image" Target="media/image361.jpeg"/><Relationship Id="rId814" Type="http://schemas.openxmlformats.org/officeDocument/2006/relationships/image" Target="media/image360.jpeg"/><Relationship Id="rId813" Type="http://schemas.openxmlformats.org/officeDocument/2006/relationships/image" Target="media/image359.jpeg"/><Relationship Id="rId812" Type="http://schemas.openxmlformats.org/officeDocument/2006/relationships/image" Target="media/image358.png"/><Relationship Id="rId811" Type="http://schemas.openxmlformats.org/officeDocument/2006/relationships/image" Target="media/image357.jpeg"/><Relationship Id="rId810" Type="http://schemas.openxmlformats.org/officeDocument/2006/relationships/image" Target="media/image356.jpeg"/><Relationship Id="rId81" Type="http://schemas.openxmlformats.org/officeDocument/2006/relationships/footer" Target="footer46.xml"/><Relationship Id="rId809" Type="http://schemas.openxmlformats.org/officeDocument/2006/relationships/image" Target="media/image355.png"/><Relationship Id="rId808" Type="http://schemas.openxmlformats.org/officeDocument/2006/relationships/image" Target="media/image354.jpeg"/><Relationship Id="rId807" Type="http://schemas.openxmlformats.org/officeDocument/2006/relationships/image" Target="media/image353.jpeg"/><Relationship Id="rId806" Type="http://schemas.openxmlformats.org/officeDocument/2006/relationships/image" Target="media/image352.jpeg"/><Relationship Id="rId805" Type="http://schemas.openxmlformats.org/officeDocument/2006/relationships/image" Target="media/image351.jpeg"/><Relationship Id="rId804" Type="http://schemas.openxmlformats.org/officeDocument/2006/relationships/image" Target="media/image350.jpeg"/><Relationship Id="rId803" Type="http://schemas.openxmlformats.org/officeDocument/2006/relationships/image" Target="media/image349.png"/><Relationship Id="rId802" Type="http://schemas.openxmlformats.org/officeDocument/2006/relationships/image" Target="media/image348.jpeg"/><Relationship Id="rId801" Type="http://schemas.openxmlformats.org/officeDocument/2006/relationships/image" Target="media/image347.jpeg"/><Relationship Id="rId800" Type="http://schemas.openxmlformats.org/officeDocument/2006/relationships/image" Target="media/image346.jpeg"/><Relationship Id="rId80" Type="http://schemas.openxmlformats.org/officeDocument/2006/relationships/header" Target="header31.xml"/><Relationship Id="rId8" Type="http://schemas.openxmlformats.org/officeDocument/2006/relationships/footer" Target="footer2.xml"/><Relationship Id="rId799" Type="http://schemas.openxmlformats.org/officeDocument/2006/relationships/image" Target="media/image345.jpeg"/><Relationship Id="rId798" Type="http://schemas.openxmlformats.org/officeDocument/2006/relationships/image" Target="media/image344.png"/><Relationship Id="rId797" Type="http://schemas.openxmlformats.org/officeDocument/2006/relationships/image" Target="media/image343.jpeg"/><Relationship Id="rId796" Type="http://schemas.openxmlformats.org/officeDocument/2006/relationships/image" Target="media/image342.png"/><Relationship Id="rId795" Type="http://schemas.openxmlformats.org/officeDocument/2006/relationships/image" Target="media/image341.jpeg"/><Relationship Id="rId794" Type="http://schemas.openxmlformats.org/officeDocument/2006/relationships/image" Target="media/image340.jpeg"/><Relationship Id="rId793" Type="http://schemas.openxmlformats.org/officeDocument/2006/relationships/image" Target="media/image339.jpeg"/><Relationship Id="rId792" Type="http://schemas.openxmlformats.org/officeDocument/2006/relationships/image" Target="media/image338.jpeg"/><Relationship Id="rId791" Type="http://schemas.openxmlformats.org/officeDocument/2006/relationships/image" Target="media/image337.jpeg"/><Relationship Id="rId790" Type="http://schemas.openxmlformats.org/officeDocument/2006/relationships/image" Target="media/image336.png"/><Relationship Id="rId79" Type="http://schemas.openxmlformats.org/officeDocument/2006/relationships/footer" Target="footer45.xml"/><Relationship Id="rId789" Type="http://schemas.openxmlformats.org/officeDocument/2006/relationships/image" Target="media/image335.jpeg"/><Relationship Id="rId788" Type="http://schemas.openxmlformats.org/officeDocument/2006/relationships/image" Target="media/image334.jpeg"/><Relationship Id="rId787" Type="http://schemas.openxmlformats.org/officeDocument/2006/relationships/image" Target="media/image333.jpeg"/><Relationship Id="rId786" Type="http://schemas.openxmlformats.org/officeDocument/2006/relationships/image" Target="media/image332.jpeg"/><Relationship Id="rId785" Type="http://schemas.openxmlformats.org/officeDocument/2006/relationships/image" Target="media/image331.jpeg"/><Relationship Id="rId784" Type="http://schemas.openxmlformats.org/officeDocument/2006/relationships/image" Target="media/image330.png"/><Relationship Id="rId783" Type="http://schemas.openxmlformats.org/officeDocument/2006/relationships/image" Target="media/image329.png"/><Relationship Id="rId782" Type="http://schemas.openxmlformats.org/officeDocument/2006/relationships/image" Target="media/image328.png"/><Relationship Id="rId781" Type="http://schemas.openxmlformats.org/officeDocument/2006/relationships/image" Target="media/image327.jpeg"/><Relationship Id="rId780" Type="http://schemas.openxmlformats.org/officeDocument/2006/relationships/image" Target="media/image326.png"/><Relationship Id="rId78" Type="http://schemas.openxmlformats.org/officeDocument/2006/relationships/header" Target="header30.xml"/><Relationship Id="rId779" Type="http://schemas.openxmlformats.org/officeDocument/2006/relationships/image" Target="media/image325.jpeg"/><Relationship Id="rId778" Type="http://schemas.openxmlformats.org/officeDocument/2006/relationships/image" Target="media/image324.jpeg"/><Relationship Id="rId777" Type="http://schemas.openxmlformats.org/officeDocument/2006/relationships/image" Target="media/image323.png"/><Relationship Id="rId776" Type="http://schemas.openxmlformats.org/officeDocument/2006/relationships/image" Target="media/image322.jpeg"/><Relationship Id="rId775" Type="http://schemas.openxmlformats.org/officeDocument/2006/relationships/image" Target="media/image321.jpeg"/><Relationship Id="rId774" Type="http://schemas.openxmlformats.org/officeDocument/2006/relationships/image" Target="media/image320.jpeg"/><Relationship Id="rId773" Type="http://schemas.openxmlformats.org/officeDocument/2006/relationships/image" Target="media/image319.jpeg"/><Relationship Id="rId772" Type="http://schemas.openxmlformats.org/officeDocument/2006/relationships/image" Target="media/image318.png"/><Relationship Id="rId771" Type="http://schemas.openxmlformats.org/officeDocument/2006/relationships/image" Target="media/image317.jpeg"/><Relationship Id="rId770" Type="http://schemas.openxmlformats.org/officeDocument/2006/relationships/image" Target="media/image316.jpeg"/><Relationship Id="rId77" Type="http://schemas.openxmlformats.org/officeDocument/2006/relationships/footer" Target="footer44.xml"/><Relationship Id="rId769" Type="http://schemas.openxmlformats.org/officeDocument/2006/relationships/image" Target="media/image315.jpeg"/><Relationship Id="rId768" Type="http://schemas.openxmlformats.org/officeDocument/2006/relationships/image" Target="media/image314.jpeg"/><Relationship Id="rId767" Type="http://schemas.openxmlformats.org/officeDocument/2006/relationships/image" Target="media/image313.jpeg"/><Relationship Id="rId766" Type="http://schemas.openxmlformats.org/officeDocument/2006/relationships/image" Target="media/image312.png"/><Relationship Id="rId765" Type="http://schemas.openxmlformats.org/officeDocument/2006/relationships/image" Target="media/image311.jpeg"/><Relationship Id="rId764" Type="http://schemas.openxmlformats.org/officeDocument/2006/relationships/image" Target="media/image310.jpeg"/><Relationship Id="rId763" Type="http://schemas.openxmlformats.org/officeDocument/2006/relationships/image" Target="media/image309.jpeg"/><Relationship Id="rId762" Type="http://schemas.openxmlformats.org/officeDocument/2006/relationships/image" Target="media/image308.jpeg"/><Relationship Id="rId761" Type="http://schemas.openxmlformats.org/officeDocument/2006/relationships/image" Target="media/image307.png"/><Relationship Id="rId760" Type="http://schemas.openxmlformats.org/officeDocument/2006/relationships/image" Target="media/image306.png"/><Relationship Id="rId76" Type="http://schemas.openxmlformats.org/officeDocument/2006/relationships/header" Target="header29.xml"/><Relationship Id="rId759" Type="http://schemas.openxmlformats.org/officeDocument/2006/relationships/image" Target="media/image305.png"/><Relationship Id="rId758" Type="http://schemas.openxmlformats.org/officeDocument/2006/relationships/image" Target="media/image304.png"/><Relationship Id="rId757" Type="http://schemas.openxmlformats.org/officeDocument/2006/relationships/image" Target="media/image303.png"/><Relationship Id="rId756" Type="http://schemas.openxmlformats.org/officeDocument/2006/relationships/image" Target="media/image302.png"/><Relationship Id="rId755" Type="http://schemas.openxmlformats.org/officeDocument/2006/relationships/image" Target="media/image301.png"/><Relationship Id="rId754" Type="http://schemas.openxmlformats.org/officeDocument/2006/relationships/image" Target="media/image300.png"/><Relationship Id="rId753" Type="http://schemas.openxmlformats.org/officeDocument/2006/relationships/image" Target="media/image299.png"/><Relationship Id="rId752" Type="http://schemas.openxmlformats.org/officeDocument/2006/relationships/image" Target="media/image298.png"/><Relationship Id="rId751" Type="http://schemas.openxmlformats.org/officeDocument/2006/relationships/image" Target="media/image297.png"/><Relationship Id="rId750" Type="http://schemas.openxmlformats.org/officeDocument/2006/relationships/image" Target="media/image296.png"/><Relationship Id="rId75" Type="http://schemas.openxmlformats.org/officeDocument/2006/relationships/footer" Target="footer43.xml"/><Relationship Id="rId749" Type="http://schemas.openxmlformats.org/officeDocument/2006/relationships/image" Target="media/image295.png"/><Relationship Id="rId748" Type="http://schemas.openxmlformats.org/officeDocument/2006/relationships/image" Target="media/image294.jpeg"/><Relationship Id="rId747" Type="http://schemas.openxmlformats.org/officeDocument/2006/relationships/image" Target="media/image293.jpeg"/><Relationship Id="rId746" Type="http://schemas.openxmlformats.org/officeDocument/2006/relationships/image" Target="media/image292.png"/><Relationship Id="rId745" Type="http://schemas.openxmlformats.org/officeDocument/2006/relationships/image" Target="media/image291.png"/><Relationship Id="rId744" Type="http://schemas.openxmlformats.org/officeDocument/2006/relationships/image" Target="media/image290.jpeg"/><Relationship Id="rId743" Type="http://schemas.openxmlformats.org/officeDocument/2006/relationships/image" Target="media/image289.jpeg"/><Relationship Id="rId742" Type="http://schemas.openxmlformats.org/officeDocument/2006/relationships/image" Target="media/image288.jpeg"/><Relationship Id="rId741" Type="http://schemas.openxmlformats.org/officeDocument/2006/relationships/image" Target="media/image287.png"/><Relationship Id="rId740" Type="http://schemas.openxmlformats.org/officeDocument/2006/relationships/image" Target="media/image286.png"/><Relationship Id="rId74" Type="http://schemas.openxmlformats.org/officeDocument/2006/relationships/header" Target="header28.xml"/><Relationship Id="rId739" Type="http://schemas.openxmlformats.org/officeDocument/2006/relationships/image" Target="media/image285.png"/><Relationship Id="rId738" Type="http://schemas.openxmlformats.org/officeDocument/2006/relationships/image" Target="media/image284.png"/><Relationship Id="rId737" Type="http://schemas.openxmlformats.org/officeDocument/2006/relationships/image" Target="media/image283.png"/><Relationship Id="rId736" Type="http://schemas.openxmlformats.org/officeDocument/2006/relationships/image" Target="media/image282.png"/><Relationship Id="rId735" Type="http://schemas.openxmlformats.org/officeDocument/2006/relationships/image" Target="media/image281.png"/><Relationship Id="rId734" Type="http://schemas.openxmlformats.org/officeDocument/2006/relationships/image" Target="media/image280.png"/><Relationship Id="rId733" Type="http://schemas.openxmlformats.org/officeDocument/2006/relationships/image" Target="media/image279.png"/><Relationship Id="rId732" Type="http://schemas.openxmlformats.org/officeDocument/2006/relationships/image" Target="media/image278.jpeg"/><Relationship Id="rId731" Type="http://schemas.openxmlformats.org/officeDocument/2006/relationships/image" Target="media/image277.png"/><Relationship Id="rId730" Type="http://schemas.openxmlformats.org/officeDocument/2006/relationships/image" Target="media/image276.png"/><Relationship Id="rId73" Type="http://schemas.openxmlformats.org/officeDocument/2006/relationships/footer" Target="footer42.xml"/><Relationship Id="rId729" Type="http://schemas.openxmlformats.org/officeDocument/2006/relationships/image" Target="media/image275.png"/><Relationship Id="rId728" Type="http://schemas.openxmlformats.org/officeDocument/2006/relationships/image" Target="media/image274.png"/><Relationship Id="rId727" Type="http://schemas.openxmlformats.org/officeDocument/2006/relationships/image" Target="media/image273.png"/><Relationship Id="rId726" Type="http://schemas.openxmlformats.org/officeDocument/2006/relationships/image" Target="media/image272.jpeg"/><Relationship Id="rId725" Type="http://schemas.openxmlformats.org/officeDocument/2006/relationships/image" Target="media/image271.png"/><Relationship Id="rId724" Type="http://schemas.openxmlformats.org/officeDocument/2006/relationships/image" Target="media/image270.png"/><Relationship Id="rId723" Type="http://schemas.openxmlformats.org/officeDocument/2006/relationships/image" Target="media/image269.png"/><Relationship Id="rId722" Type="http://schemas.openxmlformats.org/officeDocument/2006/relationships/image" Target="media/image268.png"/><Relationship Id="rId721" Type="http://schemas.openxmlformats.org/officeDocument/2006/relationships/image" Target="media/image267.png"/><Relationship Id="rId720" Type="http://schemas.openxmlformats.org/officeDocument/2006/relationships/image" Target="media/image266.png"/><Relationship Id="rId72" Type="http://schemas.openxmlformats.org/officeDocument/2006/relationships/header" Target="header27.xml"/><Relationship Id="rId719" Type="http://schemas.openxmlformats.org/officeDocument/2006/relationships/image" Target="media/image265.jpeg"/><Relationship Id="rId718" Type="http://schemas.openxmlformats.org/officeDocument/2006/relationships/image" Target="media/image264.png"/><Relationship Id="rId717" Type="http://schemas.openxmlformats.org/officeDocument/2006/relationships/image" Target="media/image263.png"/><Relationship Id="rId716" Type="http://schemas.openxmlformats.org/officeDocument/2006/relationships/image" Target="media/image262.png"/><Relationship Id="rId715" Type="http://schemas.openxmlformats.org/officeDocument/2006/relationships/image" Target="media/image261.jpeg"/><Relationship Id="rId714" Type="http://schemas.openxmlformats.org/officeDocument/2006/relationships/image" Target="media/image260.png"/><Relationship Id="rId713" Type="http://schemas.openxmlformats.org/officeDocument/2006/relationships/image" Target="media/image259.png"/><Relationship Id="rId712" Type="http://schemas.openxmlformats.org/officeDocument/2006/relationships/image" Target="media/image258.png"/><Relationship Id="rId711" Type="http://schemas.openxmlformats.org/officeDocument/2006/relationships/image" Target="media/image257.png"/><Relationship Id="rId710" Type="http://schemas.openxmlformats.org/officeDocument/2006/relationships/image" Target="media/image256.jpeg"/><Relationship Id="rId71" Type="http://schemas.openxmlformats.org/officeDocument/2006/relationships/footer" Target="footer41.xml"/><Relationship Id="rId709" Type="http://schemas.openxmlformats.org/officeDocument/2006/relationships/image" Target="media/image255.jpeg"/><Relationship Id="rId708" Type="http://schemas.openxmlformats.org/officeDocument/2006/relationships/image" Target="media/image254.png"/><Relationship Id="rId707" Type="http://schemas.openxmlformats.org/officeDocument/2006/relationships/image" Target="media/image253.png"/><Relationship Id="rId706" Type="http://schemas.openxmlformats.org/officeDocument/2006/relationships/image" Target="media/image252.png"/><Relationship Id="rId705" Type="http://schemas.openxmlformats.org/officeDocument/2006/relationships/image" Target="media/image251.png"/><Relationship Id="rId704" Type="http://schemas.openxmlformats.org/officeDocument/2006/relationships/image" Target="media/image250.png"/><Relationship Id="rId703" Type="http://schemas.openxmlformats.org/officeDocument/2006/relationships/image" Target="media/image249.jpeg"/><Relationship Id="rId702" Type="http://schemas.openxmlformats.org/officeDocument/2006/relationships/image" Target="media/image248.png"/><Relationship Id="rId701" Type="http://schemas.openxmlformats.org/officeDocument/2006/relationships/image" Target="media/image247.png"/><Relationship Id="rId700" Type="http://schemas.openxmlformats.org/officeDocument/2006/relationships/image" Target="media/image246.png"/><Relationship Id="rId70" Type="http://schemas.openxmlformats.org/officeDocument/2006/relationships/header" Target="header26.xml"/><Relationship Id="rId7" Type="http://schemas.openxmlformats.org/officeDocument/2006/relationships/header" Target="header2.xml"/><Relationship Id="rId699" Type="http://schemas.openxmlformats.org/officeDocument/2006/relationships/image" Target="media/image245.jpeg"/><Relationship Id="rId698" Type="http://schemas.openxmlformats.org/officeDocument/2006/relationships/image" Target="media/image244.png"/><Relationship Id="rId697" Type="http://schemas.openxmlformats.org/officeDocument/2006/relationships/image" Target="media/image243.png"/><Relationship Id="rId696" Type="http://schemas.openxmlformats.org/officeDocument/2006/relationships/image" Target="media/image242.jpeg"/><Relationship Id="rId695" Type="http://schemas.openxmlformats.org/officeDocument/2006/relationships/image" Target="media/image241.png"/><Relationship Id="rId694" Type="http://schemas.openxmlformats.org/officeDocument/2006/relationships/image" Target="media/image240.png"/><Relationship Id="rId693" Type="http://schemas.openxmlformats.org/officeDocument/2006/relationships/image" Target="media/image239.png"/><Relationship Id="rId692" Type="http://schemas.openxmlformats.org/officeDocument/2006/relationships/image" Target="media/image238.jpeg"/><Relationship Id="rId691" Type="http://schemas.openxmlformats.org/officeDocument/2006/relationships/image" Target="media/image237.jpeg"/><Relationship Id="rId690" Type="http://schemas.openxmlformats.org/officeDocument/2006/relationships/image" Target="media/image236.jpeg"/><Relationship Id="rId69" Type="http://schemas.openxmlformats.org/officeDocument/2006/relationships/footer" Target="footer40.xml"/><Relationship Id="rId689" Type="http://schemas.openxmlformats.org/officeDocument/2006/relationships/image" Target="media/image235.png"/><Relationship Id="rId688" Type="http://schemas.openxmlformats.org/officeDocument/2006/relationships/image" Target="media/image234.png"/><Relationship Id="rId687" Type="http://schemas.openxmlformats.org/officeDocument/2006/relationships/image" Target="media/image233.png"/><Relationship Id="rId686" Type="http://schemas.openxmlformats.org/officeDocument/2006/relationships/image" Target="media/image232.png"/><Relationship Id="rId685" Type="http://schemas.openxmlformats.org/officeDocument/2006/relationships/image" Target="media/image231.jpeg"/><Relationship Id="rId684" Type="http://schemas.openxmlformats.org/officeDocument/2006/relationships/image" Target="media/image230.jpeg"/><Relationship Id="rId683" Type="http://schemas.openxmlformats.org/officeDocument/2006/relationships/image" Target="media/image229.png"/><Relationship Id="rId682" Type="http://schemas.openxmlformats.org/officeDocument/2006/relationships/image" Target="media/image228.png"/><Relationship Id="rId681" Type="http://schemas.openxmlformats.org/officeDocument/2006/relationships/image" Target="media/image227.png"/><Relationship Id="rId680" Type="http://schemas.openxmlformats.org/officeDocument/2006/relationships/image" Target="media/image226.png"/><Relationship Id="rId68" Type="http://schemas.openxmlformats.org/officeDocument/2006/relationships/header" Target="header25.xml"/><Relationship Id="rId679" Type="http://schemas.openxmlformats.org/officeDocument/2006/relationships/image" Target="media/image225.png"/><Relationship Id="rId678" Type="http://schemas.openxmlformats.org/officeDocument/2006/relationships/image" Target="media/image224.jpeg"/><Relationship Id="rId677" Type="http://schemas.openxmlformats.org/officeDocument/2006/relationships/image" Target="media/image223.png"/><Relationship Id="rId676" Type="http://schemas.openxmlformats.org/officeDocument/2006/relationships/image" Target="media/image222.png"/><Relationship Id="rId675" Type="http://schemas.openxmlformats.org/officeDocument/2006/relationships/image" Target="media/image221.png"/><Relationship Id="rId674" Type="http://schemas.openxmlformats.org/officeDocument/2006/relationships/image" Target="media/image220.png"/><Relationship Id="rId673" Type="http://schemas.openxmlformats.org/officeDocument/2006/relationships/image" Target="media/image219.png"/><Relationship Id="rId672" Type="http://schemas.openxmlformats.org/officeDocument/2006/relationships/image" Target="media/image218.png"/><Relationship Id="rId671" Type="http://schemas.openxmlformats.org/officeDocument/2006/relationships/image" Target="media/image217.png"/><Relationship Id="rId670" Type="http://schemas.openxmlformats.org/officeDocument/2006/relationships/image" Target="media/image216.png"/><Relationship Id="rId67" Type="http://schemas.openxmlformats.org/officeDocument/2006/relationships/footer" Target="footer39.xml"/><Relationship Id="rId669" Type="http://schemas.openxmlformats.org/officeDocument/2006/relationships/image" Target="media/image215.jpeg"/><Relationship Id="rId668" Type="http://schemas.openxmlformats.org/officeDocument/2006/relationships/image" Target="media/image214.jpeg"/><Relationship Id="rId667" Type="http://schemas.openxmlformats.org/officeDocument/2006/relationships/image" Target="media/image213.png"/><Relationship Id="rId666" Type="http://schemas.openxmlformats.org/officeDocument/2006/relationships/image" Target="media/image212.png"/><Relationship Id="rId665" Type="http://schemas.openxmlformats.org/officeDocument/2006/relationships/image" Target="media/image211.png"/><Relationship Id="rId664" Type="http://schemas.openxmlformats.org/officeDocument/2006/relationships/image" Target="media/image210.png"/><Relationship Id="rId663" Type="http://schemas.openxmlformats.org/officeDocument/2006/relationships/image" Target="media/image209.png"/><Relationship Id="rId662" Type="http://schemas.openxmlformats.org/officeDocument/2006/relationships/image" Target="media/image208.png"/><Relationship Id="rId661" Type="http://schemas.openxmlformats.org/officeDocument/2006/relationships/image" Target="media/image207.png"/><Relationship Id="rId660" Type="http://schemas.openxmlformats.org/officeDocument/2006/relationships/image" Target="media/image206.png"/><Relationship Id="rId66" Type="http://schemas.openxmlformats.org/officeDocument/2006/relationships/header" Target="header24.xml"/><Relationship Id="rId659" Type="http://schemas.openxmlformats.org/officeDocument/2006/relationships/image" Target="media/image205.png"/><Relationship Id="rId658" Type="http://schemas.openxmlformats.org/officeDocument/2006/relationships/image" Target="media/image204.png"/><Relationship Id="rId657" Type="http://schemas.openxmlformats.org/officeDocument/2006/relationships/image" Target="media/image203.png"/><Relationship Id="rId656" Type="http://schemas.openxmlformats.org/officeDocument/2006/relationships/image" Target="media/image202.jpeg"/><Relationship Id="rId655" Type="http://schemas.openxmlformats.org/officeDocument/2006/relationships/image" Target="media/image201.png"/><Relationship Id="rId654" Type="http://schemas.openxmlformats.org/officeDocument/2006/relationships/image" Target="media/image200.png"/><Relationship Id="rId653" Type="http://schemas.openxmlformats.org/officeDocument/2006/relationships/image" Target="media/image199.png"/><Relationship Id="rId652" Type="http://schemas.openxmlformats.org/officeDocument/2006/relationships/image" Target="media/image198.png"/><Relationship Id="rId651" Type="http://schemas.openxmlformats.org/officeDocument/2006/relationships/image" Target="media/image197.png"/><Relationship Id="rId650" Type="http://schemas.openxmlformats.org/officeDocument/2006/relationships/image" Target="media/image196.png"/><Relationship Id="rId65" Type="http://schemas.openxmlformats.org/officeDocument/2006/relationships/footer" Target="footer38.xml"/><Relationship Id="rId649" Type="http://schemas.openxmlformats.org/officeDocument/2006/relationships/image" Target="media/image195.png"/><Relationship Id="rId648" Type="http://schemas.openxmlformats.org/officeDocument/2006/relationships/image" Target="media/image194.png"/><Relationship Id="rId647" Type="http://schemas.openxmlformats.org/officeDocument/2006/relationships/image" Target="media/image193.png"/><Relationship Id="rId646" Type="http://schemas.openxmlformats.org/officeDocument/2006/relationships/image" Target="media/image192.png"/><Relationship Id="rId645" Type="http://schemas.openxmlformats.org/officeDocument/2006/relationships/image" Target="media/image191.jpeg"/><Relationship Id="rId644" Type="http://schemas.openxmlformats.org/officeDocument/2006/relationships/image" Target="media/image190.png"/><Relationship Id="rId643" Type="http://schemas.openxmlformats.org/officeDocument/2006/relationships/image" Target="media/image189.png"/><Relationship Id="rId642" Type="http://schemas.openxmlformats.org/officeDocument/2006/relationships/image" Target="media/image188.png"/><Relationship Id="rId641" Type="http://schemas.openxmlformats.org/officeDocument/2006/relationships/image" Target="media/image187.png"/><Relationship Id="rId640" Type="http://schemas.openxmlformats.org/officeDocument/2006/relationships/image" Target="media/image186.jpeg"/><Relationship Id="rId64" Type="http://schemas.openxmlformats.org/officeDocument/2006/relationships/header" Target="header23.xml"/><Relationship Id="rId639" Type="http://schemas.openxmlformats.org/officeDocument/2006/relationships/image" Target="media/image185.png"/><Relationship Id="rId638" Type="http://schemas.openxmlformats.org/officeDocument/2006/relationships/image" Target="media/image184.png"/><Relationship Id="rId637" Type="http://schemas.openxmlformats.org/officeDocument/2006/relationships/image" Target="media/image183.png"/><Relationship Id="rId636" Type="http://schemas.openxmlformats.org/officeDocument/2006/relationships/image" Target="media/image182.png"/><Relationship Id="rId635" Type="http://schemas.openxmlformats.org/officeDocument/2006/relationships/image" Target="media/image181.png"/><Relationship Id="rId634" Type="http://schemas.openxmlformats.org/officeDocument/2006/relationships/image" Target="media/image180.png"/><Relationship Id="rId633" Type="http://schemas.openxmlformats.org/officeDocument/2006/relationships/image" Target="media/image179.jpeg"/><Relationship Id="rId632" Type="http://schemas.openxmlformats.org/officeDocument/2006/relationships/image" Target="media/image178.jpeg"/><Relationship Id="rId631" Type="http://schemas.openxmlformats.org/officeDocument/2006/relationships/image" Target="media/image177.png"/><Relationship Id="rId630" Type="http://schemas.openxmlformats.org/officeDocument/2006/relationships/image" Target="media/image176.png"/><Relationship Id="rId63" Type="http://schemas.openxmlformats.org/officeDocument/2006/relationships/footer" Target="footer37.xml"/><Relationship Id="rId629" Type="http://schemas.openxmlformats.org/officeDocument/2006/relationships/image" Target="media/image175.png"/><Relationship Id="rId628" Type="http://schemas.openxmlformats.org/officeDocument/2006/relationships/image" Target="media/image174.png"/><Relationship Id="rId627" Type="http://schemas.openxmlformats.org/officeDocument/2006/relationships/image" Target="media/image173.jpeg"/><Relationship Id="rId626" Type="http://schemas.openxmlformats.org/officeDocument/2006/relationships/image" Target="media/image172.png"/><Relationship Id="rId625" Type="http://schemas.openxmlformats.org/officeDocument/2006/relationships/image" Target="media/image171.png"/><Relationship Id="rId624" Type="http://schemas.openxmlformats.org/officeDocument/2006/relationships/image" Target="media/image170.png"/><Relationship Id="rId623" Type="http://schemas.openxmlformats.org/officeDocument/2006/relationships/image" Target="media/image169.jpeg"/><Relationship Id="rId622" Type="http://schemas.openxmlformats.org/officeDocument/2006/relationships/image" Target="media/image168.png"/><Relationship Id="rId621" Type="http://schemas.openxmlformats.org/officeDocument/2006/relationships/image" Target="media/image167.png"/><Relationship Id="rId620" Type="http://schemas.openxmlformats.org/officeDocument/2006/relationships/image" Target="media/image166.png"/><Relationship Id="rId62" Type="http://schemas.openxmlformats.org/officeDocument/2006/relationships/footer" Target="footer36.xml"/><Relationship Id="rId619" Type="http://schemas.openxmlformats.org/officeDocument/2006/relationships/image" Target="media/image165.png"/><Relationship Id="rId618" Type="http://schemas.openxmlformats.org/officeDocument/2006/relationships/image" Target="media/image164.png"/><Relationship Id="rId617" Type="http://schemas.openxmlformats.org/officeDocument/2006/relationships/image" Target="media/image163.jpeg"/><Relationship Id="rId616" Type="http://schemas.openxmlformats.org/officeDocument/2006/relationships/image" Target="media/image162.jpeg"/><Relationship Id="rId615" Type="http://schemas.openxmlformats.org/officeDocument/2006/relationships/image" Target="media/image161.png"/><Relationship Id="rId614" Type="http://schemas.openxmlformats.org/officeDocument/2006/relationships/image" Target="media/image160.jpeg"/><Relationship Id="rId613" Type="http://schemas.openxmlformats.org/officeDocument/2006/relationships/image" Target="media/image159.png"/><Relationship Id="rId612" Type="http://schemas.openxmlformats.org/officeDocument/2006/relationships/image" Target="media/image158.png"/><Relationship Id="rId611" Type="http://schemas.openxmlformats.org/officeDocument/2006/relationships/image" Target="media/image157.png"/><Relationship Id="rId610" Type="http://schemas.openxmlformats.org/officeDocument/2006/relationships/image" Target="media/image156.png"/><Relationship Id="rId61" Type="http://schemas.openxmlformats.org/officeDocument/2006/relationships/header" Target="header22.xml"/><Relationship Id="rId609" Type="http://schemas.openxmlformats.org/officeDocument/2006/relationships/image" Target="media/image155.png"/><Relationship Id="rId608" Type="http://schemas.openxmlformats.org/officeDocument/2006/relationships/image" Target="media/image154.png"/><Relationship Id="rId607" Type="http://schemas.openxmlformats.org/officeDocument/2006/relationships/image" Target="media/image153.jpeg"/><Relationship Id="rId606" Type="http://schemas.openxmlformats.org/officeDocument/2006/relationships/image" Target="media/image152.png"/><Relationship Id="rId605" Type="http://schemas.openxmlformats.org/officeDocument/2006/relationships/image" Target="media/image151.png"/><Relationship Id="rId604" Type="http://schemas.openxmlformats.org/officeDocument/2006/relationships/image" Target="media/image150.png"/><Relationship Id="rId603" Type="http://schemas.openxmlformats.org/officeDocument/2006/relationships/image" Target="media/image149.png"/><Relationship Id="rId602" Type="http://schemas.openxmlformats.org/officeDocument/2006/relationships/image" Target="media/image148.jpeg"/><Relationship Id="rId601" Type="http://schemas.openxmlformats.org/officeDocument/2006/relationships/image" Target="media/image147.png"/><Relationship Id="rId600" Type="http://schemas.openxmlformats.org/officeDocument/2006/relationships/image" Target="media/image146.png"/><Relationship Id="rId60" Type="http://schemas.openxmlformats.org/officeDocument/2006/relationships/footer" Target="footer35.xml"/><Relationship Id="rId6" Type="http://schemas.openxmlformats.org/officeDocument/2006/relationships/footer" Target="footer1.xml"/><Relationship Id="rId599" Type="http://schemas.openxmlformats.org/officeDocument/2006/relationships/image" Target="media/image145.jpeg"/><Relationship Id="rId598" Type="http://schemas.openxmlformats.org/officeDocument/2006/relationships/image" Target="media/image144.jpeg"/><Relationship Id="rId597" Type="http://schemas.openxmlformats.org/officeDocument/2006/relationships/image" Target="media/image143.png"/><Relationship Id="rId596" Type="http://schemas.openxmlformats.org/officeDocument/2006/relationships/image" Target="media/image142.jpeg"/><Relationship Id="rId595" Type="http://schemas.openxmlformats.org/officeDocument/2006/relationships/image" Target="media/image141.png"/><Relationship Id="rId594" Type="http://schemas.openxmlformats.org/officeDocument/2006/relationships/image" Target="media/image140.jpeg"/><Relationship Id="rId593" Type="http://schemas.openxmlformats.org/officeDocument/2006/relationships/image" Target="media/image139.jpeg"/><Relationship Id="rId592" Type="http://schemas.openxmlformats.org/officeDocument/2006/relationships/image" Target="media/image138.png"/><Relationship Id="rId591" Type="http://schemas.openxmlformats.org/officeDocument/2006/relationships/image" Target="media/image137.png"/><Relationship Id="rId590" Type="http://schemas.openxmlformats.org/officeDocument/2006/relationships/image" Target="media/image136.png"/><Relationship Id="rId59" Type="http://schemas.openxmlformats.org/officeDocument/2006/relationships/header" Target="header21.xml"/><Relationship Id="rId589" Type="http://schemas.openxmlformats.org/officeDocument/2006/relationships/image" Target="media/image135.png"/><Relationship Id="rId588" Type="http://schemas.openxmlformats.org/officeDocument/2006/relationships/image" Target="media/image134.png"/><Relationship Id="rId587" Type="http://schemas.openxmlformats.org/officeDocument/2006/relationships/image" Target="media/image133.jpeg"/><Relationship Id="rId586" Type="http://schemas.openxmlformats.org/officeDocument/2006/relationships/image" Target="media/image132.png"/><Relationship Id="rId585" Type="http://schemas.openxmlformats.org/officeDocument/2006/relationships/image" Target="media/image131.jpeg"/><Relationship Id="rId584" Type="http://schemas.openxmlformats.org/officeDocument/2006/relationships/image" Target="media/image130.png"/><Relationship Id="rId583" Type="http://schemas.openxmlformats.org/officeDocument/2006/relationships/image" Target="media/image129.png"/><Relationship Id="rId582" Type="http://schemas.openxmlformats.org/officeDocument/2006/relationships/image" Target="media/image128.png"/><Relationship Id="rId581" Type="http://schemas.openxmlformats.org/officeDocument/2006/relationships/image" Target="media/image127.jpeg"/><Relationship Id="rId580" Type="http://schemas.openxmlformats.org/officeDocument/2006/relationships/image" Target="media/image126.png"/><Relationship Id="rId58" Type="http://schemas.openxmlformats.org/officeDocument/2006/relationships/footer" Target="footer34.xml"/><Relationship Id="rId579" Type="http://schemas.openxmlformats.org/officeDocument/2006/relationships/image" Target="media/image125.png"/><Relationship Id="rId578" Type="http://schemas.openxmlformats.org/officeDocument/2006/relationships/image" Target="media/image124.png"/><Relationship Id="rId577" Type="http://schemas.openxmlformats.org/officeDocument/2006/relationships/image" Target="media/image123.png"/><Relationship Id="rId576" Type="http://schemas.openxmlformats.org/officeDocument/2006/relationships/image" Target="media/image122.png"/><Relationship Id="rId575" Type="http://schemas.openxmlformats.org/officeDocument/2006/relationships/image" Target="media/image121.png"/><Relationship Id="rId574" Type="http://schemas.openxmlformats.org/officeDocument/2006/relationships/image" Target="media/image120.png"/><Relationship Id="rId573" Type="http://schemas.openxmlformats.org/officeDocument/2006/relationships/image" Target="media/image119.jpeg"/><Relationship Id="rId572" Type="http://schemas.openxmlformats.org/officeDocument/2006/relationships/image" Target="media/image118.png"/><Relationship Id="rId571" Type="http://schemas.openxmlformats.org/officeDocument/2006/relationships/image" Target="media/image117.png"/><Relationship Id="rId570" Type="http://schemas.openxmlformats.org/officeDocument/2006/relationships/image" Target="media/image116.png"/><Relationship Id="rId57" Type="http://schemas.openxmlformats.org/officeDocument/2006/relationships/footer" Target="footer33.xml"/><Relationship Id="rId569" Type="http://schemas.openxmlformats.org/officeDocument/2006/relationships/image" Target="media/image115.png"/><Relationship Id="rId568" Type="http://schemas.openxmlformats.org/officeDocument/2006/relationships/image" Target="media/image114.png"/><Relationship Id="rId567" Type="http://schemas.openxmlformats.org/officeDocument/2006/relationships/image" Target="media/image113.png"/><Relationship Id="rId566" Type="http://schemas.openxmlformats.org/officeDocument/2006/relationships/image" Target="media/image112.png"/><Relationship Id="rId565" Type="http://schemas.openxmlformats.org/officeDocument/2006/relationships/image" Target="media/image111.png"/><Relationship Id="rId564" Type="http://schemas.openxmlformats.org/officeDocument/2006/relationships/image" Target="media/image110.jpeg"/><Relationship Id="rId563" Type="http://schemas.openxmlformats.org/officeDocument/2006/relationships/image" Target="media/image109.png"/><Relationship Id="rId562" Type="http://schemas.openxmlformats.org/officeDocument/2006/relationships/image" Target="media/image108.png"/><Relationship Id="rId561" Type="http://schemas.openxmlformats.org/officeDocument/2006/relationships/image" Target="media/image107.png"/><Relationship Id="rId560" Type="http://schemas.openxmlformats.org/officeDocument/2006/relationships/image" Target="media/image106.png"/><Relationship Id="rId56" Type="http://schemas.openxmlformats.org/officeDocument/2006/relationships/footer" Target="footer32.xml"/><Relationship Id="rId559" Type="http://schemas.openxmlformats.org/officeDocument/2006/relationships/image" Target="media/image105.png"/><Relationship Id="rId558" Type="http://schemas.openxmlformats.org/officeDocument/2006/relationships/image" Target="media/image104.png"/><Relationship Id="rId557" Type="http://schemas.openxmlformats.org/officeDocument/2006/relationships/image" Target="media/image103.jpeg"/><Relationship Id="rId556" Type="http://schemas.openxmlformats.org/officeDocument/2006/relationships/image" Target="media/image102.png"/><Relationship Id="rId555" Type="http://schemas.openxmlformats.org/officeDocument/2006/relationships/image" Target="media/image101.jpeg"/><Relationship Id="rId554" Type="http://schemas.openxmlformats.org/officeDocument/2006/relationships/image" Target="media/image100.png"/><Relationship Id="rId553" Type="http://schemas.openxmlformats.org/officeDocument/2006/relationships/image" Target="media/image99.png"/><Relationship Id="rId552" Type="http://schemas.openxmlformats.org/officeDocument/2006/relationships/image" Target="media/image98.jpeg"/><Relationship Id="rId551" Type="http://schemas.openxmlformats.org/officeDocument/2006/relationships/image" Target="media/image97.png"/><Relationship Id="rId550" Type="http://schemas.openxmlformats.org/officeDocument/2006/relationships/image" Target="media/image96.jpeg"/><Relationship Id="rId55" Type="http://schemas.openxmlformats.org/officeDocument/2006/relationships/footer" Target="footer31.xml"/><Relationship Id="rId549" Type="http://schemas.openxmlformats.org/officeDocument/2006/relationships/image" Target="media/image95.png"/><Relationship Id="rId548" Type="http://schemas.openxmlformats.org/officeDocument/2006/relationships/image" Target="media/image94.png"/><Relationship Id="rId547" Type="http://schemas.openxmlformats.org/officeDocument/2006/relationships/image" Target="media/image93.jpeg"/><Relationship Id="rId546" Type="http://schemas.openxmlformats.org/officeDocument/2006/relationships/image" Target="media/image92.jpeg"/><Relationship Id="rId545" Type="http://schemas.openxmlformats.org/officeDocument/2006/relationships/image" Target="media/image91.jpeg"/><Relationship Id="rId544" Type="http://schemas.openxmlformats.org/officeDocument/2006/relationships/image" Target="media/image90.jpeg"/><Relationship Id="rId543" Type="http://schemas.openxmlformats.org/officeDocument/2006/relationships/image" Target="media/image89.png"/><Relationship Id="rId542" Type="http://schemas.openxmlformats.org/officeDocument/2006/relationships/image" Target="media/image88.jpeg"/><Relationship Id="rId541" Type="http://schemas.openxmlformats.org/officeDocument/2006/relationships/image" Target="media/image87.jpeg"/><Relationship Id="rId540" Type="http://schemas.openxmlformats.org/officeDocument/2006/relationships/image" Target="media/image86.png"/><Relationship Id="rId54" Type="http://schemas.openxmlformats.org/officeDocument/2006/relationships/header" Target="header20.xml"/><Relationship Id="rId539" Type="http://schemas.openxmlformats.org/officeDocument/2006/relationships/image" Target="media/image85.jpeg"/><Relationship Id="rId538" Type="http://schemas.openxmlformats.org/officeDocument/2006/relationships/image" Target="media/image84.jpeg"/><Relationship Id="rId537" Type="http://schemas.openxmlformats.org/officeDocument/2006/relationships/image" Target="media/image83.jpeg"/><Relationship Id="rId536" Type="http://schemas.openxmlformats.org/officeDocument/2006/relationships/image" Target="media/image82.jpeg"/><Relationship Id="rId535" Type="http://schemas.openxmlformats.org/officeDocument/2006/relationships/image" Target="media/image81.png"/><Relationship Id="rId534" Type="http://schemas.openxmlformats.org/officeDocument/2006/relationships/image" Target="media/image80.jpeg"/><Relationship Id="rId533" Type="http://schemas.openxmlformats.org/officeDocument/2006/relationships/image" Target="media/image79.jpeg"/><Relationship Id="rId532" Type="http://schemas.openxmlformats.org/officeDocument/2006/relationships/image" Target="media/image78.jpeg"/><Relationship Id="rId531" Type="http://schemas.openxmlformats.org/officeDocument/2006/relationships/image" Target="media/image77.jpeg"/><Relationship Id="rId530" Type="http://schemas.openxmlformats.org/officeDocument/2006/relationships/image" Target="media/image76.png"/><Relationship Id="rId53" Type="http://schemas.openxmlformats.org/officeDocument/2006/relationships/footer" Target="footer30.xml"/><Relationship Id="rId529" Type="http://schemas.openxmlformats.org/officeDocument/2006/relationships/image" Target="media/image75.jpeg"/><Relationship Id="rId528" Type="http://schemas.openxmlformats.org/officeDocument/2006/relationships/image" Target="media/image74.jpeg"/><Relationship Id="rId527" Type="http://schemas.openxmlformats.org/officeDocument/2006/relationships/image" Target="media/image73.jpeg"/><Relationship Id="rId526" Type="http://schemas.openxmlformats.org/officeDocument/2006/relationships/image" Target="media/image72.png"/><Relationship Id="rId525" Type="http://schemas.openxmlformats.org/officeDocument/2006/relationships/image" Target="media/image71.jpeg"/><Relationship Id="rId524" Type="http://schemas.openxmlformats.org/officeDocument/2006/relationships/image" Target="media/image70.jpeg"/><Relationship Id="rId523" Type="http://schemas.openxmlformats.org/officeDocument/2006/relationships/image" Target="media/image69.jpeg"/><Relationship Id="rId522" Type="http://schemas.openxmlformats.org/officeDocument/2006/relationships/image" Target="media/image68.jpeg"/><Relationship Id="rId521" Type="http://schemas.openxmlformats.org/officeDocument/2006/relationships/image" Target="media/image67.jpeg"/><Relationship Id="rId520" Type="http://schemas.openxmlformats.org/officeDocument/2006/relationships/image" Target="media/image66.png"/><Relationship Id="rId52" Type="http://schemas.openxmlformats.org/officeDocument/2006/relationships/header" Target="header19.xml"/><Relationship Id="rId519" Type="http://schemas.openxmlformats.org/officeDocument/2006/relationships/image" Target="media/image65.jpeg"/><Relationship Id="rId518" Type="http://schemas.openxmlformats.org/officeDocument/2006/relationships/image" Target="media/image64.jpeg"/><Relationship Id="rId517" Type="http://schemas.openxmlformats.org/officeDocument/2006/relationships/image" Target="media/image63.jpeg"/><Relationship Id="rId516" Type="http://schemas.openxmlformats.org/officeDocument/2006/relationships/image" Target="media/image62.jpeg"/><Relationship Id="rId515" Type="http://schemas.openxmlformats.org/officeDocument/2006/relationships/image" Target="media/image61.png"/><Relationship Id="rId514" Type="http://schemas.openxmlformats.org/officeDocument/2006/relationships/image" Target="media/image60.jpeg"/><Relationship Id="rId513" Type="http://schemas.openxmlformats.org/officeDocument/2006/relationships/image" Target="media/image59.jpeg"/><Relationship Id="rId512" Type="http://schemas.openxmlformats.org/officeDocument/2006/relationships/image" Target="media/image58.jpeg"/><Relationship Id="rId511" Type="http://schemas.openxmlformats.org/officeDocument/2006/relationships/image" Target="media/image57.jpeg"/><Relationship Id="rId510" Type="http://schemas.openxmlformats.org/officeDocument/2006/relationships/image" Target="media/image56.png"/><Relationship Id="rId51" Type="http://schemas.openxmlformats.org/officeDocument/2006/relationships/footer" Target="footer29.xml"/><Relationship Id="rId509" Type="http://schemas.openxmlformats.org/officeDocument/2006/relationships/image" Target="media/image55.jpeg"/><Relationship Id="rId508" Type="http://schemas.openxmlformats.org/officeDocument/2006/relationships/image" Target="media/image54.jpeg"/><Relationship Id="rId507" Type="http://schemas.openxmlformats.org/officeDocument/2006/relationships/image" Target="media/image53.png"/><Relationship Id="rId506" Type="http://schemas.openxmlformats.org/officeDocument/2006/relationships/image" Target="media/image52.jpeg"/><Relationship Id="rId505" Type="http://schemas.openxmlformats.org/officeDocument/2006/relationships/image" Target="media/image51.png"/><Relationship Id="rId504" Type="http://schemas.openxmlformats.org/officeDocument/2006/relationships/image" Target="media/image50.jpeg"/><Relationship Id="rId503" Type="http://schemas.openxmlformats.org/officeDocument/2006/relationships/image" Target="media/image49.jpeg"/><Relationship Id="rId502" Type="http://schemas.openxmlformats.org/officeDocument/2006/relationships/image" Target="media/image48.png"/><Relationship Id="rId501" Type="http://schemas.openxmlformats.org/officeDocument/2006/relationships/image" Target="media/image47.jpeg"/><Relationship Id="rId500" Type="http://schemas.openxmlformats.org/officeDocument/2006/relationships/image" Target="media/image46.jpeg"/><Relationship Id="rId50" Type="http://schemas.openxmlformats.org/officeDocument/2006/relationships/header" Target="header18.xml"/><Relationship Id="rId5" Type="http://schemas.openxmlformats.org/officeDocument/2006/relationships/header" Target="header1.xml"/><Relationship Id="rId499" Type="http://schemas.openxmlformats.org/officeDocument/2006/relationships/image" Target="media/image45.jpeg"/><Relationship Id="rId498" Type="http://schemas.openxmlformats.org/officeDocument/2006/relationships/image" Target="media/image44.jpeg"/><Relationship Id="rId497" Type="http://schemas.openxmlformats.org/officeDocument/2006/relationships/image" Target="media/image43.jpeg"/><Relationship Id="rId496" Type="http://schemas.openxmlformats.org/officeDocument/2006/relationships/image" Target="media/image42.png"/><Relationship Id="rId495" Type="http://schemas.openxmlformats.org/officeDocument/2006/relationships/image" Target="media/image41.jpeg"/><Relationship Id="rId494" Type="http://schemas.openxmlformats.org/officeDocument/2006/relationships/image" Target="media/image40.jpeg"/><Relationship Id="rId493" Type="http://schemas.openxmlformats.org/officeDocument/2006/relationships/image" Target="media/image39.jpeg"/><Relationship Id="rId492" Type="http://schemas.openxmlformats.org/officeDocument/2006/relationships/image" Target="media/image38.png"/><Relationship Id="rId491" Type="http://schemas.openxmlformats.org/officeDocument/2006/relationships/image" Target="media/image37.jpeg"/><Relationship Id="rId490" Type="http://schemas.openxmlformats.org/officeDocument/2006/relationships/image" Target="media/image36.jpeg"/><Relationship Id="rId49" Type="http://schemas.openxmlformats.org/officeDocument/2006/relationships/footer" Target="footer28.xml"/><Relationship Id="rId489" Type="http://schemas.openxmlformats.org/officeDocument/2006/relationships/image" Target="media/image35.jpeg"/><Relationship Id="rId488" Type="http://schemas.openxmlformats.org/officeDocument/2006/relationships/image" Target="media/image34.jpeg"/><Relationship Id="rId487" Type="http://schemas.openxmlformats.org/officeDocument/2006/relationships/image" Target="media/image33.png"/><Relationship Id="rId486" Type="http://schemas.openxmlformats.org/officeDocument/2006/relationships/image" Target="media/image32.jpeg"/><Relationship Id="rId485" Type="http://schemas.openxmlformats.org/officeDocument/2006/relationships/image" Target="media/image31.jpeg"/><Relationship Id="rId484" Type="http://schemas.openxmlformats.org/officeDocument/2006/relationships/image" Target="media/image30.jpeg"/><Relationship Id="rId483" Type="http://schemas.openxmlformats.org/officeDocument/2006/relationships/image" Target="media/image29.png"/><Relationship Id="rId482" Type="http://schemas.openxmlformats.org/officeDocument/2006/relationships/image" Target="media/image28.jpeg"/><Relationship Id="rId481" Type="http://schemas.openxmlformats.org/officeDocument/2006/relationships/image" Target="media/image27.jpeg"/><Relationship Id="rId480" Type="http://schemas.openxmlformats.org/officeDocument/2006/relationships/image" Target="media/image26.jpeg"/><Relationship Id="rId48" Type="http://schemas.openxmlformats.org/officeDocument/2006/relationships/footer" Target="footer27.xml"/><Relationship Id="rId479" Type="http://schemas.openxmlformats.org/officeDocument/2006/relationships/image" Target="media/image25.png"/><Relationship Id="rId478" Type="http://schemas.openxmlformats.org/officeDocument/2006/relationships/image" Target="media/image24.jpeg"/><Relationship Id="rId477" Type="http://schemas.openxmlformats.org/officeDocument/2006/relationships/image" Target="media/image23.png"/><Relationship Id="rId476" Type="http://schemas.openxmlformats.org/officeDocument/2006/relationships/image" Target="media/image22.png"/><Relationship Id="rId475" Type="http://schemas.openxmlformats.org/officeDocument/2006/relationships/image" Target="media/image21.jpeg"/><Relationship Id="rId474" Type="http://schemas.openxmlformats.org/officeDocument/2006/relationships/image" Target="media/image20.jpeg"/><Relationship Id="rId473" Type="http://schemas.openxmlformats.org/officeDocument/2006/relationships/image" Target="media/image19.png"/><Relationship Id="rId472" Type="http://schemas.openxmlformats.org/officeDocument/2006/relationships/image" Target="media/image18.png"/><Relationship Id="rId471" Type="http://schemas.openxmlformats.org/officeDocument/2006/relationships/image" Target="media/image17.jpeg"/><Relationship Id="rId470" Type="http://schemas.openxmlformats.org/officeDocument/2006/relationships/image" Target="media/image16.png"/><Relationship Id="rId47" Type="http://schemas.openxmlformats.org/officeDocument/2006/relationships/header" Target="header17.xml"/><Relationship Id="rId469" Type="http://schemas.openxmlformats.org/officeDocument/2006/relationships/image" Target="media/image15.jpeg"/><Relationship Id="rId468" Type="http://schemas.openxmlformats.org/officeDocument/2006/relationships/image" Target="media/image14.jpeg"/><Relationship Id="rId467" Type="http://schemas.openxmlformats.org/officeDocument/2006/relationships/image" Target="media/image13.jpeg"/><Relationship Id="rId466" Type="http://schemas.openxmlformats.org/officeDocument/2006/relationships/image" Target="media/image12.jpeg"/><Relationship Id="rId465" Type="http://schemas.openxmlformats.org/officeDocument/2006/relationships/image" Target="media/image11.jpeg"/><Relationship Id="rId464" Type="http://schemas.openxmlformats.org/officeDocument/2006/relationships/image" Target="media/image10.png"/><Relationship Id="rId463" Type="http://schemas.openxmlformats.org/officeDocument/2006/relationships/image" Target="media/image9.png"/><Relationship Id="rId462" Type="http://schemas.openxmlformats.org/officeDocument/2006/relationships/image" Target="media/image8.png"/><Relationship Id="rId461" Type="http://schemas.openxmlformats.org/officeDocument/2006/relationships/image" Target="media/image7.png"/><Relationship Id="rId460" Type="http://schemas.openxmlformats.org/officeDocument/2006/relationships/image" Target="media/image3.png"/><Relationship Id="rId46" Type="http://schemas.openxmlformats.org/officeDocument/2006/relationships/footer" Target="footer26.xml"/><Relationship Id="rId459" Type="http://schemas.openxmlformats.org/officeDocument/2006/relationships/image" Target="media/image6.png"/><Relationship Id="rId458" Type="http://schemas.openxmlformats.org/officeDocument/2006/relationships/image" Target="media/image5.png"/><Relationship Id="rId457" Type="http://schemas.openxmlformats.org/officeDocument/2006/relationships/image" Target="media/image1.png"/><Relationship Id="rId456" Type="http://schemas.openxmlformats.org/officeDocument/2006/relationships/image" Target="media/image2.png"/><Relationship Id="rId455" Type="http://schemas.openxmlformats.org/officeDocument/2006/relationships/hyperlink" Target="http://www.docu-track.com/index.php?page=38" TargetMode="External"/><Relationship Id="rId454" Type="http://schemas.openxmlformats.org/officeDocument/2006/relationships/theme" Target="theme/theme1.xml"/><Relationship Id="rId453" Type="http://schemas.openxmlformats.org/officeDocument/2006/relationships/footer" Target="footer261.xml"/><Relationship Id="rId452" Type="http://schemas.openxmlformats.org/officeDocument/2006/relationships/header" Target="header188.xml"/><Relationship Id="rId451" Type="http://schemas.openxmlformats.org/officeDocument/2006/relationships/footer" Target="footer260.xml"/><Relationship Id="rId450" Type="http://schemas.openxmlformats.org/officeDocument/2006/relationships/footer" Target="footer259.xml"/><Relationship Id="rId45" Type="http://schemas.openxmlformats.org/officeDocument/2006/relationships/header" Target="header16.xml"/><Relationship Id="rId449" Type="http://schemas.openxmlformats.org/officeDocument/2006/relationships/header" Target="header187.xml"/><Relationship Id="rId448" Type="http://schemas.openxmlformats.org/officeDocument/2006/relationships/footer" Target="footer258.xml"/><Relationship Id="rId447" Type="http://schemas.openxmlformats.org/officeDocument/2006/relationships/header" Target="header186.xml"/><Relationship Id="rId446" Type="http://schemas.openxmlformats.org/officeDocument/2006/relationships/footer" Target="footer257.xml"/><Relationship Id="rId445" Type="http://schemas.openxmlformats.org/officeDocument/2006/relationships/header" Target="header185.xml"/><Relationship Id="rId444" Type="http://schemas.openxmlformats.org/officeDocument/2006/relationships/footer" Target="footer256.xml"/><Relationship Id="rId443" Type="http://schemas.openxmlformats.org/officeDocument/2006/relationships/header" Target="header184.xml"/><Relationship Id="rId442" Type="http://schemas.openxmlformats.org/officeDocument/2006/relationships/footer" Target="footer255.xml"/><Relationship Id="rId441" Type="http://schemas.openxmlformats.org/officeDocument/2006/relationships/header" Target="header183.xml"/><Relationship Id="rId440" Type="http://schemas.openxmlformats.org/officeDocument/2006/relationships/footer" Target="footer254.xml"/><Relationship Id="rId44" Type="http://schemas.openxmlformats.org/officeDocument/2006/relationships/footer" Target="footer25.xml"/><Relationship Id="rId439" Type="http://schemas.openxmlformats.org/officeDocument/2006/relationships/header" Target="header182.xml"/><Relationship Id="rId438" Type="http://schemas.openxmlformats.org/officeDocument/2006/relationships/footer" Target="footer253.xml"/><Relationship Id="rId437" Type="http://schemas.openxmlformats.org/officeDocument/2006/relationships/header" Target="header181.xml"/><Relationship Id="rId436" Type="http://schemas.openxmlformats.org/officeDocument/2006/relationships/footer" Target="footer252.xml"/><Relationship Id="rId435" Type="http://schemas.openxmlformats.org/officeDocument/2006/relationships/header" Target="header180.xml"/><Relationship Id="rId434" Type="http://schemas.openxmlformats.org/officeDocument/2006/relationships/footer" Target="footer251.xml"/><Relationship Id="rId433" Type="http://schemas.openxmlformats.org/officeDocument/2006/relationships/footer" Target="footer250.xml"/><Relationship Id="rId432" Type="http://schemas.openxmlformats.org/officeDocument/2006/relationships/header" Target="header179.xml"/><Relationship Id="rId431" Type="http://schemas.openxmlformats.org/officeDocument/2006/relationships/footer" Target="footer249.xml"/><Relationship Id="rId430" Type="http://schemas.openxmlformats.org/officeDocument/2006/relationships/header" Target="header178.xml"/><Relationship Id="rId43" Type="http://schemas.openxmlformats.org/officeDocument/2006/relationships/footer" Target="footer24.xml"/><Relationship Id="rId429" Type="http://schemas.openxmlformats.org/officeDocument/2006/relationships/footer" Target="footer248.xml"/><Relationship Id="rId428" Type="http://schemas.openxmlformats.org/officeDocument/2006/relationships/header" Target="header177.xml"/><Relationship Id="rId427" Type="http://schemas.openxmlformats.org/officeDocument/2006/relationships/footer" Target="footer247.xml"/><Relationship Id="rId426" Type="http://schemas.openxmlformats.org/officeDocument/2006/relationships/header" Target="header176.xml"/><Relationship Id="rId425" Type="http://schemas.openxmlformats.org/officeDocument/2006/relationships/footer" Target="footer246.xml"/><Relationship Id="rId424" Type="http://schemas.openxmlformats.org/officeDocument/2006/relationships/header" Target="header175.xml"/><Relationship Id="rId423" Type="http://schemas.openxmlformats.org/officeDocument/2006/relationships/footer" Target="footer245.xml"/><Relationship Id="rId422" Type="http://schemas.openxmlformats.org/officeDocument/2006/relationships/header" Target="header174.xml"/><Relationship Id="rId421" Type="http://schemas.openxmlformats.org/officeDocument/2006/relationships/footer" Target="footer244.xml"/><Relationship Id="rId420" Type="http://schemas.openxmlformats.org/officeDocument/2006/relationships/header" Target="header173.xml"/><Relationship Id="rId42" Type="http://schemas.openxmlformats.org/officeDocument/2006/relationships/header" Target="header15.xml"/><Relationship Id="rId419" Type="http://schemas.openxmlformats.org/officeDocument/2006/relationships/footer" Target="footer243.xml"/><Relationship Id="rId418" Type="http://schemas.openxmlformats.org/officeDocument/2006/relationships/header" Target="header172.xml"/><Relationship Id="rId417" Type="http://schemas.openxmlformats.org/officeDocument/2006/relationships/footer" Target="footer242.xml"/><Relationship Id="rId416" Type="http://schemas.openxmlformats.org/officeDocument/2006/relationships/footer" Target="footer241.xml"/><Relationship Id="rId415" Type="http://schemas.openxmlformats.org/officeDocument/2006/relationships/header" Target="header171.xml"/><Relationship Id="rId414" Type="http://schemas.openxmlformats.org/officeDocument/2006/relationships/footer" Target="footer240.xml"/><Relationship Id="rId413" Type="http://schemas.openxmlformats.org/officeDocument/2006/relationships/footer" Target="footer239.xml"/><Relationship Id="rId412" Type="http://schemas.openxmlformats.org/officeDocument/2006/relationships/header" Target="header170.xml"/><Relationship Id="rId411" Type="http://schemas.openxmlformats.org/officeDocument/2006/relationships/footer" Target="footer238.xml"/><Relationship Id="rId410" Type="http://schemas.openxmlformats.org/officeDocument/2006/relationships/footer" Target="footer237.xml"/><Relationship Id="rId41" Type="http://schemas.openxmlformats.org/officeDocument/2006/relationships/footer" Target="footer23.xml"/><Relationship Id="rId409" Type="http://schemas.openxmlformats.org/officeDocument/2006/relationships/footer" Target="footer236.xml"/><Relationship Id="rId408" Type="http://schemas.openxmlformats.org/officeDocument/2006/relationships/header" Target="header169.xml"/><Relationship Id="rId407" Type="http://schemas.openxmlformats.org/officeDocument/2006/relationships/footer" Target="footer235.xml"/><Relationship Id="rId406" Type="http://schemas.openxmlformats.org/officeDocument/2006/relationships/header" Target="header168.xml"/><Relationship Id="rId405" Type="http://schemas.openxmlformats.org/officeDocument/2006/relationships/footer" Target="footer234.xml"/><Relationship Id="rId404" Type="http://schemas.openxmlformats.org/officeDocument/2006/relationships/header" Target="header167.xml"/><Relationship Id="rId403" Type="http://schemas.openxmlformats.org/officeDocument/2006/relationships/footer" Target="footer233.xml"/><Relationship Id="rId402" Type="http://schemas.openxmlformats.org/officeDocument/2006/relationships/header" Target="header166.xml"/><Relationship Id="rId401" Type="http://schemas.openxmlformats.org/officeDocument/2006/relationships/footer" Target="footer232.xml"/><Relationship Id="rId400" Type="http://schemas.openxmlformats.org/officeDocument/2006/relationships/header" Target="header165.xml"/><Relationship Id="rId40" Type="http://schemas.openxmlformats.org/officeDocument/2006/relationships/footer" Target="footer22.xml"/><Relationship Id="rId4" Type="http://schemas.openxmlformats.org/officeDocument/2006/relationships/endnotes" Target="endnotes.xml"/><Relationship Id="rId399" Type="http://schemas.openxmlformats.org/officeDocument/2006/relationships/footer" Target="footer231.xml"/><Relationship Id="rId398" Type="http://schemas.openxmlformats.org/officeDocument/2006/relationships/header" Target="header164.xml"/><Relationship Id="rId397" Type="http://schemas.openxmlformats.org/officeDocument/2006/relationships/footer" Target="footer230.xml"/><Relationship Id="rId396" Type="http://schemas.openxmlformats.org/officeDocument/2006/relationships/header" Target="header163.xml"/><Relationship Id="rId395" Type="http://schemas.openxmlformats.org/officeDocument/2006/relationships/footer" Target="footer229.xml"/><Relationship Id="rId394" Type="http://schemas.openxmlformats.org/officeDocument/2006/relationships/header" Target="header162.xml"/><Relationship Id="rId393" Type="http://schemas.openxmlformats.org/officeDocument/2006/relationships/footer" Target="footer228.xml"/><Relationship Id="rId392" Type="http://schemas.openxmlformats.org/officeDocument/2006/relationships/header" Target="header161.xml"/><Relationship Id="rId391" Type="http://schemas.openxmlformats.org/officeDocument/2006/relationships/footer" Target="footer227.xml"/><Relationship Id="rId390" Type="http://schemas.openxmlformats.org/officeDocument/2006/relationships/header" Target="header160.xml"/><Relationship Id="rId39" Type="http://schemas.openxmlformats.org/officeDocument/2006/relationships/footer" Target="footer21.xml"/><Relationship Id="rId389" Type="http://schemas.openxmlformats.org/officeDocument/2006/relationships/footer" Target="footer226.xml"/><Relationship Id="rId388" Type="http://schemas.openxmlformats.org/officeDocument/2006/relationships/header" Target="header159.xml"/><Relationship Id="rId387" Type="http://schemas.openxmlformats.org/officeDocument/2006/relationships/footer" Target="footer225.xml"/><Relationship Id="rId386" Type="http://schemas.openxmlformats.org/officeDocument/2006/relationships/header" Target="header158.xml"/><Relationship Id="rId385" Type="http://schemas.openxmlformats.org/officeDocument/2006/relationships/footer" Target="footer224.xml"/><Relationship Id="rId384" Type="http://schemas.openxmlformats.org/officeDocument/2006/relationships/footer" Target="footer223.xml"/><Relationship Id="rId383" Type="http://schemas.openxmlformats.org/officeDocument/2006/relationships/header" Target="header157.xml"/><Relationship Id="rId382" Type="http://schemas.openxmlformats.org/officeDocument/2006/relationships/footer" Target="footer222.xml"/><Relationship Id="rId381" Type="http://schemas.openxmlformats.org/officeDocument/2006/relationships/header" Target="header156.xml"/><Relationship Id="rId380" Type="http://schemas.openxmlformats.org/officeDocument/2006/relationships/footer" Target="footer221.xml"/><Relationship Id="rId38" Type="http://schemas.openxmlformats.org/officeDocument/2006/relationships/footer" Target="footer20.xml"/><Relationship Id="rId379" Type="http://schemas.openxmlformats.org/officeDocument/2006/relationships/footer" Target="footer220.xml"/><Relationship Id="rId378" Type="http://schemas.openxmlformats.org/officeDocument/2006/relationships/footer" Target="footer219.xml"/><Relationship Id="rId377" Type="http://schemas.openxmlformats.org/officeDocument/2006/relationships/footer" Target="footer218.xml"/><Relationship Id="rId376" Type="http://schemas.openxmlformats.org/officeDocument/2006/relationships/header" Target="header155.xml"/><Relationship Id="rId375" Type="http://schemas.openxmlformats.org/officeDocument/2006/relationships/footer" Target="footer217.xml"/><Relationship Id="rId374" Type="http://schemas.openxmlformats.org/officeDocument/2006/relationships/header" Target="header154.xml"/><Relationship Id="rId373" Type="http://schemas.openxmlformats.org/officeDocument/2006/relationships/footer" Target="footer216.xml"/><Relationship Id="rId372" Type="http://schemas.openxmlformats.org/officeDocument/2006/relationships/header" Target="header153.xml"/><Relationship Id="rId371" Type="http://schemas.openxmlformats.org/officeDocument/2006/relationships/footer" Target="footer215.xml"/><Relationship Id="rId370" Type="http://schemas.openxmlformats.org/officeDocument/2006/relationships/header" Target="header152.xml"/><Relationship Id="rId37" Type="http://schemas.openxmlformats.org/officeDocument/2006/relationships/footer" Target="footer19.xml"/><Relationship Id="rId369" Type="http://schemas.openxmlformats.org/officeDocument/2006/relationships/footer" Target="footer214.xml"/><Relationship Id="rId368" Type="http://schemas.openxmlformats.org/officeDocument/2006/relationships/header" Target="header151.xml"/><Relationship Id="rId367" Type="http://schemas.openxmlformats.org/officeDocument/2006/relationships/footer" Target="footer213.xml"/><Relationship Id="rId366" Type="http://schemas.openxmlformats.org/officeDocument/2006/relationships/header" Target="header150.xml"/><Relationship Id="rId365" Type="http://schemas.openxmlformats.org/officeDocument/2006/relationships/footer" Target="footer212.xml"/><Relationship Id="rId364" Type="http://schemas.openxmlformats.org/officeDocument/2006/relationships/footer" Target="footer211.xml"/><Relationship Id="rId363" Type="http://schemas.openxmlformats.org/officeDocument/2006/relationships/header" Target="header149.xml"/><Relationship Id="rId362" Type="http://schemas.openxmlformats.org/officeDocument/2006/relationships/footer" Target="footer210.xml"/><Relationship Id="rId361" Type="http://schemas.openxmlformats.org/officeDocument/2006/relationships/header" Target="header148.xml"/><Relationship Id="rId360" Type="http://schemas.openxmlformats.org/officeDocument/2006/relationships/footer" Target="footer209.xml"/><Relationship Id="rId36" Type="http://schemas.openxmlformats.org/officeDocument/2006/relationships/footer" Target="footer18.xml"/><Relationship Id="rId359" Type="http://schemas.openxmlformats.org/officeDocument/2006/relationships/footer" Target="footer208.xml"/><Relationship Id="rId358" Type="http://schemas.openxmlformats.org/officeDocument/2006/relationships/header" Target="header147.xml"/><Relationship Id="rId357" Type="http://schemas.openxmlformats.org/officeDocument/2006/relationships/footer" Target="footer207.xml"/><Relationship Id="rId356" Type="http://schemas.openxmlformats.org/officeDocument/2006/relationships/header" Target="header146.xml"/><Relationship Id="rId355" Type="http://schemas.openxmlformats.org/officeDocument/2006/relationships/footer" Target="footer206.xml"/><Relationship Id="rId354" Type="http://schemas.openxmlformats.org/officeDocument/2006/relationships/header" Target="header145.xml"/><Relationship Id="rId353" Type="http://schemas.openxmlformats.org/officeDocument/2006/relationships/footer" Target="footer205.xml"/><Relationship Id="rId352" Type="http://schemas.openxmlformats.org/officeDocument/2006/relationships/header" Target="header144.xml"/><Relationship Id="rId351" Type="http://schemas.openxmlformats.org/officeDocument/2006/relationships/footer" Target="footer204.xml"/><Relationship Id="rId350" Type="http://schemas.openxmlformats.org/officeDocument/2006/relationships/header" Target="header143.xml"/><Relationship Id="rId35" Type="http://schemas.openxmlformats.org/officeDocument/2006/relationships/header" Target="header14.xml"/><Relationship Id="rId349" Type="http://schemas.openxmlformats.org/officeDocument/2006/relationships/footer" Target="footer203.xml"/><Relationship Id="rId348" Type="http://schemas.openxmlformats.org/officeDocument/2006/relationships/footer" Target="footer202.xml"/><Relationship Id="rId347" Type="http://schemas.openxmlformats.org/officeDocument/2006/relationships/header" Target="header142.xml"/><Relationship Id="rId346" Type="http://schemas.openxmlformats.org/officeDocument/2006/relationships/footer" Target="footer201.xml"/><Relationship Id="rId345" Type="http://schemas.openxmlformats.org/officeDocument/2006/relationships/header" Target="header141.xml"/><Relationship Id="rId344" Type="http://schemas.openxmlformats.org/officeDocument/2006/relationships/footer" Target="footer200.xml"/><Relationship Id="rId343" Type="http://schemas.openxmlformats.org/officeDocument/2006/relationships/header" Target="header140.xml"/><Relationship Id="rId342" Type="http://schemas.openxmlformats.org/officeDocument/2006/relationships/footer" Target="footer199.xml"/><Relationship Id="rId341" Type="http://schemas.openxmlformats.org/officeDocument/2006/relationships/header" Target="header139.xml"/><Relationship Id="rId340" Type="http://schemas.openxmlformats.org/officeDocument/2006/relationships/footer" Target="footer198.xml"/><Relationship Id="rId34" Type="http://schemas.openxmlformats.org/officeDocument/2006/relationships/footer" Target="footer17.xml"/><Relationship Id="rId339" Type="http://schemas.openxmlformats.org/officeDocument/2006/relationships/header" Target="header138.xml"/><Relationship Id="rId338" Type="http://schemas.openxmlformats.org/officeDocument/2006/relationships/footer" Target="footer197.xml"/><Relationship Id="rId337" Type="http://schemas.openxmlformats.org/officeDocument/2006/relationships/footer" Target="footer196.xml"/><Relationship Id="rId336" Type="http://schemas.openxmlformats.org/officeDocument/2006/relationships/header" Target="header137.xml"/><Relationship Id="rId335" Type="http://schemas.openxmlformats.org/officeDocument/2006/relationships/footer" Target="footer195.xml"/><Relationship Id="rId334" Type="http://schemas.openxmlformats.org/officeDocument/2006/relationships/header" Target="header136.xml"/><Relationship Id="rId333" Type="http://schemas.openxmlformats.org/officeDocument/2006/relationships/footer" Target="footer194.xml"/><Relationship Id="rId332" Type="http://schemas.openxmlformats.org/officeDocument/2006/relationships/header" Target="header135.xml"/><Relationship Id="rId331" Type="http://schemas.openxmlformats.org/officeDocument/2006/relationships/footer" Target="footer193.xml"/><Relationship Id="rId330" Type="http://schemas.openxmlformats.org/officeDocument/2006/relationships/footer" Target="footer192.xml"/><Relationship Id="rId33" Type="http://schemas.openxmlformats.org/officeDocument/2006/relationships/header" Target="header13.xml"/><Relationship Id="rId329" Type="http://schemas.openxmlformats.org/officeDocument/2006/relationships/header" Target="header134.xml"/><Relationship Id="rId328" Type="http://schemas.openxmlformats.org/officeDocument/2006/relationships/footer" Target="footer191.xml"/><Relationship Id="rId327" Type="http://schemas.openxmlformats.org/officeDocument/2006/relationships/header" Target="header133.xml"/><Relationship Id="rId326" Type="http://schemas.openxmlformats.org/officeDocument/2006/relationships/footer" Target="footer190.xml"/><Relationship Id="rId325" Type="http://schemas.openxmlformats.org/officeDocument/2006/relationships/header" Target="header132.xml"/><Relationship Id="rId324" Type="http://schemas.openxmlformats.org/officeDocument/2006/relationships/footer" Target="footer189.xml"/><Relationship Id="rId323" Type="http://schemas.openxmlformats.org/officeDocument/2006/relationships/footer" Target="footer188.xml"/><Relationship Id="rId322" Type="http://schemas.openxmlformats.org/officeDocument/2006/relationships/header" Target="header131.xml"/><Relationship Id="rId321" Type="http://schemas.openxmlformats.org/officeDocument/2006/relationships/footer" Target="footer187.xml"/><Relationship Id="rId320" Type="http://schemas.openxmlformats.org/officeDocument/2006/relationships/header" Target="header130.xml"/><Relationship Id="rId32" Type="http://schemas.openxmlformats.org/officeDocument/2006/relationships/footer" Target="footer16.xml"/><Relationship Id="rId319" Type="http://schemas.openxmlformats.org/officeDocument/2006/relationships/footer" Target="footer186.xml"/><Relationship Id="rId318" Type="http://schemas.openxmlformats.org/officeDocument/2006/relationships/footer" Target="footer185.xml"/><Relationship Id="rId317" Type="http://schemas.openxmlformats.org/officeDocument/2006/relationships/header" Target="header129.xml"/><Relationship Id="rId316" Type="http://schemas.openxmlformats.org/officeDocument/2006/relationships/footer" Target="footer184.xml"/><Relationship Id="rId315" Type="http://schemas.openxmlformats.org/officeDocument/2006/relationships/header" Target="header128.xml"/><Relationship Id="rId314" Type="http://schemas.openxmlformats.org/officeDocument/2006/relationships/footer" Target="footer183.xml"/><Relationship Id="rId313" Type="http://schemas.openxmlformats.org/officeDocument/2006/relationships/header" Target="header127.xml"/><Relationship Id="rId312" Type="http://schemas.openxmlformats.org/officeDocument/2006/relationships/footer" Target="footer182.xml"/><Relationship Id="rId311" Type="http://schemas.openxmlformats.org/officeDocument/2006/relationships/header" Target="header126.xml"/><Relationship Id="rId310" Type="http://schemas.openxmlformats.org/officeDocument/2006/relationships/footer" Target="footer181.xml"/><Relationship Id="rId31" Type="http://schemas.openxmlformats.org/officeDocument/2006/relationships/header" Target="header12.xml"/><Relationship Id="rId309" Type="http://schemas.openxmlformats.org/officeDocument/2006/relationships/footer" Target="footer180.xml"/><Relationship Id="rId308" Type="http://schemas.openxmlformats.org/officeDocument/2006/relationships/header" Target="header125.xml"/><Relationship Id="rId307" Type="http://schemas.openxmlformats.org/officeDocument/2006/relationships/footer" Target="footer179.xml"/><Relationship Id="rId306" Type="http://schemas.openxmlformats.org/officeDocument/2006/relationships/header" Target="header124.xml"/><Relationship Id="rId305" Type="http://schemas.openxmlformats.org/officeDocument/2006/relationships/footer" Target="footer178.xml"/><Relationship Id="rId304" Type="http://schemas.openxmlformats.org/officeDocument/2006/relationships/header" Target="header123.xml"/><Relationship Id="rId303" Type="http://schemas.openxmlformats.org/officeDocument/2006/relationships/footer" Target="footer177.xml"/><Relationship Id="rId302" Type="http://schemas.openxmlformats.org/officeDocument/2006/relationships/footer" Target="footer176.xml"/><Relationship Id="rId301" Type="http://schemas.openxmlformats.org/officeDocument/2006/relationships/header" Target="header122.xml"/><Relationship Id="rId300" Type="http://schemas.openxmlformats.org/officeDocument/2006/relationships/footer" Target="footer175.xml"/><Relationship Id="rId30" Type="http://schemas.openxmlformats.org/officeDocument/2006/relationships/footer" Target="footer15.xml"/><Relationship Id="rId3" Type="http://schemas.openxmlformats.org/officeDocument/2006/relationships/footnotes" Target="footnotes.xml"/><Relationship Id="rId299" Type="http://schemas.openxmlformats.org/officeDocument/2006/relationships/header" Target="header121.xml"/><Relationship Id="rId298" Type="http://schemas.openxmlformats.org/officeDocument/2006/relationships/footer" Target="footer174.xml"/><Relationship Id="rId297" Type="http://schemas.openxmlformats.org/officeDocument/2006/relationships/header" Target="header120.xml"/><Relationship Id="rId296" Type="http://schemas.openxmlformats.org/officeDocument/2006/relationships/footer" Target="footer173.xml"/><Relationship Id="rId295" Type="http://schemas.openxmlformats.org/officeDocument/2006/relationships/header" Target="header119.xml"/><Relationship Id="rId294" Type="http://schemas.openxmlformats.org/officeDocument/2006/relationships/footer" Target="footer172.xml"/><Relationship Id="rId293" Type="http://schemas.openxmlformats.org/officeDocument/2006/relationships/header" Target="header118.xml"/><Relationship Id="rId292" Type="http://schemas.openxmlformats.org/officeDocument/2006/relationships/footer" Target="footer171.xml"/><Relationship Id="rId291" Type="http://schemas.openxmlformats.org/officeDocument/2006/relationships/header" Target="header117.xml"/><Relationship Id="rId290" Type="http://schemas.openxmlformats.org/officeDocument/2006/relationships/footer" Target="footer170.xml"/><Relationship Id="rId29" Type="http://schemas.openxmlformats.org/officeDocument/2006/relationships/header" Target="header11.xml"/><Relationship Id="rId289" Type="http://schemas.openxmlformats.org/officeDocument/2006/relationships/footer" Target="footer169.xml"/><Relationship Id="rId288" Type="http://schemas.openxmlformats.org/officeDocument/2006/relationships/header" Target="header116.xml"/><Relationship Id="rId287" Type="http://schemas.openxmlformats.org/officeDocument/2006/relationships/footer" Target="footer168.xml"/><Relationship Id="rId286" Type="http://schemas.openxmlformats.org/officeDocument/2006/relationships/footer" Target="footer167.xml"/><Relationship Id="rId285" Type="http://schemas.openxmlformats.org/officeDocument/2006/relationships/header" Target="header115.xml"/><Relationship Id="rId284" Type="http://schemas.openxmlformats.org/officeDocument/2006/relationships/footer" Target="footer166.xml"/><Relationship Id="rId283" Type="http://schemas.openxmlformats.org/officeDocument/2006/relationships/header" Target="header114.xml"/><Relationship Id="rId282" Type="http://schemas.openxmlformats.org/officeDocument/2006/relationships/footer" Target="footer165.xml"/><Relationship Id="rId281" Type="http://schemas.openxmlformats.org/officeDocument/2006/relationships/footer" Target="footer164.xml"/><Relationship Id="rId280" Type="http://schemas.openxmlformats.org/officeDocument/2006/relationships/header" Target="header113.xml"/><Relationship Id="rId28" Type="http://schemas.openxmlformats.org/officeDocument/2006/relationships/footer" Target="footer14.xml"/><Relationship Id="rId279" Type="http://schemas.openxmlformats.org/officeDocument/2006/relationships/footer" Target="footer163.xml"/><Relationship Id="rId278" Type="http://schemas.openxmlformats.org/officeDocument/2006/relationships/header" Target="header112.xml"/><Relationship Id="rId277" Type="http://schemas.openxmlformats.org/officeDocument/2006/relationships/footer" Target="footer162.xml"/><Relationship Id="rId276" Type="http://schemas.openxmlformats.org/officeDocument/2006/relationships/header" Target="header111.xml"/><Relationship Id="rId275" Type="http://schemas.openxmlformats.org/officeDocument/2006/relationships/footer" Target="footer161.xml"/><Relationship Id="rId274" Type="http://schemas.openxmlformats.org/officeDocument/2006/relationships/header" Target="header110.xml"/><Relationship Id="rId273" Type="http://schemas.openxmlformats.org/officeDocument/2006/relationships/footer" Target="footer160.xml"/><Relationship Id="rId272" Type="http://schemas.openxmlformats.org/officeDocument/2006/relationships/footer" Target="footer159.xml"/><Relationship Id="rId271" Type="http://schemas.openxmlformats.org/officeDocument/2006/relationships/header" Target="header109.xml"/><Relationship Id="rId270" Type="http://schemas.openxmlformats.org/officeDocument/2006/relationships/footer" Target="footer158.xml"/><Relationship Id="rId27" Type="http://schemas.openxmlformats.org/officeDocument/2006/relationships/header" Target="header10.xml"/><Relationship Id="rId269" Type="http://schemas.openxmlformats.org/officeDocument/2006/relationships/header" Target="header108.xml"/><Relationship Id="rId268" Type="http://schemas.openxmlformats.org/officeDocument/2006/relationships/footer" Target="footer157.xml"/><Relationship Id="rId267" Type="http://schemas.openxmlformats.org/officeDocument/2006/relationships/footer" Target="footer156.xml"/><Relationship Id="rId266" Type="http://schemas.openxmlformats.org/officeDocument/2006/relationships/header" Target="header107.xml"/><Relationship Id="rId265" Type="http://schemas.openxmlformats.org/officeDocument/2006/relationships/footer" Target="footer155.xml"/><Relationship Id="rId264" Type="http://schemas.openxmlformats.org/officeDocument/2006/relationships/header" Target="header106.xml"/><Relationship Id="rId263" Type="http://schemas.openxmlformats.org/officeDocument/2006/relationships/footer" Target="footer154.xml"/><Relationship Id="rId262" Type="http://schemas.openxmlformats.org/officeDocument/2006/relationships/header" Target="header105.xml"/><Relationship Id="rId261" Type="http://schemas.openxmlformats.org/officeDocument/2006/relationships/footer" Target="footer153.xml"/><Relationship Id="rId260" Type="http://schemas.openxmlformats.org/officeDocument/2006/relationships/header" Target="header104.xml"/><Relationship Id="rId26" Type="http://schemas.openxmlformats.org/officeDocument/2006/relationships/footer" Target="footer13.xml"/><Relationship Id="rId259" Type="http://schemas.openxmlformats.org/officeDocument/2006/relationships/footer" Target="footer152.xml"/><Relationship Id="rId258" Type="http://schemas.openxmlformats.org/officeDocument/2006/relationships/footer" Target="footer151.xml"/><Relationship Id="rId257" Type="http://schemas.openxmlformats.org/officeDocument/2006/relationships/header" Target="header103.xml"/><Relationship Id="rId256" Type="http://schemas.openxmlformats.org/officeDocument/2006/relationships/footer" Target="footer150.xml"/><Relationship Id="rId255" Type="http://schemas.openxmlformats.org/officeDocument/2006/relationships/footer" Target="footer149.xml"/><Relationship Id="rId254" Type="http://schemas.openxmlformats.org/officeDocument/2006/relationships/header" Target="header102.xml"/><Relationship Id="rId253" Type="http://schemas.openxmlformats.org/officeDocument/2006/relationships/footer" Target="footer148.xml"/><Relationship Id="rId252" Type="http://schemas.openxmlformats.org/officeDocument/2006/relationships/footer" Target="footer147.xml"/><Relationship Id="rId251" Type="http://schemas.openxmlformats.org/officeDocument/2006/relationships/header" Target="header101.xml"/><Relationship Id="rId250" Type="http://schemas.openxmlformats.org/officeDocument/2006/relationships/footer" Target="footer146.xml"/><Relationship Id="rId25" Type="http://schemas.openxmlformats.org/officeDocument/2006/relationships/header" Target="header9.xml"/><Relationship Id="rId249" Type="http://schemas.openxmlformats.org/officeDocument/2006/relationships/header" Target="header100.xml"/><Relationship Id="rId248" Type="http://schemas.openxmlformats.org/officeDocument/2006/relationships/footer" Target="footer145.xml"/><Relationship Id="rId247" Type="http://schemas.openxmlformats.org/officeDocument/2006/relationships/header" Target="header99.xml"/><Relationship Id="rId246" Type="http://schemas.openxmlformats.org/officeDocument/2006/relationships/footer" Target="footer144.xml"/><Relationship Id="rId245" Type="http://schemas.openxmlformats.org/officeDocument/2006/relationships/header" Target="header98.xml"/><Relationship Id="rId244" Type="http://schemas.openxmlformats.org/officeDocument/2006/relationships/footer" Target="footer143.xml"/><Relationship Id="rId243" Type="http://schemas.openxmlformats.org/officeDocument/2006/relationships/header" Target="header97.xml"/><Relationship Id="rId242" Type="http://schemas.openxmlformats.org/officeDocument/2006/relationships/footer" Target="footer142.xml"/><Relationship Id="rId241" Type="http://schemas.openxmlformats.org/officeDocument/2006/relationships/footer" Target="footer141.xml"/><Relationship Id="rId240" Type="http://schemas.openxmlformats.org/officeDocument/2006/relationships/header" Target="header96.xml"/><Relationship Id="rId24" Type="http://schemas.openxmlformats.org/officeDocument/2006/relationships/footer" Target="footer12.xml"/><Relationship Id="rId239" Type="http://schemas.openxmlformats.org/officeDocument/2006/relationships/footer" Target="footer140.xml"/><Relationship Id="rId238" Type="http://schemas.openxmlformats.org/officeDocument/2006/relationships/header" Target="header95.xml"/><Relationship Id="rId237" Type="http://schemas.openxmlformats.org/officeDocument/2006/relationships/footer" Target="footer139.xml"/><Relationship Id="rId236" Type="http://schemas.openxmlformats.org/officeDocument/2006/relationships/header" Target="header94.xml"/><Relationship Id="rId235" Type="http://schemas.openxmlformats.org/officeDocument/2006/relationships/footer" Target="footer138.xml"/><Relationship Id="rId234" Type="http://schemas.openxmlformats.org/officeDocument/2006/relationships/header" Target="header93.xml"/><Relationship Id="rId233" Type="http://schemas.openxmlformats.org/officeDocument/2006/relationships/footer" Target="footer137.xml"/><Relationship Id="rId232" Type="http://schemas.openxmlformats.org/officeDocument/2006/relationships/footer" Target="footer136.xml"/><Relationship Id="rId231" Type="http://schemas.openxmlformats.org/officeDocument/2006/relationships/header" Target="header92.xml"/><Relationship Id="rId230" Type="http://schemas.openxmlformats.org/officeDocument/2006/relationships/footer" Target="footer135.xml"/><Relationship Id="rId23" Type="http://schemas.openxmlformats.org/officeDocument/2006/relationships/header" Target="header8.xml"/><Relationship Id="rId229" Type="http://schemas.openxmlformats.org/officeDocument/2006/relationships/header" Target="header91.xml"/><Relationship Id="rId228" Type="http://schemas.openxmlformats.org/officeDocument/2006/relationships/footer" Target="footer134.xml"/><Relationship Id="rId227" Type="http://schemas.openxmlformats.org/officeDocument/2006/relationships/footer" Target="footer133.xml"/><Relationship Id="rId226" Type="http://schemas.openxmlformats.org/officeDocument/2006/relationships/header" Target="header90.xml"/><Relationship Id="rId225" Type="http://schemas.openxmlformats.org/officeDocument/2006/relationships/footer" Target="footer132.xml"/><Relationship Id="rId224" Type="http://schemas.openxmlformats.org/officeDocument/2006/relationships/header" Target="header89.xml"/><Relationship Id="rId223" Type="http://schemas.openxmlformats.org/officeDocument/2006/relationships/footer" Target="footer131.xml"/><Relationship Id="rId222" Type="http://schemas.openxmlformats.org/officeDocument/2006/relationships/header" Target="header88.xml"/><Relationship Id="rId221" Type="http://schemas.openxmlformats.org/officeDocument/2006/relationships/footer" Target="footer130.xml"/><Relationship Id="rId220" Type="http://schemas.openxmlformats.org/officeDocument/2006/relationships/footer" Target="footer129.xml"/><Relationship Id="rId22" Type="http://schemas.openxmlformats.org/officeDocument/2006/relationships/footer" Target="footer11.xml"/><Relationship Id="rId219" Type="http://schemas.openxmlformats.org/officeDocument/2006/relationships/header" Target="header87.xml"/><Relationship Id="rId218" Type="http://schemas.openxmlformats.org/officeDocument/2006/relationships/footer" Target="footer128.xml"/><Relationship Id="rId217" Type="http://schemas.openxmlformats.org/officeDocument/2006/relationships/header" Target="header86.xml"/><Relationship Id="rId216" Type="http://schemas.openxmlformats.org/officeDocument/2006/relationships/footer" Target="footer127.xml"/><Relationship Id="rId215" Type="http://schemas.openxmlformats.org/officeDocument/2006/relationships/footer" Target="footer126.xml"/><Relationship Id="rId214" Type="http://schemas.openxmlformats.org/officeDocument/2006/relationships/header" Target="header85.xml"/><Relationship Id="rId213" Type="http://schemas.openxmlformats.org/officeDocument/2006/relationships/footer" Target="footer125.xml"/><Relationship Id="rId212" Type="http://schemas.openxmlformats.org/officeDocument/2006/relationships/header" Target="header84.xml"/><Relationship Id="rId211" Type="http://schemas.openxmlformats.org/officeDocument/2006/relationships/footer" Target="footer124.xml"/><Relationship Id="rId210" Type="http://schemas.openxmlformats.org/officeDocument/2006/relationships/header" Target="header83.xml"/><Relationship Id="rId21" Type="http://schemas.openxmlformats.org/officeDocument/2006/relationships/footer" Target="footer10.xml"/><Relationship Id="rId209" Type="http://schemas.openxmlformats.org/officeDocument/2006/relationships/footer" Target="footer123.xml"/><Relationship Id="rId208" Type="http://schemas.openxmlformats.org/officeDocument/2006/relationships/header" Target="header82.xml"/><Relationship Id="rId207" Type="http://schemas.openxmlformats.org/officeDocument/2006/relationships/footer" Target="footer122.xml"/><Relationship Id="rId206" Type="http://schemas.openxmlformats.org/officeDocument/2006/relationships/header" Target="header81.xml"/><Relationship Id="rId205" Type="http://schemas.openxmlformats.org/officeDocument/2006/relationships/footer" Target="footer121.xml"/><Relationship Id="rId204" Type="http://schemas.openxmlformats.org/officeDocument/2006/relationships/footer" Target="footer120.xml"/><Relationship Id="rId203" Type="http://schemas.openxmlformats.org/officeDocument/2006/relationships/header" Target="header80.xml"/><Relationship Id="rId202" Type="http://schemas.openxmlformats.org/officeDocument/2006/relationships/footer" Target="footer119.xml"/><Relationship Id="rId201" Type="http://schemas.openxmlformats.org/officeDocument/2006/relationships/header" Target="header79.xml"/><Relationship Id="rId200" Type="http://schemas.openxmlformats.org/officeDocument/2006/relationships/footer" Target="footer118.xml"/><Relationship Id="rId20" Type="http://schemas.openxmlformats.org/officeDocument/2006/relationships/header" Target="header7.xml"/><Relationship Id="rId2" Type="http://schemas.openxmlformats.org/officeDocument/2006/relationships/settings" Target="settings.xml"/><Relationship Id="rId199" Type="http://schemas.openxmlformats.org/officeDocument/2006/relationships/footer" Target="footer117.xml"/><Relationship Id="rId198" Type="http://schemas.openxmlformats.org/officeDocument/2006/relationships/header" Target="header78.xml"/><Relationship Id="rId197" Type="http://schemas.openxmlformats.org/officeDocument/2006/relationships/footer" Target="footer116.xml"/><Relationship Id="rId196" Type="http://schemas.openxmlformats.org/officeDocument/2006/relationships/header" Target="header77.xml"/><Relationship Id="rId195" Type="http://schemas.openxmlformats.org/officeDocument/2006/relationships/footer" Target="footer115.xml"/><Relationship Id="rId194" Type="http://schemas.openxmlformats.org/officeDocument/2006/relationships/footer" Target="footer114.xml"/><Relationship Id="rId193" Type="http://schemas.openxmlformats.org/officeDocument/2006/relationships/header" Target="header76.xml"/><Relationship Id="rId192" Type="http://schemas.openxmlformats.org/officeDocument/2006/relationships/footer" Target="footer113.xml"/><Relationship Id="rId191" Type="http://schemas.openxmlformats.org/officeDocument/2006/relationships/header" Target="header75.xml"/><Relationship Id="rId190" Type="http://schemas.openxmlformats.org/officeDocument/2006/relationships/footer" Target="footer112.xml"/><Relationship Id="rId19" Type="http://schemas.openxmlformats.org/officeDocument/2006/relationships/footer" Target="footer9.xml"/><Relationship Id="rId189" Type="http://schemas.openxmlformats.org/officeDocument/2006/relationships/header" Target="header74.xml"/><Relationship Id="rId188" Type="http://schemas.openxmlformats.org/officeDocument/2006/relationships/footer" Target="footer111.xml"/><Relationship Id="rId187" Type="http://schemas.openxmlformats.org/officeDocument/2006/relationships/header" Target="header73.xml"/><Relationship Id="rId186" Type="http://schemas.openxmlformats.org/officeDocument/2006/relationships/footer" Target="footer110.xml"/><Relationship Id="rId185" Type="http://schemas.openxmlformats.org/officeDocument/2006/relationships/header" Target="header72.xml"/><Relationship Id="rId184" Type="http://schemas.openxmlformats.org/officeDocument/2006/relationships/footer" Target="footer109.xml"/><Relationship Id="rId183" Type="http://schemas.openxmlformats.org/officeDocument/2006/relationships/footer" Target="footer108.xml"/><Relationship Id="rId182" Type="http://schemas.openxmlformats.org/officeDocument/2006/relationships/header" Target="header71.xml"/><Relationship Id="rId181" Type="http://schemas.openxmlformats.org/officeDocument/2006/relationships/footer" Target="footer107.xml"/><Relationship Id="rId180" Type="http://schemas.openxmlformats.org/officeDocument/2006/relationships/footer" Target="footer106.xml"/><Relationship Id="rId18" Type="http://schemas.openxmlformats.org/officeDocument/2006/relationships/header" Target="header6.xml"/><Relationship Id="rId179" Type="http://schemas.openxmlformats.org/officeDocument/2006/relationships/header" Target="header70.xml"/><Relationship Id="rId178" Type="http://schemas.openxmlformats.org/officeDocument/2006/relationships/footer" Target="footer105.xml"/><Relationship Id="rId177" Type="http://schemas.openxmlformats.org/officeDocument/2006/relationships/footer" Target="footer104.xml"/><Relationship Id="rId176" Type="http://schemas.openxmlformats.org/officeDocument/2006/relationships/header" Target="header69.xml"/><Relationship Id="rId175" Type="http://schemas.openxmlformats.org/officeDocument/2006/relationships/footer" Target="footer103.xml"/><Relationship Id="rId174" Type="http://schemas.openxmlformats.org/officeDocument/2006/relationships/header" Target="header68.xml"/><Relationship Id="rId173" Type="http://schemas.openxmlformats.org/officeDocument/2006/relationships/footer" Target="footer102.xml"/><Relationship Id="rId172" Type="http://schemas.openxmlformats.org/officeDocument/2006/relationships/footer" Target="footer101.xml"/><Relationship Id="rId171" Type="http://schemas.openxmlformats.org/officeDocument/2006/relationships/header" Target="header67.xml"/><Relationship Id="rId170" Type="http://schemas.openxmlformats.org/officeDocument/2006/relationships/footer" Target="footer100.xml"/><Relationship Id="rId17" Type="http://schemas.openxmlformats.org/officeDocument/2006/relationships/footer" Target="footer8.xml"/><Relationship Id="rId169" Type="http://schemas.openxmlformats.org/officeDocument/2006/relationships/footer" Target="footer99.xml"/><Relationship Id="rId168" Type="http://schemas.openxmlformats.org/officeDocument/2006/relationships/header" Target="header66.xml"/><Relationship Id="rId167" Type="http://schemas.openxmlformats.org/officeDocument/2006/relationships/footer" Target="footer98.xml"/><Relationship Id="rId166" Type="http://schemas.openxmlformats.org/officeDocument/2006/relationships/header" Target="header65.xml"/><Relationship Id="rId165" Type="http://schemas.openxmlformats.org/officeDocument/2006/relationships/footer" Target="footer97.xml"/><Relationship Id="rId164" Type="http://schemas.openxmlformats.org/officeDocument/2006/relationships/header" Target="header64.xml"/><Relationship Id="rId163" Type="http://schemas.openxmlformats.org/officeDocument/2006/relationships/footer" Target="footer96.xml"/><Relationship Id="rId162" Type="http://schemas.openxmlformats.org/officeDocument/2006/relationships/header" Target="header63.xml"/><Relationship Id="rId161" Type="http://schemas.openxmlformats.org/officeDocument/2006/relationships/footer" Target="footer95.xml"/><Relationship Id="rId160" Type="http://schemas.openxmlformats.org/officeDocument/2006/relationships/header" Target="header62.xml"/><Relationship Id="rId16" Type="http://schemas.openxmlformats.org/officeDocument/2006/relationships/header" Target="header5.xml"/><Relationship Id="rId159" Type="http://schemas.openxmlformats.org/officeDocument/2006/relationships/footer" Target="footer94.xml"/><Relationship Id="rId158" Type="http://schemas.openxmlformats.org/officeDocument/2006/relationships/header" Target="header61.xml"/><Relationship Id="rId157" Type="http://schemas.openxmlformats.org/officeDocument/2006/relationships/footer" Target="footer93.xml"/><Relationship Id="rId156" Type="http://schemas.openxmlformats.org/officeDocument/2006/relationships/header" Target="header60.xml"/><Relationship Id="rId155" Type="http://schemas.openxmlformats.org/officeDocument/2006/relationships/footer" Target="footer92.xml"/><Relationship Id="rId154" Type="http://schemas.openxmlformats.org/officeDocument/2006/relationships/header" Target="header59.xml"/><Relationship Id="rId153" Type="http://schemas.openxmlformats.org/officeDocument/2006/relationships/footer" Target="footer91.xml"/><Relationship Id="rId152" Type="http://schemas.openxmlformats.org/officeDocument/2006/relationships/header" Target="header58.xml"/><Relationship Id="rId151" Type="http://schemas.openxmlformats.org/officeDocument/2006/relationships/footer" Target="footer90.xml"/><Relationship Id="rId150" Type="http://schemas.openxmlformats.org/officeDocument/2006/relationships/header" Target="header57.xml"/><Relationship Id="rId15" Type="http://schemas.openxmlformats.org/officeDocument/2006/relationships/footer" Target="footer7.xml"/><Relationship Id="rId149" Type="http://schemas.openxmlformats.org/officeDocument/2006/relationships/footer" Target="footer89.xml"/><Relationship Id="rId148" Type="http://schemas.openxmlformats.org/officeDocument/2006/relationships/header" Target="header56.xml"/><Relationship Id="rId147" Type="http://schemas.openxmlformats.org/officeDocument/2006/relationships/footer" Target="footer88.xml"/><Relationship Id="rId146" Type="http://schemas.openxmlformats.org/officeDocument/2006/relationships/header" Target="header55.xml"/><Relationship Id="rId145" Type="http://schemas.openxmlformats.org/officeDocument/2006/relationships/footer" Target="footer87.xml"/><Relationship Id="rId144" Type="http://schemas.openxmlformats.org/officeDocument/2006/relationships/header" Target="header54.xml"/><Relationship Id="rId143" Type="http://schemas.openxmlformats.org/officeDocument/2006/relationships/footer" Target="footer86.xml"/><Relationship Id="rId142" Type="http://schemas.openxmlformats.org/officeDocument/2006/relationships/header" Target="header53.xml"/><Relationship Id="rId141" Type="http://schemas.openxmlformats.org/officeDocument/2006/relationships/footer" Target="footer85.xml"/><Relationship Id="rId140" Type="http://schemas.openxmlformats.org/officeDocument/2006/relationships/footer" Target="footer84.xml"/><Relationship Id="rId14" Type="http://schemas.openxmlformats.org/officeDocument/2006/relationships/footer" Target="footer6.xml"/><Relationship Id="rId139" Type="http://schemas.openxmlformats.org/officeDocument/2006/relationships/header" Target="header52.xml"/><Relationship Id="rId138" Type="http://schemas.openxmlformats.org/officeDocument/2006/relationships/footer" Target="footer83.xml"/><Relationship Id="rId137" Type="http://schemas.openxmlformats.org/officeDocument/2006/relationships/header" Target="header51.xml"/><Relationship Id="rId136" Type="http://schemas.openxmlformats.org/officeDocument/2006/relationships/footer" Target="footer82.xml"/><Relationship Id="rId135" Type="http://schemas.openxmlformats.org/officeDocument/2006/relationships/footer" Target="footer81.xml"/><Relationship Id="rId134" Type="http://schemas.openxmlformats.org/officeDocument/2006/relationships/header" Target="header50.xml"/><Relationship Id="rId133" Type="http://schemas.openxmlformats.org/officeDocument/2006/relationships/footer" Target="footer80.xml"/><Relationship Id="rId132" Type="http://schemas.openxmlformats.org/officeDocument/2006/relationships/header" Target="header49.xml"/><Relationship Id="rId131" Type="http://schemas.openxmlformats.org/officeDocument/2006/relationships/footer" Target="footer79.xml"/><Relationship Id="rId130" Type="http://schemas.openxmlformats.org/officeDocument/2006/relationships/footer" Target="footer78.xml"/><Relationship Id="rId13" Type="http://schemas.openxmlformats.org/officeDocument/2006/relationships/header" Target="header4.xml"/><Relationship Id="rId129" Type="http://schemas.openxmlformats.org/officeDocument/2006/relationships/footer" Target="footer77.xml"/><Relationship Id="rId128" Type="http://schemas.openxmlformats.org/officeDocument/2006/relationships/header" Target="header48.xml"/><Relationship Id="rId127" Type="http://schemas.openxmlformats.org/officeDocument/2006/relationships/footer" Target="footer76.xml"/><Relationship Id="rId126" Type="http://schemas.openxmlformats.org/officeDocument/2006/relationships/header" Target="header47.xml"/><Relationship Id="rId125" Type="http://schemas.openxmlformats.org/officeDocument/2006/relationships/footer" Target="footer75.xml"/><Relationship Id="rId124" Type="http://schemas.openxmlformats.org/officeDocument/2006/relationships/footer" Target="footer74.xml"/><Relationship Id="rId123" Type="http://schemas.openxmlformats.org/officeDocument/2006/relationships/header" Target="header46.xml"/><Relationship Id="rId122" Type="http://schemas.openxmlformats.org/officeDocument/2006/relationships/footer" Target="footer73.xml"/><Relationship Id="rId121" Type="http://schemas.openxmlformats.org/officeDocument/2006/relationships/header" Target="header45.xml"/><Relationship Id="rId120" Type="http://schemas.openxmlformats.org/officeDocument/2006/relationships/footer" Target="footer72.xml"/><Relationship Id="rId12" Type="http://schemas.openxmlformats.org/officeDocument/2006/relationships/footer" Target="footer5.xml"/><Relationship Id="rId119" Type="http://schemas.openxmlformats.org/officeDocument/2006/relationships/header" Target="header44.xml"/><Relationship Id="rId118" Type="http://schemas.openxmlformats.org/officeDocument/2006/relationships/footer" Target="footer71.xml"/><Relationship Id="rId117" Type="http://schemas.openxmlformats.org/officeDocument/2006/relationships/header" Target="header43.xml"/><Relationship Id="rId116" Type="http://schemas.openxmlformats.org/officeDocument/2006/relationships/footer" Target="footer70.xml"/><Relationship Id="rId115" Type="http://schemas.openxmlformats.org/officeDocument/2006/relationships/header" Target="header42.xml"/><Relationship Id="rId114" Type="http://schemas.openxmlformats.org/officeDocument/2006/relationships/footer" Target="footer69.xml"/><Relationship Id="rId113" Type="http://schemas.openxmlformats.org/officeDocument/2006/relationships/header" Target="header41.xml"/><Relationship Id="rId112" Type="http://schemas.openxmlformats.org/officeDocument/2006/relationships/footer" Target="footer68.xml"/><Relationship Id="rId111" Type="http://schemas.openxmlformats.org/officeDocument/2006/relationships/footer" Target="footer67.xml"/><Relationship Id="rId110" Type="http://schemas.openxmlformats.org/officeDocument/2006/relationships/footer" Target="footer66.xml"/><Relationship Id="rId11" Type="http://schemas.openxmlformats.org/officeDocument/2006/relationships/header" Target="header3.xml"/><Relationship Id="rId109" Type="http://schemas.openxmlformats.org/officeDocument/2006/relationships/footer" Target="footer65.xml"/><Relationship Id="rId108" Type="http://schemas.openxmlformats.org/officeDocument/2006/relationships/header" Target="header40.xml"/><Relationship Id="rId107" Type="http://schemas.openxmlformats.org/officeDocument/2006/relationships/footer" Target="footer64.xml"/><Relationship Id="rId106" Type="http://schemas.openxmlformats.org/officeDocument/2006/relationships/header" Target="header39.xml"/><Relationship Id="rId105" Type="http://schemas.openxmlformats.org/officeDocument/2006/relationships/footer" Target="footer63.xml"/><Relationship Id="rId104" Type="http://schemas.openxmlformats.org/officeDocument/2006/relationships/footer" Target="footer62.xml"/><Relationship Id="rId103" Type="http://schemas.openxmlformats.org/officeDocument/2006/relationships/header" Target="header38.xml"/><Relationship Id="rId102" Type="http://schemas.openxmlformats.org/officeDocument/2006/relationships/footer" Target="footer61.xml"/><Relationship Id="rId101" Type="http://schemas.openxmlformats.org/officeDocument/2006/relationships/footer" Target="footer60.xml"/><Relationship Id="rId100" Type="http://schemas.openxmlformats.org/officeDocument/2006/relationships/header" Target="header37.xml"/><Relationship Id="rId10" Type="http://schemas.openxmlformats.org/officeDocument/2006/relationships/footer" Target="footer4.xml"/><Relationship Id="rId1" Type="http://schemas.openxmlformats.org/officeDocument/2006/relationships/styles" Target="styles.xml"/></Relationships>
</file>

<file path=word/_rels/header132.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1.png"/><Relationship Id="rId1" Type="http://schemas.openxmlformats.org/officeDocument/2006/relationships/hyperlink" Target="media/image100.png" TargetMode="External"/></Relationships>
</file>

<file path=word/_rels/header138.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1.png"/><Relationship Id="rId1" Type="http://schemas.openxmlformats.org/officeDocument/2006/relationships/hyperlink" Target="media/image100.png" TargetMode="External"/></Relationships>
</file>

<file path=word/_rels/header154.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1.png"/><Relationship Id="rId1" Type="http://schemas.openxmlformats.org/officeDocument/2006/relationships/hyperlink" Target="media/image100.png" TargetMode="External"/></Relationships>
</file>

<file path=word/_rels/header16.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1.png"/><Relationship Id="rId1" Type="http://schemas.openxmlformats.org/officeDocument/2006/relationships/hyperlink" Target="media/image100.png" TargetMode="External"/></Relationships>
</file>

<file path=word/_rels/header161.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1.png"/><Relationship Id="rId1" Type="http://schemas.openxmlformats.org/officeDocument/2006/relationships/hyperlink" Target="media/image100.png" TargetMode="External"/></Relationships>
</file>

<file path=word/_rels/header173.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1.png"/><Relationship Id="rId1" Type="http://schemas.openxmlformats.org/officeDocument/2006/relationships/hyperlink" Target="media/image100.png" TargetMode="External"/></Relationships>
</file>

<file path=word/_rels/header28.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1.png"/><Relationship Id="rId1" Type="http://schemas.openxmlformats.org/officeDocument/2006/relationships/hyperlink" Target="media/image100.png" TargetMode="External"/></Relationships>
</file>

<file path=word/_rels/header30.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1.png"/><Relationship Id="rId1" Type="http://schemas.openxmlformats.org/officeDocument/2006/relationships/hyperlink" Target="media/image100.png" TargetMode="External"/></Relationships>
</file>

<file path=word/_rels/header32.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1.png"/><Relationship Id="rId1" Type="http://schemas.openxmlformats.org/officeDocument/2006/relationships/hyperlink" Target="media/image100.png" TargetMode="External"/></Relationships>
</file>

<file path=word/_rels/header75.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1.png"/><Relationship Id="rId1" Type="http://schemas.openxmlformats.org/officeDocument/2006/relationships/hyperlink" Target="media/image100.png" TargetMode="External"/></Relationships>
</file>

<file path=word/_rels/header77.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1.png"/><Relationship Id="rId1" Type="http://schemas.openxmlformats.org/officeDocument/2006/relationships/hyperlink" Target="media/image100.png" TargetMode="External"/></Relationships>
</file>

<file path=word/_rels/header88.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游ゴシック Light"/>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53"/>
    <customShpInfo spid="_x0000_s2056"/>
    <customShpInfo spid="_x0000_s1027"/>
    <customShpInfo spid="_x0000_s1028"/>
    <customShpInfo spid="_x0000_s1026" textRotate="1"/>
    <customShpInfo spid="_x0000_s1029"/>
    <customShpInfo spid="_x0000_s1030"/>
    <customShpInfo spid="_x0000_s1031"/>
    <customShpInfo spid="_x0000_s1033"/>
    <customShpInfo spid="_x0000_s1034"/>
    <customShpInfo spid="_x0000_s1032"/>
    <customShpInfo spid="_x0000_s1035"/>
    <customShpInfo spid="_x0000_s1036"/>
    <customShpInfo spid="_x0000_s1037"/>
    <customShpInfo spid="_x0000_s1038"/>
    <customShpInfo spid="_x0000_s1040"/>
    <customShpInfo spid="_x0000_s1041"/>
    <customShpInfo spid="_x0000_s1039"/>
    <customShpInfo spid="_x0000_s1042"/>
    <customShpInfo spid="_x0000_s1043"/>
    <customShpInfo spid="_x0000_s1044"/>
    <customShpInfo spid="_x0000_s1046"/>
    <customShpInfo spid="_x0000_s1047"/>
    <customShpInfo spid="_x0000_s1045"/>
    <customShpInfo spid="_x0000_s1048"/>
    <customShpInfo spid="_x0000_s1049"/>
    <customShpInfo spid="_x0000_s1050"/>
    <customShpInfo spid="_x0000_s1051"/>
    <customShpInfo spid="_x0000_s1053"/>
    <customShpInfo spid="_x0000_s1054"/>
    <customShpInfo spid="_x0000_s1052"/>
    <customShpInfo spid="_x0000_s1055"/>
    <customShpInfo spid="_x0000_s1056"/>
    <customShpInfo spid="_x0000_s1057"/>
    <customShpInfo spid="_x0000_s1058"/>
    <customShpInfo spid="_x0000_s1059"/>
    <customShpInfo spid="_x0000_s1061"/>
    <customShpInfo spid="_x0000_s1062"/>
    <customShpInfo spid="_x0000_s1060"/>
    <customShpInfo spid="_x0000_s1063"/>
    <customShpInfo spid="_x0000_s1065"/>
    <customShpInfo spid="_x0000_s1066"/>
    <customShpInfo spid="_x0000_s1064"/>
    <customShpInfo spid="_x0000_s1067"/>
    <customShpInfo spid="_x0000_s1068"/>
    <customShpInfo spid="_x0000_s1069"/>
    <customShpInfo spid="_x0000_s1071"/>
    <customShpInfo spid="_x0000_s1072"/>
    <customShpInfo spid="_x0000_s1070"/>
    <customShpInfo spid="_x0000_s1073"/>
    <customShpInfo spid="_x0000_s1074"/>
    <customShpInfo spid="_x0000_s1075"/>
    <customShpInfo spid="_x0000_s1076"/>
    <customShpInfo spid="_x0000_s1077"/>
    <customShpInfo spid="_x0000_s1078"/>
    <customShpInfo spid="_x0000_s1079"/>
    <customShpInfo spid="_x0000_s1081"/>
    <customShpInfo spid="_x0000_s1082"/>
    <customShpInfo spid="_x0000_s1083"/>
    <customShpInfo spid="_x0000_s1080"/>
    <customShpInfo spid="_x0000_s1085"/>
    <customShpInfo spid="_x0000_s1086"/>
    <customShpInfo spid="_x0000_s1084"/>
    <customShpInfo spid="_x0000_s1087"/>
    <customShpInfo spid="_x0000_s1088"/>
    <customShpInfo spid="_x0000_s1089"/>
    <customShpInfo spid="_x0000_s1091"/>
    <customShpInfo spid="_x0000_s1092"/>
    <customShpInfo spid="_x0000_s1090"/>
    <customShpInfo spid="_x0000_s1093"/>
    <customShpInfo spid="_x0000_s1094"/>
    <customShpInfo spid="_x0000_s1096"/>
    <customShpInfo spid="_x0000_s1097"/>
    <customShpInfo spid="_x0000_s1095"/>
    <customShpInfo spid="_x0000_s1098"/>
    <customShpInfo spid="_x0000_s1100"/>
    <customShpInfo spid="_x0000_s1101"/>
    <customShpInfo spid="_x0000_s1099"/>
    <customShpInfo spid="_x0000_s1102"/>
    <customShpInfo spid="_x0000_s1103"/>
    <customShpInfo spid="_x0000_s1104"/>
    <customShpInfo spid="_x0000_s1105"/>
    <customShpInfo spid="_x0000_s1106"/>
    <customShpInfo spid="_x0000_s1107"/>
    <customShpInfo spid="_x0000_s1109"/>
    <customShpInfo spid="_x0000_s1110"/>
    <customShpInfo spid="_x0000_s1108"/>
    <customShpInfo spid="_x0000_s1111"/>
    <customShpInfo spid="_x0000_s1112"/>
    <customShpInfo spid="_x0000_s1113"/>
    <customShpInfo spid="_x0000_s1115"/>
    <customShpInfo spid="_x0000_s1116"/>
    <customShpInfo spid="_x0000_s1114"/>
    <customShpInfo spid="_x0000_s1117"/>
    <customShpInfo spid="_x0000_s1118"/>
    <customShpInfo spid="_x0000_s1119"/>
    <customShpInfo spid="_x0000_s1121"/>
    <customShpInfo spid="_x0000_s1122"/>
    <customShpInfo spid="_x0000_s1120"/>
    <customShpInfo spid="_x0000_s1123"/>
    <customShpInfo spid="_x0000_s1124"/>
    <customShpInfo spid="_x0000_s1125"/>
    <customShpInfo spid="_x0000_s1126"/>
    <customShpInfo spid="_x0000_s1128"/>
    <customShpInfo spid="_x0000_s1129"/>
    <customShpInfo spid="_x0000_s1127"/>
    <customShpInfo spid="_x0000_s1131"/>
    <customShpInfo spid="_x0000_s1132"/>
    <customShpInfo spid="_x0000_s1130"/>
    <customShpInfo spid="_x0000_s1133"/>
    <customShpInfo spid="_x0000_s1135"/>
    <customShpInfo spid="_x0000_s1136"/>
    <customShpInfo spid="_x0000_s1134"/>
    <customShpInfo spid="_x0000_s1138"/>
    <customShpInfo spid="_x0000_s1139"/>
    <customShpInfo spid="_x0000_s1137"/>
    <customShpInfo spid="_x0000_s1141"/>
    <customShpInfo spid="_x0000_s1142"/>
    <customShpInfo spid="_x0000_s1143"/>
    <customShpInfo spid="_x0000_s1140"/>
    <customShpInfo spid="_x0000_s1144"/>
    <customShpInfo spid="_x0000_s1145"/>
    <customShpInfo spid="_x0000_s1147"/>
    <customShpInfo spid="_x0000_s1148"/>
    <customShpInfo spid="_x0000_s1146"/>
    <customShpInfo spid="_x0000_s1149"/>
    <customShpInfo spid="_x0000_s1151"/>
    <customShpInfo spid="_x0000_s1152"/>
    <customShpInfo spid="_x0000_s1150"/>
    <customShpInfo spid="_x0000_s1154"/>
    <customShpInfo spid="_x0000_s1155"/>
    <customShpInfo spid="_x0000_s1153"/>
    <customShpInfo spid="_x0000_s1157"/>
    <customShpInfo spid="_x0000_s1158"/>
    <customShpInfo spid="_x0000_s1156"/>
    <customShpInfo spid="_x0000_s1159"/>
    <customShpInfo spid="_x0000_s1160"/>
    <customShpInfo spid="_x0000_s1162"/>
    <customShpInfo spid="_x0000_s1163"/>
    <customShpInfo spid="_x0000_s1161"/>
    <customShpInfo spid="_x0000_s1164"/>
    <customShpInfo spid="_x0000_s1165"/>
    <customShpInfo spid="_x0000_s1167"/>
    <customShpInfo spid="_x0000_s1168"/>
    <customShpInfo spid="_x0000_s1166"/>
    <customShpInfo spid="_x0000_s1170"/>
    <customShpInfo spid="_x0000_s1171"/>
    <customShpInfo spid="_x0000_s1169"/>
    <customShpInfo spid="_x0000_s1173"/>
    <customShpInfo spid="_x0000_s1174"/>
    <customShpInfo spid="_x0000_s1172"/>
    <customShpInfo spid="_x0000_s1176"/>
    <customShpInfo spid="_x0000_s1177"/>
    <customShpInfo spid="_x0000_s1175"/>
    <customShpInfo spid="_x0000_s1178"/>
    <customShpInfo spid="_x0000_s1179"/>
    <customShpInfo spid="_x0000_s1180"/>
    <customShpInfo spid="_x0000_s1182"/>
    <customShpInfo spid="_x0000_s1183"/>
    <customShpInfo spid="_x0000_s1181"/>
    <customShpInfo spid="_x0000_s1184"/>
    <customShpInfo spid="_x0000_s1186"/>
    <customShpInfo spid="_x0000_s1187"/>
    <customShpInfo spid="_x0000_s1185"/>
    <customShpInfo spid="_x0000_s1188"/>
    <customShpInfo spid="_x0000_s1190"/>
    <customShpInfo spid="_x0000_s1191"/>
    <customShpInfo spid="_x0000_s1189"/>
    <customShpInfo spid="_x0000_s1192"/>
    <customShpInfo spid="_x0000_s1193"/>
    <customShpInfo spid="_x0000_s1194"/>
    <customShpInfo spid="_x0000_s1196"/>
    <customShpInfo spid="_x0000_s1197"/>
    <customShpInfo spid="_x0000_s1195"/>
    <customShpInfo spid="_x0000_s1199"/>
    <customShpInfo spid="_x0000_s1200"/>
    <customShpInfo spid="_x0000_s1198"/>
    <customShpInfo spid="_x0000_s1201"/>
    <customShpInfo spid="_x0000_s1203"/>
    <customShpInfo spid="_x0000_s1204"/>
    <customShpInfo spid="_x0000_s1202"/>
    <customShpInfo spid="_x0000_s1205"/>
    <customShpInfo spid="_x0000_s1207"/>
    <customShpInfo spid="_x0000_s1208"/>
    <customShpInfo spid="_x0000_s1209"/>
    <customShpInfo spid="_x0000_s1210"/>
    <customShpInfo spid="_x0000_s1211"/>
    <customShpInfo spid="_x0000_s1206"/>
    <customShpInfo spid="_x0000_s1212"/>
    <customShpInfo spid="_x0000_s1214"/>
    <customShpInfo spid="_x0000_s1215"/>
    <customShpInfo spid="_x0000_s1213"/>
    <customShpInfo spid="_x0000_s1217"/>
    <customShpInfo spid="_x0000_s1218"/>
    <customShpInfo spid="_x0000_s1216"/>
    <customShpInfo spid="_x0000_s1219"/>
    <customShpInfo spid="_x0000_s1220"/>
    <customShpInfo spid="_x0000_s1222"/>
    <customShpInfo spid="_x0000_s1223"/>
    <customShpInfo spid="_x0000_s1221"/>
    <customShpInfo spid="_x0000_s1225"/>
    <customShpInfo spid="_x0000_s1226"/>
    <customShpInfo spid="_x0000_s1224"/>
    <customShpInfo spid="_x0000_s1228"/>
    <customShpInfo spid="_x0000_s1229"/>
    <customShpInfo spid="_x0000_s1227"/>
    <customShpInfo spid="_x0000_s1230"/>
    <customShpInfo spid="_x0000_s1232"/>
    <customShpInfo spid="_x0000_s1233"/>
    <customShpInfo spid="_x0000_s1231"/>
    <customShpInfo spid="_x0000_s1234"/>
    <customShpInfo spid="_x0000_s1235"/>
    <customShpInfo spid="_x0000_s1236"/>
    <customShpInfo spid="_x0000_s1237"/>
    <customShpInfo spid="_x0000_s1239"/>
    <customShpInfo spid="_x0000_s1240"/>
    <customShpInfo spid="_x0000_s1238"/>
    <customShpInfo spid="_x0000_s1241"/>
    <customShpInfo spid="_x0000_s1243"/>
    <customShpInfo spid="_x0000_s1244"/>
    <customShpInfo spid="_x0000_s1242"/>
    <customShpInfo spid="_x0000_s1246"/>
    <customShpInfo spid="_x0000_s1247"/>
    <customShpInfo spid="_x0000_s1245"/>
    <customShpInfo spid="_x0000_s1248"/>
    <customShpInfo spid="_x0000_s1250"/>
    <customShpInfo spid="_x0000_s1251"/>
    <customShpInfo spid="_x0000_s1249"/>
    <customShpInfo spid="_x0000_s1252"/>
    <customShpInfo spid="_x0000_s1254"/>
    <customShpInfo spid="_x0000_s1255"/>
    <customShpInfo spid="_x0000_s1253"/>
    <customShpInfo spid="_x0000_s1256"/>
    <customShpInfo spid="_x0000_s1258"/>
    <customShpInfo spid="_x0000_s1259"/>
    <customShpInfo spid="_x0000_s1257"/>
    <customShpInfo spid="_x0000_s1261"/>
    <customShpInfo spid="_x0000_s1262"/>
    <customShpInfo spid="_x0000_s1263"/>
    <customShpInfo spid="_x0000_s1260"/>
    <customShpInfo spid="_x0000_s1265"/>
    <customShpInfo spid="_x0000_s1266"/>
    <customShpInfo spid="_x0000_s1264"/>
    <customShpInfo spid="_x0000_s1268"/>
    <customShpInfo spid="_x0000_s1269"/>
    <customShpInfo spid="_x0000_s1267"/>
    <customShpInfo spid="_x0000_s1271"/>
    <customShpInfo spid="_x0000_s1272"/>
    <customShpInfo spid="_x0000_s1270"/>
    <customShpInfo spid="_x0000_s1273"/>
    <customShpInfo spid="_x0000_s1274"/>
    <customShpInfo spid="_x0000_s1275"/>
    <customShpInfo spid="_x0000_s1276"/>
    <customShpInfo spid="_x0000_s1278"/>
    <customShpInfo spid="_x0000_s1279"/>
    <customShpInfo spid="_x0000_s1277"/>
    <customShpInfo spid="_x0000_s1281"/>
    <customShpInfo spid="_x0000_s1282"/>
    <customShpInfo spid="_x0000_s1280"/>
    <customShpInfo spid="_x0000_s1283"/>
    <customShpInfo spid="_x0000_s1285"/>
    <customShpInfo spid="_x0000_s1286"/>
    <customShpInfo spid="_x0000_s1284"/>
    <customShpInfo spid="_x0000_s1287"/>
    <customShpInfo spid="_x0000_s1288"/>
    <customShpInfo spid="_x0000_s1289"/>
    <customShpInfo spid="_x0000_s1291"/>
    <customShpInfo spid="_x0000_s1292"/>
    <customShpInfo spid="_x0000_s1290"/>
    <customShpInfo spid="_x0000_s1293"/>
    <customShpInfo spid="_x0000_s1295"/>
    <customShpInfo spid="_x0000_s1296"/>
    <customShpInfo spid="_x0000_s1294"/>
    <customShpInfo spid="_x0000_s1298"/>
    <customShpInfo spid="_x0000_s1299"/>
    <customShpInfo spid="_x0000_s1297"/>
    <customShpInfo spid="_x0000_s1300"/>
    <customShpInfo spid="_x0000_s1302"/>
    <customShpInfo spid="_x0000_s1303"/>
    <customShpInfo spid="_x0000_s1301"/>
    <customShpInfo spid="_x0000_s1305"/>
    <customShpInfo spid="_x0000_s1306"/>
    <customShpInfo spid="_x0000_s1304"/>
    <customShpInfo spid="_x0000_s1308"/>
    <customShpInfo spid="_x0000_s1309"/>
    <customShpInfo spid="_x0000_s1307"/>
    <customShpInfo spid="_x0000_s1310"/>
    <customShpInfo spid="_x0000_s1312"/>
    <customShpInfo spid="_x0000_s1313"/>
    <customShpInfo spid="_x0000_s1314"/>
    <customShpInfo spid="_x0000_s1311"/>
    <customShpInfo spid="_x0000_s1315"/>
    <customShpInfo spid="_x0000_s1317"/>
    <customShpInfo spid="_x0000_s1318"/>
    <customShpInfo spid="_x0000_s1316"/>
    <customShpInfo spid="_x0000_s1319"/>
    <customShpInfo spid="_x0000_s1321"/>
    <customShpInfo spid="_x0000_s1322"/>
    <customShpInfo spid="_x0000_s1320"/>
    <customShpInfo spid="_x0000_s1323"/>
    <customShpInfo spid="_x0000_s1324"/>
    <customShpInfo spid="_x0000_s1326"/>
    <customShpInfo spid="_x0000_s1327"/>
    <customShpInfo spid="_x0000_s1325"/>
    <customShpInfo spid="_x0000_s1329"/>
    <customShpInfo spid="_x0000_s1330"/>
    <customShpInfo spid="_x0000_s1328"/>
    <customShpInfo spid="_x0000_s1331"/>
    <customShpInfo spid="_x0000_s1333"/>
    <customShpInfo spid="_x0000_s1334"/>
    <customShpInfo spid="_x0000_s1332"/>
    <customShpInfo spid="_x0000_s1335"/>
    <customShpInfo spid="_x0000_s1337"/>
    <customShpInfo spid="_x0000_s1338"/>
    <customShpInfo spid="_x0000_s1336"/>
    <customShpInfo spid="_x0000_s1339"/>
    <customShpInfo spid="_x0000_s1340"/>
    <customShpInfo spid="_x0000_s1342"/>
    <customShpInfo spid="_x0000_s1343"/>
    <customShpInfo spid="_x0000_s1341"/>
    <customShpInfo spid="_x0000_s1345"/>
    <customShpInfo spid="_x0000_s1346"/>
    <customShpInfo spid="_x0000_s1344"/>
    <customShpInfo spid="_x0000_s1347"/>
    <customShpInfo spid="_x0000_s1348"/>
    <customShpInfo spid="_x0000_s1350"/>
    <customShpInfo spid="_x0000_s1351"/>
    <customShpInfo spid="_x0000_s1349"/>
    <customShpInfo spid="_x0000_s1352"/>
    <customShpInfo spid="_x0000_s1354"/>
    <customShpInfo spid="_x0000_s1355"/>
    <customShpInfo spid="_x0000_s1353"/>
    <customShpInfo spid="_x0000_s1356"/>
    <customShpInfo spid="_x0000_s1357"/>
    <customShpInfo spid="_x0000_s1358"/>
    <customShpInfo spid="_x0000_s1359"/>
    <customShpInfo spid="_x0000_s1360"/>
    <customShpInfo spid="_x0000_s1362"/>
    <customShpInfo spid="_x0000_s1363"/>
    <customShpInfo spid="_x0000_s1361"/>
    <customShpInfo spid="_x0000_s1364"/>
    <customShpInfo spid="_x0000_s1366"/>
    <customShpInfo spid="_x0000_s1367"/>
    <customShpInfo spid="_x0000_s1365"/>
    <customShpInfo spid="_x0000_s1369"/>
    <customShpInfo spid="_x0000_s1370"/>
    <customShpInfo spid="_x0000_s1368"/>
    <customShpInfo spid="_x0000_s1371"/>
    <customShpInfo spid="_x0000_s1373"/>
    <customShpInfo spid="_x0000_s1374"/>
    <customShpInfo spid="_x0000_s1372"/>
    <customShpInfo spid="_x0000_s1376"/>
    <customShpInfo spid="_x0000_s1377"/>
    <customShpInfo spid="_x0000_s1375"/>
    <customShpInfo spid="_x0000_s1379"/>
    <customShpInfo spid="_x0000_s1380"/>
    <customShpInfo spid="_x0000_s1378"/>
    <customShpInfo spid="_x0000_s1381"/>
    <customShpInfo spid="_x0000_s1382"/>
    <customShpInfo spid="_x0000_s1383"/>
    <customShpInfo spid="_x0000_s1385"/>
    <customShpInfo spid="_x0000_s1386"/>
    <customShpInfo spid="_x0000_s1384"/>
    <customShpInfo spid="_x0000_s1387"/>
    <customShpInfo spid="_x0000_s1389"/>
    <customShpInfo spid="_x0000_s1390"/>
    <customShpInfo spid="_x0000_s1388"/>
    <customShpInfo spid="_x0000_s1392"/>
    <customShpInfo spid="_x0000_s1393"/>
    <customShpInfo spid="_x0000_s1391"/>
    <customShpInfo spid="_x0000_s1394"/>
    <customShpInfo spid="_x0000_s1396"/>
    <customShpInfo spid="_x0000_s1397"/>
    <customShpInfo spid="_x0000_s1395"/>
    <customShpInfo spid="_x0000_s1399"/>
    <customShpInfo spid="_x0000_s1400"/>
    <customShpInfo spid="_x0000_s1398"/>
    <customShpInfo spid="_x0000_s1402"/>
    <customShpInfo spid="_x0000_s1403"/>
    <customShpInfo spid="_x0000_s1401"/>
    <customShpInfo spid="_x0000_s1405"/>
    <customShpInfo spid="_x0000_s1406"/>
    <customShpInfo spid="_x0000_s1404"/>
    <customShpInfo spid="_x0000_s1408"/>
    <customShpInfo spid="_x0000_s1409"/>
    <customShpInfo spid="_x0000_s1407"/>
    <customShpInfo spid="_x0000_s1410"/>
    <customShpInfo spid="_x0000_s1412"/>
    <customShpInfo spid="_x0000_s1413"/>
    <customShpInfo spid="_x0000_s1414"/>
    <customShpInfo spid="_x0000_s1411"/>
    <customShpInfo spid="_x0000_s1416"/>
    <customShpInfo spid="_x0000_s1417"/>
    <customShpInfo spid="_x0000_s1415"/>
    <customShpInfo spid="_x0000_s1418"/>
    <customShpInfo spid="_x0000_s1420"/>
    <customShpInfo spid="_x0000_s1421"/>
    <customShpInfo spid="_x0000_s1419"/>
    <customShpInfo spid="_x0000_s1422"/>
    <customShpInfo spid="_x0000_s1424"/>
    <customShpInfo spid="_x0000_s1425"/>
    <customShpInfo spid="_x0000_s1423"/>
    <customShpInfo spid="_x0000_s1427"/>
    <customShpInfo spid="_x0000_s1428"/>
    <customShpInfo spid="_x0000_s1426"/>
    <customShpInfo spid="_x0000_s1429"/>
    <customShpInfo spid="_x0000_s1430"/>
    <customShpInfo spid="_x0000_s1432"/>
    <customShpInfo spid="_x0000_s1433"/>
    <customShpInfo spid="_x0000_s1431"/>
    <customShpInfo spid="_x0000_s1434"/>
    <customShpInfo spid="_x0000_s1435"/>
    <customShpInfo spid="_x0000_s1437"/>
    <customShpInfo spid="_x0000_s1438"/>
    <customShpInfo spid="_x0000_s1436"/>
    <customShpInfo spid="_x0000_s1439"/>
    <customShpInfo spid="_x0000_s1441"/>
    <customShpInfo spid="_x0000_s1442"/>
    <customShpInfo spid="_x0000_s1440"/>
    <customShpInfo spid="_x0000_s1443"/>
    <customShpInfo spid="_x0000_s1445"/>
    <customShpInfo spid="_x0000_s1446"/>
    <customShpInfo spid="_x0000_s1444"/>
    <customShpInfo spid="_x0000_s1448"/>
    <customShpInfo spid="_x0000_s1449"/>
    <customShpInfo spid="_x0000_s1447"/>
    <customShpInfo spid="_x0000_s1451"/>
    <customShpInfo spid="_x0000_s1452"/>
    <customShpInfo spid="_x0000_s1450"/>
    <customShpInfo spid="_x0000_s1453"/>
    <customShpInfo spid="_x0000_s1454"/>
    <customShpInfo spid="_x0000_s1455"/>
    <customShpInfo spid="_x0000_s1456"/>
    <customShpInfo spid="_x0000_s1457"/>
    <customShpInfo spid="_x0000_s1458"/>
    <customShpInfo spid="_x0000_s1460"/>
    <customShpInfo spid="_x0000_s1461"/>
    <customShpInfo spid="_x0000_s1459"/>
    <customShpInfo spid="_x0000_s1463"/>
    <customShpInfo spid="_x0000_s1464"/>
    <customShpInfo spid="_x0000_s1462"/>
    <customShpInfo spid="_x0000_s1465"/>
    <customShpInfo spid="_x0000_s1467"/>
    <customShpInfo spid="_x0000_s1468"/>
    <customShpInfo spid="_x0000_s1466"/>
    <customShpInfo spid="_x0000_s1470"/>
    <customShpInfo spid="_x0000_s1471"/>
    <customShpInfo spid="_x0000_s1469"/>
    <customShpInfo spid="_x0000_s1472"/>
    <customShpInfo spid="_x0000_s1473"/>
    <customShpInfo spid="_x0000_s1475"/>
    <customShpInfo spid="_x0000_s1476"/>
    <customShpInfo spid="_x0000_s1474"/>
    <customShpInfo spid="_x0000_s1477"/>
    <customShpInfo spid="_x0000_s1478"/>
    <customShpInfo spid="_x0000_s1480"/>
    <customShpInfo spid="_x0000_s1481"/>
    <customShpInfo spid="_x0000_s1479"/>
    <customShpInfo spid="_x0000_s1483"/>
    <customShpInfo spid="_x0000_s1484"/>
    <customShpInfo spid="_x0000_s1482"/>
    <customShpInfo spid="_x0000_s1485"/>
    <customShpInfo spid="_x0000_s1487"/>
    <customShpInfo spid="_x0000_s1488"/>
    <customShpInfo spid="_x0000_s1489"/>
    <customShpInfo spid="_x0000_s1490"/>
    <customShpInfo spid="_x0000_s1491"/>
    <customShpInfo spid="_x0000_s1492"/>
    <customShpInfo spid="_x0000_s1493"/>
    <customShpInfo spid="_x0000_s1486"/>
    <customShpInfo spid="_x0000_s1495"/>
    <customShpInfo spid="_x0000_s1496"/>
    <customShpInfo spid="_x0000_s1494"/>
    <customShpInfo spid="_x0000_s1498"/>
    <customShpInfo spid="_x0000_s1499"/>
    <customShpInfo spid="_x0000_s1497"/>
    <customShpInfo spid="_x0000_s1500"/>
    <customShpInfo spid="_x0000_s1501"/>
    <customShpInfo spid="_x0000_s1503"/>
    <customShpInfo spid="_x0000_s1504"/>
    <customShpInfo spid="_x0000_s1502"/>
    <customShpInfo spid="_x0000_s1505"/>
    <customShpInfo spid="_x0000_s1507"/>
    <customShpInfo spid="_x0000_s1508"/>
    <customShpInfo spid="_x0000_s1506"/>
    <customShpInfo spid="_x0000_s1510"/>
    <customShpInfo spid="_x0000_s1511"/>
    <customShpInfo spid="_x0000_s1509"/>
    <customShpInfo spid="_x0000_s1513"/>
    <customShpInfo spid="_x0000_s1514"/>
    <customShpInfo spid="_x0000_s1512"/>
    <customShpInfo spid="_x0000_s1516"/>
    <customShpInfo spid="_x0000_s1517"/>
    <customShpInfo spid="_x0000_s1515"/>
    <customShpInfo spid="_x0000_s1518"/>
    <customShpInfo spid="_x0000_s1520"/>
    <customShpInfo spid="_x0000_s1521"/>
    <customShpInfo spid="_x0000_s1519"/>
    <customShpInfo spid="_x0000_s1523"/>
    <customShpInfo spid="_x0000_s1524"/>
    <customShpInfo spid="_x0000_s1522"/>
    <customShpInfo spid="_x0000_s1526"/>
    <customShpInfo spid="_x0000_s1024"/>
    <customShpInfo spid="_x0000_s1525"/>
    <customShpInfo spid="_x0000_s1527"/>
    <customShpInfo spid="_x0000_s1529"/>
    <customShpInfo spid="_x0000_s1530"/>
    <customShpInfo spid="_x0000_s1528"/>
    <customShpInfo spid="_x0000_s1532"/>
    <customShpInfo spid="_x0000_s1533"/>
    <customShpInfo spid="_x0000_s1531"/>
    <customShpInfo spid="_x0000_s1535"/>
    <customShpInfo spid="_x0000_s1536"/>
    <customShpInfo spid="_x0000_s1537"/>
    <customShpInfo spid="_x0000_s1534"/>
    <customShpInfo spid="_x0000_s1539"/>
    <customShpInfo spid="_x0000_s1540"/>
    <customShpInfo spid="_x0000_s1541"/>
    <customShpInfo spid="_x0000_s1538"/>
    <customShpInfo spid="_x0000_s1542"/>
    <customShpInfo spid="_x0000_s1543"/>
    <customShpInfo spid="_x0000_s1545"/>
    <customShpInfo spid="_x0000_s1546"/>
    <customShpInfo spid="_x0000_s1547"/>
    <customShpInfo spid="_x0000_s1544"/>
    <customShpInfo spid="_x0000_s1549"/>
    <customShpInfo spid="_x0000_s1550"/>
    <customShpInfo spid="_x0000_s1548"/>
    <customShpInfo spid="_x0000_s1552"/>
    <customShpInfo spid="_x0000_s1553"/>
    <customShpInfo spid="_x0000_s1551"/>
    <customShpInfo spid="_x0000_s1554"/>
    <customShpInfo spid="_x0000_s1556"/>
    <customShpInfo spid="_x0000_s1557"/>
    <customShpInfo spid="_x0000_s1555"/>
    <customShpInfo spid="_x0000_s1559"/>
    <customShpInfo spid="_x0000_s1560"/>
    <customShpInfo spid="_x0000_s1558"/>
    <customShpInfo spid="_x0000_s1561"/>
    <customShpInfo spid="_x0000_s1562"/>
    <customShpInfo spid="_x0000_s1564"/>
    <customShpInfo spid="_x0000_s1565"/>
    <customShpInfo spid="_x0000_s1563"/>
    <customShpInfo spid="_x0000_s1566"/>
    <customShpInfo spid="_x0000_s1567"/>
    <customShpInfo spid="_x0000_s1568"/>
    <customShpInfo spid="_x0000_s1570"/>
    <customShpInfo spid="_x0000_s1571"/>
    <customShpInfo spid="_x0000_s1569"/>
    <customShpInfo spid="_x0000_s1573"/>
    <customShpInfo spid="_x0000_s1574"/>
    <customShpInfo spid="_x0000_s1572"/>
    <customShpInfo spid="_x0000_s1576"/>
    <customShpInfo spid="_x0000_s1577"/>
    <customShpInfo spid="_x0000_s1575"/>
    <customShpInfo spid="_x0000_s1578"/>
    <customShpInfo spid="_x0000_s1580"/>
    <customShpInfo spid="_x0000_s1581"/>
    <customShpInfo spid="_x0000_s1579"/>
    <customShpInfo spid="_x0000_s1583"/>
    <customShpInfo spid="_x0000_s1584"/>
    <customShpInfo spid="_x0000_s1582"/>
    <customShpInfo spid="_x0000_s1585"/>
    <customShpInfo spid="_x0000_s1586"/>
    <customShpInfo spid="_x0000_s1588"/>
    <customShpInfo spid="_x0000_s1589"/>
    <customShpInfo spid="_x0000_s1587"/>
    <customShpInfo spid="_x0000_s1590"/>
    <customShpInfo spid="_x0000_s1591"/>
    <customShpInfo spid="_x0000_s1593"/>
    <customShpInfo spid="_x0000_s1594"/>
    <customShpInfo spid="_x0000_s1592"/>
    <customShpInfo spid="_x0000_s1596"/>
    <customShpInfo spid="_x0000_s1597"/>
    <customShpInfo spid="_x0000_s1595"/>
    <customShpInfo spid="_x0000_s1599"/>
    <customShpInfo spid="_x0000_s1600"/>
    <customShpInfo spid="_x0000_s1598"/>
    <customShpInfo spid="_x0000_s1602"/>
    <customShpInfo spid="_x0000_s1603"/>
    <customShpInfo spid="_x0000_s1601"/>
    <customShpInfo spid="_x0000_s1605"/>
    <customShpInfo spid="_x0000_s1606"/>
    <customShpInfo spid="_x0000_s1604"/>
    <customShpInfo spid="_x0000_s1608"/>
    <customShpInfo spid="_x0000_s1609"/>
    <customShpInfo spid="_x0000_s1607"/>
    <customShpInfo spid="_x0000_s1610"/>
    <customShpInfo spid="_x0000_s1612"/>
    <customShpInfo spid="_x0000_s1613"/>
    <customShpInfo spid="_x0000_s1611"/>
    <customShpInfo spid="_x0000_s1615"/>
    <customShpInfo spid="_x0000_s1616"/>
    <customShpInfo spid="_x0000_s1617"/>
    <customShpInfo spid="_x0000_s1614"/>
    <customShpInfo spid="_x0000_s1619"/>
    <customShpInfo spid="_x0000_s1620"/>
    <customShpInfo spid="_x0000_s1618"/>
    <customShpInfo spid="_x0000_s1621"/>
    <customShpInfo spid="_x0000_s1622"/>
    <customShpInfo spid="_x0000_s1623"/>
    <customShpInfo spid="_x0000_s1624"/>
    <customShpInfo spid="_x0000_s1626"/>
    <customShpInfo spid="_x0000_s1627"/>
    <customShpInfo spid="_x0000_s1625"/>
    <customShpInfo spid="_x0000_s1628"/>
    <customShpInfo spid="_x0000_s1630"/>
    <customShpInfo spid="_x0000_s1631"/>
    <customShpInfo spid="_x0000_s1629"/>
    <customShpInfo spid="_x0000_s1632"/>
    <customShpInfo spid="_x0000_s1633"/>
    <customShpInfo spid="_x0000_s1635"/>
    <customShpInfo spid="_x0000_s1636"/>
    <customShpInfo spid="_x0000_s1634"/>
    <customShpInfo spid="_x0000_s1638"/>
    <customShpInfo spid="_x0000_s1639"/>
    <customShpInfo spid="_x0000_s1637"/>
    <customShpInfo spid="_x0000_s1640"/>
    <customShpInfo spid="_x0000_s1642"/>
    <customShpInfo spid="_x0000_s1643"/>
    <customShpInfo spid="_x0000_s1644"/>
    <customShpInfo spid="_x0000_s1641"/>
    <customShpInfo spid="_x0000_s1645"/>
    <customShpInfo spid="_x0000_s1646"/>
    <customShpInfo spid="_x0000_s1648"/>
    <customShpInfo spid="_x0000_s1649"/>
    <customShpInfo spid="_x0000_s1647"/>
    <customShpInfo spid="_x0000_s1651"/>
    <customShpInfo spid="_x0000_s1652"/>
    <customShpInfo spid="_x0000_s1650"/>
    <customShpInfo spid="_x0000_s1654"/>
    <customShpInfo spid="_x0000_s1655"/>
    <customShpInfo spid="_x0000_s1653"/>
    <customShpInfo spid="_x0000_s1656"/>
    <customShpInfo spid="_x0000_s1658"/>
    <customShpInfo spid="_x0000_s1659"/>
    <customShpInfo spid="_x0000_s1657"/>
    <customShpInfo spid="_x0000_s1660"/>
    <customShpInfo spid="_x0000_s1661"/>
    <customShpInfo spid="_x0000_s1663"/>
    <customShpInfo spid="_x0000_s1664"/>
    <customShpInfo spid="_x0000_s1665"/>
    <customShpInfo spid="_x0000_s1662"/>
    <customShpInfo spid="_x0000_s1667"/>
    <customShpInfo spid="_x0000_s1668"/>
    <customShpInfo spid="_x0000_s1666"/>
    <customShpInfo spid="_x0000_s1670"/>
    <customShpInfo spid="_x0000_s1671"/>
    <customShpInfo spid="_x0000_s1669"/>
    <customShpInfo spid="_x0000_s1672"/>
    <customShpInfo spid="_x0000_s1674"/>
    <customShpInfo spid="_x0000_s1675"/>
    <customShpInfo spid="_x0000_s1676"/>
    <customShpInfo spid="_x0000_s1673"/>
    <customShpInfo spid="_x0000_s1677"/>
    <customShpInfo spid="_x0000_s1678"/>
    <customShpInfo spid="_x0000_s1680"/>
    <customShpInfo spid="_x0000_s1681"/>
    <customShpInfo spid="_x0000_s1679"/>
    <customShpInfo spid="_x0000_s1682"/>
    <customShpInfo spid="_x0000_s1683"/>
    <customShpInfo spid="_x0000_s1685"/>
    <customShpInfo spid="_x0000_s1686"/>
    <customShpInfo spid="_x0000_s1684"/>
    <customShpInfo spid="_x0000_s1688"/>
    <customShpInfo spid="_x0000_s1689"/>
    <customShpInfo spid="_x0000_s1687"/>
    <customShpInfo spid="_x0000_s1691"/>
    <customShpInfo spid="_x0000_s1692"/>
    <customShpInfo spid="_x0000_s1690"/>
    <customShpInfo spid="_x0000_s1694"/>
    <customShpInfo spid="_x0000_s1695"/>
    <customShpInfo spid="_x0000_s1693"/>
    <customShpInfo spid="_x0000_s1696"/>
    <customShpInfo spid="_x0000_s1697"/>
    <customShpInfo spid="_x0000_s1699"/>
    <customShpInfo spid="_x0000_s1700"/>
    <customShpInfo spid="_x0000_s1698"/>
    <customShpInfo spid="_x0000_s1701"/>
    <customShpInfo spid="_x0000_s1702"/>
    <customShpInfo spid="_x0000_s1704"/>
    <customShpInfo spid="_x0000_s1705"/>
    <customShpInfo spid="_x0000_s1703"/>
    <customShpInfo spid="_x0000_s1707"/>
    <customShpInfo spid="_x0000_s1708"/>
    <customShpInfo spid="_x0000_s1706"/>
    <customShpInfo spid="_x0000_s1710"/>
    <customShpInfo spid="_x0000_s1711"/>
    <customShpInfo spid="_x0000_s1709"/>
    <customShpInfo spid="_x0000_s1712"/>
    <customShpInfo spid="_x0000_s1714"/>
    <customShpInfo spid="_x0000_s1715"/>
    <customShpInfo spid="_x0000_s1713"/>
    <customShpInfo spid="_x0000_s1717"/>
    <customShpInfo spid="_x0000_s1718"/>
    <customShpInfo spid="_x0000_s1716"/>
    <customShpInfo spid="_x0000_s1719"/>
    <customShpInfo spid="_x0000_s1721"/>
    <customShpInfo spid="_x0000_s1722"/>
    <customShpInfo spid="_x0000_s1720"/>
    <customShpInfo spid="_x0000_s1724"/>
    <customShpInfo spid="_x0000_s1725"/>
    <customShpInfo spid="_x0000_s1723"/>
    <customShpInfo spid="_x0000_s1727"/>
    <customShpInfo spid="_x0000_s1728"/>
    <customShpInfo spid="_x0000_s1726"/>
    <customShpInfo spid="_x0000_s1729"/>
    <customShpInfo spid="_x0000_s1730"/>
    <customShpInfo spid="_x0000_s1732"/>
    <customShpInfo spid="_x0000_s1733"/>
    <customShpInfo spid="_x0000_s1731"/>
    <customShpInfo spid="_x0000_s1734"/>
    <customShpInfo spid="_x0000_s1735"/>
    <customShpInfo spid="_x0000_s1737"/>
    <customShpInfo spid="_x0000_s1738"/>
    <customShpInfo spid="_x0000_s1736"/>
    <customShpInfo spid="_x0000_s1740"/>
    <customShpInfo spid="_x0000_s1741"/>
    <customShpInfo spid="_x0000_s1739"/>
    <customShpInfo spid="_x0000_s1742"/>
    <customShpInfo spid="_x0000_s1743"/>
    <customShpInfo spid="_x0000_s1745"/>
    <customShpInfo spid="_x0000_s1746"/>
    <customShpInfo spid="_x0000_s1744"/>
    <customShpInfo spid="_x0000_s1747"/>
    <customShpInfo spid="_x0000_s1748"/>
    <customShpInfo spid="_x0000_s1749"/>
    <customShpInfo spid="_x0000_s1750"/>
    <customShpInfo spid="_x0000_s1752"/>
    <customShpInfo spid="_x0000_s1753"/>
    <customShpInfo spid="_x0000_s1751"/>
    <customShpInfo spid="_x0000_s1754"/>
    <customShpInfo spid="_x0000_s1756"/>
    <customShpInfo spid="_x0000_s1757"/>
    <customShpInfo spid="_x0000_s1755"/>
    <customShpInfo spid="_x0000_s1759"/>
    <customShpInfo spid="_x0000_s1760"/>
    <customShpInfo spid="_x0000_s1758"/>
    <customShpInfo spid="_x0000_s1761"/>
    <customShpInfo spid="_x0000_s1763"/>
    <customShpInfo spid="_x0000_s1764"/>
    <customShpInfo spid="_x0000_s1762"/>
    <customShpInfo spid="_x0000_s1766"/>
    <customShpInfo spid="_x0000_s1767"/>
    <customShpInfo spid="_x0000_s1765"/>
    <customShpInfo spid="_x0000_s1768"/>
    <customShpInfo spid="_x0000_s1770"/>
    <customShpInfo spid="_x0000_s1771"/>
    <customShpInfo spid="_x0000_s1769"/>
    <customShpInfo spid="_x0000_s1772"/>
    <customShpInfo spid="_x0000_s1773"/>
    <customShpInfo spid="_x0000_s1775"/>
    <customShpInfo spid="_x0000_s1776"/>
    <customShpInfo spid="_x0000_s1774"/>
    <customShpInfo spid="_x0000_s1777"/>
    <customShpInfo spid="_x0000_s1779"/>
    <customShpInfo spid="_x0000_s1780"/>
    <customShpInfo spid="_x0000_s1778"/>
    <customShpInfo spid="_x0000_s1782"/>
    <customShpInfo spid="_x0000_s1783"/>
    <customShpInfo spid="_x0000_s1781"/>
    <customShpInfo spid="_x0000_s1785"/>
    <customShpInfo spid="_x0000_s1786"/>
    <customShpInfo spid="_x0000_s1784"/>
    <customShpInfo spid="_x0000_s1787"/>
    <customShpInfo spid="_x0000_s1789"/>
    <customShpInfo spid="_x0000_s1790"/>
    <customShpInfo spid="_x0000_s1788"/>
    <customShpInfo spid="_x0000_s1792"/>
    <customShpInfo spid="_x0000_s1793"/>
    <customShpInfo spid="_x0000_s1791"/>
    <customShpInfo spid="_x0000_s1795"/>
    <customShpInfo spid="_x0000_s1796"/>
    <customShpInfo spid="_x0000_s1794"/>
    <customShpInfo spid="_x0000_s1798"/>
    <customShpInfo spid="_x0000_s1799"/>
    <customShpInfo spid="_x0000_s1797"/>
    <customShpInfo spid="_x0000_s1800"/>
    <customShpInfo spid="_x0000_s1802"/>
    <customShpInfo spid="_x0000_s1803"/>
    <customShpInfo spid="_x0000_s1801"/>
    <customShpInfo spid="_x0000_s1805"/>
    <customShpInfo spid="_x0000_s1806"/>
    <customShpInfo spid="_x0000_s1804"/>
    <customShpInfo spid="_x0000_s1807"/>
    <customShpInfo spid="_x0000_s1809"/>
    <customShpInfo spid="_x0000_s1810"/>
    <customShpInfo spid="_x0000_s1811"/>
    <customShpInfo spid="_x0000_s1808"/>
    <customShpInfo spid="_x0000_s1812"/>
    <customShpInfo spid="_x0000_s1813"/>
    <customShpInfo spid="_x0000_s1815"/>
    <customShpInfo spid="_x0000_s1816"/>
    <customShpInfo spid="_x0000_s1814"/>
    <customShpInfo spid="_x0000_s1817"/>
    <customShpInfo spid="_x0000_s1819"/>
    <customShpInfo spid="_x0000_s1820"/>
    <customShpInfo spid="_x0000_s1818"/>
    <customShpInfo spid="_x0000_s1822"/>
    <customShpInfo spid="_x0000_s1823"/>
    <customShpInfo spid="_x0000_s1821"/>
    <customShpInfo spid="_x0000_s1824"/>
    <customShpInfo spid="_x0000_s1825"/>
    <customShpInfo spid="_x0000_s1827"/>
    <customShpInfo spid="_x0000_s1828"/>
    <customShpInfo spid="_x0000_s1826"/>
    <customShpInfo spid="_x0000_s1829"/>
    <customShpInfo spid="_x0000_s1830"/>
    <customShpInfo spid="_x0000_s1832"/>
    <customShpInfo spid="_x0000_s1833"/>
    <customShpInfo spid="_x0000_s1831"/>
    <customShpInfo spid="_x0000_s1834"/>
    <customShpInfo spid="_x0000_s1836"/>
    <customShpInfo spid="_x0000_s1837"/>
    <customShpInfo spid="_x0000_s1835"/>
    <customShpInfo spid="_x0000_s1839"/>
    <customShpInfo spid="_x0000_s1840"/>
    <customShpInfo spid="_x0000_s1838"/>
    <customShpInfo spid="_x0000_s1841"/>
    <customShpInfo spid="_x0000_s1843"/>
    <customShpInfo spid="_x0000_s1844"/>
    <customShpInfo spid="_x0000_s1842"/>
    <customShpInfo spid="_x0000_s1845"/>
    <customShpInfo spid="_x0000_s1847"/>
    <customShpInfo spid="_x0000_s1848"/>
    <customShpInfo spid="_x0000_s1846"/>
    <customShpInfo spid="_x0000_s1849"/>
    <customShpInfo spid="_x0000_s1850"/>
    <customShpInfo spid="_x0000_s1852"/>
    <customShpInfo spid="_x0000_s1853"/>
    <customShpInfo spid="_x0000_s1851"/>
    <customShpInfo spid="_x0000_s1855"/>
    <customShpInfo spid="_x0000_s1856"/>
    <customShpInfo spid="_x0000_s1854"/>
    <customShpInfo spid="_x0000_s1857"/>
    <customShpInfo spid="_x0000_s1859"/>
    <customShpInfo spid="_x0000_s1860"/>
    <customShpInfo spid="_x0000_s1858"/>
    <customShpInfo spid="_x0000_s1861"/>
    <customShpInfo spid="_x0000_s1863"/>
    <customShpInfo spid="_x0000_s1864"/>
    <customShpInfo spid="_x0000_s1862"/>
    <customShpInfo spid="_x0000_s1865"/>
    <customShpInfo spid="_x0000_s1866"/>
    <customShpInfo spid="_x0000_s1867"/>
    <customShpInfo spid="_x0000_s1869"/>
    <customShpInfo spid="_x0000_s1870"/>
    <customShpInfo spid="_x0000_s1868"/>
    <customShpInfo spid="_x0000_s1872"/>
    <customShpInfo spid="_x0000_s1873"/>
    <customShpInfo spid="_x0000_s1871"/>
    <customShpInfo spid="_x0000_s1875"/>
    <customShpInfo spid="_x0000_s1876"/>
    <customShpInfo spid="_x0000_s1874"/>
    <customShpInfo spid="_x0000_s1877"/>
    <customShpInfo spid="_x0000_s1878"/>
    <customShpInfo spid="_x0000_s1879"/>
    <customShpInfo spid="_x0000_s1880"/>
    <customShpInfo spid="_x0000_s1881"/>
    <customShpInfo spid="_x0000_s1883"/>
    <customShpInfo spid="_x0000_s1884"/>
    <customShpInfo spid="_x0000_s1882"/>
    <customShpInfo spid="_x0000_s1885"/>
    <customShpInfo spid="_x0000_s1886"/>
    <customShpInfo spid="_x0000_s1887"/>
    <customShpInfo spid="_x0000_s1888"/>
    <customShpInfo spid="_x0000_s1890"/>
    <customShpInfo spid="_x0000_s1891"/>
    <customShpInfo spid="_x0000_s1889"/>
    <customShpInfo spid="_x0000_s1892"/>
    <customShpInfo spid="_x0000_s1893"/>
    <customShpInfo spid="_x0000_s1894"/>
    <customShpInfo spid="_x0000_s1895"/>
    <customShpInfo spid="_x0000_s1896"/>
    <customShpInfo spid="_x0000_s1898"/>
    <customShpInfo spid="_x0000_s1899"/>
    <customShpInfo spid="_x0000_s1897"/>
    <customShpInfo spid="_x0000_s1900"/>
    <customShpInfo spid="_x0000_s1902"/>
    <customShpInfo spid="_x0000_s1903"/>
    <customShpInfo spid="_x0000_s1901"/>
    <customShpInfo spid="_x0000_s1904"/>
    <customShpInfo spid="_x0000_s1905"/>
    <customShpInfo spid="_x0000_s1906"/>
    <customShpInfo spid="_x0000_s1907"/>
    <customShpInfo spid="_x0000_s1908"/>
    <customShpInfo spid="_x0000_s1909"/>
    <customShpInfo spid="_x0000_s1910"/>
    <customShpInfo spid="_x0000_s1911"/>
    <customShpInfo spid="_x0000_s1912"/>
    <customShpInfo spid="_x0000_s1913"/>
    <customShpInfo spid="_x0000_s1914"/>
    <customShpInfo spid="_x0000_s1916"/>
    <customShpInfo spid="_x0000_s1917"/>
    <customShpInfo spid="_x0000_s1915"/>
    <customShpInfo spid="_x0000_s1918"/>
    <customShpInfo spid="_x0000_s1919"/>
    <customShpInfo spid="_x0000_s1920"/>
    <customShpInfo spid="_x0000_s1921"/>
    <customShpInfo spid="_x0000_s1922"/>
    <customShpInfo spid="_x0000_s1923"/>
    <customShpInfo spid="_x0000_s1924"/>
    <customShpInfo spid="_x0000_s1925"/>
    <customShpInfo spid="_x0000_s1926"/>
    <customShpInfo spid="_x0000_s1927"/>
    <customShpInfo spid="_x0000_s1929"/>
    <customShpInfo spid="_x0000_s1930"/>
    <customShpInfo spid="_x0000_s1928"/>
    <customShpInfo spid="_x0000_s1931"/>
    <customShpInfo spid="_x0000_s1932"/>
    <customShpInfo spid="_x0000_s1933"/>
    <customShpInfo spid="_x0000_s1934"/>
    <customShpInfo spid="_x0000_s1935"/>
    <customShpInfo spid="_x0000_s1936"/>
    <customShpInfo spid="_x0000_s1937"/>
    <customShpInfo spid="_x0000_s1939"/>
    <customShpInfo spid="_x0000_s1940"/>
    <customShpInfo spid="_x0000_s1938"/>
    <customShpInfo spid="_x0000_s1941"/>
    <customShpInfo spid="_x0000_s1942"/>
    <customShpInfo spid="_x0000_s1943"/>
    <customShpInfo spid="_x0000_s1944"/>
    <customShpInfo spid="_x0000_s1945"/>
    <customShpInfo spid="_x0000_s1946"/>
    <customShpInfo spid="_x0000_s1948"/>
    <customShpInfo spid="_x0000_s1949"/>
    <customShpInfo spid="_x0000_s1947"/>
    <customShpInfo spid="_x0000_s1950"/>
    <customShpInfo spid="_x0000_s1951"/>
    <customShpInfo spid="_x0000_s1952"/>
    <customShpInfo spid="_x0000_s1954"/>
    <customShpInfo spid="_x0000_s1955"/>
    <customShpInfo spid="_x0000_s1953"/>
    <customShpInfo spid="_x0000_s1956"/>
    <customShpInfo spid="_x0000_s1957"/>
    <customShpInfo spid="_x0000_s1958"/>
    <customShpInfo spid="_x0000_s1959"/>
    <customShpInfo spid="_x0000_s1960"/>
    <customShpInfo spid="_x0000_s1962"/>
    <customShpInfo spid="_x0000_s1963"/>
    <customShpInfo spid="_x0000_s1961"/>
    <customShpInfo spid="_x0000_s1964"/>
    <customShpInfo spid="_x0000_s1965"/>
    <customShpInfo spid="_x0000_s1966"/>
    <customShpInfo spid="_x0000_s1967"/>
    <customShpInfo spid="_x0000_s1969"/>
    <customShpInfo spid="_x0000_s1970"/>
    <customShpInfo spid="_x0000_s1968"/>
    <customShpInfo spid="_x0000_s1971"/>
    <customShpInfo spid="_x0000_s1972"/>
    <customShpInfo spid="_x0000_s1973"/>
    <customShpInfo spid="_x0000_s1974"/>
    <customShpInfo spid="_x0000_s1975"/>
    <customShpInfo spid="_x0000_s1976"/>
    <customShpInfo spid="_x0000_s1978"/>
    <customShpInfo spid="_x0000_s1979"/>
    <customShpInfo spid="_x0000_s1977"/>
    <customShpInfo spid="_x0000_s1980"/>
    <customShpInfo spid="_x0000_s1981"/>
    <customShpInfo spid="_x0000_s1982"/>
    <customShpInfo spid="_x0000_s1983"/>
    <customShpInfo spid="_x0000_s1984"/>
    <customShpInfo spid="_x0000_s1985"/>
    <customShpInfo spid="_x0000_s1987"/>
    <customShpInfo spid="_x0000_s1988"/>
    <customShpInfo spid="_x0000_s1986"/>
    <customShpInfo spid="_x0000_s1989"/>
    <customShpInfo spid="_x0000_s1990"/>
    <customShpInfo spid="_x0000_s1991"/>
    <customShpInfo spid="_x0000_s1992"/>
    <customShpInfo spid="_x0000_s1994"/>
    <customShpInfo spid="_x0000_s1995"/>
    <customShpInfo spid="_x0000_s1993"/>
    <customShpInfo spid="_x0000_s1996"/>
    <customShpInfo spid="_x0000_s1997"/>
    <customShpInfo spid="_x0000_s1998"/>
    <customShpInfo spid="_x0000_s1999"/>
    <customShpInfo spid="_x0000_s2000"/>
    <customShpInfo spid="_x0000_s2001"/>
    <customShpInfo spid="_x0000_s2003"/>
    <customShpInfo spid="_x0000_s2004"/>
    <customShpInfo spid="_x0000_s2002"/>
    <customShpInfo spid="_x0000_s2005"/>
    <customShpInfo spid="_x0000_s2006"/>
    <customShpInfo spid="_x0000_s2007"/>
    <customShpInfo spid="_x0000_s2008"/>
    <customShpInfo spid="_x0000_s2009"/>
    <customShpInfo spid="_x0000_s2011"/>
    <customShpInfo spid="_x0000_s2012"/>
    <customShpInfo spid="_x0000_s2010"/>
    <customShpInfo spid="_x0000_s2013"/>
    <customShpInfo spid="_x0000_s2014"/>
    <customShpInfo spid="_x0000_s2015"/>
    <customShpInfo spid="_x0000_s2016"/>
    <customShpInfo spid="_x0000_s2020"/>
    <customShpInfo spid="_x0000_s2022"/>
    <customShpInfo spid="_x0000_s2018"/>
    <customShpInfo spid="_x0000_s2024"/>
    <customShpInfo spid="_x0000_s2026"/>
    <customShpInfo spid="_x0000_s2028"/>
    <customShpInfo spid="_x0000_s2030"/>
    <customShpInfo spid="_x0000_s2032"/>
    <customShpInfo spid="_x0000_s2034"/>
    <customShpInfo spid="_x0000_s2036"/>
    <customShpInfo spid="_x0000_s2038"/>
    <customShpInfo spid="_x0000_s2040"/>
    <customShpInfo spid="_x0000_s2044"/>
    <customShpInfo spid="_x0000_s2046"/>
    <customShpInfo spid="_x0000_s2042"/>
    <customShpInfo spid="_x0000_s2047"/>
    <customShpInfo spid="_x0000_s3072"/>
    <customShpInfo spid="_x0000_s3073"/>
    <customShpInfo spid="_x0000_s3074"/>
    <customShpInfo spid="_x0000_s3075"/>
    <customShpInfo spid="_x0000_s3076"/>
    <customShpInfo spid="_x0000_s3077"/>
    <customShpInfo spid="_x0000_s3078"/>
    <customShpInfo spid="_x0000_s3079"/>
    <customShpInfo spid="_x0000_s3081"/>
    <customShpInfo spid="_x0000_s3082"/>
    <customShpInfo spid="_x0000_s3080"/>
    <customShpInfo spid="_x0000_s3083"/>
    <customShpInfo spid="_x0000_s3084"/>
    <customShpInfo spid="_x0000_s3085"/>
    <customShpInfo spid="_x0000_s3086"/>
    <customShpInfo spid="_x0000_s3087"/>
    <customShpInfo spid="_x0000_s3088"/>
    <customShpInfo spid="_x0000_s3089"/>
    <customShpInfo spid="_x0000_s3090"/>
    <customShpInfo spid="_x0000_s3092"/>
    <customShpInfo spid="_x0000_s3093"/>
    <customShpInfo spid="_x0000_s3091"/>
    <customShpInfo spid="_x0000_s3094"/>
    <customShpInfo spid="_x0000_s3095"/>
    <customShpInfo spid="_x0000_s3096"/>
    <customShpInfo spid="_x0000_s3097"/>
    <customShpInfo spid="_x0000_s3098"/>
    <customShpInfo spid="_x0000_s3100"/>
    <customShpInfo spid="_x0000_s3101"/>
    <customShpInfo spid="_x0000_s3099"/>
    <customShpInfo spid="_x0000_s3102"/>
    <customShpInfo spid="_x0000_s3103"/>
    <customShpInfo spid="_x0000_s3104"/>
    <customShpInfo spid="_x0000_s3105"/>
    <customShpInfo spid="_x0000_s3106"/>
    <customShpInfo spid="_x0000_s3108"/>
    <customShpInfo spid="_x0000_s3109"/>
    <customShpInfo spid="_x0000_s3107"/>
    <customShpInfo spid="_x0000_s3110"/>
    <customShpInfo spid="_x0000_s3111"/>
    <customShpInfo spid="_x0000_s3112"/>
    <customShpInfo spid="_x0000_s3114"/>
    <customShpInfo spid="_x0000_s3115"/>
    <customShpInfo spid="_x0000_s3113"/>
    <customShpInfo spid="_x0000_s3116"/>
    <customShpInfo spid="_x0000_s3117"/>
    <customShpInfo spid="_x0000_s3118"/>
    <customShpInfo spid="_x0000_s3119"/>
    <customShpInfo spid="_x0000_s3120"/>
    <customShpInfo spid="_x0000_s3121"/>
    <customShpInfo spid="_x0000_s3122"/>
    <customShpInfo spid="_x0000_s3124"/>
    <customShpInfo spid="_x0000_s3125"/>
    <customShpInfo spid="_x0000_s3127"/>
    <customShpInfo spid="_x0000_s3128"/>
    <customShpInfo spid="_x0000_s3129"/>
    <customShpInfo spid="_x0000_s3130"/>
    <customShpInfo spid="_x0000_s3131"/>
    <customShpInfo spid="_x0000_s3132"/>
    <customShpInfo spid="_x0000_s3133"/>
    <customShpInfo spid="_x0000_s3134"/>
    <customShpInfo spid="_x0000_s3135"/>
    <customShpInfo spid="_x0000_s3126"/>
    <customShpInfo spid="_x0000_s3136"/>
    <customShpInfo spid="_x0000_s3137"/>
    <customShpInfo spid="_x0000_s3138"/>
    <customShpInfo spid="_x0000_s3139"/>
    <customShpInfo spid="_x0000_s3140"/>
    <customShpInfo spid="_x0000_s3141"/>
    <customShpInfo spid="_x0000_s3142"/>
    <customShpInfo spid="_x0000_s3143"/>
    <customShpInfo spid="_x0000_s3123"/>
    <customShpInfo spid="_x0000_s3144"/>
    <customShpInfo spid="_x0000_s3145"/>
    <customShpInfo spid="_x0000_s3146"/>
    <customShpInfo spid="_x0000_s3148"/>
    <customShpInfo spid="_x0000_s3150"/>
    <customShpInfo spid="_x0000_s3151"/>
    <customShpInfo spid="_x0000_s3152"/>
    <customShpInfo spid="_x0000_s3153"/>
    <customShpInfo spid="_x0000_s3154"/>
    <customShpInfo spid="_x0000_s3155"/>
    <customShpInfo spid="_x0000_s3156"/>
    <customShpInfo spid="_x0000_s3157"/>
    <customShpInfo spid="_x0000_s3158"/>
    <customShpInfo spid="_x0000_s3149"/>
    <customShpInfo spid="_x0000_s3159"/>
    <customShpInfo spid="_x0000_s3160"/>
    <customShpInfo spid="_x0000_s3161"/>
    <customShpInfo spid="_x0000_s3147"/>
    <customShpInfo spid="_x0000_s3163"/>
    <customShpInfo spid="_x0000_s3164"/>
    <customShpInfo spid="_x0000_s3162"/>
    <customShpInfo spid="_x0000_s3165"/>
    <customShpInfo spid="_x0000_s3166"/>
    <customShpInfo spid="_x0000_s3167"/>
    <customShpInfo spid="_x0000_s3168"/>
    <customShpInfo spid="_x0000_s3170"/>
    <customShpInfo spid="_x0000_s3171"/>
    <customShpInfo spid="_x0000_s3169"/>
    <customShpInfo spid="_x0000_s3173"/>
    <customShpInfo spid="_x0000_s3174"/>
    <customShpInfo spid="_x0000_s3172"/>
    <customShpInfo spid="_x0000_s3175"/>
    <customShpInfo spid="_x0000_s3176"/>
    <customShpInfo spid="_x0000_s3177"/>
    <customShpInfo spid="_x0000_s3179"/>
    <customShpInfo spid="_x0000_s3180"/>
    <customShpInfo spid="_x0000_s3178"/>
    <customShpInfo spid="_x0000_s3181"/>
    <customShpInfo spid="_x0000_s3182"/>
    <customShpInfo spid="_x0000_s3183"/>
    <customShpInfo spid="_x0000_s3184"/>
    <customShpInfo spid="_x0000_s3185"/>
    <customShpInfo spid="_x0000_s3186"/>
    <customShpInfo spid="_x0000_s3187"/>
    <customShpInfo spid="_x0000_s3188"/>
    <customShpInfo spid="_x0000_s3189"/>
    <customShpInfo spid="_x0000_s3190"/>
  </customShpExts>
</s:customData>
</file>

<file path=customXml/item2.xml><?xml version="1.0" encoding="utf-8"?>
<contractReview xmlns="http://schemas.wps.cn/vas-ai-hub/contract-review">
  <reviewItems>
    <reviewItem>
      <errorID>55011ee9-6c81-4b36-a46f-695f797858e2</errorID>
      <errorWord>:</errorWord>
      <group>L1_Format</group>
      <groupName>格式问题</groupName>
      <ability>L2_HalfPunc</ability>
      <abilityName>全半角检查</abilityName>
      <candidateList>
        <item>：</item>
      </candidateList>
      <explain>文本全半角错误。</explain>
      <paraID>5E21E4C3</paraID>
      <start>6</start>
      <end>7</end>
      <status>unmodified</status>
      <modifiedWord/>
      <trackRevisions>false</trackRevisions>
    </reviewItem>
    <reviewItem>
      <errorID>a9e663ff-21f2-46ad-8745-22cdae97406c</errorID>
      <errorWord>干怯变压器</errorWord>
      <group>L1_Knowledge</group>
      <groupName>知识性问题</groupName>
      <ability>L2_Term</ability>
      <abilityName>专业术语</abilityName>
      <candidateList>
        <item>干式变压器</item>
      </candidateList>
      <explain/>
      <paraID>344E53DA</paraID>
      <start>33</start>
      <end>38</end>
      <status>unmodified</status>
      <modifiedWord/>
      <trackRevisions>false</trackRevisions>
    </reviewItem>
    <reviewItem>
      <errorID>851d0b1e-201d-48f4-a5dd-0d5f976424d7</errorID>
      <errorWord>箱怯变压器</errorWord>
      <group>L1_Knowledge</group>
      <groupName>知识性问题</groupName>
      <ability>L2_Term</ability>
      <abilityName>专业术语</abilityName>
      <candidateList>
        <item>箱式变压器</item>
      </candidateList>
      <explain/>
      <paraID>43F10CE4</paraID>
      <start>33</start>
      <end>38</end>
      <status>unmodified</status>
      <modifiedWord/>
      <trackRevisions>false</trackRevisions>
    </reviewItem>
    <reviewItem>
      <errorID>742a285a-d229-40c8-bde6-0aa16fb92f09</errorID>
      <errorWord>跌落怯熔断器</errorWord>
      <group>L1_Knowledge</group>
      <groupName>知识性问题</groupName>
      <ability>L2_Term</ability>
      <abilityName>专业术语</abilityName>
      <candidateList>
        <item>跌落式熔断器</item>
      </candidateList>
      <explain/>
      <paraID>4211D501</paraID>
      <start>35</start>
      <end>41</end>
      <status>unmodified</status>
      <modifiedWord/>
      <trackRevisions>false</trackRevisions>
    </reviewItem>
    <reviewItem>
      <errorID>ed8ff1ad-34e0-426f-b9e3-4a80cc971fec</errorID>
      <errorWord>:</errorWord>
      <group>L1_Format</group>
      <groupName>格式问题</groupName>
      <ability>L2_HalfPunc</ability>
      <abilityName>全半角检查</abilityName>
      <candidateList>
        <item>：</item>
      </candidateList>
      <explain>文本全半角错误。</explain>
      <paraID> FDBA770</paraID>
      <start>9</start>
      <end>10</end>
      <status>unmodified</status>
      <modifiedWord/>
      <trackRevisions>false</trackRevisions>
    </reviewItem>
    <reviewItem>
      <errorID>1142798e-93b6-4c74-a4ee-2776426adcd0</errorID>
      <errorWord>,</errorWord>
      <group>L1_Format</group>
      <groupName>格式问题</groupName>
      <ability>L2_HalfPunc</ability>
      <abilityName>全半角检查</abilityName>
      <candidateList>
        <item>，</item>
      </candidateList>
      <explain>文本全半角错误。</explain>
      <paraID> FDBA770</paraID>
      <start>24</start>
      <end>25</end>
      <status>unmodified</status>
      <modifiedWord/>
      <trackRevisions>false</trackRevisions>
    </reviewItem>
    <reviewItem>
      <errorID>582c8a04-a86d-4cf4-a8b7-9ad7345766fc</errorID>
      <errorWord>,</errorWord>
      <group>L1_Format</group>
      <groupName>格式问题</groupName>
      <ability>L2_HalfPunc</ability>
      <abilityName>全半角检查</abilityName>
      <candidateList>
        <item>，</item>
      </candidateList>
      <explain>文本全半角错误。</explain>
      <paraID> FDBA770</paraID>
      <start>41</start>
      <end>42</end>
      <status>unmodified</status>
      <modifiedWord/>
      <trackRevisions>false</trackRevisions>
    </reviewItem>
    <reviewItem>
      <errorID>ab820858-fde7-486b-8d0e-08c3c43c22e4</errorID>
      <errorWord>,</errorWord>
      <group>L1_Format</group>
      <groupName>格式问题</groupName>
      <ability>L2_HalfPunc</ability>
      <abilityName>全半角检查</abilityName>
      <candidateList>
        <item>，</item>
      </candidateList>
      <explain>文本全半角错误。</explain>
      <paraID> FDBA770</paraID>
      <start>51</start>
      <end>52</end>
      <status>unmodified</status>
      <modifiedWord/>
      <trackRevisions>false</trackRevisions>
    </reviewItem>
    <reviewItem>
      <errorID>e3e89bc4-9836-404f-a839-e9ceb8ccc1bd</errorID>
      <errorWord>,</errorWord>
      <group>L1_Word</group>
      <groupName>字词问题</groupName>
      <ability>L2_Typo</ability>
      <abilityName>字词错误</abilityName>
      <candidateList>
        <item>,具</item>
      </candidateList>
      <explain/>
      <paraID> FDBA770</paraID>
      <start>58</start>
      <end>59</end>
      <status>unmodified</status>
      <modifiedWord/>
      <trackRevisions>false</trackRevisions>
    </reviewItem>
    <reviewItem>
      <errorID>c06c78d4-7a37-4622-9bf9-a2a93726bdd8</errorID>
      <errorWord>,</errorWord>
      <group>L1_Format</group>
      <groupName>格式问题</groupName>
      <ability>L2_HalfPunc</ability>
      <abilityName>全半角检查</abilityName>
      <candidateList>
        <item>，</item>
      </candidateList>
      <explain>文本全半角错误。</explain>
      <paraID> FDBA770</paraID>
      <start>63</start>
      <end>64</end>
      <status>unmodified</status>
      <modifiedWord/>
      <trackRevisions>false</trackRevisions>
    </reviewItem>
    <reviewItem>
      <errorID>aee3a210-0e30-4db2-8ac4-27166e10daca</errorID>
      <errorWord>:</errorWord>
      <group>L1_Format</group>
      <groupName>格式问题</groupName>
      <ability>L2_HalfPunc</ability>
      <abilityName>全半角检查</abilityName>
      <candidateList>
        <item>：</item>
      </candidateList>
      <explain>文本全半角错误。</explain>
      <paraID>4932706B</paraID>
      <start>9</start>
      <end>10</end>
      <status>unmodified</status>
      <modifiedWord/>
      <trackRevisions>false</trackRevisions>
    </reviewItem>
    <reviewItem>
      <errorID>e8963237-2a81-450a-9bbb-c6f4f08980ba</errorID>
      <errorWord>责</errorWord>
      <group>L1_Word</group>
      <groupName>字词问题</groupName>
      <ability>L2_Typo</ability>
      <abilityName>字词错误</abilityName>
      <candidateList>
        <item>责人</item>
      </candidateList>
      <explain/>
      <paraID>4932706B</paraID>
      <start>25</start>
      <end>26</end>
      <status>unmodified</status>
      <modifiedWord/>
      <trackRevisions>false</trackRevisions>
    </reviewItem>
    <reviewItem>
      <errorID>82b7f0a1-383a-4b3d-869d-0c0e530f147e</errorID>
      <errorWord>经</errorWord>
      <group>L1_Word</group>
      <groupName>字词问题</groupName>
      <ability>L2_Typo</ability>
      <abilityName>字词错误</abilityName>
      <candidateList>
        <item>经过</item>
      </candidateList>
      <explain>❶〈动〉通过（处所、时间、动作等）：从北京坐火车到广州要～武汉｜屋子～打扫，干净多了｜这件事情是～领导上缜密考虑过的。❷〈名〉过程；经历▲：厂长向来宾报告建厂～｜说说你探险的～。</explain>
      <paraID>4932706B</paraID>
      <start>46</start>
      <end>47</end>
      <status>unmodified</status>
      <modifiedWord/>
      <trackRevisions>false</trackRevisions>
    </reviewItem>
    <reviewItem>
      <errorID>7b645dbd-08e0-4bc9-87ec-9df0ed9f18c6</errorID>
      <errorWord>:</errorWord>
      <group>L1_Format</group>
      <groupName>格式问题</groupName>
      <ability>L2_HalfPunc</ability>
      <abilityName>全半角检查</abilityName>
      <candidateList>
        <item>：</item>
      </candidateList>
      <explain>文本全半角错误。</explain>
      <paraID> 7017AE2</paraID>
      <start>13</start>
      <end>14</end>
      <status>unmodified</status>
      <modifiedWord/>
      <trackRevisions>false</trackRevisions>
    </reviewItem>
    <reviewItem>
      <errorID>c9cd527f-f94e-4b2c-a6fe-ddcd9b3942a5</errorID>
      <errorWord>,</errorWord>
      <group>L1_Format</group>
      <groupName>格式问题</groupName>
      <ability>L2_HalfPunc</ability>
      <abilityName>全半角检查</abilityName>
      <candidateList>
        <item>，</item>
      </candidateList>
      <explain>文本全半角错误。</explain>
      <paraID> 7017AE2</paraID>
      <start>25</start>
      <end>26</end>
      <status>unmodified</status>
      <modifiedWord/>
      <trackRevisions>false</trackRevisions>
    </reviewItem>
    <reviewItem>
      <errorID>a5b42c55-fe22-4224-93ae-95d6ad784499</errorID>
      <errorWord>,</errorWord>
      <group>L1_Format</group>
      <groupName>格式问题</groupName>
      <ability>L2_HalfPunc</ability>
      <abilityName>全半角检查</abilityName>
      <candidateList>
        <item>，</item>
      </candidateList>
      <explain>文本全半角错误。</explain>
      <paraID> 7017AE2</paraID>
      <start>38</start>
      <end>39</end>
      <status>unmodified</status>
      <modifiedWord/>
      <trackRevisions>false</trackRevisions>
    </reviewItem>
    <reviewItem>
      <errorID>b964f213-a3cb-4691-9b9f-279c6f1d4608</errorID>
      <errorWord>,</errorWord>
      <group>L1_Format</group>
      <groupName>格式问题</groupName>
      <ability>L2_HalfPunc</ability>
      <abilityName>全半角检查</abilityName>
      <candidateList>
        <item>，</item>
      </candidateList>
      <explain>文本全半角错误。</explain>
      <paraID>662F96BC</paraID>
      <start>11</start>
      <end>12</end>
      <status>unmodified</status>
      <modifiedWord/>
      <trackRevisions>false</trackRevisions>
    </reviewItem>
    <reviewItem>
      <errorID>cbb9f34d-864b-4be8-b5ae-8ee4b451525d</errorID>
      <errorWord>,</errorWord>
      <group>L1_Format</group>
      <groupName>格式问题</groupName>
      <ability>L2_HalfPunc</ability>
      <abilityName>全半角检查</abilityName>
      <candidateList>
        <item>，</item>
      </candidateList>
      <explain>文本全半角错误。</explain>
      <paraID>662F96BC</paraID>
      <start>33</start>
      <end>34</end>
      <status>unmodified</status>
      <modifiedWord/>
      <trackRevisions>false</trackRevisions>
    </reviewItem>
    <reviewItem>
      <errorID>cc6246f5-4017-4614-8514-15087653a340</errorID>
      <errorWord>,</errorWord>
      <group>L1_Format</group>
      <groupName>格式问题</groupName>
      <ability>L2_HalfPunc</ability>
      <abilityName>全半角检查</abilityName>
      <candidateList>
        <item>，</item>
      </candidateList>
      <explain>文本全半角错误。</explain>
      <paraID>662F96BC</paraID>
      <start>57</start>
      <end>58</end>
      <status>unmodified</status>
      <modifiedWord/>
      <trackRevisions>false</trackRevisions>
    </reviewItem>
    <reviewItem>
      <errorID>3f70bdbc-ca67-46bc-a6a6-5017dcf08834</errorID>
      <errorWord>:</errorWord>
      <group>L1_Format</group>
      <groupName>格式问题</groupName>
      <ability>L2_HalfPunc</ability>
      <abilityName>全半角检查</abilityName>
      <candidateList>
        <item>：</item>
      </candidateList>
      <explain>文本全半角错误。</explain>
      <paraID>662F96BC</paraID>
      <start>68</start>
      <end>69</end>
      <status>unmodified</status>
      <modifiedWord/>
      <trackRevisions>false</trackRevisions>
    </reviewItem>
    <reviewItem>
      <errorID>ec7995de-9799-4716-910f-cb2704f63be2</errorID>
      <errorWord>,</errorWord>
      <group>L1_Format</group>
      <groupName>格式问题</groupName>
      <ability>L2_HalfPunc</ability>
      <abilityName>全半角检查</abilityName>
      <candidateList>
        <item>，</item>
      </candidateList>
      <explain>文本全半角错误。</explain>
      <paraID>5D03663D</paraID>
      <start>18</start>
      <end>19</end>
      <status>unmodified</status>
      <modifiedWord/>
      <trackRevisions>false</trackRevisions>
    </reviewItem>
    <reviewItem>
      <errorID>498a8126-7c22-4cc6-a30b-c6f064f27d41</errorID>
      <errorWord>,</errorWord>
      <group>L1_Format</group>
      <groupName>格式问题</groupName>
      <ability>L2_HalfPunc</ability>
      <abilityName>全半角检查</abilityName>
      <candidateList>
        <item>，</item>
      </candidateList>
      <explain>文本全半角错误。</explain>
      <paraID>71D6576C</paraID>
      <start>18</start>
      <end>19</end>
      <status>unmodified</status>
      <modifiedWord/>
      <trackRevisions>false</trackRevisions>
    </reviewItem>
    <reviewItem>
      <errorID>19fb1cbf-0e06-4a46-8ff2-5191ee229d6e</errorID>
      <errorWord>,</errorWord>
      <group>L1_Format</group>
      <groupName>格式问题</groupName>
      <ability>L2_HalfPunc</ability>
      <abilityName>全半角检查</abilityName>
      <candidateList>
        <item>，</item>
      </candidateList>
      <explain>文本全半角错误。</explain>
      <paraID>4D1EF13A</paraID>
      <start>15</start>
      <end>16</end>
      <status>unmodified</status>
      <modifiedWord/>
      <trackRevisions>false</trackRevisions>
    </reviewItem>
    <reviewItem>
      <errorID>cfd42d33-f461-49bc-b6ce-0ae569ec71aa</errorID>
      <errorWord>:</errorWord>
      <group>L1_Format</group>
      <groupName>格式问题</groupName>
      <ability>L2_HalfPunc</ability>
      <abilityName>全半角检查</abilityName>
      <candidateList>
        <item>：</item>
      </candidateList>
      <explain>文本全半角错误。</explain>
      <paraID>478FAF9F</paraID>
      <start>17</start>
      <end>18</end>
      <status>unmodified</status>
      <modifiedWord/>
      <trackRevisions>false</trackRevisions>
    </reviewItem>
    <reviewItem>
      <errorID>55d4c192-1525-4259-8e0d-270e8ff4a262</errorID>
      <errorWord>,</errorWord>
      <group>L1_Format</group>
      <groupName>格式问题</groupName>
      <ability>L2_HalfPunc</ability>
      <abilityName>全半角检查</abilityName>
      <candidateList>
        <item>，</item>
      </candidateList>
      <explain>文本全半角错误。</explain>
      <paraID>5E642741</paraID>
      <start>33</start>
      <end>34</end>
      <status>unmodified</status>
      <modifiedWord/>
      <trackRevisions>false</trackRevisions>
    </reviewItem>
    <reviewItem>
      <errorID>0f6dcdef-956c-47a2-a26b-dd7bd49b2398</errorID>
      <errorWord>,</errorWord>
      <group>L1_Format</group>
      <groupName>格式问题</groupName>
      <ability>L2_HalfPunc</ability>
      <abilityName>全半角检查</abilityName>
      <candidateList>
        <item>，</item>
      </candidateList>
      <explain>文本全半角错误。</explain>
      <paraID>2A142FA9</paraID>
      <start>11</start>
      <end>12</end>
      <status>unmodified</status>
      <modifiedWord/>
      <trackRevisions>false</trackRevisions>
    </reviewItem>
    <reviewItem>
      <errorID>370f9475-61d3-4acf-aa95-aae7c29ce664</errorID>
      <errorWord>,</errorWord>
      <group>L1_Format</group>
      <groupName>格式问题</groupName>
      <ability>L2_HalfPunc</ability>
      <abilityName>全半角检查</abilityName>
      <candidateList>
        <item>，</item>
      </candidateList>
      <explain>文本全半角错误。</explain>
      <paraID>2A142FA9</paraID>
      <start>22</start>
      <end>23</end>
      <status>unmodified</status>
      <modifiedWord/>
      <trackRevisions>false</trackRevisions>
    </reviewItem>
    <reviewItem>
      <errorID>492898a3-76a2-4329-a5ee-78253e7876c8</errorID>
      <errorWord>补钉</errorWord>
      <group>L1_Word</group>
      <groupName>字词问题</groupName>
      <ability>L2_Variant</ability>
      <abilityName>异形词</abilityName>
      <candidateList>
        <item>补丁</item>
      </candidateList>
      <explain>词汇[补钉]的规范词形写作[补丁]。</explain>
      <paraID>2A142FA9</paraID>
      <start>31</start>
      <end>33</end>
      <status>unmodified</status>
      <modifiedWord/>
      <trackRevisions>false</trackRevisions>
    </reviewItem>
    <reviewItem>
      <errorID>827b0e98-78d7-458a-9ada-fec25d99b10e</errorID>
      <errorWord>,</errorWord>
      <group>L1_Format</group>
      <groupName>格式问题</groupName>
      <ability>L2_HalfPunc</ability>
      <abilityName>全半角检查</abilityName>
      <candidateList>
        <item>，</item>
      </candidateList>
      <explain>文本全半角错误。</explain>
      <paraID>2A142FA9</paraID>
      <start>33</start>
      <end>34</end>
      <status>unmodified</status>
      <modifiedWord/>
      <trackRevisions>false</trackRevisions>
    </reviewItem>
    <reviewItem>
      <errorID>f33e889a-aca2-4e0a-8a5a-0ae6279ad9bd</errorID>
      <errorWord>:</errorWord>
      <group>L1_Format</group>
      <groupName>格式问题</groupName>
      <ability>L2_HalfPunc</ability>
      <abilityName>全半角检查</abilityName>
      <candidateList>
        <item>：</item>
      </candidateList>
      <explain>文本全半角错误。</explain>
      <paraID>2A142FA9</paraID>
      <start>46</start>
      <end>47</end>
      <status>unmodified</status>
      <modifiedWord/>
      <trackRevisions>false</trackRevisions>
    </reviewItem>
    <reviewItem>
      <errorID>cd7ea231-bc28-4e87-9b57-c4ecaa43c080</errorID>
      <errorWord>,</errorWord>
      <group>L1_Format</group>
      <groupName>格式问题</groupName>
      <ability>L2_HalfPunc</ability>
      <abilityName>全半角检查</abilityName>
      <candidateList>
        <item>，</item>
      </candidateList>
      <explain>文本全半角错误。</explain>
      <paraID> 64CAC08</paraID>
      <start>19</start>
      <end>20</end>
      <status>unmodified</status>
      <modifiedWord/>
      <trackRevisions>false</trackRevisions>
    </reviewItem>
    <reviewItem>
      <errorID>c8d764f4-2ce4-42e5-85f9-08e2db41989c</errorID>
      <errorWord>,</errorWord>
      <group>L1_Format</group>
      <groupName>格式问题</groupName>
      <ability>L2_HalfPunc</ability>
      <abilityName>全半角检查</abilityName>
      <candidateList>
        <item>，</item>
      </candidateList>
      <explain>文本全半角错误。</explain>
      <paraID> 64CAC08</paraID>
      <start>40</start>
      <end>41</end>
      <status>unmodified</status>
      <modifiedWord/>
      <trackRevisions>false</trackRevisions>
    </reviewItem>
    <reviewItem>
      <errorID>2ce8fef2-6f39-4605-bcfb-a192a6684038</errorID>
      <errorWord>,</errorWord>
      <group>L1_Format</group>
      <groupName>格式问题</groupName>
      <ability>L2_HalfPunc</ability>
      <abilityName>全半角检查</abilityName>
      <candidateList>
        <item>，</item>
      </candidateList>
      <explain>文本全半角错误。</explain>
      <paraID> 64CAC08</paraID>
      <start>55</start>
      <end>56</end>
      <status>unmodified</status>
      <modifiedWord/>
      <trackRevisions>false</trackRevisions>
    </reviewItem>
    <reviewItem>
      <errorID>ecc22624-1931-440c-b339-40321f8e637b</errorID>
      <errorWord>,</errorWord>
      <group>L1_Format</group>
      <groupName>格式问题</groupName>
      <ability>L2_HalfPunc</ability>
      <abilityName>全半角检查</abilityName>
      <candidateList>
        <item>，</item>
      </candidateList>
      <explain>文本全半角错误。</explain>
      <paraID> 64CAC08</paraID>
      <start>63</start>
      <end>64</end>
      <status>unmodified</status>
      <modifiedWord/>
      <trackRevisions>false</trackRevisions>
    </reviewItem>
    <reviewItem>
      <errorID>c5b6ee3b-4daf-4023-907a-43c9bde19a95</errorID>
      <errorWord>,</errorWord>
      <group>L1_Format</group>
      <groupName>格式问题</groupName>
      <ability>L2_HalfPunc</ability>
      <abilityName>全半角检查</abilityName>
      <candidateList>
        <item>，</item>
      </candidateList>
      <explain>文本全半角错误。</explain>
      <paraID>107A565C</paraID>
      <start>14</start>
      <end>15</end>
      <status>unmodified</status>
      <modifiedWord/>
      <trackRevisions>false</trackRevisions>
    </reviewItem>
    <reviewItem>
      <errorID>2119b229-43c6-49dc-9d6d-22190d31cd3e</errorID>
      <errorWord>,</errorWord>
      <group>L1_Format</group>
      <groupName>格式问题</groupName>
      <ability>L2_HalfPunc</ability>
      <abilityName>全半角检查</abilityName>
      <candidateList>
        <item>，</item>
      </candidateList>
      <explain>文本全半角错误。</explain>
      <paraID>107A565C</paraID>
      <start>25</start>
      <end>26</end>
      <status>unmodified</status>
      <modifiedWord/>
      <trackRevisions>false</trackRevisions>
    </reviewItem>
    <reviewItem>
      <errorID>3bac9f66-f7f7-46ec-8d06-fb35ec35b3eb</errorID>
      <errorWord>,</errorWord>
      <group>L1_Format</group>
      <groupName>格式问题</groupName>
      <ability>L2_HalfPunc</ability>
      <abilityName>全半角检查</abilityName>
      <candidateList>
        <item>，</item>
      </candidateList>
      <explain>文本全半角错误。</explain>
      <paraID>2C1DC847</paraID>
      <start>18</start>
      <end>19</end>
      <status>unmodified</status>
      <modifiedWord/>
      <trackRevisions>false</trackRevisions>
    </reviewItem>
    <reviewItem>
      <errorID>a3fdb809-207f-4a78-a296-81936f5660ca</errorID>
      <errorWord>,</errorWord>
      <group>L1_Format</group>
      <groupName>格式问题</groupName>
      <ability>L2_HalfPunc</ability>
      <abilityName>全半角检查</abilityName>
      <candidateList>
        <item>，</item>
      </candidateList>
      <explain>文本全半角错误。</explain>
      <paraID>381F3959</paraID>
      <start>31</start>
      <end>32</end>
      <status>unmodified</status>
      <modifiedWord/>
      <trackRevisions>false</trackRevisions>
    </reviewItem>
    <reviewItem>
      <errorID>8bb88ea1-f4d0-40ae-902a-f1ea447da5e0</errorID>
      <errorWord>,</errorWord>
      <group>L1_Format</group>
      <groupName>格式问题</groupName>
      <ability>L2_HalfPunc</ability>
      <abilityName>全半角检查</abilityName>
      <candidateList>
        <item>，</item>
      </candidateList>
      <explain>文本全半角错误。</explain>
      <paraID> 3E8D454</paraID>
      <start>31</start>
      <end>32</end>
      <status>unmodified</status>
      <modifiedWord/>
      <trackRevisions>false</trackRevisions>
    </reviewItem>
    <reviewItem>
      <errorID>ef4931f4-2a98-4be3-bcdc-89185fa38b60</errorID>
      <errorWord>,</errorWord>
      <group>L1_Format</group>
      <groupName>格式问题</groupName>
      <ability>L2_HalfPunc</ability>
      <abilityName>全半角检查</abilityName>
      <candidateList>
        <item>，</item>
      </candidateList>
      <explain>文本全半角错误。</explain>
      <paraID> 3E8D454</paraID>
      <start>36</start>
      <end>37</end>
      <status>unmodified</status>
      <modifiedWord/>
      <trackRevisions>false</trackRevisions>
    </reviewItem>
    <reviewItem>
      <errorID>a0879a4d-a854-4d10-97a0-bbbb93a3c04b</errorID>
      <errorWord>,</errorWord>
      <group>L1_Format</group>
      <groupName>格式问题</groupName>
      <ability>L2_HalfPunc</ability>
      <abilityName>全半角检查</abilityName>
      <candidateList>
        <item>，</item>
      </candidateList>
      <explain>文本全半角错误。</explain>
      <paraID> 3E8D454</paraID>
      <start>55</start>
      <end>56</end>
      <status>unmodified</status>
      <modifiedWord/>
      <trackRevisions>false</trackRevisions>
    </reviewItem>
    <reviewItem>
      <errorID>f302da30-2fee-4060-8b9a-256d0e6d2c35</errorID>
      <errorWord>,</errorWord>
      <group>L1_Format</group>
      <groupName>格式问题</groupName>
      <ability>L2_HalfPunc</ability>
      <abilityName>全半角检查</abilityName>
      <candidateList>
        <item>，</item>
      </candidateList>
      <explain>文本全半角错误。</explain>
      <paraID>2B15EBCC</paraID>
      <start>35</start>
      <end>36</end>
      <status>unmodified</status>
      <modifiedWord/>
      <trackRevisions>false</trackRevisions>
    </reviewItem>
    <reviewItem>
      <errorID>4d357228-c7ab-4456-90a4-574f9120657b</errorID>
      <errorWord>,</errorWord>
      <group>L1_Format</group>
      <groupName>格式问题</groupName>
      <ability>L2_HalfPunc</ability>
      <abilityName>全半角检查</abilityName>
      <candidateList>
        <item>，</item>
      </candidateList>
      <explain>文本全半角错误。</explain>
      <paraID>77FF3DC2</paraID>
      <start>27</start>
      <end>28</end>
      <status>unmodified</status>
      <modifiedWord/>
      <trackRevisions>false</trackRevisions>
    </reviewItem>
    <reviewItem>
      <errorID>93f4864c-f129-4591-98e6-454de44ff051</errorID>
      <errorWord>,</errorWord>
      <group>L1_Format</group>
      <groupName>格式问题</groupName>
      <ability>L2_HalfPunc</ability>
      <abilityName>全半角检查</abilityName>
      <candidateList>
        <item>，</item>
      </candidateList>
      <explain>文本全半角错误。</explain>
      <paraID>77FF3DC2</paraID>
      <start>49</start>
      <end>50</end>
      <status>unmodified</status>
      <modifiedWord/>
      <trackRevisions>false</trackRevisions>
    </reviewItem>
    <reviewItem>
      <errorID>2ab3c569-d0b7-4ba9-9f52-db98738426bf</errorID>
      <errorWord>;</errorWord>
      <group>L1_Format</group>
      <groupName>格式问题</groupName>
      <ability>L2_HalfPunc</ability>
      <abilityName>全半角检查</abilityName>
      <candidateList>
        <item>；</item>
      </candidateList>
      <explain>文本全半角错误。</explain>
      <paraID>77FF3DC2</paraID>
      <start>62</start>
      <end>63</end>
      <status>unmodified</status>
      <modifiedWord/>
      <trackRevisions>false</trackRevisions>
    </reviewItem>
    <reviewItem>
      <errorID>cc275dc0-46d4-4fa5-80e9-8ef60a9f7dd5</errorID>
      <errorWord>,</errorWord>
      <group>L1_Format</group>
      <groupName>格式问题</groupName>
      <ability>L2_HalfPunc</ability>
      <abilityName>全半角检查</abilityName>
      <candidateList>
        <item>，</item>
      </candidateList>
      <explain>文本全半角错误。</explain>
      <paraID>13E8AD8B</paraID>
      <start>12</start>
      <end>13</end>
      <status>unmodified</status>
      <modifiedWord/>
      <trackRevisions>false</trackRevisions>
    </reviewItem>
    <reviewItem>
      <errorID>6f673b9a-1f01-4e2c-95c6-8341dc987a53</errorID>
      <errorWord>,</errorWord>
      <group>L1_Format</group>
      <groupName>格式问题</groupName>
      <ability>L2_HalfPunc</ability>
      <abilityName>全半角检查</abilityName>
      <candidateList>
        <item>，</item>
      </candidateList>
      <explain>文本全半角错误。</explain>
      <paraID>4F19D722</paraID>
      <start>16</start>
      <end>17</end>
      <status>unmodified</status>
      <modifiedWord/>
      <trackRevisions>false</trackRevisions>
    </reviewItem>
    <reviewItem>
      <errorID>9b0b71cc-1a8b-43c2-924c-bb20aaaa4bd2</errorID>
      <errorWord>,</errorWord>
      <group>L1_Format</group>
      <groupName>格式问题</groupName>
      <ability>L2_HalfPunc</ability>
      <abilityName>全半角检查</abilityName>
      <candidateList>
        <item>，</item>
      </candidateList>
      <explain>文本全半角错误。</explain>
      <paraID>4F19D722</paraID>
      <start>32</start>
      <end>33</end>
      <status>unmodified</status>
      <modifiedWord/>
      <trackRevisions>false</trackRevisions>
    </reviewItem>
    <reviewItem>
      <errorID>defe61e3-4b87-43f4-b7c4-61fc2e85fd37</errorID>
      <errorWord>,</errorWord>
      <group>L1_Format</group>
      <groupName>格式问题</groupName>
      <ability>L2_HalfPunc</ability>
      <abilityName>全半角检查</abilityName>
      <candidateList>
        <item>，</item>
      </candidateList>
      <explain>文本全半角错误。</explain>
      <paraID>4F19D722</paraID>
      <start>43</start>
      <end>44</end>
      <status>unmodified</status>
      <modifiedWord/>
      <trackRevisions>false</trackRevisions>
    </reviewItem>
    <reviewItem>
      <errorID>0ca2ae9c-aa4e-40a1-b6cf-a7cf51ca4ae5</errorID>
      <errorWord>,</errorWord>
      <group>L1_Format</group>
      <groupName>格式问题</groupName>
      <ability>L2_HalfPunc</ability>
      <abilityName>全半角检查</abilityName>
      <candidateList>
        <item>，</item>
      </candidateList>
      <explain>文本全半角错误。</explain>
      <paraID>6AB04DDD</paraID>
      <start>12</start>
      <end>13</end>
      <status>unmodified</status>
      <modifiedWord/>
      <trackRevisions>false</trackRevisions>
    </reviewItem>
    <reviewItem>
      <errorID>46091c52-763e-4fac-bcee-8ab00e4a0e4c</errorID>
      <errorWord>方怯</errorWord>
      <group>L1_Word</group>
      <groupName>字词问题</groupName>
      <ability>L2_Typo</ability>
      <abilityName>字词错误</abilityName>
      <candidateList>
        <item>方法</item>
      </candidateList>
      <explain>存在字形相近字词的误用。</explain>
      <paraID>6AB04DDD</paraID>
      <start>19</start>
      <end>21</end>
      <status>unmodified</status>
      <modifiedWord/>
      <trackRevisions>false</trackRevisions>
    </reviewItem>
    <reviewItem>
      <errorID>2da55fac-369a-427b-96b7-5f57b1136005</errorID>
      <errorWord>,</errorWord>
      <group>L1_Format</group>
      <groupName>格式问题</groupName>
      <ability>L2_HalfPunc</ability>
      <abilityName>全半角检查</abilityName>
      <candidateList>
        <item>，</item>
      </candidateList>
      <explain>文本全半角错误。</explain>
      <paraID>6AB04DDD</paraID>
      <start>24</start>
      <end>25</end>
      <status>unmodified</status>
      <modifiedWord/>
      <trackRevisions>false</trackRevisions>
    </reviewItem>
    <reviewItem>
      <errorID>b90e8e91-843c-4df5-bf9b-ce5a04cebb79</errorID>
      <errorWord>方怯</errorWord>
      <group>L1_Word</group>
      <groupName>字词问题</groupName>
      <ability>L2_Typo</ability>
      <abilityName>字词错误</abilityName>
      <candidateList>
        <item>方法</item>
      </candidateList>
      <explain>存在字形相近字词的误用。</explain>
      <paraID>6AB04DDD</paraID>
      <start>47</start>
      <end>49</end>
      <status>unmodified</status>
      <modifiedWord/>
      <trackRevisions>false</trackRevisions>
    </reviewItem>
    <reviewItem>
      <errorID>9c1035d9-6b5f-4117-8b1c-cdf66668756d</errorID>
      <errorWord>,</errorWord>
      <group>L1_Format</group>
      <groupName>格式问题</groupName>
      <ability>L2_HalfPunc</ability>
      <abilityName>全半角检查</abilityName>
      <candidateList>
        <item>，</item>
      </candidateList>
      <explain>文本全半角错误。</explain>
      <paraID>6AB04DDD</paraID>
      <start>62</start>
      <end>63</end>
      <status>unmodified</status>
      <modifiedWord/>
      <trackRevisions>false</trackRevisions>
    </reviewItem>
    <reviewItem>
      <errorID>2be4588b-2d07-4e75-9327-1acb5928f46f</errorID>
      <errorWord>,</errorWord>
      <group>L1_Format</group>
      <groupName>格式问题</groupName>
      <ability>L2_HalfPunc</ability>
      <abilityName>全半角检查</abilityName>
      <candidateList>
        <item>，</item>
      </candidateList>
      <explain>文本全半角错误。</explain>
      <paraID>23734155</paraID>
      <start>11</start>
      <end>12</end>
      <status>unmodified</status>
      <modifiedWord/>
      <trackRevisions>false</trackRevisions>
    </reviewItem>
    <reviewItem>
      <errorID>97de048e-1ce1-48fb-b982-2d589699c736</errorID>
      <errorWord>,</errorWord>
      <group>L1_Format</group>
      <groupName>格式问题</groupName>
      <ability>L2_HalfPunc</ability>
      <abilityName>全半角检查</abilityName>
      <candidateList>
        <item>，</item>
      </candidateList>
      <explain>文本全半角错误。</explain>
      <paraID>23734155</paraID>
      <start>21</start>
      <end>22</end>
      <status>unmodified</status>
      <modifiedWord/>
      <trackRevisions>false</trackRevisions>
    </reviewItem>
    <reviewItem>
      <errorID>bf4962c8-8613-440b-81cc-51eec6b20260</errorID>
      <errorWord>,</errorWord>
      <group>L1_Format</group>
      <groupName>格式问题</groupName>
      <ability>L2_HalfPunc</ability>
      <abilityName>全半角检查</abilityName>
      <candidateList>
        <item>，</item>
      </candidateList>
      <explain>文本全半角错误。</explain>
      <paraID>27C905D7</paraID>
      <start>18</start>
      <end>19</end>
      <status>unmodified</status>
      <modifiedWord/>
      <trackRevisions>false</trackRevisions>
    </reviewItem>
    <reviewItem>
      <errorID>27430295-67b2-4deb-aeb9-e355d03a7735</errorID>
      <errorWord>,</errorWord>
      <group>L1_Format</group>
      <groupName>格式问题</groupName>
      <ability>L2_HalfPunc</ability>
      <abilityName>全半角检查</abilityName>
      <candidateList>
        <item>，</item>
      </candidateList>
      <explain>文本全半角错误。</explain>
      <paraID>27C905D7</paraID>
      <start>27</start>
      <end>28</end>
      <status>unmodified</status>
      <modifiedWord/>
      <trackRevisions>false</trackRevisions>
    </reviewItem>
    <reviewItem>
      <errorID>fc7c9d6e-0a1e-4242-8327-2d080965fe83</errorID>
      <errorWord>,</errorWord>
      <group>L1_Format</group>
      <groupName>格式问题</groupName>
      <ability>L2_HalfPunc</ability>
      <abilityName>全半角检查</abilityName>
      <candidateList>
        <item>，</item>
      </candidateList>
      <explain>文本全半角错误。</explain>
      <paraID>34AFC6F8</paraID>
      <start>21</start>
      <end>22</end>
      <status>unmodified</status>
      <modifiedWord/>
      <trackRevisions>false</trackRevisions>
    </reviewItem>
    <reviewItem>
      <errorID>131b62b8-cd7d-46ad-ab4f-fb9e7d815ebf</errorID>
      <errorWord>,</errorWord>
      <group>L1_Format</group>
      <groupName>格式问题</groupName>
      <ability>L2_HalfPunc</ability>
      <abilityName>全半角检查</abilityName>
      <candidateList>
        <item>，</item>
      </candidateList>
      <explain>文本全半角错误。</explain>
      <paraID>71CFAA37</paraID>
      <start>16</start>
      <end>17</end>
      <status>unmodified</status>
      <modifiedWord/>
      <trackRevisions>false</trackRevisions>
    </reviewItem>
    <reviewItem>
      <errorID>f23bbc65-44e8-489b-b6b3-a6855a9b9db6</errorID>
      <errorWord>,</errorWord>
      <group>L1_Format</group>
      <groupName>格式问题</groupName>
      <ability>L2_HalfPunc</ability>
      <abilityName>全半角检查</abilityName>
      <candidateList>
        <item>，</item>
      </candidateList>
      <explain>文本全半角错误。</explain>
      <paraID>71CFAA37</paraID>
      <start>28</start>
      <end>29</end>
      <status>unmodified</status>
      <modifiedWord/>
      <trackRevisions>false</trackRevisions>
    </reviewItem>
    <reviewItem>
      <errorID>cb0e7f53-268f-4b7c-96e4-ab39d8027f61</errorID>
      <errorWord>,</errorWord>
      <group>L1_Format</group>
      <groupName>格式问题</groupName>
      <ability>L2_HalfPunc</ability>
      <abilityName>全半角检查</abilityName>
      <candidateList>
        <item>，</item>
      </candidateList>
      <explain>文本全半角错误。</explain>
      <paraID>71CFAA37</paraID>
      <start>40</start>
      <end>41</end>
      <status>unmodified</status>
      <modifiedWord/>
      <trackRevisions>false</trackRevisions>
    </reviewItem>
    <reviewItem>
      <errorID>07ce6e5a-7930-46ef-80ba-2c4ac2bd5fe4</errorID>
      <errorWord>,</errorWord>
      <group>L1_Format</group>
      <groupName>格式问题</groupName>
      <ability>L2_HalfPunc</ability>
      <abilityName>全半角检查</abilityName>
      <candidateList>
        <item>，</item>
      </candidateList>
      <explain>文本全半角错误。</explain>
      <paraID> E3747F3</paraID>
      <start>19</start>
      <end>20</end>
      <status>unmodified</status>
      <modifiedWord/>
      <trackRevisions>false</trackRevisions>
    </reviewItem>
    <reviewItem>
      <errorID>ac544b50-33d7-4b2d-a42c-57dec1aa578d</errorID>
      <errorWord>,</errorWord>
      <group>L1_Format</group>
      <groupName>格式问题</groupName>
      <ability>L2_HalfPunc</ability>
      <abilityName>全半角检查</abilityName>
      <candidateList>
        <item>，</item>
      </candidateList>
      <explain>文本全半角错误。</explain>
      <paraID> E3747F3</paraID>
      <start>34</start>
      <end>35</end>
      <status>unmodified</status>
      <modifiedWord/>
      <trackRevisions>false</trackRevisions>
    </reviewItem>
    <reviewItem>
      <errorID>00d94193-d0d9-4845-abbd-c22122bc4d6b</errorID>
      <errorWord>,</errorWord>
      <group>L1_Format</group>
      <groupName>格式问题</groupName>
      <ability>L2_HalfPunc</ability>
      <abilityName>全半角检查</abilityName>
      <candidateList>
        <item>，</item>
      </candidateList>
      <explain>文本全半角错误。</explain>
      <paraID> E3747F3</paraID>
      <start>51</start>
      <end>52</end>
      <status>unmodified</status>
      <modifiedWord/>
      <trackRevisions>false</trackRevisions>
    </reviewItem>
    <reviewItem>
      <errorID>4614426e-edd9-4737-94a4-3187d2c0f2dd</errorID>
      <errorWord>,</errorWord>
      <group>L1_Format</group>
      <groupName>格式问题</groupName>
      <ability>L2_HalfPunc</ability>
      <abilityName>全半角检查</abilityName>
      <candidateList>
        <item>，</item>
      </candidateList>
      <explain>文本全半角错误。</explain>
      <paraID> E3747F3</paraID>
      <start>63</start>
      <end>64</end>
      <status>unmodified</status>
      <modifiedWord/>
      <trackRevisions>false</trackRevisions>
    </reviewItem>
    <reviewItem>
      <errorID>f94910fc-2345-4432-a183-1c2580719353</errorID>
      <errorWord>,</errorWord>
      <group>L1_Format</group>
      <groupName>格式问题</groupName>
      <ability>L2_HalfPunc</ability>
      <abilityName>全半角检查</abilityName>
      <candidateList>
        <item>，</item>
      </candidateList>
      <explain>文本全半角错误。</explain>
      <paraID> E3747F3</paraID>
      <start>80</start>
      <end>81</end>
      <status>unmodified</status>
      <modifiedWord/>
      <trackRevisions>false</trackRevisions>
    </reviewItem>
    <reviewItem>
      <errorID>cba5b776-8a63-4c56-88f4-cb182aa7501b</errorID>
      <errorWord>,</errorWord>
      <group>L1_Format</group>
      <groupName>格式问题</groupName>
      <ability>L2_HalfPunc</ability>
      <abilityName>全半角检查</abilityName>
      <candidateList>
        <item>，</item>
      </candidateList>
      <explain>文本全半角错误。</explain>
      <paraID> E3747F3</paraID>
      <start>93</start>
      <end>94</end>
      <status>unmodified</status>
      <modifiedWord/>
      <trackRevisions>false</trackRevisions>
    </reviewItem>
    <reviewItem>
      <errorID>c0098d76-935d-4903-9642-eaf670a21532</errorID>
      <errorWord>~</errorWord>
      <group>L1_Format</group>
      <groupName>格式问题</groupName>
      <ability>L2_HalfPunc</ability>
      <abilityName>全半角检查</abilityName>
      <candidateList>
        <item>～</item>
      </candidateList>
      <explain>文本全半角错误。</explain>
      <paraID> E3747F3</paraID>
      <start>100</start>
      <end>101</end>
      <status>unmodified</status>
      <modifiedWord/>
      <trackRevisions>false</trackRevisions>
    </reviewItem>
    <reviewItem>
      <errorID>55bafee8-e102-47e7-8513-eec5990d1be5</errorID>
      <errorWord>,</errorWord>
      <group>L1_Format</group>
      <groupName>格式问题</groupName>
      <ability>L2_HalfPunc</ability>
      <abilityName>全半角检查</abilityName>
      <candidateList>
        <item>，</item>
      </candidateList>
      <explain>文本全半角错误。</explain>
      <paraID> E3747F3</paraID>
      <start>109</start>
      <end>110</end>
      <status>unmodified</status>
      <modifiedWord/>
      <trackRevisions>false</trackRevisions>
    </reviewItem>
    <reviewItem>
      <errorID>a7d391da-d307-4cf2-a419-409787e6afc9</errorID>
      <errorWord>,</errorWord>
      <group>L1_Format</group>
      <groupName>格式问题</groupName>
      <ability>L2_HalfPunc</ability>
      <abilityName>全半角检查</abilityName>
      <candidateList>
        <item>，</item>
      </candidateList>
      <explain>文本全半角错误。</explain>
      <paraID> E3747F3</paraID>
      <start>120</start>
      <end>121</end>
      <status>unmodified</status>
      <modifiedWord/>
      <trackRevisions>false</trackRevisions>
    </reviewItem>
    <reviewItem>
      <errorID>e4a0a766-d0e8-4b8e-874f-86c50fa4a6d7</errorID>
      <errorWord>,</errorWord>
      <group>L1_Format</group>
      <groupName>格式问题</groupName>
      <ability>L2_HalfPunc</ability>
      <abilityName>全半角检查</abilityName>
      <candidateList>
        <item>，</item>
      </candidateList>
      <explain>文本全半角错误。</explain>
      <paraID> E3747F3</paraID>
      <start>129</start>
      <end>130</end>
      <status>unmodified</status>
      <modifiedWord/>
      <trackRevisions>false</trackRevisions>
    </reviewItem>
    <reviewItem>
      <errorID>998b8786-1d17-4096-ab53-4c8a33f4ce1a</errorID>
      <errorWord>,</errorWord>
      <group>L1_Format</group>
      <groupName>格式问题</groupName>
      <ability>L2_HalfPunc</ability>
      <abilityName>全半角检查</abilityName>
      <candidateList>
        <item>，</item>
      </candidateList>
      <explain>文本全半角错误。</explain>
      <paraID> E3747F3</paraID>
      <start>138</start>
      <end>139</end>
      <status>unmodified</status>
      <modifiedWord/>
      <trackRevisions>false</trackRevisions>
    </reviewItem>
    <reviewItem>
      <errorID>b546ea17-c0c3-4259-8324-561c3c1440e8</errorID>
      <errorWord>,</errorWord>
      <group>L1_Format</group>
      <groupName>格式问题</groupName>
      <ability>L2_HalfPunc</ability>
      <abilityName>全半角检查</abilityName>
      <candidateList>
        <item>，</item>
      </candidateList>
      <explain>文本全半角错误。</explain>
      <paraID> E3747F3</paraID>
      <start>151</start>
      <end>152</end>
      <status>unmodified</status>
      <modifiedWord/>
      <trackRevisions>false</trackRevisions>
    </reviewItem>
    <reviewItem>
      <errorID>8a6bffa5-f575-4e4e-a0ab-69d6b01c7b1b</errorID>
      <errorWord>,</errorWord>
      <group>L1_Format</group>
      <groupName>格式问题</groupName>
      <ability>L2_HalfPunc</ability>
      <abilityName>全半角检查</abilityName>
      <candidateList>
        <item>，</item>
      </candidateList>
      <explain>文本全半角错误。</explain>
      <paraID>5ADFCD73</paraID>
      <start>17</start>
      <end>18</end>
      <status>unmodified</status>
      <modifiedWord/>
      <trackRevisions>false</trackRevisions>
    </reviewItem>
    <reviewItem>
      <errorID>627c548a-8c78-4d77-8334-0149c84ef53b</errorID>
      <errorWord>,</errorWord>
      <group>L1_Format</group>
      <groupName>格式问题</groupName>
      <ability>L2_HalfPunc</ability>
      <abilityName>全半角检查</abilityName>
      <candidateList>
        <item>，</item>
      </candidateList>
      <explain>文本全半角错误。</explain>
      <paraID>280A7DFA</paraID>
      <start>26</start>
      <end>27</end>
      <status>unmodified</status>
      <modifiedWord/>
      <trackRevisions>false</trackRevisions>
    </reviewItem>
    <reviewItem>
      <errorID>9d67ce78-314b-40c4-a1be-f0bd6f2481d7</errorID>
      <errorWord>:</errorWord>
      <group>L1_Format</group>
      <groupName>格式问题</groupName>
      <ability>L2_HalfPunc</ability>
      <abilityName>全半角检查</abilityName>
      <candidateList>
        <item>：</item>
      </candidateList>
      <explain>文本全半角错误。</explain>
      <paraID>793D54AB</paraID>
      <start>63</start>
      <end>64</end>
      <status>unmodified</status>
      <modifiedWord/>
      <trackRevisions>false</trackRevisions>
    </reviewItem>
    <reviewItem>
      <errorID>b2edd1d7-bf19-4c82-badc-d8062fd5ef83</errorID>
      <errorWord>:</errorWord>
      <group>L1_Format</group>
      <groupName>格式问题</groupName>
      <ability>L2_HalfPunc</ability>
      <abilityName>全半角检查</abilityName>
      <candidateList>
        <item>：</item>
      </candidateList>
      <explain>文本全半角错误。</explain>
      <paraID>575E7259</paraID>
      <start>11</start>
      <end>12</end>
      <status>unmodified</status>
      <modifiedWord/>
      <trackRevisions>false</trackRevisions>
    </reviewItem>
    <reviewItem>
      <errorID>ceb17331-5703-4906-a6e6-f9ed565dad88</errorID>
      <errorWord>,</errorWord>
      <group>L1_Format</group>
      <groupName>格式问题</groupName>
      <ability>L2_HalfPunc</ability>
      <abilityName>全半角检查</abilityName>
      <candidateList>
        <item>，</item>
      </candidateList>
      <explain>文本全半角错误。</explain>
      <paraID>575E7259</paraID>
      <start>23</start>
      <end>24</end>
      <status>unmodified</status>
      <modifiedWord/>
      <trackRevisions>false</trackRevisions>
    </reviewItem>
    <reviewItem>
      <errorID>c1d0f7e0-2f16-41c5-bbd9-44db2f4a27dc</errorID>
      <errorWord>:</errorWord>
      <group>L1_Format</group>
      <groupName>格式问题</groupName>
      <ability>L2_HalfPunc</ability>
      <abilityName>全半角检查</abilityName>
      <candidateList>
        <item>：</item>
      </candidateList>
      <explain>文本全半角错误。</explain>
      <paraID>6E59A8E7</paraID>
      <start>10</start>
      <end>11</end>
      <status>unmodified</status>
      <modifiedWord/>
      <trackRevisions>false</trackRevisions>
    </reviewItem>
    <reviewItem>
      <errorID>ff775702-3153-43c0-9c67-5d9803aec896</errorID>
      <errorWord>责</errorWord>
      <group>L1_Word</group>
      <groupName>字词问题</groupName>
      <ability>L2_Typo</ability>
      <abilityName>字词错误</abilityName>
      <candidateList>
        <item>责人</item>
      </candidateList>
      <explain/>
      <paraID>6E59A8E7</paraID>
      <start>26</start>
      <end>27</end>
      <status>unmodified</status>
      <modifiedWord/>
      <trackRevisions>false</trackRevisions>
    </reviewItem>
    <reviewItem>
      <errorID>0e631baa-3570-42e2-9226-5df8ee5c968b</errorID>
      <errorWord>经</errorWord>
      <group>L1_Word</group>
      <groupName>字词问题</groupName>
      <ability>L2_Typo</ability>
      <abilityName>字词错误</abilityName>
      <candidateList>
        <item>经过</item>
      </candidateList>
      <explain>❶〈动〉通过（处所、时间、动作等）：从北京坐火车到广州要～武汉｜屋子～打扫，干净多了｜这件事情是～领导上缜密考虑过的。❷〈名〉过程；经历▲：厂长向来宾报告建厂～｜说说你探险的～。</explain>
      <paraID>6E59A8E7</paraID>
      <start>47</start>
      <end>48</end>
      <status>unmodified</status>
      <modifiedWord/>
      <trackRevisions>false</trackRevisions>
    </reviewItem>
    <reviewItem>
      <errorID>74575ab3-b6a1-40ba-831a-ede93d8ba3da</errorID>
      <errorWord>:</errorWord>
      <group>L1_Format</group>
      <groupName>格式问题</groupName>
      <ability>L2_HalfPunc</ability>
      <abilityName>全半角检查</abilityName>
      <candidateList>
        <item>：</item>
      </candidateList>
      <explain>文本全半角错误。</explain>
      <paraID>246C1E25</paraID>
      <start>14</start>
      <end>15</end>
      <status>unmodified</status>
      <modifiedWord/>
      <trackRevisions>false</trackRevisions>
    </reviewItem>
    <reviewItem>
      <errorID>76025c00-fc04-4d88-9c02-c0e831a05e43</errorID>
      <errorWord>,</errorWord>
      <group>L1_Format</group>
      <groupName>格式问题</groupName>
      <ability>L2_HalfPunc</ability>
      <abilityName>全半角检查</abilityName>
      <candidateList>
        <item>，</item>
      </candidateList>
      <explain>文本全半角错误。</explain>
      <paraID>246C1E25</paraID>
      <start>26</start>
      <end>27</end>
      <status>unmodified</status>
      <modifiedWord/>
      <trackRevisions>false</trackRevisions>
    </reviewItem>
    <reviewItem>
      <errorID>d8ed86fd-32fc-405e-901c-7ce4faae13a0</errorID>
      <errorWord>,</errorWord>
      <group>L1_Format</group>
      <groupName>格式问题</groupName>
      <ability>L2_HalfPunc</ability>
      <abilityName>全半角检查</abilityName>
      <candidateList>
        <item>，</item>
      </candidateList>
      <explain>文本全半角错误。</explain>
      <paraID>246C1E25</paraID>
      <start>39</start>
      <end>40</end>
      <status>unmodified</status>
      <modifiedWord/>
      <trackRevisions>false</trackRevisions>
    </reviewItem>
    <reviewItem>
      <errorID>697393cf-6539-4d09-b3ac-1ddb69186d87</errorID>
      <errorWord>泥砂</errorWord>
      <group>L1_Word</group>
      <groupName>字词问题</groupName>
      <ability>L2_Typo</ability>
      <abilityName>字词错误</abilityName>
      <candidateList>
        <item>泥沙</item>
      </candidateList>
      <explain>存在发音相同字词的误用。</explain>
      <paraID>6338C155</paraID>
      <start>16</start>
      <end>18</end>
      <status>unmodified</status>
      <modifiedWord/>
      <trackRevisions>false</trackRevisions>
    </reviewItem>
    <reviewItem>
      <errorID>77cf81b9-5f26-4630-98d1-f931b5173e6b</errorID>
      <errorWord>施置</errorWord>
      <group>L1_Word</group>
      <groupName>字词问题</groupName>
      <ability>L2_Typo</ability>
      <abilityName>字词错误</abilityName>
      <candidateList>
        <item>放置</item>
      </candidateList>
      <explain>存在字形相近字词的误用。</explain>
      <paraID>6338C155</paraID>
      <start>29</start>
      <end>31</end>
      <status>unmodified</status>
      <modifiedWord/>
      <trackRevisions>false</trackRevisions>
    </reviewItem>
    <reviewItem>
      <errorID>7231f60a-bc9e-4658-916a-607ac6899253</errorID>
      <errorWord>,</errorWord>
      <group>L1_Format</group>
      <groupName>格式问题</groupName>
      <ability>L2_HalfPunc</ability>
      <abilityName>全半角检查</abilityName>
      <candidateList>
        <item>，</item>
      </candidateList>
      <explain>文本全半角错误。</explain>
      <paraID>7880C288</paraID>
      <start>12</start>
      <end>13</end>
      <status>unmodified</status>
      <modifiedWord/>
      <trackRevisions>false</trackRevisions>
    </reviewItem>
    <reviewItem>
      <errorID>b94cd1f2-bb32-49e1-b4d1-c9192436b0a8</errorID>
      <errorWord>,</errorWord>
      <group>L1_Format</group>
      <groupName>格式问题</groupName>
      <ability>L2_HalfPunc</ability>
      <abilityName>全半角检查</abilityName>
      <candidateList>
        <item>，</item>
      </candidateList>
      <explain>文本全半角错误。</explain>
      <paraID>7880C288</paraID>
      <start>32</start>
      <end>33</end>
      <status>unmodified</status>
      <modifiedWord/>
      <trackRevisions>false</trackRevisions>
    </reviewItem>
    <reviewItem>
      <errorID>737b89e7-5016-421b-8299-8a9af1c2e6f8</errorID>
      <errorWord>,</errorWord>
      <group>L1_Format</group>
      <groupName>格式问题</groupName>
      <ability>L2_HalfPunc</ability>
      <abilityName>全半角检查</abilityName>
      <candidateList>
        <item>，</item>
      </candidateList>
      <explain>文本全半角错误。</explain>
      <paraID>7880C288</paraID>
      <start>61</start>
      <end>62</end>
      <status>unmodified</status>
      <modifiedWord/>
      <trackRevisions>false</trackRevisions>
    </reviewItem>
    <reviewItem>
      <errorID>de3feaa4-dc1a-47cc-86b3-5eaa66e21a5e</errorID>
      <errorWord>,</errorWord>
      <group>L1_Format</group>
      <groupName>格式问题</groupName>
      <ability>L2_HalfPunc</ability>
      <abilityName>全半角检查</abilityName>
      <candidateList>
        <item>，</item>
      </candidateList>
      <explain>文本全半角错误。</explain>
      <paraID>7880C288</paraID>
      <start>68</start>
      <end>69</end>
      <status>unmodified</status>
      <modifiedWord/>
      <trackRevisions>false</trackRevisions>
    </reviewItem>
    <reviewItem>
      <errorID>6f0a2493-2139-499c-a8b5-cebd167af2ab</errorID>
      <errorWord>,</errorWord>
      <group>L1_Format</group>
      <groupName>格式问题</groupName>
      <ability>L2_HalfPunc</ability>
      <abilityName>全半角检查</abilityName>
      <candidateList>
        <item>，</item>
      </candidateList>
      <explain>文本全半角错误。</explain>
      <paraID>7880C288</paraID>
      <start>73</start>
      <end>74</end>
      <status>unmodified</status>
      <modifiedWord/>
      <trackRevisions>false</trackRevisions>
    </reviewItem>
    <reviewItem>
      <errorID>27ec4110-eb6f-4119-8056-a2caaf27767f</errorID>
      <errorWord>,</errorWord>
      <group>L1_Format</group>
      <groupName>格式问题</groupName>
      <ability>L2_HalfPunc</ability>
      <abilityName>全半角检查</abilityName>
      <candidateList>
        <item>，</item>
      </candidateList>
      <explain>文本全半角错误。</explain>
      <paraID>7880C288</paraID>
      <start>84</start>
      <end>85</end>
      <status>unmodified</status>
      <modifiedWord/>
      <trackRevisions>false</trackRevisions>
    </reviewItem>
    <reviewItem>
      <errorID>94110a94-efa0-4470-9a75-9b07379d7f66</errorID>
      <errorWord>,</errorWord>
      <group>L1_Format</group>
      <groupName>格式问题</groupName>
      <ability>L2_HalfPunc</ability>
      <abilityName>全半角检查</abilityName>
      <candidateList>
        <item>，</item>
      </candidateList>
      <explain>文本全半角错误。</explain>
      <paraID>7880C288</paraID>
      <start>92</start>
      <end>93</end>
      <status>unmodified</status>
      <modifiedWord/>
      <trackRevisions>false</trackRevisions>
    </reviewItem>
    <reviewItem>
      <errorID>27d331a3-f311-472d-8caa-e44c562ee1db</errorID>
      <errorWord>,</errorWord>
      <group>L1_Format</group>
      <groupName>格式问题</groupName>
      <ability>L2_HalfPunc</ability>
      <abilityName>全半角检查</abilityName>
      <candidateList>
        <item>，</item>
      </candidateList>
      <explain>文本全半角错误。</explain>
      <paraID>5A34A893</paraID>
      <start>14</start>
      <end>15</end>
      <status>unmodified</status>
      <modifiedWord/>
      <trackRevisions>false</trackRevisions>
    </reviewItem>
    <reviewItem>
      <errorID>87a95b7a-e3fe-4fca-ad45-2b4e12125bd8</errorID>
      <errorWord>档</errorWord>
      <group>L1_Word</group>
      <groupName>字词问题</groupName>
      <ability>L2_Typo</ability>
      <abilityName>字词错误</abilityName>
      <candidateList>
        <item>挡</item>
      </candidateList>
      <explain>存在发音相同字词的误用。</explain>
      <paraID>5A34A893</paraID>
      <start>21</start>
      <end>22</end>
      <status>unmodified</status>
      <modifiedWord/>
      <trackRevisions>false</trackRevisions>
    </reviewItem>
    <reviewItem>
      <errorID>d18f9ca9-f379-4ed1-a90f-f53fc89faf37</errorID>
      <errorWord>,</errorWord>
      <group>L1_Format</group>
      <groupName>格式问题</groupName>
      <ability>L2_HalfPunc</ability>
      <abilityName>全半角检查</abilityName>
      <candidateList>
        <item>，</item>
      </candidateList>
      <explain>文本全半角错误。</explain>
      <paraID>5A34A893</paraID>
      <start>24</start>
      <end>25</end>
      <status>unmodified</status>
      <modifiedWord/>
      <trackRevisions>false</trackRevisions>
    </reviewItem>
    <reviewItem>
      <errorID>8d78a030-b724-4eb9-8e64-e42c78505e5c</errorID>
      <errorWord>,</errorWord>
      <group>L1_Format</group>
      <groupName>格式问题</groupName>
      <ability>L2_HalfPunc</ability>
      <abilityName>全半角检查</abilityName>
      <candidateList>
        <item>，</item>
      </candidateList>
      <explain>文本全半角错误。</explain>
      <paraID>34BDC98E</paraID>
      <start>14</start>
      <end>15</end>
      <status>unmodified</status>
      <modifiedWord/>
      <trackRevisions>false</trackRevisions>
    </reviewItem>
    <reviewItem>
      <errorID>9ba51714-8cc1-4ec0-92f9-f8e183e10b47</errorID>
      <errorWord>,</errorWord>
      <group>L1_Format</group>
      <groupName>格式问题</groupName>
      <ability>L2_HalfPunc</ability>
      <abilityName>全半角检查</abilityName>
      <candidateList>
        <item>，</item>
      </candidateList>
      <explain>文本全半角错误。</explain>
      <paraID>7F80252F</paraID>
      <start>29</start>
      <end>30</end>
      <status>unmodified</status>
      <modifiedWord/>
      <trackRevisions>false</trackRevisions>
    </reviewItem>
    <reviewItem>
      <errorID>54b23c00-155c-49f0-b602-7bd063b785d6</errorID>
      <errorWord>,</errorWord>
      <group>L1_Format</group>
      <groupName>格式问题</groupName>
      <ability>L2_HalfPunc</ability>
      <abilityName>全半角检查</abilityName>
      <candidateList>
        <item>，</item>
      </candidateList>
      <explain>文本全半角错误。</explain>
      <paraID>7F80252F</paraID>
      <start>42</start>
      <end>43</end>
      <status>unmodified</status>
      <modifiedWord/>
      <trackRevisions>false</trackRevisions>
    </reviewItem>
    <reviewItem>
      <errorID>d57b6ca2-2b77-4402-b911-ab07c011b12a</errorID>
      <errorWord>,</errorWord>
      <group>L1_Format</group>
      <groupName>格式问题</groupName>
      <ability>L2_HalfPunc</ability>
      <abilityName>全半角检查</abilityName>
      <candidateList>
        <item>，</item>
      </candidateList>
      <explain>文本全半角错误。</explain>
      <paraID>7F80252F</paraID>
      <start>55</start>
      <end>56</end>
      <status>unmodified</status>
      <modifiedWord/>
      <trackRevisions>false</trackRevisions>
    </reviewItem>
    <reviewItem>
      <errorID>15a9c602-97d7-4aeb-b161-d5953b82fc8f</errorID>
      <errorWord>:</errorWord>
      <group>L1_Format</group>
      <groupName>格式问题</groupName>
      <ability>L2_HalfPunc</ability>
      <abilityName>全半角检查</abilityName>
      <candidateList>
        <item>：</item>
      </candidateList>
      <explain>文本全半角错误。</explain>
      <paraID>2EE2B58C</paraID>
      <start>10</start>
      <end>11</end>
      <status>unmodified</status>
      <modifiedWord/>
      <trackRevisions>false</trackRevisions>
    </reviewItem>
    <reviewItem>
      <errorID>c1359794-bd78-4864-9751-89bc657fb1e0</errorID>
      <errorWord>,</errorWord>
      <group>L1_Format</group>
      <groupName>格式问题</groupName>
      <ability>L2_HalfPunc</ability>
      <abilityName>全半角检查</abilityName>
      <candidateList>
        <item>，</item>
      </candidateList>
      <explain>文本全半角错误。</explain>
      <paraID>2EE2B58C</paraID>
      <start>26</start>
      <end>27</end>
      <status>unmodified</status>
      <modifiedWord/>
      <trackRevisions>false</trackRevisions>
    </reviewItem>
    <reviewItem>
      <errorID>a5d0b400-4e89-4522-b3cf-651bb4789eb7</errorID>
      <errorWord>,</errorWord>
      <group>L1_Format</group>
      <groupName>格式问题</groupName>
      <ability>L2_HalfPunc</ability>
      <abilityName>全半角检查</abilityName>
      <candidateList>
        <item>，</item>
      </candidateList>
      <explain>文本全半角错误。</explain>
      <paraID>2EE2B58C</paraID>
      <start>41</start>
      <end>42</end>
      <status>unmodified</status>
      <modifiedWord/>
      <trackRevisions>false</trackRevisions>
    </reviewItem>
    <reviewItem>
      <errorID>4703caad-2c89-4611-ab51-8de2ef76cb28</errorID>
      <errorWord>,</errorWord>
      <group>L1_Format</group>
      <groupName>格式问题</groupName>
      <ability>L2_HalfPunc</ability>
      <abilityName>全半角检查</abilityName>
      <candidateList>
        <item>，</item>
      </candidateList>
      <explain>文本全半角错误。</explain>
      <paraID>2EE2B58C</paraID>
      <start>58</start>
      <end>59</end>
      <status>unmodified</status>
      <modifiedWord/>
      <trackRevisions>false</trackRevisions>
    </reviewItem>
    <reviewItem>
      <errorID>99474121-6cc0-4971-9467-e1a26bbd4c70</errorID>
      <errorWord>,</errorWord>
      <group>L1_Format</group>
      <groupName>格式问题</groupName>
      <ability>L2_HalfPunc</ability>
      <abilityName>全半角检查</abilityName>
      <candidateList>
        <item>，</item>
      </candidateList>
      <explain>文本全半角错误。</explain>
      <paraID>2EE2B58C</paraID>
      <start>68</start>
      <end>69</end>
      <status>unmodified</status>
      <modifiedWord/>
      <trackRevisions>false</trackRevisions>
    </reviewItem>
    <reviewItem>
      <errorID>fd285b08-0e83-4c29-b2c0-42043f85e697</errorID>
      <errorWord>,</errorWord>
      <group>L1_Format</group>
      <groupName>格式问题</groupName>
      <ability>L2_HalfPunc</ability>
      <abilityName>全半角检查</abilityName>
      <candidateList>
        <item>，</item>
      </candidateList>
      <explain>文本全半角错误。</explain>
      <paraID>2EE2B58C</paraID>
      <start>75</start>
      <end>76</end>
      <status>unmodified</status>
      <modifiedWord/>
      <trackRevisions>false</trackRevisions>
    </reviewItem>
    <reviewItem>
      <errorID>a8efaf44-146b-43bc-8245-fb89645efb73</errorID>
      <errorWord>,</errorWord>
      <group>L1_Format</group>
      <groupName>格式问题</groupName>
      <ability>L2_HalfPunc</ability>
      <abilityName>全半角检查</abilityName>
      <candidateList>
        <item>，</item>
      </candidateList>
      <explain>文本全半角错误。</explain>
      <paraID>2EE2B58C</paraID>
      <start>80</start>
      <end>81</end>
      <status>unmodified</status>
      <modifiedWord/>
      <trackRevisions>false</trackRevisions>
    </reviewItem>
    <reviewItem>
      <errorID>d6f0e96f-6878-4029-b412-b50d96cca322</errorID>
      <errorWord>:</errorWord>
      <group>L1_Format</group>
      <groupName>格式问题</groupName>
      <ability>L2_HalfPunc</ability>
      <abilityName>全半角检查</abilityName>
      <candidateList>
        <item>：</item>
      </candidateList>
      <explain>文本全半角错误。</explain>
      <paraID>1AEAA009</paraID>
      <start>10</start>
      <end>11</end>
      <status>unmodified</status>
      <modifiedWord/>
      <trackRevisions>false</trackRevisions>
    </reviewItem>
    <reviewItem>
      <errorID>2819573b-35ec-4944-bd2d-b7858e5e22fb</errorID>
      <errorWord>责</errorWord>
      <group>L1_Word</group>
      <groupName>字词问题</groupName>
      <ability>L2_Typo</ability>
      <abilityName>字词错误</abilityName>
      <candidateList>
        <item>责人</item>
      </candidateList>
      <explain/>
      <paraID>1AEAA009</paraID>
      <start>26</start>
      <end>27</end>
      <status>unmodified</status>
      <modifiedWord/>
      <trackRevisions>false</trackRevisions>
    </reviewItem>
    <reviewItem>
      <errorID>a8cc4cdb-8aa5-41a5-8195-aae10d389c5a</errorID>
      <errorWord>经</errorWord>
      <group>L1_Word</group>
      <groupName>字词问题</groupName>
      <ability>L2_Typo</ability>
      <abilityName>字词错误</abilityName>
      <candidateList>
        <item>经过</item>
      </candidateList>
      <explain>❶〈动〉通过（处所、时间、动作等）：从北京坐火车到广州要～武汉｜屋子～打扫，干净多了｜这件事情是～领导上缜密考虑过的。❷〈名〉过程；经历▲：厂长向来宾报告建厂～｜说说你探险的～。</explain>
      <paraID>1AEAA009</paraID>
      <start>47</start>
      <end>48</end>
      <status>unmodified</status>
      <modifiedWord/>
      <trackRevisions>false</trackRevisions>
    </reviewItem>
    <reviewItem>
      <errorID>95cee4f8-c35c-41ea-834f-52808ad05778</errorID>
      <errorWord>。。</errorWord>
      <group>L1_Punc</group>
      <groupName>标点问题</groupName>
      <ability>L2_Punc</ability>
      <abilityName>标点符号检查</abilityName>
      <candidateList>
        <item>。</item>
      </candidateList>
      <explain/>
      <paraID>1AEAA009</paraID>
      <start>59</start>
      <end>61</end>
      <status>unmodified</status>
      <modifiedWord/>
      <trackRevisions>false</trackRevisions>
    </reviewItem>
    <reviewItem>
      <errorID>e6f0ff18-9aef-4e10-a0f7-f1bc92829605</errorID>
      <errorWord>:</errorWord>
      <group>L1_Format</group>
      <groupName>格式问题</groupName>
      <ability>L2_HalfPunc</ability>
      <abilityName>全半角检查</abilityName>
      <candidateList>
        <item>：</item>
      </candidateList>
      <explain>文本全半角错误。</explain>
      <paraID>1B99AE38</paraID>
      <start>14</start>
      <end>15</end>
      <status>unmodified</status>
      <modifiedWord/>
      <trackRevisions>false</trackRevisions>
    </reviewItem>
    <reviewItem>
      <errorID>021c7df5-6db5-41c3-b72e-b25c51a4b78b</errorID>
      <errorWord>,</errorWord>
      <group>L1_Format</group>
      <groupName>格式问题</groupName>
      <ability>L2_HalfPunc</ability>
      <abilityName>全半角检查</abilityName>
      <candidateList>
        <item>，</item>
      </candidateList>
      <explain>文本全半角错误。</explain>
      <paraID>1B99AE38</paraID>
      <start>26</start>
      <end>27</end>
      <status>unmodified</status>
      <modifiedWord/>
      <trackRevisions>false</trackRevisions>
    </reviewItem>
    <reviewItem>
      <errorID>940d160d-3ba5-454a-a8d7-4846dc6a216e</errorID>
      <errorWord>,</errorWord>
      <group>L1_Format</group>
      <groupName>格式问题</groupName>
      <ability>L2_HalfPunc</ability>
      <abilityName>全半角检查</abilityName>
      <candidateList>
        <item>，</item>
      </candidateList>
      <explain>文本全半角错误。</explain>
      <paraID>1B99AE38</paraID>
      <start>39</start>
      <end>40</end>
      <status>unmodified</status>
      <modifiedWord/>
      <trackRevisions>false</trackRevisions>
    </reviewItem>
    <reviewItem>
      <errorID>43b79450-985c-45ec-baa4-8eb2d3a0a5ee</errorID>
      <errorWord>,</errorWord>
      <group>L1_Format</group>
      <groupName>格式问题</groupName>
      <ability>L2_HalfPunc</ability>
      <abilityName>全半角检查</abilityName>
      <candidateList>
        <item>，</item>
      </candidateList>
      <explain>文本全半角错误。</explain>
      <paraID>382538C1</paraID>
      <start>18</start>
      <end>19</end>
      <status>unmodified</status>
      <modifiedWord/>
      <trackRevisions>false</trackRevisions>
    </reviewItem>
    <reviewItem>
      <errorID>43a683cb-f076-46eb-9891-86be4f9be001</errorID>
      <errorWord>,</errorWord>
      <group>L1_Format</group>
      <groupName>格式问题</groupName>
      <ability>L2_HalfPunc</ability>
      <abilityName>全半角检查</abilityName>
      <candidateList>
        <item>，</item>
      </candidateList>
      <explain>文本全半角错误。</explain>
      <paraID>602F54C7</paraID>
      <start>20</start>
      <end>21</end>
      <status>unmodified</status>
      <modifiedWord/>
      <trackRevisions>false</trackRevisions>
    </reviewItem>
    <reviewItem>
      <errorID>5f7e4021-a816-4890-9171-92f4f5d00f5e</errorID>
      <errorWord>,</errorWord>
      <group>L1_Format</group>
      <groupName>格式问题</groupName>
      <ability>L2_HalfPunc</ability>
      <abilityName>全半角检查</abilityName>
      <candidateList>
        <item>，</item>
      </candidateList>
      <explain>文本全半角错误。</explain>
      <paraID>3CF3ED22</paraID>
      <start>13</start>
      <end>14</end>
      <status>unmodified</status>
      <modifiedWord/>
      <trackRevisions>false</trackRevisions>
    </reviewItem>
    <reviewItem>
      <errorID>fe613316-ef93-49f8-85f8-8d7939b2b439</errorID>
      <errorWord>,</errorWord>
      <group>L1_Format</group>
      <groupName>格式问题</groupName>
      <ability>L2_HalfPunc</ability>
      <abilityName>全半角检查</abilityName>
      <candidateList>
        <item>，</item>
      </candidateList>
      <explain>文本全半角错误。</explain>
      <paraID>3CF3ED22</paraID>
      <start>20</start>
      <end>21</end>
      <status>unmodified</status>
      <modifiedWord/>
      <trackRevisions>false</trackRevisions>
    </reviewItem>
    <reviewItem>
      <errorID>50ece8d3-76fd-45c0-a23e-a74aa8b05bd0</errorID>
      <errorWord>,</errorWord>
      <group>L1_Format</group>
      <groupName>格式问题</groupName>
      <ability>L2_HalfPunc</ability>
      <abilityName>全半角检查</abilityName>
      <candidateList>
        <item>，</item>
      </candidateList>
      <explain>文本全半角错误。</explain>
      <paraID>24EE04F4</paraID>
      <start>43</start>
      <end>44</end>
      <status>unmodified</status>
      <modifiedWord/>
      <trackRevisions>false</trackRevisions>
    </reviewItem>
    <reviewItem>
      <errorID>055cdd9b-5179-4e30-95ac-d5cec36ffc29</errorID>
      <errorWord>,</errorWord>
      <group>L1_Format</group>
      <groupName>格式问题</groupName>
      <ability>L2_HalfPunc</ability>
      <abilityName>全半角检查</abilityName>
      <candidateList>
        <item>，</item>
      </candidateList>
      <explain>文本全半角错误。</explain>
      <paraID>24EE04F4</paraID>
      <start>54</start>
      <end>55</end>
      <status>unmodified</status>
      <modifiedWord/>
      <trackRevisions>false</trackRevisions>
    </reviewItem>
    <reviewItem>
      <errorID>28335e07-fbd5-4af5-bed8-14c35af99c5f</errorID>
      <errorWord>,</errorWord>
      <group>L1_Format</group>
      <groupName>格式问题</groupName>
      <ability>L2_HalfPunc</ability>
      <abilityName>全半角检查</abilityName>
      <candidateList>
        <item>，</item>
      </candidateList>
      <explain>文本全半角错误。</explain>
      <paraID>24EE04F4</paraID>
      <start>60</start>
      <end>61</end>
      <status>unmodified</status>
      <modifiedWord/>
      <trackRevisions>false</trackRevisions>
    </reviewItem>
    <reviewItem>
      <errorID>62d7065b-228d-46e9-89b1-a1de974ba923</errorID>
      <errorWord>,</errorWord>
      <group>L1_Format</group>
      <groupName>格式问题</groupName>
      <ability>L2_HalfPunc</ability>
      <abilityName>全半角检查</abilityName>
      <candidateList>
        <item>，</item>
      </candidateList>
      <explain>文本全半角错误。</explain>
      <paraID>24EE04F4</paraID>
      <start>70</start>
      <end>71</end>
      <status>unmodified</status>
      <modifiedWord/>
      <trackRevisions>false</trackRevisions>
    </reviewItem>
    <reviewItem>
      <errorID>2283a9d7-6d40-4b53-93e2-3d610c041a25</errorID>
      <errorWord>,</errorWord>
      <group>L1_Format</group>
      <groupName>格式问题</groupName>
      <ability>L2_HalfPunc</ability>
      <abilityName>全半角检查</abilityName>
      <candidateList>
        <item>，</item>
      </candidateList>
      <explain>文本全半角错误。</explain>
      <paraID>33AFF64B</paraID>
      <start>14</start>
      <end>15</end>
      <status>unmodified</status>
      <modifiedWord/>
      <trackRevisions>false</trackRevisions>
    </reviewItem>
    <reviewItem>
      <errorID>8d96ee25-f394-44b4-b54c-a60b686b2c89</errorID>
      <errorWord>:</errorWord>
      <group>L1_Format</group>
      <groupName>格式问题</groupName>
      <ability>L2_HalfPunc</ability>
      <abilityName>全半角检查</abilityName>
      <candidateList>
        <item>：</item>
      </candidateList>
      <explain>文本全半角错误。</explain>
      <paraID>33AFF64B</paraID>
      <start>19</start>
      <end>20</end>
      <status>unmodified</status>
      <modifiedWord/>
      <trackRevisions>false</trackRevisions>
    </reviewItem>
    <reviewItem>
      <errorID>1f953cf1-eebe-4774-b113-94e1a861210e</errorID>
      <errorWord>~</errorWord>
      <group>L1_Format</group>
      <groupName>格式问题</groupName>
      <ability>L2_HalfPunc</ability>
      <abilityName>全半角检查</abilityName>
      <candidateList>
        <item>～</item>
      </candidateList>
      <explain>文本全半角错误。</explain>
      <paraID>33AFF64B</paraID>
      <start>30</start>
      <end>31</end>
      <status>unmodified</status>
      <modifiedWord/>
      <trackRevisions>false</trackRevisions>
    </reviewItem>
    <reviewItem>
      <errorID>0c0b9256-22b1-4b60-940e-a26363d5a137</errorID>
      <errorWord>,</errorWord>
      <group>L1_Format</group>
      <groupName>格式问题</groupName>
      <ability>L2_HalfPunc</ability>
      <abilityName>全半角检查</abilityName>
      <candidateList>
        <item>，</item>
      </candidateList>
      <explain>文本全半角错误。</explain>
      <paraID>33AFF64B</paraID>
      <start>33</start>
      <end>34</end>
      <status>unmodified</status>
      <modifiedWord/>
      <trackRevisions>false</trackRevisions>
    </reviewItem>
    <reviewItem>
      <errorID>8425db27-47d4-48ea-ad36-9084c3fa7177</errorID>
      <errorWord>~</errorWord>
      <group>L1_Format</group>
      <groupName>格式问题</groupName>
      <ability>L2_HalfPunc</ability>
      <abilityName>全半角检查</abilityName>
      <candidateList>
        <item>～</item>
      </candidateList>
      <explain>文本全半角错误。</explain>
      <paraID>33AFF64B</paraID>
      <start>43</start>
      <end>44</end>
      <status>unmodified</status>
      <modifiedWord/>
      <trackRevisions>false</trackRevisions>
    </reviewItem>
    <reviewItem>
      <errorID>ca899dcc-5a6d-433d-880f-13c3837bc982</errorID>
      <errorWord>方怯</errorWord>
      <group>L1_Word</group>
      <groupName>字词问题</groupName>
      <ability>L2_Typo</ability>
      <abilityName>字词错误</abilityName>
      <candidateList>
        <item>方法</item>
      </candidateList>
      <explain>存在字形相近字词的误用。</explain>
      <paraID>42106DE4</paraID>
      <start>20</start>
      <end>22</end>
      <status>unmodified</status>
      <modifiedWord/>
      <trackRevisions>false</trackRevisions>
    </reviewItem>
    <reviewItem>
      <errorID>57a0c129-dcc4-450b-ba4f-e71e93ed209a</errorID>
      <errorWord>,</errorWord>
      <group>L1_Format</group>
      <groupName>格式问题</groupName>
      <ability>L2_HalfPunc</ability>
      <abilityName>全半角检查</abilityName>
      <candidateList>
        <item>，</item>
      </candidateList>
      <explain>文本全半角错误。</explain>
      <paraID>42106DE4</paraID>
      <start>22</start>
      <end>23</end>
      <status>unmodified</status>
      <modifiedWord/>
      <trackRevisions>false</trackRevisions>
    </reviewItem>
    <reviewItem>
      <errorID>ed87b346-58b6-4cf1-bfff-e77c9518e2ab</errorID>
      <errorWord>,</errorWord>
      <group>L1_Format</group>
      <groupName>格式问题</groupName>
      <ability>L2_HalfPunc</ability>
      <abilityName>全半角检查</abilityName>
      <candidateList>
        <item>，</item>
      </candidateList>
      <explain>文本全半角错误。</explain>
      <paraID>42106DE4</paraID>
      <start>36</start>
      <end>37</end>
      <status>unmodified</status>
      <modifiedWord/>
      <trackRevisions>false</trackRevisions>
    </reviewItem>
    <reviewItem>
      <errorID>91bd91a2-10e1-4b90-87dc-c38024b9980f</errorID>
      <errorWord>,</errorWord>
      <group>L1_Format</group>
      <groupName>格式问题</groupName>
      <ability>L2_HalfPunc</ability>
      <abilityName>全半角检查</abilityName>
      <candidateList>
        <item>，</item>
      </candidateList>
      <explain>文本全半角错误。</explain>
      <paraID>42106DE4</paraID>
      <start>72</start>
      <end>73</end>
      <status>unmodified</status>
      <modifiedWord/>
      <trackRevisions>false</trackRevisions>
    </reviewItem>
    <reviewItem>
      <errorID>d41f34c9-c232-47bf-9570-0f33059c5484</errorID>
      <errorWord>固定怯</errorWord>
      <group>L1_Word</group>
      <groupName>字词问题</groupName>
      <ability>L2_Typo</ability>
      <abilityName>字词错误</abilityName>
      <candidateList>
        <item>固定</item>
      </candidateList>
      <explain>❶〈形〉不变动或不移动的（跟“流动”相对）：～职业｜～资产。❷〈动〉使固定：把聘任制～下来。</explain>
      <paraID>4BC5AE47</paraID>
      <start>19</start>
      <end>22</end>
      <status>unmodified</status>
      <modifiedWord/>
      <trackRevisions>false</trackRevisions>
    </reviewItem>
    <reviewItem>
      <errorID>4adc17d8-edf6-4ca6-a852-758aa620c823</errorID>
      <errorWord>,</errorWord>
      <group>L1_Format</group>
      <groupName>格式问题</groupName>
      <ability>L2_HalfPunc</ability>
      <abilityName>全半角检查</abilityName>
      <candidateList>
        <item>，</item>
      </candidateList>
      <explain>文本全半角错误。</explain>
      <paraID>4BC5AE47</paraID>
      <start>33</start>
      <end>34</end>
      <status>unmodified</status>
      <modifiedWord/>
      <trackRevisions>false</trackRevisions>
    </reviewItem>
    <reviewItem>
      <errorID>68176252-25f9-4b72-96b8-2160e42b7bc1</errorID>
      <errorWord>,</errorWord>
      <group>L1_Format</group>
      <groupName>格式问题</groupName>
      <ability>L2_HalfPunc</ability>
      <abilityName>全半角检查</abilityName>
      <candidateList>
        <item>，</item>
      </candidateList>
      <explain>文本全半角错误。</explain>
      <paraID>4C0F43AA</paraID>
      <start>9</start>
      <end>10</end>
      <status>unmodified</status>
      <modifiedWord/>
      <trackRevisions>false</trackRevisions>
    </reviewItem>
    <reviewItem>
      <errorID>f265b8b3-4d54-4392-b492-ce7cf57f3fc2</errorID>
      <errorWord>,</errorWord>
      <group>L1_Format</group>
      <groupName>格式问题</groupName>
      <ability>L2_HalfPunc</ability>
      <abilityName>全半角检查</abilityName>
      <candidateList>
        <item>，</item>
      </candidateList>
      <explain>文本全半角错误。</explain>
      <paraID>4C0F43AA</paraID>
      <start>41</start>
      <end>42</end>
      <status>unmodified</status>
      <modifiedWord/>
      <trackRevisions>false</trackRevisions>
    </reviewItem>
    <reviewItem>
      <errorID>e260da3f-afc0-418b-84bc-d34fe59048fa</errorID>
      <errorWord>,</errorWord>
      <group>L1_Format</group>
      <groupName>格式问题</groupName>
      <ability>L2_HalfPunc</ability>
      <abilityName>全半角检查</abilityName>
      <candidateList>
        <item>，</item>
      </candidateList>
      <explain>文本全半角错误。</explain>
      <paraID>4C0F43AA</paraID>
      <start>50</start>
      <end>51</end>
      <status>unmodified</status>
      <modifiedWord/>
      <trackRevisions>false</trackRevisions>
    </reviewItem>
    <reviewItem>
      <errorID>bba34518-a50a-42d0-909c-4e58d9e5b0c7</errorID>
      <errorWord>,</errorWord>
      <group>L1_Format</group>
      <groupName>格式问题</groupName>
      <ability>L2_HalfPunc</ability>
      <abilityName>全半角检查</abilityName>
      <candidateList>
        <item>，</item>
      </candidateList>
      <explain>文本全半角错误。</explain>
      <paraID>4C0F43AA</paraID>
      <start>65</start>
      <end>66</end>
      <status>unmodified</status>
      <modifiedWord/>
      <trackRevisions>false</trackRevisions>
    </reviewItem>
    <reviewItem>
      <errorID>5b3d0503-ea9e-48bd-8121-78f367ebb7ea</errorID>
      <errorWord>,</errorWord>
      <group>L1_Format</group>
      <groupName>格式问题</groupName>
      <ability>L2_HalfPunc</ability>
      <abilityName>全半角检查</abilityName>
      <candidateList>
        <item>，</item>
      </candidateList>
      <explain>文本全半角错误。</explain>
      <paraID>4C0F43AA</paraID>
      <start>75</start>
      <end>76</end>
      <status>unmodified</status>
      <modifiedWord/>
      <trackRevisions>false</trackRevisions>
    </reviewItem>
    <reviewItem>
      <errorID>106c5606-d1ba-4865-88d0-f32e731b0345</errorID>
      <errorWord>:</errorWord>
      <group>L1_Format</group>
      <groupName>格式问题</groupName>
      <ability>L2_HalfPunc</ability>
      <abilityName>全半角检查</abilityName>
      <candidateList>
        <item>：</item>
      </candidateList>
      <explain>文本全半角错误。</explain>
      <paraID>4C0F43AA</paraID>
      <start>91</start>
      <end>92</end>
      <status>unmodified</status>
      <modifiedWord/>
      <trackRevisions>false</trackRevisions>
    </reviewItem>
    <reviewItem>
      <errorID>8b11b32a-a769-4795-9794-daeb09c287b0</errorID>
      <errorWord>:</errorWord>
      <group>L1_Format</group>
      <groupName>格式问题</groupName>
      <ability>L2_HalfPunc</ability>
      <abilityName>全半角检查</abilityName>
      <candidateList>
        <item>：</item>
      </candidateList>
      <explain>文本全半角错误。</explain>
      <paraID>4C0F43AA</paraID>
      <start>99</start>
      <end>100</end>
      <status>unmodified</status>
      <modifiedWord/>
      <trackRevisions>false</trackRevisions>
    </reviewItem>
    <reviewItem>
      <errorID>9eb39831-c601-4474-a9dc-76f1c2a692fd</errorID>
      <errorWord>,</errorWord>
      <group>L1_Format</group>
      <groupName>格式问题</groupName>
      <ability>L2_HalfPunc</ability>
      <abilityName>全半角检查</abilityName>
      <candidateList>
        <item>，</item>
      </candidateList>
      <explain>文本全半角错误。</explain>
      <paraID>4C0F43AA</paraID>
      <start>106</start>
      <end>107</end>
      <status>unmodified</status>
      <modifiedWord/>
      <trackRevisions>false</trackRevisions>
    </reviewItem>
    <reviewItem>
      <errorID>f912ff8c-3aa9-4e3e-b1d4-c484e7f2804c</errorID>
      <errorWord>:</errorWord>
      <group>L1_Format</group>
      <groupName>格式问题</groupName>
      <ability>L2_HalfPunc</ability>
      <abilityName>全半角检查</abilityName>
      <candidateList>
        <item>：</item>
      </candidateList>
      <explain>文本全半角错误。</explain>
      <paraID>4C0F43AA</paraID>
      <start>115</start>
      <end>116</end>
      <status>unmodified</status>
      <modifiedWord/>
      <trackRevisions>false</trackRevisions>
    </reviewItem>
    <reviewItem>
      <errorID>14fdbd2d-4579-48a7-b7a2-7c3964d43d1d</errorID>
      <errorWord>:</errorWord>
      <group>L1_Format</group>
      <groupName>格式问题</groupName>
      <ability>L2_HalfPunc</ability>
      <abilityName>全半角检查</abilityName>
      <candidateList>
        <item>：</item>
      </candidateList>
      <explain>文本全半角错误。</explain>
      <paraID>2F13C176</paraID>
      <start>63</start>
      <end>64</end>
      <status>unmodified</status>
      <modifiedWord/>
      <trackRevisions>false</trackRevisions>
    </reviewItem>
    <reviewItem>
      <errorID>c26af267-1114-4cd3-bb13-c72e719faf8c</errorID>
      <errorWord>:</errorWord>
      <group>L1_Format</group>
      <groupName>格式问题</groupName>
      <ability>L2_HalfPunc</ability>
      <abilityName>全半角检查</abilityName>
      <candidateList>
        <item>：</item>
      </candidateList>
      <explain>文本全半角错误。</explain>
      <paraID>170D3249</paraID>
      <start>10</start>
      <end>11</end>
      <status>unmodified</status>
      <modifiedWord/>
      <trackRevisions>false</trackRevisions>
    </reviewItem>
    <reviewItem>
      <errorID>66b581cc-9fec-46ee-b58f-89deb5c6b4d1</errorID>
      <errorWord>,</errorWord>
      <group>L1_Format</group>
      <groupName>格式问题</groupName>
      <ability>L2_HalfPunc</ability>
      <abilityName>全半角检查</abilityName>
      <candidateList>
        <item>，</item>
      </candidateList>
      <explain>文本全半角错误。</explain>
      <paraID>170D3249</paraID>
      <start>25</start>
      <end>26</end>
      <status>unmodified</status>
      <modifiedWord/>
      <trackRevisions>false</trackRevisions>
    </reviewItem>
    <reviewItem>
      <errorID>ec3272e2-680f-4bad-b6ba-02b3d796297b</errorID>
      <errorWord>,</errorWord>
      <group>L1_Format</group>
      <groupName>格式问题</groupName>
      <ability>L2_HalfPunc</ability>
      <abilityName>全半角检查</abilityName>
      <candidateList>
        <item>，</item>
      </candidateList>
      <explain>文本全半角错误。</explain>
      <paraID>170D3249</paraID>
      <start>42</start>
      <end>43</end>
      <status>unmodified</status>
      <modifiedWord/>
      <trackRevisions>false</trackRevisions>
    </reviewItem>
    <reviewItem>
      <errorID>95216132-0a3c-4369-9bb1-46b1d4bab1a7</errorID>
      <errorWord>,</errorWord>
      <group>L1_Format</group>
      <groupName>格式问题</groupName>
      <ability>L2_HalfPunc</ability>
      <abilityName>全半角检查</abilityName>
      <candidateList>
        <item>，</item>
      </candidateList>
      <explain>文本全半角错误。</explain>
      <paraID>170D3249</paraID>
      <start>52</start>
      <end>53</end>
      <status>unmodified</status>
      <modifiedWord/>
      <trackRevisions>false</trackRevisions>
    </reviewItem>
    <reviewItem>
      <errorID>fc876ec1-a8db-4e0b-8093-3df028d5d2fe</errorID>
      <errorWord>,</errorWord>
      <group>L1_Word</group>
      <groupName>字词问题</groupName>
      <ability>L2_Typo</ability>
      <abilityName>字词错误</abilityName>
      <candidateList>
        <item>,具</item>
      </candidateList>
      <explain/>
      <paraID>170D3249</paraID>
      <start>59</start>
      <end>60</end>
      <status>unmodified</status>
      <modifiedWord/>
      <trackRevisions>false</trackRevisions>
    </reviewItem>
    <reviewItem>
      <errorID>efcf8c35-a8fb-4550-ac7a-6de39f4a73f4</errorID>
      <errorWord>,</errorWord>
      <group>L1_Format</group>
      <groupName>格式问题</groupName>
      <ability>L2_HalfPunc</ability>
      <abilityName>全半角检查</abilityName>
      <candidateList>
        <item>，</item>
      </candidateList>
      <explain>文本全半角错误。</explain>
      <paraID>170D3249</paraID>
      <start>64</start>
      <end>65</end>
      <status>unmodified</status>
      <modifiedWord/>
      <trackRevisions>false</trackRevisions>
    </reviewItem>
    <reviewItem>
      <errorID>dfd54f2f-da1b-4a7b-8431-7945e003b1d2</errorID>
      <errorWord>施</errorWord>
      <group>L1_Word</group>
      <groupName>字词问题</groupName>
      <ability>L2_Typo</ability>
      <abilityName>字词错误</abilityName>
      <candidateList>
        <item>施工</item>
      </candidateList>
      <explain>〈动〉按照设计的规格和要求建筑房屋、桥梁、道路、水利工程等。</explain>
      <paraID>64DA2E8B</paraID>
      <start>6</start>
      <end>7</end>
      <status>unmodified</status>
      <modifiedWord/>
      <trackRevisions>false</trackRevisions>
    </reviewItem>
    <reviewItem>
      <errorID>bc8a3359-47fe-4a87-acde-3be770c907f7</errorID>
      <errorWord>:</errorWord>
      <group>L1_Format</group>
      <groupName>格式问题</groupName>
      <ability>L2_HalfPunc</ability>
      <abilityName>全半角检查</abilityName>
      <candidateList>
        <item>：</item>
      </candidateList>
      <explain>文本全半角错误。</explain>
      <paraID>64DA2E8B</paraID>
      <start>11</start>
      <end>12</end>
      <status>unmodified</status>
      <modifiedWord/>
      <trackRevisions>false</trackRevisions>
    </reviewItem>
    <reviewItem>
      <errorID>dc351ff8-b390-4929-9a03-17e74be9b07e</errorID>
      <errorWord>责</errorWord>
      <group>L1_Word</group>
      <groupName>字词问题</groupName>
      <ability>L2_Typo</ability>
      <abilityName>字词错误</abilityName>
      <candidateList>
        <item>责人</item>
      </candidateList>
      <explain/>
      <paraID>64DA2E8B</paraID>
      <start>27</start>
      <end>28</end>
      <status>unmodified</status>
      <modifiedWord/>
      <trackRevisions>false</trackRevisions>
    </reviewItem>
    <reviewItem>
      <errorID>b1fc0c68-0fbe-48c8-b0b4-02ab7d7fa75e</errorID>
      <errorWord>经</errorWord>
      <group>L1_Word</group>
      <groupName>字词问题</groupName>
      <ability>L2_Typo</ability>
      <abilityName>字词错误</abilityName>
      <candidateList>
        <item>经过</item>
      </candidateList>
      <explain>❶〈动〉通过（处所、时间、动作等）：从北京坐火车到广州要～武汉｜屋子～打扫，干净多了｜这件事情是～领导上缜密考虑过的。❷〈名〉过程；经历▲：厂长向来宾报告建厂～｜说说你探险的～。</explain>
      <paraID>64DA2E8B</paraID>
      <start>48</start>
      <end>49</end>
      <status>unmodified</status>
      <modifiedWord/>
      <trackRevisions>false</trackRevisions>
    </reviewItem>
    <reviewItem>
      <errorID>cd7a4fda-14f7-47c7-a5f0-d1778380e767</errorID>
      <errorWord>:</errorWord>
      <group>L1_Format</group>
      <groupName>格式问题</groupName>
      <ability>L2_HalfPunc</ability>
      <abilityName>全半角检查</abilityName>
      <candidateList>
        <item>：</item>
      </candidateList>
      <explain>文本全半角错误。</explain>
      <paraID>4EBCAE36</paraID>
      <start>14</start>
      <end>15</end>
      <status>unmodified</status>
      <modifiedWord/>
      <trackRevisions>false</trackRevisions>
    </reviewItem>
    <reviewItem>
      <errorID>3c752aa9-21d7-43f0-a879-d578338f4e28</errorID>
      <errorWord>,</errorWord>
      <group>L1_Format</group>
      <groupName>格式问题</groupName>
      <ability>L2_HalfPunc</ability>
      <abilityName>全半角检查</abilityName>
      <candidateList>
        <item>，</item>
      </candidateList>
      <explain>文本全半角错误。</explain>
      <paraID>4EBCAE36</paraID>
      <start>30</start>
      <end>31</end>
      <status>unmodified</status>
      <modifiedWord/>
      <trackRevisions>false</trackRevisions>
    </reviewItem>
    <reviewItem>
      <errorID>622b7eea-7ff2-459f-b972-eb84e2e1f703</errorID>
      <errorWord>附合</errorWord>
      <group>L1_Word</group>
      <groupName>字词问题</groupName>
      <ability>L2_Typo</ability>
      <abilityName>字词错误</abilityName>
      <candidateList>
        <item>符合</item>
      </candidateList>
      <explain>存在发音相同字词的误用。</explain>
      <paraID>73475A29</paraID>
      <start>20</start>
      <end>22</end>
      <status>unmodified</status>
      <modifiedWord/>
      <trackRevisions>false</trackRevisions>
    </reviewItem>
    <reviewItem>
      <errorID>68638784-3ce4-4772-b4eb-8160a6c44fa1</errorID>
      <errorWord>,</errorWord>
      <group>L1_Format</group>
      <groupName>格式问题</groupName>
      <ability>L2_HalfPunc</ability>
      <abilityName>全半角检查</abilityName>
      <candidateList>
        <item>，</item>
      </candidateList>
      <explain>文本全半角错误。</explain>
      <paraID>3C0CDB86</paraID>
      <start>2</start>
      <end>3</end>
      <status>unmodified</status>
      <modifiedWord/>
      <trackRevisions>false</trackRevisions>
    </reviewItem>
    <reviewItem>
      <errorID>ebafb985-e011-4637-87b0-fb77990e5285</errorID>
      <errorWord>,</errorWord>
      <group>L1_Format</group>
      <groupName>格式问题</groupName>
      <ability>L2_HalfPunc</ability>
      <abilityName>全半角检查</abilityName>
      <candidateList>
        <item>，</item>
      </candidateList>
      <explain>文本全半角错误。</explain>
      <paraID>3C0CDB86</paraID>
      <start>28</start>
      <end>29</end>
      <status>unmodified</status>
      <modifiedWord/>
      <trackRevisions>false</trackRevisions>
    </reviewItem>
    <reviewItem>
      <errorID>f57c4245-3170-496f-aaa5-c32c9f1c7bb4</errorID>
      <errorWord>,</errorWord>
      <group>L1_Format</group>
      <groupName>格式问题</groupName>
      <ability>L2_HalfPunc</ability>
      <abilityName>全半角检查</abilityName>
      <candidateList>
        <item>，</item>
      </candidateList>
      <explain>文本全半角错误。</explain>
      <paraID>402FD0FA</paraID>
      <start>20</start>
      <end>21</end>
      <status>unmodified</status>
      <modifiedWord/>
      <trackRevisions>false</trackRevisions>
    </reviewItem>
    <reviewItem>
      <errorID>4de2271b-a83d-43d2-814f-c908daa993f5</errorID>
      <errorWord>,</errorWord>
      <group>L1_Format</group>
      <groupName>格式问题</groupName>
      <ability>L2_HalfPunc</ability>
      <abilityName>全半角检查</abilityName>
      <candidateList>
        <item>，</item>
      </candidateList>
      <explain>文本全半角错误。</explain>
      <paraID> EDA69C7</paraID>
      <start>13</start>
      <end>14</end>
      <status>unmodified</status>
      <modifiedWord/>
      <trackRevisions>false</trackRevisions>
    </reviewItem>
    <reviewItem>
      <errorID>2dbccc67-7fbb-4fd9-94a0-719161c89a98</errorID>
      <errorWord>~</errorWord>
      <group>L1_Format</group>
      <groupName>格式问题</groupName>
      <ability>L2_HalfPunc</ability>
      <abilityName>全半角检查</abilityName>
      <candidateList>
        <item>～</item>
      </candidateList>
      <explain>文本全半角错误。</explain>
      <paraID>3E49066D</paraID>
      <start>16</start>
      <end>17</end>
      <status>unmodified</status>
      <modifiedWord/>
      <trackRevisions>false</trackRevisions>
    </reviewItem>
    <reviewItem>
      <errorID>6e6e7781-911f-4ef8-86bb-255407219b9e</errorID>
      <errorWord>根开</errorWord>
      <group>L1_Word</group>
      <groupName>字词问题</groupName>
      <ability>L2_Typo</ability>
      <abilityName>字词错误</abilityName>
      <candidateList>
        <item>根茎</item>
      </candidateList>
      <explain/>
      <paraID>5DDFA998</paraID>
      <start>2</start>
      <end>4</end>
      <status>unmodified</status>
      <modifiedWord/>
      <trackRevisions>false</trackRevisions>
    </reviewItem>
    <reviewItem>
      <errorID>f2d1b24d-d6b0-4891-a00f-de5f26d72a03</errorID>
      <errorWord>,</errorWord>
      <group>L1_Format</group>
      <groupName>格式问题</groupName>
      <ability>L2_HalfPunc</ability>
      <abilityName>全半角检查</abilityName>
      <candidateList>
        <item>，</item>
      </candidateList>
      <explain>文本全半角错误。</explain>
      <paraID>5DDFA998</paraID>
      <start>11</start>
      <end>12</end>
      <status>unmodified</status>
      <modifiedWord/>
      <trackRevisions>false</trackRevisions>
    </reviewItem>
    <reviewItem>
      <errorID>d22b6e54-8e10-40aa-8cf6-69a55cae711f</errorID>
      <errorWord>,</errorWord>
      <group>L1_Format</group>
      <groupName>格式问题</groupName>
      <ability>L2_HalfPunc</ability>
      <abilityName>全半角检查</abilityName>
      <candidateList>
        <item>，</item>
      </candidateList>
      <explain>文本全半角错误。</explain>
      <paraID>1026FAC2</paraID>
      <start>21</start>
      <end>22</end>
      <status>unmodified</status>
      <modifiedWord/>
      <trackRevisions>false</trackRevisions>
    </reviewItem>
    <reviewItem>
      <errorID>cb8ac10b-7994-469a-ad48-6935184b6d66</errorID>
      <errorWord>,</errorWord>
      <group>L1_Format</group>
      <groupName>格式问题</groupName>
      <ability>L2_HalfPunc</ability>
      <abilityName>全半角检查</abilityName>
      <candidateList>
        <item>，</item>
      </candidateList>
      <explain>文本全半角错误。</explain>
      <paraID>1026FAC2</paraID>
      <start>36</start>
      <end>37</end>
      <status>unmodified</status>
      <modifiedWord/>
      <trackRevisions>false</trackRevisions>
    </reviewItem>
    <reviewItem>
      <errorID>3f850238-e6f8-4376-9e2c-6ad5383d56fe</errorID>
      <errorWord>,</errorWord>
      <group>L1_Format</group>
      <groupName>格式问题</groupName>
      <ability>L2_HalfPunc</ability>
      <abilityName>全半角检查</abilityName>
      <candidateList>
        <item>，</item>
      </candidateList>
      <explain>文本全半角错误。</explain>
      <paraID>1026FAC2</paraID>
      <start>60</start>
      <end>61</end>
      <status>unmodified</status>
      <modifiedWord/>
      <trackRevisions>false</trackRevisions>
    </reviewItem>
    <reviewItem>
      <errorID>25e56f9e-9b65-44e8-a1bc-74331a264c98</errorID>
      <errorWord>,</errorWord>
      <group>L1_Format</group>
      <groupName>格式问题</groupName>
      <ability>L2_HalfPunc</ability>
      <abilityName>全半角检查</abilityName>
      <candidateList>
        <item>，</item>
      </candidateList>
      <explain>文本全半角错误。</explain>
      <paraID>1026FAC2</paraID>
      <start>69</start>
      <end>70</end>
      <status>unmodified</status>
      <modifiedWord/>
      <trackRevisions>false</trackRevisions>
    </reviewItem>
    <reviewItem>
      <errorID>709af899-f5ec-4fe5-8291-4cf0759bb79a</errorID>
      <errorWord>,</errorWord>
      <group>L1_Format</group>
      <groupName>格式问题</groupName>
      <ability>L2_HalfPunc</ability>
      <abilityName>全半角检查</abilityName>
      <candidateList>
        <item>，</item>
      </candidateList>
      <explain>文本全半角错误。</explain>
      <paraID>3EF72665</paraID>
      <start>15</start>
      <end>16</end>
      <status>unmodified</status>
      <modifiedWord/>
      <trackRevisions>false</trackRevisions>
    </reviewItem>
    <reviewItem>
      <errorID>30360a19-3bea-4b2b-98d6-89f947d5f501</errorID>
      <errorWord>,</errorWord>
      <group>L1_Format</group>
      <groupName>格式问题</groupName>
      <ability>L2_HalfPunc</ability>
      <abilityName>全半角检查</abilityName>
      <candidateList>
        <item>，</item>
      </candidateList>
      <explain>文本全半角错误。</explain>
      <paraID>3EF72665</paraID>
      <start>30</start>
      <end>31</end>
      <status>unmodified</status>
      <modifiedWord/>
      <trackRevisions>false</trackRevisions>
    </reviewItem>
    <reviewItem>
      <errorID>f7912f5b-5ae5-4aec-9dbd-1725c1bbba1f</errorID>
      <errorWord>,</errorWord>
      <group>L1_Format</group>
      <groupName>格式问题</groupName>
      <ability>L2_HalfPunc</ability>
      <abilityName>全半角检查</abilityName>
      <candidateList>
        <item>，</item>
      </candidateList>
      <explain>文本全半角错误。</explain>
      <paraID>3EF72665</paraID>
      <start>58</start>
      <end>59</end>
      <status>unmodified</status>
      <modifiedWord/>
      <trackRevisions>false</trackRevisions>
    </reviewItem>
    <reviewItem>
      <errorID>59cc4547-d554-42fc-9409-5b3e766f0886</errorID>
      <errorWord>,</errorWord>
      <group>L1_Format</group>
      <groupName>格式问题</groupName>
      <ability>L2_HalfPunc</ability>
      <abilityName>全半角检查</abilityName>
      <candidateList>
        <item>，</item>
      </candidateList>
      <explain>文本全半角错误。</explain>
      <paraID>12976323</paraID>
      <start>38</start>
      <end>39</end>
      <status>unmodified</status>
      <modifiedWord/>
      <trackRevisions>false</trackRevisions>
    </reviewItem>
    <reviewItem>
      <errorID>abfba075-4a52-474a-b49e-f6869383205d</errorID>
      <errorWord>,</errorWord>
      <group>L1_Format</group>
      <groupName>格式问题</groupName>
      <ability>L2_HalfPunc</ability>
      <abilityName>全半角检查</abilityName>
      <candidateList>
        <item>，</item>
      </candidateList>
      <explain>文本全半角错误。</explain>
      <paraID>12976323</paraID>
      <start>48</start>
      <end>49</end>
      <status>unmodified</status>
      <modifiedWord/>
      <trackRevisions>false</trackRevisions>
    </reviewItem>
    <reviewItem>
      <errorID>c955eff3-6589-40a5-a37b-161eb560aa7c</errorID>
      <errorWord>线下</errorWord>
      <group>L1_Word</group>
      <groupName>字词问题</groupName>
      <ability>L2_Typo</ability>
      <abilityName>字词错误</abilityName>
      <candidateList>
        <item>向下</item>
      </candidateList>
      <explain/>
      <paraID>12976323</paraID>
      <start>78</start>
      <end>80</end>
      <status>unmodified</status>
      <modifiedWord/>
      <trackRevisions>false</trackRevisions>
    </reviewItem>
    <reviewItem>
      <errorID>e73ac11a-5bae-44af-9cf1-b27dc1016c83</errorID>
      <errorWord>~</errorWord>
      <group>L1_Format</group>
      <groupName>格式问题</groupName>
      <ability>L2_HalfPunc</ability>
      <abilityName>全半角检查</abilityName>
      <candidateList>
        <item>～</item>
      </candidateList>
      <explain>文本全半角错误。</explain>
      <paraID>12976323</paraID>
      <start>83</start>
      <end>84</end>
      <status>unmodified</status>
      <modifiedWord/>
      <trackRevisions>false</trackRevisions>
    </reviewItem>
    <reviewItem>
      <errorID>bf1c56e8-b4f0-4f02-a42e-0c8e901b94a6</errorID>
      <errorWord>外</errorWord>
      <group>L1_Word</group>
      <groupName>字词问题</groupName>
      <ability>L2_Typo</ability>
      <abilityName>字词错误</abilityName>
      <candidateList>
        <item>处</item>
      </candidateList>
      <explain>（處、䖏、処）chù〈名〉❶地方：住～｜心灵深～｜大～着眼，小～着手。❷机关组织系统中按业务划分的单位（级别一般比局低，比科高），也指某些机关：科研～｜总务～｜办事～｜联络～。</explain>
      <paraID>12976323</paraID>
      <start>89</start>
      <end>90</end>
      <status>unmodified</status>
      <modifiedWord/>
      <trackRevisions>false</trackRevisions>
    </reviewItem>
    <reviewItem>
      <errorID>5b236599-15bb-4b81-9cff-f1dba93d8e1c</errorID>
      <errorWord>,</errorWord>
      <group>L1_Format</group>
      <groupName>格式问题</groupName>
      <ability>L2_HalfPunc</ability>
      <abilityName>全半角检查</abilityName>
      <candidateList>
        <item>，</item>
      </candidateList>
      <explain>文本全半角错误。</explain>
      <paraID>3DF62345</paraID>
      <start>28</start>
      <end>29</end>
      <status>unmodified</status>
      <modifiedWord/>
      <trackRevisions>false</trackRevisions>
    </reviewItem>
    <reviewItem>
      <errorID>f0f804a6-871a-451f-ad9a-ff8cc9f3170d</errorID>
      <errorWord>,</errorWord>
      <group>L1_Format</group>
      <groupName>格式问题</groupName>
      <ability>L2_HalfPunc</ability>
      <abilityName>全半角检查</abilityName>
      <candidateList>
        <item>，</item>
      </candidateList>
      <explain>文本全半角错误。</explain>
      <paraID>3DF62345</paraID>
      <start>41</start>
      <end>42</end>
      <status>unmodified</status>
      <modifiedWord/>
      <trackRevisions>false</trackRevisions>
    </reviewItem>
    <reviewItem>
      <errorID>5f5fd415-60f5-4d14-820f-bf2ae8437b94</errorID>
      <errorWord>,</errorWord>
      <group>L1_Format</group>
      <groupName>格式问题</groupName>
      <ability>L2_HalfPunc</ability>
      <abilityName>全半角检查</abilityName>
      <candidateList>
        <item>，</item>
      </candidateList>
      <explain>文本全半角错误。</explain>
      <paraID>3DF62345</paraID>
      <start>50</start>
      <end>51</end>
      <status>unmodified</status>
      <modifiedWord/>
      <trackRevisions>false</trackRevisions>
    </reviewItem>
    <reviewItem>
      <errorID>bd027c3e-67ae-4339-870a-22e517752ba2</errorID>
      <errorWord>,</errorWord>
      <group>L1_Format</group>
      <groupName>格式问题</groupName>
      <ability>L2_HalfPunc</ability>
      <abilityName>全半角检查</abilityName>
      <candidateList>
        <item>，</item>
      </candidateList>
      <explain>文本全半角错误。</explain>
      <paraID>76B6F6C6</paraID>
      <start>26</start>
      <end>27</end>
      <status>unmodified</status>
      <modifiedWord/>
      <trackRevisions>false</trackRevisions>
    </reviewItem>
    <reviewItem>
      <errorID>b00bf44e-5412-4f98-a616-1d003ba14c15</errorID>
      <errorWord>浇制</errorWord>
      <group>L1_Word</group>
      <groupName>字词问题</groupName>
      <ability>L2_Typo</ability>
      <abilityName>字词错误</abilityName>
      <candidateList>
        <item>浇筑</item>
      </candidateList>
      <explain/>
      <paraID>76B6F6C6</paraID>
      <start>61</start>
      <end>63</end>
      <status>unmodified</status>
      <modifiedWord/>
      <trackRevisions>false</trackRevisions>
    </reviewItem>
    <reviewItem>
      <errorID>311ef885-d3e7-4bbd-b976-901aa73828bd</errorID>
      <errorWord>,</errorWord>
      <group>L1_Format</group>
      <groupName>格式问题</groupName>
      <ability>L2_HalfPunc</ability>
      <abilityName>全半角检查</abilityName>
      <candidateList>
        <item>，</item>
      </candidateList>
      <explain>文本全半角错误。</explain>
      <paraID>76B6F6C6</paraID>
      <start>63</start>
      <end>64</end>
      <status>unmodified</status>
      <modifiedWord/>
      <trackRevisions>false</trackRevisions>
    </reviewItem>
    <reviewItem>
      <errorID>b12f89cd-3e34-46cc-bab9-f6392335f548</errorID>
      <errorWord>浇制</errorWord>
      <group>L1_Word</group>
      <groupName>字词问题</groupName>
      <ability>L2_Typo</ability>
      <abilityName>字词错误</abilityName>
      <candidateList>
        <item>浇筑</item>
      </candidateList>
      <explain>存在发音相近字词的误用。</explain>
      <paraID>749D175D</paraID>
      <start>1</start>
      <end>3</end>
      <status>unmodified</status>
      <modifiedWord/>
      <trackRevisions>false</trackRevisions>
    </reviewItem>
    <reviewItem>
      <errorID>99b44a0d-ad61-4c6e-b8e0-d269db7d083e</errorID>
      <errorWord>,</errorWord>
      <group>L1_Format</group>
      <groupName>格式问题</groupName>
      <ability>L2_HalfPunc</ability>
      <abilityName>全半角检查</abilityName>
      <candidateList>
        <item>，</item>
      </candidateList>
      <explain>文本全半角错误。</explain>
      <paraID>749D175D</paraID>
      <start>3</start>
      <end>4</end>
      <status>unmodified</status>
      <modifiedWord/>
      <trackRevisions>false</trackRevisions>
    </reviewItem>
    <reviewItem>
      <errorID>f2c31e92-128e-4ef3-9f0c-2bfcc98dfd90</errorID>
      <errorWord>:</errorWord>
      <group>L1_Format</group>
      <groupName>格式问题</groupName>
      <ability>L2_HalfPunc</ability>
      <abilityName>全半角检查</abilityName>
      <candidateList>
        <item>：</item>
      </candidateList>
      <explain>文本全半角错误。</explain>
      <paraID>6166B54E</paraID>
      <start>76</start>
      <end>77</end>
      <status>unmodified</status>
      <modifiedWord/>
      <trackRevisions>false</trackRevisions>
    </reviewItem>
    <reviewItem>
      <errorID>58d8f055-08fe-48c0-9e0e-29ecaf83d6dd</errorID>
      <errorWord>:</errorWord>
      <group>L1_Format</group>
      <groupName>格式问题</groupName>
      <ability>L2_HalfPunc</ability>
      <abilityName>全半角检查</abilityName>
      <candidateList>
        <item>：</item>
      </candidateList>
      <explain>文本全半角错误。</explain>
      <paraID>45625225</paraID>
      <start>10</start>
      <end>11</end>
      <status>unmodified</status>
      <modifiedWord/>
      <trackRevisions>false</trackRevisions>
    </reviewItem>
    <reviewItem>
      <errorID>aca004f8-9154-46cd-8c07-35e571a2ee97</errorID>
      <errorWord>,</errorWord>
      <group>L1_Format</group>
      <groupName>格式问题</groupName>
      <ability>L2_HalfPunc</ability>
      <abilityName>全半角检查</abilityName>
      <candidateList>
        <item>，</item>
      </candidateList>
      <explain>文本全半角错误。</explain>
      <paraID>45625225</paraID>
      <start>25</start>
      <end>26</end>
      <status>unmodified</status>
      <modifiedWord/>
      <trackRevisions>false</trackRevisions>
    </reviewItem>
    <reviewItem>
      <errorID>a2eb137b-4c60-4bcc-81a4-2513cb8a8bf9</errorID>
      <errorWord>,</errorWord>
      <group>L1_Format</group>
      <groupName>格式问题</groupName>
      <ability>L2_HalfPunc</ability>
      <abilityName>全半角检查</abilityName>
      <candidateList>
        <item>，</item>
      </candidateList>
      <explain>文本全半角错误。</explain>
      <paraID>45625225</paraID>
      <start>42</start>
      <end>43</end>
      <status>unmodified</status>
      <modifiedWord/>
      <trackRevisions>false</trackRevisions>
    </reviewItem>
    <reviewItem>
      <errorID>8371ca94-41e4-494e-b70b-1d5d4962470c</errorID>
      <errorWord>,</errorWord>
      <group>L1_Format</group>
      <groupName>格式问题</groupName>
      <ability>L2_HalfPunc</ability>
      <abilityName>全半角检查</abilityName>
      <candidateList>
        <item>，</item>
      </candidateList>
      <explain>文本全半角错误。</explain>
      <paraID>45625225</paraID>
      <start>52</start>
      <end>53</end>
      <status>unmodified</status>
      <modifiedWord/>
      <trackRevisions>false</trackRevisions>
    </reviewItem>
    <reviewItem>
      <errorID>d0c172f2-d81c-4366-9b1b-baa2a9382054</errorID>
      <errorWord>,</errorWord>
      <group>L1_Word</group>
      <groupName>字词问题</groupName>
      <ability>L2_Typo</ability>
      <abilityName>字词错误</abilityName>
      <candidateList>
        <item>,具</item>
      </candidateList>
      <explain/>
      <paraID>45625225</paraID>
      <start>59</start>
      <end>60</end>
      <status>unmodified</status>
      <modifiedWord/>
      <trackRevisions>false</trackRevisions>
    </reviewItem>
    <reviewItem>
      <errorID>5d89ebba-3f02-45eb-8b02-3b15b31542e2</errorID>
      <errorWord>,</errorWord>
      <group>L1_Format</group>
      <groupName>格式问题</groupName>
      <ability>L2_HalfPunc</ability>
      <abilityName>全半角检查</abilityName>
      <candidateList>
        <item>，</item>
      </candidateList>
      <explain>文本全半角错误。</explain>
      <paraID>45625225</paraID>
      <start>64</start>
      <end>65</end>
      <status>unmodified</status>
      <modifiedWord/>
      <trackRevisions>false</trackRevisions>
    </reviewItem>
    <reviewItem>
      <errorID>c26f41dc-0286-4436-ac39-d076f67915e5</errorID>
      <errorWord>:</errorWord>
      <group>L1_Format</group>
      <groupName>格式问题</groupName>
      <ability>L2_HalfPunc</ability>
      <abilityName>全半角检查</abilityName>
      <candidateList>
        <item>：</item>
      </candidateList>
      <explain>文本全半角错误。</explain>
      <paraID>5C8C5B32</paraID>
      <start>10</start>
      <end>11</end>
      <status>unmodified</status>
      <modifiedWord/>
      <trackRevisions>false</trackRevisions>
    </reviewItem>
    <reviewItem>
      <errorID>c8d8bbad-5c69-4f22-ac83-b2991bd709be</errorID>
      <errorWord>责</errorWord>
      <group>L1_Word</group>
      <groupName>字词问题</groupName>
      <ability>L2_Typo</ability>
      <abilityName>字词错误</abilityName>
      <candidateList>
        <item>责人</item>
      </candidateList>
      <explain/>
      <paraID>5C8C5B32</paraID>
      <start>26</start>
      <end>27</end>
      <status>unmodified</status>
      <modifiedWord/>
      <trackRevisions>false</trackRevisions>
    </reviewItem>
    <reviewItem>
      <errorID>a62cc380-4fe1-4136-ad43-e6ed893c0af4</errorID>
      <errorWord>经</errorWord>
      <group>L1_Word</group>
      <groupName>字词问题</groupName>
      <ability>L2_Typo</ability>
      <abilityName>字词错误</abilityName>
      <candidateList>
        <item>经过</item>
      </candidateList>
      <explain>❶〈动〉通过（处所、时间、动作等）：从北京坐火车到广州要～武汉｜屋子～打扫，干净多了｜这件事情是～领导上缜密考虑过的。❷〈名〉过程；经历▲：厂长向来宾报告建厂～｜说说你探险的～。</explain>
      <paraID>5C8C5B32</paraID>
      <start>47</start>
      <end>48</end>
      <status>unmodified</status>
      <modifiedWord/>
      <trackRevisions>false</trackRevisions>
    </reviewItem>
    <reviewItem>
      <errorID>389f9ac5-48e3-471c-acff-6519aa79cbd9</errorID>
      <errorWord>:</errorWord>
      <group>L1_Format</group>
      <groupName>格式问题</groupName>
      <ability>L2_HalfPunc</ability>
      <abilityName>全半角检查</abilityName>
      <candidateList>
        <item>：</item>
      </candidateList>
      <explain>文本全半角错误。</explain>
      <paraID>38397BDD</paraID>
      <start>14</start>
      <end>15</end>
      <status>unmodified</status>
      <modifiedWord/>
      <trackRevisions>false</trackRevisions>
    </reviewItem>
    <reviewItem>
      <errorID>a20c52c8-ca07-41f9-9fd7-a59df1ac35e4</errorID>
      <errorWord>掺合</errorWord>
      <group>L1_Word</group>
      <groupName>字词问题</groupName>
      <ability>L2_Typo</ability>
      <abilityName>字词错误</abilityName>
      <candidateList>
        <item>掺和</item>
      </candidateList>
      <explain>（搀和）chān•huo〈动〉❶掺杂混合在一起：把黄土、石灰、沙土～起来铺在小路上。❷参加进去（多指搅乱、添麻烦）：这事你少～｜人家正忙着呢，别在这里瞎～。</explain>
      <paraID>38397BDD</paraID>
      <start>25</start>
      <end>27</end>
      <status>unmodified</status>
      <modifiedWord/>
      <trackRevisions>false</trackRevisions>
    </reviewItem>
    <reviewItem>
      <errorID>2a79982f-5f45-4581-a0d6-08ab1d15d5bc</errorID>
      <errorWord>,</errorWord>
      <group>L1_Format</group>
      <groupName>格式问题</groupName>
      <ability>L2_HalfPunc</ability>
      <abilityName>全半角检查</abilityName>
      <candidateList>
        <item>，</item>
      </candidateList>
      <explain>文本全半角错误。</explain>
      <paraID>38397BDD</paraID>
      <start>35</start>
      <end>36</end>
      <status>unmodified</status>
      <modifiedWord/>
      <trackRevisions>false</trackRevisions>
    </reviewItem>
    <reviewItem>
      <errorID>05382381-4ca3-4bcc-90ce-9f4fb6cfc747</errorID>
      <errorWord>,</errorWord>
      <group>L1_Format</group>
      <groupName>格式问题</groupName>
      <ability>L2_HalfPunc</ability>
      <abilityName>全半角检查</abilityName>
      <candidateList>
        <item>，</item>
      </candidateList>
      <explain>文本全半角错误。</explain>
      <paraID>56044FBD</paraID>
      <start>11</start>
      <end>12</end>
      <status>unmodified</status>
      <modifiedWord/>
      <trackRevisions>false</trackRevisions>
    </reviewItem>
    <reviewItem>
      <errorID>32bbcade-6332-4e29-b8c4-89b268bf22e8</errorID>
      <errorWord>,</errorWord>
      <group>L1_Format</group>
      <groupName>格式问题</groupName>
      <ability>L2_HalfPunc</ability>
      <abilityName>全半角检查</abilityName>
      <candidateList>
        <item>，</item>
      </candidateList>
      <explain>文本全半角错误。</explain>
      <paraID>56044FBD</paraID>
      <start>21</start>
      <end>22</end>
      <status>unmodified</status>
      <modifiedWord/>
      <trackRevisions>false</trackRevisions>
    </reviewItem>
    <reviewItem>
      <errorID>bdbe1d3a-f462-4926-941e-ea1922ddd841</errorID>
      <errorWord>,</errorWord>
      <group>L1_Format</group>
      <groupName>格式问题</groupName>
      <ability>L2_HalfPunc</ability>
      <abilityName>全半角检查</abilityName>
      <candidateList>
        <item>，</item>
      </candidateList>
      <explain>文本全半角错误。</explain>
      <paraID>6A56C4AD</paraID>
      <start>23</start>
      <end>24</end>
      <status>unmodified</status>
      <modifiedWord/>
      <trackRevisions>false</trackRevisions>
    </reviewItem>
    <reviewItem>
      <errorID>df5c0146-1a64-42f3-983e-4403690f0f49</errorID>
      <errorWord>,</errorWord>
      <group>L1_Format</group>
      <groupName>格式问题</groupName>
      <ability>L2_HalfPunc</ability>
      <abilityName>全半角检查</abilityName>
      <candidateList>
        <item>，</item>
      </candidateList>
      <explain>文本全半角错误。</explain>
      <paraID>6A56C4AD</paraID>
      <start>29</start>
      <end>30</end>
      <status>unmodified</status>
      <modifiedWord/>
      <trackRevisions>false</trackRevisions>
    </reviewItem>
    <reviewItem>
      <errorID>6f595b87-3835-4aef-81a4-9011576d0930</errorID>
      <errorWord>,</errorWord>
      <group>L1_Format</group>
      <groupName>格式问题</groupName>
      <ability>L2_HalfPunc</ability>
      <abilityName>全半角检查</abilityName>
      <candidateList>
        <item>，</item>
      </candidateList>
      <explain>文本全半角错误。</explain>
      <paraID>6A56C4AD</paraID>
      <start>40</start>
      <end>41</end>
      <status>unmodified</status>
      <modifiedWord/>
      <trackRevisions>false</trackRevisions>
    </reviewItem>
    <reviewItem>
      <errorID>5c4f9e79-d212-469c-ae74-3a08f27f9ef1</errorID>
      <errorWord>,</errorWord>
      <group>L1_Format</group>
      <groupName>格式问题</groupName>
      <ability>L2_HalfPunc</ability>
      <abilityName>全半角检查</abilityName>
      <candidateList>
        <item>，</item>
      </candidateList>
      <explain>文本全半角错误。</explain>
      <paraID>6A56C4AD</paraID>
      <start>49</start>
      <end>50</end>
      <status>unmodified</status>
      <modifiedWord/>
      <trackRevisions>false</trackRevisions>
    </reviewItem>
    <reviewItem>
      <errorID>37925551-c224-4bc2-bcc7-18484955fdf2</errorID>
      <errorWord>,</errorWord>
      <group>L1_Format</group>
      <groupName>格式问题</groupName>
      <ability>L2_HalfPunc</ability>
      <abilityName>全半角检查</abilityName>
      <candidateList>
        <item>，</item>
      </candidateList>
      <explain>文本全半角错误。</explain>
      <paraID> D7B4879</paraID>
      <start>12</start>
      <end>13</end>
      <status>unmodified</status>
      <modifiedWord/>
      <trackRevisions>false</trackRevisions>
    </reviewItem>
    <reviewItem>
      <errorID>1f6c98a0-8204-4a97-a643-e62315b404e9</errorID>
      <errorWord>,</errorWord>
      <group>L1_Format</group>
      <groupName>格式问题</groupName>
      <ability>L2_HalfPunc</ability>
      <abilityName>全半角检查</abilityName>
      <candidateList>
        <item>，</item>
      </candidateList>
      <explain>文本全半角错误。</explain>
      <paraID> D7B4879</paraID>
      <start>16</start>
      <end>17</end>
      <status>unmodified</status>
      <modifiedWord/>
      <trackRevisions>false</trackRevisions>
    </reviewItem>
    <reviewItem>
      <errorID>c7022d9e-5252-432a-91c5-87f2a4346c90</errorID>
      <errorWord>,</errorWord>
      <group>L1_Format</group>
      <groupName>格式问题</groupName>
      <ability>L2_HalfPunc</ability>
      <abilityName>全半角检查</abilityName>
      <candidateList>
        <item>，</item>
      </candidateList>
      <explain>文本全半角错误。</explain>
      <paraID>5445E009</paraID>
      <start>16</start>
      <end>17</end>
      <status>unmodified</status>
      <modifiedWord/>
      <trackRevisions>false</trackRevisions>
    </reviewItem>
    <reviewItem>
      <errorID>59597fc7-3892-4a70-85ec-613c685355f3</errorID>
      <errorWord>必须要</errorWord>
      <group>L1_Word</group>
      <groupName>字词问题</groupName>
      <ability>L2_Typo</ability>
      <abilityName>字词错误</abilityName>
      <candidateList>
        <item>必须</item>
      </candidateList>
      <explain>〈副〉❶表示事理上和情理上必要；一定要：学习～刻苦钻研。❷加强命令语气：明天你～来。‖注意“必须”的否定是“无须”、“不须”或“不必”。</explain>
      <paraID>65D83095</paraID>
      <start>10</start>
      <end>13</end>
      <status>unmodified</status>
      <modifiedWord/>
      <trackRevisions>false</trackRevisions>
    </reviewItem>
    <reviewItem>
      <errorID>7107cc5d-3cef-4766-8324-a781688a2d44</errorID>
      <errorWord>,</errorWord>
      <group>L1_Format</group>
      <groupName>格式问题</groupName>
      <ability>L2_HalfPunc</ability>
      <abilityName>全半角检查</abilityName>
      <candidateList>
        <item>，</item>
      </candidateList>
      <explain>文本全半角错误。</explain>
      <paraID>642B8EEF</paraID>
      <start>21</start>
      <end>22</end>
      <status>unmodified</status>
      <modifiedWord/>
      <trackRevisions>false</trackRevisions>
    </reviewItem>
    <reviewItem>
      <errorID>d02357d1-35df-42ac-88b3-378c845fc65a</errorID>
      <errorWord>,</errorWord>
      <group>L1_Format</group>
      <groupName>格式问题</groupName>
      <ability>L2_HalfPunc</ability>
      <abilityName>全半角检查</abilityName>
      <candidateList>
        <item>，</item>
      </candidateList>
      <explain>文本全半角错误。</explain>
      <paraID>348922DB</paraID>
      <start>8</start>
      <end>9</end>
      <status>unmodified</status>
      <modifiedWord/>
      <trackRevisions>false</trackRevisions>
    </reviewItem>
    <reviewItem>
      <errorID>a88ebf2c-2856-48d4-b9d3-4e0ab460b3ab</errorID>
      <errorWord>,</errorWord>
      <group>L1_Format</group>
      <groupName>格式问题</groupName>
      <ability>L2_HalfPunc</ability>
      <abilityName>全半角检查</abilityName>
      <candidateList>
        <item>，</item>
      </candidateList>
      <explain>文本全半角错误。</explain>
      <paraID>6469380E</paraID>
      <start>14</start>
      <end>15</end>
      <status>unmodified</status>
      <modifiedWord/>
      <trackRevisions>false</trackRevisions>
    </reviewItem>
    <reviewItem>
      <errorID>da03115c-4353-41bc-b061-7b968ac691d3</errorID>
      <errorWord>,</errorWord>
      <group>L1_Format</group>
      <groupName>格式问题</groupName>
      <ability>L2_HalfPunc</ability>
      <abilityName>全半角检查</abilityName>
      <candidateList>
        <item>，</item>
      </candidateList>
      <explain>文本全半角错误。</explain>
      <paraID>6469380E</paraID>
      <start>20</start>
      <end>21</end>
      <status>unmodified</status>
      <modifiedWord/>
      <trackRevisions>false</trackRevisions>
    </reviewItem>
    <reviewItem>
      <errorID>2723df5e-29e5-404b-bcf7-4b4060a63104</errorID>
      <errorWord>浇制</errorWord>
      <group>L1_Word</group>
      <groupName>字词问题</groupName>
      <ability>L2_Typo</ability>
      <abilityName>字词错误</abilityName>
      <candidateList>
        <item>浇筑</item>
      </candidateList>
      <explain>存在发音相近字词的误用。</explain>
      <paraID>6469380E</paraID>
      <start>23</start>
      <end>25</end>
      <status>unmodified</status>
      <modifiedWord/>
      <trackRevisions>false</trackRevisions>
    </reviewItem>
    <reviewItem>
      <errorID>2a1d42a2-c890-433d-97bf-3bd8102d14ad</errorID>
      <errorWord>,</errorWord>
      <group>L1_Format</group>
      <groupName>格式问题</groupName>
      <ability>L2_HalfPunc</ability>
      <abilityName>全半角检查</abilityName>
      <candidateList>
        <item>，</item>
      </candidateList>
      <explain>文本全半角错误。</explain>
      <paraID> 87F4489</paraID>
      <start>21</start>
      <end>22</end>
      <status>unmodified</status>
      <modifiedWord/>
      <trackRevisions>false</trackRevisions>
    </reviewItem>
    <reviewItem>
      <errorID>b876ea28-6a86-44cc-b160-836f8e004756</errorID>
      <errorWord>,</errorWord>
      <group>L1_Format</group>
      <groupName>格式问题</groupName>
      <ability>L2_HalfPunc</ability>
      <abilityName>全半角检查</abilityName>
      <candidateList>
        <item>，</item>
      </candidateList>
      <explain>文本全半角错误。</explain>
      <paraID> 87F4489</paraID>
      <start>35</start>
      <end>36</end>
      <status>unmodified</status>
      <modifiedWord/>
      <trackRevisions>false</trackRevisions>
    </reviewItem>
    <reviewItem>
      <errorID>ff7ff18a-b757-4601-8735-cf1eda056b7f</errorID>
      <errorWord>,</errorWord>
      <group>L1_Format</group>
      <groupName>格式问题</groupName>
      <ability>L2_HalfPunc</ability>
      <abilityName>全半角检查</abilityName>
      <candidateList>
        <item>，</item>
      </candidateList>
      <explain>文本全半角错误。</explain>
      <paraID> 87F4489</paraID>
      <start>47</start>
      <end>48</end>
      <status>unmodified</status>
      <modifiedWord/>
      <trackRevisions>false</trackRevisions>
    </reviewItem>
    <reviewItem>
      <errorID>e05c5f09-6955-4dbf-b581-6ee85b1898af</errorID>
      <errorWord>,</errorWord>
      <group>L1_Format</group>
      <groupName>格式问题</groupName>
      <ability>L2_HalfPunc</ability>
      <abilityName>全半角检查</abilityName>
      <candidateList>
        <item>，</item>
      </candidateList>
      <explain>文本全半角错误。</explain>
      <paraID>45874E29</paraID>
      <start>12</start>
      <end>13</end>
      <status>unmodified</status>
      <modifiedWord/>
      <trackRevisions>false</trackRevisions>
    </reviewItem>
    <reviewItem>
      <errorID>b06bb03b-2f8f-4a49-8820-210d96ee7a5d</errorID>
      <errorWord>,</errorWord>
      <group>L1_Format</group>
      <groupName>格式问题</groupName>
      <ability>L2_HalfPunc</ability>
      <abilityName>全半角检查</abilityName>
      <candidateList>
        <item>，</item>
      </candidateList>
      <explain>文本全半角错误。</explain>
      <paraID>45874E29</paraID>
      <start>23</start>
      <end>24</end>
      <status>unmodified</status>
      <modifiedWord/>
      <trackRevisions>false</trackRevisions>
    </reviewItem>
    <reviewItem>
      <errorID>6e2f2bf6-7109-40d4-b523-5060e30f46b0</errorID>
      <errorWord>,</errorWord>
      <group>L1_Format</group>
      <groupName>格式问题</groupName>
      <ability>L2_HalfPunc</ability>
      <abilityName>全半角检查</abilityName>
      <candidateList>
        <item>，</item>
      </candidateList>
      <explain>文本全半角错误。</explain>
      <paraID>45874E29</paraID>
      <start>47</start>
      <end>48</end>
      <status>unmodified</status>
      <modifiedWord/>
      <trackRevisions>false</trackRevisions>
    </reviewItem>
    <reviewItem>
      <errorID>c4beef16-e2e8-445f-90b5-18d96ffd5a91</errorID>
      <errorWord>,</errorWord>
      <group>L1_Format</group>
      <groupName>格式问题</groupName>
      <ability>L2_HalfPunc</ability>
      <abilityName>全半角检查</abilityName>
      <candidateList>
        <item>，</item>
      </candidateList>
      <explain>文本全半角错误。</explain>
      <paraID>3E66C164</paraID>
      <start>14</start>
      <end>15</end>
      <status>unmodified</status>
      <modifiedWord/>
      <trackRevisions>false</trackRevisions>
    </reviewItem>
    <reviewItem>
      <errorID>697e6b6e-ef53-493f-80df-10b7a9fc15e6</errorID>
      <errorWord>,</errorWord>
      <group>L1_Format</group>
      <groupName>格式问题</groupName>
      <ability>L2_HalfPunc</ability>
      <abilityName>全半角检查</abilityName>
      <candidateList>
        <item>，</item>
      </candidateList>
      <explain>文本全半角错误。</explain>
      <paraID>3E66C164</paraID>
      <start>36</start>
      <end>37</end>
      <status>unmodified</status>
      <modifiedWord/>
      <trackRevisions>false</trackRevisions>
    </reviewItem>
    <reviewItem>
      <errorID>02278d4e-7e4e-4a65-bd37-4b398f5b6cf1</errorID>
      <errorWord>插入怯</errorWord>
      <group>L1_Word</group>
      <groupName>字词问题</groupName>
      <ability>L2_Typo</ability>
      <abilityName>字词错误</abilityName>
      <candidateList>
        <item>插入式</item>
      </candidateList>
      <explain/>
      <paraID> 40F219B</paraID>
      <start>14</start>
      <end>17</end>
      <status>unmodified</status>
      <modifiedWord/>
      <trackRevisions>false</trackRevisions>
    </reviewItem>
    <reviewItem>
      <errorID>32cf607e-2947-466f-b770-90f0f0484023</errorID>
      <errorWord>,</errorWord>
      <group>L1_Format</group>
      <groupName>格式问题</groupName>
      <ability>L2_HalfPunc</ability>
      <abilityName>全半角检查</abilityName>
      <candidateList>
        <item>，</item>
      </candidateList>
      <explain>文本全半角错误。</explain>
      <paraID>1A0EA65D</paraID>
      <start>12</start>
      <end>13</end>
      <status>unmodified</status>
      <modifiedWord/>
      <trackRevisions>false</trackRevisions>
    </reviewItem>
    <reviewItem>
      <errorID>66a4999c-3fc9-48a4-9ce7-f3cd83838001</errorID>
      <errorWord>,</errorWord>
      <group>L1_Format</group>
      <groupName>格式问题</groupName>
      <ability>L2_HalfPunc</ability>
      <abilityName>全半角检查</abilityName>
      <candidateList>
        <item>，</item>
      </candidateList>
      <explain>文本全半角错误。</explain>
      <paraID>1A0EA65D</paraID>
      <start>18</start>
      <end>19</end>
      <status>unmodified</status>
      <modifiedWord/>
      <trackRevisions>false</trackRevisions>
    </reviewItem>
    <reviewItem>
      <errorID>cd9fad0d-7f5a-42be-a62a-ed0d06109d23</errorID>
      <errorWord>,</errorWord>
      <group>L1_Format</group>
      <groupName>格式问题</groupName>
      <ability>L2_HalfPunc</ability>
      <abilityName>全半角检查</abilityName>
      <candidateList>
        <item>，</item>
      </candidateList>
      <explain>文本全半角错误。</explain>
      <paraID>1A0EA65D</paraID>
      <start>23</start>
      <end>24</end>
      <status>unmodified</status>
      <modifiedWord/>
      <trackRevisions>false</trackRevisions>
    </reviewItem>
    <reviewItem>
      <errorID>bd3228d5-8ea1-4145-8929-817e2319b141</errorID>
      <errorWord>,</errorWord>
      <group>L1_Format</group>
      <groupName>格式问题</groupName>
      <ability>L2_HalfPunc</ability>
      <abilityName>全半角检查</abilityName>
      <candidateList>
        <item>，</item>
      </candidateList>
      <explain>文本全半角错误。</explain>
      <paraID>1A0EA65D</paraID>
      <start>28</start>
      <end>29</end>
      <status>unmodified</status>
      <modifiedWord/>
      <trackRevisions>false</trackRevisions>
    </reviewItem>
    <reviewItem>
      <errorID>0f0d7bfd-d9bf-484f-a3b3-992e478a9c67</errorID>
      <errorWord>,</errorWord>
      <group>L1_Format</group>
      <groupName>格式问题</groupName>
      <ability>L2_HalfPunc</ability>
      <abilityName>全半角检查</abilityName>
      <candidateList>
        <item>，</item>
      </candidateList>
      <explain>文本全半角错误。</explain>
      <paraID> A3AE56F</paraID>
      <start>23</start>
      <end>24</end>
      <status>unmodified</status>
      <modifiedWord/>
      <trackRevisions>false</trackRevisions>
    </reviewItem>
    <reviewItem>
      <errorID>a6d6ec7f-24f4-455f-bfb1-44658dfcf528</errorID>
      <errorWord>,</errorWord>
      <group>L1_Format</group>
      <groupName>格式问题</groupName>
      <ability>L2_HalfPunc</ability>
      <abilityName>全半角检查</abilityName>
      <candidateList>
        <item>，</item>
      </candidateList>
      <explain>文本全半角错误。</explain>
      <paraID>4BD9DACD</paraID>
      <start>9</start>
      <end>10</end>
      <status>unmodified</status>
      <modifiedWord/>
      <trackRevisions>false</trackRevisions>
    </reviewItem>
    <reviewItem>
      <errorID>344d40ab-f425-4ba5-87f5-d43239fbb058</errorID>
      <errorWord>,</errorWord>
      <group>L1_Format</group>
      <groupName>格式问题</groupName>
      <ability>L2_HalfPunc</ability>
      <abilityName>全半角检查</abilityName>
      <candidateList>
        <item>，</item>
      </candidateList>
      <explain>文本全半角错误。</explain>
      <paraID>4BD9DACD</paraID>
      <start>24</start>
      <end>25</end>
      <status>unmodified</status>
      <modifiedWord/>
      <trackRevisions>false</trackRevisions>
    </reviewItem>
    <reviewItem>
      <errorID>4097de76-061c-4f94-b9a8-85d9179549ff</errorID>
      <errorWord>,</errorWord>
      <group>L1_Format</group>
      <groupName>格式问题</groupName>
      <ability>L2_HalfPunc</ability>
      <abilityName>全半角检查</abilityName>
      <candidateList>
        <item>，</item>
      </candidateList>
      <explain>文本全半角错误。</explain>
      <paraID>4BD9DACD</paraID>
      <start>36</start>
      <end>37</end>
      <status>unmodified</status>
      <modifiedWord/>
      <trackRevisions>false</trackRevisions>
    </reviewItem>
    <reviewItem>
      <errorID>0cc7fd6f-c7b1-4402-94c2-dd99f5325454</errorID>
      <errorWord>,</errorWord>
      <group>L1_Format</group>
      <groupName>格式问题</groupName>
      <ability>L2_HalfPunc</ability>
      <abilityName>全半角检查</abilityName>
      <candidateList>
        <item>，</item>
      </candidateList>
      <explain>文本全半角错误。</explain>
      <paraID>6D9033A3</paraID>
      <start>9</start>
      <end>10</end>
      <status>unmodified</status>
      <modifiedWord/>
      <trackRevisions>false</trackRevisions>
    </reviewItem>
    <reviewItem>
      <errorID>1c61c906-611f-49bc-abba-cf4bdac39f7e</errorID>
      <errorWord>,</errorWord>
      <group>L1_Format</group>
      <groupName>格式问题</groupName>
      <ability>L2_HalfPunc</ability>
      <abilityName>全半角检查</abilityName>
      <candidateList>
        <item>，</item>
      </candidateList>
      <explain>文本全半角错误。</explain>
      <paraID>147E86B5</paraID>
      <start>9</start>
      <end>10</end>
      <status>unmodified</status>
      <modifiedWord/>
      <trackRevisions>false</trackRevisions>
    </reviewItem>
    <reviewItem>
      <errorID>d5ad5a51-3e15-4683-9626-9940976035ef</errorID>
      <errorWord>,</errorWord>
      <group>L1_Format</group>
      <groupName>格式问题</groupName>
      <ability>L2_HalfPunc</ability>
      <abilityName>全半角检查</abilityName>
      <candidateList>
        <item>，</item>
      </candidateList>
      <explain>文本全半角错误。</explain>
      <paraID>229BBAB8</paraID>
      <start>12</start>
      <end>13</end>
      <status>unmodified</status>
      <modifiedWord/>
      <trackRevisions>false</trackRevisions>
    </reviewItem>
    <reviewItem>
      <errorID>653d7000-e5ac-40d4-97aa-bffac4f39f6d</errorID>
      <errorWord>,</errorWord>
      <group>L1_Format</group>
      <groupName>格式问题</groupName>
      <ability>L2_HalfPunc</ability>
      <abilityName>全半角检查</abilityName>
      <candidateList>
        <item>，</item>
      </candidateList>
      <explain>文本全半角错误。</explain>
      <paraID>229BBAB8</paraID>
      <start>37</start>
      <end>38</end>
      <status>unmodified</status>
      <modifiedWord/>
      <trackRevisions>false</trackRevisions>
    </reviewItem>
    <reviewItem>
      <errorID>4ff01bfc-5537-460b-85ec-69f504729203</errorID>
      <errorWord>理</errorWord>
      <group>L1_Word</group>
      <groupName>字词问题</groupName>
      <ability>L2_Typo</ability>
      <abilityName>字词错误</abilityName>
      <candidateList>
        <item>理方</item>
      </candidateList>
      <explain/>
      <paraID>229BBAB8</paraID>
      <start>47</start>
      <end>48</end>
      <status>unmodified</status>
      <modifiedWord/>
      <trackRevisions>false</trackRevisions>
    </reviewItem>
    <reviewItem>
      <errorID>7272f4c0-4e02-4d07-979f-a2d0705f95b2</errorID>
      <errorWord>,</errorWord>
      <group>L1_Format</group>
      <groupName>格式问题</groupName>
      <ability>L2_HalfPunc</ability>
      <abilityName>全半角检查</abilityName>
      <candidateList>
        <item>，</item>
      </candidateList>
      <explain>文本全半角错误。</explain>
      <paraID>229BBAB8</paraID>
      <start>53</start>
      <end>54</end>
      <status>unmodified</status>
      <modifiedWord/>
      <trackRevisions>false</trackRevisions>
    </reviewItem>
    <reviewItem>
      <errorID>ed79af7c-8355-4735-a453-af48f22257af</errorID>
      <errorWord>;</errorWord>
      <group>L1_Format</group>
      <groupName>格式问题</groupName>
      <ability>L2_HalfPunc</ability>
      <abilityName>全半角检查</abilityName>
      <candidateList>
        <item>；</item>
      </candidateList>
      <explain>文本全半角错误。</explain>
      <paraID>5A6017A1</paraID>
      <start>11</start>
      <end>12</end>
      <status>unmodified</status>
      <modifiedWord/>
      <trackRevisions>false</trackRevisions>
    </reviewItem>
    <reviewItem>
      <errorID>a9213598-bc87-4181-ab33-09a9592236f1</errorID>
      <errorWord>,</errorWord>
      <group>L1_Format</group>
      <groupName>格式问题</groupName>
      <ability>L2_HalfPunc</ability>
      <abilityName>全半角检查</abilityName>
      <candidateList>
        <item>，</item>
      </candidateList>
      <explain>文本全半角错误。</explain>
      <paraID>5A6017A1</paraID>
      <start>36</start>
      <end>37</end>
      <status>unmodified</status>
      <modifiedWord/>
      <trackRevisions>false</trackRevisions>
    </reviewItem>
    <reviewItem>
      <errorID>fc4df3c2-fa23-4959-9705-585a26eeae07</errorID>
      <errorWord>,</errorWord>
      <group>L1_Format</group>
      <groupName>格式问题</groupName>
      <ability>L2_HalfPunc</ability>
      <abilityName>全半角检查</abilityName>
      <candidateList>
        <item>，</item>
      </candidateList>
      <explain>文本全半角错误。</explain>
      <paraID>5A6017A1</paraID>
      <start>50</start>
      <end>51</end>
      <status>unmodified</status>
      <modifiedWord/>
      <trackRevisions>false</trackRevisions>
    </reviewItem>
    <reviewItem>
      <errorID>e8108a36-389e-4e89-b332-36affbaad617</errorID>
      <errorWord>,</errorWord>
      <group>L1_Format</group>
      <groupName>格式问题</groupName>
      <ability>L2_HalfPunc</ability>
      <abilityName>全半角检查</abilityName>
      <candidateList>
        <item>，</item>
      </candidateList>
      <explain>文本全半角错误。</explain>
      <paraID>5A6017A1</paraID>
      <start>73</start>
      <end>74</end>
      <status>unmodified</status>
      <modifiedWord/>
      <trackRevisions>false</trackRevisions>
    </reviewItem>
    <reviewItem>
      <errorID>70a89dd4-77bf-4d80-92e1-bef1b1e20295</errorID>
      <errorWord>:</errorWord>
      <group>L1_Format</group>
      <groupName>格式问题</groupName>
      <ability>L2_HalfPunc</ability>
      <abilityName>全半角检查</abilityName>
      <candidateList>
        <item>：</item>
      </candidateList>
      <explain>文本全半角错误。</explain>
      <paraID>6A8FECF9</paraID>
      <start>2</start>
      <end>3</end>
      <status>unmodified</status>
      <modifiedWord/>
      <trackRevisions>false</trackRevisions>
    </reviewItem>
    <reviewItem>
      <errorID>eb5acc27-e5a6-425a-af47-f3b44a469c13</errorID>
      <errorWord>,</errorWord>
      <group>L1_Format</group>
      <groupName>格式问题</groupName>
      <ability>L2_HalfPunc</ability>
      <abilityName>全半角检查</abilityName>
      <candidateList>
        <item>，</item>
      </candidateList>
      <explain>文本全半角错误。</explain>
      <paraID>26F34491</paraID>
      <start>22</start>
      <end>23</end>
      <status>unmodified</status>
      <modifiedWord/>
      <trackRevisions>false</trackRevisions>
    </reviewItem>
    <reviewItem>
      <errorID>0af1b129-f8bc-485d-9381-1946041a407c</errorID>
      <errorWord>,</errorWord>
      <group>L1_Format</group>
      <groupName>格式问题</groupName>
      <ability>L2_HalfPunc</ability>
      <abilityName>全半角检查</abilityName>
      <candidateList>
        <item>，</item>
      </candidateList>
      <explain>文本全半角错误。</explain>
      <paraID>26F34491</paraID>
      <start>39</start>
      <end>40</end>
      <status>unmodified</status>
      <modifiedWord/>
      <trackRevisions>false</trackRevisions>
    </reviewItem>
    <reviewItem>
      <errorID>dd9ae1a6-d4b0-4c6c-9c9b-26ac97bd9682</errorID>
      <errorWord>,</errorWord>
      <group>L1_Format</group>
      <groupName>格式问题</groupName>
      <ability>L2_HalfPunc</ability>
      <abilityName>全半角检查</abilityName>
      <candidateList>
        <item>，</item>
      </candidateList>
      <explain>文本全半角错误。</explain>
      <paraID>26F34491</paraID>
      <start>49</start>
      <end>50</end>
      <status>unmodified</status>
      <modifiedWord/>
      <trackRevisions>false</trackRevisions>
    </reviewItem>
    <reviewItem>
      <errorID>584cd699-0625-48f8-bed7-847049b32da2</errorID>
      <errorWord>,</errorWord>
      <group>L1_Word</group>
      <groupName>字词问题</groupName>
      <ability>L2_Typo</ability>
      <abilityName>字词错误</abilityName>
      <candidateList>
        <item>,具</item>
      </candidateList>
      <explain/>
      <paraID>26F34491</paraID>
      <start>56</start>
      <end>57</end>
      <status>unmodified</status>
      <modifiedWord/>
      <trackRevisions>false</trackRevisions>
    </reviewItem>
    <reviewItem>
      <errorID>baa709f5-3446-41e1-a836-8e3d1a816a05</errorID>
      <errorWord>,</errorWord>
      <group>L1_Format</group>
      <groupName>格式问题</groupName>
      <ability>L2_HalfPunc</ability>
      <abilityName>全半角检查</abilityName>
      <candidateList>
        <item>，</item>
      </candidateList>
      <explain>文本全半角错误。</explain>
      <paraID>26F34491</paraID>
      <start>61</start>
      <end>62</end>
      <status>unmodified</status>
      <modifiedWord/>
      <trackRevisions>false</trackRevisions>
    </reviewItem>
    <reviewItem>
      <errorID>c02d2df4-06c0-48eb-a3f1-a2f99c2851e4</errorID>
      <errorWord>,</errorWord>
      <group>L1_Format</group>
      <groupName>格式问题</groupName>
      <ability>L2_HalfPunc</ability>
      <abilityName>全半角检查</abilityName>
      <candidateList>
        <item>，</item>
      </candidateList>
      <explain>文本全半角错误。</explain>
      <paraID> 8E3854A</paraID>
      <start>53</start>
      <end>54</end>
      <status>unmodified</status>
      <modifiedWord/>
      <trackRevisions>false</trackRevisions>
    </reviewItem>
    <reviewItem>
      <errorID>99af26e4-21bc-46a8-b9e3-bb69d728fb29</errorID>
      <errorWord>:</errorWord>
      <group>L1_Format</group>
      <groupName>格式问题</groupName>
      <ability>L2_HalfPunc</ability>
      <abilityName>全半角检查</abilityName>
      <candidateList>
        <item>：</item>
      </candidateList>
      <explain>文本全半角错误。</explain>
      <paraID>5D36CC24</paraID>
      <start>10</start>
      <end>11</end>
      <status>unmodified</status>
      <modifiedWord/>
      <trackRevisions>false</trackRevisions>
    </reviewItem>
    <reviewItem>
      <errorID>c2f25a44-8902-4822-8003-4e4a65a18a00</errorID>
      <errorWord>责</errorWord>
      <group>L1_Word</group>
      <groupName>字词问题</groupName>
      <ability>L2_Typo</ability>
      <abilityName>字词错误</abilityName>
      <candidateList>
        <item>责人</item>
      </candidateList>
      <explain/>
      <paraID>5D36CC24</paraID>
      <start>26</start>
      <end>27</end>
      <status>unmodified</status>
      <modifiedWord/>
      <trackRevisions>false</trackRevisions>
    </reviewItem>
    <reviewItem>
      <errorID>d5b62ffd-d19d-43fd-b920-214b3d4bef97</errorID>
      <errorWord>:</errorWord>
      <group>L1_Format</group>
      <groupName>格式问题</groupName>
      <ability>L2_HalfPunc</ability>
      <abilityName>全半角检查</abilityName>
      <candidateList>
        <item>：</item>
      </candidateList>
      <explain>文本全半角错误。</explain>
      <paraID>2685B143</paraID>
      <start>14</start>
      <end>15</end>
      <status>unmodified</status>
      <modifiedWord/>
      <trackRevisions>false</trackRevisions>
    </reviewItem>
    <reviewItem>
      <errorID>a7e1e455-b501-4435-bd54-78ce043908b8</errorID>
      <errorWord>,</errorWord>
      <group>L1_Format</group>
      <groupName>格式问题</groupName>
      <ability>L2_HalfPunc</ability>
      <abilityName>全半角检查</abilityName>
      <candidateList>
        <item>，</item>
      </candidateList>
      <explain>文本全半角错误。</explain>
      <paraID>7D168C89</paraID>
      <start>51</start>
      <end>52</end>
      <status>unmodified</status>
      <modifiedWord/>
      <trackRevisions>false</trackRevisions>
    </reviewItem>
    <reviewItem>
      <errorID>440a8c5c-1074-4768-bc9e-20d662999774</errorID>
      <errorWord>,</errorWord>
      <group>L1_Format</group>
      <groupName>格式问题</groupName>
      <ability>L2_HalfPunc</ability>
      <abilityName>全半角检查</abilityName>
      <candidateList>
        <item>，</item>
      </candidateList>
      <explain>文本全半角错误。</explain>
      <paraID>7D168C89</paraID>
      <start>58</start>
      <end>59</end>
      <status>unmodified</status>
      <modifiedWord/>
      <trackRevisions>false</trackRevisions>
    </reviewItem>
    <reviewItem>
      <errorID>92425f0e-4627-42af-bda7-01dceb2fe700</errorID>
      <errorWord>,</errorWord>
      <group>L1_Format</group>
      <groupName>格式问题</groupName>
      <ability>L2_HalfPunc</ability>
      <abilityName>全半角检查</abilityName>
      <candidateList>
        <item>，</item>
      </candidateList>
      <explain>文本全半角错误。</explain>
      <paraID>379DF8C4</paraID>
      <start>19</start>
      <end>20</end>
      <status>unmodified</status>
      <modifiedWord/>
      <trackRevisions>false</trackRevisions>
    </reviewItem>
    <reviewItem>
      <errorID>4f1f900a-6e18-4896-8a6e-9c65a1e90cbf</errorID>
      <errorWord>,</errorWord>
      <group>L1_Format</group>
      <groupName>格式问题</groupName>
      <ability>L2_HalfPunc</ability>
      <abilityName>全半角检查</abilityName>
      <candidateList>
        <item>，</item>
      </candidateList>
      <explain>文本全半角错误。</explain>
      <paraID>379DF8C4</paraID>
      <start>35</start>
      <end>36</end>
      <status>unmodified</status>
      <modifiedWord/>
      <trackRevisions>false</trackRevisions>
    </reviewItem>
    <reviewItem>
      <errorID>fa309aa3-7aad-468f-9f18-4ef7a528fca5</errorID>
      <errorWord>,</errorWord>
      <group>L1_Format</group>
      <groupName>格式问题</groupName>
      <ability>L2_HalfPunc</ability>
      <abilityName>全半角检查</abilityName>
      <candidateList>
        <item>，</item>
      </candidateList>
      <explain>文本全半角错误。</explain>
      <paraID>379DF8C4</paraID>
      <start>55</start>
      <end>56</end>
      <status>unmodified</status>
      <modifiedWord/>
      <trackRevisions>false</trackRevisions>
    </reviewItem>
    <reviewItem>
      <errorID>693532fd-fe89-47bf-941d-296638ab69d1</errorID>
      <errorWord>,</errorWord>
      <group>L1_Format</group>
      <groupName>格式问题</groupName>
      <ability>L2_HalfPunc</ability>
      <abilityName>全半角检查</abilityName>
      <candidateList>
        <item>，</item>
      </candidateList>
      <explain>文本全半角错误。</explain>
      <paraID> 6D674AD</paraID>
      <start>22</start>
      <end>23</end>
      <status>unmodified</status>
      <modifiedWord/>
      <trackRevisions>false</trackRevisions>
    </reviewItem>
    <reviewItem>
      <errorID>4c3a364a-0cfb-4011-928a-37d99b2991e6</errorID>
      <errorWord>,</errorWord>
      <group>L1_Format</group>
      <groupName>格式问题</groupName>
      <ability>L2_HalfPunc</ability>
      <abilityName>全半角检查</abilityName>
      <candidateList>
        <item>，</item>
      </candidateList>
      <explain>文本全半角错误。</explain>
      <paraID> 6D674AD</paraID>
      <start>40</start>
      <end>41</end>
      <status>unmodified</status>
      <modifiedWord/>
      <trackRevisions>false</trackRevisions>
    </reviewItem>
    <reviewItem>
      <errorID>4e181aee-42c6-4c04-b98e-4965b158dcf1</errorID>
      <errorWord>,</errorWord>
      <group>L1_Format</group>
      <groupName>格式问题</groupName>
      <ability>L2_HalfPunc</ability>
      <abilityName>全半角检查</abilityName>
      <candidateList>
        <item>，</item>
      </candidateList>
      <explain>文本全半角错误。</explain>
      <paraID>41D80027</paraID>
      <start>7</start>
      <end>8</end>
      <status>unmodified</status>
      <modifiedWord/>
      <trackRevisions>false</trackRevisions>
    </reviewItem>
    <reviewItem>
      <errorID>9d8162a5-63ea-4e77-972e-9eb491c8fee3</errorID>
      <errorWord>,</errorWord>
      <group>L1_Format</group>
      <groupName>格式问题</groupName>
      <ability>L2_HalfPunc</ability>
      <abilityName>全半角检查</abilityName>
      <candidateList>
        <item>，</item>
      </candidateList>
      <explain>文本全半角错误。</explain>
      <paraID>41D80027</paraID>
      <start>17</start>
      <end>18</end>
      <status>unmodified</status>
      <modifiedWord/>
      <trackRevisions>false</trackRevisions>
    </reviewItem>
    <reviewItem>
      <errorID>a56274d4-3fdc-451f-8984-161a0b4d66ae</errorID>
      <errorWord>勘查</errorWord>
      <group>L1_Word</group>
      <groupName>字词问题</groupName>
      <ability>L2_Typo</ability>
      <abilityName>字词错误</abilityName>
      <candidateList>
        <item>勘察</item>
      </candidateList>
      <explain>〈动〉进行实地调查或查看（多用于采矿或工程施工前）：～现场｜～地形。也作勘查。</explain>
      <paraID>138B2E91</paraID>
      <start>21</start>
      <end>23</end>
      <status>unmodified</status>
      <modifiedWord/>
      <trackRevisions>false</trackRevisions>
    </reviewItem>
    <reviewItem>
      <errorID>8314ea77-d104-4be9-89b8-813a279fc4b1</errorID>
      <errorWord>,</errorWord>
      <group>L1_Format</group>
      <groupName>格式问题</groupName>
      <ability>L2_HalfPunc</ability>
      <abilityName>全半角检查</abilityName>
      <candidateList>
        <item>，</item>
      </candidateList>
      <explain>文本全半角错误。</explain>
      <paraID>20C32A45</paraID>
      <start>27</start>
      <end>28</end>
      <status>unmodified</status>
      <modifiedWord/>
      <trackRevisions>false</trackRevisions>
    </reviewItem>
    <reviewItem>
      <errorID>7bad5a46-7452-426a-a7f5-6a35aa80ad4a</errorID>
      <errorWord>,</errorWord>
      <group>L1_Format</group>
      <groupName>格式问题</groupName>
      <ability>L2_HalfPunc</ability>
      <abilityName>全半角检查</abilityName>
      <candidateList>
        <item>，</item>
      </candidateList>
      <explain>文本全半角错误。</explain>
      <paraID>3C9F00EA</paraID>
      <start>20</start>
      <end>21</end>
      <status>unmodified</status>
      <modifiedWord/>
      <trackRevisions>false</trackRevisions>
    </reviewItem>
    <reviewItem>
      <errorID>10ff7bd4-c296-4d12-80b3-c09e72ae1c5a</errorID>
      <errorWord>,</errorWord>
      <group>L1_Format</group>
      <groupName>格式问题</groupName>
      <ability>L2_HalfPunc</ability>
      <abilityName>全半角检查</abilityName>
      <candidateList>
        <item>，</item>
      </candidateList>
      <explain>文本全半角错误。</explain>
      <paraID>3C9F00EA</paraID>
      <start>34</start>
      <end>35</end>
      <status>unmodified</status>
      <modifiedWord/>
      <trackRevisions>false</trackRevisions>
    </reviewItem>
    <reviewItem>
      <errorID>0dd2ed49-1c6f-434e-9519-5bf4c49b7c67</errorID>
      <errorWord>.</errorWord>
      <group>L1_Format</group>
      <groupName>格式问题</groupName>
      <ability>L2_HalfPunc</ability>
      <abilityName>全半角检查</abilityName>
      <candidateList>
        <item>。</item>
      </candidateList>
      <explain>文本全半角错误。</explain>
      <paraID>3C36BE4E</paraID>
      <start>27</start>
      <end>28</end>
      <status>unmodified</status>
      <modifiedWord/>
      <trackRevisions>false</trackRevisions>
    </reviewItem>
    <reviewItem>
      <errorID>bca37735-16cf-401a-baa2-0627e303e153</errorID>
      <errorWord>,</errorWord>
      <group>L1_Format</group>
      <groupName>格式问题</groupName>
      <ability>L2_HalfPunc</ability>
      <abilityName>全半角检查</abilityName>
      <candidateList>
        <item>，</item>
      </candidateList>
      <explain>文本全半角错误。</explain>
      <paraID>3CD67B98</paraID>
      <start>19</start>
      <end>20</end>
      <status>unmodified</status>
      <modifiedWord/>
      <trackRevisions>false</trackRevisions>
    </reviewItem>
    <reviewItem>
      <errorID>cf5db200-81c7-4d86-b6ac-098fb02ffcfa</errorID>
      <errorWord>,</errorWord>
      <group>L1_Format</group>
      <groupName>格式问题</groupName>
      <ability>L2_HalfPunc</ability>
      <abilityName>全半角检查</abilityName>
      <candidateList>
        <item>，</item>
      </candidateList>
      <explain>文本全半角错误。</explain>
      <paraID>2B878BFF</paraID>
      <start>21</start>
      <end>22</end>
      <status>unmodified</status>
      <modifiedWord/>
      <trackRevisions>false</trackRevisions>
    </reviewItem>
    <reviewItem>
      <errorID>84eb00b7-9504-47bb-976f-dc21380f9d9b</errorID>
      <errorWord>,</errorWord>
      <group>L1_Format</group>
      <groupName>格式问题</groupName>
      <ability>L2_HalfPunc</ability>
      <abilityName>全半角检查</abilityName>
      <candidateList>
        <item>，</item>
      </candidateList>
      <explain>文本全半角错误。</explain>
      <paraID>2B878BFF</paraID>
      <start>42</start>
      <end>43</end>
      <status>unmodified</status>
      <modifiedWord/>
      <trackRevisions>false</trackRevisions>
    </reviewItem>
    <reviewItem>
      <errorID>d77aa7b1-98f5-4c59-8566-d0ef87f8cc6c</errorID>
      <errorWord>:</errorWord>
      <group>L1_Format</group>
      <groupName>格式问题</groupName>
      <ability>L2_HalfPunc</ability>
      <abilityName>全半角检查</abilityName>
      <candidateList>
        <item>：</item>
      </candidateList>
      <explain>文本全半角错误。</explain>
      <paraID> F438784</paraID>
      <start>10</start>
      <end>11</end>
      <status>unmodified</status>
      <modifiedWord/>
      <trackRevisions>false</trackRevisions>
    </reviewItem>
    <reviewItem>
      <errorID>c2db1deb-1d28-4394-8555-c312cf9436d5</errorID>
      <errorWord>:</errorWord>
      <group>L1_Format</group>
      <groupName>格式问题</groupName>
      <ability>L2_HalfPunc</ability>
      <abilityName>全半角检查</abilityName>
      <candidateList>
        <item>：</item>
      </candidateList>
      <explain>文本全半角错误。</explain>
      <paraID> F438784</paraID>
      <start>15</start>
      <end>16</end>
      <status>unmodified</status>
      <modifiedWord/>
      <trackRevisions>false</trackRevisions>
    </reviewItem>
    <reviewItem>
      <errorID>b8d87fbe-81a0-4f49-bca1-57c83fd54b46</errorID>
      <errorWord>:</errorWord>
      <group>L1_Format</group>
      <groupName>格式问题</groupName>
      <ability>L2_HalfPunc</ability>
      <abilityName>全半角检查</abilityName>
      <candidateList>
        <item>：</item>
      </candidateList>
      <explain>文本全半角错误。</explain>
      <paraID> F438784</paraID>
      <start>20</start>
      <end>21</end>
      <status>unmodified</status>
      <modifiedWord/>
      <trackRevisions>false</trackRevisions>
    </reviewItem>
    <reviewItem>
      <errorID>79b8c1b2-6839-4bab-abc5-5e90f8c2400c</errorID>
      <errorWord>,</errorWord>
      <group>L1_Format</group>
      <groupName>格式问题</groupName>
      <ability>L2_HalfPunc</ability>
      <abilityName>全半角检查</abilityName>
      <candidateList>
        <item>，</item>
      </candidateList>
      <explain>文本全半角错误。</explain>
      <paraID> F438784</paraID>
      <start>29</start>
      <end>30</end>
      <status>unmodified</status>
      <modifiedWord/>
      <trackRevisions>false</trackRevisions>
    </reviewItem>
    <reviewItem>
      <errorID>ed376231-5c6f-4520-85e7-1344aeee4929</errorID>
      <errorWord>,</errorWord>
      <group>L1_Format</group>
      <groupName>格式问题</groupName>
      <ability>L2_HalfPunc</ability>
      <abilityName>全半角检查</abilityName>
      <candidateList>
        <item>，</item>
      </candidateList>
      <explain>文本全半角错误。</explain>
      <paraID> F438784</paraID>
      <start>38</start>
      <end>39</end>
      <status>unmodified</status>
      <modifiedWord/>
      <trackRevisions>false</trackRevisions>
    </reviewItem>
    <reviewItem>
      <errorID>d595b2c4-f17c-414c-b4b6-6dc713988bd3</errorID>
      <errorWord>宜</errorWord>
      <group>L1_Word</group>
      <groupName>字词问题</groupName>
      <ability>L2_Typo</ability>
      <abilityName>字词错误</abilityName>
      <candidateList>
        <item>由</item>
      </candidateList>
      <explain>❶缘由：因～｜事～｜理～。❷〈介〉由于▲：咎～自取｜～感冒引起了肺炎。❸经过：必～之路。❹〈介〉表示经由：～南门入场。❺〈动〉顺随；听从：事不～己｜～着性子。❻〈介〉归（某人去做）：准备工作～我负责｜队长～你担任。❼〈介〉表示凭借：～此可知｜人体是～各种细胞组成的。❽〈介〉表示起点：～表及里｜～北京出发。</explain>
      <paraID> F438784</paraID>
      <start>42</start>
      <end>43</end>
      <status>unmodified</status>
      <modifiedWord/>
      <trackRevisions>false</trackRevisions>
    </reviewItem>
    <reviewItem>
      <errorID>44e5d9a2-923f-44b9-a8c2-502349d0f241</errorID>
      <errorWord>,</errorWord>
      <group>L1_Format</group>
      <groupName>格式问题</groupName>
      <ability>L2_HalfPunc</ability>
      <abilityName>全半角检查</abilityName>
      <candidateList>
        <item>，</item>
      </candidateList>
      <explain>文本全半角错误。</explain>
      <paraID> F438784</paraID>
      <start>48</start>
      <end>49</end>
      <status>unmodified</status>
      <modifiedWord/>
      <trackRevisions>false</trackRevisions>
    </reviewItem>
    <reviewItem>
      <errorID>eec18e66-5d2a-4a10-b1d2-707110863a46</errorID>
      <errorWord>:</errorWord>
      <group>L1_Format</group>
      <groupName>格式问题</groupName>
      <ability>L2_HalfPunc</ability>
      <abilityName>全半角检查</abilityName>
      <candidateList>
        <item>：</item>
      </candidateList>
      <explain>文本全半角错误。</explain>
      <paraID> F438784</paraID>
      <start>69</start>
      <end>70</end>
      <status>unmodified</status>
      <modifiedWord/>
      <trackRevisions>false</trackRevisions>
    </reviewItem>
    <reviewItem>
      <errorID>23b1a4cd-55ea-40ea-8015-16e9d62abc63</errorID>
      <errorWord>,</errorWord>
      <group>L1_Format</group>
      <groupName>格式问题</groupName>
      <ability>L2_HalfPunc</ability>
      <abilityName>全半角检查</abilityName>
      <candidateList>
        <item>，</item>
      </candidateList>
      <explain>文本全半角错误。</explain>
      <paraID> F438784</paraID>
      <start>90</start>
      <end>91</end>
      <status>unmodified</status>
      <modifiedWord/>
      <trackRevisions>false</trackRevisions>
    </reviewItem>
    <reviewItem>
      <errorID>f9eb57e7-b6f5-4389-8ab4-0b6fd5c5db13</errorID>
      <errorWord>,</errorWord>
      <group>L1_Format</group>
      <groupName>格式问题</groupName>
      <ability>L2_HalfPunc</ability>
      <abilityName>全半角检查</abilityName>
      <candidateList>
        <item>，</item>
      </candidateList>
      <explain>文本全半角错误。</explain>
      <paraID> F438784</paraID>
      <start>102</start>
      <end>103</end>
      <status>unmodified</status>
      <modifiedWord/>
      <trackRevisions>false</trackRevisions>
    </reviewItem>
    <reviewItem>
      <errorID>17cd963b-e01d-4634-a8f2-e3fa4603a6be</errorID>
      <errorWord>,</errorWord>
      <group>L1_Format</group>
      <groupName>格式问题</groupName>
      <ability>L2_HalfPunc</ability>
      <abilityName>全半角检查</abilityName>
      <candidateList>
        <item>，</item>
      </candidateList>
      <explain>文本全半角错误。</explain>
      <paraID> F438784</paraID>
      <start>116</start>
      <end>117</end>
      <status>unmodified</status>
      <modifiedWord/>
      <trackRevisions>false</trackRevisions>
    </reviewItem>
    <reviewItem>
      <errorID>a8ca2acc-0a2c-4185-8786-a4ba318e8897</errorID>
      <errorWord>,</errorWord>
      <group>L1_Format</group>
      <groupName>格式问题</groupName>
      <ability>L2_HalfPunc</ability>
      <abilityName>全半角检查</abilityName>
      <candidateList>
        <item>，</item>
      </candidateList>
      <explain>文本全半角错误。</explain>
      <paraID> F438784</paraID>
      <start>128</start>
      <end>129</end>
      <status>unmodified</status>
      <modifiedWord/>
      <trackRevisions>false</trackRevisions>
    </reviewItem>
    <reviewItem>
      <errorID>2ed63ba5-8a60-4377-9a49-c0879f5ae2b8</errorID>
      <errorWord>,</errorWord>
      <group>L1_Format</group>
      <groupName>格式问题</groupName>
      <ability>L2_HalfPunc</ability>
      <abilityName>全半角检查</abilityName>
      <candidateList>
        <item>，</item>
      </candidateList>
      <explain>文本全半角错误。</explain>
      <paraID> F438784</paraID>
      <start>139</start>
      <end>140</end>
      <status>unmodified</status>
      <modifiedWord/>
      <trackRevisions>false</trackRevisions>
    </reviewItem>
    <reviewItem>
      <errorID>6689413c-82a8-4e69-82da-d4bdb2ce7efd</errorID>
      <errorWord>,</errorWord>
      <group>L1_Format</group>
      <groupName>格式问题</groupName>
      <ability>L2_HalfPunc</ability>
      <abilityName>全半角检查</abilityName>
      <candidateList>
        <item>，</item>
      </candidateList>
      <explain>文本全半角错误。</explain>
      <paraID>65D59D42</paraID>
      <start>13</start>
      <end>14</end>
      <status>unmodified</status>
      <modifiedWord/>
      <trackRevisions>false</trackRevisions>
    </reviewItem>
    <reviewItem>
      <errorID>ef34cb75-9a12-412f-9ac2-05f0759af8ca</errorID>
      <errorWord>,</errorWord>
      <group>L1_Format</group>
      <groupName>格式问题</groupName>
      <ability>L2_HalfPunc</ability>
      <abilityName>全半角检查</abilityName>
      <candidateList>
        <item>，</item>
      </candidateList>
      <explain>文本全半角错误。</explain>
      <paraID>2E7346CB</paraID>
      <start>33</start>
      <end>34</end>
      <status>unmodified</status>
      <modifiedWord/>
      <trackRevisions>false</trackRevisions>
    </reviewItem>
    <reviewItem>
      <errorID>f5368b18-8d65-4017-baaa-82c71aa159fb</errorID>
      <errorWord>,</errorWord>
      <group>L1_Format</group>
      <groupName>格式问题</groupName>
      <ability>L2_HalfPunc</ability>
      <abilityName>全半角检查</abilityName>
      <candidateList>
        <item>，</item>
      </candidateList>
      <explain>文本全半角错误。</explain>
      <paraID>3FB2D2DC</paraID>
      <start>9</start>
      <end>10</end>
      <status>unmodified</status>
      <modifiedWord/>
      <trackRevisions>false</trackRevisions>
    </reviewItem>
    <reviewItem>
      <errorID>bf467d4f-455b-4ebe-b26a-d130659b7051</errorID>
      <errorWord>正怯</errorWord>
      <group>L1_Word</group>
      <groupName>字词问题</groupName>
      <ability>L2_Typo</ability>
      <abilityName>字词错误</abilityName>
      <candidateList>
        <item>正确</item>
      </candidateList>
      <explain>存在发音相近字词的误用。</explain>
      <paraID>1D0B941F</paraID>
      <start>38</start>
      <end>40</end>
      <status>unmodified</status>
      <modifiedWord/>
      <trackRevisions>false</trackRevisions>
    </reviewItem>
    <reviewItem>
      <errorID>d179797b-0c7e-45c6-a821-f093706efb5a</errorID>
      <errorWord>,</errorWord>
      <group>L1_Format</group>
      <groupName>格式问题</groupName>
      <ability>L2_HalfPunc</ability>
      <abilityName>全半角检查</abilityName>
      <candidateList>
        <item>，</item>
      </candidateList>
      <explain>文本全半角错误。</explain>
      <paraID>30EEE080</paraID>
      <start>13</start>
      <end>14</end>
      <status>unmodified</status>
      <modifiedWord/>
      <trackRevisions>false</trackRevisions>
    </reviewItem>
    <reviewItem>
      <errorID>6983e621-273c-4bb3-939b-ac2dd6ef0496</errorID>
      <errorWord>,</errorWord>
      <group>L1_Format</group>
      <groupName>格式问题</groupName>
      <ability>L2_HalfPunc</ability>
      <abilityName>全半角检查</abilityName>
      <candidateList>
        <item>，</item>
      </candidateList>
      <explain>文本全半角错误。</explain>
      <paraID>30EEE080</paraID>
      <start>27</start>
      <end>28</end>
      <status>unmodified</status>
      <modifiedWord/>
      <trackRevisions>false</trackRevisions>
    </reviewItem>
    <reviewItem>
      <errorID>696b1f50-1253-4649-bf8e-27a4557a52b8</errorID>
      <errorWord>:</errorWord>
      <group>L1_Format</group>
      <groupName>格式问题</groupName>
      <ability>L2_HalfPunc</ability>
      <abilityName>全半角检查</abilityName>
      <candidateList>
        <item>：</item>
      </candidateList>
      <explain>文本全半角错误。</explain>
      <paraID> BBB85F1</paraID>
      <start>17</start>
      <end>18</end>
      <status>unmodified</status>
      <modifiedWord/>
      <trackRevisions>false</trackRevisions>
    </reviewItem>
    <reviewItem>
      <errorID>eefa345a-9a25-49b3-bd83-059be09e0e63</errorID>
      <errorWord>点</errorWord>
      <group>L1_Word</group>
      <groupName>字词问题</groupName>
      <ability>L2_Typo</ability>
      <abilityName>字词错误</abilityName>
      <candidateList>
        <item>点和</item>
      </candidateList>
      <explain/>
      <paraID> BBB85F1</paraID>
      <start>25</start>
      <end>26</end>
      <status>unmodified</status>
      <modifiedWord/>
      <trackRevisions>false</trackRevisions>
    </reviewItem>
    <reviewItem>
      <errorID>50c6fa01-dd0e-4662-8492-04a24aafca9f</errorID>
      <errorWord>,</errorWord>
      <group>L1_Format</group>
      <groupName>格式问题</groupName>
      <ability>L2_HalfPunc</ability>
      <abilityName>全半角检查</abilityName>
      <candidateList>
        <item>，</item>
      </candidateList>
      <explain>文本全半角错误。</explain>
      <paraID> BBB85F1</paraID>
      <start>57</start>
      <end>58</end>
      <status>unmodified</status>
      <modifiedWord/>
      <trackRevisions>false</trackRevisions>
    </reviewItem>
    <reviewItem>
      <errorID>a7b75a09-654a-44d2-b55a-7e665442af24</errorID>
      <errorWord>,</errorWord>
      <group>L1_Format</group>
      <groupName>格式问题</groupName>
      <ability>L2_HalfPunc</ability>
      <abilityName>全半角检查</abilityName>
      <candidateList>
        <item>，</item>
      </candidateList>
      <explain>文本全半角错误。</explain>
      <paraID>61AEC68E</paraID>
      <start>19</start>
      <end>20</end>
      <status>unmodified</status>
      <modifiedWord/>
      <trackRevisions>false</trackRevisions>
    </reviewItem>
    <reviewItem>
      <errorID>f313fb70-3837-4311-a491-8733970339f6</errorID>
      <errorWord>,</errorWord>
      <group>L1_Format</group>
      <groupName>格式问题</groupName>
      <ability>L2_HalfPunc</ability>
      <abilityName>全半角检查</abilityName>
      <candidateList>
        <item>，</item>
      </candidateList>
      <explain>文本全半角错误。</explain>
      <paraID>78D0708D</paraID>
      <start>21</start>
      <end>22</end>
      <status>unmodified</status>
      <modifiedWord/>
      <trackRevisions>false</trackRevisions>
    </reviewItem>
    <reviewItem>
      <errorID>26b31255-644a-48a6-9327-cb0172c0a404</errorID>
      <errorWord>:</errorWord>
      <group>L1_Format</group>
      <groupName>格式问题</groupName>
      <ability>L2_HalfPunc</ability>
      <abilityName>全半角检查</abilityName>
      <candidateList>
        <item>：</item>
      </candidateList>
      <explain>文本全半角错误。</explain>
      <paraID>74D7A488</paraID>
      <start>12</start>
      <end>13</end>
      <status>unmodified</status>
      <modifiedWord/>
      <trackRevisions>false</trackRevisions>
    </reviewItem>
    <reviewItem>
      <errorID>0a388bf8-4cfe-416d-b2fd-3a416789fc2c</errorID>
      <errorWord>,</errorWord>
      <group>L1_Format</group>
      <groupName>格式问题</groupName>
      <ability>L2_HalfPunc</ability>
      <abilityName>全半角检查</abilityName>
      <candidateList>
        <item>，</item>
      </candidateList>
      <explain>文本全半角错误。</explain>
      <paraID>74D7A488</paraID>
      <start>85</start>
      <end>86</end>
      <status>unmodified</status>
      <modifiedWord/>
      <trackRevisions>false</trackRevisions>
    </reviewItem>
    <reviewItem>
      <errorID>3f59a8b8-f082-490d-8160-d483ffa482c7</errorID>
      <errorWord>:</errorWord>
      <group>L1_Format</group>
      <groupName>格式问题</groupName>
      <ability>L2_HalfPunc</ability>
      <abilityName>全半角检查</abilityName>
      <candidateList>
        <item>：</item>
      </candidateList>
      <explain>文本全半角错误。</explain>
      <paraID>5247D0CA</paraID>
      <start>10</start>
      <end>11</end>
      <status>unmodified</status>
      <modifiedWord/>
      <trackRevisions>false</trackRevisions>
    </reviewItem>
    <reviewItem>
      <errorID>ea18fb1e-fa40-4337-9884-efd83034c6ac</errorID>
      <errorWord>责</errorWord>
      <group>L1_Word</group>
      <groupName>字词问题</groupName>
      <ability>L2_Typo</ability>
      <abilityName>字词错误</abilityName>
      <candidateList>
        <item>责人</item>
      </candidateList>
      <explain/>
      <paraID>5247D0CA</paraID>
      <start>26</start>
      <end>27</end>
      <status>unmodified</status>
      <modifiedWord/>
      <trackRevisions>false</trackRevisions>
    </reviewItem>
    <reviewItem>
      <errorID>42b895e2-967b-433a-b594-bb2f85700c83</errorID>
      <errorWord>:</errorWord>
      <group>L1_Format</group>
      <groupName>格式问题</groupName>
      <ability>L2_HalfPunc</ability>
      <abilityName>全半角检查</abilityName>
      <candidateList>
        <item>：</item>
      </candidateList>
      <explain>文本全半角错误。</explain>
      <paraID>588A5479</paraID>
      <start>14</start>
      <end>15</end>
      <status>unmodified</status>
      <modifiedWord/>
      <trackRevisions>false</trackRevisions>
    </reviewItem>
    <reviewItem>
      <errorID>df3ea1af-8e8c-41b1-87dc-d853334b266c</errorID>
      <errorWord>,</errorWord>
      <group>L1_Format</group>
      <groupName>格式问题</groupName>
      <ability>L2_HalfPunc</ability>
      <abilityName>全半角检查</abilityName>
      <candidateList>
        <item>，</item>
      </candidateList>
      <explain>文本全半角错误。</explain>
      <paraID>2FDEB865</paraID>
      <start>24</start>
      <end>25</end>
      <status>unmodified</status>
      <modifiedWord/>
      <trackRevisions>false</trackRevisions>
    </reviewItem>
    <reviewItem>
      <errorID>48d560d0-b51a-4ff9-9c18-46a178d829ce</errorID>
      <errorWord>,</errorWord>
      <group>L1_Format</group>
      <groupName>格式问题</groupName>
      <ability>L2_HalfPunc</ability>
      <abilityName>全半角检查</abilityName>
      <candidateList>
        <item>，</item>
      </candidateList>
      <explain>文本全半角错误。</explain>
      <paraID>271C0AEB</paraID>
      <start>6</start>
      <end>7</end>
      <status>unmodified</status>
      <modifiedWord/>
      <trackRevisions>false</trackRevisions>
    </reviewItem>
    <reviewItem>
      <errorID>c7fecf96-2a40-4e7e-a724-96dc19d9b5fb</errorID>
      <errorWord>,</errorWord>
      <group>L1_Format</group>
      <groupName>格式问题</groupName>
      <ability>L2_HalfPunc</ability>
      <abilityName>全半角检查</abilityName>
      <candidateList>
        <item>，</item>
      </candidateList>
      <explain>文本全半角错误。</explain>
      <paraID>271C0AEB</paraID>
      <start>16</start>
      <end>17</end>
      <status>unmodified</status>
      <modifiedWord/>
      <trackRevisions>false</trackRevisions>
    </reviewItem>
    <reviewItem>
      <errorID>a997a40a-2f6e-44a6-a0ba-644b75fc63b3</errorID>
      <errorWord>~</errorWord>
      <group>L1_Format</group>
      <groupName>格式问题</groupName>
      <ability>L2_HalfPunc</ability>
      <abilityName>全半角检查</abilityName>
      <candidateList>
        <item>～</item>
      </candidateList>
      <explain>文本全半角错误。</explain>
      <paraID>476629F4</paraID>
      <start>28</start>
      <end>29</end>
      <status>unmodified</status>
      <modifiedWord/>
      <trackRevisions>false</trackRevisions>
    </reviewItem>
    <reviewItem>
      <errorID>e7769707-4c3d-4333-8d2e-7b4af02deef9</errorID>
      <errorWord>,</errorWord>
      <group>L1_Format</group>
      <groupName>格式问题</groupName>
      <ability>L2_HalfPunc</ability>
      <abilityName>全半角检查</abilityName>
      <candidateList>
        <item>，</item>
      </candidateList>
      <explain>文本全半角错误。</explain>
      <paraID> CABFE10</paraID>
      <start>21</start>
      <end>22</end>
      <status>unmodified</status>
      <modifiedWord/>
      <trackRevisions>false</trackRevisions>
    </reviewItem>
    <reviewItem>
      <errorID>07471b64-60c7-431f-adb7-8abd17ebf0d6</errorID>
      <errorWord>~</errorWord>
      <group>L1_Format</group>
      <groupName>格式问题</groupName>
      <ability>L2_HalfPunc</ability>
      <abilityName>全半角检查</abilityName>
      <candidateList>
        <item>～</item>
      </candidateList>
      <explain>文本全半角错误。</explain>
      <paraID> 83EDCA2</paraID>
      <start>37</start>
      <end>38</end>
      <status>unmodified</status>
      <modifiedWord/>
      <trackRevisions>false</trackRevisions>
    </reviewItem>
    <reviewItem>
      <errorID>57336d2a-87f1-4c7a-905f-2fcd768703f0</errorID>
      <errorWord>,</errorWord>
      <group>L1_Format</group>
      <groupName>格式问题</groupName>
      <ability>L2_HalfPunc</ability>
      <abilityName>全半角检查</abilityName>
      <candidateList>
        <item>，</item>
      </candidateList>
      <explain>文本全半角错误。</explain>
      <paraID> 83EDCA2</paraID>
      <start>46</start>
      <end>47</end>
      <status>unmodified</status>
      <modifiedWord/>
      <trackRevisions>false</trackRevisions>
    </reviewItem>
    <reviewItem>
      <errorID>83707f4e-a729-4d56-af2a-24766ca26d71</errorID>
      <errorWord>;</errorWord>
      <group>L1_Format</group>
      <groupName>格式问题</groupName>
      <ability>L2_HalfPunc</ability>
      <abilityName>全半角检查</abilityName>
      <candidateList>
        <item>；</item>
      </candidateList>
      <explain>文本全半角错误。</explain>
      <paraID> 83EDCA2</paraID>
      <start>57</start>
      <end>58</end>
      <status>unmodified</status>
      <modifiedWord/>
      <trackRevisions>false</trackRevisions>
    </reviewItem>
    <reviewItem>
      <errorID>48e080d8-c76e-4033-811d-26c8e75bba2e</errorID>
      <errorWord>~</errorWord>
      <group>L1_Format</group>
      <groupName>格式问题</groupName>
      <ability>L2_HalfPunc</ability>
      <abilityName>全半角检查</abilityName>
      <candidateList>
        <item>～</item>
      </candidateList>
      <explain>文本全半角错误。</explain>
      <paraID> 83EDCA2</paraID>
      <start>68</start>
      <end>69</end>
      <status>unmodified</status>
      <modifiedWord/>
      <trackRevisions>false</trackRevisions>
    </reviewItem>
    <reviewItem>
      <errorID>2ba55b2d-8ec1-4ea6-831d-2c794937071d</errorID>
      <errorWord>,</errorWord>
      <group>L1_Format</group>
      <groupName>格式问题</groupName>
      <ability>L2_HalfPunc</ability>
      <abilityName>全半角检查</abilityName>
      <candidateList>
        <item>，</item>
      </candidateList>
      <explain>文本全半角错误。</explain>
      <paraID> 83EDCA2</paraID>
      <start>77</start>
      <end>78</end>
      <status>unmodified</status>
      <modifiedWord/>
      <trackRevisions>false</trackRevisions>
    </reviewItem>
    <reviewItem>
      <errorID>e196c92b-7531-4a48-9664-d5515177669a</errorID>
      <errorWord>;</errorWord>
      <group>L1_Format</group>
      <groupName>格式问题</groupName>
      <ability>L2_HalfPunc</ability>
      <abilityName>全半角检查</abilityName>
      <candidateList>
        <item>；</item>
      </candidateList>
      <explain>文本全半角错误。</explain>
      <paraID> 83EDCA2</paraID>
      <start>89</start>
      <end>90</end>
      <status>unmodified</status>
      <modifiedWord/>
      <trackRevisions>false</trackRevisions>
    </reviewItem>
    <reviewItem>
      <errorID>e6987b4e-03e8-4ad5-b00c-381a121c478f</errorID>
      <errorWord>~</errorWord>
      <group>L1_Format</group>
      <groupName>格式问题</groupName>
      <ability>L2_HalfPunc</ability>
      <abilityName>全半角检查</abilityName>
      <candidateList>
        <item>～</item>
      </candidateList>
      <explain>文本全半角错误。</explain>
      <paraID> 83EDCA2</paraID>
      <start>100</start>
      <end>101</end>
      <status>unmodified</status>
      <modifiedWord/>
      <trackRevisions>false</trackRevisions>
    </reviewItem>
    <reviewItem>
      <errorID>6d491bd9-0bc5-4e66-bcd8-c1a437719655</errorID>
      <errorWord>,</errorWord>
      <group>L1_Format</group>
      <groupName>格式问题</groupName>
      <ability>L2_HalfPunc</ability>
      <abilityName>全半角检查</abilityName>
      <candidateList>
        <item>，</item>
      </candidateList>
      <explain>文本全半角错误。</explain>
      <paraID>26E79CE4</paraID>
      <start>25</start>
      <end>26</end>
      <status>unmodified</status>
      <modifiedWord/>
      <trackRevisions>false</trackRevisions>
    </reviewItem>
    <reviewItem>
      <errorID>8d6bf3d6-4cde-4841-bc37-851e4757dd9c</errorID>
      <errorWord>,</errorWord>
      <group>L1_Format</group>
      <groupName>格式问题</groupName>
      <ability>L2_HalfPunc</ability>
      <abilityName>全半角检查</abilityName>
      <candidateList>
        <item>，</item>
      </candidateList>
      <explain>文本全半角错误。</explain>
      <paraID>26E79CE4</paraID>
      <start>43</start>
      <end>44</end>
      <status>unmodified</status>
      <modifiedWord/>
      <trackRevisions>false</trackRevisions>
    </reviewItem>
    <reviewItem>
      <errorID>d778ed67-4411-4408-856b-386f2e77f1ef</errorID>
      <errorWord>,</errorWord>
      <group>L1_Format</group>
      <groupName>格式问题</groupName>
      <ability>L2_HalfPunc</ability>
      <abilityName>全半角检查</abilityName>
      <candidateList>
        <item>，</item>
      </candidateList>
      <explain>文本全半角错误。</explain>
      <paraID>72AD933E</paraID>
      <start>15</start>
      <end>16</end>
      <status>unmodified</status>
      <modifiedWord/>
      <trackRevisions>false</trackRevisions>
    </reviewItem>
    <reviewItem>
      <errorID>faec802d-6c26-492d-94a6-019ef62bebd0</errorID>
      <errorWord>,</errorWord>
      <group>L1_Format</group>
      <groupName>格式问题</groupName>
      <ability>L2_HalfPunc</ability>
      <abilityName>全半角检查</abilityName>
      <candidateList>
        <item>，</item>
      </candidateList>
      <explain>文本全半角错误。</explain>
      <paraID>72AD933E</paraID>
      <start>32</start>
      <end>33</end>
      <status>unmodified</status>
      <modifiedWord/>
      <trackRevisions>false</trackRevisions>
    </reviewItem>
    <reviewItem>
      <errorID>641c254c-b365-4f07-b3c6-23430f4decfd</errorID>
      <errorWord>,</errorWord>
      <group>L1_Format</group>
      <groupName>格式问题</groupName>
      <ability>L2_HalfPunc</ability>
      <abilityName>全半角检查</abilityName>
      <candidateList>
        <item>，</item>
      </candidateList>
      <explain>文本全半角错误。</explain>
      <paraID>64AC3B8D</paraID>
      <start>29</start>
      <end>30</end>
      <status>unmodified</status>
      <modifiedWord/>
      <trackRevisions>false</trackRevisions>
    </reviewItem>
    <reviewItem>
      <errorID>4adfc184-89dc-43ef-a7ba-cce3a4d3737b</errorID>
      <errorWord>~</errorWord>
      <group>L1_Format</group>
      <groupName>格式问题</groupName>
      <ability>L2_HalfPunc</ability>
      <abilityName>全半角检查</abilityName>
      <candidateList>
        <item>～</item>
      </candidateList>
      <explain>文本全半角错误。</explain>
      <paraID>64AC3B8D</paraID>
      <start>52</start>
      <end>53</end>
      <status>unmodified</status>
      <modifiedWord/>
      <trackRevisions>false</trackRevisions>
    </reviewItem>
    <reviewItem>
      <errorID>1592daa4-2d99-43a7-99d9-e157c687c098</errorID>
      <errorWord>,</errorWord>
      <group>L1_Format</group>
      <groupName>格式问题</groupName>
      <ability>L2_HalfPunc</ability>
      <abilityName>全半角检查</abilityName>
      <candidateList>
        <item>，</item>
      </candidateList>
      <explain>文本全半角错误。</explain>
      <paraID>64AC3B8D</paraID>
      <start>66</start>
      <end>67</end>
      <status>unmodified</status>
      <modifiedWord/>
      <trackRevisions>false</trackRevisions>
    </reviewItem>
    <reviewItem>
      <errorID>9a54a907-da65-4bb0-a9fb-10b5342b0c7f</errorID>
      <errorWord>,</errorWord>
      <group>L1_Format</group>
      <groupName>格式问题</groupName>
      <ability>L2_HalfPunc</ability>
      <abilityName>全半角检查</abilityName>
      <candidateList>
        <item>，</item>
      </candidateList>
      <explain>文本全半角错误。</explain>
      <paraID>64AC3B8D</paraID>
      <start>78</start>
      <end>79</end>
      <status>unmodified</status>
      <modifiedWord/>
      <trackRevisions>false</trackRevisions>
    </reviewItem>
    <reviewItem>
      <errorID>c7c0ff1f-a9e0-4b9b-8405-fbb1221e2b34</errorID>
      <errorWord>,</errorWord>
      <group>L1_Format</group>
      <groupName>格式问题</groupName>
      <ability>L2_HalfPunc</ability>
      <abilityName>全半角检查</abilityName>
      <candidateList>
        <item>，</item>
      </candidateList>
      <explain>文本全半角错误。</explain>
      <paraID>64AC3B8D</paraID>
      <start>86</start>
      <end>87</end>
      <status>unmodified</status>
      <modifiedWord/>
      <trackRevisions>false</trackRevisions>
    </reviewItem>
    <reviewItem>
      <errorID>1bd5c957-9cb0-4cb5-986a-ff1596ad8aeb</errorID>
      <errorWord>,</errorWord>
      <group>L1_Format</group>
      <groupName>格式问题</groupName>
      <ability>L2_HalfPunc</ability>
      <abilityName>全半角检查</abilityName>
      <candidateList>
        <item>，</item>
      </candidateList>
      <explain>文本全半角错误。</explain>
      <paraID>64AC3B8D</paraID>
      <start>91</start>
      <end>92</end>
      <status>unmodified</status>
      <modifiedWord/>
      <trackRevisions>false</trackRevisions>
    </reviewItem>
    <reviewItem>
      <errorID>bcd626f3-6cdf-4451-97bc-18834b3a2f67</errorID>
      <errorWord>,</errorWord>
      <group>L1_Format</group>
      <groupName>格式问题</groupName>
      <ability>L2_HalfPunc</ability>
      <abilityName>全半角检查</abilityName>
      <candidateList>
        <item>，</item>
      </candidateList>
      <explain>文本全半角错误。</explain>
      <paraID>64AC3B8D</paraID>
      <start>104</start>
      <end>105</end>
      <status>unmodified</status>
      <modifiedWord/>
      <trackRevisions>false</trackRevisions>
    </reviewItem>
    <reviewItem>
      <errorID>2e29ee0d-05a0-4f73-8a81-a783bf4d1cd5</errorID>
      <errorWord>,</errorWord>
      <group>L1_Format</group>
      <groupName>格式问题</groupName>
      <ability>L2_HalfPunc</ability>
      <abilityName>全半角检查</abilityName>
      <candidateList>
        <item>，</item>
      </candidateList>
      <explain>文本全半角错误。</explain>
      <paraID>3794750C</paraID>
      <start>19</start>
      <end>20</end>
      <status>unmodified</status>
      <modifiedWord/>
      <trackRevisions>false</trackRevisions>
    </reviewItem>
    <reviewItem>
      <errorID>7eab4d40-f6f4-410e-b5ef-ba33985c855d</errorID>
      <errorWord>,</errorWord>
      <group>L1_Format</group>
      <groupName>格式问题</groupName>
      <ability>L2_HalfPunc</ability>
      <abilityName>全半角检查</abilityName>
      <candidateList>
        <item>，</item>
      </candidateList>
      <explain>文本全半角错误。</explain>
      <paraID>3794750C</paraID>
      <start>33</start>
      <end>34</end>
      <status>unmodified</status>
      <modifiedWord/>
      <trackRevisions>false</trackRevisions>
    </reviewItem>
    <reviewItem>
      <errorID>8e125337-2a2b-4b25-9b2f-7ea2acea931f</errorID>
      <errorWord>,</errorWord>
      <group>L1_Format</group>
      <groupName>格式问题</groupName>
      <ability>L2_HalfPunc</ability>
      <abilityName>全半角检查</abilityName>
      <candidateList>
        <item>，</item>
      </candidateList>
      <explain>文本全半角错误。</explain>
      <paraID>3794750C</paraID>
      <start>47</start>
      <end>48</end>
      <status>unmodified</status>
      <modifiedWord/>
      <trackRevisions>false</trackRevisions>
    </reviewItem>
    <reviewItem>
      <errorID>835c54dc-bcdd-4f02-a1e8-d61bf747a220</errorID>
      <errorWord>,</errorWord>
      <group>L1_Format</group>
      <groupName>格式问题</groupName>
      <ability>L2_HalfPunc</ability>
      <abilityName>全半角检查</abilityName>
      <candidateList>
        <item>，</item>
      </candidateList>
      <explain>文本全半角错误。</explain>
      <paraID>3794750C</paraID>
      <start>60</start>
      <end>61</end>
      <status>unmodified</status>
      <modifiedWord/>
      <trackRevisions>false</trackRevisions>
    </reviewItem>
    <reviewItem>
      <errorID>fe77195c-3a01-4f83-a184-de8aedd040a2</errorID>
      <errorWord>,</errorWord>
      <group>L1_Format</group>
      <groupName>格式问题</groupName>
      <ability>L2_HalfPunc</ability>
      <abilityName>全半角检查</abilityName>
      <candidateList>
        <item>，</item>
      </candidateList>
      <explain>文本全半角错误。</explain>
      <paraID>3794750C</paraID>
      <start>66</start>
      <end>67</end>
      <status>unmodified</status>
      <modifiedWord/>
      <trackRevisions>false</trackRevisions>
    </reviewItem>
    <reviewItem>
      <errorID>578e7606-8d82-4e89-8bf8-b6c487aae7d4</errorID>
      <errorWord>,</errorWord>
      <group>L1_Format</group>
      <groupName>格式问题</groupName>
      <ability>L2_HalfPunc</ability>
      <abilityName>全半角检查</abilityName>
      <candidateList>
        <item>，</item>
      </candidateList>
      <explain>文本全半角错误。</explain>
      <paraID>3794750C</paraID>
      <start>93</start>
      <end>94</end>
      <status>unmodified</status>
      <modifiedWord/>
      <trackRevisions>false</trackRevisions>
    </reviewItem>
    <reviewItem>
      <errorID>2ad7cfc3-4075-4aef-922a-b5d412a5f9f0</errorID>
      <errorWord>,</errorWord>
      <group>L1_Format</group>
      <groupName>格式问题</groupName>
      <ability>L2_HalfPunc</ability>
      <abilityName>全半角检查</abilityName>
      <candidateList>
        <item>，</item>
      </candidateList>
      <explain>文本全半角错误。</explain>
      <paraID>3794750C</paraID>
      <start>107</start>
      <end>108</end>
      <status>unmodified</status>
      <modifiedWord/>
      <trackRevisions>false</trackRevisions>
    </reviewItem>
    <reviewItem>
      <errorID>f1bfdff9-aaea-4b0a-9b29-ded004661901</errorID>
      <errorWord>,</errorWord>
      <group>L1_Format</group>
      <groupName>格式问题</groupName>
      <ability>L2_HalfPunc</ability>
      <abilityName>全半角检查</abilityName>
      <candidateList>
        <item>，</item>
      </candidateList>
      <explain>文本全半角错误。</explain>
      <paraID>3794750C</paraID>
      <start>117</start>
      <end>118</end>
      <status>unmodified</status>
      <modifiedWord/>
      <trackRevisions>false</trackRevisions>
    </reviewItem>
    <reviewItem>
      <errorID>9669bd0b-80b8-48ee-9445-d078f88eb458</errorID>
      <errorWord>松放</errorWord>
      <group>L1_Word</group>
      <groupName>字词问题</groupName>
      <ability>L2_Typo</ability>
      <abilityName>字词错误</abilityName>
      <candidateList>
        <item>放松</item>
      </candidateList>
      <explain/>
      <paraID>3794750C</paraID>
      <start>122</start>
      <end>124</end>
      <status>unmodified</status>
      <modifiedWord/>
      <trackRevisions>false</trackRevisions>
    </reviewItem>
    <reviewItem>
      <errorID>f797564e-a05b-4ebc-8a1b-7a53d3558eb3</errorID>
      <errorWord>,</errorWord>
      <group>L1_Format</group>
      <groupName>格式问题</groupName>
      <ability>L2_HalfPunc</ability>
      <abilityName>全半角检查</abilityName>
      <candidateList>
        <item>，</item>
      </candidateList>
      <explain>文本全半角错误。</explain>
      <paraID>318C6FEB</paraID>
      <start>12</start>
      <end>13</end>
      <status>unmodified</status>
      <modifiedWord/>
      <trackRevisions>false</trackRevisions>
    </reviewItem>
    <reviewItem>
      <errorID>f9a59fd8-c82c-4414-bd4f-1a039e10d296</errorID>
      <errorWord>,</errorWord>
      <group>L1_Format</group>
      <groupName>格式问题</groupName>
      <ability>L2_HalfPunc</ability>
      <abilityName>全半角检查</abilityName>
      <candidateList>
        <item>，</item>
      </candidateList>
      <explain>文本全半角错误。</explain>
      <paraID>1D1E322C</paraID>
      <start>15</start>
      <end>16</end>
      <status>unmodified</status>
      <modifiedWord/>
      <trackRevisions>false</trackRevisions>
    </reviewItem>
    <reviewItem>
      <errorID>d6ff14af-4744-4a94-b07f-f5a40a28e740</errorID>
      <errorWord>,</errorWord>
      <group>L1_Format</group>
      <groupName>格式问题</groupName>
      <ability>L2_HalfPunc</ability>
      <abilityName>全半角检查</abilityName>
      <candidateList>
        <item>，</item>
      </candidateList>
      <explain>文本全半角错误。</explain>
      <paraID>571B99B7</paraID>
      <start>31</start>
      <end>32</end>
      <status>unmodified</status>
      <modifiedWord/>
      <trackRevisions>false</trackRevisions>
    </reviewItem>
    <reviewItem>
      <errorID>7cfd568c-b2f2-473b-94d5-f2eb2afabf37</errorID>
      <errorWord>~</errorWord>
      <group>L1_Format</group>
      <groupName>格式问题</groupName>
      <ability>L2_HalfPunc</ability>
      <abilityName>全半角检查</abilityName>
      <candidateList>
        <item>～</item>
      </candidateList>
      <explain>文本全半角错误。</explain>
      <paraID>571B99B7</paraID>
      <start>42</start>
      <end>43</end>
      <status>unmodified</status>
      <modifiedWord/>
      <trackRevisions>false</trackRevisions>
    </reviewItem>
    <reviewItem>
      <errorID>3fca52b2-4c89-4b0a-bfde-a941b4e6b196</errorID>
      <errorWord>,</errorWord>
      <group>L1_Format</group>
      <groupName>格式问题</groupName>
      <ability>L2_HalfPunc</ability>
      <abilityName>全半角检查</abilityName>
      <candidateList>
        <item>，</item>
      </candidateList>
      <explain>文本全半角错误。</explain>
      <paraID>571B99B7</paraID>
      <start>55</start>
      <end>56</end>
      <status>unmodified</status>
      <modifiedWord/>
      <trackRevisions>false</trackRevisions>
    </reviewItem>
    <reviewItem>
      <errorID>5e4ad9d1-d2fe-48b8-a9f1-dae64963ea09</errorID>
      <errorWord>,</errorWord>
      <group>L1_Format</group>
      <groupName>格式问题</groupName>
      <ability>L2_HalfPunc</ability>
      <abilityName>全半角检查</abilityName>
      <candidateList>
        <item>，</item>
      </candidateList>
      <explain>文本全半角错误。</explain>
      <paraID>571B99B7</paraID>
      <start>77</start>
      <end>78</end>
      <status>unmodified</status>
      <modifiedWord/>
      <trackRevisions>false</trackRevisions>
    </reviewItem>
    <reviewItem>
      <errorID>75c4007f-2b8a-43f2-8f2f-6da3a0c79a1b</errorID>
      <errorWord>,</errorWord>
      <group>L1_Format</group>
      <groupName>格式问题</groupName>
      <ability>L2_HalfPunc</ability>
      <abilityName>全半角检查</abilityName>
      <candidateList>
        <item>，</item>
      </candidateList>
      <explain>文本全半角错误。</explain>
      <paraID>571B99B7</paraID>
      <start>95</start>
      <end>96</end>
      <status>unmodified</status>
      <modifiedWord/>
      <trackRevisions>false</trackRevisions>
    </reviewItem>
    <reviewItem>
      <errorID>30054483-6320-438e-a81d-1e2f99e8b8d6</errorID>
      <errorWord>措</errorWord>
      <group>L1_Word</group>
      <groupName>字词问题</groupName>
      <ability>L2_Typo</ability>
      <abilityName>字词错误</abilityName>
      <candidateList>
        <item>措施</item>
      </candidateList>
      <explain>〈名〉针对某种情况而采取的处理办法（用于较大的事情）：计划已经订出，～应该跟上。</explain>
      <paraID>571B99B7</paraID>
      <start>102</start>
      <end>103</end>
      <status>unmodified</status>
      <modifiedWord/>
      <trackRevisions>false</trackRevisions>
    </reviewItem>
    <reviewItem>
      <errorID>9b4edec7-8985-4570-a042-bae3237267ff</errorID>
      <errorWord>,</errorWord>
      <group>L1_Format</group>
      <groupName>格式问题</groupName>
      <ability>L2_HalfPunc</ability>
      <abilityName>全半角检查</abilityName>
      <candidateList>
        <item>，</item>
      </candidateList>
      <explain>文本全半角错误。</explain>
      <paraID> C30A0BF</paraID>
      <start>28</start>
      <end>29</end>
      <status>unmodified</status>
      <modifiedWord/>
      <trackRevisions>false</trackRevisions>
    </reviewItem>
    <reviewItem>
      <errorID>2f66f518-4aeb-4ab7-a471-8d678f7bd136</errorID>
      <errorWord>,</errorWord>
      <group>L1_Format</group>
      <groupName>格式问题</groupName>
      <ability>L2_HalfPunc</ability>
      <abilityName>全半角检查</abilityName>
      <candidateList>
        <item>，</item>
      </candidateList>
      <explain>文本全半角错误。</explain>
      <paraID> C30A0BF</paraID>
      <start>38</start>
      <end>39</end>
      <status>unmodified</status>
      <modifiedWord/>
      <trackRevisions>false</trackRevisions>
    </reviewItem>
    <reviewItem>
      <errorID>32254322-e4d1-44be-b8f6-0d96c7adfef0</errorID>
      <errorWord>,</errorWord>
      <group>L1_Format</group>
      <groupName>格式问题</groupName>
      <ability>L2_HalfPunc</ability>
      <abilityName>全半角检查</abilityName>
      <candidateList>
        <item>，</item>
      </candidateList>
      <explain>文本全半角错误。</explain>
      <paraID> C30A0BF</paraID>
      <start>44</start>
      <end>45</end>
      <status>unmodified</status>
      <modifiedWord/>
      <trackRevisions>false</trackRevisions>
    </reviewItem>
    <reviewItem>
      <errorID>962cd2e8-98b1-4660-9f69-9b10c55ab092</errorID>
      <errorWord>,</errorWord>
      <group>L1_Format</group>
      <groupName>格式问题</groupName>
      <ability>L2_HalfPunc</ability>
      <abilityName>全半角检查</abilityName>
      <candidateList>
        <item>，</item>
      </candidateList>
      <explain>文本全半角错误。</explain>
      <paraID>7127FCFC</paraID>
      <start>22</start>
      <end>23</end>
      <status>unmodified</status>
      <modifiedWord/>
      <trackRevisions>false</trackRevisions>
    </reviewItem>
    <reviewItem>
      <errorID>6fac97df-b1d7-4b0f-9fc7-b094c8573390</errorID>
      <errorWord>,</errorWord>
      <group>L1_Format</group>
      <groupName>格式问题</groupName>
      <ability>L2_HalfPunc</ability>
      <abilityName>全半角检查</abilityName>
      <candidateList>
        <item>，</item>
      </candidateList>
      <explain>文本全半角错误。</explain>
      <paraID>7127FCFC</paraID>
      <start>35</start>
      <end>36</end>
      <status>unmodified</status>
      <modifiedWord/>
      <trackRevisions>false</trackRevisions>
    </reviewItem>
    <reviewItem>
      <errorID>77f9bce5-178c-4363-b2d0-70b9d4fde5c2</errorID>
      <errorWord>,</errorWord>
      <group>L1_Format</group>
      <groupName>格式问题</groupName>
      <ability>L2_HalfPunc</ability>
      <abilityName>全半角检查</abilityName>
      <candidateList>
        <item>，</item>
      </candidateList>
      <explain>文本全半角错误。</explain>
      <paraID>7127FCFC</paraID>
      <start>45</start>
      <end>46</end>
      <status>unmodified</status>
      <modifiedWord/>
      <trackRevisions>false</trackRevisions>
    </reviewItem>
    <reviewItem>
      <errorID>013634b2-28ba-49c9-9d75-f5d782b86e3f</errorID>
      <errorWord>察看</errorWord>
      <group>L1_Word</group>
      <groupName>字词问题</groupName>
      <ability>L2_Typo</ability>
      <abilityName>字词错误</abilityName>
      <candidateList>
        <item>查看</item>
      </candidateList>
      <explain>〈动〉检查、观察（事物的情况）：～灾情｜亲自到现场～。</explain>
      <paraID>7127FCFC</paraID>
      <start>56</start>
      <end>58</end>
      <status>unmodified</status>
      <modifiedWord/>
      <trackRevisions>false</trackRevisions>
    </reviewItem>
    <reviewItem>
      <errorID>51345fd3-7626-4e0d-bbc3-5e6bd005fe78</errorID>
      <errorWord>,</errorWord>
      <group>L1_Format</group>
      <groupName>格式问题</groupName>
      <ability>L2_HalfPunc</ability>
      <abilityName>全半角检查</abilityName>
      <candidateList>
        <item>，</item>
      </candidateList>
      <explain>文本全半角错误。</explain>
      <paraID>7127FCFC</paraID>
      <start>66</start>
      <end>67</end>
      <status>unmodified</status>
      <modifiedWord/>
      <trackRevisions>false</trackRevisions>
    </reviewItem>
    <reviewItem>
      <errorID>9972f391-a6e3-4287-85fd-68434c7c4dd3</errorID>
      <errorWord>,</errorWord>
      <group>L1_Format</group>
      <groupName>格式问题</groupName>
      <ability>L2_HalfPunc</ability>
      <abilityName>全半角检查</abilityName>
      <candidateList>
        <item>，</item>
      </candidateList>
      <explain>文本全半角错误。</explain>
      <paraID>7127FCFC</paraID>
      <start>78</start>
      <end>79</end>
      <status>unmodified</status>
      <modifiedWord/>
      <trackRevisions>false</trackRevisions>
    </reviewItem>
    <reviewItem>
      <errorID>385626a1-7ac1-45fe-bae7-ea04a006c831</errorID>
      <errorWord>,</errorWord>
      <group>L1_Format</group>
      <groupName>格式问题</groupName>
      <ability>L2_HalfPunc</ability>
      <abilityName>全半角检查</abilityName>
      <candidateList>
        <item>，</item>
      </candidateList>
      <explain>文本全半角错误。</explain>
      <paraID>1920DF1A</paraID>
      <start>12</start>
      <end>13</end>
      <status>unmodified</status>
      <modifiedWord/>
      <trackRevisions>false</trackRevisions>
    </reviewItem>
    <reviewItem>
      <errorID>eb95b751-51e0-4c52-9684-2eb025ef27a9</errorID>
      <errorWord>,</errorWord>
      <group>L1_Format</group>
      <groupName>格式问题</groupName>
      <ability>L2_HalfPunc</ability>
      <abilityName>全半角检查</abilityName>
      <candidateList>
        <item>，</item>
      </candidateList>
      <explain>文本全半角错误。</explain>
      <paraID> E76CB69</paraID>
      <start>21</start>
      <end>22</end>
      <status>unmodified</status>
      <modifiedWord/>
      <trackRevisions>false</trackRevisions>
    </reviewItem>
    <reviewItem>
      <errorID>0faafe94-911a-4190-a56f-6cc1d2d3edde</errorID>
      <errorWord>,</errorWord>
      <group>L1_Format</group>
      <groupName>格式问题</groupName>
      <ability>L2_HalfPunc</ability>
      <abilityName>全半角检查</abilityName>
      <candidateList>
        <item>，</item>
      </candidateList>
      <explain>文本全半角错误。</explain>
      <paraID> 98C7600</paraID>
      <start>22</start>
      <end>23</end>
      <status>unmodified</status>
      <modifiedWord/>
      <trackRevisions>false</trackRevisions>
    </reviewItem>
    <reviewItem>
      <errorID>c70320dd-b06c-4337-bba5-e2630ee2ec95</errorID>
      <errorWord>,</errorWord>
      <group>L1_Format</group>
      <groupName>格式问题</groupName>
      <ability>L2_HalfPunc</ability>
      <abilityName>全半角检查</abilityName>
      <candidateList>
        <item>，</item>
      </candidateList>
      <explain>文本全半角错误。</explain>
      <paraID> 98C7600</paraID>
      <start>34</start>
      <end>35</end>
      <status>unmodified</status>
      <modifiedWord/>
      <trackRevisions>false</trackRevisions>
    </reviewItem>
    <reviewItem>
      <errorID>dcb184da-0a20-47b1-86f0-5f186baf5fd6</errorID>
      <errorWord>,</errorWord>
      <group>L1_Format</group>
      <groupName>格式问题</groupName>
      <ability>L2_HalfPunc</ability>
      <abilityName>全半角检查</abilityName>
      <candidateList>
        <item>，</item>
      </candidateList>
      <explain>文本全半角错误。</explain>
      <paraID> 98C7600</paraID>
      <start>51</start>
      <end>52</end>
      <status>unmodified</status>
      <modifiedWord/>
      <trackRevisions>false</trackRevisions>
    </reviewItem>
    <reviewItem>
      <errorID>b4def786-7be9-44e9-8f6e-381fabd272ab</errorID>
      <errorWord>,</errorWord>
      <group>L1_Format</group>
      <groupName>格式问题</groupName>
      <ability>L2_HalfPunc</ability>
      <abilityName>全半角检查</abilityName>
      <candidateList>
        <item>，</item>
      </candidateList>
      <explain>文本全半角错误。</explain>
      <paraID> 98C7600</paraID>
      <start>64</start>
      <end>65</end>
      <status>unmodified</status>
      <modifiedWord/>
      <trackRevisions>false</trackRevisions>
    </reviewItem>
    <reviewItem>
      <errorID>dfcf8da4-df0d-40e2-a2bd-fff81efecf2f</errorID>
      <errorWord>~</errorWord>
      <group>L1_Format</group>
      <groupName>格式问题</groupName>
      <ability>L2_HalfPunc</ability>
      <abilityName>全半角检查</abilityName>
      <candidateList>
        <item>～</item>
      </candidateList>
      <explain>文本全半角错误。</explain>
      <paraID> 98C7600</paraID>
      <start>72</start>
      <end>73</end>
      <status>unmodified</status>
      <modifiedWord/>
      <trackRevisions>false</trackRevisions>
    </reviewItem>
    <reviewItem>
      <errorID>6b11ae5f-2b60-48ce-af85-bb4719353577</errorID>
      <errorWord>,</errorWord>
      <group>L1_Format</group>
      <groupName>格式问题</groupName>
      <ability>L2_HalfPunc</ability>
      <abilityName>全半角检查</abilityName>
      <candidateList>
        <item>，</item>
      </candidateList>
      <explain>文本全半角错误。</explain>
      <paraID> 98C7600</paraID>
      <start>92</start>
      <end>93</end>
      <status>unmodified</status>
      <modifiedWord/>
      <trackRevisions>false</trackRevisions>
    </reviewItem>
    <reviewItem>
      <errorID>89d1879a-b0bc-4612-b7f5-66a6bbc92940</errorID>
      <errorWord>,</errorWord>
      <group>L1_Format</group>
      <groupName>格式问题</groupName>
      <ability>L2_HalfPunc</ability>
      <abilityName>全半角检查</abilityName>
      <candidateList>
        <item>，</item>
      </candidateList>
      <explain>文本全半角错误。</explain>
      <paraID> 98C7600</paraID>
      <start>101</start>
      <end>102</end>
      <status>unmodified</status>
      <modifiedWord/>
      <trackRevisions>false</trackRevisions>
    </reviewItem>
    <reviewItem>
      <errorID>9cbfcb84-76df-4ffc-857c-fa224f0e5e61</errorID>
      <errorWord>,</errorWord>
      <group>L1_Format</group>
      <groupName>格式问题</groupName>
      <ability>L2_HalfPunc</ability>
      <abilityName>全半角检查</abilityName>
      <candidateList>
        <item>，</item>
      </candidateList>
      <explain>文本全半角错误。</explain>
      <paraID> 98C7600</paraID>
      <start>110</start>
      <end>111</end>
      <status>unmodified</status>
      <modifiedWord/>
      <trackRevisions>false</trackRevisions>
    </reviewItem>
    <reviewItem>
      <errorID>d44a48b1-d5d3-47dd-a77f-764d6e603a05</errorID>
      <errorWord>,</errorWord>
      <group>L1_Format</group>
      <groupName>格式问题</groupName>
      <ability>L2_HalfPunc</ability>
      <abilityName>全半角检查</abilityName>
      <candidateList>
        <item>，</item>
      </candidateList>
      <explain>文本全半角错误。</explain>
      <paraID> 98C7600</paraID>
      <start>123</start>
      <end>124</end>
      <status>unmodified</status>
      <modifiedWord/>
      <trackRevisions>false</trackRevisions>
    </reviewItem>
    <reviewItem>
      <errorID>b60cd036-187d-42cf-94a9-9b1bc5b0dd15</errorID>
      <errorWord>:</errorWord>
      <group>L1_Format</group>
      <groupName>格式问题</groupName>
      <ability>L2_HalfPunc</ability>
      <abilityName>全半角检查</abilityName>
      <candidateList>
        <item>：</item>
      </candidateList>
      <explain>文本全半角错误。</explain>
      <paraID>19903E82</paraID>
      <start>52</start>
      <end>53</end>
      <status>unmodified</status>
      <modifiedWord/>
      <trackRevisions>false</trackRevisions>
    </reviewItem>
    <reviewItem>
      <errorID>b9dbf4ae-c2e8-40c0-b56a-f22c5145f400</errorID>
      <errorWord>:</errorWord>
      <group>L1_Format</group>
      <groupName>格式问题</groupName>
      <ability>L2_HalfPunc</ability>
      <abilityName>全半角检查</abilityName>
      <candidateList>
        <item>：</item>
      </candidateList>
      <explain>文本全半角错误。</explain>
      <paraID>6C90C2CF</paraID>
      <start>10</start>
      <end>11</end>
      <status>unmodified</status>
      <modifiedWord/>
      <trackRevisions>false</trackRevisions>
    </reviewItem>
    <reviewItem>
      <errorID>2711e6ee-f4c8-4b3c-847c-66b58b5d299d</errorID>
      <errorWord>,</errorWord>
      <group>L1_Format</group>
      <groupName>格式问题</groupName>
      <ability>L2_HalfPunc</ability>
      <abilityName>全半角检查</abilityName>
      <candidateList>
        <item>，</item>
      </candidateList>
      <explain>文本全半角错误。</explain>
      <paraID>6C90C2CF</paraID>
      <start>25</start>
      <end>26</end>
      <status>unmodified</status>
      <modifiedWord/>
      <trackRevisions>false</trackRevisions>
    </reviewItem>
    <reviewItem>
      <errorID>6c2893e6-f775-4d6f-a204-4e3cd2fa2f35</errorID>
      <errorWord>,</errorWord>
      <group>L1_Format</group>
      <groupName>格式问题</groupName>
      <ability>L2_HalfPunc</ability>
      <abilityName>全半角检查</abilityName>
      <candidateList>
        <item>，</item>
      </candidateList>
      <explain>文本全半角错误。</explain>
      <paraID>6C90C2CF</paraID>
      <start>42</start>
      <end>43</end>
      <status>unmodified</status>
      <modifiedWord/>
      <trackRevisions>false</trackRevisions>
    </reviewItem>
    <reviewItem>
      <errorID>604a5e27-75cb-41fd-b650-c754fe89f048</errorID>
      <errorWord>,</errorWord>
      <group>L1_Format</group>
      <groupName>格式问题</groupName>
      <ability>L2_HalfPunc</ability>
      <abilityName>全半角检查</abilityName>
      <candidateList>
        <item>，</item>
      </candidateList>
      <explain>文本全半角错误。</explain>
      <paraID>6C90C2CF</paraID>
      <start>52</start>
      <end>53</end>
      <status>unmodified</status>
      <modifiedWord/>
      <trackRevisions>false</trackRevisions>
    </reviewItem>
    <reviewItem>
      <errorID>6792f652-afcf-4037-8b3a-72a3ad8a73cb</errorID>
      <errorWord>,</errorWord>
      <group>L1_Word</group>
      <groupName>字词问题</groupName>
      <ability>L2_Typo</ability>
      <abilityName>字词错误</abilityName>
      <candidateList>
        <item>,具</item>
      </candidateList>
      <explain/>
      <paraID>6C90C2CF</paraID>
      <start>59</start>
      <end>60</end>
      <status>unmodified</status>
      <modifiedWord/>
      <trackRevisions>false</trackRevisions>
    </reviewItem>
    <reviewItem>
      <errorID>1e5cc2ac-eecf-446a-8fd8-397e852bd482</errorID>
      <errorWord>,</errorWord>
      <group>L1_Format</group>
      <groupName>格式问题</groupName>
      <ability>L2_HalfPunc</ability>
      <abilityName>全半角检查</abilityName>
      <candidateList>
        <item>，</item>
      </candidateList>
      <explain>文本全半角错误。</explain>
      <paraID>6C90C2CF</paraID>
      <start>64</start>
      <end>65</end>
      <status>unmodified</status>
      <modifiedWord/>
      <trackRevisions>false</trackRevisions>
    </reviewItem>
    <reviewItem>
      <errorID>e3c8473b-05bb-4d7a-afd4-442a7b7535cf</errorID>
      <errorWord>:</errorWord>
      <group>L1_Format</group>
      <groupName>格式问题</groupName>
      <ability>L2_HalfPunc</ability>
      <abilityName>全半角检查</abilityName>
      <candidateList>
        <item>：</item>
      </candidateList>
      <explain>文本全半角错误。</explain>
      <paraID>144E19BC</paraID>
      <start>10</start>
      <end>11</end>
      <status>unmodified</status>
      <modifiedWord/>
      <trackRevisions>false</trackRevisions>
    </reviewItem>
    <reviewItem>
      <errorID>770b0303-18bb-4ebe-b7b2-1429afe22504</errorID>
      <errorWord>责</errorWord>
      <group>L1_Word</group>
      <groupName>字词问题</groupName>
      <ability>L2_Typo</ability>
      <abilityName>字词错误</abilityName>
      <candidateList>
        <item>责人</item>
      </candidateList>
      <explain/>
      <paraID>144E19BC</paraID>
      <start>26</start>
      <end>27</end>
      <status>unmodified</status>
      <modifiedWord/>
      <trackRevisions>false</trackRevisions>
    </reviewItem>
    <reviewItem>
      <errorID>23c9e2d6-42f0-472b-b691-b7550b8933ee</errorID>
      <errorWord>经</errorWord>
      <group>L1_Word</group>
      <groupName>字词问题</groupName>
      <ability>L2_Typo</ability>
      <abilityName>字词错误</abilityName>
      <candidateList>
        <item>经过</item>
      </candidateList>
      <explain>❶〈动〉通过（处所、时间、动作等）：从北京坐火车到广州要～武汉｜屋子～打扫，干净多了｜这件事情是～领导上缜密考虑过的。❷〈名〉过程；经历▲：厂长向来宾报告建厂～｜说说你探险的～。</explain>
      <paraID>144E19BC</paraID>
      <start>47</start>
      <end>48</end>
      <status>unmodified</status>
      <modifiedWord/>
      <trackRevisions>false</trackRevisions>
    </reviewItem>
    <reviewItem>
      <errorID>a0d3cfea-cf5c-4b3d-94f9-602ff6df00ce</errorID>
      <errorWord>:</errorWord>
      <group>L1_Format</group>
      <groupName>格式问题</groupName>
      <ability>L2_HalfPunc</ability>
      <abilityName>全半角检查</abilityName>
      <candidateList>
        <item>：</item>
      </candidateList>
      <explain>文本全半角错误。</explain>
      <paraID>3761E8FC</paraID>
      <start>15</start>
      <end>16</end>
      <status>unmodified</status>
      <modifiedWord/>
      <trackRevisions>false</trackRevisions>
    </reviewItem>
    <reviewItem>
      <errorID>6bde3468-eabc-4915-a8cd-3deae37af554</errorID>
      <errorWord>,</errorWord>
      <group>L1_Format</group>
      <groupName>格式问题</groupName>
      <ability>L2_HalfPunc</ability>
      <abilityName>全半角检查</abilityName>
      <candidateList>
        <item>，</item>
      </candidateList>
      <explain>文本全半角错误。</explain>
      <paraID> 8B04DB5</paraID>
      <start>19</start>
      <end>20</end>
      <status>unmodified</status>
      <modifiedWord/>
      <trackRevisions>false</trackRevisions>
    </reviewItem>
    <reviewItem>
      <errorID>4d93e005-a1ce-45dd-b7c4-588ff0bc0da1</errorID>
      <errorWord>序</errorWord>
      <group>L1_Word</group>
      <groupName>字词问题</groupName>
      <ability>L2_Typo</ability>
      <abilityName>字词错误</abilityName>
      <candidateList>
        <item>序是</item>
      </candidateList>
      <explain/>
      <paraID> 8B04DB5</paraID>
      <start>42</start>
      <end>43</end>
      <status>unmodified</status>
      <modifiedWord/>
      <trackRevisions>false</trackRevisions>
    </reviewItem>
    <reviewItem>
      <errorID>22692a8b-4eaf-4ed0-8b05-74b49c3d7060</errorID>
      <errorWord>完成的</errorWord>
      <group>L1_Word</group>
      <groupName>字词问题</groupName>
      <ability>L2_Typo</ability>
      <abilityName>字词错误</abilityName>
      <candidateList>
        <item>完成</item>
      </candidateList>
      <explain>〈动〉按照预期的目的结束；做成：～任务｜～作业｜计划完得成。</explain>
      <paraID> 8B04DB5</paraID>
      <start>47</start>
      <end>50</end>
      <status>unmodified</status>
      <modifiedWord/>
      <trackRevisions>false</trackRevisions>
    </reviewItem>
    <reviewItem>
      <errorID>93d6fa41-0421-481f-b44b-4c7046368c94</errorID>
      <errorWord>,</errorWord>
      <group>L1_Format</group>
      <groupName>格式问题</groupName>
      <ability>L2_HalfPunc</ability>
      <abilityName>全半角检查</abilityName>
      <candidateList>
        <item>，</item>
      </candidateList>
      <explain>文本全半角错误。</explain>
      <paraID> 8B04DB5</paraID>
      <start>50</start>
      <end>51</end>
      <status>unmodified</status>
      <modifiedWord/>
      <trackRevisions>false</trackRevisions>
    </reviewItem>
    <reviewItem>
      <errorID>b8d856ac-3cd7-40e0-8a91-4bc36f7adbdf</errorID>
      <errorWord>,</errorWord>
      <group>L1_Format</group>
      <groupName>格式问题</groupName>
      <ability>L2_HalfPunc</ability>
      <abilityName>全半角检查</abilityName>
      <candidateList>
        <item>，</item>
      </candidateList>
      <explain>文本全半角错误。</explain>
      <paraID> E804AEC</paraID>
      <start>28</start>
      <end>29</end>
      <status>unmodified</status>
      <modifiedWord/>
      <trackRevisions>false</trackRevisions>
    </reviewItem>
    <reviewItem>
      <errorID>bc487365-2596-454f-b706-6598924eeef3</errorID>
      <errorWord>,</errorWord>
      <group>L1_Format</group>
      <groupName>格式问题</groupName>
      <ability>L2_HalfPunc</ability>
      <abilityName>全半角检查</abilityName>
      <candidateList>
        <item>，</item>
      </candidateList>
      <explain>文本全半角错误。</explain>
      <paraID> E804AEC</paraID>
      <start>42</start>
      <end>43</end>
      <status>unmodified</status>
      <modifiedWord/>
      <trackRevisions>false</trackRevisions>
    </reviewItem>
    <reviewItem>
      <errorID>83b44a36-7a35-4352-8b36-c5e7c1d168ac</errorID>
      <errorWord>楔型</errorWord>
      <group>L1_Word</group>
      <groupName>字词问题</groupName>
      <ability>L2_Typo</ability>
      <abilityName>字词错误</abilityName>
      <candidateList>
        <item>楔形</item>
      </candidateList>
      <explain>存在发音相同字词的误用。</explain>
      <paraID>451705DA</paraID>
      <start>16</start>
      <end>18</end>
      <status>unmodified</status>
      <modifiedWord/>
      <trackRevisions>false</trackRevisions>
    </reviewItem>
    <reviewItem>
      <errorID>6773420a-bb6d-410a-8757-304e6c48504b</errorID>
      <errorWord>,</errorWord>
      <group>L1_Format</group>
      <groupName>格式问题</groupName>
      <ability>L2_HalfPunc</ability>
      <abilityName>全半角检查</abilityName>
      <candidateList>
        <item>，</item>
      </candidateList>
      <explain>文本全半角错误。</explain>
      <paraID>451705DA</paraID>
      <start>28</start>
      <end>29</end>
      <status>unmodified</status>
      <modifiedWord/>
      <trackRevisions>false</trackRevisions>
    </reviewItem>
    <reviewItem>
      <errorID>a11570ef-c72a-41e7-b0dc-fa7b93ac0c0f</errorID>
      <errorWord>:</errorWord>
      <group>L1_Format</group>
      <groupName>格式问题</groupName>
      <ability>L2_HalfPunc</ability>
      <abilityName>全半角检查</abilityName>
      <candidateList>
        <item>：</item>
      </candidateList>
      <explain>文本全半角错误。</explain>
      <paraID>451705DA</paraID>
      <start>32</start>
      <end>33</end>
      <status>unmodified</status>
      <modifiedWord/>
      <trackRevisions>false</trackRevisions>
    </reviewItem>
    <reviewItem>
      <errorID>9a109a06-bef8-4047-8598-909c48eee041</errorID>
      <errorWord>,</errorWord>
      <group>L1_Format</group>
      <groupName>格式问题</groupName>
      <ability>L2_HalfPunc</ability>
      <abilityName>全半角检查</abilityName>
      <candidateList>
        <item>，</item>
      </candidateList>
      <explain>文本全半角错误。</explain>
      <paraID>75DA108C</paraID>
      <start>25</start>
      <end>26</end>
      <status>unmodified</status>
      <modifiedWord/>
      <trackRevisions>false</trackRevisions>
    </reviewItem>
    <reviewItem>
      <errorID>3daeb075-e8bf-4700-8df9-e2aa8c1c3ce6</errorID>
      <errorWord>,</errorWord>
      <group>L1_Format</group>
      <groupName>格式问题</groupName>
      <ability>L2_HalfPunc</ability>
      <abilityName>全半角检查</abilityName>
      <candidateList>
        <item>，</item>
      </candidateList>
      <explain>文本全半角错误。</explain>
      <paraID>27E40F78</paraID>
      <start>21</start>
      <end>22</end>
      <status>unmodified</status>
      <modifiedWord/>
      <trackRevisions>false</trackRevisions>
    </reviewItem>
    <reviewItem>
      <errorID>f1d56f41-9f56-46f4-91c3-a86663811dda</errorID>
      <errorWord>,</errorWord>
      <group>L1_Format</group>
      <groupName>格式问题</groupName>
      <ability>L2_HalfPunc</ability>
      <abilityName>全半角检查</abilityName>
      <candidateList>
        <item>，</item>
      </candidateList>
      <explain>文本全半角错误。</explain>
      <paraID>7271AFE5</paraID>
      <start>21</start>
      <end>22</end>
      <status>unmodified</status>
      <modifiedWord/>
      <trackRevisions>false</trackRevisions>
    </reviewItem>
    <reviewItem>
      <errorID>440e7266-b275-4823-b396-fb2fa4d613f4</errorID>
      <errorWord>,</errorWord>
      <group>L1_Format</group>
      <groupName>格式问题</groupName>
      <ability>L2_HalfPunc</ability>
      <abilityName>全半角检查</abilityName>
      <candidateList>
        <item>，</item>
      </candidateList>
      <explain>文本全半角错误。</explain>
      <paraID>7271AFE5</paraID>
      <start>49</start>
      <end>50</end>
      <status>unmodified</status>
      <modifiedWord/>
      <trackRevisions>false</trackRevisions>
    </reviewItem>
    <reviewItem>
      <errorID>e145b3e3-3558-4070-bd95-625e8f582047</errorID>
      <errorWord>,</errorWord>
      <group>L1_Format</group>
      <groupName>格式问题</groupName>
      <ability>L2_HalfPunc</ability>
      <abilityName>全半角检查</abilityName>
      <candidateList>
        <item>，</item>
      </candidateList>
      <explain>文本全半角错误。</explain>
      <paraID> 68551A2</paraID>
      <start>5</start>
      <end>6</end>
      <status>unmodified</status>
      <modifiedWord/>
      <trackRevisions>false</trackRevisions>
    </reviewItem>
    <reviewItem>
      <errorID>65fa842b-dd02-48d8-82d7-4f02f83dcc28</errorID>
      <errorWord>,</errorWord>
      <group>L1_Format</group>
      <groupName>格式问题</groupName>
      <ability>L2_HalfPunc</ability>
      <abilityName>全半角检查</abilityName>
      <candidateList>
        <item>，</item>
      </candidateList>
      <explain>文本全半角错误。</explain>
      <paraID> 68551A2</paraID>
      <start>19</start>
      <end>20</end>
      <status>unmodified</status>
      <modifiedWord/>
      <trackRevisions>false</trackRevisions>
    </reviewItem>
    <reviewItem>
      <errorID>ed3fae58-5f97-435f-af2d-3d9da5c31da0</errorID>
      <errorWord>,</errorWord>
      <group>L1_Format</group>
      <groupName>格式问题</groupName>
      <ability>L2_HalfPunc</ability>
      <abilityName>全半角检查</abilityName>
      <candidateList>
        <item>，</item>
      </candidateList>
      <explain>文本全半角错误。</explain>
      <paraID>73D17702</paraID>
      <start>11</start>
      <end>12</end>
      <status>unmodified</status>
      <modifiedWord/>
      <trackRevisions>false</trackRevisions>
    </reviewItem>
    <reviewItem>
      <errorID>0e4ed872-d9ab-4684-be62-993f9b536617</errorID>
      <errorWord>,</errorWord>
      <group>L1_Format</group>
      <groupName>格式问题</groupName>
      <ability>L2_HalfPunc</ability>
      <abilityName>全半角检查</abilityName>
      <candidateList>
        <item>，</item>
      </candidateList>
      <explain>文本全半角错误。</explain>
      <paraID>73D17702</paraID>
      <start>20</start>
      <end>21</end>
      <status>unmodified</status>
      <modifiedWord/>
      <trackRevisions>false</trackRevisions>
    </reviewItem>
    <reviewItem>
      <errorID>2fea34ae-e97b-4c74-a441-6f2e62b40983</errorID>
      <errorWord>,</errorWord>
      <group>L1_Format</group>
      <groupName>格式问题</groupName>
      <ability>L2_HalfPunc</ability>
      <abilityName>全半角检查</abilityName>
      <candidateList>
        <item>，</item>
      </candidateList>
      <explain>文本全半角错误。</explain>
      <paraID>3BBE19F7</paraID>
      <start>6</start>
      <end>7</end>
      <status>unmodified</status>
      <modifiedWord/>
      <trackRevisions>false</trackRevisions>
    </reviewItem>
    <reviewItem>
      <errorID>0f8a2e7f-3f0a-4e50-aab3-cba0c35778cc</errorID>
      <errorWord>,</errorWord>
      <group>L1_Format</group>
      <groupName>格式问题</groupName>
      <ability>L2_HalfPunc</ability>
      <abilityName>全半角检查</abilityName>
      <candidateList>
        <item>，</item>
      </candidateList>
      <explain>文本全半角错误。</explain>
      <paraID>3BBE19F7</paraID>
      <start>33</start>
      <end>34</end>
      <status>unmodified</status>
      <modifiedWord/>
      <trackRevisions>false</trackRevisions>
    </reviewItem>
    <reviewItem>
      <errorID>b22c7928-c7ca-4693-be22-0de4e501926c</errorID>
      <errorWord>,</errorWord>
      <group>L1_Format</group>
      <groupName>格式问题</groupName>
      <ability>L2_HalfPunc</ability>
      <abilityName>全半角检查</abilityName>
      <candidateList>
        <item>，</item>
      </candidateList>
      <explain>文本全半角错误。</explain>
      <paraID>3BBE19F7</paraID>
      <start>52</start>
      <end>53</end>
      <status>unmodified</status>
      <modifiedWord/>
      <trackRevisions>false</trackRevisions>
    </reviewItem>
    <reviewItem>
      <errorID>3bb03628-b0fc-4622-85cf-05d6085f9259</errorID>
      <errorWord>,</errorWord>
      <group>L1_Format</group>
      <groupName>格式问题</groupName>
      <ability>L2_HalfPunc</ability>
      <abilityName>全半角检查</abilityName>
      <candidateList>
        <item>，</item>
      </candidateList>
      <explain>文本全半角错误。</explain>
      <paraID>3BBE19F7</paraID>
      <start>88</start>
      <end>89</end>
      <status>unmodified</status>
      <modifiedWord/>
      <trackRevisions>false</trackRevisions>
    </reviewItem>
    <reviewItem>
      <errorID>baa4c544-c978-49f1-b57c-5f6471a07a03</errorID>
      <errorWord>,</errorWord>
      <group>L1_Format</group>
      <groupName>格式问题</groupName>
      <ability>L2_HalfPunc</ability>
      <abilityName>全半角检查</abilityName>
      <candidateList>
        <item>，</item>
      </candidateList>
      <explain>文本全半角错误。</explain>
      <paraID>3BBE19F7</paraID>
      <start>100</start>
      <end>101</end>
      <status>unmodified</status>
      <modifiedWord/>
      <trackRevisions>false</trackRevisions>
    </reviewItem>
    <reviewItem>
      <errorID>1dc7706d-97fa-4be4-bce2-4945c87de39d</errorID>
      <errorWord>,</errorWord>
      <group>L1_Format</group>
      <groupName>格式问题</groupName>
      <ability>L2_HalfPunc</ability>
      <abilityName>全半角检查</abilityName>
      <candidateList>
        <item>，</item>
      </candidateList>
      <explain>文本全半角错误。</explain>
      <paraID>750AB297</paraID>
      <start>19</start>
      <end>20</end>
      <status>unmodified</status>
      <modifiedWord/>
      <trackRevisions>false</trackRevisions>
    </reviewItem>
    <reviewItem>
      <errorID>2084f516-ac20-4cfc-baa4-40fff4a4b057</errorID>
      <errorWord>,</errorWord>
      <group>L1_Format</group>
      <groupName>格式问题</groupName>
      <ability>L2_HalfPunc</ability>
      <abilityName>全半角检查</abilityName>
      <candidateList>
        <item>，</item>
      </candidateList>
      <explain>文本全半角错误。</explain>
      <paraID>750AB297</paraID>
      <start>34</start>
      <end>35</end>
      <status>unmodified</status>
      <modifiedWord/>
      <trackRevisions>false</trackRevisions>
    </reviewItem>
    <reviewItem>
      <errorID>5216849d-9bbe-42ea-a0b0-7a1a8df035a0</errorID>
      <errorWord>,</errorWord>
      <group>L1_Format</group>
      <groupName>格式问题</groupName>
      <ability>L2_HalfPunc</ability>
      <abilityName>全半角检查</abilityName>
      <candidateList>
        <item>，</item>
      </candidateList>
      <explain>文本全半角错误。</explain>
      <paraID>750AB297</paraID>
      <start>43</start>
      <end>44</end>
      <status>unmodified</status>
      <modifiedWord/>
      <trackRevisions>false</trackRevisions>
    </reviewItem>
    <reviewItem>
      <errorID>f6b1f8c3-abc4-4938-ad78-d63294e9d023</errorID>
      <errorWord>,</errorWord>
      <group>L1_Format</group>
      <groupName>格式问题</groupName>
      <ability>L2_HalfPunc</ability>
      <abilityName>全半角检查</abilityName>
      <candidateList>
        <item>，</item>
      </candidateList>
      <explain>文本全半角错误。</explain>
      <paraID>750AB297</paraID>
      <start>51</start>
      <end>52</end>
      <status>unmodified</status>
      <modifiedWord/>
      <trackRevisions>false</trackRevisions>
    </reviewItem>
    <reviewItem>
      <errorID>fab89066-cd7a-4279-b20e-841ae73c3e64</errorID>
      <errorWord>,</errorWord>
      <group>L1_Format</group>
      <groupName>格式问题</groupName>
      <ability>L2_HalfPunc</ability>
      <abilityName>全半角检查</abilityName>
      <candidateList>
        <item>，</item>
      </candidateList>
      <explain>文本全半角错误。</explain>
      <paraID>750AB297</paraID>
      <start>79</start>
      <end>80</end>
      <status>unmodified</status>
      <modifiedWord/>
      <trackRevisions>false</trackRevisions>
    </reviewItem>
    <reviewItem>
      <errorID>4eb54ced-0aad-4016-bb28-0bb5be1100f9</errorID>
      <errorWord>,</errorWord>
      <group>L1_Format</group>
      <groupName>格式问题</groupName>
      <ability>L2_HalfPunc</ability>
      <abilityName>全半角检查</abilityName>
      <candidateList>
        <item>，</item>
      </candidateList>
      <explain>文本全半角错误。</explain>
      <paraID>750AB297</paraID>
      <start>93</start>
      <end>94</end>
      <status>unmodified</status>
      <modifiedWord/>
      <trackRevisions>false</trackRevisions>
    </reviewItem>
    <reviewItem>
      <errorID>266b0e0e-b4c6-4b66-9a2a-bf4e0e3894c9</errorID>
      <errorWord>,</errorWord>
      <group>L1_Format</group>
      <groupName>格式问题</groupName>
      <ability>L2_HalfPunc</ability>
      <abilityName>全半角检查</abilityName>
      <candidateList>
        <item>，</item>
      </candidateList>
      <explain>文本全半角错误。</explain>
      <paraID>750AB297</paraID>
      <start>112</start>
      <end>113</end>
      <status>unmodified</status>
      <modifiedWord/>
      <trackRevisions>false</trackRevisions>
    </reviewItem>
    <reviewItem>
      <errorID>cd133a46-89c3-4d3d-89de-ae341b6f9e85</errorID>
      <errorWord>,</errorWord>
      <group>L1_Format</group>
      <groupName>格式问题</groupName>
      <ability>L2_HalfPunc</ability>
      <abilityName>全半角检查</abilityName>
      <candidateList>
        <item>，</item>
      </candidateList>
      <explain>文本全半角错误。</explain>
      <paraID>1F1F1E94</paraID>
      <start>29</start>
      <end>30</end>
      <status>unmodified</status>
      <modifiedWord/>
      <trackRevisions>false</trackRevisions>
    </reviewItem>
    <reviewItem>
      <errorID>bed6a563-97df-45b6-a9cc-b41041e821ab</errorID>
      <errorWord>,</errorWord>
      <group>L1_Format</group>
      <groupName>格式问题</groupName>
      <ability>L2_HalfPunc</ability>
      <abilityName>全半角检查</abilityName>
      <candidateList>
        <item>，</item>
      </candidateList>
      <explain>文本全半角错误。</explain>
      <paraID>49416C15</paraID>
      <start>20</start>
      <end>21</end>
      <status>unmodified</status>
      <modifiedWord/>
      <trackRevisions>false</trackRevisions>
    </reviewItem>
    <reviewItem>
      <errorID>422efadb-d03b-4184-9251-41f5889a410c</errorID>
      <errorWord>,</errorWord>
      <group>L1_Format</group>
      <groupName>格式问题</groupName>
      <ability>L2_HalfPunc</ability>
      <abilityName>全半角检查</abilityName>
      <candidateList>
        <item>，</item>
      </candidateList>
      <explain>文本全半角错误。</explain>
      <paraID>128AC58E</paraID>
      <start>21</start>
      <end>22</end>
      <status>unmodified</status>
      <modifiedWord/>
      <trackRevisions>false</trackRevisions>
    </reviewItem>
    <reviewItem>
      <errorID>eca7e5e9-3ddc-4866-9bb0-5bc81ca4dce6</errorID>
      <errorWord>,</errorWord>
      <group>L1_Format</group>
      <groupName>格式问题</groupName>
      <ability>L2_HalfPunc</ability>
      <abilityName>全半角检查</abilityName>
      <candidateList>
        <item>，</item>
      </candidateList>
      <explain>文本全半角错误。</explain>
      <paraID> DC302CD</paraID>
      <start>20</start>
      <end>21</end>
      <status>unmodified</status>
      <modifiedWord/>
      <trackRevisions>false</trackRevisions>
    </reviewItem>
    <reviewItem>
      <errorID>04f2d883-36b4-4043-ae94-09aa24a4a78e</errorID>
      <errorWord>,</errorWord>
      <group>L1_Format</group>
      <groupName>格式问题</groupName>
      <ability>L2_HalfPunc</ability>
      <abilityName>全半角检查</abilityName>
      <candidateList>
        <item>，</item>
      </candidateList>
      <explain>文本全半角错误。</explain>
      <paraID> DC302CD</paraID>
      <start>45</start>
      <end>46</end>
      <status>unmodified</status>
      <modifiedWord/>
      <trackRevisions>false</trackRevisions>
    </reviewItem>
    <reviewItem>
      <errorID>1c556a87-663d-4faa-a0a3-b2d87f904a55</errorID>
      <errorWord>垃线</errorWord>
      <group>L1_Word</group>
      <groupName>字词问题</groupName>
      <ability>L2_Typo</ability>
      <abilityName>字词错误</abilityName>
      <candidateList>
        <item>拉线</item>
      </candidateList>
      <explain/>
      <paraID>58C43833</paraID>
      <start>15</start>
      <end>17</end>
      <status>unmodified</status>
      <modifiedWord/>
      <trackRevisions>false</trackRevisions>
    </reviewItem>
    <reviewItem>
      <errorID>dfd518c1-4307-49ed-b917-f6333d457d82</errorID>
      <errorWord>情现</errorWord>
      <group>L1_Word</group>
      <groupName>字词问题</groupName>
      <ability>L2_Typo</ability>
      <abilityName>字词错误</abilityName>
      <candidateList>
        <item>情况</item>
      </candidateList>
      <explain>〈名〉❶情形：思想～｜工作～｜～特殊。❷指军事上的变化，泛指事情的变化、动向：这两天前线没有什么～｜他俩的关系最近又有了新的～。</explain>
      <paraID>58C43833</paraID>
      <start>19</start>
      <end>21</end>
      <status>unmodified</status>
      <modifiedWord/>
      <trackRevisions>false</trackRevisions>
    </reviewItem>
    <reviewItem>
      <errorID>57b5e649-895a-4b70-8cf7-b1d12b9e3695</errorID>
      <errorWord>,</errorWord>
      <group>L1_Format</group>
      <groupName>格式问题</groupName>
      <ability>L2_HalfPunc</ability>
      <abilityName>全半角检查</abilityName>
      <candidateList>
        <item>，</item>
      </candidateList>
      <explain>文本全半角错误。</explain>
      <paraID>58C43833</paraID>
      <start>66</start>
      <end>67</end>
      <status>unmodified</status>
      <modifiedWord/>
      <trackRevisions>false</trackRevisions>
    </reviewItem>
    <reviewItem>
      <errorID>6fcb154a-bd87-4e93-8fd3-a5cfa095ec43</errorID>
      <errorWord>,</errorWord>
      <group>L1_Format</group>
      <groupName>格式问题</groupName>
      <ability>L2_HalfPunc</ability>
      <abilityName>全半角检查</abilityName>
      <candidateList>
        <item>，</item>
      </candidateList>
      <explain>文本全半角错误。</explain>
      <paraID>58C43833</paraID>
      <start>82</start>
      <end>83</end>
      <status>unmodified</status>
      <modifiedWord/>
      <trackRevisions>false</trackRevisions>
    </reviewItem>
    <reviewItem>
      <errorID>78e19ac7-a305-4fce-a122-59f4a2122160</errorID>
      <errorWord>:</errorWord>
      <group>L1_Format</group>
      <groupName>格式问题</groupName>
      <ability>L2_HalfPunc</ability>
      <abilityName>全半角检查</abilityName>
      <candidateList>
        <item>：</item>
      </candidateList>
      <explain>文本全半角错误。</explain>
      <paraID>2A2C793B</paraID>
      <start>20</start>
      <end>21</end>
      <status>unmodified</status>
      <modifiedWord/>
      <trackRevisions>false</trackRevisions>
    </reviewItem>
    <reviewItem>
      <errorID>7cd026b0-c30d-477e-aaf7-d8d82b6f7212</errorID>
      <errorWord>执</errorWord>
      <group>L1_Word</group>
      <groupName>字词问题</groupName>
      <ability>L2_Typo</ability>
      <abilityName>字词错误</abilityName>
      <candidateList>
        <item>执行</item>
      </candidateList>
      <explain/>
      <paraID>2A2C793B</paraID>
      <start>53</start>
      <end>54</end>
      <status>unmodified</status>
      <modifiedWord/>
      <trackRevisions>false</trackRevisions>
    </reviewItem>
    <reviewItem>
      <errorID>879f231b-af88-495f-b805-24df5916c327</errorID>
      <errorWord>弓型</errorWord>
      <group>L1_Word</group>
      <groupName>字词问题</groupName>
      <ability>L2_Typo</ability>
      <abilityName>字词错误</abilityName>
      <candidateList>
        <item>弓形</item>
      </candidateList>
      <explain>存在发音相同字词的误用。</explain>
      <paraID>60802624</paraID>
      <start>14</start>
      <end>16</end>
      <status>unmodified</status>
      <modifiedWord/>
      <trackRevisions>false</trackRevisions>
    </reviewItem>
    <reviewItem>
      <errorID>833d20f2-99f1-4865-910a-f5a3311a0616</errorID>
      <errorWord>弓型</errorWord>
      <group>L1_Word</group>
      <groupName>字词问题</groupName>
      <ability>L2_Typo</ability>
      <abilityName>字词错误</abilityName>
      <candidateList>
        <item>弓形</item>
      </candidateList>
      <explain>存在发音相同字词的误用。</explain>
      <paraID>284AB777</paraID>
      <start>8</start>
      <end>10</end>
      <status>unmodified</status>
      <modifiedWord/>
      <trackRevisions>false</trackRevisions>
    </reviewItem>
    <reviewItem>
      <errorID>2c43347d-65c1-4e70-b303-c01215dac87e</errorID>
      <errorWord>:</errorWord>
      <group>L1_Format</group>
      <groupName>格式问题</groupName>
      <ability>L2_HalfPunc</ability>
      <abilityName>全半角检查</abilityName>
      <candidateList>
        <item>：</item>
      </candidateList>
      <explain>文本全半角错误。</explain>
      <paraID> D78133E</paraID>
      <start>10</start>
      <end>11</end>
      <status>unmodified</status>
      <modifiedWord/>
      <trackRevisions>false</trackRevisions>
    </reviewItem>
    <reviewItem>
      <errorID>9bce0821-159d-4d95-9db3-7c4a90cdfe6f</errorID>
      <errorWord>;</errorWord>
      <group>L1_Format</group>
      <groupName>格式问题</groupName>
      <ability>L2_HalfPunc</ability>
      <abilityName>全半角检查</abilityName>
      <candidateList>
        <item>；</item>
      </candidateList>
      <explain>文本全半角错误。</explain>
      <paraID> D78133E</paraID>
      <start>19</start>
      <end>20</end>
      <status>unmodified</status>
      <modifiedWord/>
      <trackRevisions>false</trackRevisions>
    </reviewItem>
    <reviewItem>
      <errorID>6b95203c-387f-4a26-a753-43c0553160b7</errorID>
      <errorWord>,</errorWord>
      <group>L1_Format</group>
      <groupName>格式问题</groupName>
      <ability>L2_HalfPunc</ability>
      <abilityName>全半角检查</abilityName>
      <candidateList>
        <item>，</item>
      </candidateList>
      <explain>文本全半角错误。</explain>
      <paraID> D78133E</paraID>
      <start>40</start>
      <end>41</end>
      <status>unmodified</status>
      <modifiedWord/>
      <trackRevisions>false</trackRevisions>
    </reviewItem>
    <reviewItem>
      <errorID>6025a972-68b8-4c5a-b1dd-d86532ce49b4</errorID>
      <errorWord>:</errorWord>
      <group>L1_Format</group>
      <groupName>格式问题</groupName>
      <ability>L2_HalfPunc</ability>
      <abilityName>全半角检查</abilityName>
      <candidateList>
        <item>：</item>
      </candidateList>
      <explain>文本全半角错误。</explain>
      <paraID>6F5A0983</paraID>
      <start>10</start>
      <end>11</end>
      <status>unmodified</status>
      <modifiedWord/>
      <trackRevisions>false</trackRevisions>
    </reviewItem>
    <reviewItem>
      <errorID>71276273-eb32-4623-8cad-05c9ab774c11</errorID>
      <errorWord>责</errorWord>
      <group>L1_Word</group>
      <groupName>字词问题</groupName>
      <ability>L2_Typo</ability>
      <abilityName>字词错误</abilityName>
      <candidateList>
        <item>责人</item>
      </candidateList>
      <explain/>
      <paraID>6F5A0983</paraID>
      <start>26</start>
      <end>27</end>
      <status>unmodified</status>
      <modifiedWord/>
      <trackRevisions>false</trackRevisions>
    </reviewItem>
    <reviewItem>
      <errorID>a6468ada-bd43-4225-8a9a-f38032e0509a</errorID>
      <errorWord>经</errorWord>
      <group>L1_Word</group>
      <groupName>字词问题</groupName>
      <ability>L2_Typo</ability>
      <abilityName>字词错误</abilityName>
      <candidateList>
        <item>经过</item>
      </candidateList>
      <explain>❶〈动〉通过（处所、时间、动作等）：从北京坐火车到广州要～武汉｜屋子～打扫，干净多了｜这件事情是～领导上缜密考虑过的。❷〈名〉过程；经历▲：厂长向来宾报告建厂～｜说说你探险的～。</explain>
      <paraID>6F5A0983</paraID>
      <start>47</start>
      <end>48</end>
      <status>unmodified</status>
      <modifiedWord/>
      <trackRevisions>false</trackRevisions>
    </reviewItem>
    <reviewItem>
      <errorID>0c1cae13-796f-47c8-be77-8c927fd99795</errorID>
      <errorWord>:</errorWord>
      <group>L1_Format</group>
      <groupName>格式问题</groupName>
      <ability>L2_HalfPunc</ability>
      <abilityName>全半角检查</abilityName>
      <candidateList>
        <item>：</item>
      </candidateList>
      <explain>文本全半角错误。</explain>
      <paraID>15CB3444</paraID>
      <start>14</start>
      <end>15</end>
      <status>unmodified</status>
      <modifiedWord/>
      <trackRevisions>false</trackRevisions>
    </reviewItem>
    <reviewItem>
      <errorID>dce627d9-d61a-4bbf-ab4f-9194a8b0f342</errorID>
      <errorWord>,</errorWord>
      <group>L1_Format</group>
      <groupName>格式问题</groupName>
      <ability>L2_HalfPunc</ability>
      <abilityName>全半角检查</abilityName>
      <candidateList>
        <item>，</item>
      </candidateList>
      <explain>文本全半角错误。</explain>
      <paraID>418ABD74</paraID>
      <start>6</start>
      <end>7</end>
      <status>unmodified</status>
      <modifiedWord/>
      <trackRevisions>false</trackRevisions>
    </reviewItem>
    <reviewItem>
      <errorID>460e3b4d-c587-4c3d-9d9a-cc46df08daff</errorID>
      <errorWord>,</errorWord>
      <group>L1_Format</group>
      <groupName>格式问题</groupName>
      <ability>L2_HalfPunc</ability>
      <abilityName>全半角检查</abilityName>
      <candidateList>
        <item>，</item>
      </candidateList>
      <explain>文本全半角错误。</explain>
      <paraID>5580D887</paraID>
      <start>30</start>
      <end>31</end>
      <status>unmodified</status>
      <modifiedWord/>
      <trackRevisions>false</trackRevisions>
    </reviewItem>
    <reviewItem>
      <errorID>3d3bab37-7f56-40be-a6cf-4af59b672829</errorID>
      <errorWord>,</errorWord>
      <group>L1_Format</group>
      <groupName>格式问题</groupName>
      <ability>L2_HalfPunc</ability>
      <abilityName>全半角检查</abilityName>
      <candidateList>
        <item>，</item>
      </candidateList>
      <explain>文本全半角错误。</explain>
      <paraID>76BC188D</paraID>
      <start>32</start>
      <end>33</end>
      <status>unmodified</status>
      <modifiedWord/>
      <trackRevisions>false</trackRevisions>
    </reviewItem>
    <reviewItem>
      <errorID>01ff1303-b35a-49f9-9239-3694b2a56e92</errorID>
      <errorWord>,</errorWord>
      <group>L1_Format</group>
      <groupName>格式问题</groupName>
      <ability>L2_HalfPunc</ability>
      <abilityName>全半角检查</abilityName>
      <candidateList>
        <item>，</item>
      </candidateList>
      <explain>文本全半角错误。</explain>
      <paraID>76BC188D</paraID>
      <start>41</start>
      <end>42</end>
      <status>unmodified</status>
      <modifiedWord/>
      <trackRevisions>false</trackRevisions>
    </reviewItem>
    <reviewItem>
      <errorID>7ce820d3-433c-403a-97da-6a2bb72262b0</errorID>
      <errorWord>,</errorWord>
      <group>L1_Format</group>
      <groupName>格式问题</groupName>
      <ability>L2_HalfPunc</ability>
      <abilityName>全半角检查</abilityName>
      <candidateList>
        <item>，</item>
      </candidateList>
      <explain>文本全半角错误。</explain>
      <paraID>76BC188D</paraID>
      <start>50</start>
      <end>51</end>
      <status>unmodified</status>
      <modifiedWord/>
      <trackRevisions>false</trackRevisions>
    </reviewItem>
    <reviewItem>
      <errorID>26ed6488-9482-47b8-bcd2-541d5a5d40c9</errorID>
      <errorWord>;</errorWord>
      <group>L1_Format</group>
      <groupName>格式问题</groupName>
      <ability>L2_HalfPunc</ability>
      <abilityName>全半角检查</abilityName>
      <candidateList>
        <item>；</item>
      </candidateList>
      <explain>文本全半角错误。</explain>
      <paraID>76BC188D</paraID>
      <start>64</start>
      <end>65</end>
      <status>unmodified</status>
      <modifiedWord/>
      <trackRevisions>false</trackRevisions>
    </reviewItem>
    <reviewItem>
      <errorID>b3138c6c-9989-49b6-90e5-e45f6f9c0458</errorID>
      <errorWord>,</errorWord>
      <group>L1_Format</group>
      <groupName>格式问题</groupName>
      <ability>L2_HalfPunc</ability>
      <abilityName>全半角检查</abilityName>
      <candidateList>
        <item>，</item>
      </candidateList>
      <explain>文本全半角错误。</explain>
      <paraID>2E52E0DD</paraID>
      <start>18</start>
      <end>19</end>
      <status>unmodified</status>
      <modifiedWord/>
      <trackRevisions>false</trackRevisions>
    </reviewItem>
    <reviewItem>
      <errorID>1eeb6fa8-34b0-4189-8ac4-839856e95469</errorID>
      <errorWord>;</errorWord>
      <group>L1_Format</group>
      <groupName>格式问题</groupName>
      <ability>L2_HalfPunc</ability>
      <abilityName>全半角检查</abilityName>
      <candidateList>
        <item>；</item>
      </candidateList>
      <explain>文本全半角错误。</explain>
      <paraID>76C948EA</paraID>
      <start>25</start>
      <end>26</end>
      <status>unmodified</status>
      <modifiedWord/>
      <trackRevisions>false</trackRevisions>
    </reviewItem>
    <reviewItem>
      <errorID>09399aa3-c608-473c-a568-6f2f3b44bebf</errorID>
      <errorWord>,</errorWord>
      <group>L1_Format</group>
      <groupName>格式问题</groupName>
      <ability>L2_HalfPunc</ability>
      <abilityName>全半角检查</abilityName>
      <candidateList>
        <item>，</item>
      </candidateList>
      <explain>文本全半角错误。</explain>
      <paraID>6BC0FBB2</paraID>
      <start>16</start>
      <end>17</end>
      <status>unmodified</status>
      <modifiedWord/>
      <trackRevisions>false</trackRevisions>
    </reviewItem>
    <reviewItem>
      <errorID>ad1689a1-9fc8-4892-84b8-b728511e264d</errorID>
      <errorWord>,</errorWord>
      <group>L1_Format</group>
      <groupName>格式问题</groupName>
      <ability>L2_HalfPunc</ability>
      <abilityName>全半角检查</abilityName>
      <candidateList>
        <item>，</item>
      </candidateList>
      <explain>文本全半角错误。</explain>
      <paraID>1C04EA53</paraID>
      <start>36</start>
      <end>37</end>
      <status>unmodified</status>
      <modifiedWord/>
      <trackRevisions>false</trackRevisions>
    </reviewItem>
    <reviewItem>
      <errorID>d54fe233-00d0-4070-a26b-c639553e491e</errorID>
      <errorWord>;</errorWord>
      <group>L1_Format</group>
      <groupName>格式问题</groupName>
      <ability>L2_HalfPunc</ability>
      <abilityName>全半角检查</abilityName>
      <candidateList>
        <item>；</item>
      </candidateList>
      <explain>文本全半角错误。</explain>
      <paraID>1C04EA53</paraID>
      <start>59</start>
      <end>60</end>
      <status>unmodified</status>
      <modifiedWord/>
      <trackRevisions>false</trackRevisions>
    </reviewItem>
    <reviewItem>
      <errorID>61be92c8-afab-4cfb-a3ca-f0ea867f8052</errorID>
      <errorWord>;</errorWord>
      <group>L1_Format</group>
      <groupName>格式问题</groupName>
      <ability>L2_HalfPunc</ability>
      <abilityName>全半角检查</abilityName>
      <candidateList>
        <item>；</item>
      </candidateList>
      <explain>文本全半角错误。</explain>
      <paraID>57ADCD8D</paraID>
      <start>44</start>
      <end>45</end>
      <status>unmodified</status>
      <modifiedWord/>
      <trackRevisions>false</trackRevisions>
    </reviewItem>
    <reviewItem>
      <errorID>f5105ccf-15ca-45d7-a1d7-7e971e8706dd</errorID>
      <errorWord>确定出</errorWord>
      <group>L1_Word</group>
      <groupName>字词问题</groupName>
      <ability>L2_Typo</ability>
      <abilityName>字词错误</abilityName>
      <candidateList>
        <item>确定</item>
      </candidateList>
      <explain/>
      <paraID>485309DB</paraID>
      <start>6</start>
      <end>9</end>
      <status>unmodified</status>
      <modifiedWord/>
      <trackRevisions>false</trackRevisions>
    </reviewItem>
    <reviewItem>
      <errorID>53b37aa6-7587-4610-a105-2b605fecc3f8</errorID>
      <errorWord>,</errorWord>
      <group>L1_Format</group>
      <groupName>格式问题</groupName>
      <ability>L2_HalfPunc</ability>
      <abilityName>全半角检查</abilityName>
      <candidateList>
        <item>，</item>
      </candidateList>
      <explain>文本全半角错误。</explain>
      <paraID>4FDFD649</paraID>
      <start>18</start>
      <end>19</end>
      <status>unmodified</status>
      <modifiedWord/>
      <trackRevisions>false</trackRevisions>
    </reviewItem>
    <reviewItem>
      <errorID>7ab20c53-d83f-4b34-ba21-ff97a7f65ac7</errorID>
      <errorWord>中</errorWord>
      <group>L1_Word</group>
      <groupName>字词问题</groupName>
      <ability>L2_Typo</ability>
      <abilityName>字词错误</abilityName>
      <candidateList>
        <item>中要</item>
      </candidateList>
      <explain/>
      <paraID>5D217222</paraID>
      <start>13</start>
      <end>14</end>
      <status>unmodified</status>
      <modifiedWord/>
      <trackRevisions>false</trackRevisions>
    </reviewItem>
    <reviewItem>
      <errorID>dfef80cb-77b7-4fcd-82fb-dd93058cade8</errorID>
      <errorWord>:</errorWord>
      <group>L1_Format</group>
      <groupName>格式问题</groupName>
      <ability>L2_HalfPunc</ability>
      <abilityName>全半角检查</abilityName>
      <candidateList>
        <item>：</item>
      </candidateList>
      <explain>文本全半角错误。</explain>
      <paraID>111C0407</paraID>
      <start>10</start>
      <end>11</end>
      <status>unmodified</status>
      <modifiedWord/>
      <trackRevisions>false</trackRevisions>
    </reviewItem>
    <reviewItem>
      <errorID>88c0eec4-16ad-451f-9728-e2fcce4e46f4</errorID>
      <errorWord>,</errorWord>
      <group>L1_Format</group>
      <groupName>格式问题</groupName>
      <ability>L2_HalfPunc</ability>
      <abilityName>全半角检查</abilityName>
      <candidateList>
        <item>，</item>
      </candidateList>
      <explain>文本全半角错误。</explain>
      <paraID>111C0407</paraID>
      <start>25</start>
      <end>26</end>
      <status>unmodified</status>
      <modifiedWord/>
      <trackRevisions>false</trackRevisions>
    </reviewItem>
    <reviewItem>
      <errorID>a42127b1-9fcb-4fd5-9c51-ca386ff79798</errorID>
      <errorWord>,</errorWord>
      <group>L1_Format</group>
      <groupName>格式问题</groupName>
      <ability>L2_HalfPunc</ability>
      <abilityName>全半角检查</abilityName>
      <candidateList>
        <item>，</item>
      </candidateList>
      <explain>文本全半角错误。</explain>
      <paraID>111C0407</paraID>
      <start>42</start>
      <end>43</end>
      <status>unmodified</status>
      <modifiedWord/>
      <trackRevisions>false</trackRevisions>
    </reviewItem>
    <reviewItem>
      <errorID>fc36e34d-8e8e-431d-aa17-9a3dfc1aa3cb</errorID>
      <errorWord>,</errorWord>
      <group>L1_Format</group>
      <groupName>格式问题</groupName>
      <ability>L2_HalfPunc</ability>
      <abilityName>全半角检查</abilityName>
      <candidateList>
        <item>，</item>
      </candidateList>
      <explain>文本全半角错误。</explain>
      <paraID>111C0407</paraID>
      <start>52</start>
      <end>53</end>
      <status>unmodified</status>
      <modifiedWord/>
      <trackRevisions>false</trackRevisions>
    </reviewItem>
    <reviewItem>
      <errorID>48218053-3ec0-47ef-afbe-8db635d725b4</errorID>
      <errorWord>,</errorWord>
      <group>L1_Word</group>
      <groupName>字词问题</groupName>
      <ability>L2_Typo</ability>
      <abilityName>字词错误</abilityName>
      <candidateList>
        <item>,具</item>
      </candidateList>
      <explain/>
      <paraID>111C0407</paraID>
      <start>59</start>
      <end>60</end>
      <status>unmodified</status>
      <modifiedWord/>
      <trackRevisions>false</trackRevisions>
    </reviewItem>
    <reviewItem>
      <errorID>941d32a7-7bc1-44df-8bef-cd7314fd78e8</errorID>
      <errorWord>,</errorWord>
      <group>L1_Format</group>
      <groupName>格式问题</groupName>
      <ability>L2_HalfPunc</ability>
      <abilityName>全半角检查</abilityName>
      <candidateList>
        <item>，</item>
      </candidateList>
      <explain>文本全半角错误。</explain>
      <paraID>111C0407</paraID>
      <start>64</start>
      <end>65</end>
      <status>unmodified</status>
      <modifiedWord/>
      <trackRevisions>false</trackRevisions>
    </reviewItem>
    <reviewItem>
      <errorID>c3303147-0c4c-40b7-9cdf-e563fa567406</errorID>
      <errorWord>:</errorWord>
      <group>L1_Format</group>
      <groupName>格式问题</groupName>
      <ability>L2_HalfPunc</ability>
      <abilityName>全半角检查</abilityName>
      <candidateList>
        <item>：</item>
      </candidateList>
      <explain>文本全半角错误。</explain>
      <paraID>1B5A5D88</paraID>
      <start>11</start>
      <end>12</end>
      <status>unmodified</status>
      <modifiedWord/>
      <trackRevisions>false</trackRevisions>
    </reviewItem>
    <reviewItem>
      <errorID>393fbc5c-6234-4998-bef5-ffd2bb334416</errorID>
      <errorWord>责</errorWord>
      <group>L1_Word</group>
      <groupName>字词问题</groupName>
      <ability>L2_Typo</ability>
      <abilityName>字词错误</abilityName>
      <candidateList>
        <item>责人</item>
      </candidateList>
      <explain/>
      <paraID>1B5A5D88</paraID>
      <start>27</start>
      <end>28</end>
      <status>unmodified</status>
      <modifiedWord/>
      <trackRevisions>false</trackRevisions>
    </reviewItem>
    <reviewItem>
      <errorID>4054a00e-df26-405a-a04f-c78f8e50b7c8</errorID>
      <errorWord>经</errorWord>
      <group>L1_Word</group>
      <groupName>字词问题</groupName>
      <ability>L2_Typo</ability>
      <abilityName>字词错误</abilityName>
      <candidateList>
        <item>经过</item>
      </candidateList>
      <explain>❶〈动〉通过（处所、时间、动作等）：从北京坐火车到广州要～武汉｜屋子～打扫，干净多了｜这件事情是～领导上缜密考虑过的。❷〈名〉过程；经历▲：厂长向来宾报告建厂～｜说说你探险的～。</explain>
      <paraID>1B5A5D88</paraID>
      <start>48</start>
      <end>49</end>
      <status>unmodified</status>
      <modifiedWord/>
      <trackRevisions>false</trackRevisions>
    </reviewItem>
    <reviewItem>
      <errorID>61a633b6-27fb-4dd4-8a99-29748440577a</errorID>
      <errorWord>:</errorWord>
      <group>L1_Format</group>
      <groupName>格式问题</groupName>
      <ability>L2_HalfPunc</ability>
      <abilityName>全半角检查</abilityName>
      <candidateList>
        <item>：</item>
      </candidateList>
      <explain>文本全半角错误。</explain>
      <paraID>3EBD0F01</paraID>
      <start>14</start>
      <end>15</end>
      <status>unmodified</status>
      <modifiedWord/>
      <trackRevisions>false</trackRevisions>
    </reviewItem>
    <reviewItem>
      <errorID>e9d75f05-a29b-46b3-b6b2-874038d88d1b</errorID>
      <errorWord>,</errorWord>
      <group>L1_Format</group>
      <groupName>格式问题</groupName>
      <ability>L2_HalfPunc</ability>
      <abilityName>全半角检查</abilityName>
      <candidateList>
        <item>，</item>
      </candidateList>
      <explain>文本全半角错误。</explain>
      <paraID>3EBD0F01</paraID>
      <start>26</start>
      <end>27</end>
      <status>unmodified</status>
      <modifiedWord/>
      <trackRevisions>false</trackRevisions>
    </reviewItem>
    <reviewItem>
      <errorID>22a0220a-de51-4fee-a3bc-37209b40a49f</errorID>
      <errorWord>,</errorWord>
      <group>L1_Format</group>
      <groupName>格式问题</groupName>
      <ability>L2_HalfPunc</ability>
      <abilityName>全半角检查</abilityName>
      <candidateList>
        <item>，</item>
      </candidateList>
      <explain>文本全半角错误。</explain>
      <paraID>3EBD0F01</paraID>
      <start>39</start>
      <end>40</end>
      <status>unmodified</status>
      <modifiedWord/>
      <trackRevisions>false</trackRevisions>
    </reviewItem>
    <reviewItem>
      <errorID>e40c9a48-8d5c-425c-9cf6-2891b260611e</errorID>
      <errorWord>:</errorWord>
      <group>L1_Format</group>
      <groupName>格式问题</groupName>
      <ability>L2_HalfPunc</ability>
      <abilityName>全半角检查</abilityName>
      <candidateList>
        <item>：</item>
      </candidateList>
      <explain>文本全半角错误。</explain>
      <paraID>63FD9E96</paraID>
      <start>12</start>
      <end>13</end>
      <status>unmodified</status>
      <modifiedWord/>
      <trackRevisions>false</trackRevisions>
    </reviewItem>
    <reviewItem>
      <errorID>0e3d3c9d-8b50-4c1c-82de-36e1f2820d62</errorID>
      <errorWord>,</errorWord>
      <group>L1_Format</group>
      <groupName>格式问题</groupName>
      <ability>L2_HalfPunc</ability>
      <abilityName>全半角检查</abilityName>
      <candidateList>
        <item>，</item>
      </candidateList>
      <explain>文本全半角错误。</explain>
      <paraID>63FD9E96</paraID>
      <start>22</start>
      <end>23</end>
      <status>unmodified</status>
      <modifiedWord/>
      <trackRevisions>false</trackRevisions>
    </reviewItem>
    <reviewItem>
      <errorID>bd5a167e-0a2d-45b3-8893-6abc95071743</errorID>
      <errorWord>,</errorWord>
      <group>L1_Format</group>
      <groupName>格式问题</groupName>
      <ability>L2_HalfPunc</ability>
      <abilityName>全半角检查</abilityName>
      <candidateList>
        <item>，</item>
      </candidateList>
      <explain>文本全半角错误。</explain>
      <paraID>29188450</paraID>
      <start>31</start>
      <end>32</end>
      <status>unmodified</status>
      <modifiedWord/>
      <trackRevisions>false</trackRevisions>
    </reviewItem>
    <reviewItem>
      <errorID>7305cce3-91a4-4444-bb28-f4d8bbef8512</errorID>
      <errorWord>,</errorWord>
      <group>L1_Format</group>
      <groupName>格式问题</groupName>
      <ability>L2_HalfPunc</ability>
      <abilityName>全半角检查</abilityName>
      <candidateList>
        <item>，</item>
      </candidateList>
      <explain>文本全半角错误。</explain>
      <paraID>672DCD24</paraID>
      <start>14</start>
      <end>15</end>
      <status>unmodified</status>
      <modifiedWord/>
      <trackRevisions>false</trackRevisions>
    </reviewItem>
    <reviewItem>
      <errorID>4161f579-806a-4fa6-aad5-90c6545eb3ce</errorID>
      <errorWord>:</errorWord>
      <group>L1_Format</group>
      <groupName>格式问题</groupName>
      <ability>L2_HalfPunc</ability>
      <abilityName>全半角检查</abilityName>
      <candidateList>
        <item>：</item>
      </candidateList>
      <explain>文本全半角错误。</explain>
      <paraID>672DCD24</paraID>
      <start>21</start>
      <end>22</end>
      <status>unmodified</status>
      <modifiedWord/>
      <trackRevisions>false</trackRevisions>
    </reviewItem>
    <reviewItem>
      <errorID>1d283f42-efec-4f4a-a92c-7abc785209b4</errorID>
      <errorWord>,</errorWord>
      <group>L1_Format</group>
      <groupName>格式问题</groupName>
      <ability>L2_HalfPunc</ability>
      <abilityName>全半角检查</abilityName>
      <candidateList>
        <item>，</item>
      </candidateList>
      <explain>文本全半角错误。</explain>
      <paraID>672DCD24</paraID>
      <start>32</start>
      <end>33</end>
      <status>unmodified</status>
      <modifiedWord/>
      <trackRevisions>false</trackRevisions>
    </reviewItem>
    <reviewItem>
      <errorID>fac4d58c-72b7-4082-9504-0a088ee18e3e</errorID>
      <errorWord>,</errorWord>
      <group>L1_Format</group>
      <groupName>格式问题</groupName>
      <ability>L2_HalfPunc</ability>
      <abilityName>全半角检查</abilityName>
      <candidateList>
        <item>，</item>
      </candidateList>
      <explain>文本全半角错误。</explain>
      <paraID>672DCD24</paraID>
      <start>48</start>
      <end>49</end>
      <status>unmodified</status>
      <modifiedWord/>
      <trackRevisions>false</trackRevisions>
    </reviewItem>
    <reviewItem>
      <errorID>9edaf096-18f6-4662-aa2e-a694ad681b37</errorID>
      <errorWord>,</errorWord>
      <group>L1_Format</group>
      <groupName>格式问题</groupName>
      <ability>L2_HalfPunc</ability>
      <abilityName>全半角检查</abilityName>
      <candidateList>
        <item>，</item>
      </candidateList>
      <explain>文本全半角错误。</explain>
      <paraID>672DCD24</paraID>
      <start>60</start>
      <end>61</end>
      <status>unmodified</status>
      <modifiedWord/>
      <trackRevisions>false</trackRevisions>
    </reviewItem>
    <reviewItem>
      <errorID>d64c8991-f947-4474-b561-f300012dfd8f</errorID>
      <errorWord>,</errorWord>
      <group>L1_Format</group>
      <groupName>格式问题</groupName>
      <ability>L2_HalfPunc</ability>
      <abilityName>全半角检查</abilityName>
      <candidateList>
        <item>，</item>
      </candidateList>
      <explain>文本全半角错误。</explain>
      <paraID>672DCD24</paraID>
      <start>66</start>
      <end>67</end>
      <status>unmodified</status>
      <modifiedWord/>
      <trackRevisions>false</trackRevisions>
    </reviewItem>
    <reviewItem>
      <errorID>ec4cb35d-942f-4199-b1a7-09a70de36154</errorID>
      <errorWord>,</errorWord>
      <group>L1_Format</group>
      <groupName>格式问题</groupName>
      <ability>L2_HalfPunc</ability>
      <abilityName>全半角检查</abilityName>
      <candidateList>
        <item>，</item>
      </candidateList>
      <explain>文本全半角错误。</explain>
      <paraID>672DCD24</paraID>
      <start>80</start>
      <end>81</end>
      <status>unmodified</status>
      <modifiedWord/>
      <trackRevisions>false</trackRevisions>
    </reviewItem>
    <reviewItem>
      <errorID>f4d0291a-e167-4da8-a141-ea5d9c2c6f72</errorID>
      <errorWord>,</errorWord>
      <group>L1_Format</group>
      <groupName>格式问题</groupName>
      <ability>L2_HalfPunc</ability>
      <abilityName>全半角检查</abilityName>
      <candidateList>
        <item>，</item>
      </candidateList>
      <explain>文本全半角错误。</explain>
      <paraID>5064CEBF</paraID>
      <start>8</start>
      <end>9</end>
      <status>unmodified</status>
      <modifiedWord/>
      <trackRevisions>false</trackRevisions>
    </reviewItem>
    <reviewItem>
      <errorID>c37da616-5cbc-4d42-a6b7-f3ecd6f02bba</errorID>
      <errorWord>,</errorWord>
      <group>L1_Format</group>
      <groupName>格式问题</groupName>
      <ability>L2_HalfPunc</ability>
      <abilityName>全半角检查</abilityName>
      <candidateList>
        <item>，</item>
      </candidateList>
      <explain>文本全半角错误。</explain>
      <paraID>1188E316</paraID>
      <start>11</start>
      <end>12</end>
      <status>unmodified</status>
      <modifiedWord/>
      <trackRevisions>false</trackRevisions>
    </reviewItem>
    <reviewItem>
      <errorID>fa4b051d-82d5-4225-b795-e2a1334ae916</errorID>
      <errorWord>,</errorWord>
      <group>L1_Format</group>
      <groupName>格式问题</groupName>
      <ability>L2_HalfPunc</ability>
      <abilityName>全半角检查</abilityName>
      <candidateList>
        <item>，</item>
      </candidateList>
      <explain>文本全半角错误。</explain>
      <paraID>1188E316</paraID>
      <start>44</start>
      <end>45</end>
      <status>unmodified</status>
      <modifiedWord/>
      <trackRevisions>false</trackRevisions>
    </reviewItem>
    <reviewItem>
      <errorID>7eeb1bbf-85c6-4a35-99a8-2b2cd7b8b137</errorID>
      <errorWord>,</errorWord>
      <group>L1_Format</group>
      <groupName>格式问题</groupName>
      <ability>L2_HalfPunc</ability>
      <abilityName>全半角检查</abilityName>
      <candidateList>
        <item>，</item>
      </candidateList>
      <explain>文本全半角错误。</explain>
      <paraID>482C3004</paraID>
      <start>38</start>
      <end>39</end>
      <status>unmodified</status>
      <modifiedWord/>
      <trackRevisions>false</trackRevisions>
    </reviewItem>
    <reviewItem>
      <errorID>c58393ce-69a6-4972-8306-2e7bdc4a17eb</errorID>
      <errorWord>,</errorWord>
      <group>L1_Format</group>
      <groupName>格式问题</groupName>
      <ability>L2_HalfPunc</ability>
      <abilityName>全半角检查</abilityName>
      <candidateList>
        <item>，</item>
      </candidateList>
      <explain>文本全半角错误。</explain>
      <paraID>489EB142</paraID>
      <start>12</start>
      <end>13</end>
      <status>unmodified</status>
      <modifiedWord/>
      <trackRevisions>false</trackRevisions>
    </reviewItem>
    <reviewItem>
      <errorID>31fb2612-5e23-4a7f-9ae9-b795286bd8ef</errorID>
      <errorWord>、或</errorWord>
      <group>L1_Word</group>
      <groupName>字词问题</groupName>
      <ability>L2_Typo</ability>
      <abilityName>字词错误</abilityName>
      <candidateList>
        <item>或</item>
      </candidateList>
      <explain>❶〈副〉或许；也许：慰问团已经起程，明日上午～可到达。❷〈连〉或者v▲：～多～少｜不解决桥～船的问题，过河就是一句空话｜他生怕我没听清～不注意，所以又嘱咐了一遍。❸〈书〉〈代〉指示代词。某人；有的人：～告之曰。❹〈书〉副稍微：不可～缺｜不可～忽。</explain>
      <paraID>489EB142</paraID>
      <start>23</start>
      <end>25</end>
      <status>unmodified</status>
      <modifiedWord/>
      <trackRevisions>false</trackRevisions>
    </reviewItem>
    <reviewItem>
      <errorID>1588d1f7-6fdf-4f96-9c18-eda1099fd7c6</errorID>
      <errorWord>,</errorWord>
      <group>L1_Format</group>
      <groupName>格式问题</groupName>
      <ability>L2_HalfPunc</ability>
      <abilityName>全半角检查</abilityName>
      <candidateList>
        <item>，</item>
      </candidateList>
      <explain>文本全半角错误。</explain>
      <paraID>489EB142</paraID>
      <start>37</start>
      <end>38</end>
      <status>unmodified</status>
      <modifiedWord/>
      <trackRevisions>false</trackRevisions>
    </reviewItem>
    <reviewItem>
      <errorID>e58f008f-2d76-4822-8986-c821eb067e4d</errorID>
      <errorWord>楔型</errorWord>
      <group>L1_Word</group>
      <groupName>字词问题</groupName>
      <ability>L2_Typo</ability>
      <abilityName>字词错误</abilityName>
      <candidateList>
        <item>楔形</item>
      </candidateList>
      <explain>存在发音相同字词的误用。</explain>
      <paraID>489EB142</paraID>
      <start>40</start>
      <end>42</end>
      <status>unmodified</status>
      <modifiedWord/>
      <trackRevisions>false</trackRevisions>
    </reviewItem>
    <reviewItem>
      <errorID>716b673e-ff3f-4452-a931-9ae9a72c3c3c</errorID>
      <errorWord>,</errorWord>
      <group>L1_Format</group>
      <groupName>格式问题</groupName>
      <ability>L2_HalfPunc</ability>
      <abilityName>全半角检查</abilityName>
      <candidateList>
        <item>，</item>
      </candidateList>
      <explain>文本全半角错误。</explain>
      <paraID>489EB142</paraID>
      <start>44</start>
      <end>45</end>
      <status>unmodified</status>
      <modifiedWord/>
      <trackRevisions>false</trackRevisions>
    </reviewItem>
    <reviewItem>
      <errorID>97471b55-5ee3-4d29-b423-a78a256df079</errorID>
      <errorWord>,</errorWord>
      <group>L1_Format</group>
      <groupName>格式问题</groupName>
      <ability>L2_HalfPunc</ability>
      <abilityName>全半角检查</abilityName>
      <candidateList>
        <item>，</item>
      </candidateList>
      <explain>文本全半角错误。</explain>
      <paraID>489EB142</paraID>
      <start>51</start>
      <end>52</end>
      <status>unmodified</status>
      <modifiedWord/>
      <trackRevisions>false</trackRevisions>
    </reviewItem>
    <reviewItem>
      <errorID>69d279c6-3b79-48b0-81e6-dee082b14a97</errorID>
      <errorWord>,</errorWord>
      <group>L1_Format</group>
      <groupName>格式问题</groupName>
      <ability>L2_HalfPunc</ability>
      <abilityName>全半角检查</abilityName>
      <candidateList>
        <item>，</item>
      </candidateList>
      <explain>文本全半角错误。</explain>
      <paraID>793EB0AE</paraID>
      <start>22</start>
      <end>23</end>
      <status>unmodified</status>
      <modifiedWord/>
      <trackRevisions>false</trackRevisions>
    </reviewItem>
    <reviewItem>
      <errorID>e8ef193d-5b08-43f7-bcaf-b5caf7ba287b</errorID>
      <errorWord>针怯绝缘子</errorWord>
      <group>L1_Knowledge</group>
      <groupName>知识性问题</groupName>
      <ability>L2_Term</ability>
      <abilityName>专业术语</abilityName>
      <candidateList>
        <item>针式绝缘子</item>
      </candidateList>
      <explain/>
      <paraID>1C2D4AF1</paraID>
      <start>11</start>
      <end>16</end>
      <status>unmodified</status>
      <modifiedWord/>
      <trackRevisions>false</trackRevisions>
    </reviewItem>
    <reviewItem>
      <errorID>4527a0b3-d782-41d6-8c28-bf3fed1ff5ae</errorID>
      <errorWord>,</errorWord>
      <group>L1_Format</group>
      <groupName>格式问题</groupName>
      <ability>L2_HalfPunc</ability>
      <abilityName>全半角检查</abilityName>
      <candidateList>
        <item>，</item>
      </candidateList>
      <explain>文本全半角错误。</explain>
      <paraID>7318E8E0</paraID>
      <start>25</start>
      <end>26</end>
      <status>unmodified</status>
      <modifiedWord/>
      <trackRevisions>false</trackRevisions>
    </reviewItem>
    <reviewItem>
      <errorID>ef3a9023-a79a-4aa5-a23b-f7428caeed01</errorID>
      <errorWord>,</errorWord>
      <group>L1_Format</group>
      <groupName>格式问题</groupName>
      <ability>L2_HalfPunc</ability>
      <abilityName>全半角检查</abilityName>
      <candidateList>
        <item>，</item>
      </candidateList>
      <explain>文本全半角错误。</explain>
      <paraID>32A31907</paraID>
      <start>17</start>
      <end>18</end>
      <status>unmodified</status>
      <modifiedWord/>
      <trackRevisions>false</trackRevisions>
    </reviewItem>
    <reviewItem>
      <errorID>811df19c-396a-4677-a92a-07d44ab8fba9</errorID>
      <errorWord>,</errorWord>
      <group>L1_Format</group>
      <groupName>格式问题</groupName>
      <ability>L2_HalfPunc</ability>
      <abilityName>全半角检查</abilityName>
      <candidateList>
        <item>，</item>
      </candidateList>
      <explain>文本全半角错误。</explain>
      <paraID> 68527F1</paraID>
      <start>18</start>
      <end>19</end>
      <status>unmodified</status>
      <modifiedWord/>
      <trackRevisions>false</trackRevisions>
    </reviewItem>
    <reviewItem>
      <errorID>8e1e1994-d927-4f8a-9d76-ae5292ff327a</errorID>
      <errorWord>:</errorWord>
      <group>L1_Format</group>
      <groupName>格式问题</groupName>
      <ability>L2_HalfPunc</ability>
      <abilityName>全半角检查</abilityName>
      <candidateList>
        <item>：</item>
      </candidateList>
      <explain>文本全半角错误。</explain>
      <paraID>3A55825A</paraID>
      <start>49</start>
      <end>50</end>
      <status>unmodified</status>
      <modifiedWord/>
      <trackRevisions>false</trackRevisions>
    </reviewItem>
    <reviewItem>
      <errorID>a6338857-bd57-422c-b423-6417ea3872ef</errorID>
      <errorWord>,</errorWord>
      <group>L1_Format</group>
      <groupName>格式问题</groupName>
      <ability>L2_HalfPunc</ability>
      <abilityName>全半角检查</abilityName>
      <candidateList>
        <item>，</item>
      </candidateList>
      <explain>文本全半角错误。</explain>
      <paraID>595DCDA2</paraID>
      <start>14</start>
      <end>15</end>
      <status>unmodified</status>
      <modifiedWord/>
      <trackRevisions>false</trackRevisions>
    </reviewItem>
    <reviewItem>
      <errorID>11606be8-78e5-4d4b-ade4-44e96ad50db7</errorID>
      <errorWord>淮备</errorWord>
      <group>L1_Word</group>
      <groupName>字词问题</groupName>
      <ability>L2_Typo</ability>
      <abilityName>字词错误</abilityName>
      <candidateList>
        <item>准备</item>
      </candidateList>
      <explain/>
      <paraID>6B432965</paraID>
      <start>6</start>
      <end>8</end>
      <status>unmodified</status>
      <modifiedWord/>
      <trackRevisions>false</trackRevisions>
    </reviewItem>
    <reviewItem>
      <errorID>48f8ad6a-b26a-44bb-90a4-e6245aaa0bc7</errorID>
      <errorWord>:</errorWord>
      <group>L1_Format</group>
      <groupName>格式问题</groupName>
      <ability>L2_HalfPunc</ability>
      <abilityName>全半角检查</abilityName>
      <candidateList>
        <item>：</item>
      </candidateList>
      <explain>文本全半角错误。</explain>
      <paraID>5183259F</paraID>
      <start>10</start>
      <end>11</end>
      <status>unmodified</status>
      <modifiedWord/>
      <trackRevisions>false</trackRevisions>
    </reviewItem>
    <reviewItem>
      <errorID>9e55513f-cf7c-4f07-8145-a03a59982ce5</errorID>
      <errorWord>,</errorWord>
      <group>L1_Format</group>
      <groupName>格式问题</groupName>
      <ability>L2_HalfPunc</ability>
      <abilityName>全半角检查</abilityName>
      <candidateList>
        <item>，</item>
      </candidateList>
      <explain>文本全半角错误。</explain>
      <paraID>5183259F</paraID>
      <start>18</start>
      <end>19</end>
      <status>unmodified</status>
      <modifiedWord/>
      <trackRevisions>false</trackRevisions>
    </reviewItem>
    <reviewItem>
      <errorID>0c299b8c-bed8-48b5-aa99-4ef61f9c847f</errorID>
      <errorWord>,</errorWord>
      <group>L1_Format</group>
      <groupName>格式问题</groupName>
      <ability>L2_HalfPunc</ability>
      <abilityName>全半角检查</abilityName>
      <candidateList>
        <item>，</item>
      </candidateList>
      <explain>文本全半角错误。</explain>
      <paraID>5183259F</paraID>
      <start>61</start>
      <end>62</end>
      <status>unmodified</status>
      <modifiedWord/>
      <trackRevisions>false</trackRevisions>
    </reviewItem>
    <reviewItem>
      <errorID>52ca0a5c-777e-4467-82cd-fe455828dec0</errorID>
      <errorWord>施工方怯</errorWord>
      <group>L1_Knowledge</group>
      <groupName>知识性问题</groupName>
      <ability>L2_Term</ability>
      <abilityName>专业术语</abilityName>
      <candidateList>
        <item>施工方案</item>
      </candidateList>
      <explain/>
      <paraID>5183259F</paraID>
      <start>68</start>
      <end>72</end>
      <status>unmodified</status>
      <modifiedWord/>
      <trackRevisions>false</trackRevisions>
    </reviewItem>
    <reviewItem>
      <errorID>ffe97b88-28c1-4f95-af80-879eb22fb65e</errorID>
      <errorWord>:</errorWord>
      <group>L1_Format</group>
      <groupName>格式问题</groupName>
      <ability>L2_HalfPunc</ability>
      <abilityName>全半角检查</abilityName>
      <candidateList>
        <item>：</item>
      </candidateList>
      <explain>文本全半角错误。</explain>
      <paraID>6616EF87</paraID>
      <start>10</start>
      <end>11</end>
      <status>unmodified</status>
      <modifiedWord/>
      <trackRevisions>false</trackRevisions>
    </reviewItem>
    <reviewItem>
      <errorID>05ad1eae-1c6d-43ee-aae2-5e42c205912e</errorID>
      <errorWord>责</errorWord>
      <group>L1_Word</group>
      <groupName>字词问题</groupName>
      <ability>L2_Typo</ability>
      <abilityName>字词错误</abilityName>
      <candidateList>
        <item>责人</item>
      </candidateList>
      <explain/>
      <paraID>6616EF87</paraID>
      <start>26</start>
      <end>27</end>
      <status>unmodified</status>
      <modifiedWord/>
      <trackRevisions>false</trackRevisions>
    </reviewItem>
    <reviewItem>
      <errorID>07542cd9-c1bc-4efc-8e58-e0600a779b1a</errorID>
      <errorWord>经</errorWord>
      <group>L1_Word</group>
      <groupName>字词问题</groupName>
      <ability>L2_Typo</ability>
      <abilityName>字词错误</abilityName>
      <candidateList>
        <item>经过</item>
      </candidateList>
      <explain>❶〈动〉通过（处所、时间、动作等）：从北京坐火车到广州要～武汉｜屋子～打扫，干净多了｜这件事情是～领导上缜密考虑过的。❷〈名〉过程；经历▲：厂长向来宾报告建厂～｜说说你探险的～。</explain>
      <paraID>6616EF87</paraID>
      <start>47</start>
      <end>48</end>
      <status>unmodified</status>
      <modifiedWord/>
      <trackRevisions>false</trackRevisions>
    </reviewItem>
    <reviewItem>
      <errorID>84c56f74-f2a1-4153-a203-1d2fb9569a5b</errorID>
      <errorWord>:</errorWord>
      <group>L1_Format</group>
      <groupName>格式问题</groupName>
      <ability>L2_HalfPunc</ability>
      <abilityName>全半角检查</abilityName>
      <candidateList>
        <item>：</item>
      </candidateList>
      <explain>文本全半角错误。</explain>
      <paraID>59B265BE</paraID>
      <start>14</start>
      <end>15</end>
      <status>unmodified</status>
      <modifiedWord/>
      <trackRevisions>false</trackRevisions>
    </reviewItem>
    <reviewItem>
      <errorID>23ff2cc1-3aa5-4f70-a608-b6ea776c1e88</errorID>
      <errorWord>,</errorWord>
      <group>L1_Format</group>
      <groupName>格式问题</groupName>
      <ability>L2_HalfPunc</ability>
      <abilityName>全半角检查</abilityName>
      <candidateList>
        <item>，</item>
      </candidateList>
      <explain>文本全半角错误。</explain>
      <paraID>59B265BE</paraID>
      <start>26</start>
      <end>27</end>
      <status>unmodified</status>
      <modifiedWord/>
      <trackRevisions>false</trackRevisions>
    </reviewItem>
    <reviewItem>
      <errorID>ff6f78e2-cc55-46dd-9bb6-e6808b1cb902</errorID>
      <errorWord>,</errorWord>
      <group>L1_Format</group>
      <groupName>格式问题</groupName>
      <ability>L2_HalfPunc</ability>
      <abilityName>全半角检查</abilityName>
      <candidateList>
        <item>，</item>
      </candidateList>
      <explain>文本全半角错误。</explain>
      <paraID>59B265BE</paraID>
      <start>39</start>
      <end>40</end>
      <status>unmodified</status>
      <modifiedWord/>
      <trackRevisions>false</trackRevisions>
    </reviewItem>
    <reviewItem>
      <errorID>dd34f8c1-d4fa-4ff8-9630-dee1d8f14456</errorID>
      <errorWord>,</errorWord>
      <group>L1_Format</group>
      <groupName>格式问题</groupName>
      <ability>L2_HalfPunc</ability>
      <abilityName>全半角检查</abilityName>
      <candidateList>
        <item>，</item>
      </candidateList>
      <explain>文本全半角错误。</explain>
      <paraID>31FE3B5B</paraID>
      <start>7</start>
      <end>8</end>
      <status>unmodified</status>
      <modifiedWord/>
      <trackRevisions>false</trackRevisions>
    </reviewItem>
    <reviewItem>
      <errorID>8f918f6a-5dbe-496d-bb08-459f657e30da</errorID>
      <errorWord>线行</errorWord>
      <group>L1_Word</group>
      <groupName>字词问题</groupName>
      <ability>L2_Typo</ability>
      <abilityName>字词错误</abilityName>
      <candidateList>
        <item>线形</item>
      </candidateList>
      <explain>存在发音相同字词的误用。</explain>
      <paraID>31FE3B5B</paraID>
      <start>16</start>
      <end>18</end>
      <status>unmodified</status>
      <modifiedWord/>
      <trackRevisions>false</trackRevisions>
    </reviewItem>
    <reviewItem>
      <errorID>2e806d65-5d6d-4540-8a02-2c41db63d9ed</errorID>
      <errorWord>,</errorWord>
      <group>L1_Format</group>
      <groupName>格式问题</groupName>
      <ability>L2_HalfPunc</ability>
      <abilityName>全半角检查</abilityName>
      <candidateList>
        <item>，</item>
      </candidateList>
      <explain>文本全半角错误。</explain>
      <paraID>31FE3B5B</paraID>
      <start>44</start>
      <end>45</end>
      <status>unmodified</status>
      <modifiedWord/>
      <trackRevisions>false</trackRevisions>
    </reviewItem>
    <reviewItem>
      <errorID>970973b4-8b82-425b-9310-c32819bc60fd</errorID>
      <errorWord>方怯</errorWord>
      <group>L1_Word</group>
      <groupName>字词问题</groupName>
      <ability>L2_Typo</ability>
      <abilityName>字词错误</abilityName>
      <candidateList>
        <item>方案</item>
      </candidateList>
      <explain/>
      <paraID>55E3B595</paraID>
      <start>18</start>
      <end>20</end>
      <status>unmodified</status>
      <modifiedWord/>
      <trackRevisions>false</trackRevisions>
    </reviewItem>
    <reviewItem>
      <errorID>b0359470-a485-49b7-adcc-158f309db156</errorID>
      <errorWord>,</errorWord>
      <group>L1_Format</group>
      <groupName>格式问题</groupName>
      <ability>L2_HalfPunc</ability>
      <abilityName>全半角检查</abilityName>
      <candidateList>
        <item>，</item>
      </candidateList>
      <explain>文本全半角错误。</explain>
      <paraID>55E3B595</paraID>
      <start>20</start>
      <end>21</end>
      <status>unmodified</status>
      <modifiedWord/>
      <trackRevisions>false</trackRevisions>
    </reviewItem>
    <reviewItem>
      <errorID>d4a6db94-64a3-425e-a737-e467e1f28a1c</errorID>
      <errorWord>,</errorWord>
      <group>L1_Format</group>
      <groupName>格式问题</groupName>
      <ability>L2_HalfPunc</ability>
      <abilityName>全半角检查</abilityName>
      <candidateList>
        <item>，</item>
      </candidateList>
      <explain>文本全半角错误。</explain>
      <paraID>1CB94505</paraID>
      <start>41</start>
      <end>42</end>
      <status>unmodified</status>
      <modifiedWord/>
      <trackRevisions>false</trackRevisions>
    </reviewItem>
    <reviewItem>
      <errorID>d40b3d8d-462c-46cd-9bc1-2b502a516859</errorID>
      <errorWord>,</errorWord>
      <group>L1_Format</group>
      <groupName>格式问题</groupName>
      <ability>L2_HalfPunc</ability>
      <abilityName>全半角检查</abilityName>
      <candidateList>
        <item>，</item>
      </candidateList>
      <explain>文本全半角错误。</explain>
      <paraID>33F09916</paraID>
      <start>14</start>
      <end>15</end>
      <status>unmodified</status>
      <modifiedWord/>
      <trackRevisions>false</trackRevisions>
    </reviewItem>
    <reviewItem>
      <errorID>dea7aa77-c7a8-4135-b67f-bebca4b10ecc</errorID>
      <errorWord>,</errorWord>
      <group>L1_Format</group>
      <groupName>格式问题</groupName>
      <ability>L2_HalfPunc</ability>
      <abilityName>全半角检查</abilityName>
      <candidateList>
        <item>，</item>
      </candidateList>
      <explain>文本全半角错误。</explain>
      <paraID>33F09916</paraID>
      <start>27</start>
      <end>28</end>
      <status>unmodified</status>
      <modifiedWord/>
      <trackRevisions>false</trackRevisions>
    </reviewItem>
    <reviewItem>
      <errorID>a4ca353a-7f40-496b-b40d-7a27af4c9b4c</errorID>
      <errorWord>,</errorWord>
      <group>L1_Format</group>
      <groupName>格式问题</groupName>
      <ability>L2_HalfPunc</ability>
      <abilityName>全半角检查</abilityName>
      <candidateList>
        <item>，</item>
      </candidateList>
      <explain>文本全半角错误。</explain>
      <paraID>33F09916</paraID>
      <start>33</start>
      <end>34</end>
      <status>unmodified</status>
      <modifiedWord/>
      <trackRevisions>false</trackRevisions>
    </reviewItem>
    <reviewItem>
      <errorID>bdbd8ea2-7720-45a3-aace-f967ec0d9744</errorID>
      <errorWord>,</errorWord>
      <group>L1_Format</group>
      <groupName>格式问题</groupName>
      <ability>L2_HalfPunc</ability>
      <abilityName>全半角检查</abilityName>
      <candidateList>
        <item>，</item>
      </candidateList>
      <explain>文本全半角错误。</explain>
      <paraID>33F09916</paraID>
      <start>58</start>
      <end>59</end>
      <status>unmodified</status>
      <modifiedWord/>
      <trackRevisions>false</trackRevisions>
    </reviewItem>
    <reviewItem>
      <errorID>39fdd49c-2e12-4725-9382-c2e78b5e96e9</errorID>
      <errorWord>,</errorWord>
      <group>L1_Format</group>
      <groupName>格式问题</groupName>
      <ability>L2_HalfPunc</ability>
      <abilityName>全半角检查</abilityName>
      <candidateList>
        <item>，</item>
      </candidateList>
      <explain>文本全半角错误。</explain>
      <paraID>33F09916</paraID>
      <start>125</start>
      <end>126</end>
      <status>unmodified</status>
      <modifiedWord/>
      <trackRevisions>false</trackRevisions>
    </reviewItem>
    <reviewItem>
      <errorID>1fb10eb3-7d5c-45cc-bfb7-d6a37d807a51</errorID>
      <errorWord>方怯</errorWord>
      <group>L1_Word</group>
      <groupName>字词问题</groupName>
      <ability>L2_Typo</ability>
      <abilityName>字词错误</abilityName>
      <candidateList>
        <item>方法</item>
      </candidateList>
      <explain>存在字形相近字词的误用。</explain>
      <paraID>27D9C9CF</paraID>
      <start>37</start>
      <end>39</end>
      <status>unmodified</status>
      <modifiedWord/>
      <trackRevisions>false</trackRevisions>
    </reviewItem>
    <reviewItem>
      <errorID>d0764a18-dc7a-4950-aa91-008d1d1cc7d5</errorID>
      <errorWord>方怯</errorWord>
      <group>L1_Word</group>
      <groupName>字词问题</groupName>
      <ability>L2_Typo</ability>
      <abilityName>字词错误</abilityName>
      <candidateList>
        <item>方法</item>
      </candidateList>
      <explain>存在字形相近字词的误用。</explain>
      <paraID>4BE3D314</paraID>
      <start>25</start>
      <end>27</end>
      <status>unmodified</status>
      <modifiedWord/>
      <trackRevisions>false</trackRevisions>
    </reviewItem>
    <reviewItem>
      <errorID>bf1a5de4-c347-4b84-8d62-63ff9207d5c3</errorID>
      <errorWord>,</errorWord>
      <group>L1_Format</group>
      <groupName>格式问题</groupName>
      <ability>L2_HalfPunc</ability>
      <abilityName>全半角检查</abilityName>
      <candidateList>
        <item>，</item>
      </candidateList>
      <explain>文本全半角错误。</explain>
      <paraID>1A89C093</paraID>
      <start>22</start>
      <end>23</end>
      <status>unmodified</status>
      <modifiedWord/>
      <trackRevisions>false</trackRevisions>
    </reviewItem>
    <reviewItem>
      <errorID>b31c458c-db25-4cc7-93de-d84b594b2c1d</errorID>
      <errorWord>,</errorWord>
      <group>L1_Format</group>
      <groupName>格式问题</groupName>
      <ability>L2_HalfPunc</ability>
      <abilityName>全半角检查</abilityName>
      <candidateList>
        <item>，</item>
      </candidateList>
      <explain>文本全半角错误。</explain>
      <paraID>36EC55DF</paraID>
      <start>41</start>
      <end>42</end>
      <status>unmodified</status>
      <modifiedWord/>
      <trackRevisions>false</trackRevisions>
    </reviewItem>
    <reviewItem>
      <errorID>faa41ea8-88db-4e0b-87d7-1ae3fa422921</errorID>
      <errorWord>,</errorWord>
      <group>L1_Format</group>
      <groupName>格式问题</groupName>
      <ability>L2_HalfPunc</ability>
      <abilityName>全半角检查</abilityName>
      <candidateList>
        <item>，</item>
      </candidateList>
      <explain>文本全半角错误。</explain>
      <paraID>7974BAFF</paraID>
      <start>11</start>
      <end>12</end>
      <status>unmodified</status>
      <modifiedWord/>
      <trackRevisions>false</trackRevisions>
    </reviewItem>
    <reviewItem>
      <errorID>c1a6dd05-f293-4e92-94e5-5245b0384907</errorID>
      <errorWord>,</errorWord>
      <group>L1_Format</group>
      <groupName>格式问题</groupName>
      <ability>L2_HalfPunc</ability>
      <abilityName>全半角检查</abilityName>
      <candidateList>
        <item>，</item>
      </candidateList>
      <explain>文本全半角错误。</explain>
      <paraID>7974BAFF</paraID>
      <start>25</start>
      <end>26</end>
      <status>unmodified</status>
      <modifiedWord/>
      <trackRevisions>false</trackRevisions>
    </reviewItem>
    <reviewItem>
      <errorID>b79f6ca9-55de-4a0c-9d35-0949ed8d05a1</errorID>
      <errorWord>,</errorWord>
      <group>L1_Format</group>
      <groupName>格式问题</groupName>
      <ability>L2_HalfPunc</ability>
      <abilityName>全半角检查</abilityName>
      <candidateList>
        <item>，</item>
      </candidateList>
      <explain>文本全半角错误。</explain>
      <paraID>7974BAFF</paraID>
      <start>33</start>
      <end>34</end>
      <status>unmodified</status>
      <modifiedWord/>
      <trackRevisions>false</trackRevisions>
    </reviewItem>
    <reviewItem>
      <errorID>4afeaa51-4fcf-4df6-90b0-5aff59f55ba3</errorID>
      <errorWord>,</errorWord>
      <group>L1_Format</group>
      <groupName>格式问题</groupName>
      <ability>L2_HalfPunc</ability>
      <abilityName>全半角检查</abilityName>
      <candidateList>
        <item>，</item>
      </candidateList>
      <explain>文本全半角错误。</explain>
      <paraID>7974BAFF</paraID>
      <start>47</start>
      <end>48</end>
      <status>unmodified</status>
      <modifiedWord/>
      <trackRevisions>false</trackRevisions>
    </reviewItem>
    <reviewItem>
      <errorID>eb5497fc-1d38-42d1-a33c-8f942503269a</errorID>
      <errorWord>,</errorWord>
      <group>L1_Format</group>
      <groupName>格式问题</groupName>
      <ability>L2_HalfPunc</ability>
      <abilityName>全半角检查</abilityName>
      <candidateList>
        <item>，</item>
      </candidateList>
      <explain>文本全半角错误。</explain>
      <paraID>7974BAFF</paraID>
      <start>66</start>
      <end>67</end>
      <status>unmodified</status>
      <modifiedWord/>
      <trackRevisions>false</trackRevisions>
    </reviewItem>
    <reviewItem>
      <errorID>7ff440aa-a685-4964-b861-dbf2267b04b9</errorID>
      <errorWord>成</errorWord>
      <group>L1_Word</group>
      <groupName>字词问题</groupName>
      <ability>L2_Typo</ability>
      <abilityName>字词错误</abilityName>
      <candidateList>
        <item>呈</item>
      </candidateList>
      <explain>❶〈动〉具有（某种形式）；呈现（某种颜色、状态）：果实～长圆形｜毛皮～暗褐色。❷〈动〉恭敬地送上去：谨～｜～上名片。❸呈文：签～。❹（Chénɡ）〈名〉姓。</explain>
      <paraID>7974BAFF</paraID>
      <start>85</start>
      <end>86</end>
      <status>unmodified</status>
      <modifiedWord/>
      <trackRevisions>false</trackRevisions>
    </reviewItem>
    <reviewItem>
      <errorID>e3010d3d-f707-4222-b7e0-5a4888aa349e</errorID>
      <errorWord>~</errorWord>
      <group>L1_Format</group>
      <groupName>格式问题</groupName>
      <ability>L2_HalfPunc</ability>
      <abilityName>全半角检查</abilityName>
      <candidateList>
        <item>～</item>
      </candidateList>
      <explain>文本全半角错误。</explain>
      <paraID> 58E5A5C</paraID>
      <start>61</start>
      <end>62</end>
      <status>unmodified</status>
      <modifiedWord/>
      <trackRevisions>false</trackRevisions>
    </reviewItem>
    <reviewItem>
      <errorID>f40319aa-e6e8-444b-90e8-102c45594655</errorID>
      <errorWord>;</errorWord>
      <group>L1_Format</group>
      <groupName>格式问题</groupName>
      <ability>L2_HalfPunc</ability>
      <abilityName>全半角检查</abilityName>
      <candidateList>
        <item>；</item>
      </candidateList>
      <explain>文本全半角错误。</explain>
      <paraID> 58E5A5C</paraID>
      <start>79</start>
      <end>80</end>
      <status>unmodified</status>
      <modifiedWord/>
      <trackRevisions>false</trackRevisions>
    </reviewItem>
    <reviewItem>
      <errorID>cb17522b-cd9f-420b-abf3-1e351c1b0db2</errorID>
      <errorWord>,</errorWord>
      <group>L1_Format</group>
      <groupName>格式问题</groupName>
      <ability>L2_HalfPunc</ability>
      <abilityName>全半角检查</abilityName>
      <candidateList>
        <item>，</item>
      </candidateList>
      <explain>文本全半角错误。</explain>
      <paraID>176D1909</paraID>
      <start>21</start>
      <end>22</end>
      <status>unmodified</status>
      <modifiedWord/>
      <trackRevisions>false</trackRevisions>
    </reviewItem>
    <reviewItem>
      <errorID>17e7d3db-d7b0-4e24-a54c-84091a72b636</errorID>
      <errorWord>~</errorWord>
      <group>L1_Format</group>
      <groupName>格式问题</groupName>
      <ability>L2_HalfPunc</ability>
      <abilityName>全半角检查</abilityName>
      <candidateList>
        <item>～</item>
      </candidateList>
      <explain>文本全半角错误。</explain>
      <paraID>10C93D55</paraID>
      <start>11</start>
      <end>12</end>
      <status>unmodified</status>
      <modifiedWord/>
      <trackRevisions>false</trackRevisions>
    </reviewItem>
    <reviewItem>
      <errorID>c9bcc8c8-7f2b-4b88-a2ac-a675da29c1c1</errorID>
      <errorWord>,</errorWord>
      <group>L1_Format</group>
      <groupName>格式问题</groupName>
      <ability>L2_HalfPunc</ability>
      <abilityName>全半角检查</abilityName>
      <candidateList>
        <item>，</item>
      </candidateList>
      <explain>文本全半角错误。</explain>
      <paraID>  21FDA2</paraID>
      <start>23</start>
      <end>24</end>
      <status>unmodified</status>
      <modifiedWord/>
      <trackRevisions>false</trackRevisions>
    </reviewItem>
    <reviewItem>
      <errorID>1ec7ac82-634f-4db2-a93d-5fef972c224c</errorID>
      <errorWord>,</errorWord>
      <group>L1_Format</group>
      <groupName>格式问题</groupName>
      <ability>L2_HalfPunc</ability>
      <abilityName>全半角检查</abilityName>
      <candidateList>
        <item>，</item>
      </candidateList>
      <explain>文本全半角错误。</explain>
      <paraID>  21FDA2</paraID>
      <start>33</start>
      <end>34</end>
      <status>unmodified</status>
      <modifiedWord/>
      <trackRevisions>false</trackRevisions>
    </reviewItem>
    <reviewItem>
      <errorID>fb955370-572e-432d-b10b-8ed39ad196eb</errorID>
      <errorWord>,</errorWord>
      <group>L1_Format</group>
      <groupName>格式问题</groupName>
      <ability>L2_HalfPunc</ability>
      <abilityName>全半角检查</abilityName>
      <candidateList>
        <item>，</item>
      </candidateList>
      <explain>文本全半角错误。</explain>
      <paraID>  21FDA2</paraID>
      <start>45</start>
      <end>46</end>
      <status>unmodified</status>
      <modifiedWord/>
      <trackRevisions>false</trackRevisions>
    </reviewItem>
    <reviewItem>
      <errorID>8e6c05a7-08d6-4a67-b1b8-f854a85c138c</errorID>
      <errorWord>,</errorWord>
      <group>L1_Format</group>
      <groupName>格式问题</groupName>
      <ability>L2_HalfPunc</ability>
      <abilityName>全半角检查</abilityName>
      <candidateList>
        <item>，</item>
      </candidateList>
      <explain>文本全半角错误。</explain>
      <paraID>  21FDA2</paraID>
      <start>66</start>
      <end>67</end>
      <status>unmodified</status>
      <modifiedWord/>
      <trackRevisions>false</trackRevisions>
    </reviewItem>
    <reviewItem>
      <errorID>714d776d-5792-4d49-8c21-204dd2349e73</errorID>
      <errorWord>,</errorWord>
      <group>L1_Format</group>
      <groupName>格式问题</groupName>
      <ability>L2_HalfPunc</ability>
      <abilityName>全半角检查</abilityName>
      <candidateList>
        <item>，</item>
      </candidateList>
      <explain>文本全半角错误。</explain>
      <paraID>  21FDA2</paraID>
      <start>72</start>
      <end>73</end>
      <status>unmodified</status>
      <modifiedWord/>
      <trackRevisions>false</trackRevisions>
    </reviewItem>
    <reviewItem>
      <errorID>ad49821d-8fa5-4094-974f-3b99434828f1</errorID>
      <errorWord>,</errorWord>
      <group>L1_Format</group>
      <groupName>格式问题</groupName>
      <ability>L2_HalfPunc</ability>
      <abilityName>全半角检查</abilityName>
      <candidateList>
        <item>，</item>
      </candidateList>
      <explain>文本全半角错误。</explain>
      <paraID>  21FDA2</paraID>
      <start>78</start>
      <end>79</end>
      <status>unmodified</status>
      <modifiedWord/>
      <trackRevisions>false</trackRevisions>
    </reviewItem>
    <reviewItem>
      <errorID>d3d49f68-abfb-44b5-a5fe-71beceb5f036</errorID>
      <errorWord>,</errorWord>
      <group>L1_Format</group>
      <groupName>格式问题</groupName>
      <ability>L2_HalfPunc</ability>
      <abilityName>全半角检查</abilityName>
      <candidateList>
        <item>，</item>
      </candidateList>
      <explain>文本全半角错误。</explain>
      <paraID>  21FDA2</paraID>
      <start>100</start>
      <end>101</end>
      <status>unmodified</status>
      <modifiedWord/>
      <trackRevisions>false</trackRevisions>
    </reviewItem>
    <reviewItem>
      <errorID>a90b98c9-aee5-43cf-a687-3fdaf949df3c</errorID>
      <errorWord>,</errorWord>
      <group>L1_Format</group>
      <groupName>格式问题</groupName>
      <ability>L2_HalfPunc</ability>
      <abilityName>全半角检查</abilityName>
      <candidateList>
        <item>，</item>
      </candidateList>
      <explain>文本全半角错误。</explain>
      <paraID>  21FDA2</paraID>
      <start>105</start>
      <end>106</end>
      <status>unmodified</status>
      <modifiedWord/>
      <trackRevisions>false</trackRevisions>
    </reviewItem>
    <reviewItem>
      <errorID>38e497f4-7769-4775-84ce-b250e04cd9c0</errorID>
      <errorWord>,</errorWord>
      <group>L1_Format</group>
      <groupName>格式问题</groupName>
      <ability>L2_HalfPunc</ability>
      <abilityName>全半角检查</abilityName>
      <candidateList>
        <item>，</item>
      </candidateList>
      <explain>文本全半角错误。</explain>
      <paraID>  21FDA2</paraID>
      <start>149</start>
      <end>150</end>
      <status>unmodified</status>
      <modifiedWord/>
      <trackRevisions>false</trackRevisions>
    </reviewItem>
    <reviewItem>
      <errorID>b0f2ec03-f77d-4d33-841c-383ac574df98</errorID>
      <errorWord>,</errorWord>
      <group>L1_Format</group>
      <groupName>格式问题</groupName>
      <ability>L2_HalfPunc</ability>
      <abilityName>全半角检查</abilityName>
      <candidateList>
        <item>，</item>
      </candidateList>
      <explain>文本全半角错误。</explain>
      <paraID> BF275A3</paraID>
      <start>22</start>
      <end>23</end>
      <status>unmodified</status>
      <modifiedWord/>
      <trackRevisions>false</trackRevisions>
    </reviewItem>
    <reviewItem>
      <errorID>18f48594-eebc-4037-bf29-82c7e6a8533a</errorID>
      <errorWord>,</errorWord>
      <group>L1_Format</group>
      <groupName>格式问题</groupName>
      <ability>L2_HalfPunc</ability>
      <abilityName>全半角检查</abilityName>
      <candidateList>
        <item>，</item>
      </candidateList>
      <explain>文本全半角错误。</explain>
      <paraID>5D59E0F6</paraID>
      <start>17</start>
      <end>18</end>
      <status>unmodified</status>
      <modifiedWord/>
      <trackRevisions>false</trackRevisions>
    </reviewItem>
    <reviewItem>
      <errorID>d5c2ee98-cee1-485d-ad42-5cfc027e1e15</errorID>
      <errorWord>,</errorWord>
      <group>L1_Format</group>
      <groupName>格式问题</groupName>
      <ability>L2_HalfPunc</ability>
      <abilityName>全半角检查</abilityName>
      <candidateList>
        <item>，</item>
      </candidateList>
      <explain>文本全半角错误。</explain>
      <paraID>5D59E0F6</paraID>
      <start>49</start>
      <end>50</end>
      <status>unmodified</status>
      <modifiedWord/>
      <trackRevisions>false</trackRevisions>
    </reviewItem>
    <reviewItem>
      <errorID>6fe33e7e-41a6-4f67-8bcc-a7f91999a5b9</errorID>
      <errorWord>,</errorWord>
      <group>L1_Format</group>
      <groupName>格式问题</groupName>
      <ability>L2_HalfPunc</ability>
      <abilityName>全半角检查</abilityName>
      <candidateList>
        <item>，</item>
      </candidateList>
      <explain>文本全半角错误。</explain>
      <paraID>2ED8914E</paraID>
      <start>12</start>
      <end>13</end>
      <status>unmodified</status>
      <modifiedWord/>
      <trackRevisions>false</trackRevisions>
    </reviewItem>
    <reviewItem>
      <errorID>683b5dfd-e64a-44e6-b1d0-658c105da655</errorID>
      <errorWord>,</errorWord>
      <group>L1_Format</group>
      <groupName>格式问题</groupName>
      <ability>L2_HalfPunc</ability>
      <abilityName>全半角检查</abilityName>
      <candidateList>
        <item>，</item>
      </candidateList>
      <explain>文本全半角错误。</explain>
      <paraID>2ED8914E</paraID>
      <start>30</start>
      <end>31</end>
      <status>unmodified</status>
      <modifiedWord/>
      <trackRevisions>false</trackRevisions>
    </reviewItem>
    <reviewItem>
      <errorID>44bcdfcf-274b-4e19-acf3-6a95599bf2ae</errorID>
      <errorWord>,</errorWord>
      <group>L1_Format</group>
      <groupName>格式问题</groupName>
      <ability>L2_HalfPunc</ability>
      <abilityName>全半角检查</abilityName>
      <candidateList>
        <item>，</item>
      </candidateList>
      <explain>文本全半角错误。</explain>
      <paraID>2ED8914E</paraID>
      <start>51</start>
      <end>52</end>
      <status>unmodified</status>
      <modifiedWord/>
      <trackRevisions>false</trackRevisions>
    </reviewItem>
    <reviewItem>
      <errorID>09bdb277-58d5-4385-be66-e967999195b2</errorID>
      <errorWord>,</errorWord>
      <group>L1_Format</group>
      <groupName>格式问题</groupName>
      <ability>L2_HalfPunc</ability>
      <abilityName>全半角检查</abilityName>
      <candidateList>
        <item>，</item>
      </candidateList>
      <explain>文本全半角错误。</explain>
      <paraID>2ED8914E</paraID>
      <start>81</start>
      <end>82</end>
      <status>unmodified</status>
      <modifiedWord/>
      <trackRevisions>false</trackRevisions>
    </reviewItem>
    <reviewItem>
      <errorID>54a20f70-ed26-4f0d-a8a1-5e9b5f141fcf</errorID>
      <errorWord>,</errorWord>
      <group>L1_Format</group>
      <groupName>格式问题</groupName>
      <ability>L2_HalfPunc</ability>
      <abilityName>全半角检查</abilityName>
      <candidateList>
        <item>，</item>
      </candidateList>
      <explain>文本全半角错误。</explain>
      <paraID>2ED8914E</paraID>
      <start>101</start>
      <end>102</end>
      <status>unmodified</status>
      <modifiedWord/>
      <trackRevisions>false</trackRevisions>
    </reviewItem>
    <reviewItem>
      <errorID>f2f181c6-cc0f-4be1-94dd-eaa8b8623c78</errorID>
      <errorWord>,</errorWord>
      <group>L1_Format</group>
      <groupName>格式问题</groupName>
      <ability>L2_HalfPunc</ability>
      <abilityName>全半角检查</abilityName>
      <candidateList>
        <item>，</item>
      </candidateList>
      <explain>文本全半角错误。</explain>
      <paraID>3A64C895</paraID>
      <start>19</start>
      <end>20</end>
      <status>unmodified</status>
      <modifiedWord/>
      <trackRevisions>false</trackRevisions>
    </reviewItem>
    <reviewItem>
      <errorID>f4b014b1-c3d4-4cf4-8f9f-b88893c76e77</errorID>
      <errorWord>,</errorWord>
      <group>L1_Format</group>
      <groupName>格式问题</groupName>
      <ability>L2_HalfPunc</ability>
      <abilityName>全半角检查</abilityName>
      <candidateList>
        <item>，</item>
      </candidateList>
      <explain>文本全半角错误。</explain>
      <paraID>3A64C895</paraID>
      <start>46</start>
      <end>47</end>
      <status>unmodified</status>
      <modifiedWord/>
      <trackRevisions>false</trackRevisions>
    </reviewItem>
    <reviewItem>
      <errorID>084195de-8cd6-41b1-b69a-9ac45d92065b</errorID>
      <errorWord>,</errorWord>
      <group>L1_Format</group>
      <groupName>格式问题</groupName>
      <ability>L2_HalfPunc</ability>
      <abilityName>全半角检查</abilityName>
      <candidateList>
        <item>，</item>
      </candidateList>
      <explain>文本全半角错误。</explain>
      <paraID>3A64C895</paraID>
      <start>74</start>
      <end>75</end>
      <status>unmodified</status>
      <modifiedWord/>
      <trackRevisions>false</trackRevisions>
    </reviewItem>
    <reviewItem>
      <errorID>7e1a2a06-dc18-42ee-b154-12102eb9a775</errorID>
      <errorWord>,</errorWord>
      <group>L1_Format</group>
      <groupName>格式问题</groupName>
      <ability>L2_HalfPunc</ability>
      <abilityName>全半角检查</abilityName>
      <candidateList>
        <item>，</item>
      </candidateList>
      <explain>文本全半角错误。</explain>
      <paraID>3A64C895</paraID>
      <start>86</start>
      <end>87</end>
      <status>unmodified</status>
      <modifiedWord/>
      <trackRevisions>false</trackRevisions>
    </reviewItem>
    <reviewItem>
      <errorID>e7e9eefd-dbe3-4369-bc0d-0624f13536d7</errorID>
      <errorWord>,</errorWord>
      <group>L1_Format</group>
      <groupName>格式问题</groupName>
      <ability>L2_HalfPunc</ability>
      <abilityName>全半角检查</abilityName>
      <candidateList>
        <item>，</item>
      </candidateList>
      <explain>文本全半角错误。</explain>
      <paraID> 75D96C5</paraID>
      <start>29</start>
      <end>30</end>
      <status>unmodified</status>
      <modifiedWord/>
      <trackRevisions>false</trackRevisions>
    </reviewItem>
    <reviewItem>
      <errorID>9f7db8c8-f538-45e7-834d-7ff837d6c751</errorID>
      <errorWord>,</errorWord>
      <group>L1_Format</group>
      <groupName>格式问题</groupName>
      <ability>L2_HalfPunc</ability>
      <abilityName>全半角检查</abilityName>
      <candidateList>
        <item>，</item>
      </candidateList>
      <explain>文本全半角错误。</explain>
      <paraID> 75D96C5</paraID>
      <start>38</start>
      <end>39</end>
      <status>unmodified</status>
      <modifiedWord/>
      <trackRevisions>false</trackRevisions>
    </reviewItem>
    <reviewItem>
      <errorID>4f2b7165-7cfe-492f-b256-e3ed5da22167</errorID>
      <errorWord>,</errorWord>
      <group>L1_Format</group>
      <groupName>格式问题</groupName>
      <ability>L2_HalfPunc</ability>
      <abilityName>全半角检查</abilityName>
      <candidateList>
        <item>，</item>
      </candidateList>
      <explain>文本全半角错误。</explain>
      <paraID> 75D96C5</paraID>
      <start>56</start>
      <end>57</end>
      <status>unmodified</status>
      <modifiedWord/>
      <trackRevisions>false</trackRevisions>
    </reviewItem>
    <reviewItem>
      <errorID>8f02acb1-c07c-42cb-81aa-3976410dc610</errorID>
      <errorWord>,</errorWord>
      <group>L1_Format</group>
      <groupName>格式问题</groupName>
      <ability>L2_HalfPunc</ability>
      <abilityName>全半角检查</abilityName>
      <candidateList>
        <item>，</item>
      </candidateList>
      <explain>文本全半角错误。</explain>
      <paraID> 75D96C5</paraID>
      <start>73</start>
      <end>74</end>
      <status>unmodified</status>
      <modifiedWord/>
      <trackRevisions>false</trackRevisions>
    </reviewItem>
    <reviewItem>
      <errorID>f032cae3-6b1f-4024-b9da-f79cec308acf</errorID>
      <errorWord>,</errorWord>
      <group>L1_Format</group>
      <groupName>格式问题</groupName>
      <ability>L2_HalfPunc</ability>
      <abilityName>全半角检查</abilityName>
      <candidateList>
        <item>，</item>
      </candidateList>
      <explain>文本全半角错误。</explain>
      <paraID> 75D96C5</paraID>
      <start>91</start>
      <end>92</end>
      <status>unmodified</status>
      <modifiedWord/>
      <trackRevisions>false</trackRevisions>
    </reviewItem>
    <reviewItem>
      <errorID>7d270cfa-435c-45b3-b9cf-0ef1e460026f</errorID>
      <errorWord>,</errorWord>
      <group>L1_Format</group>
      <groupName>格式问题</groupName>
      <ability>L2_HalfPunc</ability>
      <abilityName>全半角检查</abilityName>
      <candidateList>
        <item>，</item>
      </candidateList>
      <explain>文本全半角错误。</explain>
      <paraID>3945956C</paraID>
      <start>19</start>
      <end>20</end>
      <status>unmodified</status>
      <modifiedWord/>
      <trackRevisions>false</trackRevisions>
    </reviewItem>
    <reviewItem>
      <errorID>6bbd724a-4e58-464d-96d0-55d0aba1af2e</errorID>
      <errorWord>,</errorWord>
      <group>L1_Format</group>
      <groupName>格式问题</groupName>
      <ability>L2_HalfPunc</ability>
      <abilityName>全半角检查</abilityName>
      <candidateList>
        <item>，</item>
      </candidateList>
      <explain>文本全半角错误。</explain>
      <paraID>3945956C</paraID>
      <start>71</start>
      <end>72</end>
      <status>unmodified</status>
      <modifiedWord/>
      <trackRevisions>false</trackRevisions>
    </reviewItem>
    <reviewItem>
      <errorID>d4f31e81-7a01-4405-b375-23666eb1da00</errorID>
      <errorWord>,</errorWord>
      <group>L1_Format</group>
      <groupName>格式问题</groupName>
      <ability>L2_HalfPunc</ability>
      <abilityName>全半角检查</abilityName>
      <candidateList>
        <item>，</item>
      </candidateList>
      <explain>文本全半角错误。</explain>
      <paraID>3945956C</paraID>
      <start>109</start>
      <end>110</end>
      <status>unmodified</status>
      <modifiedWord/>
      <trackRevisions>false</trackRevisions>
    </reviewItem>
    <reviewItem>
      <errorID>c36fcc2c-ecdc-4829-ab39-b01eabe2adcc</errorID>
      <errorWord>,</errorWord>
      <group>L1_Format</group>
      <groupName>格式问题</groupName>
      <ability>L2_HalfPunc</ability>
      <abilityName>全半角检查</abilityName>
      <candidateList>
        <item>，</item>
      </candidateList>
      <explain>文本全半角错误。</explain>
      <paraID>4E81502D</paraID>
      <start>34</start>
      <end>35</end>
      <status>unmodified</status>
      <modifiedWord/>
      <trackRevisions>false</trackRevisions>
    </reviewItem>
    <reviewItem>
      <errorID>bc59f186-fc98-4546-8e12-0a21d013df04</errorID>
      <errorWord>,</errorWord>
      <group>L1_Format</group>
      <groupName>格式问题</groupName>
      <ability>L2_HalfPunc</ability>
      <abilityName>全半角检查</abilityName>
      <candidateList>
        <item>，</item>
      </candidateList>
      <explain>文本全半角错误。</explain>
      <paraID> CB3780E</paraID>
      <start>9</start>
      <end>10</end>
      <status>unmodified</status>
      <modifiedWord/>
      <trackRevisions>false</trackRevisions>
    </reviewItem>
    <reviewItem>
      <errorID>6bd79cb9-f200-4cdf-8fa9-573edc886340</errorID>
      <errorWord>,</errorWord>
      <group>L1_Format</group>
      <groupName>格式问题</groupName>
      <ability>L2_HalfPunc</ability>
      <abilityName>全半角检查</abilityName>
      <candidateList>
        <item>，</item>
      </candidateList>
      <explain>文本全半角错误。</explain>
      <paraID> CB3780E</paraID>
      <start>29</start>
      <end>30</end>
      <status>unmodified</status>
      <modifiedWord/>
      <trackRevisions>false</trackRevisions>
    </reviewItem>
    <reviewItem>
      <errorID>32d45e45-8dd1-4e95-8912-9e53193ba215</errorID>
      <errorWord>警告标示</errorWord>
      <group>L1_Knowledge</group>
      <groupName>知识性问题</groupName>
      <ability>L2_Term</ability>
      <abilityName>专业术语</abilityName>
      <candidateList>
        <item>警告标志</item>
      </candidateList>
      <explain/>
      <paraID> CB3780E</paraID>
      <start>35</start>
      <end>39</end>
      <status>unmodified</status>
      <modifiedWord/>
      <trackRevisions>false</trackRevisions>
    </reviewItem>
    <reviewItem>
      <errorID>c8a5df4f-9bfb-4bcd-846f-376e4c5af39c</errorID>
      <errorWord>,</errorWord>
      <group>L1_Format</group>
      <groupName>格式问题</groupName>
      <ability>L2_HalfPunc</ability>
      <abilityName>全半角检查</abilityName>
      <candidateList>
        <item>，</item>
      </candidateList>
      <explain>文本全半角错误。</explain>
      <paraID>4BB7956D</paraID>
      <start>20</start>
      <end>21</end>
      <status>unmodified</status>
      <modifiedWord/>
      <trackRevisions>false</trackRevisions>
    </reviewItem>
    <reviewItem>
      <errorID>21471e4f-9ecb-4276-8f84-c99bf99a551e</errorID>
      <errorWord>,</errorWord>
      <group>L1_Format</group>
      <groupName>格式问题</groupName>
      <ability>L2_HalfPunc</ability>
      <abilityName>全半角检查</abilityName>
      <candidateList>
        <item>，</item>
      </candidateList>
      <explain>文本全半角错误。</explain>
      <paraID>4BB7956D</paraID>
      <start>35</start>
      <end>36</end>
      <status>unmodified</status>
      <modifiedWord/>
      <trackRevisions>false</trackRevisions>
    </reviewItem>
    <reviewItem>
      <errorID>54393d65-e763-4fcd-93d7-c43559cb9bfc</errorID>
      <errorWord>,</errorWord>
      <group>L1_Format</group>
      <groupName>格式问题</groupName>
      <ability>L2_HalfPunc</ability>
      <abilityName>全半角检查</abilityName>
      <candidateList>
        <item>，</item>
      </candidateList>
      <explain>文本全半角错误。</explain>
      <paraID>4BB7956D</paraID>
      <start>46</start>
      <end>47</end>
      <status>unmodified</status>
      <modifiedWord/>
      <trackRevisions>false</trackRevisions>
    </reviewItem>
    <reviewItem>
      <errorID>62484178-33a1-4d1d-9a3f-754544a71f48</errorID>
      <errorWord>,</errorWord>
      <group>L1_Format</group>
      <groupName>格式问题</groupName>
      <ability>L2_HalfPunc</ability>
      <abilityName>全半角检查</abilityName>
      <candidateList>
        <item>，</item>
      </candidateList>
      <explain>文本全半角错误。</explain>
      <paraID>4BB7956D</paraID>
      <start>57</start>
      <end>58</end>
      <status>unmodified</status>
      <modifiedWord/>
      <trackRevisions>false</trackRevisions>
    </reviewItem>
    <reviewItem>
      <errorID>497dd9a6-56a5-41b4-82e8-264f4fd6dd59</errorID>
      <errorWord>,</errorWord>
      <group>L1_Format</group>
      <groupName>格式问题</groupName>
      <ability>L2_HalfPunc</ability>
      <abilityName>全半角检查</abilityName>
      <candidateList>
        <item>，</item>
      </candidateList>
      <explain>文本全半角错误。</explain>
      <paraID>4BB7956D</paraID>
      <start>64</start>
      <end>65</end>
      <status>unmodified</status>
      <modifiedWord/>
      <trackRevisions>false</trackRevisions>
    </reviewItem>
    <reviewItem>
      <errorID>dc26bbdf-b96c-4e9b-8ea6-efb98668a87b</errorID>
      <errorWord>,</errorWord>
      <group>L1_Format</group>
      <groupName>格式问题</groupName>
      <ability>L2_HalfPunc</ability>
      <abilityName>全半角检查</abilityName>
      <candidateList>
        <item>，</item>
      </candidateList>
      <explain>文本全半角错误。</explain>
      <paraID>692FFEEB</paraID>
      <start>20</start>
      <end>21</end>
      <status>unmodified</status>
      <modifiedWord/>
      <trackRevisions>false</trackRevisions>
    </reviewItem>
    <reviewItem>
      <errorID>a6594fac-35fe-48c5-a95c-da89ded8ea80</errorID>
      <errorWord>,</errorWord>
      <group>L1_Format</group>
      <groupName>格式问题</groupName>
      <ability>L2_HalfPunc</ability>
      <abilityName>全半角检查</abilityName>
      <candidateList>
        <item>，</item>
      </candidateList>
      <explain>文本全半角错误。</explain>
      <paraID>215761F1</paraID>
      <start>13</start>
      <end>14</end>
      <status>unmodified</status>
      <modifiedWord/>
      <trackRevisions>false</trackRevisions>
    </reviewItem>
    <reviewItem>
      <errorID>d02b3304-bc0b-42e7-84a9-3c885f8751ae</errorID>
      <errorWord>:</errorWord>
      <group>L1_Format</group>
      <groupName>格式问题</groupName>
      <ability>L2_HalfPunc</ability>
      <abilityName>全半角检查</abilityName>
      <candidateList>
        <item>：</item>
      </candidateList>
      <explain>文本全半角错误。</explain>
      <paraID>40B79155</paraID>
      <start>10</start>
      <end>11</end>
      <status>unmodified</status>
      <modifiedWord/>
      <trackRevisions>false</trackRevisions>
    </reviewItem>
    <reviewItem>
      <errorID>3ff0a134-663c-44bf-ae7a-4a430572173e</errorID>
      <errorWord>,</errorWord>
      <group>L1_Format</group>
      <groupName>格式问题</groupName>
      <ability>L2_HalfPunc</ability>
      <abilityName>全半角检查</abilityName>
      <candidateList>
        <item>，</item>
      </candidateList>
      <explain>文本全半角错误。</explain>
      <paraID> 1C135CD</paraID>
      <start>20</start>
      <end>21</end>
      <status>unmodified</status>
      <modifiedWord/>
      <trackRevisions>false</trackRevisions>
    </reviewItem>
    <reviewItem>
      <errorID>baa0b03f-afa9-43bf-bc40-2b2f5b84c4c0</errorID>
      <errorWord>,</errorWord>
      <group>L1_Format</group>
      <groupName>格式问题</groupName>
      <ability>L2_HalfPunc</ability>
      <abilityName>全半角检查</abilityName>
      <candidateList>
        <item>，</item>
      </candidateList>
      <explain>文本全半角错误。</explain>
      <paraID>5DAAF405</paraID>
      <start>25</start>
      <end>26</end>
      <status>unmodified</status>
      <modifiedWord/>
      <trackRevisions>false</trackRevisions>
    </reviewItem>
    <reviewItem>
      <errorID>b95424cb-166f-41b6-9165-362c322e1963</errorID>
      <errorWord>:</errorWord>
      <group>L1_Format</group>
      <groupName>格式问题</groupName>
      <ability>L2_HalfPunc</ability>
      <abilityName>全半角检查</abilityName>
      <candidateList>
        <item>：</item>
      </candidateList>
      <explain>文本全半角错误。</explain>
      <paraID>1748D5CF</paraID>
      <start>10</start>
      <end>11</end>
      <status>unmodified</status>
      <modifiedWord/>
      <trackRevisions>false</trackRevisions>
    </reviewItem>
    <reviewItem>
      <errorID>0bc7e1d5-44c6-41fb-a828-c08e56fcfa29</errorID>
      <errorWord>责</errorWord>
      <group>L1_Word</group>
      <groupName>字词问题</groupName>
      <ability>L2_Typo</ability>
      <abilityName>字词错误</abilityName>
      <candidateList>
        <item>责人</item>
      </candidateList>
      <explain/>
      <paraID>1748D5CF</paraID>
      <start>26</start>
      <end>27</end>
      <status>unmodified</status>
      <modifiedWord/>
      <trackRevisions>false</trackRevisions>
    </reviewItem>
    <reviewItem>
      <errorID>419d3a48-ace1-4c3e-ba63-23bfaa4412ad</errorID>
      <errorWord>经</errorWord>
      <group>L1_Word</group>
      <groupName>字词问题</groupName>
      <ability>L2_Typo</ability>
      <abilityName>字词错误</abilityName>
      <candidateList>
        <item>经过</item>
      </candidateList>
      <explain>❶〈动〉通过（处所、时间、动作等）：从北京坐火车到广州要～武汉｜屋子～打扫，干净多了｜这件事情是～领导上缜密考虑过的。❷〈名〉过程；经历▲：厂长向来宾报告建厂～｜说说你探险的～。</explain>
      <paraID>1748D5CF</paraID>
      <start>47</start>
      <end>48</end>
      <status>unmodified</status>
      <modifiedWord/>
      <trackRevisions>false</trackRevisions>
    </reviewItem>
    <reviewItem>
      <errorID>740e7b01-d70f-4759-b0ef-11dc1a1411cc</errorID>
      <errorWord>:</errorWord>
      <group>L1_Format</group>
      <groupName>格式问题</groupName>
      <ability>L2_HalfPunc</ability>
      <abilityName>全半角检查</abilityName>
      <candidateList>
        <item>：</item>
      </candidateList>
      <explain>文本全半角错误。</explain>
      <paraID>2C3DEFC6</paraID>
      <start>15</start>
      <end>16</end>
      <status>unmodified</status>
      <modifiedWord/>
      <trackRevisions>false</trackRevisions>
    </reviewItem>
    <reviewItem>
      <errorID>d0bc55ae-7b52-4691-8b18-0982d0b84218</errorID>
      <errorWord>,</errorWord>
      <group>L1_Format</group>
      <groupName>格式问题</groupName>
      <ability>L2_HalfPunc</ability>
      <abilityName>全半角检查</abilityName>
      <candidateList>
        <item>，</item>
      </candidateList>
      <explain>文本全半角错误。</explain>
      <paraID>2C3DEFC6</paraID>
      <start>33</start>
      <end>34</end>
      <status>unmodified</status>
      <modifiedWord/>
      <trackRevisions>false</trackRevisions>
    </reviewItem>
    <reviewItem>
      <errorID>482ecd3e-f262-469d-bef9-903e9d530692</errorID>
      <errorWord>,</errorWord>
      <group>L1_Format</group>
      <groupName>格式问题</groupName>
      <ability>L2_HalfPunc</ability>
      <abilityName>全半角检查</abilityName>
      <candidateList>
        <item>，</item>
      </candidateList>
      <explain>文本全半角错误。</explain>
      <paraID>2C3DEFC6</paraID>
      <start>44</start>
      <end>45</end>
      <status>unmodified</status>
      <modifiedWord/>
      <trackRevisions>false</trackRevisions>
    </reviewItem>
    <reviewItem>
      <errorID>ba04b235-728f-40a7-ad93-b538d4808f71</errorID>
      <errorWord>,</errorWord>
      <group>L1_Format</group>
      <groupName>格式问题</groupName>
      <ability>L2_HalfPunc</ability>
      <abilityName>全半角检查</abilityName>
      <candidateList>
        <item>，</item>
      </candidateList>
      <explain>文本全半角错误。</explain>
      <paraID>2C3DEFC6</paraID>
      <start>53</start>
      <end>54</end>
      <status>unmodified</status>
      <modifiedWord/>
      <trackRevisions>false</trackRevisions>
    </reviewItem>
    <reviewItem>
      <errorID>a378ba28-987a-4def-b4ba-81c1dcf8c872</errorID>
      <errorWord>,</errorWord>
      <group>L1_Format</group>
      <groupName>格式问题</groupName>
      <ability>L2_HalfPunc</ability>
      <abilityName>全半角检查</abilityName>
      <candidateList>
        <item>，</item>
      </candidateList>
      <explain>文本全半角错误。</explain>
      <paraID>2C3DEFC6</paraID>
      <start>60</start>
      <end>61</end>
      <status>unmodified</status>
      <modifiedWord/>
      <trackRevisions>false</trackRevisions>
    </reviewItem>
    <reviewItem>
      <errorID>c04ea000-960c-4abb-bf04-be13e03193f2</errorID>
      <errorWord>,</errorWord>
      <group>L1_Format</group>
      <groupName>格式问题</groupName>
      <ability>L2_HalfPunc</ability>
      <abilityName>全半角检查</abilityName>
      <candidateList>
        <item>，</item>
      </candidateList>
      <explain>文本全半角错误。</explain>
      <paraID>2C3DEFC6</paraID>
      <start>84</start>
      <end>85</end>
      <status>unmodified</status>
      <modifiedWord/>
      <trackRevisions>false</trackRevisions>
    </reviewItem>
    <reviewItem>
      <errorID>94a816c9-88c6-458d-a905-a02e00954fd6</errorID>
      <errorWord>,</errorWord>
      <group>L1_Format</group>
      <groupName>格式问题</groupName>
      <ability>L2_HalfPunc</ability>
      <abilityName>全半角检查</abilityName>
      <candidateList>
        <item>，</item>
      </candidateList>
      <explain>文本全半角错误。</explain>
      <paraID>5BE56E44</paraID>
      <start>36</start>
      <end>37</end>
      <status>unmodified</status>
      <modifiedWord/>
      <trackRevisions>false</trackRevisions>
    </reviewItem>
    <reviewItem>
      <errorID>fa56a477-5829-4cb7-9e78-7709a61ef5b1</errorID>
      <errorWord>,</errorWord>
      <group>L1_Format</group>
      <groupName>格式问题</groupName>
      <ability>L2_HalfPunc</ability>
      <abilityName>全半角检查</abilityName>
      <candidateList>
        <item>，</item>
      </candidateList>
      <explain>文本全半角错误。</explain>
      <paraID>549E4741</paraID>
      <start>20</start>
      <end>21</end>
      <status>unmodified</status>
      <modifiedWord/>
      <trackRevisions>false</trackRevisions>
    </reviewItem>
    <reviewItem>
      <errorID>32b8a986-c645-4b27-961c-e92db9be84b5</errorID>
      <errorWord>,</errorWord>
      <group>L1_Format</group>
      <groupName>格式问题</groupName>
      <ability>L2_HalfPunc</ability>
      <abilityName>全半角检查</abilityName>
      <candidateList>
        <item>，</item>
      </candidateList>
      <explain>文本全半角错误。</explain>
      <paraID>5E0DF6E1</paraID>
      <start>13</start>
      <end>14</end>
      <status>unmodified</status>
      <modifiedWord/>
      <trackRevisions>false</trackRevisions>
    </reviewItem>
    <reviewItem>
      <errorID>38e4f883-5c77-4fbd-9d51-702b19c11ce0</errorID>
      <errorWord>,</errorWord>
      <group>L1_Format</group>
      <groupName>格式问题</groupName>
      <ability>L2_HalfPunc</ability>
      <abilityName>全半角检查</abilityName>
      <candidateList>
        <item>，</item>
      </candidateList>
      <explain>文本全半角错误。</explain>
      <paraID>5E0DF6E1</paraID>
      <start>33</start>
      <end>34</end>
      <status>unmodified</status>
      <modifiedWord/>
      <trackRevisions>false</trackRevisions>
    </reviewItem>
    <reviewItem>
      <errorID>c7e0d461-e968-4f5e-8af3-290ac905b281</errorID>
      <errorWord>,</errorWord>
      <group>L1_Format</group>
      <groupName>格式问题</groupName>
      <ability>L2_HalfPunc</ability>
      <abilityName>全半角检查</abilityName>
      <candidateList>
        <item>，</item>
      </candidateList>
      <explain>文本全半角错误。</explain>
      <paraID>64E549C3</paraID>
      <start>19</start>
      <end>20</end>
      <status>unmodified</status>
      <modifiedWord/>
      <trackRevisions>false</trackRevisions>
    </reviewItem>
    <reviewItem>
      <errorID>c08ff67f-b5e8-4c34-8afb-4e53de7b5a9c</errorID>
      <errorWord>,</errorWord>
      <group>L1_Format</group>
      <groupName>格式问题</groupName>
      <ability>L2_HalfPunc</ability>
      <abilityName>全半角检查</abilityName>
      <candidateList>
        <item>，</item>
      </candidateList>
      <explain>文本全半角错误。</explain>
      <paraID>64E549C3</paraID>
      <start>26</start>
      <end>27</end>
      <status>unmodified</status>
      <modifiedWord/>
      <trackRevisions>false</trackRevisions>
    </reviewItem>
    <reviewItem>
      <errorID>2eac6874-62ea-450f-a6c6-74ef96c1dc02</errorID>
      <errorWord>,</errorWord>
      <group>L1_Format</group>
      <groupName>格式问题</groupName>
      <ability>L2_HalfPunc</ability>
      <abilityName>全半角检查</abilityName>
      <candidateList>
        <item>，</item>
      </candidateList>
      <explain>文本全半角错误。</explain>
      <paraID>64E549C3</paraID>
      <start>35</start>
      <end>36</end>
      <status>unmodified</status>
      <modifiedWord/>
      <trackRevisions>false</trackRevisions>
    </reviewItem>
    <reviewItem>
      <errorID>6588d02e-5b62-4676-aabb-9c511920d9aa</errorID>
      <errorWord>,</errorWord>
      <group>L1_Format</group>
      <groupName>格式问题</groupName>
      <ability>L2_HalfPunc</ability>
      <abilityName>全半角检查</abilityName>
      <candidateList>
        <item>，</item>
      </candidateList>
      <explain>文本全半角错误。</explain>
      <paraID>6B74F76D</paraID>
      <start>21</start>
      <end>22</end>
      <status>unmodified</status>
      <modifiedWord/>
      <trackRevisions>false</trackRevisions>
    </reviewItem>
    <reviewItem>
      <errorID>97f26519-f055-4a7d-b7d9-4525edd1b9ec</errorID>
      <errorWord>,</errorWord>
      <group>L1_Format</group>
      <groupName>格式问题</groupName>
      <ability>L2_HalfPunc</ability>
      <abilityName>全半角检查</abilityName>
      <candidateList>
        <item>，</item>
      </candidateList>
      <explain>文本全半角错误。</explain>
      <paraID>3355E2E6</paraID>
      <start>28</start>
      <end>29</end>
      <status>unmodified</status>
      <modifiedWord/>
      <trackRevisions>false</trackRevisions>
    </reviewItem>
    <reviewItem>
      <errorID>8fc1c988-f5f3-4eda-b6a6-0618a6d3ab64</errorID>
      <errorWord>,</errorWord>
      <group>L1_Format</group>
      <groupName>格式问题</groupName>
      <ability>L2_HalfPunc</ability>
      <abilityName>全半角检查</abilityName>
      <candidateList>
        <item>，</item>
      </candidateList>
      <explain>文本全半角错误。</explain>
      <paraID>3355E2E6</paraID>
      <start>35</start>
      <end>36</end>
      <status>unmodified</status>
      <modifiedWord/>
      <trackRevisions>false</trackRevisions>
    </reviewItem>
    <reviewItem>
      <errorID>1869d61a-3ed0-4eb0-9b93-49d357ff9032</errorID>
      <errorWord>,</errorWord>
      <group>L1_Format</group>
      <groupName>格式问题</groupName>
      <ability>L2_HalfPunc</ability>
      <abilityName>全半角检查</abilityName>
      <candidateList>
        <item>，</item>
      </candidateList>
      <explain>文本全半角错误。</explain>
      <paraID>740C8BF4</paraID>
      <start>36</start>
      <end>37</end>
      <status>unmodified</status>
      <modifiedWord/>
      <trackRevisions>false</trackRevisions>
    </reviewItem>
    <reviewItem>
      <errorID>8ee7117c-12be-4eca-9243-9303fad7cd1b</errorID>
      <errorWord>,</errorWord>
      <group>L1_Format</group>
      <groupName>格式问题</groupName>
      <ability>L2_HalfPunc</ability>
      <abilityName>全半角检查</abilityName>
      <candidateList>
        <item>，</item>
      </candidateList>
      <explain>文本全半角错误。</explain>
      <paraID>24A3ED19</paraID>
      <start>16</start>
      <end>17</end>
      <status>unmodified</status>
      <modifiedWord/>
      <trackRevisions>false</trackRevisions>
    </reviewItem>
    <reviewItem>
      <errorID>d6958c18-a4ab-44e1-b44c-ec3ce11d6e83</errorID>
      <errorWord>:</errorWord>
      <group>L1_Format</group>
      <groupName>格式问题</groupName>
      <ability>L2_HalfPunc</ability>
      <abilityName>全半角检查</abilityName>
      <candidateList>
        <item>：</item>
      </candidateList>
      <explain>文本全半角错误。</explain>
      <paraID>29155EB2</paraID>
      <start>50</start>
      <end>51</end>
      <status>unmodified</status>
      <modifiedWord/>
      <trackRevisions>false</trackRevisions>
    </reviewItem>
    <reviewItem>
      <errorID>8279f518-5d34-4203-8d4d-3ef66a726b34</errorID>
      <errorWord>:</errorWord>
      <group>L1_Format</group>
      <groupName>格式问题</groupName>
      <ability>L2_HalfPunc</ability>
      <abilityName>全半角检查</abilityName>
      <candidateList>
        <item>：</item>
      </candidateList>
      <explain>文本全半角错误。</explain>
      <paraID>629A6DC9</paraID>
      <start>11</start>
      <end>12</end>
      <status>unmodified</status>
      <modifiedWord/>
      <trackRevisions>false</trackRevisions>
    </reviewItem>
    <reviewItem>
      <errorID>0f3fdf6d-9ec2-4a5f-b742-df6ac663ec2f</errorID>
      <errorWord>,</errorWord>
      <group>L1_Format</group>
      <groupName>格式问题</groupName>
      <ability>L2_HalfPunc</ability>
      <abilityName>全半角检查</abilityName>
      <candidateList>
        <item>，</item>
      </candidateList>
      <explain>文本全半角错误。</explain>
      <paraID>629A6DC9</paraID>
      <start>38</start>
      <end>39</end>
      <status>unmodified</status>
      <modifiedWord/>
      <trackRevisions>false</trackRevisions>
    </reviewItem>
    <reviewItem>
      <errorID>262caa29-5f12-47db-94cd-ee5b6ab90bf0</errorID>
      <errorWord>,</errorWord>
      <group>L1_Format</group>
      <groupName>格式问题</groupName>
      <ability>L2_HalfPunc</ability>
      <abilityName>全半角检查</abilityName>
      <candidateList>
        <item>，</item>
      </candidateList>
      <explain>文本全半角错误。</explain>
      <paraID>629A6DC9</paraID>
      <start>56</start>
      <end>57</end>
      <status>unmodified</status>
      <modifiedWord/>
      <trackRevisions>false</trackRevisions>
    </reviewItem>
    <reviewItem>
      <errorID>7dad0ec2-f3d8-4e67-af58-552a4f3325c2</errorID>
      <errorWord>:</errorWord>
      <group>L1_Format</group>
      <groupName>格式问题</groupName>
      <ability>L2_HalfPunc</ability>
      <abilityName>全半角检查</abilityName>
      <candidateList>
        <item>：</item>
      </candidateList>
      <explain>文本全半角错误。</explain>
      <paraID>1707A34E</paraID>
      <start>10</start>
      <end>11</end>
      <status>unmodified</status>
      <modifiedWord/>
      <trackRevisions>false</trackRevisions>
    </reviewItem>
    <reviewItem>
      <errorID>75152e12-80ba-4fb9-948c-075b9f074a63</errorID>
      <errorWord>责</errorWord>
      <group>L1_Word</group>
      <groupName>字词问题</groupName>
      <ability>L2_Typo</ability>
      <abilityName>字词错误</abilityName>
      <candidateList>
        <item>责人</item>
      </candidateList>
      <explain/>
      <paraID>1707A34E</paraID>
      <start>26</start>
      <end>27</end>
      <status>unmodified</status>
      <modifiedWord/>
      <trackRevisions>false</trackRevisions>
    </reviewItem>
    <reviewItem>
      <errorID>4629f5ed-4ca4-4fd7-adb8-c037dc9f7c66</errorID>
      <errorWord>经</errorWord>
      <group>L1_Word</group>
      <groupName>字词问题</groupName>
      <ability>L2_Typo</ability>
      <abilityName>字词错误</abilityName>
      <candidateList>
        <item>经过</item>
      </candidateList>
      <explain>❶〈动〉通过（处所、时间、动作等）：从北京坐火车到广州要～武汉｜屋子～打扫，干净多了｜这件事情是～领导上缜密考虑过的。❷〈名〉过程；经历▲：厂长向来宾报告建厂～｜说说你探险的～。</explain>
      <paraID>1707A34E</paraID>
      <start>47</start>
      <end>48</end>
      <status>unmodified</status>
      <modifiedWord/>
      <trackRevisions>false</trackRevisions>
    </reviewItem>
    <reviewItem>
      <errorID>d38fec4b-7bca-46de-90dc-6cd62a90fee1</errorID>
      <errorWord>:</errorWord>
      <group>L1_Format</group>
      <groupName>格式问题</groupName>
      <ability>L2_HalfPunc</ability>
      <abilityName>全半角检查</abilityName>
      <candidateList>
        <item>：</item>
      </candidateList>
      <explain>文本全半角错误。</explain>
      <paraID>18AB8042</paraID>
      <start>15</start>
      <end>16</end>
      <status>unmodified</status>
      <modifiedWord/>
      <trackRevisions>false</trackRevisions>
    </reviewItem>
    <reviewItem>
      <errorID>c6e906e1-94de-4039-a7e0-8f2c31f39866</errorID>
      <errorWord>,</errorWord>
      <group>L1_Format</group>
      <groupName>格式问题</groupName>
      <ability>L2_HalfPunc</ability>
      <abilityName>全半角检查</abilityName>
      <candidateList>
        <item>，</item>
      </candidateList>
      <explain>文本全半角错误。</explain>
      <paraID>2D215BD4</paraID>
      <start>6</start>
      <end>7</end>
      <status>unmodified</status>
      <modifiedWord/>
      <trackRevisions>false</trackRevisions>
    </reviewItem>
    <reviewItem>
      <errorID>cadd20ea-41df-4970-86ac-5710556c61b0</errorID>
      <errorWord>,</errorWord>
      <group>L1_Format</group>
      <groupName>格式问题</groupName>
      <ability>L2_HalfPunc</ability>
      <abilityName>全半角检查</abilityName>
      <candidateList>
        <item>，</item>
      </candidateList>
      <explain>文本全半角错误。</explain>
      <paraID>2D215BD4</paraID>
      <start>19</start>
      <end>20</end>
      <status>unmodified</status>
      <modifiedWord/>
      <trackRevisions>false</trackRevisions>
    </reviewItem>
    <reviewItem>
      <errorID>f1dc65a8-84a6-48b3-9eac-402e7b8c0e02</errorID>
      <errorWord>,</errorWord>
      <group>L1_Format</group>
      <groupName>格式问题</groupName>
      <ability>L2_HalfPunc</ability>
      <abilityName>全半角检查</abilityName>
      <candidateList>
        <item>，</item>
      </candidateList>
      <explain>文本全半角错误。</explain>
      <paraID>2D215BD4</paraID>
      <start>31</start>
      <end>32</end>
      <status>unmodified</status>
      <modifiedWord/>
      <trackRevisions>false</trackRevisions>
    </reviewItem>
    <reviewItem>
      <errorID>6a342667-3420-4b74-923d-fb0e9f5a6c51</errorID>
      <errorWord>,</errorWord>
      <group>L1_Format</group>
      <groupName>格式问题</groupName>
      <ability>L2_HalfPunc</ability>
      <abilityName>全半角检查</abilityName>
      <candidateList>
        <item>，</item>
      </candidateList>
      <explain>文本全半角错误。</explain>
      <paraID> 480B83A</paraID>
      <start>9</start>
      <end>10</end>
      <status>unmodified</status>
      <modifiedWord/>
      <trackRevisions>false</trackRevisions>
    </reviewItem>
    <reviewItem>
      <errorID>47a6dc32-456a-49de-bf4f-2e98066cc8c5</errorID>
      <errorWord>,</errorWord>
      <group>L1_Format</group>
      <groupName>格式问题</groupName>
      <ability>L2_HalfPunc</ability>
      <abilityName>全半角检查</abilityName>
      <candidateList>
        <item>，</item>
      </candidateList>
      <explain>文本全半角错误。</explain>
      <paraID> 480B83A</paraID>
      <start>38</start>
      <end>39</end>
      <status>unmodified</status>
      <modifiedWord/>
      <trackRevisions>false</trackRevisions>
    </reviewItem>
    <reviewItem>
      <errorID>0183b6ca-7c62-4441-a5b0-e0d4bf1b1499</errorID>
      <errorWord>,</errorWord>
      <group>L1_Format</group>
      <groupName>格式问题</groupName>
      <ability>L2_HalfPunc</ability>
      <abilityName>全半角检查</abilityName>
      <candidateList>
        <item>，</item>
      </candidateList>
      <explain>文本全半角错误。</explain>
      <paraID>5DE366AD</paraID>
      <start>17</start>
      <end>18</end>
      <status>unmodified</status>
      <modifiedWord/>
      <trackRevisions>false</trackRevisions>
    </reviewItem>
    <reviewItem>
      <errorID>56963120-709e-4d4c-afea-5321062f2a19</errorID>
      <errorWord>,</errorWord>
      <group>L1_Format</group>
      <groupName>格式问题</groupName>
      <ability>L2_HalfPunc</ability>
      <abilityName>全半角检查</abilityName>
      <candidateList>
        <item>，</item>
      </candidateList>
      <explain>文本全半角错误。</explain>
      <paraID>5DE366AD</paraID>
      <start>29</start>
      <end>30</end>
      <status>unmodified</status>
      <modifiedWord/>
      <trackRevisions>false</trackRevisions>
    </reviewItem>
    <reviewItem>
      <errorID>5119a78d-121e-4861-9ef8-33817687b82e</errorID>
      <errorWord>;</errorWord>
      <group>L1_Format</group>
      <groupName>格式问题</groupName>
      <ability>L2_HalfPunc</ability>
      <abilityName>全半角检查</abilityName>
      <candidateList>
        <item>；</item>
      </candidateList>
      <explain>文本全半角错误。</explain>
      <paraID>53133487</paraID>
      <start>23</start>
      <end>24</end>
      <status>unmodified</status>
      <modifiedWord/>
      <trackRevisions>false</trackRevisions>
    </reviewItem>
    <reviewItem>
      <errorID>f1974132-bcc7-4bbf-bd40-48cea2b3e76d</errorID>
      <errorWord>,</errorWord>
      <group>L1_Format</group>
      <groupName>格式问题</groupName>
      <ability>L2_HalfPunc</ability>
      <abilityName>全半角检查</abilityName>
      <candidateList>
        <item>，</item>
      </candidateList>
      <explain>文本全半角错误。</explain>
      <paraID>53133487</paraID>
      <start>41</start>
      <end>42</end>
      <status>unmodified</status>
      <modifiedWord/>
      <trackRevisions>false</trackRevisions>
    </reviewItem>
    <reviewItem>
      <errorID>20f15ba0-d3f3-46c5-903e-ba41f60aa8c2</errorID>
      <errorWord>&gt;</errorWord>
      <group>L1_Format</group>
      <groupName>格式问题</groupName>
      <ability>L2_HalfPunc</ability>
      <abilityName>全半角检查</abilityName>
      <candidateList>
        <item>〉</item>
      </candidateList>
      <explain>文本全半角错误。</explain>
      <paraID>53133487</paraID>
      <start>46</start>
      <end>47</end>
      <status>unmodified</status>
      <modifiedWord/>
      <trackRevisions>false</trackRevisions>
    </reviewItem>
    <reviewItem>
      <errorID>3e9157f5-3823-427a-8149-6676f209552f</errorID>
      <errorWord>,</errorWord>
      <group>L1_Format</group>
      <groupName>格式问题</groupName>
      <ability>L2_HalfPunc</ability>
      <abilityName>全半角检查</abilityName>
      <candidateList>
        <item>，</item>
      </candidateList>
      <explain>文本全半角错误。</explain>
      <paraID>3F6F1AF0</paraID>
      <start>15</start>
      <end>16</end>
      <status>unmodified</status>
      <modifiedWord/>
      <trackRevisions>false</trackRevisions>
    </reviewItem>
    <reviewItem>
      <errorID>9940d17c-5869-44cf-9e77-772d68397651</errorID>
      <errorWord>,</errorWord>
      <group>L1_Format</group>
      <groupName>格式问题</groupName>
      <ability>L2_HalfPunc</ability>
      <abilityName>全半角检查</abilityName>
      <candidateList>
        <item>，</item>
      </candidateList>
      <explain>文本全半角错误。</explain>
      <paraID>3F6F1AF0</paraID>
      <start>22</start>
      <end>23</end>
      <status>unmodified</status>
      <modifiedWord/>
      <trackRevisions>false</trackRevisions>
    </reviewItem>
    <reviewItem>
      <errorID>4e7702ae-05e5-40ed-bb72-79e54e6f7ed1</errorID>
      <errorWord>,</errorWord>
      <group>L1_Format</group>
      <groupName>格式问题</groupName>
      <ability>L2_HalfPunc</ability>
      <abilityName>全半角检查</abilityName>
      <candidateList>
        <item>，</item>
      </candidateList>
      <explain>文本全半角错误。</explain>
      <paraID>3F6F1AF0</paraID>
      <start>45</start>
      <end>46</end>
      <status>unmodified</status>
      <modifiedWord/>
      <trackRevisions>false</trackRevisions>
    </reviewItem>
    <reviewItem>
      <errorID>ca3a13d1-f4a8-4c3f-8d91-2cf56f45b6d8</errorID>
      <errorWord>,</errorWord>
      <group>L1_Format</group>
      <groupName>格式问题</groupName>
      <ability>L2_HalfPunc</ability>
      <abilityName>全半角检查</abilityName>
      <candidateList>
        <item>，</item>
      </candidateList>
      <explain>文本全半角错误。</explain>
      <paraID>3EBFB729</paraID>
      <start>15</start>
      <end>16</end>
      <status>unmodified</status>
      <modifiedWord/>
      <trackRevisions>false</trackRevisions>
    </reviewItem>
    <reviewItem>
      <errorID>2a350dfe-05cb-44b7-9ea2-bb1014033d54</errorID>
      <errorWord>,</errorWord>
      <group>L1_Format</group>
      <groupName>格式问题</groupName>
      <ability>L2_HalfPunc</ability>
      <abilityName>全半角检查</abilityName>
      <candidateList>
        <item>，</item>
      </candidateList>
      <explain>文本全半角错误。</explain>
      <paraID>754A51D6</paraID>
      <start>40</start>
      <end>41</end>
      <status>unmodified</status>
      <modifiedWord/>
      <trackRevisions>false</trackRevisions>
    </reviewItem>
    <reviewItem>
      <errorID>13b764cd-b623-4644-856f-04fc657d9212</errorID>
      <errorWord>,</errorWord>
      <group>L1_Format</group>
      <groupName>格式问题</groupName>
      <ability>L2_HalfPunc</ability>
      <abilityName>全半角检查</abilityName>
      <candidateList>
        <item>，</item>
      </candidateList>
      <explain>文本全半角错误。</explain>
      <paraID>754A51D6</paraID>
      <start>50</start>
      <end>51</end>
      <status>unmodified</status>
      <modifiedWord/>
      <trackRevisions>false</trackRevisions>
    </reviewItem>
    <reviewItem>
      <errorID>d66ed0bb-f16e-42ff-b878-a5fdb4ca209d</errorID>
      <errorWord>。</errorWord>
      <group>L1_Format</group>
      <groupName>格式问题</groupName>
      <ability>L2_HalfPunc</ability>
      <abilityName>全半角检查</abilityName>
      <candidateList>
        <item>.</item>
      </candidateList>
      <explain>文本全半角错误。</explain>
      <paraID>672706B5</paraID>
      <start>5</start>
      <end>6</end>
      <status>unmodified</status>
      <modifiedWord/>
      <trackRevisions>false</trackRevisions>
    </reviewItem>
    <reviewItem>
      <errorID>d412c94b-518e-4eff-acfe-287009766836</errorID>
      <errorWord>,</errorWord>
      <group>L1_Format</group>
      <groupName>格式问题</groupName>
      <ability>L2_HalfPunc</ability>
      <abilityName>全半角检查</abilityName>
      <candidateList>
        <item>，</item>
      </candidateList>
      <explain>文本全半角错误。</explain>
      <paraID>672706B5</paraID>
      <start>26</start>
      <end>27</end>
      <status>unmodified</status>
      <modifiedWord/>
      <trackRevisions>false</trackRevisions>
    </reviewItem>
    <reviewItem>
      <errorID>e1aab30a-efae-4cbe-b7ea-776c15c334ab</errorID>
      <errorWord>,</errorWord>
      <group>L1_Format</group>
      <groupName>格式问题</groupName>
      <ability>L2_HalfPunc</ability>
      <abilityName>全半角检查</abilityName>
      <candidateList>
        <item>，</item>
      </candidateList>
      <explain>文本全半角错误。</explain>
      <paraID>1620CAF4</paraID>
      <start>16</start>
      <end>17</end>
      <status>unmodified</status>
      <modifiedWord/>
      <trackRevisions>false</trackRevisions>
    </reviewItem>
    <reviewItem>
      <errorID>c1f42da0-d27b-42a6-95b8-9dc174ca64d9</errorID>
      <errorWord>,</errorWord>
      <group>L1_Format</group>
      <groupName>格式问题</groupName>
      <ability>L2_HalfPunc</ability>
      <abilityName>全半角检查</abilityName>
      <candidateList>
        <item>，</item>
      </candidateList>
      <explain>文本全半角错误。</explain>
      <paraID>1620CAF4</paraID>
      <start>30</start>
      <end>31</end>
      <status>unmodified</status>
      <modifiedWord/>
      <trackRevisions>false</trackRevisions>
    </reviewItem>
    <reviewItem>
      <errorID>30359dbc-dbd5-42a9-910b-855857bca83c</errorID>
      <errorWord>,</errorWord>
      <group>L1_Format</group>
      <groupName>格式问题</groupName>
      <ability>L2_HalfPunc</ability>
      <abilityName>全半角检查</abilityName>
      <candidateList>
        <item>，</item>
      </candidateList>
      <explain>文本全半角错误。</explain>
      <paraID>4BCA5E87</paraID>
      <start>11</start>
      <end>12</end>
      <status>unmodified</status>
      <modifiedWord/>
      <trackRevisions>false</trackRevisions>
    </reviewItem>
    <reviewItem>
      <errorID>baa9b744-5c26-4097-b545-72f673cbc88a</errorID>
      <errorWord>,</errorWord>
      <group>L1_Format</group>
      <groupName>格式问题</groupName>
      <ability>L2_HalfPunc</ability>
      <abilityName>全半角检查</abilityName>
      <candidateList>
        <item>，</item>
      </candidateList>
      <explain>文本全半角错误。</explain>
      <paraID>4BCA5E87</paraID>
      <start>23</start>
      <end>24</end>
      <status>unmodified</status>
      <modifiedWord/>
      <trackRevisions>false</trackRevisions>
    </reviewItem>
    <reviewItem>
      <errorID>9805ee26-28a5-403c-89f1-b92f9950ddfd</errorID>
      <errorWord>,</errorWord>
      <group>L1_Format</group>
      <groupName>格式问题</groupName>
      <ability>L2_HalfPunc</ability>
      <abilityName>全半角检查</abilityName>
      <candidateList>
        <item>，</item>
      </candidateList>
      <explain>文本全半角错误。</explain>
      <paraID>599314D1</paraID>
      <start>21</start>
      <end>22</end>
      <status>unmodified</status>
      <modifiedWord/>
      <trackRevisions>false</trackRevisions>
    </reviewItem>
    <reviewItem>
      <errorID>c38a9909-7268-4c81-b804-2302f8a1ee99</errorID>
      <errorWord>,</errorWord>
      <group>L1_Format</group>
      <groupName>格式问题</groupName>
      <ability>L2_HalfPunc</ability>
      <abilityName>全半角检查</abilityName>
      <candidateList>
        <item>，</item>
      </candidateList>
      <explain>文本全半角错误。</explain>
      <paraID>599314D1</paraID>
      <start>57</start>
      <end>58</end>
      <status>unmodified</status>
      <modifiedWord/>
      <trackRevisions>false</trackRevisions>
    </reviewItem>
    <reviewItem>
      <errorID>f21a56a4-37c3-4d53-895e-b39bf84eb6d7</errorID>
      <errorWord>,</errorWord>
      <group>L1_Format</group>
      <groupName>格式问题</groupName>
      <ability>L2_HalfPunc</ability>
      <abilityName>全半角检查</abilityName>
      <candidateList>
        <item>，</item>
      </candidateList>
      <explain>文本全半角错误。</explain>
      <paraID> 9A30765</paraID>
      <start>12</start>
      <end>13</end>
      <status>unmodified</status>
      <modifiedWord/>
      <trackRevisions>false</trackRevisions>
    </reviewItem>
    <reviewItem>
      <errorID>01947341-0da5-4015-a42a-f0e38de0666b</errorID>
      <errorWord>,</errorWord>
      <group>L1_Format</group>
      <groupName>格式问题</groupName>
      <ability>L2_HalfPunc</ability>
      <abilityName>全半角检查</abilityName>
      <candidateList>
        <item>，</item>
      </candidateList>
      <explain>文本全半角错误。</explain>
      <paraID> 9A30765</paraID>
      <start>33</start>
      <end>34</end>
      <status>unmodified</status>
      <modifiedWord/>
      <trackRevisions>false</trackRevisions>
    </reviewItem>
    <reviewItem>
      <errorID>5d3768dd-6f67-43d3-a849-094e964e3c73</errorID>
      <errorWord>,</errorWord>
      <group>L1_Format</group>
      <groupName>格式问题</groupName>
      <ability>L2_HalfPunc</ability>
      <abilityName>全半角检查</abilityName>
      <candidateList>
        <item>，</item>
      </candidateList>
      <explain>文本全半角错误。</explain>
      <paraID>2A527476</paraID>
      <start>11</start>
      <end>12</end>
      <status>unmodified</status>
      <modifiedWord/>
      <trackRevisions>false</trackRevisions>
    </reviewItem>
    <reviewItem>
      <errorID>cf214688-e6b9-4de2-91b9-5d3b010babca</errorID>
      <errorWord>,</errorWord>
      <group>L1_Format</group>
      <groupName>格式问题</groupName>
      <ability>L2_HalfPunc</ability>
      <abilityName>全半角检查</abilityName>
      <candidateList>
        <item>，</item>
      </candidateList>
      <explain>文本全半角错误。</explain>
      <paraID>2A527476</paraID>
      <start>17</start>
      <end>18</end>
      <status>unmodified</status>
      <modifiedWord/>
      <trackRevisions>false</trackRevisions>
    </reviewItem>
    <reviewItem>
      <errorID>74a88fe7-54fa-4ef7-a315-2d984da6b30a</errorID>
      <errorWord>,</errorWord>
      <group>L1_Format</group>
      <groupName>格式问题</groupName>
      <ability>L2_HalfPunc</ability>
      <abilityName>全半角检查</abilityName>
      <candidateList>
        <item>，</item>
      </candidateList>
      <explain>文本全半角错误。</explain>
      <paraID>2A527476</paraID>
      <start>27</start>
      <end>28</end>
      <status>unmodified</status>
      <modifiedWord/>
      <trackRevisions>false</trackRevisions>
    </reviewItem>
    <reviewItem>
      <errorID>1d0b0b16-4496-4238-993b-db99f7335df9</errorID>
      <errorWord>,</errorWord>
      <group>L1_Format</group>
      <groupName>格式问题</groupName>
      <ability>L2_HalfPunc</ability>
      <abilityName>全半角检查</abilityName>
      <candidateList>
        <item>，</item>
      </candidateList>
      <explain>文本全半角错误。</explain>
      <paraID>7D3EC563</paraID>
      <start>18</start>
      <end>19</end>
      <status>unmodified</status>
      <modifiedWord/>
      <trackRevisions>false</trackRevisions>
    </reviewItem>
    <reviewItem>
      <errorID>a1062df9-aea2-4269-9277-058ef6ef2478</errorID>
      <errorWord>:</errorWord>
      <group>L1_Format</group>
      <groupName>格式问题</groupName>
      <ability>L2_HalfPunc</ability>
      <abilityName>全半角检查</abilityName>
      <candidateList>
        <item>：</item>
      </candidateList>
      <explain>文本全半角错误。</explain>
      <paraID>214AD5BE</paraID>
      <start>27</start>
      <end>28</end>
      <status>unmodified</status>
      <modifiedWord/>
      <trackRevisions>false</trackRevisions>
    </reviewItem>
    <reviewItem>
      <errorID>93dde271-76c7-41d1-9d49-8bd1a6e2de80</errorID>
      <errorWord>怯中</errorWord>
      <group>L1_Word</group>
      <groupName>字词问题</groupName>
      <ability>L2_Typo</ability>
      <abilityName>字词错误</abilityName>
      <candidateList>
        <item>其中</item>
      </candidateList>
      <explain>〈名〉方位词。那里面：不知～奥妙｜气象站一共五个人，～三个是新来的。</explain>
      <paraID>214AD5BE</paraID>
      <start>53</start>
      <end>55</end>
      <status>unmodified</status>
      <modifiedWord/>
      <trackRevisions>false</trackRevisions>
    </reviewItem>
    <reviewItem>
      <errorID>de56885e-2f00-49da-a2c1-639e36d2e43b</errorID>
      <errorWord>,</errorWord>
      <group>L1_Format</group>
      <groupName>格式问题</groupName>
      <ability>L2_HalfPunc</ability>
      <abilityName>全半角检查</abilityName>
      <candidateList>
        <item>，</item>
      </candidateList>
      <explain>文本全半角错误。</explain>
      <paraID>214AD5BE</paraID>
      <start>55</start>
      <end>56</end>
      <status>unmodified</status>
      <modifiedWord/>
      <trackRevisions>false</trackRevisions>
    </reviewItem>
    <reviewItem>
      <errorID>af319431-89ff-4393-8773-967577878b7a</errorID>
      <errorWord>,</errorWord>
      <group>L1_Format</group>
      <groupName>格式问题</groupName>
      <ability>L2_HalfPunc</ability>
      <abilityName>全半角检查</abilityName>
      <candidateList>
        <item>，</item>
      </candidateList>
      <explain>文本全半角错误。</explain>
      <paraID>214AD5BE</paraID>
      <start>63</start>
      <end>64</end>
      <status>unmodified</status>
      <modifiedWord/>
      <trackRevisions>false</trackRevisions>
    </reviewItem>
    <reviewItem>
      <errorID>b3193efe-a0e5-498a-98a4-99f23ac3b989</errorID>
      <errorWord>,</errorWord>
      <group>L1_Format</group>
      <groupName>格式问题</groupName>
      <ability>L2_HalfPunc</ability>
      <abilityName>全半角检查</abilityName>
      <candidateList>
        <item>，</item>
      </candidateList>
      <explain>文本全半角错误。</explain>
      <paraID>214AD5BE</paraID>
      <start>88</start>
      <end>89</end>
      <status>unmodified</status>
      <modifiedWord/>
      <trackRevisions>false</trackRevisions>
    </reviewItem>
    <reviewItem>
      <errorID>d60978f1-4506-406d-9057-257ea7a8320a</errorID>
      <errorWord>,</errorWord>
      <group>L1_Format</group>
      <groupName>格式问题</groupName>
      <ability>L2_HalfPunc</ability>
      <abilityName>全半角检查</abilityName>
      <candidateList>
        <item>，</item>
      </candidateList>
      <explain>文本全半角错误。</explain>
      <paraID>71924A85</paraID>
      <start>35</start>
      <end>36</end>
      <status>unmodified</status>
      <modifiedWord/>
      <trackRevisions>false</trackRevisions>
    </reviewItem>
    <reviewItem>
      <errorID>e9ff4688-e390-4572-b93e-6ed6822685d3</errorID>
      <errorWord>,</errorWord>
      <group>L1_Format</group>
      <groupName>格式问题</groupName>
      <ability>L2_HalfPunc</ability>
      <abilityName>全半角检查</abilityName>
      <candidateList>
        <item>，</item>
      </candidateList>
      <explain>文本全半角错误。</explain>
      <paraID>71924A85</paraID>
      <start>45</start>
      <end>46</end>
      <status>unmodified</status>
      <modifiedWord/>
      <trackRevisions>false</trackRevisions>
    </reviewItem>
    <reviewItem>
      <errorID>17ad0392-8cbb-41e8-81a8-44708a36276c</errorID>
      <errorWord>:</errorWord>
      <group>L1_Format</group>
      <groupName>格式问题</groupName>
      <ability>L2_HalfPunc</ability>
      <abilityName>全半角检查</abilityName>
      <candidateList>
        <item>：</item>
      </candidateList>
      <explain>文本全半角错误。</explain>
      <paraID> 89C10A5</paraID>
      <start>63</start>
      <end>64</end>
      <status>unmodified</status>
      <modifiedWord/>
      <trackRevisions>false</trackRevisions>
    </reviewItem>
    <reviewItem>
      <errorID>a43ec742-e4f2-428b-be09-ba6e5583652f</errorID>
      <errorWord>:</errorWord>
      <group>L1_Format</group>
      <groupName>格式问题</groupName>
      <ability>L2_HalfPunc</ability>
      <abilityName>全半角检查</abilityName>
      <candidateList>
        <item>：</item>
      </candidateList>
      <explain>文本全半角错误。</explain>
      <paraID>3E9285AE</paraID>
      <start>11</start>
      <end>12</end>
      <status>unmodified</status>
      <modifiedWord/>
      <trackRevisions>false</trackRevisions>
    </reviewItem>
    <reviewItem>
      <errorID>f92be993-d00b-478c-a205-5bfe831a1639</errorID>
      <errorWord>,</errorWord>
      <group>L1_Format</group>
      <groupName>格式问题</groupName>
      <ability>L2_HalfPunc</ability>
      <abilityName>全半角检查</abilityName>
      <candidateList>
        <item>，</item>
      </candidateList>
      <explain>文本全半角错误。</explain>
      <paraID>3E9285AE</paraID>
      <start>26</start>
      <end>27</end>
      <status>unmodified</status>
      <modifiedWord/>
      <trackRevisions>false</trackRevisions>
    </reviewItem>
    <reviewItem>
      <errorID>3d96c739-8a7f-4cb0-a420-11d5514878ad</errorID>
      <errorWord>,</errorWord>
      <group>L1_Format</group>
      <groupName>格式问题</groupName>
      <ability>L2_HalfPunc</ability>
      <abilityName>全半角检查</abilityName>
      <candidateList>
        <item>，</item>
      </candidateList>
      <explain>文本全半角错误。</explain>
      <paraID>3E9285AE</paraID>
      <start>46</start>
      <end>47</end>
      <status>unmodified</status>
      <modifiedWord/>
      <trackRevisions>false</trackRevisions>
    </reviewItem>
    <reviewItem>
      <errorID>fd741d7b-7254-433e-aa32-7b856c5b93b1</errorID>
      <errorWord>,</errorWord>
      <group>L1_Format</group>
      <groupName>格式问题</groupName>
      <ability>L2_HalfPunc</ability>
      <abilityName>全半角检查</abilityName>
      <candidateList>
        <item>，</item>
      </candidateList>
      <explain>文本全半角错误。</explain>
      <paraID>3E9285AE</paraID>
      <start>55</start>
      <end>56</end>
      <status>unmodified</status>
      <modifiedWord/>
      <trackRevisions>false</trackRevisions>
    </reviewItem>
    <reviewItem>
      <errorID>1b232f04-76ef-4e75-ab09-b48536131b23</errorID>
      <errorWord>,</errorWord>
      <group>L1_Format</group>
      <groupName>格式问题</groupName>
      <ability>L2_HalfPunc</ability>
      <abilityName>全半角检查</abilityName>
      <candidateList>
        <item>，</item>
      </candidateList>
      <explain>文本全半角错误。</explain>
      <paraID>3E9285AE</paraID>
      <start>65</start>
      <end>66</end>
      <status>unmodified</status>
      <modifiedWord/>
      <trackRevisions>false</trackRevisions>
    </reviewItem>
    <reviewItem>
      <errorID>2f75d091-1dd1-41c2-9256-ee03bc7b7d40</errorID>
      <errorWord>;</errorWord>
      <group>L1_Format</group>
      <groupName>格式问题</groupName>
      <ability>L2_HalfPunc</ability>
      <abilityName>全半角检查</abilityName>
      <candidateList>
        <item>；</item>
      </candidateList>
      <explain>文本全半角错误。</explain>
      <paraID>3E9285AE</paraID>
      <start>81</start>
      <end>82</end>
      <status>unmodified</status>
      <modifiedWord/>
      <trackRevisions>false</trackRevisions>
    </reviewItem>
    <reviewItem>
      <errorID>c95bae6f-f8f1-43bb-8940-01f3abc8b3b1</errorID>
      <errorWord>,</errorWord>
      <group>L1_Format</group>
      <groupName>格式问题</groupName>
      <ability>L2_HalfPunc</ability>
      <abilityName>全半角检查</abilityName>
      <candidateList>
        <item>，</item>
      </candidateList>
      <explain>文本全半角错误。</explain>
      <paraID>3E9285AE</paraID>
      <start>86</start>
      <end>87</end>
      <status>unmodified</status>
      <modifiedWord/>
      <trackRevisions>false</trackRevisions>
    </reviewItem>
    <reviewItem>
      <errorID>ac81c19a-6f9b-45f9-a6c4-9e0cd6bf1726</errorID>
      <errorWord>,</errorWord>
      <group>L1_Format</group>
      <groupName>格式问题</groupName>
      <ability>L2_HalfPunc</ability>
      <abilityName>全半角检查</abilityName>
      <candidateList>
        <item>，</item>
      </candidateList>
      <explain>文本全半角错误。</explain>
      <paraID>3E9285AE</paraID>
      <start>94</start>
      <end>95</end>
      <status>unmodified</status>
      <modifiedWord/>
      <trackRevisions>false</trackRevisions>
    </reviewItem>
    <reviewItem>
      <errorID>620eeb9b-b3a9-4b31-b4b4-a1e514a58041</errorID>
      <errorWord>,</errorWord>
      <group>L1_Format</group>
      <groupName>格式问题</groupName>
      <ability>L2_HalfPunc</ability>
      <abilityName>全半角检查</abilityName>
      <candidateList>
        <item>，</item>
      </candidateList>
      <explain>文本全半角错误。</explain>
      <paraID>3E9285AE</paraID>
      <start>108</start>
      <end>109</end>
      <status>unmodified</status>
      <modifiedWord/>
      <trackRevisions>false</trackRevisions>
    </reviewItem>
    <reviewItem>
      <errorID>f1738c71-e91c-4cc0-a4c3-885edc617df1</errorID>
      <errorWord>,</errorWord>
      <group>L1_Format</group>
      <groupName>格式问题</groupName>
      <ability>L2_HalfPunc</ability>
      <abilityName>全半角检查</abilityName>
      <candidateList>
        <item>，</item>
      </candidateList>
      <explain>文本全半角错误。</explain>
      <paraID>3E9285AE</paraID>
      <start>136</start>
      <end>137</end>
      <status>unmodified</status>
      <modifiedWord/>
      <trackRevisions>false</trackRevisions>
    </reviewItem>
    <reviewItem>
      <errorID>1f4c2314-50f4-43ee-b4ff-d925aeb0f2eb</errorID>
      <errorWord>档位</errorWord>
      <group>L1_Word</group>
      <groupName>字词问题</groupName>
      <ability>L2_Typo</ability>
      <abilityName>字词错误</abilityName>
      <candidateList>
        <item>挡位</item>
      </candidateList>
      <explain/>
      <paraID>3E9285AE</paraID>
      <start>145</start>
      <end>147</end>
      <status>unmodified</status>
      <modifiedWord/>
      <trackRevisions>false</trackRevisions>
    </reviewItem>
    <reviewItem>
      <errorID>6a7c74c7-39e9-49ab-90f7-6bb13f431997</errorID>
      <errorWord>,</errorWord>
      <group>L1_Format</group>
      <groupName>格式问题</groupName>
      <ability>L2_HalfPunc</ability>
      <abilityName>全半角检查</abilityName>
      <candidateList>
        <item>，</item>
      </candidateList>
      <explain>文本全半角错误。</explain>
      <paraID>3E9285AE</paraID>
      <start>148</start>
      <end>149</end>
      <status>unmodified</status>
      <modifiedWord/>
      <trackRevisions>false</trackRevisions>
    </reviewItem>
    <reviewItem>
      <errorID>c3e9210e-167e-437b-9d7d-d1ff8c3ece69</errorID>
      <errorWord>:</errorWord>
      <group>L1_Format</group>
      <groupName>格式问题</groupName>
      <ability>L2_HalfPunc</ability>
      <abilityName>全半角检查</abilityName>
      <candidateList>
        <item>：</item>
      </candidateList>
      <explain>文本全半角错误。</explain>
      <paraID>6008E1D0</paraID>
      <start>10</start>
      <end>11</end>
      <status>unmodified</status>
      <modifiedWord/>
      <trackRevisions>false</trackRevisions>
    </reviewItem>
    <reviewItem>
      <errorID>fc39d479-5781-43c5-b8e9-01643484eac0</errorID>
      <errorWord>责</errorWord>
      <group>L1_Word</group>
      <groupName>字词问题</groupName>
      <ability>L2_Typo</ability>
      <abilityName>字词错误</abilityName>
      <candidateList>
        <item>责人</item>
      </candidateList>
      <explain/>
      <paraID>6008E1D0</paraID>
      <start>26</start>
      <end>27</end>
      <status>unmodified</status>
      <modifiedWord/>
      <trackRevisions>false</trackRevisions>
    </reviewItem>
    <reviewItem>
      <errorID>4385d2c1-6658-495e-9015-b3cefe7fdfa9</errorID>
      <errorWord>经</errorWord>
      <group>L1_Word</group>
      <groupName>字词问题</groupName>
      <ability>L2_Typo</ability>
      <abilityName>字词错误</abilityName>
      <candidateList>
        <item>经过</item>
      </candidateList>
      <explain>❶〈动〉通过（处所、时间、动作等）：从北京坐火车到广州要～武汉｜屋子～打扫，干净多了｜这件事情是～领导上缜密考虑过的。❷〈名〉过程；经历▲：厂长向来宾报告建厂～｜说说你探险的～。</explain>
      <paraID>6008E1D0</paraID>
      <start>47</start>
      <end>48</end>
      <status>unmodified</status>
      <modifiedWord/>
      <trackRevisions>false</trackRevisions>
    </reviewItem>
    <reviewItem>
      <errorID>ee6c6036-9693-4b9e-95de-76adc9333b41</errorID>
      <errorWord>:</errorWord>
      <group>L1_Format</group>
      <groupName>格式问题</groupName>
      <ability>L2_HalfPunc</ability>
      <abilityName>全半角检查</abilityName>
      <candidateList>
        <item>：</item>
      </candidateList>
      <explain>文本全半角错误。</explain>
      <paraID>4567960D</paraID>
      <start>14</start>
      <end>15</end>
      <status>unmodified</status>
      <modifiedWord/>
      <trackRevisions>false</trackRevisions>
    </reviewItem>
    <reviewItem>
      <errorID>2c302aee-a11c-4c29-bafe-1cc1577b8bfe</errorID>
      <errorWord>,</errorWord>
      <group>L1_Format</group>
      <groupName>格式问题</groupName>
      <ability>L2_HalfPunc</ability>
      <abilityName>全半角检查</abilityName>
      <candidateList>
        <item>，</item>
      </candidateList>
      <explain>文本全半角错误。</explain>
      <paraID>4567960D</paraID>
      <start>26</start>
      <end>27</end>
      <status>unmodified</status>
      <modifiedWord/>
      <trackRevisions>false</trackRevisions>
    </reviewItem>
    <reviewItem>
      <errorID>0d841515-4ed6-4641-9950-675d474bee02</errorID>
      <errorWord>,</errorWord>
      <group>L1_Format</group>
      <groupName>格式问题</groupName>
      <ability>L2_HalfPunc</ability>
      <abilityName>全半角检查</abilityName>
      <candidateList>
        <item>，</item>
      </candidateList>
      <explain>文本全半角错误。</explain>
      <paraID>4567960D</paraID>
      <start>38</start>
      <end>39</end>
      <status>unmodified</status>
      <modifiedWord/>
      <trackRevisions>false</trackRevisions>
    </reviewItem>
    <reviewItem>
      <errorID>749db49e-db06-46ae-85d8-0ab7399ee4d7</errorID>
      <errorWord>,</errorWord>
      <group>L1_Format</group>
      <groupName>格式问题</groupName>
      <ability>L2_HalfPunc</ability>
      <abilityName>全半角检查</abilityName>
      <candidateList>
        <item>，</item>
      </candidateList>
      <explain>文本全半角错误。</explain>
      <paraID>49B265F0</paraID>
      <start>17</start>
      <end>18</end>
      <status>unmodified</status>
      <modifiedWord/>
      <trackRevisions>false</trackRevisions>
    </reviewItem>
    <reviewItem>
      <errorID>b2f20a8b-236c-400b-bc1f-cce4231ef6b0</errorID>
      <errorWord>,</errorWord>
      <group>L1_Format</group>
      <groupName>格式问题</groupName>
      <ability>L2_HalfPunc</ability>
      <abilityName>全半角检查</abilityName>
      <candidateList>
        <item>，</item>
      </candidateList>
      <explain>文本全半角错误。</explain>
      <paraID>49B265F0</paraID>
      <start>26</start>
      <end>27</end>
      <status>unmodified</status>
      <modifiedWord/>
      <trackRevisions>false</trackRevisions>
    </reviewItem>
    <reviewItem>
      <errorID>daecc4db-75f4-4e4e-af26-2bf9efa5e4ca</errorID>
      <errorWord>,</errorWord>
      <group>L1_Format</group>
      <groupName>格式问题</groupName>
      <ability>L2_HalfPunc</ability>
      <abilityName>全半角检查</abilityName>
      <candidateList>
        <item>，</item>
      </candidateList>
      <explain>文本全半角错误。</explain>
      <paraID>49B265F0</paraID>
      <start>42</start>
      <end>43</end>
      <status>unmodified</status>
      <modifiedWord/>
      <trackRevisions>false</trackRevisions>
    </reviewItem>
    <reviewItem>
      <errorID>d18aeeba-9baa-4f0c-8b79-17f3d0dbb028</errorID>
      <errorWord>,</errorWord>
      <group>L1_Format</group>
      <groupName>格式问题</groupName>
      <ability>L2_HalfPunc</ability>
      <abilityName>全半角检查</abilityName>
      <candidateList>
        <item>，</item>
      </candidateList>
      <explain>文本全半角错误。</explain>
      <paraID>1B71C917</paraID>
      <start>18</start>
      <end>19</end>
      <status>unmodified</status>
      <modifiedWord/>
      <trackRevisions>false</trackRevisions>
    </reviewItem>
    <reviewItem>
      <errorID>2395f458-8caa-4f04-84af-69f9f8658973</errorID>
      <errorWord>,</errorWord>
      <group>L1_Format</group>
      <groupName>格式问题</groupName>
      <ability>L2_HalfPunc</ability>
      <abilityName>全半角检查</abilityName>
      <candidateList>
        <item>，</item>
      </candidateList>
      <explain>文本全半角错误。</explain>
      <paraID>1B71C917</paraID>
      <start>30</start>
      <end>31</end>
      <status>unmodified</status>
      <modifiedWord/>
      <trackRevisions>false</trackRevisions>
    </reviewItem>
    <reviewItem>
      <errorID>13fc7d79-60db-40d3-bab1-ec98ffbf162b</errorID>
      <errorWord>,</errorWord>
      <group>L1_Format</group>
      <groupName>格式问题</groupName>
      <ability>L2_HalfPunc</ability>
      <abilityName>全半角检查</abilityName>
      <candidateList>
        <item>，</item>
      </candidateList>
      <explain>文本全半角错误。</explain>
      <paraID>1B71C917</paraID>
      <start>47</start>
      <end>48</end>
      <status>unmodified</status>
      <modifiedWord/>
      <trackRevisions>false</trackRevisions>
    </reviewItem>
    <reviewItem>
      <errorID>c0f0fe3c-36c2-490b-96f4-720e78ce7f79</errorID>
      <errorWord>,</errorWord>
      <group>L1_Format</group>
      <groupName>格式问题</groupName>
      <ability>L2_HalfPunc</ability>
      <abilityName>全半角检查</abilityName>
      <candidateList>
        <item>，</item>
      </candidateList>
      <explain>文本全半角错误。</explain>
      <paraID>17F5A4A3</paraID>
      <start>9</start>
      <end>10</end>
      <status>unmodified</status>
      <modifiedWord/>
      <trackRevisions>false</trackRevisions>
    </reviewItem>
    <reviewItem>
      <errorID>8564eca2-a518-43b9-adaf-d2ccb5dd9335</errorID>
      <errorWord>,</errorWord>
      <group>L1_Format</group>
      <groupName>格式问题</groupName>
      <ability>L2_HalfPunc</ability>
      <abilityName>全半角检查</abilityName>
      <candidateList>
        <item>，</item>
      </candidateList>
      <explain>文本全半角错误。</explain>
      <paraID>17F5A4A3</paraID>
      <start>22</start>
      <end>23</end>
      <status>unmodified</status>
      <modifiedWord/>
      <trackRevisions>false</trackRevisions>
    </reviewItem>
    <reviewItem>
      <errorID>ea59bc25-e98a-4819-bd5d-8a675d233932</errorID>
      <errorWord>,</errorWord>
      <group>L1_Format</group>
      <groupName>格式问题</groupName>
      <ability>L2_HalfPunc</ability>
      <abilityName>全半角检查</abilityName>
      <candidateList>
        <item>，</item>
      </candidateList>
      <explain>文本全半角错误。</explain>
      <paraID>17F5A4A3</paraID>
      <start>37</start>
      <end>38</end>
      <status>unmodified</status>
      <modifiedWord/>
      <trackRevisions>false</trackRevisions>
    </reviewItem>
    <reviewItem>
      <errorID>ff27cee3-c245-47f8-971a-17aa5fb0e3bd</errorID>
      <errorWord>,</errorWord>
      <group>L1_Format</group>
      <groupName>格式问题</groupName>
      <ability>L2_HalfPunc</ability>
      <abilityName>全半角检查</abilityName>
      <candidateList>
        <item>，</item>
      </candidateList>
      <explain>文本全半角错误。</explain>
      <paraID>17F5A4A3</paraID>
      <start>61</start>
      <end>62</end>
      <status>unmodified</status>
      <modifiedWord/>
      <trackRevisions>false</trackRevisions>
    </reviewItem>
    <reviewItem>
      <errorID>08547457-6cc9-4420-b3c6-a6b5336fabbd</errorID>
      <errorWord>,</errorWord>
      <group>L1_Format</group>
      <groupName>格式问题</groupName>
      <ability>L2_HalfPunc</ability>
      <abilityName>全半角检查</abilityName>
      <candidateList>
        <item>，</item>
      </candidateList>
      <explain>文本全半角错误。</explain>
      <paraID>38C178CE</paraID>
      <start>15</start>
      <end>16</end>
      <status>unmodified</status>
      <modifiedWord/>
      <trackRevisions>false</trackRevisions>
    </reviewItem>
    <reviewItem>
      <errorID>ad361398-1ed2-4f3a-ace0-4a57b27afece</errorID>
      <errorWord>,</errorWord>
      <group>L1_Format</group>
      <groupName>格式问题</groupName>
      <ability>L2_HalfPunc</ability>
      <abilityName>全半角检查</abilityName>
      <candidateList>
        <item>，</item>
      </candidateList>
      <explain>文本全半角错误。</explain>
      <paraID>38C178CE</paraID>
      <start>20</start>
      <end>21</end>
      <status>unmodified</status>
      <modifiedWord/>
      <trackRevisions>false</trackRevisions>
    </reviewItem>
    <reviewItem>
      <errorID>66e25c1e-a6ef-46aa-ad5a-d754406abfca</errorID>
      <errorWord>,</errorWord>
      <group>L1_Format</group>
      <groupName>格式问题</groupName>
      <ability>L2_HalfPunc</ability>
      <abilityName>全半角检查</abilityName>
      <candidateList>
        <item>，</item>
      </candidateList>
      <explain>文本全半角错误。</explain>
      <paraID>38C178CE</paraID>
      <start>27</start>
      <end>28</end>
      <status>unmodified</status>
      <modifiedWord/>
      <trackRevisions>false</trackRevisions>
    </reviewItem>
    <reviewItem>
      <errorID>d14bd90b-6a24-4e0b-a084-a375c4506024</errorID>
      <errorWord>,</errorWord>
      <group>L1_Format</group>
      <groupName>格式问题</groupName>
      <ability>L2_HalfPunc</ability>
      <abilityName>全半角检查</abilityName>
      <candidateList>
        <item>，</item>
      </candidateList>
      <explain>文本全半角错误。</explain>
      <paraID>5C987E83</paraID>
      <start>12</start>
      <end>13</end>
      <status>unmodified</status>
      <modifiedWord/>
      <trackRevisions>false</trackRevisions>
    </reviewItem>
    <reviewItem>
      <errorID>6982b4af-c18d-47d1-8f07-a6e5474931e9</errorID>
      <errorWord>,</errorWord>
      <group>L1_Format</group>
      <groupName>格式问题</groupName>
      <ability>L2_HalfPunc</ability>
      <abilityName>全半角检查</abilityName>
      <candidateList>
        <item>，</item>
      </candidateList>
      <explain>文本全半角错误。</explain>
      <paraID>5C987E83</paraID>
      <start>22</start>
      <end>23</end>
      <status>unmodified</status>
      <modifiedWord/>
      <trackRevisions>false</trackRevisions>
    </reviewItem>
    <reviewItem>
      <errorID>2ea4992a-1593-48e2-9b7d-f6abd52c515d</errorID>
      <errorWord>,</errorWord>
      <group>L1_Format</group>
      <groupName>格式问题</groupName>
      <ability>L2_HalfPunc</ability>
      <abilityName>全半角检查</abilityName>
      <candidateList>
        <item>，</item>
      </candidateList>
      <explain>文本全半角错误。</explain>
      <paraID>5C987E83</paraID>
      <start>29</start>
      <end>30</end>
      <status>unmodified</status>
      <modifiedWord/>
      <trackRevisions>false</trackRevisions>
    </reviewItem>
    <reviewItem>
      <errorID>71544b90-5e12-49b6-a230-488e024c6eb4</errorID>
      <errorWord>,</errorWord>
      <group>L1_Format</group>
      <groupName>格式问题</groupName>
      <ability>L2_HalfPunc</ability>
      <abilityName>全半角检查</abilityName>
      <candidateList>
        <item>，</item>
      </candidateList>
      <explain>文本全半角错误。</explain>
      <paraID>  563709</paraID>
      <start>14</start>
      <end>15</end>
      <status>unmodified</status>
      <modifiedWord/>
      <trackRevisions>false</trackRevisions>
    </reviewItem>
    <reviewItem>
      <errorID>1d09129b-4245-45c9-a224-a13a61f3aafa</errorID>
      <errorWord>,</errorWord>
      <group>L1_Format</group>
      <groupName>格式问题</groupName>
      <ability>L2_HalfPunc</ability>
      <abilityName>全半角检查</abilityName>
      <candidateList>
        <item>，</item>
      </candidateList>
      <explain>文本全半角错误。</explain>
      <paraID>  563709</paraID>
      <start>29</start>
      <end>30</end>
      <status>unmodified</status>
      <modifiedWord/>
      <trackRevisions>false</trackRevisions>
    </reviewItem>
    <reviewItem>
      <errorID>9450e8d6-20cf-4224-9986-be6e95927994</errorID>
      <errorWord>:</errorWord>
      <group>L1_Format</group>
      <groupName>格式问题</groupName>
      <ability>L2_HalfPunc</ability>
      <abilityName>全半角检查</abilityName>
      <candidateList>
        <item>：</item>
      </candidateList>
      <explain>文本全半角错误。</explain>
      <paraID>46CF4C8A</paraID>
      <start>20</start>
      <end>21</end>
      <status>unmodified</status>
      <modifiedWord/>
      <trackRevisions>false</trackRevisions>
    </reviewItem>
    <reviewItem>
      <errorID>66011700-7dab-4f22-8eb8-290bd7abc83d</errorID>
      <errorWord>档距</errorWord>
      <group>L1_Word</group>
      <groupName>字词问题</groupName>
      <ability>L2_Typo</ability>
      <abilityName>字词错误</abilityName>
      <candidateList>
        <item>挡距</item>
      </candidateList>
      <explain/>
      <paraID>43A2FC60</paraID>
      <start>32</start>
      <end>34</end>
      <status>unmodified</status>
      <modifiedWord/>
      <trackRevisions>false</trackRevisions>
    </reviewItem>
    <reviewItem>
      <errorID>ae0b168b-2fdf-4a35-9449-931175e08391</errorID>
      <errorWord>,</errorWord>
      <group>L1_Format</group>
      <groupName>格式问题</groupName>
      <ability>L2_HalfPunc</ability>
      <abilityName>全半角检查</abilityName>
      <candidateList>
        <item>，</item>
      </candidateList>
      <explain>文本全半角错误。</explain>
      <paraID>3A6BC49D</paraID>
      <start>20</start>
      <end>21</end>
      <status>unmodified</status>
      <modifiedWord/>
      <trackRevisions>false</trackRevisions>
    </reviewItem>
    <reviewItem>
      <errorID>3d8385e1-a628-4b69-9de7-766c9a57b7c8</errorID>
      <errorWord>,</errorWord>
      <group>L1_Format</group>
      <groupName>格式问题</groupName>
      <ability>L2_HalfPunc</ability>
      <abilityName>全半角检查</abilityName>
      <candidateList>
        <item>，</item>
      </candidateList>
      <explain>文本全半角错误。</explain>
      <paraID>1F27F7A3</paraID>
      <start>27</start>
      <end>28</end>
      <status>unmodified</status>
      <modifiedWord/>
      <trackRevisions>false</trackRevisions>
    </reviewItem>
    <reviewItem>
      <errorID>290c9bbf-364f-4444-aa5f-3c555ed17e56</errorID>
      <errorWord>,</errorWord>
      <group>L1_Format</group>
      <groupName>格式问题</groupName>
      <ability>L2_HalfPunc</ability>
      <abilityName>全半角检查</abilityName>
      <candidateList>
        <item>，</item>
      </candidateList>
      <explain>文本全半角错误。</explain>
      <paraID>407D6A84</paraID>
      <start>23</start>
      <end>24</end>
      <status>unmodified</status>
      <modifiedWord/>
      <trackRevisions>false</trackRevisions>
    </reviewItem>
    <reviewItem>
      <errorID>5dc5bb88-ce3c-4eaa-9671-8d3feeb524e2</errorID>
      <errorWord>,</errorWord>
      <group>L1_Format</group>
      <groupName>格式问题</groupName>
      <ability>L2_HalfPunc</ability>
      <abilityName>全半角检查</abilityName>
      <candidateList>
        <item>，</item>
      </candidateList>
      <explain>文本全半角错误。</explain>
      <paraID>407D6A84</paraID>
      <start>33</start>
      <end>34</end>
      <status>unmodified</status>
      <modifiedWord/>
      <trackRevisions>false</trackRevisions>
    </reviewItem>
    <reviewItem>
      <errorID>5db1e884-e69e-4dce-8e3d-ae3e6f8dcab5</errorID>
      <errorWord>:</errorWord>
      <group>L1_Format</group>
      <groupName>格式问题</groupName>
      <ability>L2_HalfPunc</ability>
      <abilityName>全半角检查</abilityName>
      <candidateList>
        <item>：</item>
      </candidateList>
      <explain>文本全半角错误。</explain>
      <paraID>27E2AADF</paraID>
      <start>63</start>
      <end>64</end>
      <status>unmodified</status>
      <modifiedWord/>
      <trackRevisions>false</trackRevisions>
    </reviewItem>
    <reviewItem>
      <errorID>1957f0d3-ff61-4fe1-8843-71c501c35e28</errorID>
      <errorWord>:</errorWord>
      <group>L1_Format</group>
      <groupName>格式问题</groupName>
      <ability>L2_HalfPunc</ability>
      <abilityName>全半角检查</abilityName>
      <candidateList>
        <item>：</item>
      </candidateList>
      <explain>文本全半角错误。</explain>
      <paraID>1C5FCF87</paraID>
      <start>10</start>
      <end>11</end>
      <status>unmodified</status>
      <modifiedWord/>
      <trackRevisions>false</trackRevisions>
    </reviewItem>
    <reviewItem>
      <errorID>8cd3cde6-fb4a-41f7-b2bb-c882126ac1ec</errorID>
      <errorWord>,</errorWord>
      <group>L1_Format</group>
      <groupName>格式问题</groupName>
      <ability>L2_HalfPunc</ability>
      <abilityName>全半角检查</abilityName>
      <candidateList>
        <item>，</item>
      </candidateList>
      <explain>文本全半角错误。</explain>
      <paraID>1C5FCF87</paraID>
      <start>25</start>
      <end>26</end>
      <status>unmodified</status>
      <modifiedWord/>
      <trackRevisions>false</trackRevisions>
    </reviewItem>
    <reviewItem>
      <errorID>6b1bda14-02cf-4113-bf4c-c2c40df0e3df</errorID>
      <errorWord>,</errorWord>
      <group>L1_Format</group>
      <groupName>格式问题</groupName>
      <ability>L2_HalfPunc</ability>
      <abilityName>全半角检查</abilityName>
      <candidateList>
        <item>，</item>
      </candidateList>
      <explain>文本全半角错误。</explain>
      <paraID>1C5FCF87</paraID>
      <start>48</start>
      <end>49</end>
      <status>unmodified</status>
      <modifiedWord/>
      <trackRevisions>false</trackRevisions>
    </reviewItem>
    <reviewItem>
      <errorID>12ad3dc7-41d6-47c0-a433-7f304e1416af</errorID>
      <errorWord>:</errorWord>
      <group>L1_Format</group>
      <groupName>格式问题</groupName>
      <ability>L2_HalfPunc</ability>
      <abilityName>全半角检查</abilityName>
      <candidateList>
        <item>：</item>
      </candidateList>
      <explain>文本全半角错误。</explain>
      <paraID>6791392A</paraID>
      <start>10</start>
      <end>11</end>
      <status>unmodified</status>
      <modifiedWord/>
      <trackRevisions>false</trackRevisions>
    </reviewItem>
    <reviewItem>
      <errorID>ee4952ed-aae6-4b64-a0b9-2a503cfe1e8c</errorID>
      <errorWord>责</errorWord>
      <group>L1_Word</group>
      <groupName>字词问题</groupName>
      <ability>L2_Typo</ability>
      <abilityName>字词错误</abilityName>
      <candidateList>
        <item>责人</item>
      </candidateList>
      <explain/>
      <paraID>6791392A</paraID>
      <start>26</start>
      <end>27</end>
      <status>unmodified</status>
      <modifiedWord/>
      <trackRevisions>false</trackRevisions>
    </reviewItem>
    <reviewItem>
      <errorID>97e04fba-6baa-432a-91f7-9f1ccf6dc213</errorID>
      <errorWord>经</errorWord>
      <group>L1_Word</group>
      <groupName>字词问题</groupName>
      <ability>L2_Typo</ability>
      <abilityName>字词错误</abilityName>
      <candidateList>
        <item>经过</item>
      </candidateList>
      <explain>❶〈动〉通过（处所、时间、动作等）：从北京坐火车到广州要～武汉｜屋子～打扫，干净多了｜这件事情是～领导上缜密考虑过的。❷〈名〉过程；经历▲：厂长向来宾报告建厂～｜说说你探险的～。</explain>
      <paraID>6791392A</paraID>
      <start>47</start>
      <end>48</end>
      <status>unmodified</status>
      <modifiedWord/>
      <trackRevisions>false</trackRevisions>
    </reviewItem>
    <reviewItem>
      <errorID>05301c19-7deb-41dc-b6e5-51d0da86fa4a</errorID>
      <errorWord>:</errorWord>
      <group>L1_Format</group>
      <groupName>格式问题</groupName>
      <ability>L2_HalfPunc</ability>
      <abilityName>全半角检查</abilityName>
      <candidateList>
        <item>：</item>
      </candidateList>
      <explain>文本全半角错误。</explain>
      <paraID>767D323E</paraID>
      <start>15</start>
      <end>16</end>
      <status>unmodified</status>
      <modifiedWord/>
      <trackRevisions>false</trackRevisions>
    </reviewItem>
    <reviewItem>
      <errorID>538716db-745f-4c70-82ee-077f13f2cd59</errorID>
      <errorWord>,</errorWord>
      <group>L1_Format</group>
      <groupName>格式问题</groupName>
      <ability>L2_HalfPunc</ability>
      <abilityName>全半角检查</abilityName>
      <candidateList>
        <item>，</item>
      </candidateList>
      <explain>文本全半角错误。</explain>
      <paraID>767D323E</paraID>
      <start>27</start>
      <end>28</end>
      <status>unmodified</status>
      <modifiedWord/>
      <trackRevisions>false</trackRevisions>
    </reviewItem>
    <reviewItem>
      <errorID>bb3c8b54-727c-4b5e-bef4-cfe39a262ae5</errorID>
      <errorWord>:</errorWord>
      <group>L1_Format</group>
      <groupName>格式问题</groupName>
      <ability>L2_HalfPunc</ability>
      <abilityName>全半角检查</abilityName>
      <candidateList>
        <item>：</item>
      </candidateList>
      <explain>文本全半角错误。</explain>
      <paraID>1967481F</paraID>
      <start>12</start>
      <end>13</end>
      <status>unmodified</status>
      <modifiedWord/>
      <trackRevisions>false</trackRevisions>
    </reviewItem>
    <reviewItem>
      <errorID>6d8fdfc1-8503-47fc-8552-f4bb3f8c2bce</errorID>
      <errorWord>,</errorWord>
      <group>L1_Format</group>
      <groupName>格式问题</groupName>
      <ability>L2_HalfPunc</ability>
      <abilityName>全半角检查</abilityName>
      <candidateList>
        <item>，</item>
      </candidateList>
      <explain>文本全半角错误。</explain>
      <paraID>1967481F</paraID>
      <start>17</start>
      <end>18</end>
      <status>unmodified</status>
      <modifiedWord/>
      <trackRevisions>false</trackRevisions>
    </reviewItem>
    <reviewItem>
      <errorID>09de9c4f-5139-497c-a523-6121dba64210</errorID>
      <errorWord>,</errorWord>
      <group>L1_Format</group>
      <groupName>格式问题</groupName>
      <ability>L2_HalfPunc</ability>
      <abilityName>全半角检查</abilityName>
      <candidateList>
        <item>，</item>
      </candidateList>
      <explain>文本全半角错误。</explain>
      <paraID>1967481F</paraID>
      <start>32</start>
      <end>33</end>
      <status>unmodified</status>
      <modifiedWord/>
      <trackRevisions>false</trackRevisions>
    </reviewItem>
    <reviewItem>
      <errorID>078ae61f-d0d4-4448-99a8-e12ca7541aa8</errorID>
      <errorWord>;</errorWord>
      <group>L1_Format</group>
      <groupName>格式问题</groupName>
      <ability>L2_HalfPunc</ability>
      <abilityName>全半角检查</abilityName>
      <candidateList>
        <item>；</item>
      </candidateList>
      <explain>文本全半角错误。</explain>
      <paraID>1967481F</paraID>
      <start>45</start>
      <end>46</end>
      <status>unmodified</status>
      <modifiedWord/>
      <trackRevisions>false</trackRevisions>
    </reviewItem>
    <reviewItem>
      <errorID>94163724-1698-47c3-a22f-dbc7d0bbb713</errorID>
      <errorWord>,</errorWord>
      <group>L1_Format</group>
      <groupName>格式问题</groupName>
      <ability>L2_HalfPunc</ability>
      <abilityName>全半角检查</abilityName>
      <candidateList>
        <item>，</item>
      </candidateList>
      <explain>文本全半角错误。</explain>
      <paraID>1967481F</paraID>
      <start>50</start>
      <end>51</end>
      <status>unmodified</status>
      <modifiedWord/>
      <trackRevisions>false</trackRevisions>
    </reviewItem>
    <reviewItem>
      <errorID>f344a4d2-a7af-4151-98c3-02a8aee40559</errorID>
      <errorWord>,</errorWord>
      <group>L1_Format</group>
      <groupName>格式问题</groupName>
      <ability>L2_HalfPunc</ability>
      <abilityName>全半角检查</abilityName>
      <candidateList>
        <item>，</item>
      </candidateList>
      <explain>文本全半角错误。</explain>
      <paraID>1967481F</paraID>
      <start>65</start>
      <end>66</end>
      <status>unmodified</status>
      <modifiedWord/>
      <trackRevisions>false</trackRevisions>
    </reviewItem>
    <reviewItem>
      <errorID>1b396e68-e750-4aa2-9ff5-a12e276819c7</errorID>
      <errorWord>;</errorWord>
      <group>L1_Format</group>
      <groupName>格式问题</groupName>
      <ability>L2_HalfPunc</ability>
      <abilityName>全半角检查</abilityName>
      <candidateList>
        <item>；</item>
      </candidateList>
      <explain>文本全半角错误。</explain>
      <paraID>1967481F</paraID>
      <start>78</start>
      <end>79</end>
      <status>unmodified</status>
      <modifiedWord/>
      <trackRevisions>false</trackRevisions>
    </reviewItem>
    <reviewItem>
      <errorID>90f5ea78-94bb-4a99-858c-598980fcbc70</errorID>
      <errorWord>,</errorWord>
      <group>L1_Format</group>
      <groupName>格式问题</groupName>
      <ability>L2_HalfPunc</ability>
      <abilityName>全半角检查</abilityName>
      <candidateList>
        <item>，</item>
      </candidateList>
      <explain>文本全半角错误。</explain>
      <paraID>1967481F</paraID>
      <start>82</start>
      <end>83</end>
      <status>unmodified</status>
      <modifiedWord/>
      <trackRevisions>false</trackRevisions>
    </reviewItem>
    <reviewItem>
      <errorID>ddd35ed9-b7e3-49fb-989a-344ca4a8433b</errorID>
      <errorWord>依此类推</errorWord>
      <group>L1_Word</group>
      <groupName>字词问题</groupName>
      <ability>L2_Typo</ability>
      <abilityName>字词错误</abilityName>
      <candidateList>
        <item>以此类推</item>
      </candidateList>
      <explain>根据这一事物的道理，去推出与此类似的其他事物的道理。</explain>
      <paraID>1967481F</paraID>
      <start>99</start>
      <end>103</end>
      <status>unmodified</status>
      <modifiedWord/>
      <trackRevisions>false</trackRevisions>
    </reviewItem>
    <reviewItem>
      <errorID>dd6f5893-4ecd-481c-8f9a-14ee880b3628</errorID>
      <errorWord>,</errorWord>
      <group>L1_Format</group>
      <groupName>格式问题</groupName>
      <ability>L2_HalfPunc</ability>
      <abilityName>全半角检查</abilityName>
      <candidateList>
        <item>，</item>
      </candidateList>
      <explain>文本全半角错误。</explain>
      <paraID>1967481F</paraID>
      <start>103</start>
      <end>104</end>
      <status>unmodified</status>
      <modifiedWord/>
      <trackRevisions>false</trackRevisions>
    </reviewItem>
    <reviewItem>
      <errorID>0556aa0f-43d0-45f2-9aeb-bbe117482135</errorID>
      <errorWord>,</errorWord>
      <group>L1_Format</group>
      <groupName>格式问题</groupName>
      <ability>L2_HalfPunc</ability>
      <abilityName>全半角检查</abilityName>
      <candidateList>
        <item>，</item>
      </candidateList>
      <explain>文本全半角错误。</explain>
      <paraID>62E4EBEC</paraID>
      <start>10</start>
      <end>11</end>
      <status>unmodified</status>
      <modifiedWord/>
      <trackRevisions>false</trackRevisions>
    </reviewItem>
    <reviewItem>
      <errorID>47ed8f52-4e6f-4cad-99ac-2f0409942ebc</errorID>
      <errorWord>,</errorWord>
      <group>L1_Format</group>
      <groupName>格式问题</groupName>
      <ability>L2_HalfPunc</ability>
      <abilityName>全半角检查</abilityName>
      <candidateList>
        <item>，</item>
      </candidateList>
      <explain>文本全半角错误。</explain>
      <paraID>62E4EBEC</paraID>
      <start>38</start>
      <end>39</end>
      <status>unmodified</status>
      <modifiedWord/>
      <trackRevisions>false</trackRevisions>
    </reviewItem>
    <reviewItem>
      <errorID>4f141d4b-97fd-4514-967b-9769c1d6350d</errorID>
      <errorWord>,</errorWord>
      <group>L1_Format</group>
      <groupName>格式问题</groupName>
      <ability>L2_HalfPunc</ability>
      <abilityName>全半角检查</abilityName>
      <candidateList>
        <item>，</item>
      </candidateList>
      <explain>文本全半角错误。</explain>
      <paraID>62E4EBEC</paraID>
      <start>57</start>
      <end>58</end>
      <status>unmodified</status>
      <modifiedWord/>
      <trackRevisions>false</trackRevisions>
    </reviewItem>
    <reviewItem>
      <errorID>9971dfd6-6184-4974-98af-70e9f95d6188</errorID>
      <errorWord>,</errorWord>
      <group>L1_Format</group>
      <groupName>格式问题</groupName>
      <ability>L2_HalfPunc</ability>
      <abilityName>全半角检查</abilityName>
      <candidateList>
        <item>，</item>
      </candidateList>
      <explain>文本全半角错误。</explain>
      <paraID>62E4EBEC</paraID>
      <start>68</start>
      <end>69</end>
      <status>unmodified</status>
      <modifiedWord/>
      <trackRevisions>false</trackRevisions>
    </reviewItem>
    <reviewItem>
      <errorID>f1ac3dca-1a94-479a-b1de-9ebf34e88c9c</errorID>
      <errorWord>:</errorWord>
      <group>L1_Format</group>
      <groupName>格式问题</groupName>
      <ability>L2_HalfPunc</ability>
      <abilityName>全半角检查</abilityName>
      <candidateList>
        <item>：</item>
      </candidateList>
      <explain>文本全半角错误。</explain>
      <paraID>20603F3A</paraID>
      <start>17</start>
      <end>18</end>
      <status>unmodified</status>
      <modifiedWord/>
      <trackRevisions>false</trackRevisions>
    </reviewItem>
    <reviewItem>
      <errorID>49826355-3f9e-4f60-873b-bb6dd857b2ab</errorID>
      <errorWord>其它</errorWord>
      <group>L1_Word</group>
      <groupName>字词问题</groupName>
      <ability>L2_Alias</ability>
      <abilityName>也作/曾用词</abilityName>
      <candidateList>
        <item>其他</item>
      </candidateList>
      <explain>词汇[其它]为不规范表述或旧称，其规范书面表述为[其他]。</explain>
      <paraID>6076E4F1</paraID>
      <start>11</start>
      <end>13</end>
      <status>unmodified</status>
      <modifiedWord/>
      <trackRevisions>false</trackRevisions>
    </reviewItem>
    <reviewItem>
      <errorID>2c8fb7d7-3351-47a1-9e3f-196021dfc14a</errorID>
      <errorWord>,</errorWord>
      <group>L1_Format</group>
      <groupName>格式问题</groupName>
      <ability>L2_HalfPunc</ability>
      <abilityName>全半角检查</abilityName>
      <candidateList>
        <item>，</item>
      </candidateList>
      <explain>文本全半角错误。</explain>
      <paraID>7380B8C8</paraID>
      <start>15</start>
      <end>16</end>
      <status>unmodified</status>
      <modifiedWord/>
      <trackRevisions>false</trackRevisions>
    </reviewItem>
    <reviewItem>
      <errorID>c964aae7-b928-4d2f-b78f-9b355876f925</errorID>
      <errorWord>,</errorWord>
      <group>L1_Format</group>
      <groupName>格式问题</groupName>
      <ability>L2_HalfPunc</ability>
      <abilityName>全半角检查</abilityName>
      <candidateList>
        <item>，</item>
      </candidateList>
      <explain>文本全半角错误。</explain>
      <paraID>6B5B795B</paraID>
      <start>10</start>
      <end>11</end>
      <status>unmodified</status>
      <modifiedWord/>
      <trackRevisions>false</trackRevisions>
    </reviewItem>
    <reviewItem>
      <errorID>fcce1367-6cd8-4427-9018-5dac0500c483</errorID>
      <errorWord>,</errorWord>
      <group>L1_Format</group>
      <groupName>格式问题</groupName>
      <ability>L2_HalfPunc</ability>
      <abilityName>全半角检查</abilityName>
      <candidateList>
        <item>，</item>
      </candidateList>
      <explain>文本全半角错误。</explain>
      <paraID>6B5B795B</paraID>
      <start>23</start>
      <end>24</end>
      <status>unmodified</status>
      <modifiedWord/>
      <trackRevisions>false</trackRevisions>
    </reviewItem>
    <reviewItem>
      <errorID>be131eb5-d27a-4960-9b90-4cc22470cbc2</errorID>
      <errorWord>,</errorWord>
      <group>L1_Format</group>
      <groupName>格式问题</groupName>
      <ability>L2_HalfPunc</ability>
      <abilityName>全半角检查</abilityName>
      <candidateList>
        <item>，</item>
      </candidateList>
      <explain>文本全半角错误。</explain>
      <paraID>6B5B795B</paraID>
      <start>37</start>
      <end>38</end>
      <status>unmodified</status>
      <modifiedWord/>
      <trackRevisions>false</trackRevisions>
    </reviewItem>
    <reviewItem>
      <errorID>a7c22ded-94de-4fd8-b877-c9cbc91192a0</errorID>
      <errorWord>,</errorWord>
      <group>L1_Format</group>
      <groupName>格式问题</groupName>
      <ability>L2_HalfPunc</ability>
      <abilityName>全半角检查</abilityName>
      <candidateList>
        <item>，</item>
      </candidateList>
      <explain>文本全半角错误。</explain>
      <paraID>6B5B795B</paraID>
      <start>44</start>
      <end>45</end>
      <status>unmodified</status>
      <modifiedWord/>
      <trackRevisions>false</trackRevisions>
    </reviewItem>
    <reviewItem>
      <errorID>b7472077-ae5d-4383-a38e-c4ada556c6d8</errorID>
      <errorWord>,</errorWord>
      <group>L1_Format</group>
      <groupName>格式问题</groupName>
      <ability>L2_HalfPunc</ability>
      <abilityName>全半角检查</abilityName>
      <candidateList>
        <item>，</item>
      </candidateList>
      <explain>文本全半角错误。</explain>
      <paraID>4AB4BF71</paraID>
      <start>11</start>
      <end>12</end>
      <status>unmodified</status>
      <modifiedWord/>
      <trackRevisions>false</trackRevisions>
    </reviewItem>
    <reviewItem>
      <errorID>1a7f6a83-6a53-4890-bade-f94f46a1c525</errorID>
      <errorWord>,</errorWord>
      <group>L1_Format</group>
      <groupName>格式问题</groupName>
      <ability>L2_HalfPunc</ability>
      <abilityName>全半角检查</abilityName>
      <candidateList>
        <item>，</item>
      </candidateList>
      <explain>文本全半角错误。</explain>
      <paraID>4AB4BF71</paraID>
      <start>21</start>
      <end>22</end>
      <status>unmodified</status>
      <modifiedWord/>
      <trackRevisions>false</trackRevisions>
    </reviewItem>
    <reviewItem>
      <errorID>69c79597-eb2f-4172-aa6c-f1a2017a7a1a</errorID>
      <errorWord>作好</errorWord>
      <group>L1_Word</group>
      <groupName>字词问题</groupName>
      <ability>L2_Typo</ability>
      <abilityName>字词错误</abilityName>
      <candidateList>
        <item>做好</item>
      </candidateList>
      <explain/>
      <paraID>4AB4BF71</paraID>
      <start>43</start>
      <end>45</end>
      <status>unmodified</status>
      <modifiedWord/>
      <trackRevisions>false</trackRevisions>
    </reviewItem>
    <reviewItem>
      <errorID>bb644690-ff55-402d-bab9-a46c12d1b1e4</errorID>
      <errorWord>,</errorWord>
      <group>L1_Format</group>
      <groupName>格式问题</groupName>
      <ability>L2_HalfPunc</ability>
      <abilityName>全半角检查</abilityName>
      <candidateList>
        <item>，</item>
      </candidateList>
      <explain>文本全半角错误。</explain>
      <paraID>4AB4BF71</paraID>
      <start>63</start>
      <end>64</end>
      <status>unmodified</status>
      <modifiedWord/>
      <trackRevisions>false</trackRevisions>
    </reviewItem>
    <reviewItem>
      <errorID>a431c08e-e422-47a1-ac3b-c027dd36b0cb</errorID>
      <errorWord>,</errorWord>
      <group>L1_Format</group>
      <groupName>格式问题</groupName>
      <ability>L2_HalfPunc</ability>
      <abilityName>全半角检查</abilityName>
      <candidateList>
        <item>，</item>
      </candidateList>
      <explain>文本全半角错误。</explain>
      <paraID>214F9E79</paraID>
      <start>22</start>
      <end>23</end>
      <status>unmodified</status>
      <modifiedWord/>
      <trackRevisions>false</trackRevisions>
    </reviewItem>
    <reviewItem>
      <errorID>350a9e3e-a92a-4beb-ab83-aa464713c2c5</errorID>
      <errorWord>,</errorWord>
      <group>L1_Format</group>
      <groupName>格式问题</groupName>
      <ability>L2_HalfPunc</ability>
      <abilityName>全半角检查</abilityName>
      <candidateList>
        <item>，</item>
      </candidateList>
      <explain>文本全半角错误。</explain>
      <paraID>214F9E79</paraID>
      <start>34</start>
      <end>35</end>
      <status>unmodified</status>
      <modifiedWord/>
      <trackRevisions>false</trackRevisions>
    </reviewItem>
    <reviewItem>
      <errorID>89d7e58e-bdc9-40ec-b33c-27880b2c2c5d</errorID>
      <errorWord>,</errorWord>
      <group>L1_Format</group>
      <groupName>格式问题</groupName>
      <ability>L2_HalfPunc</ability>
      <abilityName>全半角检查</abilityName>
      <candidateList>
        <item>，</item>
      </candidateList>
      <explain>文本全半角错误。</explain>
      <paraID>214F9E79</paraID>
      <start>46</start>
      <end>47</end>
      <status>unmodified</status>
      <modifiedWord/>
      <trackRevisions>false</trackRevisions>
    </reviewItem>
    <reviewItem>
      <errorID>64348e10-e431-42a3-bc74-1c83f2cc2230</errorID>
      <errorWord>,</errorWord>
      <group>L1_Format</group>
      <groupName>格式问题</groupName>
      <ability>L2_HalfPunc</ability>
      <abilityName>全半角检查</abilityName>
      <candidateList>
        <item>，</item>
      </candidateList>
      <explain>文本全半角错误。</explain>
      <paraID>214F9E79</paraID>
      <start>58</start>
      <end>59</end>
      <status>unmodified</status>
      <modifiedWord/>
      <trackRevisions>false</trackRevisions>
    </reviewItem>
    <reviewItem>
      <errorID>11d50fb7-028c-4e03-b90b-eccbf5d5aa1d</errorID>
      <errorWord>:</errorWord>
      <group>L1_Format</group>
      <groupName>格式问题</groupName>
      <ability>L2_HalfPunc</ability>
      <abilityName>全半角检查</abilityName>
      <candidateList>
        <item>：</item>
      </candidateList>
      <explain>文本全半角错误。</explain>
      <paraID>6D38AACE</paraID>
      <start>52</start>
      <end>53</end>
      <status>unmodified</status>
      <modifiedWord/>
      <trackRevisions>false</trackRevisions>
    </reviewItem>
    <reviewItem>
      <errorID>27ae156b-c8d0-4377-9cb6-2bc04b4dae2c</errorID>
      <errorWord>,</errorWord>
      <group>L1_Format</group>
      <groupName>格式问题</groupName>
      <ability>L2_HalfPunc</ability>
      <abilityName>全半角检查</abilityName>
      <candidateList>
        <item>，</item>
      </candidateList>
      <explain>文本全半角错误。</explain>
      <paraID>5B21B547</paraID>
      <start>14</start>
      <end>15</end>
      <status>unmodified</status>
      <modifiedWord/>
      <trackRevisions>false</trackRevisions>
    </reviewItem>
    <reviewItem>
      <errorID>b73dc6f7-ed67-4711-b03f-5c124406530b</errorID>
      <errorWord>:</errorWord>
      <group>L1_Format</group>
      <groupName>格式问题</groupName>
      <ability>L2_HalfPunc</ability>
      <abilityName>全半角检查</abilityName>
      <candidateList>
        <item>：</item>
      </candidateList>
      <explain>文本全半角错误。</explain>
      <paraID>5E55195D</paraID>
      <start>10</start>
      <end>11</end>
      <status>unmodified</status>
      <modifiedWord/>
      <trackRevisions>false</trackRevisions>
    </reviewItem>
    <reviewItem>
      <errorID>ede6b6e2-4c99-4396-86b6-579bc782b50c</errorID>
      <errorWord>,</errorWord>
      <group>L1_Format</group>
      <groupName>格式问题</groupName>
      <ability>L2_HalfPunc</ability>
      <abilityName>全半角检查</abilityName>
      <candidateList>
        <item>，</item>
      </candidateList>
      <explain>文本全半角错误。</explain>
      <paraID>5E55195D</paraID>
      <start>23</start>
      <end>24</end>
      <status>unmodified</status>
      <modifiedWord/>
      <trackRevisions>false</trackRevisions>
    </reviewItem>
    <reviewItem>
      <errorID>1bf15545-8f34-4692-a03a-c7e58f03298f</errorID>
      <errorWord>,</errorWord>
      <group>L1_Format</group>
      <groupName>格式问题</groupName>
      <ability>L2_HalfPunc</ability>
      <abilityName>全半角检查</abilityName>
      <candidateList>
        <item>，</item>
      </candidateList>
      <explain>文本全半角错误。</explain>
      <paraID>5E55195D</paraID>
      <start>37</start>
      <end>38</end>
      <status>unmodified</status>
      <modifiedWord/>
      <trackRevisions>false</trackRevisions>
    </reviewItem>
    <reviewItem>
      <errorID>88423671-3ff0-4239-b0d2-6e2c335b2b20</errorID>
      <errorWord>,</errorWord>
      <group>L1_Word</group>
      <groupName>字词问题</groupName>
      <ability>L2_Typo</ability>
      <abilityName>字词错误</abilityName>
      <candidateList>
        <item>,在</item>
      </candidateList>
      <explain/>
      <paraID>5E55195D</paraID>
      <start>44</start>
      <end>45</end>
      <status>unmodified</status>
      <modifiedWord/>
      <trackRevisions>false</trackRevisions>
    </reviewItem>
    <reviewItem>
      <errorID>abf852b1-72eb-430d-8b19-82b61f743598</errorID>
      <errorWord>:</errorWord>
      <group>L1_Format</group>
      <groupName>格式问题</groupName>
      <ability>L2_HalfPunc</ability>
      <abilityName>全半角检查</abilityName>
      <candidateList>
        <item>：</item>
      </candidateList>
      <explain>文本全半角错误。</explain>
      <paraID>770AA412</paraID>
      <start>10</start>
      <end>11</end>
      <status>unmodified</status>
      <modifiedWord/>
      <trackRevisions>false</trackRevisions>
    </reviewItem>
    <reviewItem>
      <errorID>690edc89-0ea0-4309-9d4f-70778a169deb</errorID>
      <errorWord>责</errorWord>
      <group>L1_Word</group>
      <groupName>字词问题</groupName>
      <ability>L2_Typo</ability>
      <abilityName>字词错误</abilityName>
      <candidateList>
        <item>责人</item>
      </candidateList>
      <explain/>
      <paraID>770AA412</paraID>
      <start>26</start>
      <end>27</end>
      <status>unmodified</status>
      <modifiedWord/>
      <trackRevisions>false</trackRevisions>
    </reviewItem>
    <reviewItem>
      <errorID>d0d38183-2847-4b7e-aebb-df1765194f1d</errorID>
      <errorWord>经</errorWord>
      <group>L1_Word</group>
      <groupName>字词问题</groupName>
      <ability>L2_Typo</ability>
      <abilityName>字词错误</abilityName>
      <candidateList>
        <item>经过</item>
      </candidateList>
      <explain>❶〈动〉通过（处所、时间、动作等）：从北京坐火车到广州要～武汉｜屋子～打扫，干净多了｜这件事情是～领导上缜密考虑过的。❷〈名〉过程；经历▲：厂长向来宾报告建厂～｜说说你探险的～。</explain>
      <paraID>770AA412</paraID>
      <start>47</start>
      <end>48</end>
      <status>unmodified</status>
      <modifiedWord/>
      <trackRevisions>false</trackRevisions>
    </reviewItem>
    <reviewItem>
      <errorID>33768d1e-e7c6-467c-a3c4-6f3f355aec23</errorID>
      <errorWord>:</errorWord>
      <group>L1_Format</group>
      <groupName>格式问题</groupName>
      <ability>L2_HalfPunc</ability>
      <abilityName>全半角检查</abilityName>
      <candidateList>
        <item>：</item>
      </candidateList>
      <explain>文本全半角错误。</explain>
      <paraID>5C296A13</paraID>
      <start>14</start>
      <end>15</end>
      <status>unmodified</status>
      <modifiedWord/>
      <trackRevisions>false</trackRevisions>
    </reviewItem>
    <reviewItem>
      <errorID>3ed1ea6d-4dd3-4a57-904d-9bcfe327d672</errorID>
      <errorWord>,</errorWord>
      <group>L1_Format</group>
      <groupName>格式问题</groupName>
      <ability>L2_HalfPunc</ability>
      <abilityName>全半角检查</abilityName>
      <candidateList>
        <item>，</item>
      </candidateList>
      <explain>文本全半角错误。</explain>
      <paraID>5C296A13</paraID>
      <start>25</start>
      <end>26</end>
      <status>unmodified</status>
      <modifiedWord/>
      <trackRevisions>false</trackRevisions>
    </reviewItem>
    <reviewItem>
      <errorID>c0b6e786-a581-4015-9b72-4ffaecd78763</errorID>
      <errorWord>,</errorWord>
      <group>L1_Format</group>
      <groupName>格式问题</groupName>
      <ability>L2_HalfPunc</ability>
      <abilityName>全半角检查</abilityName>
      <candidateList>
        <item>，</item>
      </candidateList>
      <explain>文本全半角错误。</explain>
      <paraID>3AC4639A</paraID>
      <start>10</start>
      <end>11</end>
      <status>unmodified</status>
      <modifiedWord/>
      <trackRevisions>false</trackRevisions>
    </reviewItem>
    <reviewItem>
      <errorID>756be044-1ddc-4d0b-b054-fcef09d4faf4</errorID>
      <errorWord>方怯</errorWord>
      <group>L1_Word</group>
      <groupName>字词问题</groupName>
      <ability>L2_Typo</ability>
      <abilityName>字词错误</abilityName>
      <candidateList>
        <item>方法</item>
      </candidateList>
      <explain>存在字形相近字词的误用。</explain>
      <paraID>110E1B6A</paraID>
      <start>6</start>
      <end>8</end>
      <status>unmodified</status>
      <modifiedWord/>
      <trackRevisions>false</trackRevisions>
    </reviewItem>
    <reviewItem>
      <errorID>d7a26637-9eb0-412f-aafe-7591cad1f3a2</errorID>
      <errorWord>,</errorWord>
      <group>L1_Format</group>
      <groupName>格式问题</groupName>
      <ability>L2_HalfPunc</ability>
      <abilityName>全半角检查</abilityName>
      <candidateList>
        <item>，</item>
      </candidateList>
      <explain>文本全半角错误。</explain>
      <paraID>110E1B6A</paraID>
      <start>10</start>
      <end>11</end>
      <status>unmodified</status>
      <modifiedWord/>
      <trackRevisions>false</trackRevisions>
    </reviewItem>
    <reviewItem>
      <errorID>15c9866f-c857-4ec2-ae23-811103cc044a</errorID>
      <errorWord>:</errorWord>
      <group>L1_Format</group>
      <groupName>格式问题</groupName>
      <ability>L2_HalfPunc</ability>
      <abilityName>全半角检查</abilityName>
      <candidateList>
        <item>：</item>
      </candidateList>
      <explain>文本全半角错误。</explain>
      <paraID>225B6017</paraID>
      <start>20</start>
      <end>21</end>
      <status>unmodified</status>
      <modifiedWord/>
      <trackRevisions>false</trackRevisions>
    </reviewItem>
    <reviewItem>
      <errorID>2d9a00f3-8cb8-434c-8ec1-9be3c75c2996</errorID>
      <errorWord>,</errorWord>
      <group>L1_Format</group>
      <groupName>格式问题</groupName>
      <ability>L2_HalfPunc</ability>
      <abilityName>全半角检查</abilityName>
      <candidateList>
        <item>，</item>
      </candidateList>
      <explain>文本全半角错误。</explain>
      <paraID>6BD45A13</paraID>
      <start>16</start>
      <end>17</end>
      <status>unmodified</status>
      <modifiedWord/>
      <trackRevisions>false</trackRevisions>
    </reviewItem>
    <reviewItem>
      <errorID>0980d0f7-ebd1-41ca-befb-ac10cfbf9958</errorID>
      <errorWord>服</errorWord>
      <group>L1_Word</group>
      <groupName>字词问题</groupName>
      <ability>L2_Typo</ability>
      <abilityName>字词错误</abilityName>
      <candidateList>
        <item>附</item>
      </candidateList>
      <explain>存在发音相同字词的误用。</explain>
      <paraID>5DB6E5AE</paraID>
      <start>24</start>
      <end>25</end>
      <status>unmodified</status>
      <modifiedWord/>
      <trackRevisions>false</trackRevisions>
    </reviewItem>
    <reviewItem>
      <errorID>b98386ae-ba69-434c-accf-4871d746ec2c</errorID>
      <errorWord>作</errorWord>
      <group>L1_Word</group>
      <groupName>字词问题</groupName>
      <ability>L2_Typo</ability>
      <abilityName>字词错误</abilityName>
      <candidateList>
        <item>做</item>
      </candidateList>
      <explain>存在发音相同字词的误用。</explain>
      <paraID>30F7817A</paraID>
      <start>18</start>
      <end>19</end>
      <status>unmodified</status>
      <modifiedWord/>
      <trackRevisions>false</trackRevisions>
    </reviewItem>
    <reviewItem>
      <errorID>53abce90-d923-45ce-8d81-fe1d660fa3f1</errorID>
      <errorWord>,</errorWord>
      <group>L1_Format</group>
      <groupName>格式问题</groupName>
      <ability>L2_HalfPunc</ability>
      <abilityName>全半角检查</abilityName>
      <candidateList>
        <item>，</item>
      </candidateList>
      <explain>文本全半角错误。</explain>
      <paraID>51B9283F</paraID>
      <start>14</start>
      <end>15</end>
      <status>unmodified</status>
      <modifiedWord/>
      <trackRevisions>false</trackRevisions>
    </reviewItem>
    <reviewItem>
      <errorID>9b9119d6-1e2b-42b8-992d-6eaef87c3bac</errorID>
      <errorWord>:</errorWord>
      <group>L1_Format</group>
      <groupName>格式问题</groupName>
      <ability>L2_HalfPunc</ability>
      <abilityName>全半角检查</abilityName>
      <candidateList>
        <item>：</item>
      </candidateList>
      <explain>文本全半角错误。</explain>
      <paraID> 4295244</paraID>
      <start>10</start>
      <end>11</end>
      <status>unmodified</status>
      <modifiedWord/>
      <trackRevisions>false</trackRevisions>
    </reviewItem>
    <reviewItem>
      <errorID>1aaf9f5a-ff8d-4cfd-a20f-de385ce71621</errorID>
      <errorWord>,</errorWord>
      <group>L1_Format</group>
      <groupName>格式问题</groupName>
      <ability>L2_HalfPunc</ability>
      <abilityName>全半角检查</abilityName>
      <candidateList>
        <item>，</item>
      </candidateList>
      <explain>文本全半角错误。</explain>
      <paraID> 4295244</paraID>
      <start>25</start>
      <end>26</end>
      <status>unmodified</status>
      <modifiedWord/>
      <trackRevisions>false</trackRevisions>
    </reviewItem>
    <reviewItem>
      <errorID>b1fdd144-5fe8-4a8f-b972-b60c3a181925</errorID>
      <errorWord>,</errorWord>
      <group>L1_Format</group>
      <groupName>格式问题</groupName>
      <ability>L2_HalfPunc</ability>
      <abilityName>全半角检查</abilityName>
      <candidateList>
        <item>，</item>
      </candidateList>
      <explain>文本全半角错误。</explain>
      <paraID> 4295244</paraID>
      <start>46</start>
      <end>47</end>
      <status>unmodified</status>
      <modifiedWord/>
      <trackRevisions>false</trackRevisions>
    </reviewItem>
    <reviewItem>
      <errorID>aa345da0-151b-4dd2-b679-80c4c062f10c</errorID>
      <errorWord>:</errorWord>
      <group>L1_Format</group>
      <groupName>格式问题</groupName>
      <ability>L2_HalfPunc</ability>
      <abilityName>全半角检查</abilityName>
      <candidateList>
        <item>：</item>
      </candidateList>
      <explain>文本全半角错误。</explain>
      <paraID>3D8D8824</paraID>
      <start>10</start>
      <end>11</end>
      <status>unmodified</status>
      <modifiedWord/>
      <trackRevisions>false</trackRevisions>
    </reviewItem>
    <reviewItem>
      <errorID>2d10e316-abde-4691-8d72-ddedd2a3c9a5</errorID>
      <errorWord>责</errorWord>
      <group>L1_Word</group>
      <groupName>字词问题</groupName>
      <ability>L2_Typo</ability>
      <abilityName>字词错误</abilityName>
      <candidateList>
        <item>责人</item>
      </candidateList>
      <explain/>
      <paraID>3D8D8824</paraID>
      <start>26</start>
      <end>27</end>
      <status>unmodified</status>
      <modifiedWord/>
      <trackRevisions>false</trackRevisions>
    </reviewItem>
    <reviewItem>
      <errorID>30995237-b564-4cf2-98af-bfa3bf9e375b</errorID>
      <errorWord>经</errorWord>
      <group>L1_Word</group>
      <groupName>字词问题</groupName>
      <ability>L2_Typo</ability>
      <abilityName>字词错误</abilityName>
      <candidateList>
        <item>经过</item>
      </candidateList>
      <explain>❶〈动〉通过（处所、时间、动作等）：从北京坐火车到广州要～武汉｜屋子～打扫，干净多了｜这件事情是～领导上缜密考虑过的。❷〈名〉过程；经历▲：厂长向来宾报告建厂～｜说说你探险的～。</explain>
      <paraID>3D8D8824</paraID>
      <start>47</start>
      <end>48</end>
      <status>unmodified</status>
      <modifiedWord/>
      <trackRevisions>false</trackRevisions>
    </reviewItem>
    <reviewItem>
      <errorID>541dd141-6fc0-45fa-b28b-8f63096c4348</errorID>
      <errorWord>:</errorWord>
      <group>L1_Format</group>
      <groupName>格式问题</groupName>
      <ability>L2_HalfPunc</ability>
      <abilityName>全半角检查</abilityName>
      <candidateList>
        <item>：</item>
      </candidateList>
      <explain>文本全半角错误。</explain>
      <paraID>434CFADC</paraID>
      <start>14</start>
      <end>15</end>
      <status>unmodified</status>
      <modifiedWord/>
      <trackRevisions>false</trackRevisions>
    </reviewItem>
    <reviewItem>
      <errorID>189a8d79-cdcf-463e-9b92-2215341884d2</errorID>
      <errorWord>,</errorWord>
      <group>L1_Format</group>
      <groupName>格式问题</groupName>
      <ability>L2_HalfPunc</ability>
      <abilityName>全半角检查</abilityName>
      <candidateList>
        <item>，</item>
      </candidateList>
      <explain>文本全半角错误。</explain>
      <paraID>1A400C11</paraID>
      <start>38</start>
      <end>39</end>
      <status>unmodified</status>
      <modifiedWord/>
      <trackRevisions>false</trackRevisions>
    </reviewItem>
    <reviewItem>
      <errorID>3368daa6-e923-4282-8c84-984868bec481</errorID>
      <errorWord>,</errorWord>
      <group>L1_Format</group>
      <groupName>格式问题</groupName>
      <ability>L2_HalfPunc</ability>
      <abilityName>全半角检查</abilityName>
      <candidateList>
        <item>，</item>
      </candidateList>
      <explain>文本全半角错误。</explain>
      <paraID>1A400C11</paraID>
      <start>45</start>
      <end>46</end>
      <status>unmodified</status>
      <modifiedWord/>
      <trackRevisions>false</trackRevisions>
    </reviewItem>
    <reviewItem>
      <errorID>74477b77-f2b5-4796-beb9-97a820a963b2</errorID>
      <errorWord>警示标示</errorWord>
      <group>L1_Knowledge</group>
      <groupName>知识性问题</groupName>
      <ability>L2_Term</ability>
      <abilityName>专业术语</abilityName>
      <candidateList>
        <item>警示标志</item>
      </candidateList>
      <explain/>
      <paraID>330E0448</paraID>
      <start>30</start>
      <end>34</end>
      <status>unmodified</status>
      <modifiedWord/>
      <trackRevisions>false</trackRevisions>
    </reviewItem>
    <reviewItem>
      <errorID>82f11f89-9268-4477-b261-73ca9470f47e</errorID>
      <errorWord>标示</errorWord>
      <group>L1_Word</group>
      <groupName>字词问题</groupName>
      <ability>L2_Typo</ability>
      <abilityName>字词错误</abilityName>
      <candidateList>
        <item>标识</item>
      </candidateList>
      <explain>存在发音相同字词的误用。</explain>
      <paraID> FFCF6F6</paraID>
      <start>54</start>
      <end>56</end>
      <status>unmodified</status>
      <modifiedWord/>
      <trackRevisions>false</trackRevisions>
    </reviewItem>
    <reviewItem>
      <errorID>21528dd3-c7d8-433b-9527-0e700e6be8b0</errorID>
      <errorWord>,</errorWord>
      <group>L1_Format</group>
      <groupName>格式问题</groupName>
      <ability>L2_HalfPunc</ability>
      <abilityName>全半角检查</abilityName>
      <candidateList>
        <item>，</item>
      </candidateList>
      <explain>文本全半角错误。</explain>
      <paraID>3B96317E</paraID>
      <start>23</start>
      <end>24</end>
      <status>unmodified</status>
      <modifiedWord/>
      <trackRevisions>false</trackRevisions>
    </reviewItem>
    <reviewItem>
      <errorID>366385c3-c170-4ec5-a8be-42e5b8fdb539</errorID>
      <errorWord>,</errorWord>
      <group>L1_Format</group>
      <groupName>格式问题</groupName>
      <ability>L2_HalfPunc</ability>
      <abilityName>全半角检查</abilityName>
      <candidateList>
        <item>，</item>
      </candidateList>
      <explain>文本全半角错误。</explain>
      <paraID>2B68B59E</paraID>
      <start>15</start>
      <end>16</end>
      <status>unmodified</status>
      <modifiedWord/>
      <trackRevisions>false</trackRevisions>
    </reviewItem>
    <reviewItem>
      <errorID>f05d5e97-b04e-484e-852f-b620d7d329b6</errorID>
      <errorWord>:</errorWord>
      <group>L1_Format</group>
      <groupName>格式问题</groupName>
      <ability>L2_HalfPunc</ability>
      <abilityName>全半角检查</abilityName>
      <candidateList>
        <item>：</item>
      </candidateList>
      <explain>文本全半角错误。</explain>
      <paraID> 241718E</paraID>
      <start>11</start>
      <end>12</end>
      <status>unmodified</status>
      <modifiedWord/>
      <trackRevisions>false</trackRevisions>
    </reviewItem>
    <reviewItem>
      <errorID>bd8034b5-e6d2-4cbd-9cf0-d282c0bcc512</errorID>
      <errorWord>标示</errorWord>
      <group>L1_Word</group>
      <groupName>字词问题</groupName>
      <ability>L2_Typo</ability>
      <abilityName>字词错误</abilityName>
      <candidateList>
        <item>标识</item>
      </candidateList>
      <explain>存在发音相同字词的误用。</explain>
      <paraID> 241718E</paraID>
      <start>22</start>
      <end>24</end>
      <status>unmodified</status>
      <modifiedWord/>
      <trackRevisions>false</trackRevisions>
    </reviewItem>
    <reviewItem>
      <errorID>8f6046a5-356d-430d-ad63-c483083a40c4</errorID>
      <errorWord>,</errorWord>
      <group>L1_Format</group>
      <groupName>格式问题</groupName>
      <ability>L2_HalfPunc</ability>
      <abilityName>全半角检查</abilityName>
      <candidateList>
        <item>，</item>
      </candidateList>
      <explain>文本全半角错误。</explain>
      <paraID> 241718E</paraID>
      <start>26</start>
      <end>27</end>
      <status>unmodified</status>
      <modifiedWord/>
      <trackRevisions>false</trackRevisions>
    </reviewItem>
    <reviewItem>
      <errorID>7955da8c-02e5-4571-baf9-7e2d58b27533</errorID>
      <errorWord>,</errorWord>
      <group>L1_Format</group>
      <groupName>格式问题</groupName>
      <ability>L2_HalfPunc</ability>
      <abilityName>全半角检查</abilityName>
      <candidateList>
        <item>，</item>
      </candidateList>
      <explain>文本全半角错误。</explain>
      <paraID> 241718E</paraID>
      <start>47</start>
      <end>48</end>
      <status>unmodified</status>
      <modifiedWord/>
      <trackRevisions>false</trackRevisions>
    </reviewItem>
    <reviewItem>
      <errorID>fabe82ed-f462-4825-9be4-ddc4f031942b</errorID>
      <errorWord>标示</errorWord>
      <group>L1_Word</group>
      <groupName>字词问题</groupName>
      <ability>L2_Typo</ability>
      <abilityName>字词错误</abilityName>
      <candidateList>
        <item>标识</item>
      </candidateList>
      <explain>存在发音相同字词的误用。</explain>
      <paraID> 241718E</paraID>
      <start>50</start>
      <end>52</end>
      <status>unmodified</status>
      <modifiedWord/>
      <trackRevisions>false</trackRevisions>
    </reviewItem>
    <reviewItem>
      <errorID>35999f59-2606-4e92-bdd4-ce5e1bbf26e6</errorID>
      <errorWord>:</errorWord>
      <group>L1_Format</group>
      <groupName>格式问题</groupName>
      <ability>L2_HalfPunc</ability>
      <abilityName>全半角检查</abilityName>
      <candidateList>
        <item>：</item>
      </candidateList>
      <explain>文本全半角错误。</explain>
      <paraID>7A9AA8CD</paraID>
      <start>10</start>
      <end>11</end>
      <status>unmodified</status>
      <modifiedWord/>
      <trackRevisions>false</trackRevisions>
    </reviewItem>
    <reviewItem>
      <errorID>f9b2506b-d468-4799-8eff-e0cf06acd9ed</errorID>
      <errorWord>:</errorWord>
      <group>L1_Format</group>
      <groupName>格式问题</groupName>
      <ability>L2_HalfPunc</ability>
      <abilityName>全半角检查</abilityName>
      <candidateList>
        <item>：</item>
      </candidateList>
      <explain>文本全半角错误。</explain>
      <paraID>7E1EA6D1</paraID>
      <start>14</start>
      <end>15</end>
      <status>unmodified</status>
      <modifiedWord/>
      <trackRevisions>false</trackRevisions>
    </reviewItem>
    <reviewItem>
      <errorID>0283023d-707a-41f8-9835-2aa7f8211ee6</errorID>
      <errorWord>标示牌</errorWord>
      <group>L1_Word</group>
      <groupName>字词问题</groupName>
      <ability>L2_Typo</ability>
      <abilityName>字词错误</abilityName>
      <candidateList>
        <item>标识牌</item>
      </candidateList>
      <explain>存在发音相同字词的误用。</explain>
      <paraID>2DEDF3C1</paraID>
      <start>39</start>
      <end>42</end>
      <status>unmodified</status>
      <modifiedWord/>
      <trackRevisions>false</trackRevisions>
    </reviewItem>
    <reviewItem>
      <errorID>a0e4b3ba-80bd-4e0f-84f3-50635383e11f</errorID>
      <errorWord>标示牌</errorWord>
      <group>L1_Word</group>
      <groupName>字词问题</groupName>
      <ability>L2_Typo</ability>
      <abilityName>字词错误</abilityName>
      <candidateList>
        <item>标识牌</item>
      </candidateList>
      <explain>存在发音相同字词的误用。</explain>
      <paraID>3F84F522</paraID>
      <start>6</start>
      <end>9</end>
      <status>unmodified</status>
      <modifiedWord/>
      <trackRevisions>false</trackRevisions>
    </reviewItem>
    <reviewItem>
      <errorID>00d97535-c850-497e-84f4-f321f3a18a20</errorID>
      <errorWord>,</errorWord>
      <group>L1_Format</group>
      <groupName>格式问题</groupName>
      <ability>L2_HalfPunc</ability>
      <abilityName>全半角检查</abilityName>
      <candidateList>
        <item>，</item>
      </candidateList>
      <explain>文本全半角错误。</explain>
      <paraID>3F84F522</paraID>
      <start>18</start>
      <end>19</end>
      <status>unmodified</status>
      <modifiedWord/>
      <trackRevisions>false</trackRevisions>
    </reviewItem>
    <reviewItem>
      <errorID>1dbdef01-b609-40e2-a69d-635e408d251e</errorID>
      <errorWord>标示牌</errorWord>
      <group>L1_Word</group>
      <groupName>字词问题</groupName>
      <ability>L2_Typo</ability>
      <abilityName>字词错误</abilityName>
      <candidateList>
        <item>标识牌</item>
      </candidateList>
      <explain/>
      <paraID>4A65E951</paraID>
      <start>6</start>
      <end>9</end>
      <status>unmodified</status>
      <modifiedWord/>
      <trackRevisions>false</trackRevisions>
    </reviewItem>
    <reviewItem>
      <errorID>982bf523-ff7a-4fd8-bee4-f1620eab8e64</errorID>
      <errorWord>,</errorWord>
      <group>L1_Format</group>
      <groupName>格式问题</groupName>
      <ability>L2_HalfPunc</ability>
      <abilityName>全半角检查</abilityName>
      <candidateList>
        <item>，</item>
      </candidateList>
      <explain>文本全半角错误。</explain>
      <paraID>3A64B85F</paraID>
      <start>16</start>
      <end>17</end>
      <status>unmodified</status>
      <modifiedWord/>
      <trackRevisions>false</trackRevisions>
    </reviewItem>
    <reviewItem>
      <errorID>d171812c-03d8-4b93-ba39-5863da2aa46f</errorID>
      <errorWord>,</errorWord>
      <group>L1_Format</group>
      <groupName>格式问题</groupName>
      <ability>L2_HalfPunc</ability>
      <abilityName>全半角检查</abilityName>
      <candidateList>
        <item>，</item>
      </candidateList>
      <explain>文本全半角错误。</explain>
      <paraID>3A64B85F</paraID>
      <start>31</start>
      <end>32</end>
      <status>unmodified</status>
      <modifiedWord/>
      <trackRevisions>false</trackRevisions>
    </reviewItem>
    <reviewItem>
      <errorID>2648058d-a408-4954-87c0-3436d03a7763</errorID>
      <errorWord>标示</errorWord>
      <group>L1_Word</group>
      <groupName>字词问题</groupName>
      <ability>L2_Typo</ability>
      <abilityName>字词错误</abilityName>
      <candidateList>
        <item>标识</item>
      </candidateList>
      <explain>存在发音相同字词的误用。</explain>
      <paraID>620877A1</paraID>
      <start>14</start>
      <end>16</end>
      <status>unmodified</status>
      <modifiedWord/>
      <trackRevisions>false</trackRevisions>
    </reviewItem>
    <reviewItem>
      <errorID>31046849-9665-4182-8fc4-5ce4b50afbd9</errorID>
      <errorWord>标示</errorWord>
      <group>L1_Word</group>
      <groupName>字词问题</groupName>
      <ability>L2_Typo</ability>
      <abilityName>字词错误</abilityName>
      <candidateList>
        <item>标识</item>
      </candidateList>
      <explain>存在发音相同字词的误用。</explain>
      <paraID>7CDD22DF</paraID>
      <start>13</start>
      <end>15</end>
      <status>unmodified</status>
      <modifiedWord/>
      <trackRevisions>false</trackRevisions>
    </reviewItem>
    <reviewItem>
      <errorID>050f3f33-0e2b-41af-8677-5fac2402a405</errorID>
      <errorWord>标示</errorWord>
      <group>L1_Word</group>
      <groupName>字词问题</groupName>
      <ability>L2_Typo</ability>
      <abilityName>字词错误</abilityName>
      <candidateList>
        <item>标识</item>
      </candidateList>
      <explain>存在发音相同字词的误用。</explain>
      <paraID>650EADD1</paraID>
      <start>12</start>
      <end>14</end>
      <status>unmodified</status>
      <modifiedWord/>
      <trackRevisions>false</trackRevisions>
    </reviewItem>
    <reviewItem>
      <errorID>1d3d2b24-bcf9-453d-bec9-9f1122e96a34</errorID>
      <errorWord>,</errorWord>
      <group>L1_Format</group>
      <groupName>格式问题</groupName>
      <ability>L2_HalfPunc</ability>
      <abilityName>全半角检查</abilityName>
      <candidateList>
        <item>，</item>
      </candidateList>
      <explain>文本全半角错误。</explain>
      <paraID>373F99E1</paraID>
      <start>17</start>
      <end>18</end>
      <status>unmodified</status>
      <modifiedWord/>
      <trackRevisions>false</trackRevisions>
    </reviewItem>
    <reviewItem>
      <errorID>2e0d3f3b-8ec6-4fab-ba85-a920eac4db30</errorID>
      <errorWord>,</errorWord>
      <group>L1_Format</group>
      <groupName>格式问题</groupName>
      <ability>L2_HalfPunc</ability>
      <abilityName>全半角检查</abilityName>
      <candidateList>
        <item>，</item>
      </candidateList>
      <explain>文本全半角错误。</explain>
      <paraID>373F99E1</paraID>
      <start>28</start>
      <end>29</end>
      <status>unmodified</status>
      <modifiedWord/>
      <trackRevisions>false</trackRevisions>
    </reviewItem>
    <reviewItem>
      <errorID>68a3f850-9500-4d81-895e-2d9b9cfd6d60</errorID>
      <errorWord>,</errorWord>
      <group>L1_Format</group>
      <groupName>格式问题</groupName>
      <ability>L2_HalfPunc</ability>
      <abilityName>全半角检查</abilityName>
      <candidateList>
        <item>，</item>
      </candidateList>
      <explain>文本全半角错误。</explain>
      <paraID>373F99E1</paraID>
      <start>44</start>
      <end>45</end>
      <status>unmodified</status>
      <modifiedWord/>
      <trackRevisions>false</trackRevisions>
    </reviewItem>
    <reviewItem>
      <errorID>6021e4a3-35a6-456c-8701-dd555575f8e3</errorID>
      <errorWord>,</errorWord>
      <group>L1_Format</group>
      <groupName>格式问题</groupName>
      <ability>L2_HalfPunc</ability>
      <abilityName>全半角检查</abilityName>
      <candidateList>
        <item>，</item>
      </candidateList>
      <explain>文本全半角错误。</explain>
      <paraID>56B135ED</paraID>
      <start>16</start>
      <end>17</end>
      <status>unmodified</status>
      <modifiedWord/>
      <trackRevisions>false</trackRevisions>
    </reviewItem>
    <reviewItem>
      <errorID>904517e2-92ff-4070-90ef-fa83dce0684c</errorID>
      <errorWord>,</errorWord>
      <group>L1_Format</group>
      <groupName>格式问题</groupName>
      <ability>L2_HalfPunc</ability>
      <abilityName>全半角检查</abilityName>
      <candidateList>
        <item>，</item>
      </candidateList>
      <explain>文本全半角错误。</explain>
      <paraID> 6CC1D9C</paraID>
      <start>29</start>
      <end>30</end>
      <status>unmodified</status>
      <modifiedWord/>
      <trackRevisions>false</trackRevisions>
    </reviewItem>
    <reviewItem>
      <errorID>3dbb4eaf-1102-445e-bf68-fca373c1e5e5</errorID>
      <errorWord>,</errorWord>
      <group>L1_Format</group>
      <groupName>格式问题</groupName>
      <ability>L2_HalfPunc</ability>
      <abilityName>全半角检查</abilityName>
      <candidateList>
        <item>，</item>
      </candidateList>
      <explain>文本全半角错误。</explain>
      <paraID>372FDFF6</paraID>
      <start>25</start>
      <end>26</end>
      <status>unmodified</status>
      <modifiedWord/>
      <trackRevisions>false</trackRevisions>
    </reviewItem>
    <reviewItem>
      <errorID>f827b26b-8ba1-4e76-a5d1-35b51fb8b8eb</errorID>
      <errorWord>,</errorWord>
      <group>L1_Format</group>
      <groupName>格式问题</groupName>
      <ability>L2_HalfPunc</ability>
      <abilityName>全半角检查</abilityName>
      <candidateList>
        <item>，</item>
      </candidateList>
      <explain>文本全半角错误。</explain>
      <paraID>6C47D0A2</paraID>
      <start>14</start>
      <end>15</end>
      <status>unmodified</status>
      <modifiedWord/>
      <trackRevisions>false</trackRevisions>
    </reviewItem>
    <reviewItem>
      <errorID>3abebde4-aab1-4de4-bdde-09f8af0a9142</errorID>
      <errorWord>,</errorWord>
      <group>L1_Format</group>
      <groupName>格式问题</groupName>
      <ability>L2_HalfPunc</ability>
      <abilityName>全半角检查</abilityName>
      <candidateList>
        <item>，</item>
      </candidateList>
      <explain>文本全半角错误。</explain>
      <paraID>6C47D0A2</paraID>
      <start>29</start>
      <end>30</end>
      <status>unmodified</status>
      <modifiedWord/>
      <trackRevisions>false</trackRevisions>
    </reviewItem>
    <reviewItem>
      <errorID>38e14c12-b9b7-4762-96b2-67d4fcd379fb</errorID>
      <errorWord>,</errorWord>
      <group>L1_Format</group>
      <groupName>格式问题</groupName>
      <ability>L2_HalfPunc</ability>
      <abilityName>全半角检查</abilityName>
      <candidateList>
        <item>，</item>
      </candidateList>
      <explain>文本全半角错误。</explain>
      <paraID>6C47D0A2</paraID>
      <start>39</start>
      <end>40</end>
      <status>unmodified</status>
      <modifiedWord/>
      <trackRevisions>false</trackRevisions>
    </reviewItem>
    <reviewItem>
      <errorID>a9f8afba-d30f-4740-b29e-6eca6e971471</errorID>
      <errorWord>,</errorWord>
      <group>L1_Format</group>
      <groupName>格式问题</groupName>
      <ability>L2_HalfPunc</ability>
      <abilityName>全半角检查</abilityName>
      <candidateList>
        <item>，</item>
      </candidateList>
      <explain>文本全半角错误。</explain>
      <paraID>4F8973CA</paraID>
      <start>20</start>
      <end>21</end>
      <status>unmodified</status>
      <modifiedWord/>
      <trackRevisions>false</trackRevisions>
    </reviewItem>
    <reviewItem>
      <errorID>f5f9fb41-f21b-4d20-8404-f81e48937be8</errorID>
      <errorWord>,</errorWord>
      <group>L1_Format</group>
      <groupName>格式问题</groupName>
      <ability>L2_HalfPunc</ability>
      <abilityName>全半角检查</abilityName>
      <candidateList>
        <item>，</item>
      </candidateList>
      <explain>文本全半角错误。</explain>
      <paraID>4F8973CA</paraID>
      <start>41</start>
      <end>42</end>
      <status>unmodified</status>
      <modifiedWord/>
      <trackRevisions>false</trackRevisions>
    </reviewItem>
    <reviewItem>
      <errorID>6aed2420-2ae2-47fa-b561-3fa423af36a8</errorID>
      <errorWord>,</errorWord>
      <group>L1_Format</group>
      <groupName>格式问题</groupName>
      <ability>L2_HalfPunc</ability>
      <abilityName>全半角检查</abilityName>
      <candidateList>
        <item>，</item>
      </candidateList>
      <explain>文本全半角错误。</explain>
      <paraID>4F8973CA</paraID>
      <start>46</start>
      <end>47</end>
      <status>unmodified</status>
      <modifiedWord/>
      <trackRevisions>false</trackRevisions>
    </reviewItem>
    <reviewItem>
      <errorID>d84a1b06-fc7e-4ca4-b55d-c2e92affb292</errorID>
      <errorWord>,</errorWord>
      <group>L1_Format</group>
      <groupName>格式问题</groupName>
      <ability>L2_HalfPunc</ability>
      <abilityName>全半角检查</abilityName>
      <candidateList>
        <item>，</item>
      </candidateList>
      <explain>文本全半角错误。</explain>
      <paraID>4F8973CA</paraID>
      <start>52</start>
      <end>53</end>
      <status>unmodified</status>
      <modifiedWord/>
      <trackRevisions>false</trackRevisions>
    </reviewItem>
    <reviewItem>
      <errorID>3394805d-fe39-4625-bc10-6e946519c324</errorID>
      <errorWord>,</errorWord>
      <group>L1_Format</group>
      <groupName>格式问题</groupName>
      <ability>L2_HalfPunc</ability>
      <abilityName>全半角检查</abilityName>
      <candidateList>
        <item>，</item>
      </candidateList>
      <explain>文本全半角错误。</explain>
      <paraID>6FD1B4F3</paraID>
      <start>14</start>
      <end>15</end>
      <status>unmodified</status>
      <modifiedWord/>
      <trackRevisions>false</trackRevisions>
    </reviewItem>
    <reviewItem>
      <errorID>1c2f7825-bb5f-4298-8f3b-dbf717046ad1</errorID>
      <errorWord>,</errorWord>
      <group>L1_Format</group>
      <groupName>格式问题</groupName>
      <ability>L2_HalfPunc</ability>
      <abilityName>全半角检查</abilityName>
      <candidateList>
        <item>，</item>
      </candidateList>
      <explain>文本全半角错误。</explain>
      <paraID>6FD1B4F3</paraID>
      <start>31</start>
      <end>32</end>
      <status>unmodified</status>
      <modifiedWord/>
      <trackRevisions>false</trackRevisions>
    </reviewItem>
    <reviewItem>
      <errorID>f149cb29-c2ed-4c31-ade5-fc760196d928</errorID>
      <errorWord>,</errorWord>
      <group>L1_Format</group>
      <groupName>格式问题</groupName>
      <ability>L2_HalfPunc</ability>
      <abilityName>全半角检查</abilityName>
      <candidateList>
        <item>，</item>
      </candidateList>
      <explain>文本全半角错误。</explain>
      <paraID>6FD1B4F3</paraID>
      <start>36</start>
      <end>37</end>
      <status>unmodified</status>
      <modifiedWord/>
      <trackRevisions>false</trackRevisions>
    </reviewItem>
    <reviewItem>
      <errorID>b33f17d1-89c1-4818-8f5d-41c45059732e</errorID>
      <errorWord>,</errorWord>
      <group>L1_Format</group>
      <groupName>格式问题</groupName>
      <ability>L2_HalfPunc</ability>
      <abilityName>全半角检查</abilityName>
      <candidateList>
        <item>，</item>
      </candidateList>
      <explain>文本全半角错误。</explain>
      <paraID>6FD1B4F3</paraID>
      <start>44</start>
      <end>45</end>
      <status>unmodified</status>
      <modifiedWord/>
      <trackRevisions>false</trackRevisions>
    </reviewItem>
    <reviewItem>
      <errorID>df4ebf12-b5e3-44b0-9bbf-20b0ca906cce</errorID>
      <errorWord>,</errorWord>
      <group>L1_Format</group>
      <groupName>格式问题</groupName>
      <ability>L2_HalfPunc</ability>
      <abilityName>全半角检查</abilityName>
      <candidateList>
        <item>，</item>
      </candidateList>
      <explain>文本全半角错误。</explain>
      <paraID>6FD1B4F3</paraID>
      <start>55</start>
      <end>56</end>
      <status>unmodified</status>
      <modifiedWord/>
      <trackRevisions>false</trackRevisions>
    </reviewItem>
    <reviewItem>
      <errorID>f284d8a6-7ab3-4859-b5a3-b9ae9c3014a4</errorID>
      <errorWord>,</errorWord>
      <group>L1_Format</group>
      <groupName>格式问题</groupName>
      <ability>L2_HalfPunc</ability>
      <abilityName>全半角检查</abilityName>
      <candidateList>
        <item>，</item>
      </candidateList>
      <explain>文本全半角错误。</explain>
      <paraID>32A915AF</paraID>
      <start>24</start>
      <end>25</end>
      <status>unmodified</status>
      <modifiedWord/>
      <trackRevisions>false</trackRevisions>
    </reviewItem>
    <reviewItem>
      <errorID>f717381c-f03a-4ce2-9c8e-b8df65756bfa</errorID>
      <errorWord>,</errorWord>
      <group>L1_Format</group>
      <groupName>格式问题</groupName>
      <ability>L2_HalfPunc</ability>
      <abilityName>全半角检查</abilityName>
      <candidateList>
        <item>，</item>
      </candidateList>
      <explain>文本全半角错误。</explain>
      <paraID>245B77B2</paraID>
      <start>7</start>
      <end>8</end>
      <status>unmodified</status>
      <modifiedWord/>
      <trackRevisions>false</trackRevisions>
    </reviewItem>
    <reviewItem>
      <errorID>50d5269b-7d60-4f88-8802-ca8cccfb2f48</errorID>
      <errorWord>,</errorWord>
      <group>L1_Format</group>
      <groupName>格式问题</groupName>
      <ability>L2_HalfPunc</ability>
      <abilityName>全半角检查</abilityName>
      <candidateList>
        <item>，</item>
      </candidateList>
      <explain>文本全半角错误。</explain>
      <paraID>48AE945B</paraID>
      <start>24</start>
      <end>25</end>
      <status>unmodified</status>
      <modifiedWord/>
      <trackRevisions>false</trackRevisions>
    </reviewItem>
    <reviewItem>
      <errorID>2b672ae3-939e-44b9-806c-d6787ea380e3</errorID>
      <errorWord>,</errorWord>
      <group>L1_Format</group>
      <groupName>格式问题</groupName>
      <ability>L2_HalfPunc</ability>
      <abilityName>全半角检查</abilityName>
      <candidateList>
        <item>，</item>
      </candidateList>
      <explain>文本全半角错误。</explain>
      <paraID>48AE945B</paraID>
      <start>33</start>
      <end>34</end>
      <status>unmodified</status>
      <modifiedWord/>
      <trackRevisions>false</trackRevisions>
    </reviewItem>
    <reviewItem>
      <errorID>27aaaad7-782c-467a-a22c-3e3c2cd504d3</errorID>
      <errorWord>,</errorWord>
      <group>L1_Format</group>
      <groupName>格式问题</groupName>
      <ability>L2_HalfPunc</ability>
      <abilityName>全半角检查</abilityName>
      <candidateList>
        <item>，</item>
      </candidateList>
      <explain>文本全半角错误。</explain>
      <paraID>48AE945B</paraID>
      <start>46</start>
      <end>47</end>
      <status>unmodified</status>
      <modifiedWord/>
      <trackRevisions>false</trackRevisions>
    </reviewItem>
    <reviewItem>
      <errorID>2d70bd7d-9c88-408d-a352-2acb76f15a3d</errorID>
      <errorWord>:</errorWord>
      <group>L1_Format</group>
      <groupName>格式问题</groupName>
      <ability>L2_HalfPunc</ability>
      <abilityName>全半角检查</abilityName>
      <candidateList>
        <item>：</item>
      </candidateList>
      <explain>文本全半角错误。</explain>
      <paraID>3C4B4929</paraID>
      <start>15</start>
      <end>16</end>
      <status>unmodified</status>
      <modifiedWord/>
      <trackRevisions>false</trackRevisions>
    </reviewItem>
    <reviewItem>
      <errorID>a6d8fc4b-d228-4978-9bb1-583063513c87</errorID>
      <errorWord>,</errorWord>
      <group>L1_Format</group>
      <groupName>格式问题</groupName>
      <ability>L2_HalfPunc</ability>
      <abilityName>全半角检查</abilityName>
      <candidateList>
        <item>，</item>
      </candidateList>
      <explain>文本全半角错误。</explain>
      <paraID>3C4B4929</paraID>
      <start>28</start>
      <end>29</end>
      <status>unmodified</status>
      <modifiedWord/>
      <trackRevisions>false</trackRevisions>
    </reviewItem>
    <reviewItem>
      <errorID>95ee9ecd-3cf5-4f6c-b523-0f96a717f713</errorID>
      <errorWord>,</errorWord>
      <group>L1_Format</group>
      <groupName>格式问题</groupName>
      <ability>L2_HalfPunc</ability>
      <abilityName>全半角检查</abilityName>
      <candidateList>
        <item>，</item>
      </candidateList>
      <explain>文本全半角错误。</explain>
      <paraID>55716AED</paraID>
      <start>24</start>
      <end>25</end>
      <status>unmodified</status>
      <modifiedWord/>
      <trackRevisions>false</trackRevisions>
    </reviewItem>
    <reviewItem>
      <errorID>9497ac79-b3df-491e-88cf-81493f4c898a</errorID>
      <errorWord>复</errorWord>
      <group>L1_Word</group>
      <groupName>字词问题</groupName>
      <ability>L2_Typo</ability>
      <abilityName>字词错误</abilityName>
      <candidateList>
        <item>反复</item>
      </candidateList>
      <explain/>
      <paraID>1006A1A7</paraID>
      <start>13</start>
      <end>14</end>
      <status>unmodified</status>
      <modifiedWord/>
      <trackRevisions>false</trackRevisions>
    </reviewItem>
    <reviewItem>
      <errorID>c0c16391-a3d7-45cf-aee0-544f82d302c5</errorID>
      <errorWord>,</errorWord>
      <group>L1_Format</group>
      <groupName>格式问题</groupName>
      <ability>L2_HalfPunc</ability>
      <abilityName>全半角检查</abilityName>
      <candidateList>
        <item>，</item>
      </candidateList>
      <explain>文本全半角错误。</explain>
      <paraID>1006A1A7</paraID>
      <start>16</start>
      <end>17</end>
      <status>unmodified</status>
      <modifiedWord/>
      <trackRevisions>false</trackRevisions>
    </reviewItem>
    <reviewItem>
      <errorID>09804508-2d02-41fb-8dfb-14156b03f01e</errorID>
      <errorWord>,</errorWord>
      <group>L1_Format</group>
      <groupName>格式问题</groupName>
      <ability>L2_HalfPunc</ability>
      <abilityName>全半角检查</abilityName>
      <candidateList>
        <item>，</item>
      </candidateList>
      <explain>文本全半角错误。</explain>
      <paraID>1006A1A7</paraID>
      <start>26</start>
      <end>27</end>
      <status>unmodified</status>
      <modifiedWord/>
      <trackRevisions>false</trackRevisions>
    </reviewItem>
    <reviewItem>
      <errorID>da420fa3-8406-4f96-b7ba-c2e30971388d</errorID>
      <errorWord>,</errorWord>
      <group>L1_Format</group>
      <groupName>格式问题</groupName>
      <ability>L2_HalfPunc</ability>
      <abilityName>全半角检查</abilityName>
      <candidateList>
        <item>，</item>
      </candidateList>
      <explain>文本全半角错误。</explain>
      <paraID>1006A1A7</paraID>
      <start>38</start>
      <end>39</end>
      <status>unmodified</status>
      <modifiedWord/>
      <trackRevisions>false</trackRevisions>
    </reviewItem>
    <reviewItem>
      <errorID>26b9b1d0-a97e-46f2-bc94-1d34f6881625</errorID>
      <errorWord>,</errorWord>
      <group>L1_Format</group>
      <groupName>格式问题</groupName>
      <ability>L2_HalfPunc</ability>
      <abilityName>全半角检查</abilityName>
      <candidateList>
        <item>，</item>
      </candidateList>
      <explain>文本全半角错误。</explain>
      <paraID>1006A1A7</paraID>
      <start>45</start>
      <end>46</end>
      <status>unmodified</status>
      <modifiedWord/>
      <trackRevisions>false</trackRevisions>
    </reviewItem>
    <reviewItem>
      <errorID>31a7b563-a94b-4c30-9242-033edcb8d8c4</errorID>
      <errorWord>,</errorWord>
      <group>L1_Format</group>
      <groupName>格式问题</groupName>
      <ability>L2_HalfPunc</ability>
      <abilityName>全半角检查</abilityName>
      <candidateList>
        <item>，</item>
      </candidateList>
      <explain>文本全半角错误。</explain>
      <paraID>1006A1A7</paraID>
      <start>53</start>
      <end>54</end>
      <status>unmodified</status>
      <modifiedWord/>
      <trackRevisions>false</trackRevisions>
    </reviewItem>
    <reviewItem>
      <errorID>da458110-1aa6-475b-b63f-bd2f1b24960f</errorID>
      <errorWord>,</errorWord>
      <group>L1_Format</group>
      <groupName>格式问题</groupName>
      <ability>L2_HalfPunc</ability>
      <abilityName>全半角检查</abilityName>
      <candidateList>
        <item>，</item>
      </candidateList>
      <explain>文本全半角错误。</explain>
      <paraID>1006A1A7</paraID>
      <start>81</start>
      <end>82</end>
      <status>unmodified</status>
      <modifiedWord/>
      <trackRevisions>false</trackRevisions>
    </reviewItem>
    <reviewItem>
      <errorID>8b756daf-4a62-401b-bb4a-3086823a49e9</errorID>
      <errorWord>,</errorWord>
      <group>L1_Format</group>
      <groupName>格式问题</groupName>
      <ability>L2_HalfPunc</ability>
      <abilityName>全半角检查</abilityName>
      <candidateList>
        <item>，</item>
      </candidateList>
      <explain>文本全半角错误。</explain>
      <paraID>1006A1A7</paraID>
      <start>88</start>
      <end>89</end>
      <status>unmodified</status>
      <modifiedWord/>
      <trackRevisions>false</trackRevisions>
    </reviewItem>
    <reviewItem>
      <errorID>4484a6f4-de35-44f8-829d-faf00bbc3827</errorID>
      <errorWord>,</errorWord>
      <group>L1_Format</group>
      <groupName>格式问题</groupName>
      <ability>L2_HalfPunc</ability>
      <abilityName>全半角检查</abilityName>
      <candidateList>
        <item>，</item>
      </candidateList>
      <explain>文本全半角错误。</explain>
      <paraID>1006A1A7</paraID>
      <start>97</start>
      <end>98</end>
      <status>unmodified</status>
      <modifiedWord/>
      <trackRevisions>false</trackRevisions>
    </reviewItem>
    <reviewItem>
      <errorID>20a5d466-90e0-45e5-8261-6ee5cdb3e5ff</errorID>
      <errorWord>,</errorWord>
      <group>L1_Format</group>
      <groupName>格式问题</groupName>
      <ability>L2_HalfPunc</ability>
      <abilityName>全半角检查</abilityName>
      <candidateList>
        <item>，</item>
      </candidateList>
      <explain>文本全半角错误。</explain>
      <paraID>1006A1A7</paraID>
      <start>105</start>
      <end>106</end>
      <status>unmodified</status>
      <modifiedWord/>
      <trackRevisions>false</trackRevisions>
    </reviewItem>
    <reviewItem>
      <errorID>52e376a1-49b1-4c1c-8935-dadbc08af5f9</errorID>
      <errorWord>,</errorWord>
      <group>L1_Format</group>
      <groupName>格式问题</groupName>
      <ability>L2_HalfPunc</ability>
      <abilityName>全半角检查</abilityName>
      <candidateList>
        <item>，</item>
      </candidateList>
      <explain>文本全半角错误。</explain>
      <paraID>71223B01</paraID>
      <start>16</start>
      <end>17</end>
      <status>unmodified</status>
      <modifiedWord/>
      <trackRevisions>false</trackRevisions>
    </reviewItem>
    <reviewItem>
      <errorID>d29f20fe-5b29-414e-b8cd-41e0130cc8c7</errorID>
      <errorWord>:</errorWord>
      <group>L1_Format</group>
      <groupName>格式问题</groupName>
      <ability>L2_HalfPunc</ability>
      <abilityName>全半角检查</abilityName>
      <candidateList>
        <item>：</item>
      </candidateList>
      <explain>文本全半角错误。</explain>
      <paraID>71223B01</paraID>
      <start>29</start>
      <end>30</end>
      <status>unmodified</status>
      <modifiedWord/>
      <trackRevisions>false</trackRevisions>
    </reviewItem>
    <reviewItem>
      <errorID>a15b0377-9632-4fb3-a31e-6a78c49b9b80</errorID>
      <errorWord>,</errorWord>
      <group>L1_Format</group>
      <groupName>格式问题</groupName>
      <ability>L2_HalfPunc</ability>
      <abilityName>全半角检查</abilityName>
      <candidateList>
        <item>，</item>
      </candidateList>
      <explain>文本全半角错误。</explain>
      <paraID>71223B01</paraID>
      <start>52</start>
      <end>53</end>
      <status>unmodified</status>
      <modifiedWord/>
      <trackRevisions>false</trackRevisions>
    </reviewItem>
    <reviewItem>
      <errorID>e7d0681d-7438-4e54-bbf7-7930579cd2e9</errorID>
      <errorWord>,</errorWord>
      <group>L1_Format</group>
      <groupName>格式问题</groupName>
      <ability>L2_HalfPunc</ability>
      <abilityName>全半角检查</abilityName>
      <candidateList>
        <item>，</item>
      </candidateList>
      <explain>文本全半角错误。</explain>
      <paraID>71223B01</paraID>
      <start>64</start>
      <end>65</end>
      <status>unmodified</status>
      <modifiedWord/>
      <trackRevisions>false</trackRevisions>
    </reviewItem>
    <reviewItem>
      <errorID>68192bb2-1fe6-40fe-824e-cad66f93350f</errorID>
      <errorWord>,</errorWord>
      <group>L1_Format</group>
      <groupName>格式问题</groupName>
      <ability>L2_HalfPunc</ability>
      <abilityName>全半角检查</abilityName>
      <candidateList>
        <item>，</item>
      </candidateList>
      <explain>文本全半角错误。</explain>
      <paraID>71223B01</paraID>
      <start>71</start>
      <end>72</end>
      <status>unmodified</status>
      <modifiedWord/>
      <trackRevisions>false</trackRevisions>
    </reviewItem>
    <reviewItem>
      <errorID>adfc595a-5958-4e68-8b86-9ddfe4c24b5d</errorID>
      <errorWord>,</errorWord>
      <group>L1_Format</group>
      <groupName>格式问题</groupName>
      <ability>L2_HalfPunc</ability>
      <abilityName>全半角检查</abilityName>
      <candidateList>
        <item>，</item>
      </candidateList>
      <explain>文本全半角错误。</explain>
      <paraID>71223B01</paraID>
      <start>77</start>
      <end>78</end>
      <status>unmodified</status>
      <modifiedWord/>
      <trackRevisions>false</trackRevisions>
    </reviewItem>
    <reviewItem>
      <errorID>60785a8d-e7fb-4b31-a83e-bddfeb56d135</errorID>
      <errorWord>,</errorWord>
      <group>L1_Format</group>
      <groupName>格式问题</groupName>
      <ability>L2_HalfPunc</ability>
      <abilityName>全半角检查</abilityName>
      <candidateList>
        <item>，</item>
      </candidateList>
      <explain>文本全半角错误。</explain>
      <paraID>388F213D</paraID>
      <start>41</start>
      <end>42</end>
      <status>unmodified</status>
      <modifiedWord/>
      <trackRevisions>false</trackRevisions>
    </reviewItem>
    <reviewItem>
      <errorID>2f093252-613e-4c71-bb5a-97afa9ce6fd0</errorID>
      <errorWord>,</errorWord>
      <group>L1_Format</group>
      <groupName>格式问题</groupName>
      <ability>L2_HalfPunc</ability>
      <abilityName>全半角检查</abilityName>
      <candidateList>
        <item>，</item>
      </candidateList>
      <explain>文本全半角错误。</explain>
      <paraID>368F60FD</paraID>
      <start>35</start>
      <end>36</end>
      <status>unmodified</status>
      <modifiedWord/>
      <trackRevisions>false</trackRevisions>
    </reviewItem>
    <reviewItem>
      <errorID>c83675c1-ec76-48a9-9c07-1691eea756ea</errorID>
      <errorWord>,</errorWord>
      <group>L1_Format</group>
      <groupName>格式问题</groupName>
      <ability>L2_HalfPunc</ability>
      <abilityName>全半角检查</abilityName>
      <candidateList>
        <item>，</item>
      </candidateList>
      <explain>文本全半角错误。</explain>
      <paraID>368F60FD</paraID>
      <start>51</start>
      <end>52</end>
      <status>unmodified</status>
      <modifiedWord/>
      <trackRevisions>false</trackRevisions>
    </reviewItem>
    <reviewItem>
      <errorID>2767cf05-44a8-4481-911b-22d9c2360ab8</errorID>
      <errorWord>,</errorWord>
      <group>L1_Format</group>
      <groupName>格式问题</groupName>
      <ability>L2_HalfPunc</ability>
      <abilityName>全半角检查</abilityName>
      <candidateList>
        <item>，</item>
      </candidateList>
      <explain>文本全半角错误。</explain>
      <paraID>368F60FD</paraID>
      <start>62</start>
      <end>63</end>
      <status>unmodified</status>
      <modifiedWord/>
      <trackRevisions>false</trackRevisions>
    </reviewItem>
    <reviewItem>
      <errorID>5e9dd24c-91ef-4764-b894-cd4b6cc89fd8</errorID>
      <errorWord>,</errorWord>
      <group>L1_Format</group>
      <groupName>格式问题</groupName>
      <ability>L2_HalfPunc</ability>
      <abilityName>全半角检查</abilityName>
      <candidateList>
        <item>，</item>
      </candidateList>
      <explain>文本全半角错误。</explain>
      <paraID>368F60FD</paraID>
      <start>74</start>
      <end>75</end>
      <status>unmodified</status>
      <modifiedWord/>
      <trackRevisions>false</trackRevisions>
    </reviewItem>
    <reviewItem>
      <errorID>e1d7edbd-2277-408d-9124-141c1f58eed2</errorID>
      <errorWord>,</errorWord>
      <group>L1_Format</group>
      <groupName>格式问题</groupName>
      <ability>L2_HalfPunc</ability>
      <abilityName>全半角检查</abilityName>
      <candidateList>
        <item>，</item>
      </candidateList>
      <explain>文本全半角错误。</explain>
      <paraID>6E45A484</paraID>
      <start>21</start>
      <end>22</end>
      <status>unmodified</status>
      <modifiedWord/>
      <trackRevisions>false</trackRevisions>
    </reviewItem>
    <reviewItem>
      <errorID>1cc62959-f743-41b4-b56c-467ef8bf6856</errorID>
      <errorWord>,</errorWord>
      <group>L1_Format</group>
      <groupName>格式问题</groupName>
      <ability>L2_HalfPunc</ability>
      <abilityName>全半角检查</abilityName>
      <candidateList>
        <item>，</item>
      </candidateList>
      <explain>文本全半角错误。</explain>
      <paraID>59E63B6C</paraID>
      <start>25</start>
      <end>26</end>
      <status>unmodified</status>
      <modifiedWord/>
      <trackRevisions>false</trackRevisions>
    </reviewItem>
    <reviewItem>
      <errorID>737e48f0-f10f-4b76-9d68-70f91d701eac</errorID>
      <errorWord>成形</errorWord>
      <group>L1_Word</group>
      <groupName>字词问题</groupName>
      <ability>L2_Typo</ability>
      <abilityName>字词错误</abilityName>
      <candidateList>
        <item>成型</item>
      </candidateList>
      <explain/>
      <paraID>59E63B6C</paraID>
      <start>37</start>
      <end>39</end>
      <status>unmodified</status>
      <modifiedWord/>
      <trackRevisions>false</trackRevisions>
    </reviewItem>
    <reviewItem>
      <errorID>3bff298d-f35b-4ffe-981e-c84ccf608e30</errorID>
      <errorWord>,</errorWord>
      <group>L1_Format</group>
      <groupName>格式问题</groupName>
      <ability>L2_HalfPunc</ability>
      <abilityName>全半角检查</abilityName>
      <candidateList>
        <item>，</item>
      </candidateList>
      <explain>文本全半角错误。</explain>
      <paraID>59E63B6C</paraID>
      <start>39</start>
      <end>40</end>
      <status>unmodified</status>
      <modifiedWord/>
      <trackRevisions>false</trackRevisions>
    </reviewItem>
    <reviewItem>
      <errorID>035bbe53-0270-470c-8779-025f94a6ef72</errorID>
      <errorWord>,</errorWord>
      <group>L1_Format</group>
      <groupName>格式问题</groupName>
      <ability>L2_HalfPunc</ability>
      <abilityName>全半角检查</abilityName>
      <candidateList>
        <item>，</item>
      </candidateList>
      <explain>文本全半角错误。</explain>
      <paraID> 14B9123</paraID>
      <start>37</start>
      <end>38</end>
      <status>unmodified</status>
      <modifiedWord/>
      <trackRevisions>false</trackRevisions>
    </reviewItem>
    <reviewItem>
      <errorID>f623cb2b-d407-4e69-90ea-b733b91fb213</errorID>
      <errorWord>,</errorWord>
      <group>L1_Format</group>
      <groupName>格式问题</groupName>
      <ability>L2_HalfPunc</ability>
      <abilityName>全半角检查</abilityName>
      <candidateList>
        <item>，</item>
      </candidateList>
      <explain>文本全半角错误。</explain>
      <paraID>1C1A5F7E</paraID>
      <start>33</start>
      <end>34</end>
      <status>unmodified</status>
      <modifiedWord/>
      <trackRevisions>false</trackRevisions>
    </reviewItem>
    <reviewItem>
      <errorID>7e44723c-2149-4bc1-b01c-2ed9b38ef5b1</errorID>
      <errorWord>作</errorWord>
      <group>L1_Word</group>
      <groupName>字词问题</groupName>
      <ability>L2_Typo</ability>
      <abilityName>字词错误</abilityName>
      <candidateList>
        <item>做</item>
      </candidateList>
      <explain>存在发音相同字词的误用。</explain>
      <paraID>1C1A5F7E</paraID>
      <start>45</start>
      <end>46</end>
      <status>unmodified</status>
      <modifiedWord/>
      <trackRevisions>false</trackRevisions>
    </reviewItem>
    <reviewItem>
      <errorID>cb2e9e94-8dba-4c71-b91f-15ab4eb8c963</errorID>
      <errorWord>,</errorWord>
      <group>L1_Format</group>
      <groupName>格式问题</groupName>
      <ability>L2_HalfPunc</ability>
      <abilityName>全半角检查</abilityName>
      <candidateList>
        <item>，</item>
      </candidateList>
      <explain>文本全半角错误。</explain>
      <paraID>1C1A5F7E</paraID>
      <start>57</start>
      <end>58</end>
      <status>unmodified</status>
      <modifiedWord/>
      <trackRevisions>false</trackRevisions>
    </reviewItem>
    <reviewItem>
      <errorID>d06cbed1-9f93-42b7-9d68-d703dc498327</errorID>
      <errorWord>,</errorWord>
      <group>L1_Format</group>
      <groupName>格式问题</groupName>
      <ability>L2_HalfPunc</ability>
      <abilityName>全半角检查</abilityName>
      <candidateList>
        <item>，</item>
      </candidateList>
      <explain>文本全半角错误。</explain>
      <paraID>1C1A5F7E</paraID>
      <start>74</start>
      <end>75</end>
      <status>unmodified</status>
      <modifiedWord/>
      <trackRevisions>false</trackRevisions>
    </reviewItem>
    <reviewItem>
      <errorID>33bdd1d5-81f7-4e6d-9734-07eecf9852a7</errorID>
      <errorWord>,</errorWord>
      <group>L1_Format</group>
      <groupName>格式问题</groupName>
      <ability>L2_HalfPunc</ability>
      <abilityName>全半角检查</abilityName>
      <candidateList>
        <item>，</item>
      </candidateList>
      <explain>文本全半角错误。</explain>
      <paraID>72D80FA9</paraID>
      <start>40</start>
      <end>41</end>
      <status>unmodified</status>
      <modifiedWord/>
      <trackRevisions>false</trackRevisions>
    </reviewItem>
    <reviewItem>
      <errorID>5311ebd9-67b1-4709-b9b1-5cd79bc660aa</errorID>
      <errorWord>,</errorWord>
      <group>L1_Format</group>
      <groupName>格式问题</groupName>
      <ability>L2_HalfPunc</ability>
      <abilityName>全半角检查</abilityName>
      <candidateList>
        <item>，</item>
      </candidateList>
      <explain>文本全半角错误。</explain>
      <paraID>571075A3</paraID>
      <start>11</start>
      <end>12</end>
      <status>unmodified</status>
      <modifiedWord/>
      <trackRevisions>false</trackRevisions>
    </reviewItem>
    <reviewItem>
      <errorID>098683fb-2ebe-4462-b4cf-e8ce9dd20546</errorID>
      <errorWord>,</errorWord>
      <group>L1_Format</group>
      <groupName>格式问题</groupName>
      <ability>L2_HalfPunc</ability>
      <abilityName>全半角检查</abilityName>
      <candidateList>
        <item>，</item>
      </candidateList>
      <explain>文本全半角错误。</explain>
      <paraID>571075A3</paraID>
      <start>32</start>
      <end>33</end>
      <status>unmodified</status>
      <modifiedWord/>
      <trackRevisions>false</trackRevisions>
    </reviewItem>
    <reviewItem>
      <errorID>b0866117-b361-4d9e-91b0-92b6c883ff8f</errorID>
      <errorWord>,</errorWord>
      <group>L1_Format</group>
      <groupName>格式问题</groupName>
      <ability>L2_HalfPunc</ability>
      <abilityName>全半角检查</abilityName>
      <candidateList>
        <item>，</item>
      </candidateList>
      <explain>文本全半角错误。</explain>
      <paraID>14A03AC3</paraID>
      <start>5</start>
      <end>6</end>
      <status>unmodified</status>
      <modifiedWord/>
      <trackRevisions>false</trackRevisions>
    </reviewItem>
    <reviewItem>
      <errorID>4a6d06cc-ab5e-4a91-b0a4-d7e493e49b0b</errorID>
      <errorWord>,</errorWord>
      <group>L1_Format</group>
      <groupName>格式问题</groupName>
      <ability>L2_HalfPunc</ability>
      <abilityName>全半角检查</abilityName>
      <candidateList>
        <item>，</item>
      </candidateList>
      <explain>文本全半角错误。</explain>
      <paraID>14A03AC3</paraID>
      <start>13</start>
      <end>14</end>
      <status>unmodified</status>
      <modifiedWord/>
      <trackRevisions>false</trackRevisions>
    </reviewItem>
    <reviewItem>
      <errorID>23f74f0b-c871-46f7-92f8-7946d4587ff1</errorID>
      <errorWord>,</errorWord>
      <group>L1_Format</group>
      <groupName>格式问题</groupName>
      <ability>L2_HalfPunc</ability>
      <abilityName>全半角检查</abilityName>
      <candidateList>
        <item>，</item>
      </candidateList>
      <explain>文本全半角错误。</explain>
      <paraID>14A03AC3</paraID>
      <start>20</start>
      <end>21</end>
      <status>unmodified</status>
      <modifiedWord/>
      <trackRevisions>false</trackRevisions>
    </reviewItem>
    <reviewItem>
      <errorID>c5c10647-3bcc-4e45-9b4e-c1cfdaa035b5</errorID>
      <errorWord>,</errorWord>
      <group>L1_Format</group>
      <groupName>格式问题</groupName>
      <ability>L2_HalfPunc</ability>
      <abilityName>全半角检查</abilityName>
      <candidateList>
        <item>，</item>
      </candidateList>
      <explain>文本全半角错误。</explain>
      <paraID>107D0EB3</paraID>
      <start>13</start>
      <end>14</end>
      <status>unmodified</status>
      <modifiedWord/>
      <trackRevisions>false</trackRevisions>
    </reviewItem>
    <reviewItem>
      <errorID>e08c4188-ce74-43e8-94cb-5ca584fad6e2</errorID>
      <errorWord>,</errorWord>
      <group>L1_Format</group>
      <groupName>格式问题</groupName>
      <ability>L2_HalfPunc</ability>
      <abilityName>全半角检查</abilityName>
      <candidateList>
        <item>，</item>
      </candidateList>
      <explain>文本全半角错误。</explain>
      <paraID>107D0EB3</paraID>
      <start>25</start>
      <end>26</end>
      <status>unmodified</status>
      <modifiedWord/>
      <trackRevisions>false</trackRevisions>
    </reviewItem>
    <reviewItem>
      <errorID>451d8916-b931-43e9-a2f9-169a8575b613</errorID>
      <errorWord>,</errorWord>
      <group>L1_Format</group>
      <groupName>格式问题</groupName>
      <ability>L2_HalfPunc</ability>
      <abilityName>全半角检查</abilityName>
      <candidateList>
        <item>，</item>
      </candidateList>
      <explain>文本全半角错误。</explain>
      <paraID>225CA59E</paraID>
      <start>5</start>
      <end>6</end>
      <status>unmodified</status>
      <modifiedWord/>
      <trackRevisions>false</trackRevisions>
    </reviewItem>
    <reviewItem>
      <errorID>3904abfc-72b5-4094-8226-47215601b2e4</errorID>
      <errorWord>:</errorWord>
      <group>L1_Format</group>
      <groupName>格式问题</groupName>
      <ability>L2_HalfPunc</ability>
      <abilityName>全半角检查</abilityName>
      <candidateList>
        <item>：</item>
      </candidateList>
      <explain>文本全半角错误。</explain>
      <paraID>540733A5</paraID>
      <start>64</start>
      <end>65</end>
      <status>unmodified</status>
      <modifiedWord/>
      <trackRevisions>false</trackRevisions>
    </reviewItem>
    <reviewItem>
      <errorID>a91a2201-4326-442b-9de2-8b7a5b44d303</errorID>
      <errorWord>,</errorWord>
      <group>L1_Format</group>
      <groupName>格式问题</groupName>
      <ability>L2_HalfPunc</ability>
      <abilityName>全半角检查</abilityName>
      <candidateList>
        <item>，</item>
      </candidateList>
      <explain>文本全半角错误。</explain>
      <paraID>6A3DC271</paraID>
      <start>17</start>
      <end>18</end>
      <status>unmodified</status>
      <modifiedWord/>
      <trackRevisions>false</trackRevisions>
    </reviewItem>
    <reviewItem>
      <errorID>1e497a2e-4e2a-4deb-ba67-83e12b8bf7c3</errorID>
      <errorWord>,</errorWord>
      <group>L1_Format</group>
      <groupName>格式问题</groupName>
      <ability>L2_HalfPunc</ability>
      <abilityName>全半角检查</abilityName>
      <candidateList>
        <item>，</item>
      </candidateList>
      <explain>文本全半角错误。</explain>
      <paraID>6A3DC271</paraID>
      <start>28</start>
      <end>29</end>
      <status>unmodified</status>
      <modifiedWord/>
      <trackRevisions>false</trackRevisions>
    </reviewItem>
    <reviewItem>
      <errorID>d2e31067-f5c0-45f7-b7dc-4966893cec6c</errorID>
      <errorWord>,</errorWord>
      <group>L1_Format</group>
      <groupName>格式问题</groupName>
      <ability>L2_HalfPunc</ability>
      <abilityName>全半角检查</abilityName>
      <candidateList>
        <item>，</item>
      </candidateList>
      <explain>文本全半角错误。</explain>
      <paraID>6A3DC271</paraID>
      <start>44</start>
      <end>45</end>
      <status>unmodified</status>
      <modifiedWord/>
      <trackRevisions>false</trackRevisions>
    </reviewItem>
    <reviewItem>
      <errorID>15510fc5-3d11-4ff3-af9f-d16461032512</errorID>
      <errorWord>,</errorWord>
      <group>L1_Format</group>
      <groupName>格式问题</groupName>
      <ability>L2_HalfPunc</ability>
      <abilityName>全半角检查</abilityName>
      <candidateList>
        <item>，</item>
      </candidateList>
      <explain>文本全半角错误。</explain>
      <paraID>5835E7E2</paraID>
      <start>16</start>
      <end>17</end>
      <status>unmodified</status>
      <modifiedWord/>
      <trackRevisions>false</trackRevisions>
    </reviewItem>
    <reviewItem>
      <errorID>1136e7ee-ee09-42f6-88a6-a9c94303007c</errorID>
      <errorWord>,</errorWord>
      <group>L1_Format</group>
      <groupName>格式问题</groupName>
      <ability>L2_HalfPunc</ability>
      <abilityName>全半角检查</abilityName>
      <candidateList>
        <item>，</item>
      </candidateList>
      <explain>文本全半角错误。</explain>
      <paraID>551D32BA</paraID>
      <start>29</start>
      <end>30</end>
      <status>unmodified</status>
      <modifiedWord/>
      <trackRevisions>false</trackRevisions>
    </reviewItem>
    <reviewItem>
      <errorID>43b9bd80-58de-4a37-b5a8-60d8a1ae976e</errorID>
      <errorWord>~</errorWord>
      <group>L1_Format</group>
      <groupName>格式问题</groupName>
      <ability>L2_HalfPunc</ability>
      <abilityName>全半角检查</abilityName>
      <candidateList>
        <item>～</item>
      </candidateList>
      <explain>文本全半角错误。</explain>
      <paraID>57F90740</paraID>
      <start>25</start>
      <end>26</end>
      <status>unmodified</status>
      <modifiedWord/>
      <trackRevisions>false</trackRevisions>
    </reviewItem>
    <reviewItem>
      <errorID>68d10fdb-24ad-42df-991b-3fec767f21fe</errorID>
      <errorWord>,</errorWord>
      <group>L1_Format</group>
      <groupName>格式问题</groupName>
      <ability>L2_HalfPunc</ability>
      <abilityName>全半角检查</abilityName>
      <candidateList>
        <item>，</item>
      </candidateList>
      <explain>文本全半角错误。</explain>
      <paraID>6C9AAEDD</paraID>
      <start>13</start>
      <end>14</end>
      <status>unmodified</status>
      <modifiedWord/>
      <trackRevisions>false</trackRevisions>
    </reviewItem>
    <reviewItem>
      <errorID>d4c8eaa5-72df-4de7-a555-89a3de80914e</errorID>
      <errorWord>,</errorWord>
      <group>L1_Format</group>
      <groupName>格式问题</groupName>
      <ability>L2_HalfPunc</ability>
      <abilityName>全半角检查</abilityName>
      <candidateList>
        <item>，</item>
      </candidateList>
      <explain>文本全半角错误。</explain>
      <paraID>6C9AAEDD</paraID>
      <start>27</start>
      <end>28</end>
      <status>unmodified</status>
      <modifiedWord/>
      <trackRevisions>false</trackRevisions>
    </reviewItem>
    <reviewItem>
      <errorID>36108058-9215-4b02-b05f-b074cafb9517</errorID>
      <errorWord>,</errorWord>
      <group>L1_Format</group>
      <groupName>格式问题</groupName>
      <ability>L2_HalfPunc</ability>
      <abilityName>全半角检查</abilityName>
      <candidateList>
        <item>，</item>
      </candidateList>
      <explain>文本全半角错误。</explain>
      <paraID>6C9AAEDD</paraID>
      <start>40</start>
      <end>41</end>
      <status>unmodified</status>
      <modifiedWord/>
      <trackRevisions>false</trackRevisions>
    </reviewItem>
    <reviewItem>
      <errorID>3041b110-95ad-4d9b-845d-5992944eb38a</errorID>
      <errorWord>,</errorWord>
      <group>L1_Format</group>
      <groupName>格式问题</groupName>
      <ability>L2_HalfPunc</ability>
      <abilityName>全半角检查</abilityName>
      <candidateList>
        <item>，</item>
      </candidateList>
      <explain>文本全半角错误。</explain>
      <paraID>1CF50CC7</paraID>
      <start>13</start>
      <end>14</end>
      <status>unmodified</status>
      <modifiedWord/>
      <trackRevisions>false</trackRevisions>
    </reviewItem>
    <reviewItem>
      <errorID>c701e129-9450-4d0f-8467-b56761ea594b</errorID>
      <errorWord>,</errorWord>
      <group>L1_Format</group>
      <groupName>格式问题</groupName>
      <ability>L2_HalfPunc</ability>
      <abilityName>全半角检查</abilityName>
      <candidateList>
        <item>，</item>
      </candidateList>
      <explain>文本全半角错误。</explain>
      <paraID>1CF50CC7</paraID>
      <start>28</start>
      <end>29</end>
      <status>unmodified</status>
      <modifiedWord/>
      <trackRevisions>false</trackRevisions>
    </reviewItem>
    <reviewItem>
      <errorID>0c2cbd89-fe85-41a6-9cda-597e8cf029a2</errorID>
      <errorWord>,</errorWord>
      <group>L1_Format</group>
      <groupName>格式问题</groupName>
      <ability>L2_HalfPunc</ability>
      <abilityName>全半角检查</abilityName>
      <candidateList>
        <item>，</item>
      </candidateList>
      <explain>文本全半角错误。</explain>
      <paraID>1CF50CC7</paraID>
      <start>60</start>
      <end>61</end>
      <status>unmodified</status>
      <modifiedWord/>
      <trackRevisions>false</trackRevisions>
    </reviewItem>
    <reviewItem>
      <errorID>59178263-3d74-4ce1-9270-5d181bd1c1e6</errorID>
      <errorWord>,</errorWord>
      <group>L1_Format</group>
      <groupName>格式问题</groupName>
      <ability>L2_HalfPunc</ability>
      <abilityName>全半角检查</abilityName>
      <candidateList>
        <item>，</item>
      </candidateList>
      <explain>文本全半角错误。</explain>
      <paraID>4B178596</paraID>
      <start>15</start>
      <end>16</end>
      <status>unmodified</status>
      <modifiedWord/>
      <trackRevisions>false</trackRevisions>
    </reviewItem>
    <reviewItem>
      <errorID>af73eda8-cf41-4e44-8305-b74ac3f28baa</errorID>
      <errorWord>,</errorWord>
      <group>L1_Format</group>
      <groupName>格式问题</groupName>
      <ability>L2_HalfPunc</ability>
      <abilityName>全半角检查</abilityName>
      <candidateList>
        <item>，</item>
      </candidateList>
      <explain>文本全半角错误。</explain>
      <paraID>1720C98A</paraID>
      <start>21</start>
      <end>22</end>
      <status>unmodified</status>
      <modifiedWord/>
      <trackRevisions>false</trackRevisions>
    </reviewItem>
    <reviewItem>
      <errorID>a5c3c397-1b92-4429-9de4-877653374560</errorID>
      <errorWord>,</errorWord>
      <group>L1_Format</group>
      <groupName>格式问题</groupName>
      <ability>L2_HalfPunc</ability>
      <abilityName>全半角检查</abilityName>
      <candidateList>
        <item>，</item>
      </candidateList>
      <explain>文本全半角错误。</explain>
      <paraID>1720C98A</paraID>
      <start>27</start>
      <end>28</end>
      <status>unmodified</status>
      <modifiedWord/>
      <trackRevisions>false</trackRevisions>
    </reviewItem>
    <reviewItem>
      <errorID>5fc4d876-6be4-40ff-afe4-f41166b05e94</errorID>
      <errorWord>厚度冲</errorWord>
      <group>L1_Word</group>
      <groupName>字词问题</groupName>
      <ability>L2_Typo</ability>
      <abilityName>字词错误</abilityName>
      <candidateList>
        <item>厚度</item>
      </candidateList>
      <explain/>
      <paraID>1720C98A</paraID>
      <start>30</start>
      <end>33</end>
      <status>unmodified</status>
      <modifiedWord/>
      <trackRevisions>false</trackRevisions>
    </reviewItem>
    <reviewItem>
      <errorID>c77dcb37-0eef-4552-ba84-ea11f9e77f44</errorID>
      <errorWord>,</errorWord>
      <group>L1_Format</group>
      <groupName>格式问题</groupName>
      <ability>L2_HalfPunc</ability>
      <abilityName>全半角检查</abilityName>
      <candidateList>
        <item>，</item>
      </candidateList>
      <explain>文本全半角错误。</explain>
      <paraID>1720C98A</paraID>
      <start>47</start>
      <end>48</end>
      <status>unmodified</status>
      <modifiedWord/>
      <trackRevisions>false</trackRevisions>
    </reviewItem>
    <reviewItem>
      <errorID>2bbaf45d-7cf5-44e3-9362-e6a882e6e5ef</errorID>
      <errorWord>,</errorWord>
      <group>L1_Format</group>
      <groupName>格式问题</groupName>
      <ability>L2_HalfPunc</ability>
      <abilityName>全半角检查</abilityName>
      <candidateList>
        <item>，</item>
      </candidateList>
      <explain>文本全半角错误。</explain>
      <paraID>7F93BBE1</paraID>
      <start>21</start>
      <end>22</end>
      <status>unmodified</status>
      <modifiedWord/>
      <trackRevisions>false</trackRevisions>
    </reviewItem>
    <reviewItem>
      <errorID>b21a4253-8a13-4280-a43d-aeb51e0258bc</errorID>
      <errorWord>,</errorWord>
      <group>L1_Format</group>
      <groupName>格式问题</groupName>
      <ability>L2_HalfPunc</ability>
      <abilityName>全半角检查</abilityName>
      <candidateList>
        <item>，</item>
      </candidateList>
      <explain>文本全半角错误。</explain>
      <paraID>7F93BBE1</paraID>
      <start>34</start>
      <end>35</end>
      <status>unmodified</status>
      <modifiedWord/>
      <trackRevisions>false</trackRevisions>
    </reviewItem>
    <reviewItem>
      <errorID>52a29b70-e269-488b-b405-dda4be2fe912</errorID>
      <errorWord>,</errorWord>
      <group>L1_Format</group>
      <groupName>格式问题</groupName>
      <ability>L2_HalfPunc</ability>
      <abilityName>全半角检查</abilityName>
      <candidateList>
        <item>，</item>
      </candidateList>
      <explain>文本全半角错误。</explain>
      <paraID>7F93BBE1</paraID>
      <start>50</start>
      <end>51</end>
      <status>unmodified</status>
      <modifiedWord/>
      <trackRevisions>false</trackRevisions>
    </reviewItem>
    <reviewItem>
      <errorID>baece38c-fd90-4ff0-a51f-f489bb811b13</errorID>
      <errorWord>,</errorWord>
      <group>L1_Format</group>
      <groupName>格式问题</groupName>
      <ability>L2_HalfPunc</ability>
      <abilityName>全半角检查</abilityName>
      <candidateList>
        <item>，</item>
      </candidateList>
      <explain>文本全半角错误。</explain>
      <paraID>449E2226</paraID>
      <start>23</start>
      <end>24</end>
      <status>unmodified</status>
      <modifiedWord/>
      <trackRevisions>false</trackRevisions>
    </reviewItem>
    <reviewItem>
      <errorID>7308959c-50f8-4d41-82e1-66ddea0318ae</errorID>
      <errorWord>,</errorWord>
      <group>L1_Format</group>
      <groupName>格式问题</groupName>
      <ability>L2_HalfPunc</ability>
      <abilityName>全半角检查</abilityName>
      <candidateList>
        <item>，</item>
      </candidateList>
      <explain>文本全半角错误。</explain>
      <paraID>449E2226</paraID>
      <start>53</start>
      <end>54</end>
      <status>unmodified</status>
      <modifiedWord/>
      <trackRevisions>false</trackRevisions>
    </reviewItem>
    <reviewItem>
      <errorID>a1312027-7d7a-42a8-aed3-001b8d8d7223</errorID>
      <errorWord>,</errorWord>
      <group>L1_Format</group>
      <groupName>格式问题</groupName>
      <ability>L2_HalfPunc</ability>
      <abilityName>全半角检查</abilityName>
      <candidateList>
        <item>，</item>
      </candidateList>
      <explain>文本全半角错误。</explain>
      <paraID>7ECF8951</paraID>
      <start>33</start>
      <end>34</end>
      <status>unmodified</status>
      <modifiedWord/>
      <trackRevisions>false</trackRevisions>
    </reviewItem>
    <reviewItem>
      <errorID>355c9f6d-f132-4fbf-8cfd-b9fb9a863803</errorID>
      <errorWord>,</errorWord>
      <group>L1_Format</group>
      <groupName>格式问题</groupName>
      <ability>L2_HalfPunc</ability>
      <abilityName>全半角检查</abilityName>
      <candidateList>
        <item>，</item>
      </candidateList>
      <explain>文本全半角错误。</explain>
      <paraID>701D0D1F</paraID>
      <start>56</start>
      <end>57</end>
      <status>unmodified</status>
      <modifiedWord/>
      <trackRevisions>false</trackRevisions>
    </reviewItem>
    <reviewItem>
      <errorID>fee08525-64bb-40cb-a577-df6df2d06ea2</errorID>
      <errorWord>,</errorWord>
      <group>L1_Format</group>
      <groupName>格式问题</groupName>
      <ability>L2_HalfPunc</ability>
      <abilityName>全半角检查</abilityName>
      <candidateList>
        <item>，</item>
      </candidateList>
      <explain>文本全半角错误。</explain>
      <paraID>27D47763</paraID>
      <start>20</start>
      <end>21</end>
      <status>unmodified</status>
      <modifiedWord/>
      <trackRevisions>false</trackRevisions>
    </reviewItem>
    <reviewItem>
      <errorID>097fa10f-1a89-4825-a077-081a5b65e67f</errorID>
      <errorWord>,</errorWord>
      <group>L1_Format</group>
      <groupName>格式问题</groupName>
      <ability>L2_HalfPunc</ability>
      <abilityName>全半角检查</abilityName>
      <candidateList>
        <item>，</item>
      </candidateList>
      <explain>文本全半角错误。</explain>
      <paraID>27D47763</paraID>
      <start>35</start>
      <end>36</end>
      <status>unmodified</status>
      <modifiedWord/>
      <trackRevisions>false</trackRevisions>
    </reviewItem>
    <reviewItem>
      <errorID>ded591d6-ab43-4cda-b5c8-18e7685cc3fd</errorID>
      <errorWord>,</errorWord>
      <group>L1_Format</group>
      <groupName>格式问题</groupName>
      <ability>L2_HalfPunc</ability>
      <abilityName>全半角检查</abilityName>
      <candidateList>
        <item>，</item>
      </candidateList>
      <explain>文本全半角错误。</explain>
      <paraID>27D47763</paraID>
      <start>45</start>
      <end>46</end>
      <status>unmodified</status>
      <modifiedWord/>
      <trackRevisions>false</trackRevisions>
    </reviewItem>
    <reviewItem>
      <errorID>58d78794-f386-432d-9259-137d071173b3</errorID>
      <errorWord>,</errorWord>
      <group>L1_Format</group>
      <groupName>格式问题</groupName>
      <ability>L2_HalfPunc</ability>
      <abilityName>全半角检查</abilityName>
      <candidateList>
        <item>，</item>
      </candidateList>
      <explain>文本全半角错误。</explain>
      <paraID>22B3853B</paraID>
      <start>18</start>
      <end>19</end>
      <status>unmodified</status>
      <modifiedWord/>
      <trackRevisions>false</trackRevisions>
    </reviewItem>
    <reviewItem>
      <errorID>511e4a90-0a63-40f8-8abb-ca1fce6fe94a</errorID>
      <errorWord>,</errorWord>
      <group>L1_Format</group>
      <groupName>格式问题</groupName>
      <ability>L2_HalfPunc</ability>
      <abilityName>全半角检查</abilityName>
      <candidateList>
        <item>，</item>
      </candidateList>
      <explain>文本全半角错误。</explain>
      <paraID>22B3853B</paraID>
      <start>35</start>
      <end>36</end>
      <status>unmodified</status>
      <modifiedWord/>
      <trackRevisions>false</trackRevisions>
    </reviewItem>
    <reviewItem>
      <errorID>5b319c97-b59b-49ee-a800-9f6564f0487d</errorID>
      <errorWord>,</errorWord>
      <group>L1_Format</group>
      <groupName>格式问题</groupName>
      <ability>L2_HalfPunc</ability>
      <abilityName>全半角检查</abilityName>
      <candidateList>
        <item>，</item>
      </candidateList>
      <explain>文本全半角错误。</explain>
      <paraID>22B3853B</paraID>
      <start>41</start>
      <end>42</end>
      <status>unmodified</status>
      <modifiedWord/>
      <trackRevisions>false</trackRevisions>
    </reviewItem>
    <reviewItem>
      <errorID>9ab273c4-194b-4274-b09f-ec673fe548aa</errorID>
      <errorWord>,</errorWord>
      <group>L1_Format</group>
      <groupName>格式问题</groupName>
      <ability>L2_HalfPunc</ability>
      <abilityName>全半角检查</abilityName>
      <candidateList>
        <item>，</item>
      </candidateList>
      <explain>文本全半角错误。</explain>
      <paraID>17EECEFD</paraID>
      <start>11</start>
      <end>12</end>
      <status>unmodified</status>
      <modifiedWord/>
      <trackRevisions>false</trackRevisions>
    </reviewItem>
    <reviewItem>
      <errorID>c6ee33bc-37e6-4d1a-ae6a-a0da8708d6ff</errorID>
      <errorWord>,</errorWord>
      <group>L1_Format</group>
      <groupName>格式问题</groupName>
      <ability>L2_HalfPunc</ability>
      <abilityName>全半角检查</abilityName>
      <candidateList>
        <item>，</item>
      </candidateList>
      <explain>文本全半角错误。</explain>
      <paraID>17EECEFD</paraID>
      <start>28</start>
      <end>29</end>
      <status>unmodified</status>
      <modifiedWord/>
      <trackRevisions>false</trackRevisions>
    </reviewItem>
    <reviewItem>
      <errorID>5f1584d7-3176-4370-9b7f-0ded63f0e18d</errorID>
      <errorWord>,</errorWord>
      <group>L1_Format</group>
      <groupName>格式问题</groupName>
      <ability>L2_HalfPunc</ability>
      <abilityName>全半角检查</abilityName>
      <candidateList>
        <item>，</item>
      </candidateList>
      <explain>文本全半角错误。</explain>
      <paraID>17EECEFD</paraID>
      <start>33</start>
      <end>34</end>
      <status>unmodified</status>
      <modifiedWord/>
      <trackRevisions>false</trackRevisions>
    </reviewItem>
    <reviewItem>
      <errorID>72ce1bdf-97f7-409f-a45f-c9861939442c</errorID>
      <errorWord>,</errorWord>
      <group>L1_Format</group>
      <groupName>格式问题</groupName>
      <ability>L2_HalfPunc</ability>
      <abilityName>全半角检查</abilityName>
      <candidateList>
        <item>，</item>
      </candidateList>
      <explain>文本全半角错误。</explain>
      <paraID>17EECEFD</paraID>
      <start>41</start>
      <end>42</end>
      <status>unmodified</status>
      <modifiedWord/>
      <trackRevisions>false</trackRevisions>
    </reviewItem>
    <reviewItem>
      <errorID>a7bf18d9-e1df-4704-90da-3d26b58b7980</errorID>
      <errorWord>,</errorWord>
      <group>L1_Format</group>
      <groupName>格式问题</groupName>
      <ability>L2_HalfPunc</ability>
      <abilityName>全半角检查</abilityName>
      <candidateList>
        <item>，</item>
      </candidateList>
      <explain>文本全半角错误。</explain>
      <paraID>17EECEFD</paraID>
      <start>52</start>
      <end>53</end>
      <status>unmodified</status>
      <modifiedWord/>
      <trackRevisions>false</trackRevisions>
    </reviewItem>
    <reviewItem>
      <errorID>eac57e83-fd70-4b73-8603-161cba02aa5f</errorID>
      <errorWord>,</errorWord>
      <group>L1_Format</group>
      <groupName>格式问题</groupName>
      <ability>L2_HalfPunc</ability>
      <abilityName>全半角检查</abilityName>
      <candidateList>
        <item>，</item>
      </candidateList>
      <explain>文本全半角错误。</explain>
      <paraID>3D8E3D7F</paraID>
      <start>20</start>
      <end>21</end>
      <status>unmodified</status>
      <modifiedWord/>
      <trackRevisions>false</trackRevisions>
    </reviewItem>
    <reviewItem>
      <errorID>2d31bf87-eedb-44da-be97-92a12c88d7cf</errorID>
      <errorWord>,</errorWord>
      <group>L1_Format</group>
      <groupName>格式问题</groupName>
      <ability>L2_HalfPunc</ability>
      <abilityName>全半角检查</abilityName>
      <candidateList>
        <item>，</item>
      </candidateList>
      <explain>文本全半角错误。</explain>
      <paraID>3D8E3D7F</paraID>
      <start>26</start>
      <end>27</end>
      <status>unmodified</status>
      <modifiedWord/>
      <trackRevisions>false</trackRevisions>
    </reviewItem>
    <reviewItem>
      <errorID>992599a5-4dd6-480a-a56e-97f3d2ff6acf</errorID>
      <errorWord>,</errorWord>
      <group>L1_Format</group>
      <groupName>格式问题</groupName>
      <ability>L2_HalfPunc</ability>
      <abilityName>全半角检查</abilityName>
      <candidateList>
        <item>，</item>
      </candidateList>
      <explain>文本全半角错误。</explain>
      <paraID>3D8E3D7F</paraID>
      <start>34</start>
      <end>35</end>
      <status>unmodified</status>
      <modifiedWord/>
      <trackRevisions>false</trackRevisions>
    </reviewItem>
    <reviewItem>
      <errorID>784871e9-04f9-4b1d-8f93-70940b346f22</errorID>
      <errorWord>,</errorWord>
      <group>L1_Format</group>
      <groupName>格式问题</groupName>
      <ability>L2_HalfPunc</ability>
      <abilityName>全半角检查</abilityName>
      <candidateList>
        <item>，</item>
      </candidateList>
      <explain>文本全半角错误。</explain>
      <paraID>29533560</paraID>
      <start>18</start>
      <end>19</end>
      <status>unmodified</status>
      <modifiedWord/>
      <trackRevisions>false</trackRevisions>
    </reviewItem>
    <reviewItem>
      <errorID>2d241e68-3d6f-4a74-96ca-54b37262fc90</errorID>
      <errorWord>,</errorWord>
      <group>L1_Format</group>
      <groupName>格式问题</groupName>
      <ability>L2_HalfPunc</ability>
      <abilityName>全半角检查</abilityName>
      <candidateList>
        <item>，</item>
      </candidateList>
      <explain>文本全半角错误。</explain>
      <paraID>203CA908</paraID>
      <start>19</start>
      <end>20</end>
      <status>unmodified</status>
      <modifiedWord/>
      <trackRevisions>false</trackRevisions>
    </reviewItem>
    <reviewItem>
      <errorID>591b9fb7-2fa5-459e-96d3-c30b81f12e2c</errorID>
      <errorWord>,</errorWord>
      <group>L1_Format</group>
      <groupName>格式问题</groupName>
      <ability>L2_HalfPunc</ability>
      <abilityName>全半角检查</abilityName>
      <candidateList>
        <item>，</item>
      </candidateList>
      <explain>文本全半角错误。</explain>
      <paraID>203CA908</paraID>
      <start>28</start>
      <end>29</end>
      <status>unmodified</status>
      <modifiedWord/>
      <trackRevisions>false</trackRevisions>
    </reviewItem>
    <reviewItem>
      <errorID>f655395a-efe6-4b1a-bce0-cf9f0cfe7146</errorID>
      <errorWord>支承</errorWord>
      <group>L1_Word</group>
      <groupName>字词问题</groupName>
      <ability>L2_Typo</ability>
      <abilityName>字词错误</abilityName>
      <candidateList>
        <item>支撑</item>
      </candidateList>
      <explain>〈动〉❶抵抗住压力使东西不倒塌：坑道里用柱子～着。❷勉强维持：他～着坐起来，头还在发晕｜一家的生活由他一人～。</explain>
      <paraID>7CD83B23</paraID>
      <start>6</start>
      <end>8</end>
      <status>unmodified</status>
      <modifiedWord/>
      <trackRevisions>false</trackRevisions>
    </reviewItem>
    <reviewItem>
      <errorID>cfc3f0c2-4021-4901-8a3d-7daf67e55708</errorID>
      <errorWord>,</errorWord>
      <group>L1_Format</group>
      <groupName>格式问题</groupName>
      <ability>L2_HalfPunc</ability>
      <abilityName>全半角检查</abilityName>
      <candidateList>
        <item>，</item>
      </candidateList>
      <explain>文本全半角错误。</explain>
      <paraID>23EE6DDF</paraID>
      <start>30</start>
      <end>31</end>
      <status>unmodified</status>
      <modifiedWord/>
      <trackRevisions>false</trackRevisions>
    </reviewItem>
    <reviewItem>
      <errorID>140a173b-ed7b-4f5a-91f3-02a68040007e</errorID>
      <errorWord>;</errorWord>
      <group>L1_Format</group>
      <groupName>格式问题</groupName>
      <ability>L2_HalfPunc</ability>
      <abilityName>全半角检查</abilityName>
      <candidateList>
        <item>；</item>
      </candidateList>
      <explain>文本全半角错误。</explain>
      <paraID>23EE6DDF</paraID>
      <start>51</start>
      <end>52</end>
      <status>unmodified</status>
      <modifiedWord/>
      <trackRevisions>false</trackRevisions>
    </reviewItem>
    <reviewItem>
      <errorID>72f93338-6144-4904-b8cc-f94f535bc567</errorID>
      <errorWord>,</errorWord>
      <group>L1_Format</group>
      <groupName>格式问题</groupName>
      <ability>L2_HalfPunc</ability>
      <abilityName>全半角检查</abilityName>
      <candidateList>
        <item>，</item>
      </candidateList>
      <explain>文本全半角错误。</explain>
      <paraID>23EE6DDF</paraID>
      <start>76</start>
      <end>77</end>
      <status>unmodified</status>
      <modifiedWord/>
      <trackRevisions>false</trackRevisions>
    </reviewItem>
    <reviewItem>
      <errorID>62e1fabc-b127-47b7-a031-0009d4beb70c</errorID>
      <errorWord>支承</errorWord>
      <group>L1_Word</group>
      <groupName>字词问题</groupName>
      <ability>L2_Typo</ability>
      <abilityName>字词错误</abilityName>
      <candidateList>
        <item>支撑</item>
      </candidateList>
      <explain>〈动〉❶抵抗住压力使东西不倒塌：坑道里用柱子～着。❷勉强维持：他～着坐起来，头还在发晕｜一家的生活由他一人～。</explain>
      <paraID>23EE6DDF</paraID>
      <start>100</start>
      <end>102</end>
      <status>unmodified</status>
      <modifiedWord/>
      <trackRevisions>false</trackRevisions>
    </reviewItem>
    <reviewItem>
      <errorID>2d170d1d-ea02-451b-9f6e-030ff849bed4</errorID>
      <errorWord>,</errorWord>
      <group>L1_Format</group>
      <groupName>格式问题</groupName>
      <ability>L2_HalfPunc</ability>
      <abilityName>全半角检查</abilityName>
      <candidateList>
        <item>，</item>
      </candidateList>
      <explain>文本全半角错误。</explain>
      <paraID>399BC189</paraID>
      <start>12</start>
      <end>13</end>
      <status>unmodified</status>
      <modifiedWord/>
      <trackRevisions>false</trackRevisions>
    </reviewItem>
    <reviewItem>
      <errorID>ce13f8a1-69be-4275-928d-941a9ec0523a</errorID>
      <errorWord>,</errorWord>
      <group>L1_Format</group>
      <groupName>格式问题</groupName>
      <ability>L2_HalfPunc</ability>
      <abilityName>全半角检查</abilityName>
      <candidateList>
        <item>，</item>
      </candidateList>
      <explain>文本全半角错误。</explain>
      <paraID>399BC189</paraID>
      <start>28</start>
      <end>29</end>
      <status>unmodified</status>
      <modifiedWord/>
      <trackRevisions>false</trackRevisions>
    </reviewItem>
    <reviewItem>
      <errorID>0ef22196-80b2-424f-9b2e-0f56ef243a0a</errorID>
      <errorWord>,</errorWord>
      <group>L1_Format</group>
      <groupName>格式问题</groupName>
      <ability>L2_HalfPunc</ability>
      <abilityName>全半角检查</abilityName>
      <candidateList>
        <item>，</item>
      </candidateList>
      <explain>文本全半角错误。</explain>
      <paraID>399BC189</paraID>
      <start>34</start>
      <end>35</end>
      <status>unmodified</status>
      <modifiedWord/>
      <trackRevisions>false</trackRevisions>
    </reviewItem>
    <reviewItem>
      <errorID>f5565b2b-0045-4119-846d-e35fa26efc47</errorID>
      <errorWord>如此类推</errorWord>
      <group>L1_Word</group>
      <groupName>字词问题</groupName>
      <ability>L2_Typo</ability>
      <abilityName>字词错误</abilityName>
      <candidateList>
        <item>以此类推</item>
      </candidateList>
      <explain>根据这一事物的道理，去推出与此类似的其他事物的道理。</explain>
      <paraID>399BC189</paraID>
      <start>35</start>
      <end>39</end>
      <status>unmodified</status>
      <modifiedWord/>
      <trackRevisions>false</trackRevisions>
    </reviewItem>
    <reviewItem>
      <errorID>2a2cc29c-e08e-4b50-9f65-05c82d06d646</errorID>
      <errorWord>,</errorWord>
      <group>L1_Format</group>
      <groupName>格式问题</groupName>
      <ability>L2_HalfPunc</ability>
      <abilityName>全半角检查</abilityName>
      <candidateList>
        <item>，</item>
      </candidateList>
      <explain>文本全半角错误。</explain>
      <paraID>399BC189</paraID>
      <start>39</start>
      <end>40</end>
      <status>unmodified</status>
      <modifiedWord/>
      <trackRevisions>false</trackRevisions>
    </reviewItem>
    <reviewItem>
      <errorID>82979b04-7ced-4c14-80ac-909c4088be5c</errorID>
      <errorWord>,</errorWord>
      <group>L1_Format</group>
      <groupName>格式问题</groupName>
      <ability>L2_HalfPunc</ability>
      <abilityName>全半角检查</abilityName>
      <candidateList>
        <item>，</item>
      </candidateList>
      <explain>文本全半角错误。</explain>
      <paraID>44D5C7B4</paraID>
      <start>23</start>
      <end>24</end>
      <status>unmodified</status>
      <modifiedWord/>
      <trackRevisions>false</trackRevisions>
    </reviewItem>
    <reviewItem>
      <errorID>daa611e2-4eeb-4f73-8849-77c1e365fd1f</errorID>
      <errorWord>,</errorWord>
      <group>L1_Format</group>
      <groupName>格式问题</groupName>
      <ability>L2_HalfPunc</ability>
      <abilityName>全半角检查</abilityName>
      <candidateList>
        <item>，</item>
      </candidateList>
      <explain>文本全半角错误。</explain>
      <paraID>44D5C7B4</paraID>
      <start>30</start>
      <end>31</end>
      <status>unmodified</status>
      <modifiedWord/>
      <trackRevisions>false</trackRevisions>
    </reviewItem>
    <reviewItem>
      <errorID>484a5270-4029-4be2-8236-63aad728a537</errorID>
      <errorWord>,</errorWord>
      <group>L1_Format</group>
      <groupName>格式问题</groupName>
      <ability>L2_HalfPunc</ability>
      <abilityName>全半角检查</abilityName>
      <candidateList>
        <item>，</item>
      </candidateList>
      <explain>文本全半角错误。</explain>
      <paraID>44D5C7B4</paraID>
      <start>36</start>
      <end>37</end>
      <status>unmodified</status>
      <modifiedWord/>
      <trackRevisions>false</trackRevisions>
    </reviewItem>
    <reviewItem>
      <errorID>db8a4149-0ec3-4a47-9dc2-5e5b2f15cad3</errorID>
      <errorWord>粘合</errorWord>
      <group>L1_Word</group>
      <groupName>字词问题</groupName>
      <ability>L2_Alias</ability>
      <abilityName>也作/曾用词</abilityName>
      <candidateList>
        <item>黏合</item>
      </candidateList>
      <explain>词汇[粘合]为不规范表述或旧称，其规范书面表述为[黏合]。</explain>
      <paraID>44D5C7B4</paraID>
      <start>46</start>
      <end>48</end>
      <status>unmodified</status>
      <modifiedWord/>
      <trackRevisions>false</trackRevisions>
    </reviewItem>
    <reviewItem>
      <errorID>96c64493-604e-4485-a2d2-f425d0d795a4</errorID>
      <errorWord>社准</errorWord>
      <group>L1_Word</group>
      <groupName>字词问题</groupName>
      <ability>L2_Typo</ability>
      <abilityName>字词错误</abilityName>
      <candidateList>
        <item>校准</item>
      </candidateList>
      <explain/>
      <paraID>62353571</paraID>
      <start>1</start>
      <end>3</end>
      <status>unmodified</status>
      <modifiedWord/>
      <trackRevisions>false</trackRevisions>
    </reviewItem>
    <reviewItem>
      <errorID>23ed5091-e7f1-4b2c-acec-ebdf81c4fba6</errorID>
      <errorWord>,</errorWord>
      <group>L1_Format</group>
      <groupName>格式问题</groupName>
      <ability>L2_HalfPunc</ability>
      <abilityName>全半角检查</abilityName>
      <candidateList>
        <item>，</item>
      </candidateList>
      <explain>文本全半角错误。</explain>
      <paraID>50D95012</paraID>
      <start>22</start>
      <end>23</end>
      <status>unmodified</status>
      <modifiedWord/>
      <trackRevisions>false</trackRevisions>
    </reviewItem>
    <reviewItem>
      <errorID>f3c629cb-61bd-4bdf-b5ef-522df55cae53</errorID>
      <errorWord>,</errorWord>
      <group>L1_Format</group>
      <groupName>格式问题</groupName>
      <ability>L2_HalfPunc</ability>
      <abilityName>全半角检查</abilityName>
      <candidateList>
        <item>，</item>
      </candidateList>
      <explain>文本全半角错误。</explain>
      <paraID>50D95012</paraID>
      <start>33</start>
      <end>34</end>
      <status>unmodified</status>
      <modifiedWord/>
      <trackRevisions>false</trackRevisions>
    </reviewItem>
    <reviewItem>
      <errorID>509f1c36-098d-4b81-8f6f-6d8815c948ec</errorID>
      <errorWord>,</errorWord>
      <group>L1_Format</group>
      <groupName>格式问题</groupName>
      <ability>L2_HalfPunc</ability>
      <abilityName>全半角检查</abilityName>
      <candidateList>
        <item>，</item>
      </candidateList>
      <explain>文本全半角错误。</explain>
      <paraID>50D95012</paraID>
      <start>49</start>
      <end>50</end>
      <status>unmodified</status>
      <modifiedWord/>
      <trackRevisions>false</trackRevisions>
    </reviewItem>
    <reviewItem>
      <errorID>5e7907aa-1634-49af-aec6-95e9cb05a33e</errorID>
      <errorWord>,</errorWord>
      <group>L1_Format</group>
      <groupName>格式问题</groupName>
      <ability>L2_HalfPunc</ability>
      <abilityName>全半角检查</abilityName>
      <candidateList>
        <item>，</item>
      </candidateList>
      <explain>文本全半角错误。</explain>
      <paraID>7CA8F07F</paraID>
      <start>21</start>
      <end>22</end>
      <status>unmodified</status>
      <modifiedWord/>
      <trackRevisions>false</trackRevisions>
    </reviewItem>
    <reviewItem>
      <errorID>fa3c83dd-fd59-4db4-bd8a-8b6868197f65</errorID>
      <errorWord>工井</errorWord>
      <group>L1_Word</group>
      <groupName>字词问题</groupName>
      <ability>L2_Typo</ability>
      <abilityName>字词错误</abilityName>
      <candidateList>
        <item>下井</item>
      </candidateList>
      <explain/>
      <paraID>5C30FC90</paraID>
      <start>49</start>
      <end>51</end>
      <status>unmodified</status>
      <modifiedWord/>
      <trackRevisions>false</trackRevisions>
    </reviewItem>
    <reviewItem>
      <errorID>55243de5-5d2f-4174-85cc-757d47a561b1</errorID>
      <errorWord>,</errorWord>
      <group>L1_Format</group>
      <groupName>格式问题</groupName>
      <ability>L2_HalfPunc</ability>
      <abilityName>全半角检查</abilityName>
      <candidateList>
        <item>，</item>
      </candidateList>
      <explain>文本全半角错误。</explain>
      <paraID>4EF7A173</paraID>
      <start>33</start>
      <end>34</end>
      <status>unmodified</status>
      <modifiedWord/>
      <trackRevisions>false</trackRevisions>
    </reviewItem>
    <reviewItem>
      <errorID>44c6f0a7-d9ae-4008-964b-eb9f5e45ba84</errorID>
      <errorWord>,</errorWord>
      <group>L1_Format</group>
      <groupName>格式问题</groupName>
      <ability>L2_HalfPunc</ability>
      <abilityName>全半角检查</abilityName>
      <candidateList>
        <item>，</item>
      </candidateList>
      <explain>文本全半角错误。</explain>
      <paraID>52C46DDF</paraID>
      <start>22</start>
      <end>23</end>
      <status>unmodified</status>
      <modifiedWord/>
      <trackRevisions>false</trackRevisions>
    </reviewItem>
    <reviewItem>
      <errorID>bb8665a5-5f50-4fe3-983f-2b1942fa2d3b</errorID>
      <errorWord>,</errorWord>
      <group>L1_Format</group>
      <groupName>格式问题</groupName>
      <ability>L2_HalfPunc</ability>
      <abilityName>全半角检查</abilityName>
      <candidateList>
        <item>，</item>
      </candidateList>
      <explain>文本全半角错误。</explain>
      <paraID>4C187E5D</paraID>
      <start>19</start>
      <end>20</end>
      <status>unmodified</status>
      <modifiedWord/>
      <trackRevisions>false</trackRevisions>
    </reviewItem>
    <reviewItem>
      <errorID>0c42972b-3a3d-49f5-b74d-4ff730d3815a</errorID>
      <errorWord>,</errorWord>
      <group>L1_Format</group>
      <groupName>格式问题</groupName>
      <ability>L2_HalfPunc</ability>
      <abilityName>全半角检查</abilityName>
      <candidateList>
        <item>，</item>
      </candidateList>
      <explain>文本全半角错误。</explain>
      <paraID>4C187E5D</paraID>
      <start>34</start>
      <end>35</end>
      <status>unmodified</status>
      <modifiedWord/>
      <trackRevisions>false</trackRevisions>
    </reviewItem>
    <reviewItem>
      <errorID>bcbab4c2-87aa-4eb5-911f-7cacd6a98d1c</errorID>
      <errorWord>,</errorWord>
      <group>L1_Format</group>
      <groupName>格式问题</groupName>
      <ability>L2_HalfPunc</ability>
      <abilityName>全半角检查</abilityName>
      <candidateList>
        <item>，</item>
      </candidateList>
      <explain>文本全半角错误。</explain>
      <paraID>4C187E5D</paraID>
      <start>44</start>
      <end>45</end>
      <status>unmodified</status>
      <modifiedWord/>
      <trackRevisions>false</trackRevisions>
    </reviewItem>
    <reviewItem>
      <errorID>81231c85-92bd-430f-8d7d-00767c8744e4</errorID>
      <errorWord>,</errorWord>
      <group>L1_Format</group>
      <groupName>格式问题</groupName>
      <ability>L2_HalfPunc</ability>
      <abilityName>全半角检查</abilityName>
      <candidateList>
        <item>，</item>
      </candidateList>
      <explain>文本全半角错误。</explain>
      <paraID>34B9CC15</paraID>
      <start>14</start>
      <end>15</end>
      <status>unmodified</status>
      <modifiedWord/>
      <trackRevisions>false</trackRevisions>
    </reviewItem>
    <reviewItem>
      <errorID>674855d3-adc6-4458-9373-1646e91b96eb</errorID>
      <errorWord>,</errorWord>
      <group>L1_Format</group>
      <groupName>格式问题</groupName>
      <ability>L2_HalfPunc</ability>
      <abilityName>全半角检查</abilityName>
      <candidateList>
        <item>，</item>
      </candidateList>
      <explain>文本全半角错误。</explain>
      <paraID>34B9CC15</paraID>
      <start>24</start>
      <end>25</end>
      <status>unmodified</status>
      <modifiedWord/>
      <trackRevisions>false</trackRevisions>
    </reviewItem>
    <reviewItem>
      <errorID>acea3d8d-37c6-4b34-9954-00cf8b2c7d62</errorID>
      <errorWord>,</errorWord>
      <group>L1_Format</group>
      <groupName>格式问题</groupName>
      <ability>L2_HalfPunc</ability>
      <abilityName>全半角检查</abilityName>
      <candidateList>
        <item>，</item>
      </candidateList>
      <explain>文本全半角错误。</explain>
      <paraID>34B9CC15</paraID>
      <start>34</start>
      <end>35</end>
      <status>unmodified</status>
      <modifiedWord/>
      <trackRevisions>false</trackRevisions>
    </reviewItem>
    <reviewItem>
      <errorID>e650acfc-c554-4f2b-a5b2-c9270d4476f0</errorID>
      <errorWord>,</errorWord>
      <group>L1_Format</group>
      <groupName>格式问题</groupName>
      <ability>L2_HalfPunc</ability>
      <abilityName>全半角检查</abilityName>
      <candidateList>
        <item>，</item>
      </candidateList>
      <explain>文本全半角错误。</explain>
      <paraID>34B9CC15</paraID>
      <start>51</start>
      <end>52</end>
      <status>unmodified</status>
      <modifiedWord/>
      <trackRevisions>false</trackRevisions>
    </reviewItem>
    <reviewItem>
      <errorID>cb9a259c-f5ea-42ec-a60c-fba232e31d9d</errorID>
      <errorWord>,</errorWord>
      <group>L1_Format</group>
      <groupName>格式问题</groupName>
      <ability>L2_HalfPunc</ability>
      <abilityName>全半角检查</abilityName>
      <candidateList>
        <item>，</item>
      </candidateList>
      <explain>文本全半角错误。</explain>
      <paraID>34B9CC15</paraID>
      <start>57</start>
      <end>58</end>
      <status>unmodified</status>
      <modifiedWord/>
      <trackRevisions>false</trackRevisions>
    </reviewItem>
    <reviewItem>
      <errorID>c58e358f-62e5-4267-8c7c-3f5ac8ae71be</errorID>
      <errorWord>,</errorWord>
      <group>L1_Format</group>
      <groupName>格式问题</groupName>
      <ability>L2_HalfPunc</ability>
      <abilityName>全半角检查</abilityName>
      <candidateList>
        <item>，</item>
      </candidateList>
      <explain>文本全半角错误。</explain>
      <paraID>34B9CC15</paraID>
      <start>80</start>
      <end>81</end>
      <status>unmodified</status>
      <modifiedWord/>
      <trackRevisions>false</trackRevisions>
    </reviewItem>
    <reviewItem>
      <errorID>6a508c91-ce8d-447c-8726-735936782b83</errorID>
      <errorWord>,</errorWord>
      <group>L1_Format</group>
      <groupName>格式问题</groupName>
      <ability>L2_HalfPunc</ability>
      <abilityName>全半角检查</abilityName>
      <candidateList>
        <item>，</item>
      </candidateList>
      <explain>文本全半角错误。</explain>
      <paraID>177BB73C</paraID>
      <start>12</start>
      <end>13</end>
      <status>unmodified</status>
      <modifiedWord/>
      <trackRevisions>false</trackRevisions>
    </reviewItem>
    <reviewItem>
      <errorID>9f101c53-1c9b-46e1-b2a2-e4aab21c23d9</errorID>
      <errorWord>,</errorWord>
      <group>L1_Format</group>
      <groupName>格式问题</groupName>
      <ability>L2_HalfPunc</ability>
      <abilityName>全半角检查</abilityName>
      <candidateList>
        <item>，</item>
      </candidateList>
      <explain>文本全半角错误。</explain>
      <paraID>177BB73C</paraID>
      <start>20</start>
      <end>21</end>
      <status>unmodified</status>
      <modifiedWord/>
      <trackRevisions>false</trackRevisions>
    </reviewItem>
    <reviewItem>
      <errorID>6300d249-edd6-4cf4-8bc7-5612ee9eff7d</errorID>
      <errorWord>,</errorWord>
      <group>L1_Format</group>
      <groupName>格式问题</groupName>
      <ability>L2_HalfPunc</ability>
      <abilityName>全半角检查</abilityName>
      <candidateList>
        <item>，</item>
      </candidateList>
      <explain>文本全半角错误。</explain>
      <paraID>177BB73C</paraID>
      <start>33</start>
      <end>34</end>
      <status>unmodified</status>
      <modifiedWord/>
      <trackRevisions>false</trackRevisions>
    </reviewItem>
    <reviewItem>
      <errorID>d672c3c7-c190-4887-b857-a0cdff53ab54</errorID>
      <errorWord>:</errorWord>
      <group>L1_Format</group>
      <groupName>格式问题</groupName>
      <ability>L2_HalfPunc</ability>
      <abilityName>全半角检查</abilityName>
      <candidateList>
        <item>：</item>
      </candidateList>
      <explain>文本全半角错误。</explain>
      <paraID>7798C383</paraID>
      <start>13</start>
      <end>14</end>
      <status>unmodified</status>
      <modifiedWord/>
      <trackRevisions>false</trackRevisions>
    </reviewItem>
    <reviewItem>
      <errorID>cfb02cdd-8cce-471a-a330-4b5a781a0a98</errorID>
      <errorWord>,</errorWord>
      <group>L1_Format</group>
      <groupName>格式问题</groupName>
      <ability>L2_HalfPunc</ability>
      <abilityName>全半角检查</abilityName>
      <candidateList>
        <item>，</item>
      </candidateList>
      <explain>文本全半角错误。</explain>
      <paraID>7798C383</paraID>
      <start>26</start>
      <end>27</end>
      <status>unmodified</status>
      <modifiedWord/>
      <trackRevisions>false</trackRevisions>
    </reviewItem>
    <reviewItem>
      <errorID>756a5ad3-0c1e-4c1e-8843-fd45cd4ea6b4</errorID>
      <errorWord>,</errorWord>
      <group>L1_Format</group>
      <groupName>格式问题</groupName>
      <ability>L2_HalfPunc</ability>
      <abilityName>全半角检查</abilityName>
      <candidateList>
        <item>，</item>
      </candidateList>
      <explain>文本全半角错误。</explain>
      <paraID>7798C383</paraID>
      <start>37</start>
      <end>38</end>
      <status>unmodified</status>
      <modifiedWord/>
      <trackRevisions>false</trackRevisions>
    </reviewItem>
    <reviewItem>
      <errorID>ab595efa-cc9e-4552-bc96-9985a1ddc7f0</errorID>
      <errorWord>复</errorWord>
      <group>L1_Word</group>
      <groupName>字词问题</groupName>
      <ability>L2_Typo</ability>
      <abilityName>字词错误</abilityName>
      <candidateList>
        <item>反复</item>
      </candidateList>
      <explain/>
      <paraID>6067E504</paraID>
      <start>11</start>
      <end>12</end>
      <status>unmodified</status>
      <modifiedWord/>
      <trackRevisions>false</trackRevisions>
    </reviewItem>
    <reviewItem>
      <errorID>87585d42-c078-45bd-b500-99611e0c7ee3</errorID>
      <errorWord>,</errorWord>
      <group>L1_Format</group>
      <groupName>格式问题</groupName>
      <ability>L2_HalfPunc</ability>
      <abilityName>全半角检查</abilityName>
      <candidateList>
        <item>，</item>
      </candidateList>
      <explain>文本全半角错误。</explain>
      <paraID>6067E504</paraID>
      <start>14</start>
      <end>15</end>
      <status>unmodified</status>
      <modifiedWord/>
      <trackRevisions>false</trackRevisions>
    </reviewItem>
    <reviewItem>
      <errorID>ef4872c8-2252-4207-aaaa-92d851051e54</errorID>
      <errorWord>,</errorWord>
      <group>L1_Format</group>
      <groupName>格式问题</groupName>
      <ability>L2_HalfPunc</ability>
      <abilityName>全半角检查</abilityName>
      <candidateList>
        <item>，</item>
      </candidateList>
      <explain>文本全半角错误。</explain>
      <paraID>6067E504</paraID>
      <start>24</start>
      <end>25</end>
      <status>unmodified</status>
      <modifiedWord/>
      <trackRevisions>false</trackRevisions>
    </reviewItem>
    <reviewItem>
      <errorID>67250712-9546-4299-8eed-18135aa9c27c</errorID>
      <errorWord>,</errorWord>
      <group>L1_Format</group>
      <groupName>格式问题</groupName>
      <ability>L2_HalfPunc</ability>
      <abilityName>全半角检查</abilityName>
      <candidateList>
        <item>，</item>
      </candidateList>
      <explain>文本全半角错误。</explain>
      <paraID>6067E504</paraID>
      <start>36</start>
      <end>37</end>
      <status>unmodified</status>
      <modifiedWord/>
      <trackRevisions>false</trackRevisions>
    </reviewItem>
    <reviewItem>
      <errorID>d1ff7438-7be1-48f7-9a30-4290252422b2</errorID>
      <errorWord>,</errorWord>
      <group>L1_Format</group>
      <groupName>格式问题</groupName>
      <ability>L2_HalfPunc</ability>
      <abilityName>全半角检查</abilityName>
      <candidateList>
        <item>，</item>
      </candidateList>
      <explain>文本全半角错误。</explain>
      <paraID>6067E504</paraID>
      <start>43</start>
      <end>44</end>
      <status>unmodified</status>
      <modifiedWord/>
      <trackRevisions>false</trackRevisions>
    </reviewItem>
    <reviewItem>
      <errorID>995e0a02-c700-4105-8f37-1e09dfed3863</errorID>
      <errorWord>,</errorWord>
      <group>L1_Format</group>
      <groupName>格式问题</groupName>
      <ability>L2_HalfPunc</ability>
      <abilityName>全半角检查</abilityName>
      <candidateList>
        <item>，</item>
      </candidateList>
      <explain>文本全半角错误。</explain>
      <paraID>6067E504</paraID>
      <start>51</start>
      <end>52</end>
      <status>unmodified</status>
      <modifiedWord/>
      <trackRevisions>false</trackRevisions>
    </reviewItem>
    <reviewItem>
      <errorID>482083ca-82de-4ad0-84a8-a1a9e5b12ca7</errorID>
      <errorWord>,</errorWord>
      <group>L1_Format</group>
      <groupName>格式问题</groupName>
      <ability>L2_HalfPunc</ability>
      <abilityName>全半角检查</abilityName>
      <candidateList>
        <item>，</item>
      </candidateList>
      <explain>文本全半角错误。</explain>
      <paraID>6067E504</paraID>
      <start>79</start>
      <end>80</end>
      <status>unmodified</status>
      <modifiedWord/>
      <trackRevisions>false</trackRevisions>
    </reviewItem>
    <reviewItem>
      <errorID>102adf52-110d-4ac7-9624-7ec6f51f223e</errorID>
      <errorWord>,</errorWord>
      <group>L1_Format</group>
      <groupName>格式问题</groupName>
      <ability>L2_HalfPunc</ability>
      <abilityName>全半角检查</abilityName>
      <candidateList>
        <item>，</item>
      </candidateList>
      <explain>文本全半角错误。</explain>
      <paraID>6067E504</paraID>
      <start>86</start>
      <end>87</end>
      <status>unmodified</status>
      <modifiedWord/>
      <trackRevisions>false</trackRevisions>
    </reviewItem>
    <reviewItem>
      <errorID>93c613bc-d368-435c-bcb3-ed78301af69f</errorID>
      <errorWord>,</errorWord>
      <group>L1_Format</group>
      <groupName>格式问题</groupName>
      <ability>L2_HalfPunc</ability>
      <abilityName>全半角检查</abilityName>
      <candidateList>
        <item>，</item>
      </candidateList>
      <explain>文本全半角错误。</explain>
      <paraID>6067E504</paraID>
      <start>95</start>
      <end>96</end>
      <status>unmodified</status>
      <modifiedWord/>
      <trackRevisions>false</trackRevisions>
    </reviewItem>
    <reviewItem>
      <errorID>94f3aa7d-1c62-4b07-9584-701e76abfa2a</errorID>
      <errorWord>,</errorWord>
      <group>L1_Format</group>
      <groupName>格式问题</groupName>
      <ability>L2_HalfPunc</ability>
      <abilityName>全半角检查</abilityName>
      <candidateList>
        <item>，</item>
      </candidateList>
      <explain>文本全半角错误。</explain>
      <paraID>279C8DAB</paraID>
      <start>14</start>
      <end>15</end>
      <status>unmodified</status>
      <modifiedWord/>
      <trackRevisions>false</trackRevisions>
    </reviewItem>
    <reviewItem>
      <errorID>910e55ab-e466-4733-a866-6d8d4650ada8</errorID>
      <errorWord>,</errorWord>
      <group>L1_Format</group>
      <groupName>格式问题</groupName>
      <ability>L2_HalfPunc</ability>
      <abilityName>全半角检查</abilityName>
      <candidateList>
        <item>，</item>
      </candidateList>
      <explain>文本全半角错误。</explain>
      <paraID>279C8DAB</paraID>
      <start>49</start>
      <end>50</end>
      <status>unmodified</status>
      <modifiedWord/>
      <trackRevisions>false</trackRevisions>
    </reviewItem>
    <reviewItem>
      <errorID>6bb5cea0-966b-4e17-ad2a-81962618c8ce</errorID>
      <errorWord>,</errorWord>
      <group>L1_Format</group>
      <groupName>格式问题</groupName>
      <ability>L2_HalfPunc</ability>
      <abilityName>全半角检查</abilityName>
      <candidateList>
        <item>，</item>
      </candidateList>
      <explain>文本全半角错误。</explain>
      <paraID>279C8DAB</paraID>
      <start>61</start>
      <end>62</end>
      <status>unmodified</status>
      <modifiedWord/>
      <trackRevisions>false</trackRevisions>
    </reviewItem>
    <reviewItem>
      <errorID>5ff0ae80-fdc9-4c48-bf73-03089be5e3b6</errorID>
      <errorWord>,</errorWord>
      <group>L1_Format</group>
      <groupName>格式问题</groupName>
      <ability>L2_HalfPunc</ability>
      <abilityName>全半角检查</abilityName>
      <candidateList>
        <item>，</item>
      </candidateList>
      <explain>文本全半角错误。</explain>
      <paraID>279C8DAB</paraID>
      <start>69</start>
      <end>70</end>
      <status>unmodified</status>
      <modifiedWord/>
      <trackRevisions>false</trackRevisions>
    </reviewItem>
    <reviewItem>
      <errorID>a9c9a0f4-2916-477c-bf6d-7e879a922c2c</errorID>
      <errorWord>,</errorWord>
      <group>L1_Format</group>
      <groupName>格式问题</groupName>
      <ability>L2_HalfPunc</ability>
      <abilityName>全半角检查</abilityName>
      <candidateList>
        <item>，</item>
      </candidateList>
      <explain>文本全半角错误。</explain>
      <paraID>279C8DAB</paraID>
      <start>76</start>
      <end>77</end>
      <status>unmodified</status>
      <modifiedWord/>
      <trackRevisions>false</trackRevisions>
    </reviewItem>
    <reviewItem>
      <errorID>0e4282f9-1387-470b-b21c-531e4a5f5f6b</errorID>
      <errorWord>,</errorWord>
      <group>L1_Format</group>
      <groupName>格式问题</groupName>
      <ability>L2_HalfPunc</ability>
      <abilityName>全半角检查</abilityName>
      <candidateList>
        <item>，</item>
      </candidateList>
      <explain>文本全半角错误。</explain>
      <paraID>279C8DAB</paraID>
      <start>82</start>
      <end>83</end>
      <status>unmodified</status>
      <modifiedWord/>
      <trackRevisions>false</trackRevisions>
    </reviewItem>
    <reviewItem>
      <errorID>5ad7cac3-2ae8-4945-8e6b-d229c61d5fef</errorID>
      <errorWord>圈粱</errorWord>
      <group>L1_Word</group>
      <groupName>字词问题</groupName>
      <ability>L2_Typo</ability>
      <abilityName>字词错误</abilityName>
      <candidateList>
        <item>圈梁</item>
      </candidateList>
      <explain>存在发音相同字词的误用。</explain>
      <paraID>6515D5E9</paraID>
      <start>7</start>
      <end>9</end>
      <status>unmodified</status>
      <modifiedWord/>
      <trackRevisions>false</trackRevisions>
    </reviewItem>
    <reviewItem>
      <errorID>8067e36a-0503-47e4-b449-1a2621c7bf06</errorID>
      <errorWord>圈粱</errorWord>
      <group>L1_Word</group>
      <groupName>字词问题</groupName>
      <ability>L2_Typo</ability>
      <abilityName>字词错误</abilityName>
      <candidateList>
        <item>圈梁</item>
      </candidateList>
      <explain/>
      <paraID>411AB518</paraID>
      <start>9</start>
      <end>11</end>
      <status>unmodified</status>
      <modifiedWord/>
      <trackRevisions>false</trackRevisions>
    </reviewItem>
    <reviewItem>
      <errorID>f8e8b123-fe92-401d-8099-76fd0f3cd26f</errorID>
      <errorWord>,</errorWord>
      <group>L1_Format</group>
      <groupName>格式问题</groupName>
      <ability>L2_HalfPunc</ability>
      <abilityName>全半角检查</abilityName>
      <candidateList>
        <item>，</item>
      </candidateList>
      <explain>文本全半角错误。</explain>
      <paraID>411AB518</paraID>
      <start>16</start>
      <end>17</end>
      <status>unmodified</status>
      <modifiedWord/>
      <trackRevisions>false</trackRevisions>
    </reviewItem>
    <reviewItem>
      <errorID>3ebc711a-fc3a-41ba-9646-cda058217771</errorID>
      <errorWord>,</errorWord>
      <group>L1_Format</group>
      <groupName>格式问题</groupName>
      <ability>L2_HalfPunc</ability>
      <abilityName>全半角检查</abilityName>
      <candidateList>
        <item>，</item>
      </candidateList>
      <explain>文本全半角错误。</explain>
      <paraID>411AB518</paraID>
      <start>25</start>
      <end>26</end>
      <status>unmodified</status>
      <modifiedWord/>
      <trackRevisions>false</trackRevisions>
    </reviewItem>
    <reviewItem>
      <errorID>95989104-71ba-4018-8a10-993767782436</errorID>
      <errorWord>,</errorWord>
      <group>L1_Format</group>
      <groupName>格式问题</groupName>
      <ability>L2_HalfPunc</ability>
      <abilityName>全半角检查</abilityName>
      <candidateList>
        <item>，</item>
      </candidateList>
      <explain>文本全半角错误。</explain>
      <paraID>411AB518</paraID>
      <start>39</start>
      <end>40</end>
      <status>unmodified</status>
      <modifiedWord/>
      <trackRevisions>false</trackRevisions>
    </reviewItem>
    <reviewItem>
      <errorID>e04d140a-52c2-45e3-9e9d-54a7c5cef058</errorID>
      <errorWord>圈粱</errorWord>
      <group>L1_Word</group>
      <groupName>字词问题</groupName>
      <ability>L2_Typo</ability>
      <abilityName>字词错误</abilityName>
      <candidateList>
        <item>圈梁</item>
      </candidateList>
      <explain>存在发音相同字词的误用。</explain>
      <paraID>411AB518</paraID>
      <start>41</start>
      <end>43</end>
      <status>unmodified</status>
      <modifiedWord/>
      <trackRevisions>false</trackRevisions>
    </reviewItem>
    <reviewItem>
      <errorID>c261eca4-fb17-45c6-90d9-d98658277993</errorID>
      <errorWord>,</errorWord>
      <group>L1_Format</group>
      <groupName>格式问题</groupName>
      <ability>L2_HalfPunc</ability>
      <abilityName>全半角检查</abilityName>
      <candidateList>
        <item>，</item>
      </candidateList>
      <explain>文本全半角错误。</explain>
      <paraID>411AB518</paraID>
      <start>50</start>
      <end>51</end>
      <status>unmodified</status>
      <modifiedWord/>
      <trackRevisions>false</trackRevisions>
    </reviewItem>
    <reviewItem>
      <errorID>d62d2b7a-06b5-435d-8d21-108642b0a124</errorID>
      <errorWord>,</errorWord>
      <group>L1_Format</group>
      <groupName>格式问题</groupName>
      <ability>L2_HalfPunc</ability>
      <abilityName>全半角检查</abilityName>
      <candidateList>
        <item>，</item>
      </candidateList>
      <explain>文本全半角错误。</explain>
      <paraID>51D5C58E</paraID>
      <start>40</start>
      <end>41</end>
      <status>unmodified</status>
      <modifiedWord/>
      <trackRevisions>false</trackRevisions>
    </reviewItem>
    <reviewItem>
      <errorID>43fb797c-9bc2-442e-87cb-1477fcc46bad</errorID>
      <errorWord>,</errorWord>
      <group>L1_Format</group>
      <groupName>格式问题</groupName>
      <ability>L2_HalfPunc</ability>
      <abilityName>全半角检查</abilityName>
      <candidateList>
        <item>，</item>
      </candidateList>
      <explain>文本全半角错误。</explain>
      <paraID>51D5C58E</paraID>
      <start>56</start>
      <end>57</end>
      <status>unmodified</status>
      <modifiedWord/>
      <trackRevisions>false</trackRevisions>
    </reviewItem>
    <reviewItem>
      <errorID>1ef34655-a7c4-4d16-b01e-ecb0d7f9f043</errorID>
      <errorWord>,</errorWord>
      <group>L1_Format</group>
      <groupName>格式问题</groupName>
      <ability>L2_HalfPunc</ability>
      <abilityName>全半角检查</abilityName>
      <candidateList>
        <item>，</item>
      </candidateList>
      <explain>文本全半角错误。</explain>
      <paraID>724D1E4F</paraID>
      <start>22</start>
      <end>23</end>
      <status>unmodified</status>
      <modifiedWord/>
      <trackRevisions>false</trackRevisions>
    </reviewItem>
    <reviewItem>
      <errorID>a5c0813b-acce-4b8a-ac8d-61c2c90ce345</errorID>
      <errorWord>,</errorWord>
      <group>L1_Format</group>
      <groupName>格式问题</groupName>
      <ability>L2_HalfPunc</ability>
      <abilityName>全半角检查</abilityName>
      <candidateList>
        <item>，</item>
      </candidateList>
      <explain>文本全半角错误。</explain>
      <paraID>724D1E4F</paraID>
      <start>48</start>
      <end>49</end>
      <status>unmodified</status>
      <modifiedWord/>
      <trackRevisions>false</trackRevisions>
    </reviewItem>
    <reviewItem>
      <errorID>8f522827-2098-4d18-86e8-4d93466fd049</errorID>
      <errorWord>,</errorWord>
      <group>L1_Format</group>
      <groupName>格式问题</groupName>
      <ability>L2_HalfPunc</ability>
      <abilityName>全半角检查</abilityName>
      <candidateList>
        <item>，</item>
      </candidateList>
      <explain>文本全半角错误。</explain>
      <paraID>724D1E4F</paraID>
      <start>78</start>
      <end>79</end>
      <status>unmodified</status>
      <modifiedWord/>
      <trackRevisions>false</trackRevisions>
    </reviewItem>
    <reviewItem>
      <errorID>4bb61e76-af00-4adb-9735-0c5584bc9b19</errorID>
      <errorWord>圈粱</errorWord>
      <group>L1_Word</group>
      <groupName>字词问题</groupName>
      <ability>L2_Typo</ability>
      <abilityName>字词错误</abilityName>
      <candidateList>
        <item>圈梁</item>
      </candidateList>
      <explain>存在发音相同字词的误用。</explain>
      <paraID>32EE6B3D</paraID>
      <start>0</start>
      <end>2</end>
      <status>unmodified</status>
      <modifiedWord/>
      <trackRevisions>false</trackRevisions>
    </reviewItem>
    <reviewItem>
      <errorID>280e09cd-f349-4c99-92e5-54848e1d4956</errorID>
      <errorWord>,</errorWord>
      <group>L1_Format</group>
      <groupName>格式问题</groupName>
      <ability>L2_HalfPunc</ability>
      <abilityName>全半角检查</abilityName>
      <candidateList>
        <item>，</item>
      </candidateList>
      <explain>文本全半角错误。</explain>
      <paraID>32EE6B3D</paraID>
      <start>13</start>
      <end>14</end>
      <status>unmodified</status>
      <modifiedWord/>
      <trackRevisions>false</trackRevisions>
    </reviewItem>
    <reviewItem>
      <errorID>e5b61481-cc43-4621-94db-ae9ca714bc8c</errorID>
      <errorWord>圈粱</errorWord>
      <group>L1_Word</group>
      <groupName>字词问题</groupName>
      <ability>L2_Typo</ability>
      <abilityName>字词错误</abilityName>
      <candidateList>
        <item>圈梁</item>
      </candidateList>
      <explain>存在发音相同字词的误用。</explain>
      <paraID>32EE6B3D</paraID>
      <start>14</start>
      <end>16</end>
      <status>unmodified</status>
      <modifiedWord/>
      <trackRevisions>false</trackRevisions>
    </reviewItem>
    <reviewItem>
      <errorID>35879338-b7ba-4e84-a810-a398a6033f9d</errorID>
      <errorWord>圈粱</errorWord>
      <group>L1_Word</group>
      <groupName>字词问题</groupName>
      <ability>L2_Typo</ability>
      <abilityName>字词错误</abilityName>
      <candidateList>
        <item>圈梁</item>
      </candidateList>
      <explain/>
      <paraID>32EE6B3D</paraID>
      <start>23</start>
      <end>25</end>
      <status>unmodified</status>
      <modifiedWord/>
      <trackRevisions>false</trackRevisions>
    </reviewItem>
    <reviewItem>
      <errorID>3f82c208-8ce1-43c3-9ed7-22ddf337e9f9</errorID>
      <errorWord>:</errorWord>
      <group>L1_Format</group>
      <groupName>格式问题</groupName>
      <ability>L2_HalfPunc</ability>
      <abilityName>全半角检查</abilityName>
      <candidateList>
        <item>：</item>
      </candidateList>
      <explain>文本全半角错误。</explain>
      <paraID>731144E7</paraID>
      <start>8</start>
      <end>9</end>
      <status>unmodified</status>
      <modifiedWord/>
      <trackRevisions>false</trackRevisions>
    </reviewItem>
    <reviewItem>
      <errorID>4fdf065a-f14d-435a-b96d-9cbcd557efc3</errorID>
      <errorWord>,</errorWord>
      <group>L1_Format</group>
      <groupName>格式问题</groupName>
      <ability>L2_HalfPunc</ability>
      <abilityName>全半角检查</abilityName>
      <candidateList>
        <item>，</item>
      </candidateList>
      <explain>文本全半角错误。</explain>
      <paraID>731144E7</paraID>
      <start>42</start>
      <end>43</end>
      <status>unmodified</status>
      <modifiedWord/>
      <trackRevisions>false</trackRevisions>
    </reviewItem>
    <reviewItem>
      <errorID>50b6a3f2-38e7-4de2-a486-bb25a348f008</errorID>
      <errorWord>;</errorWord>
      <group>L1_Format</group>
      <groupName>格式问题</groupName>
      <ability>L2_HalfPunc</ability>
      <abilityName>全半角检查</abilityName>
      <candidateList>
        <item>；</item>
      </candidateList>
      <explain>文本全半角错误。</explain>
      <paraID>731144E7</paraID>
      <start>49</start>
      <end>50</end>
      <status>unmodified</status>
      <modifiedWord/>
      <trackRevisions>false</trackRevisions>
    </reviewItem>
    <reviewItem>
      <errorID>5a39844d-ccbe-4998-8ced-556d84a57959</errorID>
      <errorWord>:</errorWord>
      <group>L1_Format</group>
      <groupName>格式问题</groupName>
      <ability>L2_HalfPunc</ability>
      <abilityName>全半角检查</abilityName>
      <candidateList>
        <item>：</item>
      </candidateList>
      <explain>文本全半角错误。</explain>
      <paraID>672E1997</paraID>
      <start>9</start>
      <end>10</end>
      <status>unmodified</status>
      <modifiedWord/>
      <trackRevisions>false</trackRevisions>
    </reviewItem>
    <reviewItem>
      <errorID>c4c80b5e-b09d-43a6-89e8-c8d44a7dd6f7</errorID>
      <errorWord>,</errorWord>
      <group>L1_Format</group>
      <groupName>格式问题</groupName>
      <ability>L2_HalfPunc</ability>
      <abilityName>全半角检查</abilityName>
      <candidateList>
        <item>，</item>
      </candidateList>
      <explain>文本全半角错误。</explain>
      <paraID>672E1997</paraID>
      <start>16</start>
      <end>17</end>
      <status>unmodified</status>
      <modifiedWord/>
      <trackRevisions>false</trackRevisions>
    </reviewItem>
    <reviewItem>
      <errorID>39ead0e6-9006-401d-b1e0-e4b3eaa1ce58</errorID>
      <errorWord>,</errorWord>
      <group>L1_Format</group>
      <groupName>格式问题</groupName>
      <ability>L2_HalfPunc</ability>
      <abilityName>全半角检查</abilityName>
      <candidateList>
        <item>，</item>
      </candidateList>
      <explain>文本全半角错误。</explain>
      <paraID>672E1997</paraID>
      <start>27</start>
      <end>28</end>
      <status>unmodified</status>
      <modifiedWord/>
      <trackRevisions>false</trackRevisions>
    </reviewItem>
    <reviewItem>
      <errorID>1394745c-07a1-48d8-b123-1c4586c4f18f</errorID>
      <errorWord>,</errorWord>
      <group>L1_Format</group>
      <groupName>格式问题</groupName>
      <ability>L2_HalfPunc</ability>
      <abilityName>全半角检查</abilityName>
      <candidateList>
        <item>，</item>
      </candidateList>
      <explain>文本全半角错误。</explain>
      <paraID>672E1997</paraID>
      <start>34</start>
      <end>35</end>
      <status>unmodified</status>
      <modifiedWord/>
      <trackRevisions>false</trackRevisions>
    </reviewItem>
    <reviewItem>
      <errorID>d3ee145d-c250-4b43-9140-273c362fa54c</errorID>
      <errorWord>:</errorWord>
      <group>L1_Format</group>
      <groupName>格式问题</groupName>
      <ability>L2_HalfPunc</ability>
      <abilityName>全半角检查</abilityName>
      <candidateList>
        <item>：</item>
      </candidateList>
      <explain>文本全半角错误。</explain>
      <paraID>70597A74</paraID>
      <start>58</start>
      <end>59</end>
      <status>unmodified</status>
      <modifiedWord/>
      <trackRevisions>false</trackRevisions>
    </reviewItem>
    <reviewItem>
      <errorID>e0ea2459-cc96-457f-b171-057f0012b20b</errorID>
      <errorWord>,</errorWord>
      <group>L1_Format</group>
      <groupName>格式问题</groupName>
      <ability>L2_HalfPunc</ability>
      <abilityName>全半角检查</abilityName>
      <candidateList>
        <item>，</item>
      </candidateList>
      <explain>文本全半角错误。</explain>
      <paraID>49AD7463</paraID>
      <start>28</start>
      <end>29</end>
      <status>unmodified</status>
      <modifiedWord/>
      <trackRevisions>false</trackRevisions>
    </reviewItem>
    <reviewItem>
      <errorID>1c2ff6cf-531f-4e07-8a73-256306e6e017</errorID>
      <errorWord>,</errorWord>
      <group>L1_Format</group>
      <groupName>格式问题</groupName>
      <ability>L2_HalfPunc</ability>
      <abilityName>全半角检查</abilityName>
      <candidateList>
        <item>，</item>
      </candidateList>
      <explain>文本全半角错误。</explain>
      <paraID>49AD7463</paraID>
      <start>36</start>
      <end>37</end>
      <status>unmodified</status>
      <modifiedWord/>
      <trackRevisions>false</trackRevisions>
    </reviewItem>
    <reviewItem>
      <errorID>3b5ed236-0807-4686-a991-5e7a38a3ed68</errorID>
      <errorWord>,</errorWord>
      <group>L1_Format</group>
      <groupName>格式问题</groupName>
      <ability>L2_HalfPunc</ability>
      <abilityName>全半角检查</abilityName>
      <candidateList>
        <item>，</item>
      </candidateList>
      <explain>文本全半角错误。</explain>
      <paraID>49AD7463</paraID>
      <start>52</start>
      <end>53</end>
      <status>unmodified</status>
      <modifiedWord/>
      <trackRevisions>false</trackRevisions>
    </reviewItem>
    <reviewItem>
      <errorID>e3910299-ac01-4db3-a9fb-7eb9e32e844a</errorID>
      <errorWord>,</errorWord>
      <group>L1_Format</group>
      <groupName>格式问题</groupName>
      <ability>L2_HalfPunc</ability>
      <abilityName>全半角检查</abilityName>
      <candidateList>
        <item>，</item>
      </candidateList>
      <explain>文本全半角错误。</explain>
      <paraID>49AD7463</paraID>
      <start>57</start>
      <end>58</end>
      <status>unmodified</status>
      <modifiedWord/>
      <trackRevisions>false</trackRevisions>
    </reviewItem>
    <reviewItem>
      <errorID>011461fc-f961-4995-902a-23890c9d96b1</errorID>
      <errorWord>施工施工</errorWord>
      <group>L1_Word</group>
      <groupName>字词问题</groupName>
      <ability>L2_Typo</ability>
      <abilityName>字词错误</abilityName>
      <candidateList>
        <item>施工</item>
      </candidateList>
      <explain>〈动〉按照设计的规格和要求建筑房屋、桥梁、道路、水利工程等。</explain>
      <paraID>5A88F5FA</paraID>
      <start>49</start>
      <end>53</end>
      <status>unmodified</status>
      <modifiedWord/>
      <trackRevisions>false</trackRevisions>
    </reviewItem>
    <reviewItem>
      <errorID>a880d94d-9c96-462b-9615-a5bd99eee756</errorID>
      <errorWord>,</errorWord>
      <group>L1_Format</group>
      <groupName>格式问题</groupName>
      <ability>L2_HalfPunc</ability>
      <abilityName>全半角检查</abilityName>
      <candidateList>
        <item>，</item>
      </candidateList>
      <explain>文本全半角错误。</explain>
      <paraID>2B58C72D</paraID>
      <start>33</start>
      <end>34</end>
      <status>unmodified</status>
      <modifiedWord/>
      <trackRevisions>false</trackRevisions>
    </reviewItem>
    <reviewItem>
      <errorID>c753dc0a-2f2e-46e2-9d9d-efa437e71c60</errorID>
      <errorWord>,</errorWord>
      <group>L1_Format</group>
      <groupName>格式问题</groupName>
      <ability>L2_HalfPunc</ability>
      <abilityName>全半角检查</abilityName>
      <candidateList>
        <item>，</item>
      </candidateList>
      <explain>文本全半角错误。</explain>
      <paraID>723B6708</paraID>
      <start>20</start>
      <end>21</end>
      <status>unmodified</status>
      <modifiedWord/>
      <trackRevisions>false</trackRevisions>
    </reviewItem>
    <reviewItem>
      <errorID>4812a579-b6db-41df-a858-8e5918ed1c1f</errorID>
      <errorWord>,</errorWord>
      <group>L1_Format</group>
      <groupName>格式问题</groupName>
      <ability>L2_HalfPunc</ability>
      <abilityName>全半角检查</abilityName>
      <candidateList>
        <item>，</item>
      </candidateList>
      <explain>文本全半角错误。</explain>
      <paraID>438B6A28</paraID>
      <start>19</start>
      <end>20</end>
      <status>unmodified</status>
      <modifiedWord/>
      <trackRevisions>false</trackRevisions>
    </reviewItem>
    <reviewItem>
      <errorID>fcfda6c9-824c-4fd8-9a55-6aadf41b088c</errorID>
      <errorWord>,</errorWord>
      <group>L1_Format</group>
      <groupName>格式问题</groupName>
      <ability>L2_HalfPunc</ability>
      <abilityName>全半角检查</abilityName>
      <candidateList>
        <item>，</item>
      </candidateList>
      <explain>文本全半角错误。</explain>
      <paraID>438B6A28</paraID>
      <start>34</start>
      <end>35</end>
      <status>unmodified</status>
      <modifiedWord/>
      <trackRevisions>false</trackRevisions>
    </reviewItem>
    <reviewItem>
      <errorID>46728eee-703d-40b7-a641-7d9caceb0dc3</errorID>
      <errorWord>,</errorWord>
      <group>L1_Format</group>
      <groupName>格式问题</groupName>
      <ability>L2_HalfPunc</ability>
      <abilityName>全半角检查</abilityName>
      <candidateList>
        <item>，</item>
      </candidateList>
      <explain>文本全半角错误。</explain>
      <paraID>438B6A28</paraID>
      <start>44</start>
      <end>45</end>
      <status>unmodified</status>
      <modifiedWord/>
      <trackRevisions>false</trackRevisions>
    </reviewItem>
    <reviewItem>
      <errorID>b224db98-f70d-4a63-bec4-9fc016a57edd</errorID>
      <errorWord>,</errorWord>
      <group>L1_Format</group>
      <groupName>格式问题</groupName>
      <ability>L2_HalfPunc</ability>
      <abilityName>全半角检查</abilityName>
      <candidateList>
        <item>，</item>
      </candidateList>
      <explain>文本全半角错误。</explain>
      <paraID>76343B9B</paraID>
      <start>11</start>
      <end>12</end>
      <status>unmodified</status>
      <modifiedWord/>
      <trackRevisions>false</trackRevisions>
    </reviewItem>
    <reviewItem>
      <errorID>7f48daea-e3ed-49d3-aa2b-da5d7b7912db</errorID>
      <errorWord>,</errorWord>
      <group>L1_Format</group>
      <groupName>格式问题</groupName>
      <ability>L2_HalfPunc</ability>
      <abilityName>全半角检查</abilityName>
      <candidateList>
        <item>，</item>
      </candidateList>
      <explain>文本全半角错误。</explain>
      <paraID>76343B9B</paraID>
      <start>24</start>
      <end>25</end>
      <status>unmodified</status>
      <modifiedWord/>
      <trackRevisions>false</trackRevisions>
    </reviewItem>
    <reviewItem>
      <errorID>3ffdda9e-d6d8-4940-88e2-ec3ac6347514</errorID>
      <errorWord>,</errorWord>
      <group>L1_Format</group>
      <groupName>格式问题</groupName>
      <ability>L2_HalfPunc</ability>
      <abilityName>全半角检查</abilityName>
      <candidateList>
        <item>，</item>
      </candidateList>
      <explain>文本全半角错误。</explain>
      <paraID>76343B9B</paraID>
      <start>28</start>
      <end>29</end>
      <status>unmodified</status>
      <modifiedWord/>
      <trackRevisions>false</trackRevisions>
    </reviewItem>
    <reviewItem>
      <errorID>502039de-dfe5-4835-9671-09c2437a6afb</errorID>
      <errorWord>,</errorWord>
      <group>L1_Format</group>
      <groupName>格式问题</groupName>
      <ability>L2_HalfPunc</ability>
      <abilityName>全半角检查</abilityName>
      <candidateList>
        <item>，</item>
      </candidateList>
      <explain>文本全半角错误。</explain>
      <paraID>76343B9B</paraID>
      <start>38</start>
      <end>39</end>
      <status>unmodified</status>
      <modifiedWord/>
      <trackRevisions>false</trackRevisions>
    </reviewItem>
    <reviewItem>
      <errorID>9e7e05f3-0748-4b85-a480-e635cf4891e5</errorID>
      <errorWord>,</errorWord>
      <group>L1_Format</group>
      <groupName>格式问题</groupName>
      <ability>L2_HalfPunc</ability>
      <abilityName>全半角检查</abilityName>
      <candidateList>
        <item>，</item>
      </candidateList>
      <explain>文本全半角错误。</explain>
      <paraID>76343B9B</paraID>
      <start>43</start>
      <end>44</end>
      <status>unmodified</status>
      <modifiedWord/>
      <trackRevisions>false</trackRevisions>
    </reviewItem>
    <reviewItem>
      <errorID>1d1cf8d3-d7d2-48b4-ac09-4cbd6c163791</errorID>
      <errorWord>型状</errorWord>
      <group>L1_Word</group>
      <groupName>字词问题</groupName>
      <ability>L2_Typo</ability>
      <abilityName>字词错误</abilityName>
      <candidateList>
        <item>形状</item>
      </candidateList>
      <explain/>
      <paraID>493E0F4A</paraID>
      <start>28</start>
      <end>30</end>
      <status>unmodified</status>
      <modifiedWord/>
      <trackRevisions>false</trackRevisions>
    </reviewItem>
    <reviewItem>
      <errorID>3ba93c8d-6b93-4d24-859f-5464ca31cbab</errorID>
      <errorWord>;</errorWord>
      <group>L1_Format</group>
      <groupName>格式问题</groupName>
      <ability>L2_HalfPunc</ability>
      <abilityName>全半角检查</abilityName>
      <candidateList>
        <item>；</item>
      </candidateList>
      <explain>文本全半角错误。</explain>
      <paraID>493E0F4A</paraID>
      <start>34</start>
      <end>35</end>
      <status>unmodified</status>
      <modifiedWord/>
      <trackRevisions>false</trackRevisions>
    </reviewItem>
    <reviewItem>
      <errorID>011a167d-1199-4850-8728-41f0aef72226</errorID>
      <errorWord>,</errorWord>
      <group>L1_Format</group>
      <groupName>格式问题</groupName>
      <ability>L2_HalfPunc</ability>
      <abilityName>全半角检查</abilityName>
      <candidateList>
        <item>，</item>
      </candidateList>
      <explain>文本全半角错误。</explain>
      <paraID>7FEED997</paraID>
      <start>15</start>
      <end>16</end>
      <status>unmodified</status>
      <modifiedWord/>
      <trackRevisions>false</trackRevisions>
    </reviewItem>
    <reviewItem>
      <errorID>75ea69f7-1a37-4400-9355-8e3137fc1792</errorID>
      <errorWord>,</errorWord>
      <group>L1_Format</group>
      <groupName>格式问题</groupName>
      <ability>L2_HalfPunc</ability>
      <abilityName>全半角检查</abilityName>
      <candidateList>
        <item>，</item>
      </candidateList>
      <explain>文本全半角错误。</explain>
      <paraID>7FEED997</paraID>
      <start>22</start>
      <end>23</end>
      <status>unmodified</status>
      <modifiedWord/>
      <trackRevisions>false</trackRevisions>
    </reviewItem>
    <reviewItem>
      <errorID>6a30aec2-3c7b-4876-aa07-1dc66af8e22c</errorID>
      <errorWord>;</errorWord>
      <group>L1_Format</group>
      <groupName>格式问题</groupName>
      <ability>L2_HalfPunc</ability>
      <abilityName>全半角检查</abilityName>
      <candidateList>
        <item>；</item>
      </candidateList>
      <explain>文本全半角错误。</explain>
      <paraID>7FEED997</paraID>
      <start>37</start>
      <end>38</end>
      <status>unmodified</status>
      <modifiedWord/>
      <trackRevisions>false</trackRevisions>
    </reviewItem>
    <reviewItem>
      <errorID>f259ece1-2e14-4cbb-a73e-6ca0be76baeb</errorID>
      <errorWord>,</errorWord>
      <group>L1_Format</group>
      <groupName>格式问题</groupName>
      <ability>L2_HalfPunc</ability>
      <abilityName>全半角检查</abilityName>
      <candidateList>
        <item>，</item>
      </candidateList>
      <explain>文本全半角错误。</explain>
      <paraID>419A81E7</paraID>
      <start>21</start>
      <end>22</end>
      <status>unmodified</status>
      <modifiedWord/>
      <trackRevisions>false</trackRevisions>
    </reviewItem>
    <reviewItem>
      <errorID>c890e3e8-1960-47cc-8570-671699e8dea0</errorID>
      <errorWord>,</errorWord>
      <group>L1_Format</group>
      <groupName>格式问题</groupName>
      <ability>L2_HalfPunc</ability>
      <abilityName>全半角检查</abilityName>
      <candidateList>
        <item>，</item>
      </candidateList>
      <explain>文本全半角错误。</explain>
      <paraID>76062984</paraID>
      <start>3</start>
      <end>4</end>
      <status>unmodified</status>
      <modifiedWord/>
      <trackRevisions>false</trackRevisions>
    </reviewItem>
    <reviewItem>
      <errorID>758e97de-6760-4a3f-9295-229199c622bd</errorID>
      <errorWord>应拌合均匀</errorWord>
      <group>L1_Word</group>
      <groupName>字词问题</groupName>
      <ability>L2_Typo</ability>
      <abilityName>字词错误</abilityName>
      <candidateList>
        <item>应拌和均匀</item>
      </candidateList>
      <explain/>
      <paraID>5AA80B5E</paraID>
      <start>9</start>
      <end>14</end>
      <status>unmodified</status>
      <modifiedWord/>
      <trackRevisions>false</trackRevisions>
    </reviewItem>
    <reviewItem>
      <errorID>dd6400d9-4f61-489a-bfcc-099b95f77072</errorID>
      <errorWord>,</errorWord>
      <group>L1_Format</group>
      <groupName>格式问题</groupName>
      <ability>L2_HalfPunc</ability>
      <abilityName>全半角检查</abilityName>
      <candidateList>
        <item>，</item>
      </candidateList>
      <explain>文本全半角错误。</explain>
      <paraID>6CAE52B4</paraID>
      <start>12</start>
      <end>13</end>
      <status>unmodified</status>
      <modifiedWord/>
      <trackRevisions>false</trackRevisions>
    </reviewItem>
    <reviewItem>
      <errorID>30f7c586-7490-4d6c-8aaa-b006dcbc5bfc</errorID>
      <errorWord>,</errorWord>
      <group>L1_Format</group>
      <groupName>格式问题</groupName>
      <ability>L2_HalfPunc</ability>
      <abilityName>全半角检查</abilityName>
      <candidateList>
        <item>，</item>
      </candidateList>
      <explain>文本全半角错误。</explain>
      <paraID>6CAE52B4</paraID>
      <start>20</start>
      <end>21</end>
      <status>unmodified</status>
      <modifiedWord/>
      <trackRevisions>false</trackRevisions>
    </reviewItem>
    <reviewItem>
      <errorID>723f8a51-a478-42de-910d-92c5326d338a</errorID>
      <errorWord>,</errorWord>
      <group>L1_Format</group>
      <groupName>格式问题</groupName>
      <ability>L2_HalfPunc</ability>
      <abilityName>全半角检查</abilityName>
      <candidateList>
        <item>，</item>
      </candidateList>
      <explain>文本全半角错误。</explain>
      <paraID>6CAE52B4</paraID>
      <start>30</start>
      <end>31</end>
      <status>unmodified</status>
      <modifiedWord/>
      <trackRevisions>false</trackRevisions>
    </reviewItem>
    <reviewItem>
      <errorID>19527081-186c-4fb5-be5c-5d06e5b7e95a</errorID>
      <errorWord>,</errorWord>
      <group>L1_Format</group>
      <groupName>格式问题</groupName>
      <ability>L2_HalfPunc</ability>
      <abilityName>全半角检查</abilityName>
      <candidateList>
        <item>，</item>
      </candidateList>
      <explain>文本全半角错误。</explain>
      <paraID>6CAE52B4</paraID>
      <start>35</start>
      <end>36</end>
      <status>unmodified</status>
      <modifiedWord/>
      <trackRevisions>false</trackRevisions>
    </reviewItem>
    <reviewItem>
      <errorID>1958d6d2-07d0-419b-8d3e-6023871887df</errorID>
      <errorWord>,</errorWord>
      <group>L1_Format</group>
      <groupName>格式问题</groupName>
      <ability>L2_HalfPunc</ability>
      <abilityName>全半角检查</abilityName>
      <candidateList>
        <item>，</item>
      </candidateList>
      <explain>文本全半角错误。</explain>
      <paraID>16980CC1</paraID>
      <start>12</start>
      <end>13</end>
      <status>unmodified</status>
      <modifiedWord/>
      <trackRevisions>false</trackRevisions>
    </reviewItem>
    <reviewItem>
      <errorID>84048f05-2a7e-4fb0-910b-83dbcaee4378</errorID>
      <errorWord>,</errorWord>
      <group>L1_Format</group>
      <groupName>格式问题</groupName>
      <ability>L2_HalfPunc</ability>
      <abilityName>全半角检查</abilityName>
      <candidateList>
        <item>，</item>
      </candidateList>
      <explain>文本全半角错误。</explain>
      <paraID>16980CC1</paraID>
      <start>28</start>
      <end>29</end>
      <status>unmodified</status>
      <modifiedWord/>
      <trackRevisions>false</trackRevisions>
    </reviewItem>
    <reviewItem>
      <errorID>32bb4cfc-e5b2-4e0c-9a3d-a13bd3bc48f5</errorID>
      <errorWord>,</errorWord>
      <group>L1_Format</group>
      <groupName>格式问题</groupName>
      <ability>L2_HalfPunc</ability>
      <abilityName>全半角检查</abilityName>
      <candidateList>
        <item>，</item>
      </candidateList>
      <explain>文本全半角错误。</explain>
      <paraID>16980CC1</paraID>
      <start>34</start>
      <end>35</end>
      <status>unmodified</status>
      <modifiedWord/>
      <trackRevisions>false</trackRevisions>
    </reviewItem>
    <reviewItem>
      <errorID>5085402e-ca8b-4f7b-9dea-239bafdb6fee</errorID>
      <errorWord>,</errorWord>
      <group>L1_Format</group>
      <groupName>格式问题</groupName>
      <ability>L2_HalfPunc</ability>
      <abilityName>全半角检查</abilityName>
      <candidateList>
        <item>，</item>
      </candidateList>
      <explain>文本全半角错误。</explain>
      <paraID>16980CC1</paraID>
      <start>41</start>
      <end>42</end>
      <status>unmodified</status>
      <modifiedWord/>
      <trackRevisions>false</trackRevisions>
    </reviewItem>
    <reviewItem>
      <errorID>9f9c719a-3627-4230-89b1-407dce68ea90</errorID>
      <errorWord>,</errorWord>
      <group>L1_Format</group>
      <groupName>格式问题</groupName>
      <ability>L2_HalfPunc</ability>
      <abilityName>全半角检查</abilityName>
      <candidateList>
        <item>，</item>
      </candidateList>
      <explain>文本全半角错误。</explain>
      <paraID>36B9F570</paraID>
      <start>12</start>
      <end>13</end>
      <status>unmodified</status>
      <modifiedWord/>
      <trackRevisions>false</trackRevisions>
    </reviewItem>
    <reviewItem>
      <errorID>08f062d0-f1c5-4e69-9370-52d4570567a4</errorID>
      <errorWord>,</errorWord>
      <group>L1_Format</group>
      <groupName>格式问题</groupName>
      <ability>L2_HalfPunc</ability>
      <abilityName>全半角检查</abilityName>
      <candidateList>
        <item>，</item>
      </candidateList>
      <explain>文本全半角错误。</explain>
      <paraID>36B9F570</paraID>
      <start>25</start>
      <end>26</end>
      <status>unmodified</status>
      <modifiedWord/>
      <trackRevisions>false</trackRevisions>
    </reviewItem>
    <reviewItem>
      <errorID>c01401c2-2c5f-40e8-9bbc-f2a26c40d5d7</errorID>
      <errorWord>~</errorWord>
      <group>L1_Format</group>
      <groupName>格式问题</groupName>
      <ability>L2_HalfPunc</ability>
      <abilityName>全半角检查</abilityName>
      <candidateList>
        <item>～</item>
      </candidateList>
      <explain>文本全半角错误。</explain>
      <paraID>36B9F570</paraID>
      <start>31</start>
      <end>32</end>
      <status>unmodified</status>
      <modifiedWord/>
      <trackRevisions>false</trackRevisions>
    </reviewItem>
    <reviewItem>
      <errorID>e377284c-ba64-4175-9676-0e5bf8b19096</errorID>
      <errorWord>,</errorWord>
      <group>L1_Format</group>
      <groupName>格式问题</groupName>
      <ability>L2_HalfPunc</ability>
      <abilityName>全半角检查</abilityName>
      <candidateList>
        <item>，</item>
      </candidateList>
      <explain>文本全半角错误。</explain>
      <paraID>36B9F570</paraID>
      <start>45</start>
      <end>46</end>
      <status>unmodified</status>
      <modifiedWord/>
      <trackRevisions>false</trackRevisions>
    </reviewItem>
    <reviewItem>
      <errorID>33151ae2-9657-4824-a141-e9e725944090</errorID>
      <errorWord>,</errorWord>
      <group>L1_Format</group>
      <groupName>格式问题</groupName>
      <ability>L2_HalfPunc</ability>
      <abilityName>全半角检查</abilityName>
      <candidateList>
        <item>，</item>
      </candidateList>
      <explain>文本全半角错误。</explain>
      <paraID>36B9F570</paraID>
      <start>52</start>
      <end>53</end>
      <status>unmodified</status>
      <modifiedWord/>
      <trackRevisions>false</trackRevisions>
    </reviewItem>
    <reviewItem>
      <errorID>ae321b46-1685-4896-be1a-6117d045e409</errorID>
      <errorWord>,</errorWord>
      <group>L1_Format</group>
      <groupName>格式问题</groupName>
      <ability>L2_HalfPunc</ability>
      <abilityName>全半角检查</abilityName>
      <candidateList>
        <item>，</item>
      </candidateList>
      <explain>文本全半角错误。</explain>
      <paraID>36B9F570</paraID>
      <start>68</start>
      <end>69</end>
      <status>unmodified</status>
      <modifiedWord/>
      <trackRevisions>false</trackRevisions>
    </reviewItem>
    <reviewItem>
      <errorID>fafe81af-6804-404a-a426-4ce72f4e35f0</errorID>
      <errorWord>,</errorWord>
      <group>L1_Format</group>
      <groupName>格式问题</groupName>
      <ability>L2_HalfPunc</ability>
      <abilityName>全半角检查</abilityName>
      <candidateList>
        <item>，</item>
      </candidateList>
      <explain>文本全半角错误。</explain>
      <paraID> CB02328</paraID>
      <start>25</start>
      <end>26</end>
      <status>unmodified</status>
      <modifiedWord/>
      <trackRevisions>false</trackRevisions>
    </reviewItem>
    <reviewItem>
      <errorID>6f984354-71e6-46f2-ab20-a37ad6599733</errorID>
      <errorWord>,</errorWord>
      <group>L1_Format</group>
      <groupName>格式问题</groupName>
      <ability>L2_HalfPunc</ability>
      <abilityName>全半角检查</abilityName>
      <candidateList>
        <item>，</item>
      </candidateList>
      <explain>文本全半角错误。</explain>
      <paraID>431708AB</paraID>
      <start>16</start>
      <end>17</end>
      <status>unmodified</status>
      <modifiedWord/>
      <trackRevisions>false</trackRevisions>
    </reviewItem>
    <reviewItem>
      <errorID>9a88e233-c7bc-49f8-baa5-a115b60a8536</errorID>
      <errorWord>,</errorWord>
      <group>L1_Format</group>
      <groupName>格式问题</groupName>
      <ability>L2_HalfPunc</ability>
      <abilityName>全半角检查</abilityName>
      <candidateList>
        <item>，</item>
      </candidateList>
      <explain>文本全半角错误。</explain>
      <paraID>431708AB</paraID>
      <start>26</start>
      <end>27</end>
      <status>unmodified</status>
      <modifiedWord/>
      <trackRevisions>false</trackRevisions>
    </reviewItem>
    <reviewItem>
      <errorID>08d23c0f-86b4-4b3b-aada-4cca77cf750f</errorID>
      <errorWord>,</errorWord>
      <group>L1_Format</group>
      <groupName>格式问题</groupName>
      <ability>L2_HalfPunc</ability>
      <abilityName>全半角检查</abilityName>
      <candidateList>
        <item>，</item>
      </candidateList>
      <explain>文本全半角错误。</explain>
      <paraID>2A238796</paraID>
      <start>11</start>
      <end>12</end>
      <status>unmodified</status>
      <modifiedWord/>
      <trackRevisions>false</trackRevisions>
    </reviewItem>
    <reviewItem>
      <errorID>605f4dd1-ac2b-49fb-b110-0fa335b0150a</errorID>
      <errorWord>,</errorWord>
      <group>L1_Format</group>
      <groupName>格式问题</groupName>
      <ability>L2_HalfPunc</ability>
      <abilityName>全半角检查</abilityName>
      <candidateList>
        <item>，</item>
      </candidateList>
      <explain>文本全半角错误。</explain>
      <paraID>2A238796</paraID>
      <start>29</start>
      <end>30</end>
      <status>unmodified</status>
      <modifiedWord/>
      <trackRevisions>false</trackRevisions>
    </reviewItem>
    <reviewItem>
      <errorID>95a3a08b-339f-4e7c-a96d-9ba3220f1833</errorID>
      <errorWord>:</errorWord>
      <group>L1_Format</group>
      <groupName>格式问题</groupName>
      <ability>L2_HalfPunc</ability>
      <abilityName>全半角检查</abilityName>
      <candidateList>
        <item>：</item>
      </candidateList>
      <explain>文本全半角错误。</explain>
      <paraID>186AAEC5</paraID>
      <start>65</start>
      <end>66</end>
      <status>unmodified</status>
      <modifiedWord/>
      <trackRevisions>false</trackRevisions>
    </reviewItem>
    <reviewItem>
      <errorID>82b44722-a6dd-4229-bf2f-d85685b418cb</errorID>
      <errorWord>,</errorWord>
      <group>L1_Format</group>
      <groupName>格式问题</groupName>
      <ability>L2_HalfPunc</ability>
      <abilityName>全半角检查</abilityName>
      <candidateList>
        <item>，</item>
      </candidateList>
      <explain>文本全半角错误。</explain>
      <paraID>54ECE6B0</paraID>
      <start>15</start>
      <end>16</end>
      <status>unmodified</status>
      <modifiedWord/>
      <trackRevisions>false</trackRevisions>
    </reviewItem>
    <reviewItem>
      <errorID>7d869f3a-4443-4b2b-8760-3b74d88d3980</errorID>
      <errorWord>,</errorWord>
      <group>L1_Format</group>
      <groupName>格式问题</groupName>
      <ability>L2_HalfPunc</ability>
      <abilityName>全半角检查</abilityName>
      <candidateList>
        <item>，</item>
      </candidateList>
      <explain>文本全半角错误。</explain>
      <paraID>7230E9E4</paraID>
      <start>23</start>
      <end>24</end>
      <status>unmodified</status>
      <modifiedWord/>
      <trackRevisions>false</trackRevisions>
    </reviewItem>
    <reviewItem>
      <errorID>6739808b-e223-45dc-a034-7d0fadb70059</errorID>
      <errorWord>:</errorWord>
      <group>L1_Format</group>
      <groupName>格式问题</groupName>
      <ability>L2_HalfPunc</ability>
      <abilityName>全半角检查</abilityName>
      <candidateList>
        <item>：</item>
      </candidateList>
      <explain>文本全半角错误。</explain>
      <paraID>59E509F9</paraID>
      <start>18</start>
      <end>19</end>
      <status>unmodified</status>
      <modifiedWord/>
      <trackRevisions>false</trackRevisions>
    </reviewItem>
    <reviewItem>
      <errorID>da64d3a6-b5c3-4abe-ab31-b0d54498e46b</errorID>
      <errorWord>,</errorWord>
      <group>L1_Format</group>
      <groupName>格式问题</groupName>
      <ability>L2_HalfPunc</ability>
      <abilityName>全半角检查</abilityName>
      <candidateList>
        <item>，</item>
      </candidateList>
      <explain>文本全半角错误。</explain>
      <paraID>59E509F9</paraID>
      <start>25</start>
      <end>26</end>
      <status>unmodified</status>
      <modifiedWord/>
      <trackRevisions>false</trackRevisions>
    </reviewItem>
    <reviewItem>
      <errorID>380c0de8-8f3b-4d3a-a178-f59f0e96a1d1</errorID>
      <errorWord>,</errorWord>
      <group>L1_Format</group>
      <groupName>格式问题</groupName>
      <ability>L2_HalfPunc</ability>
      <abilityName>全半角检查</abilityName>
      <candidateList>
        <item>，</item>
      </candidateList>
      <explain>文本全半角错误。</explain>
      <paraID>59E509F9</paraID>
      <start>49</start>
      <end>50</end>
      <status>unmodified</status>
      <modifiedWord/>
      <trackRevisions>false</trackRevisions>
    </reviewItem>
    <reviewItem>
      <errorID>03600164-8f40-44b8-99ec-69715f03df3f</errorID>
      <errorWord>“</errorWord>
      <group>L1_Punc</group>
      <groupName>标点问题</groupName>
      <ability>L2_Punc</ability>
      <abilityName>标点符号检查</abilityName>
      <candidateList>
        <item>”</item>
      </candidateList>
      <explain>注意检查双引号的方向是否正确。</explain>
      <paraID>7F85CAE5</paraID>
      <start>76</start>
      <end>77</end>
      <status>unmodified</status>
      <modifiedWord/>
      <trackRevisions>false</trackRevisions>
    </reviewItem>
    <reviewItem>
      <errorID>fc832e9b-159f-4f3b-bb68-1985b848b4b5</errorID>
      <errorWord>。、</errorWord>
      <group>L1_Punc</group>
      <groupName>标点问题</groupName>
      <ability>L2_Punc</ability>
      <abilityName>标点符号检查</abilityName>
      <candidateList>
        <item>。</item>
      </candidateList>
      <explain/>
      <paraID>7F85CAE5</paraID>
      <start>77</start>
      <end>79</end>
      <status>unmodified</status>
      <modifiedWord/>
      <trackRevisions>false</trackRevisions>
    </reviewItem>
    <reviewItem>
      <errorID>20fdfc81-c0c7-4ed5-acc0-ad0165be55c0</errorID>
      <errorWord>,</errorWord>
      <group>L1_Format</group>
      <groupName>格式问题</groupName>
      <ability>L2_HalfPunc</ability>
      <abilityName>全半角检查</abilityName>
      <candidateList>
        <item>，</item>
      </candidateList>
      <explain>文本全半角错误。</explain>
      <paraID>37B41008</paraID>
      <start>45</start>
      <end>46</end>
      <status>unmodified</status>
      <modifiedWord/>
      <trackRevisions>false</trackRevisions>
    </reviewItem>
    <reviewItem>
      <errorID>858f9036-ab8b-4453-a4b0-8a662396a5f4</errorID>
      <errorWord>,</errorWord>
      <group>L1_Format</group>
      <groupName>格式问题</groupName>
      <ability>L2_HalfPunc</ability>
      <abilityName>全半角检查</abilityName>
      <candidateList>
        <item>，</item>
      </candidateList>
      <explain>文本全半角错误。</explain>
      <paraID>398385A2</paraID>
      <start>33</start>
      <end>34</end>
      <status>unmodified</status>
      <modifiedWord/>
      <trackRevisions>false</trackRevisions>
    </reviewItem>
    <reviewItem>
      <errorID>202f3dbc-ec5e-40af-9a79-e7a701ae44d6</errorID>
      <errorWord>:</errorWord>
      <group>L1_Format</group>
      <groupName>格式问题</groupName>
      <ability>L2_HalfPunc</ability>
      <abilityName>全半角检查</abilityName>
      <candidateList>
        <item>：</item>
      </candidateList>
      <explain>文本全半角错误。</explain>
      <paraID>6B44EDA6</paraID>
      <start>10</start>
      <end>11</end>
      <status>unmodified</status>
      <modifiedWord/>
      <trackRevisions>false</trackRevisions>
    </reviewItem>
    <reviewItem>
      <errorID>025ea63f-0ecb-4a7f-90e0-4bf6f266ffa2</errorID>
      <errorWord>;</errorWord>
      <group>L1_Format</group>
      <groupName>格式问题</groupName>
      <ability>L2_HalfPunc</ability>
      <abilityName>全半角检查</abilityName>
      <candidateList>
        <item>；</item>
      </candidateList>
      <explain>文本全半角错误。</explain>
      <paraID>6B44EDA6</paraID>
      <start>20</start>
      <end>21</end>
      <status>unmodified</status>
      <modifiedWord/>
      <trackRevisions>false</trackRevisions>
    </reviewItem>
    <reviewItem>
      <errorID>5c2d92ef-751d-4e6f-abb4-eb02c8fbbb0a</errorID>
      <errorWord>:</errorWord>
      <group>L1_Format</group>
      <groupName>格式问题</groupName>
      <ability>L2_HalfPunc</ability>
      <abilityName>全半角检查</abilityName>
      <candidateList>
        <item>：</item>
      </candidateList>
      <explain>文本全半角错误。</explain>
      <paraID>6B44EDA6</paraID>
      <start>25</start>
      <end>26</end>
      <status>unmodified</status>
      <modifiedWord/>
      <trackRevisions>false</trackRevisions>
    </reviewItem>
    <reviewItem>
      <errorID>70f180b6-0d7f-4c18-9ef7-3a7fa2b0cb5a</errorID>
      <errorWord>,</errorWord>
      <group>L1_Format</group>
      <groupName>格式问题</groupName>
      <ability>L2_HalfPunc</ability>
      <abilityName>全半角检查</abilityName>
      <candidateList>
        <item>，</item>
      </candidateList>
      <explain>文本全半角错误。</explain>
      <paraID>6B44EDA6</paraID>
      <start>42</start>
      <end>43</end>
      <status>unmodified</status>
      <modifiedWord/>
      <trackRevisions>false</trackRevisions>
    </reviewItem>
    <reviewItem>
      <errorID>4c3681c6-c7ff-4856-b521-84dd9ce01519</errorID>
      <errorWord>,</errorWord>
      <group>L1_Format</group>
      <groupName>格式问题</groupName>
      <ability>L2_HalfPunc</ability>
      <abilityName>全半角检查</abilityName>
      <candidateList>
        <item>，</item>
      </candidateList>
      <explain>文本全半角错误。</explain>
      <paraID> D6C8E43</paraID>
      <start>19</start>
      <end>20</end>
      <status>unmodified</status>
      <modifiedWord/>
      <trackRevisions>false</trackRevisions>
    </reviewItem>
    <reviewItem>
      <errorID>331efca1-e7a5-4e4d-92d8-6947f16776df</errorID>
      <errorWord>,</errorWord>
      <group>L1_Format</group>
      <groupName>格式问题</groupName>
      <ability>L2_HalfPunc</ability>
      <abilityName>全半角检查</abilityName>
      <candidateList>
        <item>，</item>
      </candidateList>
      <explain>文本全半角错误。</explain>
      <paraID> D6C8E43</paraID>
      <start>34</start>
      <end>35</end>
      <status>unmodified</status>
      <modifiedWord/>
      <trackRevisions>false</trackRevisions>
    </reviewItem>
    <reviewItem>
      <errorID>f1081194-005d-4e22-875f-38ddc5a11daf</errorID>
      <errorWord>,</errorWord>
      <group>L1_Format</group>
      <groupName>格式问题</groupName>
      <ability>L2_HalfPunc</ability>
      <abilityName>全半角检查</abilityName>
      <candidateList>
        <item>，</item>
      </candidateList>
      <explain>文本全半角错误。</explain>
      <paraID> D6C8E43</paraID>
      <start>44</start>
      <end>45</end>
      <status>unmodified</status>
      <modifiedWord/>
      <trackRevisions>false</trackRevisions>
    </reviewItem>
    <reviewItem>
      <errorID>c0fb1606-c301-434d-877d-8af21f813e45</errorID>
      <errorWord>,</errorWord>
      <group>L1_Format</group>
      <groupName>格式问题</groupName>
      <ability>L2_HalfPunc</ability>
      <abilityName>全半角检查</abilityName>
      <candidateList>
        <item>，</item>
      </candidateList>
      <explain>文本全半角错误。</explain>
      <paraID>12096DB3</paraID>
      <start>14</start>
      <end>15</end>
      <status>unmodified</status>
      <modifiedWord/>
      <trackRevisions>false</trackRevisions>
    </reviewItem>
    <reviewItem>
      <errorID>fbaecaa9-5e02-4709-b700-e6bd28d31e94</errorID>
      <errorWord>,</errorWord>
      <group>L1_Format</group>
      <groupName>格式问题</groupName>
      <ability>L2_HalfPunc</ability>
      <abilityName>全半角检查</abilityName>
      <candidateList>
        <item>，</item>
      </candidateList>
      <explain>文本全半角错误。</explain>
      <paraID>12096DB3</paraID>
      <start>24</start>
      <end>25</end>
      <status>unmodified</status>
      <modifiedWord/>
      <trackRevisions>false</trackRevisions>
    </reviewItem>
    <reviewItem>
      <errorID>014bdaca-37ab-46df-8498-1a38d7232e80</errorID>
      <errorWord>,</errorWord>
      <group>L1_Format</group>
      <groupName>格式问题</groupName>
      <ability>L2_HalfPunc</ability>
      <abilityName>全半角检查</abilityName>
      <candidateList>
        <item>，</item>
      </candidateList>
      <explain>文本全半角错误。</explain>
      <paraID>12096DB3</paraID>
      <start>34</start>
      <end>35</end>
      <status>unmodified</status>
      <modifiedWord/>
      <trackRevisions>false</trackRevisions>
    </reviewItem>
    <reviewItem>
      <errorID>c94fe466-25eb-4ea5-ba3c-ea63d69d3362</errorID>
      <errorWord>,</errorWord>
      <group>L1_Format</group>
      <groupName>格式问题</groupName>
      <ability>L2_HalfPunc</ability>
      <abilityName>全半角检查</abilityName>
      <candidateList>
        <item>，</item>
      </candidateList>
      <explain>文本全半角错误。</explain>
      <paraID>5481F670</paraID>
      <start>29</start>
      <end>30</end>
      <status>unmodified</status>
      <modifiedWord/>
      <trackRevisions>false</trackRevisions>
    </reviewItem>
    <reviewItem>
      <errorID>01dd382c-8130-4a2d-a6b6-bda363264402</errorID>
      <errorWord>,</errorWord>
      <group>L1_Format</group>
      <groupName>格式问题</groupName>
      <ability>L2_HalfPunc</ability>
      <abilityName>全半角检查</abilityName>
      <candidateList>
        <item>，</item>
      </candidateList>
      <explain>文本全半角错误。</explain>
      <paraID>271BF405</paraID>
      <start>12</start>
      <end>13</end>
      <status>unmodified</status>
      <modifiedWord/>
      <trackRevisions>false</trackRevisions>
    </reviewItem>
    <reviewItem>
      <errorID>81d0ee6b-2afa-4e74-8062-986976c7865c</errorID>
      <errorWord>手持怯</errorWord>
      <group>L1_Word</group>
      <groupName>字词问题</groupName>
      <ability>L2_Typo</ability>
      <abilityName>字词错误</abilityName>
      <candidateList>
        <item>手持</item>
      </candidateList>
      <explain/>
      <paraID>271BF405</paraID>
      <start>19</start>
      <end>22</end>
      <status>unmodified</status>
      <modifiedWord/>
      <trackRevisions>false</trackRevisions>
    </reviewItem>
    <reviewItem>
      <errorID>25977fc2-d5c3-4795-b978-10d1f598287d</errorID>
      <errorWord>,</errorWord>
      <group>L1_Format</group>
      <groupName>格式问题</groupName>
      <ability>L2_HalfPunc</ability>
      <abilityName>全半角检查</abilityName>
      <candidateList>
        <item>，</item>
      </candidateList>
      <explain>文本全半角错误。</explain>
      <paraID>271BF405</paraID>
      <start>25</start>
      <end>26</end>
      <status>unmodified</status>
      <modifiedWord/>
      <trackRevisions>false</trackRevisions>
    </reviewItem>
    <reviewItem>
      <errorID>629e4288-464a-4886-85db-a86c11c7795c</errorID>
      <errorWord>,</errorWord>
      <group>L1_Format</group>
      <groupName>格式问题</groupName>
      <ability>L2_HalfPunc</ability>
      <abilityName>全半角检查</abilityName>
      <candidateList>
        <item>，</item>
      </candidateList>
      <explain>文本全半角错误。</explain>
      <paraID>271BF405</paraID>
      <start>43</start>
      <end>44</end>
      <status>unmodified</status>
      <modifiedWord/>
      <trackRevisions>false</trackRevisions>
    </reviewItem>
    <reviewItem>
      <errorID>8a5ba576-0ec9-4881-ab6f-89bc60c321cd</errorID>
      <errorWord>,</errorWord>
      <group>L1_Format</group>
      <groupName>格式问题</groupName>
      <ability>L2_HalfPunc</ability>
      <abilityName>全半角检查</abilityName>
      <candidateList>
        <item>，</item>
      </candidateList>
      <explain>文本全半角错误。</explain>
      <paraID>271BF405</paraID>
      <start>50</start>
      <end>51</end>
      <status>unmodified</status>
      <modifiedWord/>
      <trackRevisions>false</trackRevisions>
    </reviewItem>
    <reviewItem>
      <errorID>4c90b0ef-5005-475d-b9e0-64ca9da3e586</errorID>
      <errorWord>,</errorWord>
      <group>L1_Format</group>
      <groupName>格式问题</groupName>
      <ability>L2_HalfPunc</ability>
      <abilityName>全半角检查</abilityName>
      <candidateList>
        <item>，</item>
      </candidateList>
      <explain>文本全半角错误。</explain>
      <paraID>271BF405</paraID>
      <start>80</start>
      <end>81</end>
      <status>unmodified</status>
      <modifiedWord/>
      <trackRevisions>false</trackRevisions>
    </reviewItem>
    <reviewItem>
      <errorID>de782b64-c807-452e-8469-5afb05fc2649</errorID>
      <errorWord>,</errorWord>
      <group>L1_Format</group>
      <groupName>格式问题</groupName>
      <ability>L2_HalfPunc</ability>
      <abilityName>全半角检查</abilityName>
      <candidateList>
        <item>，</item>
      </candidateList>
      <explain>文本全半角错误。</explain>
      <paraID>236BAE31</paraID>
      <start>26</start>
      <end>27</end>
      <status>unmodified</status>
      <modifiedWord/>
      <trackRevisions>false</trackRevisions>
    </reviewItem>
    <reviewItem>
      <errorID>a01eb5d4-6330-4c04-8546-6f0757c154ee</errorID>
      <errorWord>,</errorWord>
      <group>L1_Format</group>
      <groupName>格式问题</groupName>
      <ability>L2_HalfPunc</ability>
      <abilityName>全半角检查</abilityName>
      <candidateList>
        <item>，</item>
      </candidateList>
      <explain>文本全半角错误。</explain>
      <paraID>236BAE31</paraID>
      <start>33</start>
      <end>34</end>
      <status>unmodified</status>
      <modifiedWord/>
      <trackRevisions>false</trackRevisions>
    </reviewItem>
    <reviewItem>
      <errorID>d62a5c67-a286-43d7-b502-be698d6b039c</errorID>
      <errorWord>,</errorWord>
      <group>L1_Format</group>
      <groupName>格式问题</groupName>
      <ability>L2_HalfPunc</ability>
      <abilityName>全半角检查</abilityName>
      <candidateList>
        <item>，</item>
      </candidateList>
      <explain>文本全半角错误。</explain>
      <paraID>236BAE31</paraID>
      <start>41</start>
      <end>42</end>
      <status>unmodified</status>
      <modifiedWord/>
      <trackRevisions>false</trackRevisions>
    </reviewItem>
    <reviewItem>
      <errorID>c6de33cb-6a22-45a4-9b88-38eeb913bb35</errorID>
      <errorWord>,</errorWord>
      <group>L1_Format</group>
      <groupName>格式问题</groupName>
      <ability>L2_HalfPunc</ability>
      <abilityName>全半角检查</abilityName>
      <candidateList>
        <item>，</item>
      </candidateList>
      <explain>文本全半角错误。</explain>
      <paraID>2BCC100D</paraID>
      <start>10</start>
      <end>11</end>
      <status>unmodified</status>
      <modifiedWord/>
      <trackRevisions>false</trackRevisions>
    </reviewItem>
    <reviewItem>
      <errorID>d40079e4-9c66-4654-935d-dc60f48e5665</errorID>
      <errorWord>,</errorWord>
      <group>L1_Format</group>
      <groupName>格式问题</groupName>
      <ability>L2_HalfPunc</ability>
      <abilityName>全半角检查</abilityName>
      <candidateList>
        <item>，</item>
      </candidateList>
      <explain>文本全半角错误。</explain>
      <paraID>2BCC100D</paraID>
      <start>18</start>
      <end>19</end>
      <status>unmodified</status>
      <modifiedWord/>
      <trackRevisions>false</trackRevisions>
    </reviewItem>
    <reviewItem>
      <errorID>38371e8d-e769-42b0-9f60-686c884f99be</errorID>
      <errorWord>,</errorWord>
      <group>L1_Format</group>
      <groupName>格式问题</groupName>
      <ability>L2_HalfPunc</ability>
      <abilityName>全半角检查</abilityName>
      <candidateList>
        <item>，</item>
      </candidateList>
      <explain>文本全半角错误。</explain>
      <paraID>2BCC100D</paraID>
      <start>24</start>
      <end>25</end>
      <status>unmodified</status>
      <modifiedWord/>
      <trackRevisions>false</trackRevisions>
    </reviewItem>
    <reviewItem>
      <errorID>549edf11-3f91-4d29-bbea-18c334d88178</errorID>
      <errorWord>,</errorWord>
      <group>L1_Format</group>
      <groupName>格式问题</groupName>
      <ability>L2_HalfPunc</ability>
      <abilityName>全半角检查</abilityName>
      <candidateList>
        <item>，</item>
      </candidateList>
      <explain>文本全半角错误。</explain>
      <paraID>2040A05E</paraID>
      <start>11</start>
      <end>12</end>
      <status>unmodified</status>
      <modifiedWord/>
      <trackRevisions>false</trackRevisions>
    </reviewItem>
    <reviewItem>
      <errorID>3339df9a-fe62-4a79-9906-38257522cc50</errorID>
      <errorWord>:</errorWord>
      <group>L1_Format</group>
      <groupName>格式问题</groupName>
      <ability>L2_HalfPunc</ability>
      <abilityName>全半角检查</abilityName>
      <candidateList>
        <item>：</item>
      </candidateList>
      <explain>文本全半角错误。</explain>
      <paraID>2040A05E</paraID>
      <start>26</start>
      <end>27</end>
      <status>unmodified</status>
      <modifiedWord/>
      <trackRevisions>false</trackRevisions>
    </reviewItem>
    <reviewItem>
      <errorID>508085f5-82f4-4d27-801e-56dc227939d6</errorID>
      <errorWord>;</errorWord>
      <group>L1_Format</group>
      <groupName>格式问题</groupName>
      <ability>L2_HalfPunc</ability>
      <abilityName>全半角检查</abilityName>
      <candidateList>
        <item>；</item>
      </candidateList>
      <explain>文本全半角错误。</explain>
      <paraID>2040A05E</paraID>
      <start>38</start>
      <end>39</end>
      <status>unmodified</status>
      <modifiedWord/>
      <trackRevisions>false</trackRevisions>
    </reviewItem>
    <reviewItem>
      <errorID>92610978-1b50-4cc9-ba42-0e26d867fc6d</errorID>
      <errorWord>;</errorWord>
      <group>L1_Format</group>
      <groupName>格式问题</groupName>
      <ability>L2_HalfPunc</ability>
      <abilityName>全半角检查</abilityName>
      <candidateList>
        <item>；</item>
      </candidateList>
      <explain>文本全半角错误。</explain>
      <paraID>2040A05E</paraID>
      <start>43</start>
      <end>44</end>
      <status>unmodified</status>
      <modifiedWord/>
      <trackRevisions>false</trackRevisions>
    </reviewItem>
    <reviewItem>
      <errorID>b73c808c-7bbb-4553-b323-677226fcb55b</errorID>
      <errorWord>;</errorWord>
      <group>L1_Format</group>
      <groupName>格式问题</groupName>
      <ability>L2_HalfPunc</ability>
      <abilityName>全半角检查</abilityName>
      <candidateList>
        <item>；</item>
      </candidateList>
      <explain>文本全半角错误。</explain>
      <paraID>2040A05E</paraID>
      <start>58</start>
      <end>59</end>
      <status>unmodified</status>
      <modifiedWord/>
      <trackRevisions>false</trackRevisions>
    </reviewItem>
    <reviewItem>
      <errorID>d475743d-57a9-4257-8760-8ac9c22be341</errorID>
      <errorWord>;</errorWord>
      <group>L1_Format</group>
      <groupName>格式问题</groupName>
      <ability>L2_HalfPunc</ability>
      <abilityName>全半角检查</abilityName>
      <candidateList>
        <item>；</item>
      </candidateList>
      <explain>文本全半角错误。</explain>
      <paraID>2040A05E</paraID>
      <start>63</start>
      <end>64</end>
      <status>unmodified</status>
      <modifiedWord/>
      <trackRevisions>false</trackRevisions>
    </reviewItem>
    <reviewItem>
      <errorID>66166ed3-a4f1-474d-994b-2225fdb7f263</errorID>
      <errorWord>:</errorWord>
      <group>L1_Format</group>
      <groupName>格式问题</groupName>
      <ability>L2_HalfPunc</ability>
      <abilityName>全半角检查</abilityName>
      <candidateList>
        <item>：</item>
      </candidateList>
      <explain>文本全半角错误。</explain>
      <paraID>25DA057A</paraID>
      <start>12</start>
      <end>13</end>
      <status>unmodified</status>
      <modifiedWord/>
      <trackRevisions>false</trackRevisions>
    </reviewItem>
    <reviewItem>
      <errorID>2ab22311-d87f-43a4-a4f2-025d71b43c79</errorID>
      <errorWord>,</errorWord>
      <group>L1_Format</group>
      <groupName>格式问题</groupName>
      <ability>L2_HalfPunc</ability>
      <abilityName>全半角检查</abilityName>
      <candidateList>
        <item>，</item>
      </candidateList>
      <explain>文本全半角错误。</explain>
      <paraID>25DA057A</paraID>
      <start>18</start>
      <end>19</end>
      <status>unmodified</status>
      <modifiedWord/>
      <trackRevisions>false</trackRevisions>
    </reviewItem>
    <reviewItem>
      <errorID>fe873c75-ef80-4d01-b841-ac6db54bfe28</errorID>
      <errorWord>,</errorWord>
      <group>L1_Format</group>
      <groupName>格式问题</groupName>
      <ability>L2_HalfPunc</ability>
      <abilityName>全半角检查</abilityName>
      <candidateList>
        <item>，</item>
      </candidateList>
      <explain>文本全半角错误。</explain>
      <paraID>25DA057A</paraID>
      <start>40</start>
      <end>41</end>
      <status>unmodified</status>
      <modifiedWord/>
      <trackRevisions>false</trackRevisions>
    </reviewItem>
    <reviewItem>
      <errorID>166576f8-bf21-41eb-afed-993265775243</errorID>
      <errorWord>,</errorWord>
      <group>L1_Format</group>
      <groupName>格式问题</groupName>
      <ability>L2_HalfPunc</ability>
      <abilityName>全半角检查</abilityName>
      <candidateList>
        <item>，</item>
      </candidateList>
      <explain>文本全半角错误。</explain>
      <paraID>25DA057A</paraID>
      <start>57</start>
      <end>58</end>
      <status>unmodified</status>
      <modifiedWord/>
      <trackRevisions>false</trackRevisions>
    </reviewItem>
    <reviewItem>
      <errorID>2fcf6a2a-d083-4739-b475-57eab838c75d</errorID>
      <errorWord>:</errorWord>
      <group>L1_Format</group>
      <groupName>格式问题</groupName>
      <ability>L2_HalfPunc</ability>
      <abilityName>全半角检查</abilityName>
      <candidateList>
        <item>：</item>
      </candidateList>
      <explain>文本全半角错误。</explain>
      <paraID>3856C54D</paraID>
      <start>14</start>
      <end>15</end>
      <status>unmodified</status>
      <modifiedWord/>
      <trackRevisions>false</trackRevisions>
    </reviewItem>
    <reviewItem>
      <errorID>8cec7080-02ac-4eaa-acfb-6e94ca6f49a2</errorID>
      <errorWord>,</errorWord>
      <group>L1_Format</group>
      <groupName>格式问题</groupName>
      <ability>L2_HalfPunc</ability>
      <abilityName>全半角检查</abilityName>
      <candidateList>
        <item>，</item>
      </candidateList>
      <explain>文本全半角错误。</explain>
      <paraID>3856C54D</paraID>
      <start>21</start>
      <end>22</end>
      <status>unmodified</status>
      <modifiedWord/>
      <trackRevisions>false</trackRevisions>
    </reviewItem>
    <reviewItem>
      <errorID>c8c47802-f0e0-48ff-a381-e1c60e96c946</errorID>
      <errorWord>,</errorWord>
      <group>L1_Format</group>
      <groupName>格式问题</groupName>
      <ability>L2_HalfPunc</ability>
      <abilityName>全半角检查</abilityName>
      <candidateList>
        <item>，</item>
      </candidateList>
      <explain>文本全半角错误。</explain>
      <paraID>3856C54D</paraID>
      <start>35</start>
      <end>36</end>
      <status>unmodified</status>
      <modifiedWord/>
      <trackRevisions>false</trackRevisions>
    </reviewItem>
    <reviewItem>
      <errorID>d946fb03-8df6-4093-89f3-dd424f3167af</errorID>
      <errorWord>:</errorWord>
      <group>L1_Format</group>
      <groupName>格式问题</groupName>
      <ability>L2_HalfPunc</ability>
      <abilityName>全半角检查</abilityName>
      <candidateList>
        <item>：</item>
      </candidateList>
      <explain>文本全半角错误。</explain>
      <paraID> 15F1F87</paraID>
      <start>22</start>
      <end>23</end>
      <status>unmodified</status>
      <modifiedWord/>
      <trackRevisions>false</trackRevisions>
    </reviewItem>
    <reviewItem>
      <errorID>c2d301a2-3a31-4605-b123-7c3fe8180883</errorID>
      <errorWord>,</errorWord>
      <group>L1_Format</group>
      <groupName>格式问题</groupName>
      <ability>L2_HalfPunc</ability>
      <abilityName>全半角检查</abilityName>
      <candidateList>
        <item>，</item>
      </candidateList>
      <explain>文本全半角错误。</explain>
      <paraID> 15F1F87</paraID>
      <start>44</start>
      <end>45</end>
      <status>unmodified</status>
      <modifiedWord/>
      <trackRevisions>false</trackRevisions>
    </reviewItem>
    <reviewItem>
      <errorID>03708679-a594-4bd3-80de-653d9c327663</errorID>
      <errorWord>,</errorWord>
      <group>L1_Format</group>
      <groupName>格式问题</groupName>
      <ability>L2_HalfPunc</ability>
      <abilityName>全半角检查</abilityName>
      <candidateList>
        <item>，</item>
      </candidateList>
      <explain>文本全半角错误。</explain>
      <paraID> 15F1F87</paraID>
      <start>72</start>
      <end>73</end>
      <status>unmodified</status>
      <modifiedWord/>
      <trackRevisions>false</trackRevisions>
    </reviewItem>
    <reviewItem>
      <errorID>7becd207-fadd-42ad-a8f6-c00665f05dfb</errorID>
      <errorWord>:</errorWord>
      <group>L1_Format</group>
      <groupName>格式问题</groupName>
      <ability>L2_HalfPunc</ability>
      <abilityName>全半角检查</abilityName>
      <candidateList>
        <item>：</item>
      </candidateList>
      <explain>文本全半角错误。</explain>
      <paraID>7531F010</paraID>
      <start>12</start>
      <end>13</end>
      <status>unmodified</status>
      <modifiedWord/>
      <trackRevisions>false</trackRevisions>
    </reviewItem>
    <reviewItem>
      <errorID>fd7444da-c988-4a44-921e-fecdc752383a</errorID>
      <errorWord>,</errorWord>
      <group>L1_Format</group>
      <groupName>格式问题</groupName>
      <ability>L2_HalfPunc</ability>
      <abilityName>全半角检查</abilityName>
      <candidateList>
        <item>，</item>
      </candidateList>
      <explain>文本全半角错误。</explain>
      <paraID>7531F010</paraID>
      <start>19</start>
      <end>20</end>
      <status>unmodified</status>
      <modifiedWord/>
      <trackRevisions>false</trackRevisions>
    </reviewItem>
    <reviewItem>
      <errorID>1b7ad74b-54cb-4770-8a72-c40d0d2b5a2f</errorID>
      <errorWord>,</errorWord>
      <group>L1_Format</group>
      <groupName>格式问题</groupName>
      <ability>L2_HalfPunc</ability>
      <abilityName>全半角检查</abilityName>
      <candidateList>
        <item>，</item>
      </candidateList>
      <explain>文本全半角错误。</explain>
      <paraID>7531F010</paraID>
      <start>35</start>
      <end>36</end>
      <status>unmodified</status>
      <modifiedWord/>
      <trackRevisions>false</trackRevisions>
    </reviewItem>
    <reviewItem>
      <errorID>47dbc922-fa84-451a-b309-8faf98e1a135</errorID>
      <errorWord>:</errorWord>
      <group>L1_Format</group>
      <groupName>格式问题</groupName>
      <ability>L2_HalfPunc</ability>
      <abilityName>全半角检查</abilityName>
      <candidateList>
        <item>：</item>
      </candidateList>
      <explain>文本全半角错误。</explain>
      <paraID>4A57112B</paraID>
      <start>12</start>
      <end>13</end>
      <status>unmodified</status>
      <modifiedWord/>
      <trackRevisions>false</trackRevisions>
    </reviewItem>
    <reviewItem>
      <errorID>7e99c917-1460-4422-8a0e-015fc4526676</errorID>
      <errorWord>,</errorWord>
      <group>L1_Format</group>
      <groupName>格式问题</groupName>
      <ability>L2_HalfPunc</ability>
      <abilityName>全半角检查</abilityName>
      <candidateList>
        <item>，</item>
      </candidateList>
      <explain>文本全半角错误。</explain>
      <paraID>4A57112B</paraID>
      <start>28</start>
      <end>29</end>
      <status>unmodified</status>
      <modifiedWord/>
      <trackRevisions>false</trackRevisions>
    </reviewItem>
    <reviewItem>
      <errorID>4a255ee8-f307-45d8-9aff-137f4dc03936</errorID>
      <errorWord>,</errorWord>
      <group>L1_Format</group>
      <groupName>格式问题</groupName>
      <ability>L2_HalfPunc</ability>
      <abilityName>全半角检查</abilityName>
      <candidateList>
        <item>，</item>
      </candidateList>
      <explain>文本全半角错误。</explain>
      <paraID>4A57112B</paraID>
      <start>41</start>
      <end>42</end>
      <status>unmodified</status>
      <modifiedWord/>
      <trackRevisions>false</trackRevisions>
    </reviewItem>
    <reviewItem>
      <errorID>d45a5bfa-2d17-4d04-8218-6dd7fcc934df</errorID>
      <errorWord>,</errorWord>
      <group>L1_Format</group>
      <groupName>格式问题</groupName>
      <ability>L2_HalfPunc</ability>
      <abilityName>全半角检查</abilityName>
      <candidateList>
        <item>，</item>
      </candidateList>
      <explain>文本全半角错误。</explain>
      <paraID>4A57112B</paraID>
      <start>71</start>
      <end>72</end>
      <status>unmodified</status>
      <modifiedWord/>
      <trackRevisions>false</trackRevisions>
    </reviewItem>
    <reviewItem>
      <errorID>cc978d48-2f94-47c0-b564-fe88dd4dceed</errorID>
      <errorWord>,</errorWord>
      <group>L1_Format</group>
      <groupName>格式问题</groupName>
      <ability>L2_HalfPunc</ability>
      <abilityName>全半角检查</abilityName>
      <candidateList>
        <item>，</item>
      </candidateList>
      <explain>文本全半角错误。</explain>
      <paraID>56BEAA85</paraID>
      <start>36</start>
      <end>37</end>
      <status>unmodified</status>
      <modifiedWord/>
      <trackRevisions>false</trackRevisions>
    </reviewItem>
    <reviewItem>
      <errorID>f69fa193-4831-4838-984b-55e4f4d97314</errorID>
      <errorWord>,</errorWord>
      <group>L1_Format</group>
      <groupName>格式问题</groupName>
      <ability>L2_HalfPunc</ability>
      <abilityName>全半角检查</abilityName>
      <candidateList>
        <item>，</item>
      </candidateList>
      <explain>文本全半角错误。</explain>
      <paraID>56BEAA85</paraID>
      <start>64</start>
      <end>65</end>
      <status>unmodified</status>
      <modifiedWord/>
      <trackRevisions>false</trackRevisions>
    </reviewItem>
    <reviewItem>
      <errorID>06f4f2b3-d6ef-43c7-b15d-d5d24d700de4</errorID>
      <errorWord>,</errorWord>
      <group>L1_Format</group>
      <groupName>格式问题</groupName>
      <ability>L2_HalfPunc</ability>
      <abilityName>全半角检查</abilityName>
      <candidateList>
        <item>，</item>
      </candidateList>
      <explain>文本全半角错误。</explain>
      <paraID>56BEAA85</paraID>
      <start>68</start>
      <end>69</end>
      <status>unmodified</status>
      <modifiedWord/>
      <trackRevisions>false</trackRevisions>
    </reviewItem>
    <reviewItem>
      <errorID>ce4703d7-138d-4719-926a-6cd05b924607</errorID>
      <errorWord>,</errorWord>
      <group>L1_Format</group>
      <groupName>格式问题</groupName>
      <ability>L2_HalfPunc</ability>
      <abilityName>全半角检查</abilityName>
      <candidateList>
        <item>，</item>
      </candidateList>
      <explain>文本全半角错误。</explain>
      <paraID>7F28CA41</paraID>
      <start>15</start>
      <end>16</end>
      <status>unmodified</status>
      <modifiedWord/>
      <trackRevisions>false</trackRevisions>
    </reviewItem>
    <reviewItem>
      <errorID>995b69f0-b7ab-4e7c-bd4f-0862d94570fe</errorID>
      <errorWord>,</errorWord>
      <group>L1_Format</group>
      <groupName>格式问题</groupName>
      <ability>L2_HalfPunc</ability>
      <abilityName>全半角检查</abilityName>
      <candidateList>
        <item>，</item>
      </candidateList>
      <explain>文本全半角错误。</explain>
      <paraID>7F28CA41</paraID>
      <start>63</start>
      <end>64</end>
      <status>unmodified</status>
      <modifiedWord/>
      <trackRevisions>false</trackRevisions>
    </reviewItem>
    <reviewItem>
      <errorID>7dab59d9-6322-4e48-b436-814198840f5f</errorID>
      <errorWord>,</errorWord>
      <group>L1_Format</group>
      <groupName>格式问题</groupName>
      <ability>L2_HalfPunc</ability>
      <abilityName>全半角检查</abilityName>
      <candidateList>
        <item>，</item>
      </candidateList>
      <explain>文本全半角错误。</explain>
      <paraID>7F28CA41</paraID>
      <start>98</start>
      <end>99</end>
      <status>unmodified</status>
      <modifiedWord/>
      <trackRevisions>false</trackRevisions>
    </reviewItem>
    <reviewItem>
      <errorID>39d08a25-5664-4110-8d96-0eb1b637bfe1</errorID>
      <errorWord>为用</errorWord>
      <group>L1_Word</group>
      <groupName>字词问题</groupName>
      <ability>L2_Typo</ability>
      <abilityName>字词错误</abilityName>
      <candidateList>
        <item>为</item>
      </candidateList>
      <explain>（爲、為）wèi❶〈书〉帮助；卫护：～吕氏者右袒，～刘氏者左袒。❷〈介〉表示行为的对象；替：～你庆幸｜～人民服务｜～这本书写一篇序。❸〈介〉表示原因、目的：大家都～这件事高兴｜～建设伟大祖国而奋斗。❹〈书〉〈介〉对；向：不足～外人道。</explain>
      <paraID>7F28CA41</paraID>
      <start>107</start>
      <end>109</end>
      <status>unmodified</status>
      <modifiedWord/>
      <trackRevisions>false</trackRevisions>
    </reviewItem>
    <reviewItem>
      <errorID>b5427054-9d54-4ccc-a3df-35fef92153f4</errorID>
      <errorWord>,</errorWord>
      <group>L1_Format</group>
      <groupName>格式问题</groupName>
      <ability>L2_HalfPunc</ability>
      <abilityName>全半角检查</abilityName>
      <candidateList>
        <item>，</item>
      </candidateList>
      <explain>文本全半角错误。</explain>
      <paraID>7F28CA41</paraID>
      <start>117</start>
      <end>118</end>
      <status>unmodified</status>
      <modifiedWord/>
      <trackRevisions>false</trackRevisions>
    </reviewItem>
    <reviewItem>
      <errorID>1ec85b2c-5d10-4e01-9f9d-457d29210d8d</errorID>
      <errorWord>,</errorWord>
      <group>L1_Format</group>
      <groupName>格式问题</groupName>
      <ability>L2_HalfPunc</ability>
      <abilityName>全半角检查</abilityName>
      <candidateList>
        <item>，</item>
      </candidateList>
      <explain>文本全半角错误。</explain>
      <paraID>7F28CA41</paraID>
      <start>185</start>
      <end>186</end>
      <status>unmodified</status>
      <modifiedWord/>
      <trackRevisions>false</trackRevisions>
    </reviewItem>
    <reviewItem>
      <errorID>69437ae5-9778-476e-9f5f-9dc64a74766d</errorID>
      <errorWord>,</errorWord>
      <group>L1_Format</group>
      <groupName>格式问题</groupName>
      <ability>L2_HalfPunc</ability>
      <abilityName>全半角检查</abilityName>
      <candidateList>
        <item>，</item>
      </candidateList>
      <explain>文本全半角错误。</explain>
      <paraID>7F28CA41</paraID>
      <start>200</start>
      <end>201</end>
      <status>unmodified</status>
      <modifiedWord/>
      <trackRevisions>false</trackRevisions>
    </reviewItem>
    <reviewItem>
      <errorID>53b6ff71-f716-4a5a-9ed3-af0336a865c8</errorID>
      <errorWord>,</errorWord>
      <group>L1_Format</group>
      <groupName>格式问题</groupName>
      <ability>L2_HalfPunc</ability>
      <abilityName>全半角检查</abilityName>
      <candidateList>
        <item>，</item>
      </candidateList>
      <explain>文本全半角错误。</explain>
      <paraID>7F28CA41</paraID>
      <start>229</start>
      <end>230</end>
      <status>unmodified</status>
      <modifiedWord/>
      <trackRevisions>false</trackRevisions>
    </reviewItem>
    <reviewItem>
      <errorID>7ce91bcc-635f-4c3e-b504-a9d710f9e920</errorID>
      <errorWord>,</errorWord>
      <group>L1_Format</group>
      <groupName>格式问题</groupName>
      <ability>L2_HalfPunc</ability>
      <abilityName>全半角检查</abilityName>
      <candidateList>
        <item>，</item>
      </candidateList>
      <explain>文本全半角错误。</explain>
      <paraID>7F28CA41</paraID>
      <start>238</start>
      <end>239</end>
      <status>unmodified</status>
      <modifiedWord/>
      <trackRevisions>false</trackRevisions>
    </reviewItem>
    <reviewItem>
      <errorID>9a2d877d-8c0e-49e3-98ca-c34c893ad776</errorID>
      <errorWord>,</errorWord>
      <group>L1_Format</group>
      <groupName>格式问题</groupName>
      <ability>L2_HalfPunc</ability>
      <abilityName>全半角检查</abilityName>
      <candidateList>
        <item>，</item>
      </candidateList>
      <explain>文本全半角错误。</explain>
      <paraID>7F28CA41</paraID>
      <start>255</start>
      <end>256</end>
      <status>unmodified</status>
      <modifiedWord/>
      <trackRevisions>false</trackRevisions>
    </reviewItem>
    <reviewItem>
      <errorID>38d11f49-7ecd-44dc-b988-7cd2076d5035</errorID>
      <errorWord>,</errorWord>
      <group>L1_Format</group>
      <groupName>格式问题</groupName>
      <ability>L2_HalfPunc</ability>
      <abilityName>全半角检查</abilityName>
      <candidateList>
        <item>，</item>
      </candidateList>
      <explain>文本全半角错误。</explain>
      <paraID>7F28CA41</paraID>
      <start>260</start>
      <end>261</end>
      <status>unmodified</status>
      <modifiedWord/>
      <trackRevisions>false</trackRevisions>
    </reviewItem>
    <reviewItem>
      <errorID>8ae864df-404c-4d3e-a762-0fe61a88f9f6</errorID>
      <errorWord>,</errorWord>
      <group>L1_Format</group>
      <groupName>格式问题</groupName>
      <ability>L2_HalfPunc</ability>
      <abilityName>全半角检查</abilityName>
      <candidateList>
        <item>，</item>
      </candidateList>
      <explain>文本全半角错误。</explain>
      <paraID>3C39B509</paraID>
      <start>24</start>
      <end>25</end>
      <status>unmodified</status>
      <modifiedWord/>
      <trackRevisions>false</trackRevisions>
    </reviewItem>
    <reviewItem>
      <errorID>51271b28-4c82-4db3-a2f5-670f710bf8a1</errorID>
      <errorWord>,</errorWord>
      <group>L1_Format</group>
      <groupName>格式问题</groupName>
      <ability>L2_HalfPunc</ability>
      <abilityName>全半角检查</abilityName>
      <candidateList>
        <item>，</item>
      </candidateList>
      <explain>文本全半角错误。</explain>
      <paraID>67098E20</paraID>
      <start>25</start>
      <end>26</end>
      <status>unmodified</status>
      <modifiedWord/>
      <trackRevisions>false</trackRevisions>
    </reviewItem>
    <reviewItem>
      <errorID>dee7c2dc-b2ac-43d2-970b-bdb0abb2a409</errorID>
      <errorWord>,</errorWord>
      <group>L1_Format</group>
      <groupName>格式问题</groupName>
      <ability>L2_HalfPunc</ability>
      <abilityName>全半角检查</abilityName>
      <candidateList>
        <item>，</item>
      </candidateList>
      <explain>文本全半角错误。</explain>
      <paraID>67098E20</paraID>
      <start>40</start>
      <end>41</end>
      <status>unmodified</status>
      <modifiedWord/>
      <trackRevisions>false</trackRevisions>
    </reviewItem>
    <reviewItem>
      <errorID>5c39386d-e94b-426e-b6cb-3d38ca6f0d89</errorID>
      <errorWord>,</errorWord>
      <group>L1_Format</group>
      <groupName>格式问题</groupName>
      <ability>L2_HalfPunc</ability>
      <abilityName>全半角检查</abilityName>
      <candidateList>
        <item>，</item>
      </candidateList>
      <explain>文本全半角错误。</explain>
      <paraID>67098E20</paraID>
      <start>53</start>
      <end>54</end>
      <status>unmodified</status>
      <modifiedWord/>
      <trackRevisions>false</trackRevisions>
    </reviewItem>
    <reviewItem>
      <errorID>63e22bbb-297e-463d-8a4a-90c02deeaa02</errorID>
      <errorWord>,</errorWord>
      <group>L1_Format</group>
      <groupName>格式问题</groupName>
      <ability>L2_HalfPunc</ability>
      <abilityName>全半角检查</abilityName>
      <candidateList>
        <item>，</item>
      </candidateList>
      <explain>文本全半角错误。</explain>
      <paraID>67098E20</paraID>
      <start>68</start>
      <end>69</end>
      <status>unmodified</status>
      <modifiedWord/>
      <trackRevisions>false</trackRevisions>
    </reviewItem>
    <reviewItem>
      <errorID>c5f9da74-7c10-49a1-8dbb-1c59c83e1d5e</errorID>
      <errorWord>,</errorWord>
      <group>L1_Format</group>
      <groupName>格式问题</groupName>
      <ability>L2_HalfPunc</ability>
      <abilityName>全半角检查</abilityName>
      <candidateList>
        <item>，</item>
      </candidateList>
      <explain>文本全半角错误。</explain>
      <paraID>67098E20</paraID>
      <start>76</start>
      <end>77</end>
      <status>unmodified</status>
      <modifiedWord/>
      <trackRevisions>false</trackRevisions>
    </reviewItem>
    <reviewItem>
      <errorID>516311c4-59e5-4432-8526-d484ecb20718</errorID>
      <errorWord>,</errorWord>
      <group>L1_Format</group>
      <groupName>格式问题</groupName>
      <ability>L2_HalfPunc</ability>
      <abilityName>全半角检查</abilityName>
      <candidateList>
        <item>，</item>
      </candidateList>
      <explain>文本全半角错误。</explain>
      <paraID>67098E20</paraID>
      <start>88</start>
      <end>89</end>
      <status>unmodified</status>
      <modifiedWord/>
      <trackRevisions>false</trackRevisions>
    </reviewItem>
    <reviewItem>
      <errorID>1231a4f5-fcf1-4808-8790-4dad89b353d2</errorID>
      <errorWord>,</errorWord>
      <group>L1_Format</group>
      <groupName>格式问题</groupName>
      <ability>L2_HalfPunc</ability>
      <abilityName>全半角检查</abilityName>
      <candidateList>
        <item>，</item>
      </candidateList>
      <explain>文本全半角错误。</explain>
      <paraID>46B8323C</paraID>
      <start>3</start>
      <end>4</end>
      <status>unmodified</status>
      <modifiedWord/>
      <trackRevisions>false</trackRevisions>
    </reviewItem>
    <reviewItem>
      <errorID>f5175813-ae92-4f46-80b4-db79d5032529</errorID>
      <errorWord>粘度</errorWord>
      <group>L1_Word</group>
      <groupName>字词问题</groupName>
      <ability>L2_Alias</ability>
      <abilityName>也作/曾用词</abilityName>
      <candidateList>
        <item>黏度</item>
      </candidateList>
      <explain>词汇[粘度]为不规范表述或旧称，其规范书面表述为[黏度]。</explain>
      <paraID> E3E7D5D</paraID>
      <start>14</start>
      <end>16</end>
      <status>unmodified</status>
      <modifiedWord/>
      <trackRevisions>false</trackRevisions>
    </reviewItem>
    <reviewItem>
      <errorID>5a96651f-e42c-44eb-b090-5c338d4b9772</errorID>
      <errorWord>;</errorWord>
      <group>L1_Format</group>
      <groupName>格式问题</groupName>
      <ability>L2_HalfPunc</ability>
      <abilityName>全半角检查</abilityName>
      <candidateList>
        <item>；</item>
      </candidateList>
      <explain>文本全半角错误。</explain>
      <paraID>65BE5F1B</paraID>
      <start>20</start>
      <end>21</end>
      <status>unmodified</status>
      <modifiedWord/>
      <trackRevisions>false</trackRevisions>
    </reviewItem>
    <reviewItem>
      <errorID>08ce6aeb-a89a-41eb-b7d0-0416959bbd75</errorID>
      <errorWord>;</errorWord>
      <group>L1_Format</group>
      <groupName>格式问题</groupName>
      <ability>L2_HalfPunc</ability>
      <abilityName>全半角检查</abilityName>
      <candidateList>
        <item>；</item>
      </candidateList>
      <explain>文本全半角错误。</explain>
      <paraID> 61874F0</paraID>
      <start>22</start>
      <end>23</end>
      <status>unmodified</status>
      <modifiedWord/>
      <trackRevisions>false</trackRevisions>
    </reviewItem>
    <reviewItem>
      <errorID>32e72231-c29b-4619-83be-70b4e52a5fd5</errorID>
      <errorWord>;</errorWord>
      <group>L1_Format</group>
      <groupName>格式问题</groupName>
      <ability>L2_HalfPunc</ability>
      <abilityName>全半角检查</abilityName>
      <candidateList>
        <item>；</item>
      </candidateList>
      <explain>文本全半角错误。</explain>
      <paraID>62818617</paraID>
      <start>10</start>
      <end>11</end>
      <status>unmodified</status>
      <modifiedWord/>
      <trackRevisions>false</trackRevisions>
    </reviewItem>
    <reviewItem>
      <errorID>bcd81f9a-7f21-4863-97b0-d6d6135fa572</errorID>
      <errorWord>;</errorWord>
      <group>L1_Format</group>
      <groupName>格式问题</groupName>
      <ability>L2_HalfPunc</ability>
      <abilityName>全半角检查</abilityName>
      <candidateList>
        <item>；</item>
      </candidateList>
      <explain>文本全半角错误。</explain>
      <paraID>741FFF09</paraID>
      <start>18</start>
      <end>19</end>
      <status>unmodified</status>
      <modifiedWord/>
      <trackRevisions>false</trackRevisions>
    </reviewItem>
    <reviewItem>
      <errorID>a2d1a214-b108-4599-a6d8-d80cca5226c5</errorID>
      <errorWord>,</errorWord>
      <group>L1_Format</group>
      <groupName>格式问题</groupName>
      <ability>L2_HalfPunc</ability>
      <abilityName>全半角检查</abilityName>
      <candidateList>
        <item>，</item>
      </candidateList>
      <explain>文本全半角错误。</explain>
      <paraID>7F7E11B9</paraID>
      <start>12</start>
      <end>13</end>
      <status>unmodified</status>
      <modifiedWord/>
      <trackRevisions>false</trackRevisions>
    </reviewItem>
    <reviewItem>
      <errorID>11387deb-ca1a-4a95-a28d-c5e3759b247b</errorID>
      <errorWord>:</errorWord>
      <group>L1_Format</group>
      <groupName>格式问题</groupName>
      <ability>L2_HalfPunc</ability>
      <abilityName>全半角检查</abilityName>
      <candidateList>
        <item>：</item>
      </candidateList>
      <explain>文本全半角错误。</explain>
      <paraID>542F4821</paraID>
      <start>10</start>
      <end>11</end>
      <status>unmodified</status>
      <modifiedWord/>
      <trackRevisions>false</trackRevisions>
    </reviewItem>
    <reviewItem>
      <errorID>4c23dc15-f5d3-432c-8377-e45aefb674ab</errorID>
      <errorWord>方怯</errorWord>
      <group>L1_Word</group>
      <groupName>字词问题</groupName>
      <ability>L2_Typo</ability>
      <abilityName>字词错误</abilityName>
      <candidateList>
        <item>方法</item>
      </candidateList>
      <explain>存在字形相近字词的误用。</explain>
      <paraID>542F4821</paraID>
      <start>56</start>
      <end>58</end>
      <status>unmodified</status>
      <modifiedWord/>
      <trackRevisions>false</trackRevisions>
    </reviewItem>
    <reviewItem>
      <errorID>c1098147-b80e-400d-a8ea-420bde90c7ff</errorID>
      <errorWord>,</errorWord>
      <group>L1_Format</group>
      <groupName>格式问题</groupName>
      <ability>L2_HalfPunc</ability>
      <abilityName>全半角检查</abilityName>
      <candidateList>
        <item>，</item>
      </candidateList>
      <explain>文本全半角错误。</explain>
      <paraID>63F0BA12</paraID>
      <start>30</start>
      <end>31</end>
      <status>unmodified</status>
      <modifiedWord/>
      <trackRevisions>false</trackRevisions>
    </reviewItem>
    <reviewItem>
      <errorID>4a805b29-293d-4485-b664-fa59c346cc42</errorID>
      <errorWord>,</errorWord>
      <group>L1_Format</group>
      <groupName>格式问题</groupName>
      <ability>L2_HalfPunc</ability>
      <abilityName>全半角检查</abilityName>
      <candidateList>
        <item>，</item>
      </candidateList>
      <explain>文本全半角错误。</explain>
      <paraID>5DE77501</paraID>
      <start>13</start>
      <end>14</end>
      <status>unmodified</status>
      <modifiedWord/>
      <trackRevisions>false</trackRevisions>
    </reviewItem>
    <reviewItem>
      <errorID>5f3b2983-767b-4dd9-b867-9a6c28aef97a</errorID>
      <errorWord>,</errorWord>
      <group>L1_Format</group>
      <groupName>格式问题</groupName>
      <ability>L2_HalfPunc</ability>
      <abilityName>全半角检查</abilityName>
      <candidateList>
        <item>，</item>
      </candidateList>
      <explain>文本全半角错误。</explain>
      <paraID>66BF8FBD</paraID>
      <start>24</start>
      <end>25</end>
      <status>unmodified</status>
      <modifiedWord/>
      <trackRevisions>false</trackRevisions>
    </reviewItem>
    <reviewItem>
      <errorID>ff0633ab-5643-4810-a4cf-998ecc1e4415</errorID>
      <errorWord>,</errorWord>
      <group>L1_Format</group>
      <groupName>格式问题</groupName>
      <ability>L2_HalfPunc</ability>
      <abilityName>全半角检查</abilityName>
      <candidateList>
        <item>，</item>
      </candidateList>
      <explain>文本全半角错误。</explain>
      <paraID>63BCC2D8</paraID>
      <start>15</start>
      <end>16</end>
      <status>unmodified</status>
      <modifiedWord/>
      <trackRevisions>false</trackRevisions>
    </reviewItem>
    <reviewItem>
      <errorID>5e8ee973-8474-4164-b25e-ad5a84bbc48e</errorID>
      <errorWord>,</errorWord>
      <group>L1_Format</group>
      <groupName>格式问题</groupName>
      <ability>L2_HalfPunc</ability>
      <abilityName>全半角检查</abilityName>
      <candidateList>
        <item>，</item>
      </candidateList>
      <explain>文本全半角错误。</explain>
      <paraID>63BCC2D8</paraID>
      <start>27</start>
      <end>28</end>
      <status>unmodified</status>
      <modifiedWord/>
      <trackRevisions>false</trackRevisions>
    </reviewItem>
    <reviewItem>
      <errorID>1f0a795c-36ef-4b0b-b7c8-182dde42cdb5</errorID>
      <errorWord>,</errorWord>
      <group>L1_Format</group>
      <groupName>格式问题</groupName>
      <ability>L2_HalfPunc</ability>
      <abilityName>全半角检查</abilityName>
      <candidateList>
        <item>，</item>
      </candidateList>
      <explain>文本全半角错误。</explain>
      <paraID>63BCC2D8</paraID>
      <start>37</start>
      <end>38</end>
      <status>unmodified</status>
      <modifiedWord/>
      <trackRevisions>false</trackRevisions>
    </reviewItem>
    <reviewItem>
      <errorID>ce639648-23a2-45e0-ae2d-f6a0f880a361</errorID>
      <errorWord>,</errorWord>
      <group>L1_Format</group>
      <groupName>格式问题</groupName>
      <ability>L2_HalfPunc</ability>
      <abilityName>全半角检查</abilityName>
      <candidateList>
        <item>，</item>
      </candidateList>
      <explain>文本全半角错误。</explain>
      <paraID>63BCC2D8</paraID>
      <start>81</start>
      <end>82</end>
      <status>unmodified</status>
      <modifiedWord/>
      <trackRevisions>false</trackRevisions>
    </reviewItem>
    <reviewItem>
      <errorID>1d494489-d1a7-44f6-b7ae-a14a2bbd0ee6</errorID>
      <errorWord>,</errorWord>
      <group>L1_Format</group>
      <groupName>格式问题</groupName>
      <ability>L2_HalfPunc</ability>
      <abilityName>全半角检查</abilityName>
      <candidateList>
        <item>，</item>
      </candidateList>
      <explain>文本全半角错误。</explain>
      <paraID>301CFB24</paraID>
      <start>23</start>
      <end>24</end>
      <status>unmodified</status>
      <modifiedWord/>
      <trackRevisions>false</trackRevisions>
    </reviewItem>
    <reviewItem>
      <errorID>c8a4b4ca-3f37-46ef-aadd-7bf4f582feda</errorID>
      <errorWord>,</errorWord>
      <group>L1_Format</group>
      <groupName>格式问题</groupName>
      <ability>L2_HalfPunc</ability>
      <abilityName>全半角检查</abilityName>
      <candidateList>
        <item>，</item>
      </candidateList>
      <explain>文本全半角错误。</explain>
      <paraID>2E03E885</paraID>
      <start>20</start>
      <end>21</end>
      <status>unmodified</status>
      <modifiedWord/>
      <trackRevisions>false</trackRevisions>
    </reviewItem>
    <reviewItem>
      <errorID>b1927d29-e2ee-4c94-9d09-72fd046652e7</errorID>
      <errorWord>,</errorWord>
      <group>L1_Format</group>
      <groupName>格式问题</groupName>
      <ability>L2_HalfPunc</ability>
      <abilityName>全半角检查</abilityName>
      <candidateList>
        <item>，</item>
      </candidateList>
      <explain>文本全半角错误。</explain>
      <paraID>3A729661</paraID>
      <start>15</start>
      <end>16</end>
      <status>unmodified</status>
      <modifiedWord/>
      <trackRevisions>false</trackRevisions>
    </reviewItem>
    <reviewItem>
      <errorID>c39e7285-9eee-42bc-a21e-76ef65940788</errorID>
      <errorWord>,</errorWord>
      <group>L1_Format</group>
      <groupName>格式问题</groupName>
      <ability>L2_HalfPunc</ability>
      <abilityName>全半角检查</abilityName>
      <candidateList>
        <item>，</item>
      </candidateList>
      <explain>文本全半角错误。</explain>
      <paraID>3A729661</paraID>
      <start>24</start>
      <end>25</end>
      <status>unmodified</status>
      <modifiedWord/>
      <trackRevisions>false</trackRevisions>
    </reviewItem>
    <reviewItem>
      <errorID>ebd3483d-c9a8-45ac-a67e-cb9d62f3e177</errorID>
      <errorWord>,</errorWord>
      <group>L1_Format</group>
      <groupName>格式问题</groupName>
      <ability>L2_HalfPunc</ability>
      <abilityName>全半角检查</abilityName>
      <candidateList>
        <item>，</item>
      </candidateList>
      <explain>文本全半角错误。</explain>
      <paraID>6D609E4C</paraID>
      <start>15</start>
      <end>16</end>
      <status>unmodified</status>
      <modifiedWord/>
      <trackRevisions>false</trackRevisions>
    </reviewItem>
    <reviewItem>
      <errorID>8551cf2c-370a-4cc3-868d-4e8a74512479</errorID>
      <errorWord>~</errorWord>
      <group>L1_Format</group>
      <groupName>格式问题</groupName>
      <ability>L2_HalfPunc</ability>
      <abilityName>全半角检查</abilityName>
      <candidateList>
        <item>～</item>
      </candidateList>
      <explain>文本全半角错误。</explain>
      <paraID>6D609E4C</paraID>
      <start>31</start>
      <end>32</end>
      <status>unmodified</status>
      <modifiedWord/>
      <trackRevisions>false</trackRevisions>
    </reviewItem>
    <reviewItem>
      <errorID>117a05f4-c08e-4024-8ebf-bb11a5517bea</errorID>
      <errorWord>,</errorWord>
      <group>L1_Format</group>
      <groupName>格式问题</groupName>
      <ability>L2_HalfPunc</ability>
      <abilityName>全半角检查</abilityName>
      <candidateList>
        <item>，</item>
      </candidateList>
      <explain>文本全半角错误。</explain>
      <paraID>6D609E4C</paraID>
      <start>35</start>
      <end>36</end>
      <status>unmodified</status>
      <modifiedWord/>
      <trackRevisions>false</trackRevisions>
    </reviewItem>
    <reviewItem>
      <errorID>bd6509db-d06d-46b4-aba7-f051dd9788dd</errorID>
      <errorWord>,</errorWord>
      <group>L1_Format</group>
      <groupName>格式问题</groupName>
      <ability>L2_HalfPunc</ability>
      <abilityName>全半角检查</abilityName>
      <candidateList>
        <item>，</item>
      </candidateList>
      <explain>文本全半角错误。</explain>
      <paraID>6D609E4C</paraID>
      <start>45</start>
      <end>46</end>
      <status>unmodified</status>
      <modifiedWord/>
      <trackRevisions>false</trackRevisions>
    </reviewItem>
    <reviewItem>
      <errorID>522ae55b-7d6e-4e0f-bfc0-8a0d2fa9a562</errorID>
      <errorWord>,</errorWord>
      <group>L1_Format</group>
      <groupName>格式问题</groupName>
      <ability>L2_HalfPunc</ability>
      <abilityName>全半角检查</abilityName>
      <candidateList>
        <item>，</item>
      </candidateList>
      <explain>文本全半角错误。</explain>
      <paraID>1B3704C6</paraID>
      <start>12</start>
      <end>13</end>
      <status>unmodified</status>
      <modifiedWord/>
      <trackRevisions>false</trackRevisions>
    </reviewItem>
    <reviewItem>
      <errorID>298f0307-c494-45af-a12b-6cb78c29f069</errorID>
      <errorWord>~</errorWord>
      <group>L1_Format</group>
      <groupName>格式问题</groupName>
      <ability>L2_HalfPunc</ability>
      <abilityName>全半角检查</abilityName>
      <candidateList>
        <item>～</item>
      </candidateList>
      <explain>文本全半角错误。</explain>
      <paraID>1B3704C6</paraID>
      <start>24</start>
      <end>25</end>
      <status>unmodified</status>
      <modifiedWord/>
      <trackRevisions>false</trackRevisions>
    </reviewItem>
    <reviewItem>
      <errorID>87a6893f-27e5-4952-8c17-9adbaa92869b</errorID>
      <errorWord>,</errorWord>
      <group>L1_Format</group>
      <groupName>格式问题</groupName>
      <ability>L2_HalfPunc</ability>
      <abilityName>全半角检查</abilityName>
      <candidateList>
        <item>，</item>
      </candidateList>
      <explain>文本全半角错误。</explain>
      <paraID>1B3704C6</paraID>
      <start>36</start>
      <end>37</end>
      <status>unmodified</status>
      <modifiedWord/>
      <trackRevisions>false</trackRevisions>
    </reviewItem>
    <reviewItem>
      <errorID>7b6f79c6-1c73-4b79-b4e7-4d55c5225fbd</errorID>
      <errorWord>,</errorWord>
      <group>L1_Format</group>
      <groupName>格式问题</groupName>
      <ability>L2_HalfPunc</ability>
      <abilityName>全半角检查</abilityName>
      <candidateList>
        <item>，</item>
      </candidateList>
      <explain>文本全半角错误。</explain>
      <paraID>1B3704C6</paraID>
      <start>47</start>
      <end>48</end>
      <status>unmodified</status>
      <modifiedWord/>
      <trackRevisions>false</trackRevisions>
    </reviewItem>
    <reviewItem>
      <errorID>e124353c-a243-44b6-8c5d-bbf58f00d9a0</errorID>
      <errorWord>,</errorWord>
      <group>L1_Format</group>
      <groupName>格式问题</groupName>
      <ability>L2_HalfPunc</ability>
      <abilityName>全半角检查</abilityName>
      <candidateList>
        <item>，</item>
      </candidateList>
      <explain>文本全半角错误。</explain>
      <paraID>1B3704C6</paraID>
      <start>69</start>
      <end>70</end>
      <status>unmodified</status>
      <modifiedWord/>
      <trackRevisions>false</trackRevisions>
    </reviewItem>
    <reviewItem>
      <errorID>2c827c86-2454-49af-b637-874a04323c51</errorID>
      <errorWord>,</errorWord>
      <group>L1_Format</group>
      <groupName>格式问题</groupName>
      <ability>L2_HalfPunc</ability>
      <abilityName>全半角检查</abilityName>
      <candidateList>
        <item>，</item>
      </candidateList>
      <explain>文本全半角错误。</explain>
      <paraID>75A14F34</paraID>
      <start>11</start>
      <end>12</end>
      <status>unmodified</status>
      <modifiedWord/>
      <trackRevisions>false</trackRevisions>
    </reviewItem>
    <reviewItem>
      <errorID>44c31a4f-106b-4724-89f5-cfe10a564de7</errorID>
      <errorWord>,</errorWord>
      <group>L1_Format</group>
      <groupName>格式问题</groupName>
      <ability>L2_HalfPunc</ability>
      <abilityName>全半角检查</abilityName>
      <candidateList>
        <item>，</item>
      </candidateList>
      <explain>文本全半角错误。</explain>
      <paraID>75A14F34</paraID>
      <start>32</start>
      <end>33</end>
      <status>unmodified</status>
      <modifiedWord/>
      <trackRevisions>false</trackRevisions>
    </reviewItem>
    <reviewItem>
      <errorID>52e0837a-c388-4dab-b663-d917374e0fff</errorID>
      <errorWord>皱折</errorWord>
      <group>L1_Word</group>
      <groupName>字词问题</groupName>
      <ability>L2_Typo</ability>
      <abilityName>字词错误</abilityName>
      <candidateList>
        <item>皱褶</item>
      </candidateList>
      <explain/>
      <paraID>75A14F34</paraID>
      <start>70</start>
      <end>72</end>
      <status>unmodified</status>
      <modifiedWord/>
      <trackRevisions>false</trackRevisions>
    </reviewItem>
    <reviewItem>
      <errorID>1631c530-64ec-47d4-b7f3-b5823b1f7069</errorID>
      <errorWord>,</errorWord>
      <group>L1_Format</group>
      <groupName>格式问题</groupName>
      <ability>L2_HalfPunc</ability>
      <abilityName>全半角检查</abilityName>
      <candidateList>
        <item>，</item>
      </candidateList>
      <explain>文本全半角错误。</explain>
      <paraID>75A14F34</paraID>
      <start>78</start>
      <end>79</end>
      <status>unmodified</status>
      <modifiedWord/>
      <trackRevisions>false</trackRevisions>
    </reviewItem>
    <reviewItem>
      <errorID>23b38681-0822-4fc1-8f03-74db06dba857</errorID>
      <errorWord>,</errorWord>
      <group>L1_Format</group>
      <groupName>格式问题</groupName>
      <ability>L2_HalfPunc</ability>
      <abilityName>全半角检查</abilityName>
      <candidateList>
        <item>，</item>
      </candidateList>
      <explain>文本全半角错误。</explain>
      <paraID>646D842E</paraID>
      <start>12</start>
      <end>13</end>
      <status>unmodified</status>
      <modifiedWord/>
      <trackRevisions>false</trackRevisions>
    </reviewItem>
    <reviewItem>
      <errorID>53af1108-7b60-43c2-99ca-c9c1448e4671</errorID>
      <errorWord>,</errorWord>
      <group>L1_Format</group>
      <groupName>格式问题</groupName>
      <ability>L2_HalfPunc</ability>
      <abilityName>全半角检查</abilityName>
      <candidateList>
        <item>，</item>
      </candidateList>
      <explain>文本全半角错误。</explain>
      <paraID>646D842E</paraID>
      <start>19</start>
      <end>20</end>
      <status>unmodified</status>
      <modifiedWord/>
      <trackRevisions>false</trackRevisions>
    </reviewItem>
    <reviewItem>
      <errorID>e23d9332-1fe0-4b28-87a3-fc7075a0b9ec</errorID>
      <errorWord>,</errorWord>
      <group>L1_Format</group>
      <groupName>格式问题</groupName>
      <ability>L2_HalfPunc</ability>
      <abilityName>全半角检查</abilityName>
      <candidateList>
        <item>，</item>
      </candidateList>
      <explain>文本全半角错误。</explain>
      <paraID>646D842E</paraID>
      <start>51</start>
      <end>52</end>
      <status>unmodified</status>
      <modifiedWord/>
      <trackRevisions>false</trackRevisions>
    </reviewItem>
    <reviewItem>
      <errorID>85b7604d-8bae-4f02-9a1b-1ad6b9c57009</errorID>
      <errorWord>,</errorWord>
      <group>L1_Format</group>
      <groupName>格式问题</groupName>
      <ability>L2_HalfPunc</ability>
      <abilityName>全半角检查</abilityName>
      <candidateList>
        <item>，</item>
      </candidateList>
      <explain>文本全半角错误。</explain>
      <paraID>646D842E</paraID>
      <start>82</start>
      <end>83</end>
      <status>unmodified</status>
      <modifiedWord/>
      <trackRevisions>false</trackRevisions>
    </reviewItem>
    <reviewItem>
      <errorID>6ed1e9aa-4357-4642-b88f-406f29e54fe4</errorID>
      <errorWord>方怯</errorWord>
      <group>L1_Word</group>
      <groupName>字词问题</groupName>
      <ability>L2_Typo</ability>
      <abilityName>字词错误</abilityName>
      <candidateList>
        <item>方法</item>
      </candidateList>
      <explain>存在字形相近字词的误用。</explain>
      <paraID>5DE45AE8</paraID>
      <start>2</start>
      <end>4</end>
      <status>unmodified</status>
      <modifiedWord/>
      <trackRevisions>false</trackRevisions>
    </reviewItem>
    <reviewItem>
      <errorID>a56e8a3e-5624-4d6a-9b14-0f2655f94b53</errorID>
      <errorWord>部拉</errorWord>
      <group>L1_Word</group>
      <groupName>字词问题</groupName>
      <ability>L2_Typo</ability>
      <abilityName>字词错误</abilityName>
      <candidateList>
        <item>部位</item>
      </candidateList>
      <explain/>
      <paraID>1E1D461B</paraID>
      <start>2</start>
      <end>4</end>
      <status>unmodified</status>
      <modifiedWord/>
      <trackRevisions>false</trackRevisions>
    </reviewItem>
    <reviewItem>
      <errorID>4c3a4e5d-b360-4a5c-90cd-384d18619638</errorID>
      <errorWord>,</errorWord>
      <group>L1_Format</group>
      <groupName>格式问题</groupName>
      <ability>L2_HalfPunc</ability>
      <abilityName>全半角检查</abilityName>
      <candidateList>
        <item>，</item>
      </candidateList>
      <explain>文本全半角错误。</explain>
      <paraID>2E735104</paraID>
      <start>13</start>
      <end>14</end>
      <status>unmodified</status>
      <modifiedWord/>
      <trackRevisions>false</trackRevisions>
    </reviewItem>
    <reviewItem>
      <errorID>323965f0-8a4f-4e6b-91e8-5bea7ea65209</errorID>
      <errorWord>,</errorWord>
      <group>L1_Format</group>
      <groupName>格式问题</groupName>
      <ability>L2_HalfPunc</ability>
      <abilityName>全半角检查</abilityName>
      <candidateList>
        <item>，</item>
      </candidateList>
      <explain>文本全半角错误。</explain>
      <paraID>2E735104</paraID>
      <start>40</start>
      <end>41</end>
      <status>unmodified</status>
      <modifiedWord/>
      <trackRevisions>false</trackRevisions>
    </reviewItem>
    <reviewItem>
      <errorID>928ed03f-e91b-4834-aa20-32f680039f05</errorID>
      <errorWord>,</errorWord>
      <group>L1_Format</group>
      <groupName>格式问题</groupName>
      <ability>L2_HalfPunc</ability>
      <abilityName>全半角检查</abilityName>
      <candidateList>
        <item>，</item>
      </candidateList>
      <explain>文本全半角错误。</explain>
      <paraID>2E735104</paraID>
      <start>61</start>
      <end>62</end>
      <status>unmodified</status>
      <modifiedWord/>
      <trackRevisions>false</trackRevisions>
    </reviewItem>
    <reviewItem>
      <errorID>7d29cabe-6b2a-4f1a-ae63-d6fc1393b45d</errorID>
      <errorWord>,</errorWord>
      <group>L1_Format</group>
      <groupName>格式问题</groupName>
      <ability>L2_HalfPunc</ability>
      <abilityName>全半角检查</abilityName>
      <candidateList>
        <item>，</item>
      </candidateList>
      <explain>文本全半角错误。</explain>
      <paraID>2E735104</paraID>
      <start>84</start>
      <end>85</end>
      <status>unmodified</status>
      <modifiedWord/>
      <trackRevisions>false</trackRevisions>
    </reviewItem>
    <reviewItem>
      <errorID>ca5fa95b-0bff-4fd8-bcb5-066dba73ff2b</errorID>
      <errorWord>;</errorWord>
      <group>L1_Format</group>
      <groupName>格式问题</groupName>
      <ability>L2_HalfPunc</ability>
      <abilityName>全半角检查</abilityName>
      <candidateList>
        <item>；</item>
      </candidateList>
      <explain>文本全半角错误。</explain>
      <paraID>12CE2303</paraID>
      <start>1</start>
      <end>2</end>
      <status>unmodified</status>
      <modifiedWord/>
      <trackRevisions>false</trackRevisions>
    </reviewItem>
    <reviewItem>
      <errorID>6325fb8b-fb2b-4111-a0d3-66c786f77bf3</errorID>
      <errorWord>,</errorWord>
      <group>L1_Format</group>
      <groupName>格式问题</groupName>
      <ability>L2_HalfPunc</ability>
      <abilityName>全半角检查</abilityName>
      <candidateList>
        <item>，</item>
      </candidateList>
      <explain>文本全半角错误。</explain>
      <paraID>2ADA1CCD</paraID>
      <start>12</start>
      <end>13</end>
      <status>unmodified</status>
      <modifiedWord/>
      <trackRevisions>false</trackRevisions>
    </reviewItem>
    <reviewItem>
      <errorID>2d49d968-d19b-497c-9283-e73cb95a2fb9</errorID>
      <errorWord>,</errorWord>
      <group>L1_Format</group>
      <groupName>格式问题</groupName>
      <ability>L2_HalfPunc</ability>
      <abilityName>全半角检查</abilityName>
      <candidateList>
        <item>，</item>
      </candidateList>
      <explain>文本全半角错误。</explain>
      <paraID>2ADA1CCD</paraID>
      <start>25</start>
      <end>26</end>
      <status>unmodified</status>
      <modifiedWord/>
      <trackRevisions>false</trackRevisions>
    </reviewItem>
    <reviewItem>
      <errorID>d0333e61-5fa3-4299-bd15-008ab71a3d08</errorID>
      <errorWord>侵入</errorWord>
      <group>L1_Word</group>
      <groupName>字词问题</groupName>
      <ability>L2_Typo</ability>
      <abilityName>字词错误</abilityName>
      <candidateList>
        <item>浸入</item>
      </candidateList>
      <explain>存在字形相近字词的误用。</explain>
      <paraID>2ADA1CCD</paraID>
      <start>30</start>
      <end>32</end>
      <status>unmodified</status>
      <modifiedWord/>
      <trackRevisions>false</trackRevisions>
    </reviewItem>
    <reviewItem>
      <errorID>e1978b9c-b8c3-4b7c-8987-cb592448b808</errorID>
      <errorWord>,</errorWord>
      <group>L1_Format</group>
      <groupName>格式问题</groupName>
      <ability>L2_HalfPunc</ability>
      <abilityName>全半角检查</abilityName>
      <candidateList>
        <item>，</item>
      </candidateList>
      <explain>文本全半角错误。</explain>
      <paraID>16EB7856</paraID>
      <start>37</start>
      <end>38</end>
      <status>unmodified</status>
      <modifiedWord/>
      <trackRevisions>false</trackRevisions>
    </reviewItem>
    <reviewItem>
      <errorID>95fe9869-ecbd-488e-a964-9baf85d03e21</errorID>
      <errorWord>,</errorWord>
      <group>L1_Format</group>
      <groupName>格式问题</groupName>
      <ability>L2_HalfPunc</ability>
      <abilityName>全半角检查</abilityName>
      <candidateList>
        <item>，</item>
      </candidateList>
      <explain>文本全半角错误。</explain>
      <paraID>1C1D4984</paraID>
      <start>15</start>
      <end>16</end>
      <status>unmodified</status>
      <modifiedWord/>
      <trackRevisions>false</trackRevisions>
    </reviewItem>
    <reviewItem>
      <errorID>61bc78a8-e8dc-4c45-a75f-39fbd3fa9a3c</errorID>
      <errorWord>完</errorWord>
      <group>L1_Word</group>
      <groupName>字词问题</groupName>
      <ability>L2_Typo</ability>
      <abilityName>字词错误</abilityName>
      <candidateList>
        <item>完成</item>
      </candidateList>
      <explain>〈动〉按照预期的目的结束；做成：～任务｜～作业｜计划完得成。</explain>
      <paraID>755ED180</paraID>
      <start>11</start>
      <end>12</end>
      <status>unmodified</status>
      <modifiedWord/>
      <trackRevisions>false</trackRevisions>
    </reviewItem>
    <reviewItem>
      <errorID>7bcb7e34-1e76-43ca-aad5-960e8a778b70</errorID>
      <errorWord>,</errorWord>
      <group>L1_Format</group>
      <groupName>格式问题</groupName>
      <ability>L2_HalfPunc</ability>
      <abilityName>全半角检查</abilityName>
      <candidateList>
        <item>，</item>
      </candidateList>
      <explain>文本全半角错误。</explain>
      <paraID>755ED180</paraID>
      <start>13</start>
      <end>14</end>
      <status>unmodified</status>
      <modifiedWord/>
      <trackRevisions>false</trackRevisions>
    </reviewItem>
    <reviewItem>
      <errorID>2f6829c2-3c54-4236-b26d-be8c0e1bf1e1</errorID>
      <errorWord>,</errorWord>
      <group>L1_Format</group>
      <groupName>格式问题</groupName>
      <ability>L2_HalfPunc</ability>
      <abilityName>全半角检查</abilityName>
      <candidateList>
        <item>，</item>
      </candidateList>
      <explain>文本全半角错误。</explain>
      <paraID>755ED180</paraID>
      <start>21</start>
      <end>22</end>
      <status>unmodified</status>
      <modifiedWord/>
      <trackRevisions>false</trackRevisions>
    </reviewItem>
    <reviewItem>
      <errorID>087503cd-484e-410a-a74b-f92acee59958</errorID>
      <errorWord>,</errorWord>
      <group>L1_Format</group>
      <groupName>格式问题</groupName>
      <ability>L2_HalfPunc</ability>
      <abilityName>全半角检查</abilityName>
      <candidateList>
        <item>，</item>
      </candidateList>
      <explain>文本全半角错误。</explain>
      <paraID>755ED180</paraID>
      <start>31</start>
      <end>32</end>
      <status>unmodified</status>
      <modifiedWord/>
      <trackRevisions>false</trackRevisions>
    </reviewItem>
    <reviewItem>
      <errorID>17d5f8f5-a634-4799-9879-e76e0ea61e47</errorID>
      <errorWord>,</errorWord>
      <group>L1_Format</group>
      <groupName>格式问题</groupName>
      <ability>L2_HalfPunc</ability>
      <abilityName>全半角检查</abilityName>
      <candidateList>
        <item>，</item>
      </candidateList>
      <explain>文本全半角错误。</explain>
      <paraID>4E2ACFBB</paraID>
      <start>11</start>
      <end>12</end>
      <status>unmodified</status>
      <modifiedWord/>
      <trackRevisions>false</trackRevisions>
    </reviewItem>
    <reviewItem>
      <errorID>2520c0bb-1f59-4486-a4f8-defe06326aee</errorID>
      <errorWord>标示牌</errorWord>
      <group>L1_Word</group>
      <groupName>字词问题</groupName>
      <ability>L2_Typo</ability>
      <abilityName>字词错误</abilityName>
      <candidateList>
        <item>标识牌</item>
      </candidateList>
      <explain>存在发音相同字词的误用。</explain>
      <paraID>3606A59D</paraID>
      <start>12</start>
      <end>15</end>
      <status>unmodified</status>
      <modifiedWord/>
      <trackRevisions>false</trackRevisions>
    </reviewItem>
    <reviewItem>
      <errorID>ad22a95c-75b0-4e1c-ace7-e53ad57acf32</errorID>
      <errorWord>,</errorWord>
      <group>L1_Format</group>
      <groupName>格式问题</groupName>
      <ability>L2_HalfPunc</ability>
      <abilityName>全半角检查</abilityName>
      <candidateList>
        <item>，</item>
      </candidateList>
      <explain>文本全半角错误。</explain>
      <paraID>2BE07A3C</paraID>
      <start>6</start>
      <end>7</end>
      <status>unmodified</status>
      <modifiedWord/>
      <trackRevisions>false</trackRevisions>
    </reviewItem>
    <reviewItem>
      <errorID>4e30f4a7-bfea-46d0-91a6-f5b03e052ac8</errorID>
      <errorWord>,</errorWord>
      <group>L1_Format</group>
      <groupName>格式问题</groupName>
      <ability>L2_HalfPunc</ability>
      <abilityName>全半角检查</abilityName>
      <candidateList>
        <item>，</item>
      </candidateList>
      <explain>文本全半角错误。</explain>
      <paraID>2BE07A3C</paraID>
      <start>12</start>
      <end>13</end>
      <status>unmodified</status>
      <modifiedWord/>
      <trackRevisions>false</trackRevisions>
    </reviewItem>
    <reviewItem>
      <errorID>82196dee-d05d-4045-b864-55907b77e080</errorID>
      <errorWord>,</errorWord>
      <group>L1_Format</group>
      <groupName>格式问题</groupName>
      <ability>L2_HalfPunc</ability>
      <abilityName>全半角检查</abilityName>
      <candidateList>
        <item>，</item>
      </candidateList>
      <explain>文本全半角错误。</explain>
      <paraID>2BE07A3C</paraID>
      <start>19</start>
      <end>20</end>
      <status>unmodified</status>
      <modifiedWord/>
      <trackRevisions>false</trackRevisions>
    </reviewItem>
    <reviewItem>
      <errorID>5b1af468-cd61-468f-90cd-23a2b9e5c222</errorID>
      <errorWord>,</errorWord>
      <group>L1_Format</group>
      <groupName>格式问题</groupName>
      <ability>L2_HalfPunc</ability>
      <abilityName>全半角检查</abilityName>
      <candidateList>
        <item>，</item>
      </candidateList>
      <explain>文本全半角错误。</explain>
      <paraID> 9B64AA7</paraID>
      <start>4</start>
      <end>5</end>
      <status>unmodified</status>
      <modifiedWord/>
      <trackRevisions>false</trackRevisions>
    </reviewItem>
    <reviewItem>
      <errorID>341cb7b0-9621-42c7-b68f-0c2f855ea186</errorID>
      <errorWord>,</errorWord>
      <group>L1_Format</group>
      <groupName>格式问题</groupName>
      <ability>L2_HalfPunc</ability>
      <abilityName>全半角检查</abilityName>
      <candidateList>
        <item>，</item>
      </candidateList>
      <explain>文本全半角错误。</explain>
      <paraID> 9B64AA7</paraID>
      <start>62</start>
      <end>63</end>
      <status>unmodified</status>
      <modifiedWord/>
      <trackRevisions>false</trackRevisions>
    </reviewItem>
    <reviewItem>
      <errorID>7cded772-6ee5-43f0-ac23-bb629a31707f</errorID>
      <errorWord>,</errorWord>
      <group>L1_Format</group>
      <groupName>格式问题</groupName>
      <ability>L2_HalfPunc</ability>
      <abilityName>全半角检查</abilityName>
      <candidateList>
        <item>，</item>
      </candidateList>
      <explain>文本全半角错误。</explain>
      <paraID> 9B64AA7</paraID>
      <start>82</start>
      <end>83</end>
      <status>unmodified</status>
      <modifiedWord/>
      <trackRevisions>false</trackRevisions>
    </reviewItem>
    <reviewItem>
      <errorID>f44e4d63-31fd-45da-b27b-1b3bf287a552</errorID>
      <errorWord>标示牌</errorWord>
      <group>L1_Word</group>
      <groupName>字词问题</groupName>
      <ability>L2_Typo</ability>
      <abilityName>字词错误</abilityName>
      <candidateList>
        <item>标识牌</item>
      </candidateList>
      <explain>存在发音相同字词的误用。</explain>
      <paraID> 9B64AA7</paraID>
      <start>113</start>
      <end>116</end>
      <status>unmodified</status>
      <modifiedWord/>
      <trackRevisions>false</trackRevisions>
    </reviewItem>
    <reviewItem>
      <errorID>8e0d6952-a26c-4f5f-ba2d-ae35c90bb6a8</errorID>
      <errorWord>:</errorWord>
      <group>L1_Format</group>
      <groupName>格式问题</groupName>
      <ability>L2_HalfPunc</ability>
      <abilityName>全半角检查</abilityName>
      <candidateList>
        <item>：</item>
      </candidateList>
      <explain>文本全半角错误。</explain>
      <paraID>5DB6EBB4</paraID>
      <start>51</start>
      <end>52</end>
      <status>unmodified</status>
      <modifiedWord/>
      <trackRevisions>false</trackRevisions>
    </reviewItem>
    <reviewItem>
      <errorID>4e913da7-9ee0-4be8-af30-9b243836982b</errorID>
      <errorWord>;</errorWord>
      <group>L1_Format</group>
      <groupName>格式问题</groupName>
      <ability>L2_HalfPunc</ability>
      <abilityName>全半角检查</abilityName>
      <candidateList>
        <item>；</item>
      </candidateList>
      <explain>文本全半角错误。</explain>
      <paraID>1E086855</paraID>
      <start>14</start>
      <end>15</end>
      <status>unmodified</status>
      <modifiedWord/>
      <trackRevisions>false</trackRevisions>
    </reviewItem>
    <reviewItem>
      <errorID>000b0962-039c-4a7d-8b5a-f59802e067a7</errorID>
      <errorWord>:</errorWord>
      <group>L1_Format</group>
      <groupName>格式问题</groupName>
      <ability>L2_HalfPunc</ability>
      <abilityName>全半角检查</abilityName>
      <candidateList>
        <item>：</item>
      </candidateList>
      <explain>文本全半角错误。</explain>
      <paraID>1A1EBE67</paraID>
      <start>10</start>
      <end>11</end>
      <status>unmodified</status>
      <modifiedWord/>
      <trackRevisions>false</trackRevisions>
    </reviewItem>
    <reviewItem>
      <errorID>97c28bf9-cb8e-4336-bb22-461393881cd0</errorID>
      <errorWord>方怯</errorWord>
      <group>L1_Word</group>
      <groupName>字词问题</groupName>
      <ability>L2_Typo</ability>
      <abilityName>字词错误</abilityName>
      <candidateList>
        <item>方法</item>
      </candidateList>
      <explain>存在字形相近字词的误用。</explain>
      <paraID>1A1EBE67</paraID>
      <start>56</start>
      <end>58</end>
      <status>unmodified</status>
      <modifiedWord/>
      <trackRevisions>false</trackRevisions>
    </reviewItem>
    <reviewItem>
      <errorID>8dfbac4e-9f0b-43c6-b8ef-3a7403bd0aa5</errorID>
      <errorWord>,</errorWord>
      <group>L1_Format</group>
      <groupName>格式问题</groupName>
      <ability>L2_HalfPunc</ability>
      <abilityName>全半角检查</abilityName>
      <candidateList>
        <item>，</item>
      </candidateList>
      <explain>文本全半角错误。</explain>
      <paraID>3E67C7D2</paraID>
      <start>24</start>
      <end>25</end>
      <status>unmodified</status>
      <modifiedWord/>
      <trackRevisions>false</trackRevisions>
    </reviewItem>
    <reviewItem>
      <errorID>8abbe0fe-dcf0-4186-a516-1467acdddfda</errorID>
      <errorWord>,</errorWord>
      <group>L1_Format</group>
      <groupName>格式问题</groupName>
      <ability>L2_HalfPunc</ability>
      <abilityName>全半角检查</abilityName>
      <candidateList>
        <item>，</item>
      </candidateList>
      <explain>文本全半角错误。</explain>
      <paraID>3E67C7D2</paraID>
      <start>55</start>
      <end>56</end>
      <status>unmodified</status>
      <modifiedWord/>
      <trackRevisions>false</trackRevisions>
    </reviewItem>
    <reviewItem>
      <errorID>49488798-37ae-4e34-ae50-291360f49d1f</errorID>
      <errorWord>,</errorWord>
      <group>L1_Format</group>
      <groupName>格式问题</groupName>
      <ability>L2_HalfPunc</ability>
      <abilityName>全半角检查</abilityName>
      <candidateList>
        <item>，</item>
      </candidateList>
      <explain>文本全半角错误。</explain>
      <paraID>3E67C7D2</paraID>
      <start>89</start>
      <end>90</end>
      <status>unmodified</status>
      <modifiedWord/>
      <trackRevisions>false</trackRevisions>
    </reviewItem>
    <reviewItem>
      <errorID>2476d024-c2ef-4ee9-b46c-2d51371cbc0c</errorID>
      <errorWord>:</errorWord>
      <group>L1_Format</group>
      <groupName>格式问题</groupName>
      <ability>L2_HalfPunc</ability>
      <abilityName>全半角检查</abilityName>
      <candidateList>
        <item>：</item>
      </candidateList>
      <explain>文本全半角错误。</explain>
      <paraID>6EA26CCF</paraID>
      <start>19</start>
      <end>20</end>
      <status>unmodified</status>
      <modifiedWord/>
      <trackRevisions>false</trackRevisions>
    </reviewItem>
    <reviewItem>
      <errorID>8d08f616-80ff-4c62-af43-3b55d69e1564</errorID>
      <errorWord>,</errorWord>
      <group>L1_Format</group>
      <groupName>格式问题</groupName>
      <ability>L2_HalfPunc</ability>
      <abilityName>全半角检查</abilityName>
      <candidateList>
        <item>，</item>
      </candidateList>
      <explain>文本全半角错误。</explain>
      <paraID>78112C6A</paraID>
      <start>14</start>
      <end>15</end>
      <status>unmodified</status>
      <modifiedWord/>
      <trackRevisions>false</trackRevisions>
    </reviewItem>
    <reviewItem>
      <errorID>4d931aff-c566-4645-b109-57402231bccf</errorID>
      <errorWord>,</errorWord>
      <group>L1_Format</group>
      <groupName>格式问题</groupName>
      <ability>L2_HalfPunc</ability>
      <abilityName>全半角检查</abilityName>
      <candidateList>
        <item>，</item>
      </candidateList>
      <explain>文本全半角错误。</explain>
      <paraID>78112C6A</paraID>
      <start>26</start>
      <end>27</end>
      <status>unmodified</status>
      <modifiedWord/>
      <trackRevisions>false</trackRevisions>
    </reviewItem>
    <reviewItem>
      <errorID>cfbfdeb1-f37b-4ccb-aaf6-88964aa09e1f</errorID>
      <errorWord>,</errorWord>
      <group>L1_Format</group>
      <groupName>格式问题</groupName>
      <ability>L2_HalfPunc</ability>
      <abilityName>全半角检查</abilityName>
      <candidateList>
        <item>，</item>
      </candidateList>
      <explain>文本全半角错误。</explain>
      <paraID>78112C6A</paraID>
      <start>36</start>
      <end>37</end>
      <status>unmodified</status>
      <modifiedWord/>
      <trackRevisions>false</trackRevisions>
    </reviewItem>
    <reviewItem>
      <errorID>a736498f-dedb-4c86-be6b-2d5c21218c11</errorID>
      <errorWord>,</errorWord>
      <group>L1_Format</group>
      <groupName>格式问题</groupName>
      <ability>L2_HalfPunc</ability>
      <abilityName>全半角检查</abilityName>
      <candidateList>
        <item>，</item>
      </candidateList>
      <explain>文本全半角错误。</explain>
      <paraID>19413C6C</paraID>
      <start>30</start>
      <end>31</end>
      <status>unmodified</status>
      <modifiedWord/>
      <trackRevisions>false</trackRevisions>
    </reviewItem>
    <reviewItem>
      <errorID>d362fcee-8f17-42e8-a250-cb0c0c9e352d</errorID>
      <errorWord>,</errorWord>
      <group>L1_Format</group>
      <groupName>格式问题</groupName>
      <ability>L2_HalfPunc</ability>
      <abilityName>全半角检查</abilityName>
      <candidateList>
        <item>，</item>
      </candidateList>
      <explain>文本全半角错误。</explain>
      <paraID>19413C6C</paraID>
      <start>42</start>
      <end>43</end>
      <status>unmodified</status>
      <modifiedWord/>
      <trackRevisions>false</trackRevisions>
    </reviewItem>
    <reviewItem>
      <errorID>61432ecb-6820-4ac8-a6af-bb38144d6299</errorID>
      <errorWord>,</errorWord>
      <group>L1_Format</group>
      <groupName>格式问题</groupName>
      <ability>L2_HalfPunc</ability>
      <abilityName>全半角检查</abilityName>
      <candidateList>
        <item>，</item>
      </candidateList>
      <explain>文本全半角错误。</explain>
      <paraID>19413C6C</paraID>
      <start>64</start>
      <end>65</end>
      <status>unmodified</status>
      <modifiedWord/>
      <trackRevisions>false</trackRevisions>
    </reviewItem>
    <reviewItem>
      <errorID>07e3d2d4-b3f8-4807-b607-3af364eabea3</errorID>
      <errorWord>,</errorWord>
      <group>L1_Format</group>
      <groupName>格式问题</groupName>
      <ability>L2_HalfPunc</ability>
      <abilityName>全半角检查</abilityName>
      <candidateList>
        <item>，</item>
      </candidateList>
      <explain>文本全半角错误。</explain>
      <paraID>19413C6C</paraID>
      <start>71</start>
      <end>72</end>
      <status>unmodified</status>
      <modifiedWord/>
      <trackRevisions>false</trackRevisions>
    </reviewItem>
    <reviewItem>
      <errorID>f66c60c5-a2fb-42d2-acda-2e08d5002d8e</errorID>
      <errorWord>,</errorWord>
      <group>L1_Format</group>
      <groupName>格式问题</groupName>
      <ability>L2_HalfPunc</ability>
      <abilityName>全半角检查</abilityName>
      <candidateList>
        <item>，</item>
      </candidateList>
      <explain>文本全半角错误。</explain>
      <paraID> C296D07</paraID>
      <start>15</start>
      <end>16</end>
      <status>unmodified</status>
      <modifiedWord/>
      <trackRevisions>false</trackRevisions>
    </reviewItem>
    <reviewItem>
      <errorID>6896576e-3d12-4520-8314-ae0b335936bf</errorID>
      <errorWord>,</errorWord>
      <group>L1_Format</group>
      <groupName>格式问题</groupName>
      <ability>L2_HalfPunc</ability>
      <abilityName>全半角检查</abilityName>
      <candidateList>
        <item>，</item>
      </candidateList>
      <explain>文本全半角错误。</explain>
      <paraID>36146A11</paraID>
      <start>20</start>
      <end>21</end>
      <status>unmodified</status>
      <modifiedWord/>
      <trackRevisions>false</trackRevisions>
    </reviewItem>
    <reviewItem>
      <errorID>b0c9b243-2044-43a1-a47a-dc90ce823116</errorID>
      <errorWord>方怯</errorWord>
      <group>L1_Word</group>
      <groupName>字词问题</groupName>
      <ability>L2_Typo</ability>
      <abilityName>字词错误</abilityName>
      <candidateList>
        <item>方法</item>
      </candidateList>
      <explain>存在字形相近字词的误用。</explain>
      <paraID>36146A11</paraID>
      <start>28</start>
      <end>30</end>
      <status>unmodified</status>
      <modifiedWord/>
      <trackRevisions>false</trackRevisions>
    </reviewItem>
    <reviewItem>
      <errorID>3fcc679b-5b9a-43c4-8397-ccdba41333a9</errorID>
      <errorWord>,</errorWord>
      <group>L1_Format</group>
      <groupName>格式问题</groupName>
      <ability>L2_HalfPunc</ability>
      <abilityName>全半角检查</abilityName>
      <candidateList>
        <item>，</item>
      </candidateList>
      <explain>文本全半角错误。</explain>
      <paraID>36146A11</paraID>
      <start>40</start>
      <end>41</end>
      <status>unmodified</status>
      <modifiedWord/>
      <trackRevisions>false</trackRevisions>
    </reviewItem>
    <reviewItem>
      <errorID>650d0e57-586d-4082-8e35-624bdd24bc09</errorID>
      <errorWord>,</errorWord>
      <group>L1_Format</group>
      <groupName>格式问题</groupName>
      <ability>L2_HalfPunc</ability>
      <abilityName>全半角检查</abilityName>
      <candidateList>
        <item>，</item>
      </candidateList>
      <explain>文本全半角错误。</explain>
      <paraID>36146A11</paraID>
      <start>48</start>
      <end>49</end>
      <status>unmodified</status>
      <modifiedWord/>
      <trackRevisions>false</trackRevisions>
    </reviewItem>
    <reviewItem>
      <errorID>81183a49-209a-4482-935d-082bb1708851</errorID>
      <errorWord>其</errorWord>
      <group>L1_Word</group>
      <groupName>字词问题</groupName>
      <ability>L2_Typo</ability>
      <abilityName>字词错误</abilityName>
      <candidateList>
        <item>其保</item>
      </candidateList>
      <explain/>
      <paraID>36146A11</paraID>
      <start>57</start>
      <end>58</end>
      <status>unmodified</status>
      <modifiedWord/>
      <trackRevisions>false</trackRevisions>
    </reviewItem>
    <reviewItem>
      <errorID>b5d28b9e-7d96-49ab-bfca-903f8c795d0d</errorID>
      <errorWord>,</errorWord>
      <group>L1_Format</group>
      <groupName>格式问题</groupName>
      <ability>L2_HalfPunc</ability>
      <abilityName>全半角检查</abilityName>
      <candidateList>
        <item>，</item>
      </candidateList>
      <explain>文本全半角错误。</explain>
      <paraID>36146A11</paraID>
      <start>83</start>
      <end>84</end>
      <status>unmodified</status>
      <modifiedWord/>
      <trackRevisions>false</trackRevisions>
    </reviewItem>
    <reviewItem>
      <errorID>06a1d59b-6e78-4d39-9157-f875ec1fd11e</errorID>
      <errorWord>,</errorWord>
      <group>L1_Format</group>
      <groupName>格式问题</groupName>
      <ability>L2_HalfPunc</ability>
      <abilityName>全半角检查</abilityName>
      <candidateList>
        <item>，</item>
      </candidateList>
      <explain>文本全半角错误。</explain>
      <paraID>36146A11</paraID>
      <start>140</start>
      <end>141</end>
      <status>unmodified</status>
      <modifiedWord/>
      <trackRevisions>false</trackRevisions>
    </reviewItem>
    <reviewItem>
      <errorID>0bd4e1dc-1c49-4cb2-a5c4-6b9c33d22c2a</errorID>
      <errorWord>,</errorWord>
      <group>L1_Format</group>
      <groupName>格式问题</groupName>
      <ability>L2_HalfPunc</ability>
      <abilityName>全半角检查</abilityName>
      <candidateList>
        <item>，</item>
      </candidateList>
      <explain>文本全半角错误。</explain>
      <paraID>36146A11</paraID>
      <start>156</start>
      <end>157</end>
      <status>unmodified</status>
      <modifiedWord/>
      <trackRevisions>false</trackRevisions>
    </reviewItem>
    <reviewItem>
      <errorID>12b17bc2-8636-4c94-bbb9-a59b09fc35b6</errorID>
      <errorWord>,</errorWord>
      <group>L1_Format</group>
      <groupName>格式问题</groupName>
      <ability>L2_HalfPunc</ability>
      <abilityName>全半角检查</abilityName>
      <candidateList>
        <item>，</item>
      </candidateList>
      <explain>文本全半角错误。</explain>
      <paraID>36146A11</paraID>
      <start>186</start>
      <end>187</end>
      <status>unmodified</status>
      <modifiedWord/>
      <trackRevisions>false</trackRevisions>
    </reviewItem>
    <reviewItem>
      <errorID>77110aec-dbf3-4105-90e9-af608d2f4272</errorID>
      <errorWord>标示牌</errorWord>
      <group>L1_Word</group>
      <groupName>字词问题</groupName>
      <ability>L2_Typo</ability>
      <abilityName>字词错误</abilityName>
      <candidateList>
        <item>标识牌</item>
      </candidateList>
      <explain>存在发音相同字词的误用。</explain>
      <paraID>37E9FB1D</paraID>
      <start>12</start>
      <end>15</end>
      <status>unmodified</status>
      <modifiedWord/>
      <trackRevisions>false</trackRevisions>
    </reviewItem>
    <reviewItem>
      <errorID>501bc17a-7fbd-49d7-9b27-cdeb9a4d1ed8</errorID>
      <errorWord>,</errorWord>
      <group>L1_Format</group>
      <groupName>格式问题</groupName>
      <ability>L2_HalfPunc</ability>
      <abilityName>全半角检查</abilityName>
      <candidateList>
        <item>，</item>
      </candidateList>
      <explain>文本全半角错误。</explain>
      <paraID>3F5FA25C</paraID>
      <start>7</start>
      <end>8</end>
      <status>unmodified</status>
      <modifiedWord/>
      <trackRevisions>false</trackRevisions>
    </reviewItem>
    <reviewItem>
      <errorID>232ad62c-0ce2-4fb2-8cd3-9781cc078ada</errorID>
      <errorWord>标示牌</errorWord>
      <group>L1_Word</group>
      <groupName>字词问题</groupName>
      <ability>L2_Typo</ability>
      <abilityName>字词错误</abilityName>
      <candidateList>
        <item>标识牌</item>
      </candidateList>
      <explain>存在发音相同字词的误用。</explain>
      <paraID>3F5FA25C</paraID>
      <start>51</start>
      <end>54</end>
      <status>unmodified</status>
      <modifiedWord/>
      <trackRevisions>false</trackRevisions>
    </reviewItem>
    <reviewItem>
      <errorID>a3e4b19b-22e1-46dc-8ed3-b58696f992d1</errorID>
      <errorWord>,</errorWord>
      <group>L1_Format</group>
      <groupName>格式问题</groupName>
      <ability>L2_HalfPunc</ability>
      <abilityName>全半角检查</abilityName>
      <candidateList>
        <item>，</item>
      </candidateList>
      <explain>文本全半角错误。</explain>
      <paraID>3F5FA25C</paraID>
      <start>54</start>
      <end>55</end>
      <status>unmodified</status>
      <modifiedWord/>
      <trackRevisions>false</trackRevisions>
    </reviewItem>
    <reviewItem>
      <errorID>f01f8cc0-f38e-447b-936a-6eba0977c5d5</errorID>
      <errorWord>:</errorWord>
      <group>L1_Format</group>
      <groupName>格式问题</groupName>
      <ability>L2_HalfPunc</ability>
      <abilityName>全半角检查</abilityName>
      <candidateList>
        <item>：</item>
      </candidateList>
      <explain>文本全半角错误。</explain>
      <paraID>5496D479</paraID>
      <start>51</start>
      <end>52</end>
      <status>unmodified</status>
      <modifiedWord/>
      <trackRevisions>false</trackRevisions>
    </reviewItem>
    <reviewItem>
      <errorID>a76aeca6-d54d-42bc-9172-044b08b82995</errorID>
      <errorWord>.</errorWord>
      <group>L1_Format</group>
      <groupName>格式问题</groupName>
      <ability>L2_HalfPunc</ability>
      <abilityName>全半角检查</abilityName>
      <candidateList>
        <item>。</item>
      </candidateList>
      <explain>文本全半角错误。</explain>
      <paraID>5496D479</paraID>
      <start>76</start>
      <end>77</end>
      <status>unmodified</status>
      <modifiedWord/>
      <trackRevisions>false</trackRevisions>
    </reviewItem>
    <reviewItem>
      <errorID>1e67687e-9efa-4df1-b9c9-dcb1c38607ff</errorID>
      <errorWord>:</errorWord>
      <group>L1_Format</group>
      <groupName>格式问题</groupName>
      <ability>L2_HalfPunc</ability>
      <abilityName>全半角检查</abilityName>
      <candidateList>
        <item>：</item>
      </candidateList>
      <explain>文本全半角错误。</explain>
      <paraID>4EC8B5FA</paraID>
      <start>10</start>
      <end>11</end>
      <status>unmodified</status>
      <modifiedWord/>
      <trackRevisions>false</trackRevisions>
    </reviewItem>
    <reviewItem>
      <errorID>5cd2df69-0e29-4d96-b098-8cbaeda32a78</errorID>
      <errorWord>方怯</errorWord>
      <group>L1_Word</group>
      <groupName>字词问题</groupName>
      <ability>L2_Typo</ability>
      <abilityName>字词错误</abilityName>
      <candidateList>
        <item>方法</item>
      </candidateList>
      <explain>存在字形相近字词的误用。</explain>
      <paraID>4EC8B5FA</paraID>
      <start>56</start>
      <end>58</end>
      <status>unmodified</status>
      <modifiedWord/>
      <trackRevisions>false</trackRevisions>
    </reviewItem>
    <reviewItem>
      <errorID>b9bc53a6-e511-464f-b7da-66b499d3f453</errorID>
      <errorWord>,</errorWord>
      <group>L1_Format</group>
      <groupName>格式问题</groupName>
      <ability>L2_HalfPunc</ability>
      <abilityName>全半角检查</abilityName>
      <candidateList>
        <item>，</item>
      </candidateList>
      <explain>文本全半角错误。</explain>
      <paraID>2CEF52E4</paraID>
      <start>30</start>
      <end>31</end>
      <status>unmodified</status>
      <modifiedWord/>
      <trackRevisions>false</trackRevisions>
    </reviewItem>
    <reviewItem>
      <errorID>2787a7dc-257c-4de8-ba94-774f0cb62b6b</errorID>
      <errorWord>,</errorWord>
      <group>L1_Format</group>
      <groupName>格式问题</groupName>
      <ability>L2_HalfPunc</ability>
      <abilityName>全半角检查</abilityName>
      <candidateList>
        <item>，</item>
      </candidateList>
      <explain>文本全半角错误。</explain>
      <paraID>52CFF1EF</paraID>
      <start>34</start>
      <end>35</end>
      <status>unmodified</status>
      <modifiedWord/>
      <trackRevisions>false</trackRevisions>
    </reviewItem>
    <reviewItem>
      <errorID>cc1b9209-156a-465c-944b-c814dea8d4f0</errorID>
      <errorWord>,</errorWord>
      <group>L1_Format</group>
      <groupName>格式问题</groupName>
      <ability>L2_HalfPunc</ability>
      <abilityName>全半角检查</abilityName>
      <candidateList>
        <item>，</item>
      </candidateList>
      <explain>文本全半角错误。</explain>
      <paraID>52CFF1EF</paraID>
      <start>61</start>
      <end>62</end>
      <status>unmodified</status>
      <modifiedWord/>
      <trackRevisions>false</trackRevisions>
    </reviewItem>
    <reviewItem>
      <errorID>ef86dca3-8e67-41d0-ade1-018c61ecfc19</errorID>
      <errorWord>,</errorWord>
      <group>L1_Format</group>
      <groupName>格式问题</groupName>
      <ability>L2_HalfPunc</ability>
      <abilityName>全半角检查</abilityName>
      <candidateList>
        <item>，</item>
      </candidateList>
      <explain>文本全半角错误。</explain>
      <paraID>52CFF1EF</paraID>
      <start>112</start>
      <end>113</end>
      <status>unmodified</status>
      <modifiedWord/>
      <trackRevisions>false</trackRevisions>
    </reviewItem>
    <reviewItem>
      <errorID>6fee20a2-44f5-4943-8eda-dc28698fd0bf</errorID>
      <errorWord>,</errorWord>
      <group>L1_Format</group>
      <groupName>格式问题</groupName>
      <ability>L2_HalfPunc</ability>
      <abilityName>全半角检查</abilityName>
      <candidateList>
        <item>，</item>
      </candidateList>
      <explain>文本全半角错误。</explain>
      <paraID>75F0F14F</paraID>
      <start>13</start>
      <end>14</end>
      <status>unmodified</status>
      <modifiedWord/>
      <trackRevisions>false</trackRevisions>
    </reviewItem>
    <reviewItem>
      <errorID>c9311a24-5c8c-496e-8386-40720ef91b3f</errorID>
      <errorWord>,</errorWord>
      <group>L1_Format</group>
      <groupName>格式问题</groupName>
      <ability>L2_HalfPunc</ability>
      <abilityName>全半角检查</abilityName>
      <candidateList>
        <item>，</item>
      </candidateList>
      <explain>文本全半角错误。</explain>
      <paraID>75F0F14F</paraID>
      <start>25</start>
      <end>26</end>
      <status>unmodified</status>
      <modifiedWord/>
      <trackRevisions>false</trackRevisions>
    </reviewItem>
    <reviewItem>
      <errorID>8783f5cb-f895-4ba4-b6a4-b8b9efd10b47</errorID>
      <errorWord>,</errorWord>
      <group>L1_Format</group>
      <groupName>格式问题</groupName>
      <ability>L2_HalfPunc</ability>
      <abilityName>全半角检查</abilityName>
      <candidateList>
        <item>，</item>
      </candidateList>
      <explain>文本全半角错误。</explain>
      <paraID>75F0F14F</paraID>
      <start>35</start>
      <end>36</end>
      <status>unmodified</status>
      <modifiedWord/>
      <trackRevisions>false</trackRevisions>
    </reviewItem>
    <reviewItem>
      <errorID>b5373906-0eed-4ad5-8a8a-f3278aa283e1</errorID>
      <errorWord>,</errorWord>
      <group>L1_Format</group>
      <groupName>格式问题</groupName>
      <ability>L2_HalfPunc</ability>
      <abilityName>全半角检查</abilityName>
      <candidateList>
        <item>，</item>
      </candidateList>
      <explain>文本全半角错误。</explain>
      <paraID>75F0F14F</paraID>
      <start>79</start>
      <end>80</end>
      <status>unmodified</status>
      <modifiedWord/>
      <trackRevisions>false</trackRevisions>
    </reviewItem>
    <reviewItem>
      <errorID>6538ef38-494b-41fe-b8a2-b147432fff12</errorID>
      <errorWord>,</errorWord>
      <group>L1_Format</group>
      <groupName>格式问题</groupName>
      <ability>L2_HalfPunc</ability>
      <abilityName>全半角检查</abilityName>
      <candidateList>
        <item>，</item>
      </candidateList>
      <explain>文本全半角错误。</explain>
      <paraID>133450B4</paraID>
      <start>16</start>
      <end>17</end>
      <status>unmodified</status>
      <modifiedWord/>
      <trackRevisions>false</trackRevisions>
    </reviewItem>
    <reviewItem>
      <errorID>9d6ce965-20d0-4e80-8ff9-584461cf0420</errorID>
      <errorWord>~</errorWord>
      <group>L1_Format</group>
      <groupName>格式问题</groupName>
      <ability>L2_HalfPunc</ability>
      <abilityName>全半角检查</abilityName>
      <candidateList>
        <item>～</item>
      </candidateList>
      <explain>文本全半角错误。</explain>
      <paraID>133450B4</paraID>
      <start>32</start>
      <end>33</end>
      <status>unmodified</status>
      <modifiedWord/>
      <trackRevisions>false</trackRevisions>
    </reviewItem>
    <reviewItem>
      <errorID>5db9dfae-7111-4189-8bc5-7ef29337e409</errorID>
      <errorWord>,</errorWord>
      <group>L1_Format</group>
      <groupName>格式问题</groupName>
      <ability>L2_HalfPunc</ability>
      <abilityName>全半角检查</abilityName>
      <candidateList>
        <item>，</item>
      </candidateList>
      <explain>文本全半角错误。</explain>
      <paraID>2EFF9A50</paraID>
      <start>12</start>
      <end>13</end>
      <status>unmodified</status>
      <modifiedWord/>
      <trackRevisions>false</trackRevisions>
    </reviewItem>
    <reviewItem>
      <errorID>bb03e7bf-792f-4216-9f1b-1ad2df90a2f8</errorID>
      <errorWord>~</errorWord>
      <group>L1_Format</group>
      <groupName>格式问题</groupName>
      <ability>L2_HalfPunc</ability>
      <abilityName>全半角检查</abilityName>
      <candidateList>
        <item>～</item>
      </candidateList>
      <explain>文本全半角错误。</explain>
      <paraID>2EFF9A50</paraID>
      <start>24</start>
      <end>25</end>
      <status>unmodified</status>
      <modifiedWord/>
      <trackRevisions>false</trackRevisions>
    </reviewItem>
    <reviewItem>
      <errorID>dd78ced6-7061-4ef1-a3ea-4b57d369b4d9</errorID>
      <errorWord>,</errorWord>
      <group>L1_Format</group>
      <groupName>格式问题</groupName>
      <ability>L2_HalfPunc</ability>
      <abilityName>全半角检查</abilityName>
      <candidateList>
        <item>，</item>
      </candidateList>
      <explain>文本全半角错误。</explain>
      <paraID>2EFF9A50</paraID>
      <start>36</start>
      <end>37</end>
      <status>unmodified</status>
      <modifiedWord/>
      <trackRevisions>false</trackRevisions>
    </reviewItem>
    <reviewItem>
      <errorID>652a742d-bb47-46b3-af41-88fbfea0463a</errorID>
      <errorWord>,</errorWord>
      <group>L1_Format</group>
      <groupName>格式问题</groupName>
      <ability>L2_HalfPunc</ability>
      <abilityName>全半角检查</abilityName>
      <candidateList>
        <item>，</item>
      </candidateList>
      <explain>文本全半角错误。</explain>
      <paraID>2EFF9A50</paraID>
      <start>47</start>
      <end>48</end>
      <status>unmodified</status>
      <modifiedWord/>
      <trackRevisions>false</trackRevisions>
    </reviewItem>
    <reviewItem>
      <errorID>aa74fb9d-ed6e-4925-b640-17a05c276150</errorID>
      <errorWord>,</errorWord>
      <group>L1_Format</group>
      <groupName>格式问题</groupName>
      <ability>L2_HalfPunc</ability>
      <abilityName>全半角检查</abilityName>
      <candidateList>
        <item>，</item>
      </candidateList>
      <explain>文本全半角错误。</explain>
      <paraID>2EFF9A50</paraID>
      <start>69</start>
      <end>70</end>
      <status>unmodified</status>
      <modifiedWord/>
      <trackRevisions>false</trackRevisions>
    </reviewItem>
    <reviewItem>
      <errorID>64225c3c-449b-4f6e-a530-17101b084e24</errorID>
      <errorWord>,</errorWord>
      <group>L1_Format</group>
      <groupName>格式问题</groupName>
      <ability>L2_HalfPunc</ability>
      <abilityName>全半角检查</abilityName>
      <candidateList>
        <item>，</item>
      </candidateList>
      <explain>文本全半角错误。</explain>
      <paraID>499F075F</paraID>
      <start>22</start>
      <end>23</end>
      <status>unmodified</status>
      <modifiedWord/>
      <trackRevisions>false</trackRevisions>
    </reviewItem>
    <reviewItem>
      <errorID>05c7b180-6d9d-4b3d-907f-92c99b6d3116</errorID>
      <errorWord>,</errorWord>
      <group>L1_Format</group>
      <groupName>格式问题</groupName>
      <ability>L2_HalfPunc</ability>
      <abilityName>全半角检查</abilityName>
      <candidateList>
        <item>，</item>
      </candidateList>
      <explain>文本全半角错误。</explain>
      <paraID>499F075F</paraID>
      <start>44</start>
      <end>45</end>
      <status>unmodified</status>
      <modifiedWord/>
      <trackRevisions>false</trackRevisions>
    </reviewItem>
    <reviewItem>
      <errorID>82317295-8d7e-4524-9f87-c192e71fafab</errorID>
      <errorWord>,</errorWord>
      <group>L1_Format</group>
      <groupName>格式问题</groupName>
      <ability>L2_HalfPunc</ability>
      <abilityName>全半角检查</abilityName>
      <candidateList>
        <item>，</item>
      </candidateList>
      <explain>文本全半角错误。</explain>
      <paraID>499F075F</paraID>
      <start>72</start>
      <end>73</end>
      <status>unmodified</status>
      <modifiedWord/>
      <trackRevisions>false</trackRevisions>
    </reviewItem>
    <reviewItem>
      <errorID>91a5c4b8-561c-45fe-a909-fb6447d0471d</errorID>
      <errorWord>,</errorWord>
      <group>L1_Format</group>
      <groupName>格式问题</groupName>
      <ability>L2_HalfPunc</ability>
      <abilityName>全半角检查</abilityName>
      <candidateList>
        <item>，</item>
      </candidateList>
      <explain>文本全半角错误。</explain>
      <paraID>499F075F</paraID>
      <start>78</start>
      <end>79</end>
      <status>unmodified</status>
      <modifiedWord/>
      <trackRevisions>false</trackRevisions>
    </reviewItem>
    <reviewItem>
      <errorID>549a1989-3c57-46a4-ac6c-43f0e941a895</errorID>
      <errorWord>皱折</errorWord>
      <group>L1_Word</group>
      <groupName>字词问题</groupName>
      <ability>L2_Typo</ability>
      <abilityName>字词错误</abilityName>
      <candidateList>
        <item>皱褶</item>
      </candidateList>
      <explain>存在发音相同字词的误用。</explain>
      <paraID>499F075F</paraID>
      <start>82</start>
      <end>84</end>
      <status>unmodified</status>
      <modifiedWord/>
      <trackRevisions>false</trackRevisions>
    </reviewItem>
    <reviewItem>
      <errorID>87cebd40-cf06-48a2-9a68-daf5e7448229</errorID>
      <errorWord>,</errorWord>
      <group>L1_Format</group>
      <groupName>格式问题</groupName>
      <ability>L2_HalfPunc</ability>
      <abilityName>全半角检查</abilityName>
      <candidateList>
        <item>，</item>
      </candidateList>
      <explain>文本全半角错误。</explain>
      <paraID>499F075F</paraID>
      <start>90</start>
      <end>91</end>
      <status>unmodified</status>
      <modifiedWord/>
      <trackRevisions>false</trackRevisions>
    </reviewItem>
    <reviewItem>
      <errorID>a90c3fb2-0498-4fb0-98ab-edf3a58c04ff</errorID>
      <errorWord>,</errorWord>
      <group>L1_Format</group>
      <groupName>格式问题</groupName>
      <ability>L2_HalfPunc</ability>
      <abilityName>全半角检查</abilityName>
      <candidateList>
        <item>，</item>
      </candidateList>
      <explain>文本全半角错误。</explain>
      <paraID>219C2407</paraID>
      <start>11</start>
      <end>12</end>
      <status>unmodified</status>
      <modifiedWord/>
      <trackRevisions>false</trackRevisions>
    </reviewItem>
    <reviewItem>
      <errorID>8fbbebe8-35db-459c-bd8d-28240e257c5f</errorID>
      <errorWord>,</errorWord>
      <group>L1_Format</group>
      <groupName>格式问题</groupName>
      <ability>L2_HalfPunc</ability>
      <abilityName>全半角检查</abilityName>
      <candidateList>
        <item>，</item>
      </candidateList>
      <explain>文本全半角错误。</explain>
      <paraID>219C2407</paraID>
      <start>18</start>
      <end>19</end>
      <status>unmodified</status>
      <modifiedWord/>
      <trackRevisions>false</trackRevisions>
    </reviewItem>
    <reviewItem>
      <errorID>f339fbea-129d-4fb5-9ee7-1c8009b5581f</errorID>
      <errorWord>,</errorWord>
      <group>L1_Format</group>
      <groupName>格式问题</groupName>
      <ability>L2_HalfPunc</ability>
      <abilityName>全半角检查</abilityName>
      <candidateList>
        <item>，</item>
      </candidateList>
      <explain>文本全半角错误。</explain>
      <paraID>3414AB41</paraID>
      <start>20</start>
      <end>21</end>
      <status>unmodified</status>
      <modifiedWord/>
      <trackRevisions>false</trackRevisions>
    </reviewItem>
    <reviewItem>
      <errorID>e0fdaead-f770-485b-8e73-aee50470943a</errorID>
      <errorWord>,</errorWord>
      <group>L1_Format</group>
      <groupName>格式问题</groupName>
      <ability>L2_HalfPunc</ability>
      <abilityName>全半角检查</abilityName>
      <candidateList>
        <item>，</item>
      </candidateList>
      <explain>文本全半角错误。</explain>
      <paraID>7C8FBBE9</paraID>
      <start>19</start>
      <end>20</end>
      <status>unmodified</status>
      <modifiedWord/>
      <trackRevisions>false</trackRevisions>
    </reviewItem>
    <reviewItem>
      <errorID>90c19dbe-e596-4a9c-80da-67a079ab2621</errorID>
      <errorWord>方怯</errorWord>
      <group>L1_Word</group>
      <groupName>字词问题</groupName>
      <ability>L2_Typo</ability>
      <abilityName>字词错误</abilityName>
      <candidateList>
        <item>方法</item>
      </candidateList>
      <explain>存在字形相近字词的误用。</explain>
      <paraID>1D8C5B6F</paraID>
      <start>2</start>
      <end>4</end>
      <status>unmodified</status>
      <modifiedWord/>
      <trackRevisions>false</trackRevisions>
    </reviewItem>
    <reviewItem>
      <errorID>456002d7-994f-48a2-9df0-a116de8de82c</errorID>
      <errorWord>部拉</errorWord>
      <group>L1_Word</group>
      <groupName>字词问题</groupName>
      <ability>L2_Typo</ability>
      <abilityName>字词错误</abilityName>
      <candidateList>
        <item>部位</item>
      </candidateList>
      <explain/>
      <paraID>5105BD1F</paraID>
      <start>2</start>
      <end>4</end>
      <status>unmodified</status>
      <modifiedWord/>
      <trackRevisions>false</trackRevisions>
    </reviewItem>
    <reviewItem>
      <errorID>7b21b2b9-05f3-4095-90b9-fce928bbf2d8</errorID>
      <errorWord>,</errorWord>
      <group>L1_Format</group>
      <groupName>格式问题</groupName>
      <ability>L2_HalfPunc</ability>
      <abilityName>全半角检查</abilityName>
      <candidateList>
        <item>，</item>
      </candidateList>
      <explain>文本全半角错误。</explain>
      <paraID>22AADECC</paraID>
      <start>13</start>
      <end>14</end>
      <status>unmodified</status>
      <modifiedWord/>
      <trackRevisions>false</trackRevisions>
    </reviewItem>
    <reviewItem>
      <errorID>e48e6f0e-f87d-4661-9d69-4dccb306e095</errorID>
      <errorWord>,</errorWord>
      <group>L1_Format</group>
      <groupName>格式问题</groupName>
      <ability>L2_HalfPunc</ability>
      <abilityName>全半角检查</abilityName>
      <candidateList>
        <item>，</item>
      </candidateList>
      <explain>文本全半角错误。</explain>
      <paraID>22AADECC</paraID>
      <start>29</start>
      <end>30</end>
      <status>unmodified</status>
      <modifiedWord/>
      <trackRevisions>false</trackRevisions>
    </reviewItem>
    <reviewItem>
      <errorID>2e6163a5-0804-4b17-b9dc-f847fd58a67f</errorID>
      <errorWord>,</errorWord>
      <group>L1_Format</group>
      <groupName>格式问题</groupName>
      <ability>L2_HalfPunc</ability>
      <abilityName>全半角检查</abilityName>
      <candidateList>
        <item>，</item>
      </candidateList>
      <explain>文本全半角错误。</explain>
      <paraID>22AADECC</paraID>
      <start>52</start>
      <end>53</end>
      <status>unmodified</status>
      <modifiedWord/>
      <trackRevisions>false</trackRevisions>
    </reviewItem>
    <reviewItem>
      <errorID>7fa36c29-d041-4e17-8f0d-5beaa5154669</errorID>
      <errorWord>,</errorWord>
      <group>L1_Format</group>
      <groupName>格式问题</groupName>
      <ability>L2_HalfPunc</ability>
      <abilityName>全半角检查</abilityName>
      <candidateList>
        <item>，</item>
      </candidateList>
      <explain>文本全半角错误。</explain>
      <paraID>22AADECC</paraID>
      <start>74</start>
      <end>75</end>
      <status>unmodified</status>
      <modifiedWord/>
      <trackRevisions>false</trackRevisions>
    </reviewItem>
    <reviewItem>
      <errorID>e5c01784-57a5-4ff1-a679-f85a01190958</errorID>
      <errorWord>,</errorWord>
      <group>L1_Format</group>
      <groupName>格式问题</groupName>
      <ability>L2_HalfPunc</ability>
      <abilityName>全半角检查</abilityName>
      <candidateList>
        <item>，</item>
      </candidateList>
      <explain>文本全半角错误。</explain>
      <paraID>7541F370</paraID>
      <start>6</start>
      <end>7</end>
      <status>unmodified</status>
      <modifiedWord/>
      <trackRevisions>false</trackRevisions>
    </reviewItem>
    <reviewItem>
      <errorID>999caee7-7ec8-4cad-9d24-fadf277228e2</errorID>
      <errorWord>,</errorWord>
      <group>L1_Format</group>
      <groupName>格式问题</groupName>
      <ability>L2_HalfPunc</ability>
      <abilityName>全半角检查</abilityName>
      <candidateList>
        <item>，</item>
      </candidateList>
      <explain>文本全半角错误。</explain>
      <paraID>7541F370</paraID>
      <start>22</start>
      <end>23</end>
      <status>unmodified</status>
      <modifiedWord/>
      <trackRevisions>false</trackRevisions>
    </reviewItem>
    <reviewItem>
      <errorID>b006a8b3-83d8-4909-9fa3-55879d6f56a8</errorID>
      <errorWord>,</errorWord>
      <group>L1_Format</group>
      <groupName>格式问题</groupName>
      <ability>L2_HalfPunc</ability>
      <abilityName>全半角检查</abilityName>
      <candidateList>
        <item>，</item>
      </candidateList>
      <explain>文本全半角错误。</explain>
      <paraID>4CD378B1</paraID>
      <start>18</start>
      <end>19</end>
      <status>unmodified</status>
      <modifiedWord/>
      <trackRevisions>false</trackRevisions>
    </reviewItem>
    <reviewItem>
      <errorID>2b61bc8d-934c-454e-b404-e488b1c6a6dc</errorID>
      <errorWord>,</errorWord>
      <group>L1_Format</group>
      <groupName>格式问题</groupName>
      <ability>L2_HalfPunc</ability>
      <abilityName>全半角检查</abilityName>
      <candidateList>
        <item>，</item>
      </candidateList>
      <explain>文本全半角错误。</explain>
      <paraID>2A250758</paraID>
      <start>14</start>
      <end>15</end>
      <status>unmodified</status>
      <modifiedWord/>
      <trackRevisions>false</trackRevisions>
    </reviewItem>
    <reviewItem>
      <errorID>bac83512-2d7e-4e76-abd7-226c3c8c67ca</errorID>
      <errorWord>,</errorWord>
      <group>L1_Format</group>
      <groupName>格式问题</groupName>
      <ability>L2_HalfPunc</ability>
      <abilityName>全半角检查</abilityName>
      <candidateList>
        <item>，</item>
      </candidateList>
      <explain>文本全半角错误。</explain>
      <paraID>6EC90BD5</paraID>
      <start>20</start>
      <end>21</end>
      <status>unmodified</status>
      <modifiedWord/>
      <trackRevisions>false</trackRevisions>
    </reviewItem>
    <reviewItem>
      <errorID>974ac54a-9583-4598-8ffb-b9562b96ae5d</errorID>
      <errorWord>,</errorWord>
      <group>L1_Format</group>
      <groupName>格式问题</groupName>
      <ability>L2_HalfPunc</ability>
      <abilityName>全半角检查</abilityName>
      <candidateList>
        <item>，</item>
      </candidateList>
      <explain>文本全半角错误。</explain>
      <paraID>4C452945</paraID>
      <start>14</start>
      <end>15</end>
      <status>unmodified</status>
      <modifiedWord/>
      <trackRevisions>false</trackRevisions>
    </reviewItem>
    <reviewItem>
      <errorID>0d240174-9996-449b-a9aa-d7a3dd841e90</errorID>
      <errorWord>,</errorWord>
      <group>L1_Format</group>
      <groupName>格式问题</groupName>
      <ability>L2_HalfPunc</ability>
      <abilityName>全半角检查</abilityName>
      <candidateList>
        <item>，</item>
      </candidateList>
      <explain>文本全半角错误。</explain>
      <paraID>2D7F0FFB</paraID>
      <start>9</start>
      <end>10</end>
      <status>unmodified</status>
      <modifiedWord/>
      <trackRevisions>false</trackRevisions>
    </reviewItem>
    <reviewItem>
      <errorID>01502702-fc51-4bdb-afb1-5336af4f69da</errorID>
      <errorWord>,</errorWord>
      <group>L1_Format</group>
      <groupName>格式问题</groupName>
      <ability>L2_HalfPunc</ability>
      <abilityName>全半角检查</abilityName>
      <candidateList>
        <item>，</item>
      </candidateList>
      <explain>文本全半角错误。</explain>
      <paraID>2D7F0FFB</paraID>
      <start>22</start>
      <end>23</end>
      <status>unmodified</status>
      <modifiedWord/>
      <trackRevisions>false</trackRevisions>
    </reviewItem>
    <reviewItem>
      <errorID>7ddb9f4d-2dae-4df6-be94-1f9d0dc71861</errorID>
      <errorWord>,</errorWord>
      <group>L1_Format</group>
      <groupName>格式问题</groupName>
      <ability>L2_HalfPunc</ability>
      <abilityName>全半角检查</abilityName>
      <candidateList>
        <item>，</item>
      </candidateList>
      <explain>文本全半角错误。</explain>
      <paraID>2D7F0FFB</paraID>
      <start>36</start>
      <end>37</end>
      <status>unmodified</status>
      <modifiedWord/>
      <trackRevisions>false</trackRevisions>
    </reviewItem>
    <reviewItem>
      <errorID>d5b16f3d-529e-4055-a192-4192e27a905d</errorID>
      <errorWord>,</errorWord>
      <group>L1_Format</group>
      <groupName>格式问题</groupName>
      <ability>L2_HalfPunc</ability>
      <abilityName>全半角检查</abilityName>
      <candidateList>
        <item>，</item>
      </candidateList>
      <explain>文本全半角错误。</explain>
      <paraID>  C41184</paraID>
      <start>13</start>
      <end>14</end>
      <status>unmodified</status>
      <modifiedWord/>
      <trackRevisions>false</trackRevisions>
    </reviewItem>
    <reviewItem>
      <errorID>caa0fd50-61df-410a-a46c-92bd0f2e9f68</errorID>
      <errorWord>,</errorWord>
      <group>L1_Format</group>
      <groupName>格式问题</groupName>
      <ability>L2_HalfPunc</ability>
      <abilityName>全半角检查</abilityName>
      <candidateList>
        <item>，</item>
      </candidateList>
      <explain>文本全半角错误。</explain>
      <paraID>  C41184</paraID>
      <start>22</start>
      <end>23</end>
      <status>unmodified</status>
      <modifiedWord/>
      <trackRevisions>false</trackRevisions>
    </reviewItem>
    <reviewItem>
      <errorID>3c05ef77-b177-4079-a203-f091fcc8a59f</errorID>
      <errorWord>,</errorWord>
      <group>L1_Format</group>
      <groupName>格式问题</groupName>
      <ability>L2_HalfPunc</ability>
      <abilityName>全半角检查</abilityName>
      <candidateList>
        <item>，</item>
      </candidateList>
      <explain>文本全半角错误。</explain>
      <paraID>  C41184</paraID>
      <start>46</start>
      <end>47</end>
      <status>unmodified</status>
      <modifiedWord/>
      <trackRevisions>false</trackRevisions>
    </reviewItem>
    <reviewItem>
      <errorID>cdb01388-ff8e-4052-a8a6-6602b9ceb850</errorID>
      <errorWord>,</errorWord>
      <group>L1_Format</group>
      <groupName>格式问题</groupName>
      <ability>L2_HalfPunc</ability>
      <abilityName>全半角检查</abilityName>
      <candidateList>
        <item>，</item>
      </candidateList>
      <explain>文本全半角错误。</explain>
      <paraID>  C41184</paraID>
      <start>54</start>
      <end>55</end>
      <status>unmodified</status>
      <modifiedWord/>
      <trackRevisions>false</trackRevisions>
    </reviewItem>
    <reviewItem>
      <errorID>e6c192b7-ae51-40f4-bdd6-71876a19e7c6</errorID>
      <errorWord>,</errorWord>
      <group>L1_Format</group>
      <groupName>格式问题</groupName>
      <ability>L2_HalfPunc</ability>
      <abilityName>全半角检查</abilityName>
      <candidateList>
        <item>，</item>
      </candidateList>
      <explain>文本全半角错误。</explain>
      <paraID>74EEF00D</paraID>
      <start>7</start>
      <end>8</end>
      <status>unmodified</status>
      <modifiedWord/>
      <trackRevisions>false</trackRevisions>
    </reviewItem>
    <reviewItem>
      <errorID>ac2cd160-2c54-47ac-91d7-782afb55ed71</errorID>
      <errorWord>,</errorWord>
      <group>L1_Format</group>
      <groupName>格式问题</groupName>
      <ability>L2_HalfPunc</ability>
      <abilityName>全半角检查</abilityName>
      <candidateList>
        <item>，</item>
      </candidateList>
      <explain>文本全半角错误。</explain>
      <paraID>3669A5DC</paraID>
      <start>4</start>
      <end>5</end>
      <status>unmodified</status>
      <modifiedWord/>
      <trackRevisions>false</trackRevisions>
    </reviewItem>
    <reviewItem>
      <errorID>bf9d1360-c65b-4023-ab0a-3a0f180630eb</errorID>
      <errorWord>:</errorWord>
      <group>L1_Format</group>
      <groupName>格式问题</groupName>
      <ability>L2_HalfPunc</ability>
      <abilityName>全半角检查</abilityName>
      <candidateList>
        <item>：</item>
      </candidateList>
      <explain>文本全半角错误。</explain>
      <paraID>6EFCBC30</paraID>
      <start>1</start>
      <end>2</end>
      <status>unmodified</status>
      <modifiedWord/>
      <trackRevisions>false</trackRevisions>
    </reviewItem>
    <reviewItem>
      <errorID>182aa025-a806-49be-81d4-79ec323dbcd7</errorID>
      <errorWord>,</errorWord>
      <group>L1_Format</group>
      <groupName>格式问题</groupName>
      <ability>L2_HalfPunc</ability>
      <abilityName>全半角检查</abilityName>
      <candidateList>
        <item>，</item>
      </candidateList>
      <explain>文本全半角错误。</explain>
      <paraID>6EFCBC30</paraID>
      <start>21</start>
      <end>22</end>
      <status>unmodified</status>
      <modifiedWord/>
      <trackRevisions>false</trackRevisions>
    </reviewItem>
    <reviewItem>
      <errorID>7fe8163f-3806-4ddb-99e2-ea2c3485f650</errorID>
      <errorWord>,</errorWord>
      <group>L1_Format</group>
      <groupName>格式问题</groupName>
      <ability>L2_HalfPunc</ability>
      <abilityName>全半角检查</abilityName>
      <candidateList>
        <item>，</item>
      </candidateList>
      <explain>文本全半角错误。</explain>
      <paraID>444CBF7B</paraID>
      <start>25</start>
      <end>26</end>
      <status>unmodified</status>
      <modifiedWord/>
      <trackRevisions>false</trackRevisions>
    </reviewItem>
    <reviewItem>
      <errorID>7aa74073-cd5a-4c40-9e02-558124966cc3</errorID>
      <errorWord>,</errorWord>
      <group>L1_Format</group>
      <groupName>格式问题</groupName>
      <ability>L2_HalfPunc</ability>
      <abilityName>全半角检查</abilityName>
      <candidateList>
        <item>，</item>
      </candidateList>
      <explain>文本全半角错误。</explain>
      <paraID>444CBF7B</paraID>
      <start>36</start>
      <end>37</end>
      <status>unmodified</status>
      <modifiedWord/>
      <trackRevisions>false</trackRevisions>
    </reviewItem>
    <reviewItem>
      <errorID>9877897e-4d22-479e-94fe-6e09797f7fe2</errorID>
      <errorWord>,</errorWord>
      <group>L1_Format</group>
      <groupName>格式问题</groupName>
      <ability>L2_HalfPunc</ability>
      <abilityName>全半角检查</abilityName>
      <candidateList>
        <item>，</item>
      </candidateList>
      <explain>文本全半角错误。</explain>
      <paraID>444CBF7B</paraID>
      <start>48</start>
      <end>49</end>
      <status>unmodified</status>
      <modifiedWord/>
      <trackRevisions>false</trackRevisions>
    </reviewItem>
    <reviewItem>
      <errorID>a83f722c-2afb-445e-a977-28a3764948b6</errorID>
      <errorWord>,</errorWord>
      <group>L1_Format</group>
      <groupName>格式问题</groupName>
      <ability>L2_HalfPunc</ability>
      <abilityName>全半角检查</abilityName>
      <candidateList>
        <item>，</item>
      </candidateList>
      <explain>文本全半角错误。</explain>
      <paraID>444CBF7B</paraID>
      <start>77</start>
      <end>78</end>
      <status>unmodified</status>
      <modifiedWord/>
      <trackRevisions>false</trackRevisions>
    </reviewItem>
    <reviewItem>
      <errorID>3fea624e-0fb6-4a00-8202-97cfad3942a5</errorID>
      <errorWord>;</errorWord>
      <group>L1_Format</group>
      <groupName>格式问题</groupName>
      <ability>L2_HalfPunc</ability>
      <abilityName>全半角检查</abilityName>
      <candidateList>
        <item>；</item>
      </candidateList>
      <explain>文本全半角错误。</explain>
      <paraID>444CBF7B</paraID>
      <start>101</start>
      <end>102</end>
      <status>unmodified</status>
      <modifiedWord/>
      <trackRevisions>false</trackRevisions>
    </reviewItem>
    <reviewItem>
      <errorID>27c2d3ab-f4d3-4e70-8b66-8d028e9867b7</errorID>
      <errorWord>;</errorWord>
      <group>L1_Format</group>
      <groupName>格式问题</groupName>
      <ability>L2_HalfPunc</ability>
      <abilityName>全半角检查</abilityName>
      <candidateList>
        <item>；</item>
      </candidateList>
      <explain>文本全半角错误。</explain>
      <paraID>444CBF7B</paraID>
      <start>112</start>
      <end>113</end>
      <status>unmodified</status>
      <modifiedWord/>
      <trackRevisions>false</trackRevisions>
    </reviewItem>
    <reviewItem>
      <errorID>44168bc7-7867-4045-a3c2-57a5cbe89fec</errorID>
      <errorWord>,</errorWord>
      <group>L1_Format</group>
      <groupName>格式问题</groupName>
      <ability>L2_HalfPunc</ability>
      <abilityName>全半角检查</abilityName>
      <candidateList>
        <item>，</item>
      </candidateList>
      <explain>文本全半角错误。</explain>
      <paraID>16C7B5C7</paraID>
      <start>14</start>
      <end>15</end>
      <status>unmodified</status>
      <modifiedWord/>
      <trackRevisions>false</trackRevisions>
    </reviewItem>
    <reviewItem>
      <errorID>b13a5e07-e032-470e-9c05-e5f7716aadbb</errorID>
      <errorWord>,</errorWord>
      <group>L1_Format</group>
      <groupName>格式问题</groupName>
      <ability>L2_HalfPunc</ability>
      <abilityName>全半角检查</abilityName>
      <candidateList>
        <item>，</item>
      </candidateList>
      <explain>文本全半角错误。</explain>
      <paraID>16C7B5C7</paraID>
      <start>27</start>
      <end>28</end>
      <status>unmodified</status>
      <modifiedWord/>
      <trackRevisions>false</trackRevisions>
    </reviewItem>
    <reviewItem>
      <errorID>dc90fcbf-01a8-45d9-9b55-21327f2a9b8b</errorID>
      <errorWord>,</errorWord>
      <group>L1_Format</group>
      <groupName>格式问题</groupName>
      <ability>L2_HalfPunc</ability>
      <abilityName>全半角检查</abilityName>
      <candidateList>
        <item>，</item>
      </candidateList>
      <explain>文本全半角错误。</explain>
      <paraID> 9E44A87</paraID>
      <start>17</start>
      <end>18</end>
      <status>unmodified</status>
      <modifiedWord/>
      <trackRevisions>false</trackRevisions>
    </reviewItem>
    <reviewItem>
      <errorID>2555866a-9b9b-4bc4-a185-f5cd83469ffb</errorID>
      <errorWord>,</errorWord>
      <group>L1_Format</group>
      <groupName>格式问题</groupName>
      <ability>L2_HalfPunc</ability>
      <abilityName>全半角检查</abilityName>
      <candidateList>
        <item>，</item>
      </candidateList>
      <explain>文本全半角错误。</explain>
      <paraID> 9E44A87</paraID>
      <start>25</start>
      <end>26</end>
      <status>unmodified</status>
      <modifiedWord/>
      <trackRevisions>false</trackRevisions>
    </reviewItem>
    <reviewItem>
      <errorID>7572b5f3-276d-456a-86e7-82bcda095cff</errorID>
      <errorWord>,</errorWord>
      <group>L1_Format</group>
      <groupName>格式问题</groupName>
      <ability>L2_HalfPunc</ability>
      <abilityName>全半角检查</abilityName>
      <candidateList>
        <item>，</item>
      </candidateList>
      <explain>文本全半角错误。</explain>
      <paraID>26808A2F</paraID>
      <start>19</start>
      <end>20</end>
      <status>unmodified</status>
      <modifiedWord/>
      <trackRevisions>false</trackRevisions>
    </reviewItem>
    <reviewItem>
      <errorID>c430a62e-4b93-4652-909d-8927457e1d18</errorID>
      <errorWord>,</errorWord>
      <group>L1_Format</group>
      <groupName>格式问题</groupName>
      <ability>L2_HalfPunc</ability>
      <abilityName>全半角检查</abilityName>
      <candidateList>
        <item>，</item>
      </candidateList>
      <explain>文本全半角错误。</explain>
      <paraID>37CE16A1</paraID>
      <start>11</start>
      <end>12</end>
      <status>unmodified</status>
      <modifiedWord/>
      <trackRevisions>false</trackRevisions>
    </reviewItem>
    <reviewItem>
      <errorID>c4658710-a64d-4221-a504-3e3521329d03</errorID>
      <errorWord>标示牌</errorWord>
      <group>L1_Word</group>
      <groupName>字词问题</groupName>
      <ability>L2_Typo</ability>
      <abilityName>字词错误</abilityName>
      <candidateList>
        <item>标识牌</item>
      </candidateList>
      <explain>存在发音相同字词的误用。</explain>
      <paraID>6CABA0D2</paraID>
      <start>12</start>
      <end>15</end>
      <status>unmodified</status>
      <modifiedWord/>
      <trackRevisions>false</trackRevisions>
    </reviewItem>
    <reviewItem>
      <errorID>5653b1b6-39bf-45b3-9695-1303dd4c8763</errorID>
      <errorWord>,</errorWord>
      <group>L1_Format</group>
      <groupName>格式问题</groupName>
      <ability>L2_HalfPunc</ability>
      <abilityName>全半角检查</abilityName>
      <candidateList>
        <item>，</item>
      </candidateList>
      <explain>文本全半角错误。</explain>
      <paraID>58DFEECE</paraID>
      <start>5</start>
      <end>6</end>
      <status>unmodified</status>
      <modifiedWord/>
      <trackRevisions>false</trackRevisions>
    </reviewItem>
    <reviewItem>
      <errorID>6a5ea904-c984-4401-b766-c0ddb3d9426b</errorID>
      <errorWord>,</errorWord>
      <group>L1_Format</group>
      <groupName>格式问题</groupName>
      <ability>L2_HalfPunc</ability>
      <abilityName>全半角检查</abilityName>
      <candidateList>
        <item>，</item>
      </candidateList>
      <explain>文本全半角错误。</explain>
      <paraID>58DFEECE</paraID>
      <start>13</start>
      <end>14</end>
      <status>unmodified</status>
      <modifiedWord/>
      <trackRevisions>false</trackRevisions>
    </reviewItem>
    <reviewItem>
      <errorID>a66aa346-6580-46b3-87f5-f69fa4d5efd4</errorID>
      <errorWord>,</errorWord>
      <group>L1_Format</group>
      <groupName>格式问题</groupName>
      <ability>L2_HalfPunc</ability>
      <abilityName>全半角检查</abilityName>
      <candidateList>
        <item>，</item>
      </candidateList>
      <explain>文本全半角错误。</explain>
      <paraID>58DFEECE</paraID>
      <start>53</start>
      <end>54</end>
      <status>unmodified</status>
      <modifiedWord/>
      <trackRevisions>false</trackRevisions>
    </reviewItem>
    <reviewItem>
      <errorID>c278a0c2-302b-412d-a34f-dfae3357b3b5</errorID>
      <errorWord>:</errorWord>
      <group>L1_Format</group>
      <groupName>格式问题</groupName>
      <ability>L2_HalfPunc</ability>
      <abilityName>全半角检查</abilityName>
      <candidateList>
        <item>：</item>
      </candidateList>
      <explain>文本全半角错误。</explain>
      <paraID>1EA457E4</paraID>
      <start>51</start>
      <end>52</end>
      <status>unmodified</status>
      <modifiedWord/>
      <trackRevisions>false</trackRevisions>
    </reviewItem>
    <reviewItem>
      <errorID>37d63b06-f4c4-4852-a01f-bca9d27ef492</errorID>
      <errorWord>:</errorWord>
      <group>L1_Format</group>
      <groupName>格式问题</groupName>
      <ability>L2_HalfPunc</ability>
      <abilityName>全半角检查</abilityName>
      <candidateList>
        <item>：</item>
      </candidateList>
      <explain>文本全半角错误。</explain>
      <paraID> BA1C659</paraID>
      <start>10</start>
      <end>11</end>
      <status>unmodified</status>
      <modifiedWord/>
      <trackRevisions>false</trackRevisions>
    </reviewItem>
    <reviewItem>
      <errorID>4151ef1f-6af5-4496-a848-c3bfdad98151</errorID>
      <errorWord>:</errorWord>
      <group>L1_Format</group>
      <groupName>格式问题</groupName>
      <ability>L2_HalfPunc</ability>
      <abilityName>全半角检查</abilityName>
      <candidateList>
        <item>：</item>
      </candidateList>
      <explain>文本全半角错误。</explain>
      <paraID>61FB4363</paraID>
      <start>10</start>
      <end>11</end>
      <status>unmodified</status>
      <modifiedWord/>
      <trackRevisions>false</trackRevisions>
    </reviewItem>
    <reviewItem>
      <errorID>ceff81e5-1c65-4c17-91dd-fd56870f91fb</errorID>
      <errorWord>,</errorWord>
      <group>L1_Format</group>
      <groupName>格式问题</groupName>
      <ability>L2_HalfPunc</ability>
      <abilityName>全半角检查</abilityName>
      <candidateList>
        <item>，</item>
      </candidateList>
      <explain>文本全半角错误。</explain>
      <paraID>61FB4363</paraID>
      <start>76</start>
      <end>77</end>
      <status>unmodified</status>
      <modifiedWord/>
      <trackRevisions>false</trackRevisions>
    </reviewItem>
    <reviewItem>
      <errorID>eeac5e38-1999-46cc-85b8-911ad31e0780</errorID>
      <errorWord>方怯</errorWord>
      <group>L1_Word</group>
      <groupName>字词问题</groupName>
      <ability>L2_Typo</ability>
      <abilityName>字词错误</abilityName>
      <candidateList>
        <item>方法</item>
      </candidateList>
      <explain>存在字形相近字词的误用。</explain>
      <paraID>61FB4363</paraID>
      <start>94</start>
      <end>96</end>
      <status>unmodified</status>
      <modifiedWord/>
      <trackRevisions>false</trackRevisions>
    </reviewItem>
    <reviewItem>
      <errorID>87e31b89-4962-43a3-951c-f8fc2436ed18</errorID>
      <errorWord>,</errorWord>
      <group>L1_Format</group>
      <groupName>格式问题</groupName>
      <ability>L2_HalfPunc</ability>
      <abilityName>全半角检查</abilityName>
      <candidateList>
        <item>，</item>
      </candidateList>
      <explain>文本全半角错误。</explain>
      <paraID> 18DC750</paraID>
      <start>25</start>
      <end>26</end>
      <status>unmodified</status>
      <modifiedWord/>
      <trackRevisions>false</trackRevisions>
    </reviewItem>
    <reviewItem>
      <errorID>b08b7cfd-de0e-4058-aa2a-c30c8a5ee5ef</errorID>
      <errorWord>,</errorWord>
      <group>L1_Format</group>
      <groupName>格式问题</groupName>
      <ability>L2_HalfPunc</ability>
      <abilityName>全半角检查</abilityName>
      <candidateList>
        <item>，</item>
      </candidateList>
      <explain>文本全半角错误。</explain>
      <paraID>3EAE4EA8</paraID>
      <start>23</start>
      <end>24</end>
      <status>unmodified</status>
      <modifiedWord/>
      <trackRevisions>false</trackRevisions>
    </reviewItem>
    <reviewItem>
      <errorID>764fe842-8bb8-479e-ba5e-171d468a70b0</errorID>
      <errorWord>,</errorWord>
      <group>L1_Format</group>
      <groupName>格式问题</groupName>
      <ability>L2_HalfPunc</ability>
      <abilityName>全半角检查</abilityName>
      <candidateList>
        <item>，</item>
      </candidateList>
      <explain>文本全半角错误。</explain>
      <paraID>2F3EE97E</paraID>
      <start>17</start>
      <end>18</end>
      <status>unmodified</status>
      <modifiedWord/>
      <trackRevisions>false</trackRevisions>
    </reviewItem>
    <reviewItem>
      <errorID>ce899659-7c31-49fc-8d6d-ee8b2a936947</errorID>
      <errorWord>,</errorWord>
      <group>L1_Format</group>
      <groupName>格式问题</groupName>
      <ability>L2_HalfPunc</ability>
      <abilityName>全半角检查</abilityName>
      <candidateList>
        <item>，</item>
      </candidateList>
      <explain>文本全半角错误。</explain>
      <paraID>2F3EE97E</paraID>
      <start>26</start>
      <end>27</end>
      <status>unmodified</status>
      <modifiedWord/>
      <trackRevisions>false</trackRevisions>
    </reviewItem>
    <reviewItem>
      <errorID>95625195-d863-490c-9648-df6643c4d5f6</errorID>
      <errorWord>,</errorWord>
      <group>L1_Format</group>
      <groupName>格式问题</groupName>
      <ability>L2_HalfPunc</ability>
      <abilityName>全半角检查</abilityName>
      <candidateList>
        <item>，</item>
      </candidateList>
      <explain>文本全半角错误。</explain>
      <paraID>41DD366F</paraID>
      <start>29</start>
      <end>30</end>
      <status>unmodified</status>
      <modifiedWord/>
      <trackRevisions>false</trackRevisions>
    </reviewItem>
    <reviewItem>
      <errorID>db73caf9-08c1-4b97-b9ef-6ca4d23d9aa2</errorID>
      <errorWord>,</errorWord>
      <group>L1_Format</group>
      <groupName>格式问题</groupName>
      <ability>L2_HalfPunc</ability>
      <abilityName>全半角检查</abilityName>
      <candidateList>
        <item>，</item>
      </candidateList>
      <explain>文本全半角错误。</explain>
      <paraID> A754F50</paraID>
      <start>40</start>
      <end>41</end>
      <status>unmodified</status>
      <modifiedWord/>
      <trackRevisions>false</trackRevisions>
    </reviewItem>
    <reviewItem>
      <errorID>08451283-cbe7-4c2c-9193-1d62ae2410cc</errorID>
      <errorWord>,</errorWord>
      <group>L1_Format</group>
      <groupName>格式问题</groupName>
      <ability>L2_HalfPunc</ability>
      <abilityName>全半角检查</abilityName>
      <candidateList>
        <item>，</item>
      </candidateList>
      <explain>文本全半角错误。</explain>
      <paraID>186548D9</paraID>
      <start>7</start>
      <end>8</end>
      <status>unmodified</status>
      <modifiedWord/>
      <trackRevisions>false</trackRevisions>
    </reviewItem>
    <reviewItem>
      <errorID>cdee04a1-4ab6-4c3e-88f9-1ad49d002861</errorID>
      <errorWord>;</errorWord>
      <group>L1_Format</group>
      <groupName>格式问题</groupName>
      <ability>L2_HalfPunc</ability>
      <abilityName>全半角检查</abilityName>
      <candidateList>
        <item>；</item>
      </candidateList>
      <explain>文本全半角错误。</explain>
      <paraID>186548D9</paraID>
      <start>18</start>
      <end>19</end>
      <status>unmodified</status>
      <modifiedWord/>
      <trackRevisions>false</trackRevisions>
    </reviewItem>
    <reviewItem>
      <errorID>b03a96ac-0a43-4d53-96ed-622b59f760f9</errorID>
      <errorWord>,</errorWord>
      <group>L1_Format</group>
      <groupName>格式问题</groupName>
      <ability>L2_HalfPunc</ability>
      <abilityName>全半角检查</abilityName>
      <candidateList>
        <item>，</item>
      </candidateList>
      <explain>文本全半角错误。</explain>
      <paraID>186548D9</paraID>
      <start>27</start>
      <end>28</end>
      <status>unmodified</status>
      <modifiedWord/>
      <trackRevisions>false</trackRevisions>
    </reviewItem>
    <reviewItem>
      <errorID>46fe3133-2ea4-468a-b64c-b424363b7c2a</errorID>
      <errorWord>,</errorWord>
      <group>L1_Format</group>
      <groupName>格式问题</groupName>
      <ability>L2_HalfPunc</ability>
      <abilityName>全半角检查</abilityName>
      <candidateList>
        <item>，</item>
      </candidateList>
      <explain>文本全半角错误。</explain>
      <paraID>66D47058</paraID>
      <start>10</start>
      <end>11</end>
      <status>unmodified</status>
      <modifiedWord/>
      <trackRevisions>false</trackRevisions>
    </reviewItem>
    <reviewItem>
      <errorID>010e6953-9c08-4761-98c3-739b1635e339</errorID>
      <errorWord>方怯</errorWord>
      <group>L1_Word</group>
      <groupName>字词问题</groupName>
      <ability>L2_Typo</ability>
      <abilityName>字词错误</abilityName>
      <candidateList>
        <item>方法</item>
      </candidateList>
      <explain>存在字形相近字词的误用。</explain>
      <paraID>66D47058</paraID>
      <start>19</start>
      <end>21</end>
      <status>unmodified</status>
      <modifiedWord/>
      <trackRevisions>false</trackRevisions>
    </reviewItem>
    <reviewItem>
      <errorID>b9a56f23-9ad2-4818-ba4b-2578fe843dc1</errorID>
      <errorWord>,</errorWord>
      <group>L1_Format</group>
      <groupName>格式问题</groupName>
      <ability>L2_HalfPunc</ability>
      <abilityName>全半角检查</abilityName>
      <candidateList>
        <item>，</item>
      </candidateList>
      <explain>文本全半角错误。</explain>
      <paraID>18C5635D</paraID>
      <start>14</start>
      <end>15</end>
      <status>unmodified</status>
      <modifiedWord/>
      <trackRevisions>false</trackRevisions>
    </reviewItem>
    <reviewItem>
      <errorID>044c6d67-90a4-4b26-adad-f21dbb844e38</errorID>
      <errorWord>,</errorWord>
      <group>L1_Format</group>
      <groupName>格式问题</groupName>
      <ability>L2_HalfPunc</ability>
      <abilityName>全半角检查</abilityName>
      <candidateList>
        <item>，</item>
      </candidateList>
      <explain>文本全半角错误。</explain>
      <paraID>3065749B</paraID>
      <start>6</start>
      <end>7</end>
      <status>unmodified</status>
      <modifiedWord/>
      <trackRevisions>false</trackRevisions>
    </reviewItem>
    <reviewItem>
      <errorID>214eaeab-f552-4c2d-ad9b-470f63b036e3</errorID>
      <errorWord>,</errorWord>
      <group>L1_Format</group>
      <groupName>格式问题</groupName>
      <ability>L2_HalfPunc</ability>
      <abilityName>全半角检查</abilityName>
      <candidateList>
        <item>，</item>
      </candidateList>
      <explain>文本全半角错误。</explain>
      <paraID>3065749B</paraID>
      <start>39</start>
      <end>40</end>
      <status>unmodified</status>
      <modifiedWord/>
      <trackRevisions>false</trackRevisions>
    </reviewItem>
    <reviewItem>
      <errorID>c0fc24d9-62ac-434d-bedc-348b7f2be275</errorID>
      <errorWord>,</errorWord>
      <group>L1_Format</group>
      <groupName>格式问题</groupName>
      <ability>L2_HalfPunc</ability>
      <abilityName>全半角检查</abilityName>
      <candidateList>
        <item>，</item>
      </candidateList>
      <explain>文本全半角错误。</explain>
      <paraID>3065749B</paraID>
      <start>66</start>
      <end>67</end>
      <status>unmodified</status>
      <modifiedWord/>
      <trackRevisions>false</trackRevisions>
    </reviewItem>
    <reviewItem>
      <errorID>da4ad26b-7ace-46e8-90fd-de82c147d9c4</errorID>
      <errorWord>船仓</errorWord>
      <group>L1_Word</group>
      <groupName>字词问题</groupName>
      <ability>L2_Typo</ability>
      <abilityName>字词错误</abilityName>
      <candidateList>
        <item>船舱</item>
      </candidateList>
      <explain/>
      <paraID>577B1549</paraID>
      <start>6</start>
      <end>8</end>
      <status>unmodified</status>
      <modifiedWord/>
      <trackRevisions>false</trackRevisions>
    </reviewItem>
    <reviewItem>
      <errorID>03f2b1bd-a9f5-41f5-b5be-cbed6fdbab39</errorID>
      <errorWord>,</errorWord>
      <group>L1_Format</group>
      <groupName>格式问题</groupName>
      <ability>L2_HalfPunc</ability>
      <abilityName>全半角检查</abilityName>
      <candidateList>
        <item>，</item>
      </candidateList>
      <explain>文本全半角错误。</explain>
      <paraID>4F9F3F1B</paraID>
      <start>42</start>
      <end>43</end>
      <status>unmodified</status>
      <modifiedWord/>
      <trackRevisions>false</trackRevisions>
    </reviewItem>
    <reviewItem>
      <errorID>7de1773d-36da-42dc-b253-fcef933dd24c</errorID>
      <errorWord>,</errorWord>
      <group>L1_Format</group>
      <groupName>格式问题</groupName>
      <ability>L2_HalfPunc</ability>
      <abilityName>全半角检查</abilityName>
      <candidateList>
        <item>，</item>
      </candidateList>
      <explain>文本全半角错误。</explain>
      <paraID>450AEC40</paraID>
      <start>3</start>
      <end>4</end>
      <status>unmodified</status>
      <modifiedWord/>
      <trackRevisions>false</trackRevisions>
    </reviewItem>
    <reviewItem>
      <errorID>9d08911b-9cd1-4db4-a669-c44eacf0ba00</errorID>
      <errorWord>,</errorWord>
      <group>L1_Format</group>
      <groupName>格式问题</groupName>
      <ability>L2_HalfPunc</ability>
      <abilityName>全半角检查</abilityName>
      <candidateList>
        <item>，</item>
      </candidateList>
      <explain>文本全半角错误。</explain>
      <paraID>450AEC40</paraID>
      <start>9</start>
      <end>10</end>
      <status>unmodified</status>
      <modifiedWord/>
      <trackRevisions>false</trackRevisions>
    </reviewItem>
    <reviewItem>
      <errorID>feb77d78-34c0-4912-9d53-e7a16c678827</errorID>
      <errorWord>;</errorWord>
      <group>L1_Format</group>
      <groupName>格式问题</groupName>
      <ability>L2_HalfPunc</ability>
      <abilityName>全半角检查</abilityName>
      <candidateList>
        <item>；</item>
      </candidateList>
      <explain>文本全半角错误。</explain>
      <paraID>303F58FF</paraID>
      <start>8</start>
      <end>9</end>
      <status>unmodified</status>
      <modifiedWord/>
      <trackRevisions>false</trackRevisions>
    </reviewItem>
    <reviewItem>
      <errorID>fd095de0-123a-4205-a40d-44c4dbe0bbef</errorID>
      <errorWord>,</errorWord>
      <group>L1_Format</group>
      <groupName>格式问题</groupName>
      <ability>L2_HalfPunc</ability>
      <abilityName>全半角检查</abilityName>
      <candidateList>
        <item>，</item>
      </candidateList>
      <explain>文本全半角错误。</explain>
      <paraID>303F58FF</paraID>
      <start>27</start>
      <end>28</end>
      <status>unmodified</status>
      <modifiedWord/>
      <trackRevisions>false</trackRevisions>
    </reviewItem>
    <reviewItem>
      <errorID>7f9a92b2-cc1c-43d9-aa77-c4709d3a2871</errorID>
      <errorWord>,</errorWord>
      <group>L1_Format</group>
      <groupName>格式问题</groupName>
      <ability>L2_HalfPunc</ability>
      <abilityName>全半角检查</abilityName>
      <candidateList>
        <item>，</item>
      </candidateList>
      <explain>文本全半角错误。</explain>
      <paraID> ED31C57</paraID>
      <start>7</start>
      <end>8</end>
      <status>unmodified</status>
      <modifiedWord/>
      <trackRevisions>false</trackRevisions>
    </reviewItem>
    <reviewItem>
      <errorID>a36c1da7-ef92-4944-950a-4497a5c783ae</errorID>
      <errorWord>作</errorWord>
      <group>L1_Word</group>
      <groupName>字词问题</groupName>
      <ability>L2_Typo</ability>
      <abilityName>字词错误</abilityName>
      <candidateList>
        <item>做</item>
      </candidateList>
      <explain>存在发音相同字词的误用。</explain>
      <paraID> ED31C57</paraID>
      <start>9</start>
      <end>10</end>
      <status>unmodified</status>
      <modifiedWord/>
      <trackRevisions>false</trackRevisions>
    </reviewItem>
    <reviewItem>
      <errorID>ac83f11d-27d5-4176-a696-8cb26f16c727</errorID>
      <errorWord>,</errorWord>
      <group>L1_Format</group>
      <groupName>格式问题</groupName>
      <ability>L2_HalfPunc</ability>
      <abilityName>全半角检查</abilityName>
      <candidateList>
        <item>，</item>
      </candidateList>
      <explain>文本全半角错误。</explain>
      <paraID> ED31C57</paraID>
      <start>14</start>
      <end>15</end>
      <status>unmodified</status>
      <modifiedWord/>
      <trackRevisions>false</trackRevisions>
    </reviewItem>
    <reviewItem>
      <errorID>49d346d0-17c1-4c3b-9156-80b9b4d5c47b</errorID>
      <errorWord>,</errorWord>
      <group>L1_Format</group>
      <groupName>格式问题</groupName>
      <ability>L2_HalfPunc</ability>
      <abilityName>全半角检查</abilityName>
      <candidateList>
        <item>，</item>
      </candidateList>
      <explain>文本全半角错误。</explain>
      <paraID> ED31C57</paraID>
      <start>20</start>
      <end>21</end>
      <status>unmodified</status>
      <modifiedWord/>
      <trackRevisions>false</trackRevisions>
    </reviewItem>
    <reviewItem>
      <errorID>dfb4d2b9-e803-497a-8656-02f7678a4e99</errorID>
      <errorWord>设置标示牌</errorWord>
      <group>L1_Word</group>
      <groupName>字词问题</groupName>
      <ability>L2_Typo</ability>
      <abilityName>字词错误</abilityName>
      <candidateList>
        <item>设置标识牌</item>
      </candidateList>
      <explain/>
      <paraID> ED31C57</paraID>
      <start>52</start>
      <end>57</end>
      <status>unmodified</status>
      <modifiedWord/>
      <trackRevisions>false</trackRevisions>
    </reviewItem>
    <reviewItem>
      <errorID>ef10808d-e47f-4157-bc77-35c15868408d</errorID>
      <errorWord>中华人民共和国国标</errorWord>
      <group>L1_Political</group>
      <groupName>政治性问题</groupName>
      <ability>L2_Keyword</ability>
      <abilityName>固定表述</abilityName>
      <candidateList>
        <item>中华人民共和国国旗</item>
      </candidateList>
      <explain>词汇“中华人民共和国国旗”在特定场景下为固定表述形式，请确认此处的“中华人民共和国国标”是否存在不当。</explain>
      <paraID>4FC36E7D</paraID>
      <start>2</start>
      <end>11</end>
      <status>unmodified</status>
      <modifiedWord/>
      <trackRevisions>false</trackRevisions>
    </reviewItem>
    <reviewItem>
      <errorID>46ea6359-2798-42f3-aaae-f3cbbf00e4f8</errorID>
      <errorWord>:</errorWord>
      <group>L1_Format</group>
      <groupName>格式问题</groupName>
      <ability>L2_HalfPunc</ability>
      <abilityName>全半角检查</abilityName>
      <candidateList>
        <item>：</item>
      </candidateList>
      <explain>文本全半角错误。</explain>
      <paraID>7BD245AA</paraID>
      <start>10</start>
      <end>11</end>
      <status>unmodified</status>
      <modifiedWord/>
      <trackRevisions>false</trackRevisions>
    </reviewItem>
    <reviewItem>
      <errorID>86d9815a-aff6-4fd0-8fc9-1f48df7e7af7</errorID>
      <errorWord>方怯</errorWord>
      <group>L1_Word</group>
      <groupName>字词问题</groupName>
      <ability>L2_Typo</ability>
      <abilityName>字词错误</abilityName>
      <candidateList>
        <item>方法</item>
      </candidateList>
      <explain>存在字形相近字词的误用。</explain>
      <paraID>7BD245AA</paraID>
      <start>56</start>
      <end>58</end>
      <status>unmodified</status>
      <modifiedWord/>
      <trackRevisions>false</trackRevisions>
    </reviewItem>
    <reviewItem>
      <errorID>7d6e8e58-8f4e-4f33-b65f-142e62a5b60a</errorID>
      <errorWord>,</errorWord>
      <group>L1_Format</group>
      <groupName>格式问题</groupName>
      <ability>L2_HalfPunc</ability>
      <abilityName>全半角检查</abilityName>
      <candidateList>
        <item>，</item>
      </candidateList>
      <explain>文本全半角错误。</explain>
      <paraID>7E12E805</paraID>
      <start>30</start>
      <end>31</end>
      <status>unmodified</status>
      <modifiedWord/>
      <trackRevisions>false</trackRevisions>
    </reviewItem>
    <reviewItem>
      <errorID>a5aeff19-721b-405f-adec-d06560ab2823</errorID>
      <errorWord>;</errorWord>
      <group>L1_Format</group>
      <groupName>格式问题</groupName>
      <ability>L2_HalfPunc</ability>
      <abilityName>全半角检查</abilityName>
      <candidateList>
        <item>；</item>
      </candidateList>
      <explain>文本全半角错误。</explain>
      <paraID>19F7EDF4</paraID>
      <start>35</start>
      <end>36</end>
      <status>unmodified</status>
      <modifiedWord/>
      <trackRevisions>false</trackRevisions>
    </reviewItem>
    <reviewItem>
      <errorID>2163efa0-6797-4f66-b89a-a07935afbcb2</errorID>
      <errorWord>,</errorWord>
      <group>L1_Format</group>
      <groupName>格式问题</groupName>
      <ability>L2_HalfPunc</ability>
      <abilityName>全半角检查</abilityName>
      <candidateList>
        <item>，</item>
      </candidateList>
      <explain>文本全半角错误。</explain>
      <paraID>2B506858</paraID>
      <start>16</start>
      <end>17</end>
      <status>unmodified</status>
      <modifiedWord/>
      <trackRevisions>false</trackRevisions>
    </reviewItem>
    <reviewItem>
      <errorID>b504563e-e2a8-427d-ab38-a4d033af2361</errorID>
      <errorWord>,</errorWord>
      <group>L1_Format</group>
      <groupName>格式问题</groupName>
      <ability>L2_HalfPunc</ability>
      <abilityName>全半角检查</abilityName>
      <candidateList>
        <item>，</item>
      </candidateList>
      <explain>文本全半角错误。</explain>
      <paraID>2B506858</paraID>
      <start>25</start>
      <end>26</end>
      <status>unmodified</status>
      <modifiedWord/>
      <trackRevisions>false</trackRevisions>
    </reviewItem>
    <reviewItem>
      <errorID>50ca08e2-89b4-421e-b898-d0f818d82d4f</errorID>
      <errorWord>,</errorWord>
      <group>L1_Format</group>
      <groupName>格式问题</groupName>
      <ability>L2_HalfPunc</ability>
      <abilityName>全半角检查</abilityName>
      <candidateList>
        <item>，</item>
      </candidateList>
      <explain>文本全半角错误。</explain>
      <paraID>4C9D888E</paraID>
      <start>26</start>
      <end>27</end>
      <status>unmodified</status>
      <modifiedWord/>
      <trackRevisions>false</trackRevisions>
    </reviewItem>
    <reviewItem>
      <errorID>8217b409-b8ce-47c0-b543-ede64cd29415</errorID>
      <errorWord>,</errorWord>
      <group>L1_Format</group>
      <groupName>格式问题</groupName>
      <ability>L2_HalfPunc</ability>
      <abilityName>全半角检查</abilityName>
      <candidateList>
        <item>，</item>
      </candidateList>
      <explain>文本全半角错误。</explain>
      <paraID> 7CDE05B</paraID>
      <start>38</start>
      <end>39</end>
      <status>unmodified</status>
      <modifiedWord/>
      <trackRevisions>false</trackRevisions>
    </reviewItem>
    <reviewItem>
      <errorID>82db1158-c263-4827-9f7d-a1d2e4ba0aa6</errorID>
      <errorWord>,</errorWord>
      <group>L1_Format</group>
      <groupName>格式问题</groupName>
      <ability>L2_HalfPunc</ability>
      <abilityName>全半角检查</abilityName>
      <candidateList>
        <item>，</item>
      </candidateList>
      <explain>文本全半角错误。</explain>
      <paraID> 7CDE05B</paraID>
      <start>50</start>
      <end>51</end>
      <status>unmodified</status>
      <modifiedWord/>
      <trackRevisions>false</trackRevisions>
    </reviewItem>
    <reviewItem>
      <errorID>023173bc-48fa-46f3-ae92-6fe0edf22952</errorID>
      <errorWord>,</errorWord>
      <group>L1_Format</group>
      <groupName>格式问题</groupName>
      <ability>L2_HalfPunc</ability>
      <abilityName>全半角检查</abilityName>
      <candidateList>
        <item>，</item>
      </candidateList>
      <explain>文本全半角错误。</explain>
      <paraID> 7CDE05B</paraID>
      <start>60</start>
      <end>61</end>
      <status>unmodified</status>
      <modifiedWord/>
      <trackRevisions>false</trackRevisions>
    </reviewItem>
    <reviewItem>
      <errorID>3d6c4d4b-6521-4db0-9e40-42696423648f</errorID>
      <errorWord>,</errorWord>
      <group>L1_Format</group>
      <groupName>格式问题</groupName>
      <ability>L2_HalfPunc</ability>
      <abilityName>全半角检查</abilityName>
      <candidateList>
        <item>，</item>
      </candidateList>
      <explain>文本全半角错误。</explain>
      <paraID> A02417C</paraID>
      <start>10</start>
      <end>11</end>
      <status>unmodified</status>
      <modifiedWord/>
      <trackRevisions>false</trackRevisions>
    </reviewItem>
    <reviewItem>
      <errorID>49310d23-8707-4752-94ae-b6d936925ffb</errorID>
      <errorWord>,</errorWord>
      <group>L1_Format</group>
      <groupName>格式问题</groupName>
      <ability>L2_HalfPunc</ability>
      <abilityName>全半角检查</abilityName>
      <candidateList>
        <item>，</item>
      </candidateList>
      <explain>文本全半角错误。</explain>
      <paraID>5E7E9014</paraID>
      <start>24</start>
      <end>25</end>
      <status>unmodified</status>
      <modifiedWord/>
      <trackRevisions>false</trackRevisions>
    </reviewItem>
    <reviewItem>
      <errorID>cd93c1a6-74d8-4e99-8c2e-c486eea743d8</errorID>
      <errorWord>,</errorWord>
      <group>L1_Format</group>
      <groupName>格式问题</groupName>
      <ability>L2_HalfPunc</ability>
      <abilityName>全半角检查</abilityName>
      <candidateList>
        <item>，</item>
      </candidateList>
      <explain>文本全半角错误。</explain>
      <paraID>505AEC8E</paraID>
      <start>20</start>
      <end>21</end>
      <status>unmodified</status>
      <modifiedWord/>
      <trackRevisions>false</trackRevisions>
    </reviewItem>
    <reviewItem>
      <errorID>0b870483-efc2-42d0-974a-54038d42c27e</errorID>
      <errorWord>,</errorWord>
      <group>L1_Format</group>
      <groupName>格式问题</groupName>
      <ability>L2_HalfPunc</ability>
      <abilityName>全半角检查</abilityName>
      <candidateList>
        <item>，</item>
      </candidateList>
      <explain>文本全半角错误。</explain>
      <paraID>6E9FDB53</paraID>
      <start>15</start>
      <end>16</end>
      <status>unmodified</status>
      <modifiedWord/>
      <trackRevisions>false</trackRevisions>
    </reviewItem>
    <reviewItem>
      <errorID>d356fbd4-b744-4779-9d74-74cf00450632</errorID>
      <errorWord>,</errorWord>
      <group>L1_Format</group>
      <groupName>格式问题</groupName>
      <ability>L2_HalfPunc</ability>
      <abilityName>全半角检查</abilityName>
      <candidateList>
        <item>，</item>
      </candidateList>
      <explain>文本全半角错误。</explain>
      <paraID>6E9FDB53</paraID>
      <start>24</start>
      <end>25</end>
      <status>unmodified</status>
      <modifiedWord/>
      <trackRevisions>false</trackRevisions>
    </reviewItem>
    <reviewItem>
      <errorID>34ecfbab-9c42-474f-94a8-43c4eb182341</errorID>
      <errorWord>受到</errorWord>
      <group>L1_Word</group>
      <groupName>字词问题</groupName>
      <ability>L2_Typo</ability>
      <abilityName>字词错误</abilityName>
      <candidateList>
        <item>受</item>
      </candidateList>
      <explain>〈动〉❶接受：～贿｜～教育｜～到帮助。❷遭受：～灾｜～批评｜～委屈。❸忍受；禁受：～不了｜～得住。❹适合：～吃（吃着有味）｜～看（看着舒服）｜～听（听着入耳）。</explain>
      <paraID>5CFF2FFC</paraID>
      <start>10</start>
      <end>12</end>
      <status>unmodified</status>
      <modifiedWord/>
      <trackRevisions>false</trackRevisions>
    </reviewItem>
    <reviewItem>
      <errorID>117cee86-d65e-4cef-865c-ee81cbbe41ad</errorID>
      <errorWord>,</errorWord>
      <group>L1_Format</group>
      <groupName>格式问题</groupName>
      <ability>L2_HalfPunc</ability>
      <abilityName>全半角检查</abilityName>
      <candidateList>
        <item>，</item>
      </candidateList>
      <explain>文本全半角错误。</explain>
      <paraID>5CFF2FFC</paraID>
      <start>20</start>
      <end>21</end>
      <status>unmodified</status>
      <modifiedWord/>
      <trackRevisions>false</trackRevisions>
    </reviewItem>
    <reviewItem>
      <errorID>167543aa-dc6a-48dc-846d-c7a5d62676b5</errorID>
      <errorWord>,</errorWord>
      <group>L1_Format</group>
      <groupName>格式问题</groupName>
      <ability>L2_HalfPunc</ability>
      <abilityName>全半角检查</abilityName>
      <candidateList>
        <item>，</item>
      </candidateList>
      <explain>文本全半角错误。</explain>
      <paraID>5CFF2FFC</paraID>
      <start>48</start>
      <end>49</end>
      <status>unmodified</status>
      <modifiedWord/>
      <trackRevisions>false</trackRevisions>
    </reviewItem>
    <reviewItem>
      <errorID>0cfb3930-3a21-43da-9f3a-d39423b433c6</errorID>
      <errorWord>~</errorWord>
      <group>L1_Format</group>
      <groupName>格式问题</groupName>
      <ability>L2_HalfPunc</ability>
      <abilityName>全半角检查</abilityName>
      <candidateList>
        <item>～</item>
      </candidateList>
      <explain>文本全半角错误。</explain>
      <paraID>5CFF2FFC</paraID>
      <start>55</start>
      <end>56</end>
      <status>unmodified</status>
      <modifiedWord/>
      <trackRevisions>false</trackRevisions>
    </reviewItem>
    <reviewItem>
      <errorID>04ed8379-97ce-4fb9-97cb-ac69fed02301</errorID>
      <errorWord>,</errorWord>
      <group>L1_Format</group>
      <groupName>格式问题</groupName>
      <ability>L2_HalfPunc</ability>
      <abilityName>全半角检查</abilityName>
      <candidateList>
        <item>，</item>
      </candidateList>
      <explain>文本全半角错误。</explain>
      <paraID>5CFF2FFC</paraID>
      <start>65</start>
      <end>66</end>
      <status>unmodified</status>
      <modifiedWord/>
      <trackRevisions>false</trackRevisions>
    </reviewItem>
    <reviewItem>
      <errorID>43fa4a03-782e-4f4f-b711-28db5343cee3</errorID>
      <errorWord>,</errorWord>
      <group>L1_Format</group>
      <groupName>格式问题</groupName>
      <ability>L2_HalfPunc</ability>
      <abilityName>全半角检查</abilityName>
      <candidateList>
        <item>，</item>
      </candidateList>
      <explain>文本全半角错误。</explain>
      <paraID>5CFF2FFC</paraID>
      <start>78</start>
      <end>79</end>
      <status>unmodified</status>
      <modifiedWord/>
      <trackRevisions>false</trackRevisions>
    </reviewItem>
    <reviewItem>
      <errorID>12d5e4ae-0b61-4a48-98fb-258cd2ce6cc4</errorID>
      <errorWord>成</errorWord>
      <group>L1_Word</group>
      <groupName>字词问题</groupName>
      <ability>L2_Typo</ability>
      <abilityName>字词错误</abilityName>
      <candidateList>
        <item>呈</item>
      </candidateList>
      <explain>存在发音相同字词的误用。</explain>
      <paraID>5CFF2FFC</paraID>
      <start>83</start>
      <end>84</end>
      <status>unmodified</status>
      <modifiedWord/>
      <trackRevisions>false</trackRevisions>
    </reviewItem>
    <reviewItem>
      <errorID>80f72c96-177d-4201-96a3-f30e6ebdebd7</errorID>
      <errorWord>:</errorWord>
      <group>L1_Format</group>
      <groupName>格式问题</groupName>
      <ability>L2_HalfPunc</ability>
      <abilityName>全半角检查</abilityName>
      <candidateList>
        <item>：</item>
      </candidateList>
      <explain>文本全半角错误。</explain>
      <paraID>6E360FA3</paraID>
      <start>9</start>
      <end>10</end>
      <status>unmodified</status>
      <modifiedWord/>
      <trackRevisions>false</trackRevisions>
    </reviewItem>
    <reviewItem>
      <errorID>567fdd70-22de-4ae1-9a63-a51458fde572</errorID>
      <errorWord>,</errorWord>
      <group>L1_Format</group>
      <groupName>格式问题</groupName>
      <ability>L2_HalfPunc</ability>
      <abilityName>全半角检查</abilityName>
      <candidateList>
        <item>，</item>
      </candidateList>
      <explain>文本全半角错误。</explain>
      <paraID>6E360FA3</paraID>
      <start>37</start>
      <end>38</end>
      <status>unmodified</status>
      <modifiedWord/>
      <trackRevisions>false</trackRevisions>
    </reviewItem>
    <reviewItem>
      <errorID>d8900823-523b-4e5c-be2b-7e3d55128f9b</errorID>
      <errorWord>,</errorWord>
      <group>L1_Format</group>
      <groupName>格式问题</groupName>
      <ability>L2_HalfPunc</ability>
      <abilityName>全半角检查</abilityName>
      <candidateList>
        <item>，</item>
      </candidateList>
      <explain>文本全半角错误。</explain>
      <paraID>6E360FA3</paraID>
      <start>59</start>
      <end>60</end>
      <status>unmodified</status>
      <modifiedWord/>
      <trackRevisions>false</trackRevisions>
    </reviewItem>
    <reviewItem>
      <errorID>782ac9fd-7e12-404e-b385-ff61ad801c47</errorID>
      <errorWord>,</errorWord>
      <group>L1_Format</group>
      <groupName>格式问题</groupName>
      <ability>L2_HalfPunc</ability>
      <abilityName>全半角检查</abilityName>
      <candidateList>
        <item>，</item>
      </candidateList>
      <explain>文本全半角错误。</explain>
      <paraID>6E360FA3</paraID>
      <start>87</start>
      <end>88</end>
      <status>unmodified</status>
      <modifiedWord/>
      <trackRevisions>false</trackRevisions>
    </reviewItem>
    <reviewItem>
      <errorID>86c1d407-3bbd-4c99-9708-b11335fdaf4a</errorID>
      <errorWord>,</errorWord>
      <group>L1_Format</group>
      <groupName>格式问题</groupName>
      <ability>L2_HalfPunc</ability>
      <abilityName>全半角检查</abilityName>
      <candidateList>
        <item>，</item>
      </candidateList>
      <explain>文本全半角错误。</explain>
      <paraID>6E360FA3</paraID>
      <start>103</start>
      <end>104</end>
      <status>unmodified</status>
      <modifiedWord/>
      <trackRevisions>false</trackRevisions>
    </reviewItem>
    <reviewItem>
      <errorID>6aad2164-ed37-45a1-b03a-a020e5be9122</errorID>
      <errorWord>,</errorWord>
      <group>L1_Format</group>
      <groupName>格式问题</groupName>
      <ability>L2_HalfPunc</ability>
      <abilityName>全半角检查</abilityName>
      <candidateList>
        <item>，</item>
      </candidateList>
      <explain>文本全半角错误。</explain>
      <paraID>6E360FA3</paraID>
      <start>111</start>
      <end>112</end>
      <status>unmodified</status>
      <modifiedWord/>
      <trackRevisions>false</trackRevisions>
    </reviewItem>
    <reviewItem>
      <errorID>b956c6ee-7fde-4215-b7aa-2241c4227dae</errorID>
      <errorWord>,</errorWord>
      <group>L1_Format</group>
      <groupName>格式问题</groupName>
      <ability>L2_HalfPunc</ability>
      <abilityName>全半角检查</abilityName>
      <candidateList>
        <item>，</item>
      </candidateList>
      <explain>文本全半角错误。</explain>
      <paraID>6E360FA3</paraID>
      <start>115</start>
      <end>116</end>
      <status>unmodified</status>
      <modifiedWord/>
      <trackRevisions>false</trackRevisions>
    </reviewItem>
    <reviewItem>
      <errorID>7680d70a-ba67-43b8-b9a8-6775c0e4cbab</errorID>
      <errorWord>其它障碍物</errorWord>
      <group>L1_Word</group>
      <groupName>字词问题</groupName>
      <ability>L2_Alias</ability>
      <abilityName>也作/曾用词</abilityName>
      <candidateList>
        <item>其他障碍物</item>
      </candidateList>
      <explain>词汇[其它障碍物]为不规范表述或旧称，其规范书面表述为[其他障碍物]。</explain>
      <paraID>6E360FA3</paraID>
      <start>124</start>
      <end>129</end>
      <status>unmodified</status>
      <modifiedWord/>
      <trackRevisions>false</trackRevisions>
    </reviewItem>
    <reviewItem>
      <errorID>e00ee71e-87ba-4550-9885-b2dcfa26796d</errorID>
      <errorWord>标示牌</errorWord>
      <group>L1_Word</group>
      <groupName>字词问题</groupName>
      <ability>L2_Typo</ability>
      <abilityName>字词错误</abilityName>
      <candidateList>
        <item>标识牌</item>
      </candidateList>
      <explain>存在发音相同字词的误用。</explain>
      <paraID>5EF37D68</paraID>
      <start>12</start>
      <end>15</end>
      <status>unmodified</status>
      <modifiedWord/>
      <trackRevisions>false</trackRevisions>
    </reviewItem>
    <reviewItem>
      <errorID>fa995f6c-81e2-4bbd-9eb4-f2626a77dca3</errorID>
      <errorWord>,</errorWord>
      <group>L1_Format</group>
      <groupName>格式问题</groupName>
      <ability>L2_HalfPunc</ability>
      <abilityName>全半角检查</abilityName>
      <candidateList>
        <item>，</item>
      </candidateList>
      <explain>文本全半角错误。</explain>
      <paraID>4D0812B9</paraID>
      <start>20</start>
      <end>21</end>
      <status>unmodified</status>
      <modifiedWord/>
      <trackRevisions>false</trackRevisions>
    </reviewItem>
    <reviewItem>
      <errorID>5d645f2a-2e17-41ac-bf80-f97867eed8d9</errorID>
      <errorWord>,</errorWord>
      <group>L1_Format</group>
      <groupName>格式问题</groupName>
      <ability>L2_HalfPunc</ability>
      <abilityName>全半角检查</abilityName>
      <candidateList>
        <item>，</item>
      </candidateList>
      <explain>文本全半角错误。</explain>
      <paraID>4D0812B9</paraID>
      <start>45</start>
      <end>46</end>
      <status>unmodified</status>
      <modifiedWord/>
      <trackRevisions>false</trackRevisions>
    </reviewItem>
    <reviewItem>
      <errorID>242b0072-a738-48cf-be30-788756606cfa</errorID>
      <errorWord>中华人民共和国国标</errorWord>
      <group>L1_Political</group>
      <groupName>政治性问题</groupName>
      <ability>L2_Keyword</ability>
      <abilityName>固定表述</abilityName>
      <candidateList>
        <item>中华人民共和国国旗</item>
      </candidateList>
      <explain>词汇“中华人民共和国国旗”在特定场景下为固定表述形式，请确认此处的“中华人民共和国国标”是否存在不当。</explain>
      <paraID>1DF5F472</paraID>
      <start>2</start>
      <end>11</end>
      <status>unmodified</status>
      <modifiedWord/>
      <trackRevisions>false</trackRevisions>
    </reviewItem>
    <reviewItem>
      <errorID>d9cdce83-2c04-4da0-9d38-05bb6e5ee03d</errorID>
      <errorWord>:</errorWord>
      <group>L1_Format</group>
      <groupName>格式问题</groupName>
      <ability>L2_HalfPunc</ability>
      <abilityName>全半角检查</abilityName>
      <candidateList>
        <item>：</item>
      </candidateList>
      <explain>文本全半角错误。</explain>
      <paraID>1493E179</paraID>
      <start>10</start>
      <end>11</end>
      <status>unmodified</status>
      <modifiedWord/>
      <trackRevisions>false</trackRevisions>
    </reviewItem>
    <reviewItem>
      <errorID>d7e49c6a-dff3-4cfd-9bce-10559f323289</errorID>
      <errorWord>,</errorWord>
      <group>L1_Format</group>
      <groupName>格式问题</groupName>
      <ability>L2_HalfPunc</ability>
      <abilityName>全半角检查</abilityName>
      <candidateList>
        <item>，</item>
      </candidateList>
      <explain>文本全半角错误。</explain>
      <paraID>1493E179</paraID>
      <start>25</start>
      <end>26</end>
      <status>unmodified</status>
      <modifiedWord/>
      <trackRevisions>false</trackRevisions>
    </reviewItem>
    <reviewItem>
      <errorID>19383aae-2609-4003-8970-df2cb3ceba28</errorID>
      <errorWord>,</errorWord>
      <group>L1_Format</group>
      <groupName>格式问题</groupName>
      <ability>L2_HalfPunc</ability>
      <abilityName>全半角检查</abilityName>
      <candidateList>
        <item>，</item>
      </candidateList>
      <explain>文本全半角错误。</explain>
      <paraID>2843F27C</paraID>
      <start>20</start>
      <end>21</end>
      <status>unmodified</status>
      <modifiedWord/>
      <trackRevisions>false</trackRevisions>
    </reviewItem>
    <reviewItem>
      <errorID>6527008d-6ef8-4861-a8c1-8519e21c94c8</errorID>
      <errorWord>,</errorWord>
      <group>L1_Format</group>
      <groupName>格式问题</groupName>
      <ability>L2_HalfPunc</ability>
      <abilityName>全半角检查</abilityName>
      <candidateList>
        <item>，</item>
      </candidateList>
      <explain>文本全半角错误。</explain>
      <paraID>4FD76EE1</paraID>
      <start>31</start>
      <end>32</end>
      <status>unmodified</status>
      <modifiedWord/>
      <trackRevisions>false</trackRevisions>
    </reviewItem>
    <reviewItem>
      <errorID>c57126b5-3e2e-4f5a-9918-fee9892bcc49</errorID>
      <errorWord>:</errorWord>
      <group>L1_Format</group>
      <groupName>格式问题</groupName>
      <ability>L2_HalfPunc</ability>
      <abilityName>全半角检查</abilityName>
      <candidateList>
        <item>：</item>
      </candidateList>
      <explain>文本全半角错误。</explain>
      <paraID>68B8A44E</paraID>
      <start>6</start>
      <end>7</end>
      <status>unmodified</status>
      <modifiedWord/>
      <trackRevisions>false</trackRevisions>
    </reviewItem>
    <reviewItem>
      <errorID>218b18df-9f1a-458d-a24f-d7d42306ea07</errorID>
      <errorWord>,</errorWord>
      <group>L1_Format</group>
      <groupName>格式问题</groupName>
      <ability>L2_HalfPunc</ability>
      <abilityName>全半角检查</abilityName>
      <candidateList>
        <item>，</item>
      </candidateList>
      <explain>文本全半角错误。</explain>
      <paraID>68B8A44E</paraID>
      <start>34</start>
      <end>35</end>
      <status>unmodified</status>
      <modifiedWord/>
      <trackRevisions>false</trackRevisions>
    </reviewItem>
    <reviewItem>
      <errorID>ac744ebf-ca81-4cd4-b013-7573812c42dc</errorID>
      <errorWord>,</errorWord>
      <group>L1_Format</group>
      <groupName>格式问题</groupName>
      <ability>L2_HalfPunc</ability>
      <abilityName>全半角检查</abilityName>
      <candidateList>
        <item>，</item>
      </candidateList>
      <explain>文本全半角错误。</explain>
      <paraID>75003359</paraID>
      <start>13</start>
      <end>14</end>
      <status>unmodified</status>
      <modifiedWord/>
      <trackRevisions>false</trackRevisions>
    </reviewItem>
    <reviewItem>
      <errorID>f0c613b8-7d91-4a17-8d5e-d0cd6bc39a07</errorID>
      <errorWord>,</errorWord>
      <group>L1_Format</group>
      <groupName>格式问题</groupName>
      <ability>L2_HalfPunc</ability>
      <abilityName>全半角检查</abilityName>
      <candidateList>
        <item>，</item>
      </candidateList>
      <explain>文本全半角错误。</explain>
      <paraID>75003359</paraID>
      <start>29</start>
      <end>30</end>
      <status>unmodified</status>
      <modifiedWord/>
      <trackRevisions>false</trackRevisions>
    </reviewItem>
    <reviewItem>
      <errorID>d9fc4043-0e92-4885-8ec3-942dbeb5210e</errorID>
      <errorWord>,</errorWord>
      <group>L1_Format</group>
      <groupName>格式问题</groupName>
      <ability>L2_HalfPunc</ability>
      <abilityName>全半角检查</abilityName>
      <candidateList>
        <item>，</item>
      </candidateList>
      <explain>文本全半角错误。</explain>
      <paraID>75003359</paraID>
      <start>40</start>
      <end>41</end>
      <status>unmodified</status>
      <modifiedWord/>
      <trackRevisions>false</trackRevisions>
    </reviewItem>
    <reviewItem>
      <errorID>c853ed58-3f48-45bc-834e-0da006d0c662</errorID>
      <errorWord>,</errorWord>
      <group>L1_Format</group>
      <groupName>格式问题</groupName>
      <ability>L2_HalfPunc</ability>
      <abilityName>全半角检查</abilityName>
      <candidateList>
        <item>，</item>
      </candidateList>
      <explain>文本全半角错误。</explain>
      <paraID>75003359</paraID>
      <start>57</start>
      <end>58</end>
      <status>unmodified</status>
      <modifiedWord/>
      <trackRevisions>false</trackRevisions>
    </reviewItem>
    <reviewItem>
      <errorID>ad10859c-23da-4755-a9ef-2fbfa6c9bbc3</errorID>
      <errorWord>,</errorWord>
      <group>L1_Format</group>
      <groupName>格式问题</groupName>
      <ability>L2_HalfPunc</ability>
      <abilityName>全半角检查</abilityName>
      <candidateList>
        <item>，</item>
      </candidateList>
      <explain>文本全半角错误。</explain>
      <paraID>3A5BC2CB</paraID>
      <start>18</start>
      <end>19</end>
      <status>unmodified</status>
      <modifiedWord/>
      <trackRevisions>false</trackRevisions>
    </reviewItem>
    <reviewItem>
      <errorID>82a98530-3279-490a-b234-19f944ab26d6</errorID>
      <errorWord>,</errorWord>
      <group>L1_Format</group>
      <groupName>格式问题</groupName>
      <ability>L2_HalfPunc</ability>
      <abilityName>全半角检查</abilityName>
      <candidateList>
        <item>，</item>
      </candidateList>
      <explain>文本全半角错误。</explain>
      <paraID>3A5BC2CB</paraID>
      <start>42</start>
      <end>43</end>
      <status>unmodified</status>
      <modifiedWord/>
      <trackRevisions>false</trackRevisions>
    </reviewItem>
    <reviewItem>
      <errorID>b8765152-5620-4aa8-b16c-15f95071131c</errorID>
      <errorWord>,</errorWord>
      <group>L1_Format</group>
      <groupName>格式问题</groupName>
      <ability>L2_HalfPunc</ability>
      <abilityName>全半角检查</abilityName>
      <candidateList>
        <item>，</item>
      </candidateList>
      <explain>文本全半角错误。</explain>
      <paraID>697DD718</paraID>
      <start>17</start>
      <end>18</end>
      <status>unmodified</status>
      <modifiedWord/>
      <trackRevisions>false</trackRevisions>
    </reviewItem>
    <reviewItem>
      <errorID>b7b3aa5b-d06d-475d-a599-c6c38848c7b7</errorID>
      <errorWord>,</errorWord>
      <group>L1_Format</group>
      <groupName>格式问题</groupName>
      <ability>L2_HalfPunc</ability>
      <abilityName>全半角检查</abilityName>
      <candidateList>
        <item>，</item>
      </candidateList>
      <explain>文本全半角错误。</explain>
      <paraID>697DD718</paraID>
      <start>30</start>
      <end>31</end>
      <status>unmodified</status>
      <modifiedWord/>
      <trackRevisions>false</trackRevisions>
    </reviewItem>
    <reviewItem>
      <errorID>0c6621e3-55b8-4c05-a228-2a693aba79fd</errorID>
      <errorWord>,</errorWord>
      <group>L1_Format</group>
      <groupName>格式问题</groupName>
      <ability>L2_HalfPunc</ability>
      <abilityName>全半角检查</abilityName>
      <candidateList>
        <item>，</item>
      </candidateList>
      <explain>文本全半角错误。</explain>
      <paraID>697DD718</paraID>
      <start>40</start>
      <end>41</end>
      <status>unmodified</status>
      <modifiedWord/>
      <trackRevisions>false</trackRevisions>
    </reviewItem>
    <reviewItem>
      <errorID>ea3386cf-1d9c-4603-afc7-72867f569b47</errorID>
      <errorWord>,</errorWord>
      <group>L1_Format</group>
      <groupName>格式问题</groupName>
      <ability>L2_HalfPunc</ability>
      <abilityName>全半角检查</abilityName>
      <candidateList>
        <item>，</item>
      </candidateList>
      <explain>文本全半角错误。</explain>
      <paraID>71A7256A</paraID>
      <start>19</start>
      <end>20</end>
      <status>unmodified</status>
      <modifiedWord/>
      <trackRevisions>false</trackRevisions>
    </reviewItem>
    <reviewItem>
      <errorID>8194cea9-804d-4d2d-b585-3c4554d45b50</errorID>
      <errorWord>,</errorWord>
      <group>L1_Format</group>
      <groupName>格式问题</groupName>
      <ability>L2_HalfPunc</ability>
      <abilityName>全半角检查</abilityName>
      <candidateList>
        <item>，</item>
      </candidateList>
      <explain>文本全半角错误。</explain>
      <paraID>71A7256A</paraID>
      <start>27</start>
      <end>28</end>
      <status>unmodified</status>
      <modifiedWord/>
      <trackRevisions>false</trackRevisions>
    </reviewItem>
    <reviewItem>
      <errorID>b3154b8e-dea2-416f-9c32-84e995543b02</errorID>
      <errorWord>:</errorWord>
      <group>L1_Format</group>
      <groupName>格式问题</groupName>
      <ability>L2_HalfPunc</ability>
      <abilityName>全半角检查</abilityName>
      <candidateList>
        <item>：</item>
      </candidateList>
      <explain>文本全半角错误。</explain>
      <paraID>1FA8AAA9</paraID>
      <start>10</start>
      <end>11</end>
      <status>unmodified</status>
      <modifiedWord/>
      <trackRevisions>false</trackRevisions>
    </reviewItem>
    <reviewItem>
      <errorID>1516d7ca-a2cd-417b-8d37-226aab2fbd92</errorID>
      <errorWord>,</errorWord>
      <group>L1_Format</group>
      <groupName>格式问题</groupName>
      <ability>L2_HalfPunc</ability>
      <abilityName>全半角检查</abilityName>
      <candidateList>
        <item>，</item>
      </candidateList>
      <explain>文本全半角错误。</explain>
      <paraID>77C49903</paraID>
      <start>15</start>
      <end>16</end>
      <status>unmodified</status>
      <modifiedWord/>
      <trackRevisions>false</trackRevisions>
    </reviewItem>
    <reviewItem>
      <errorID>343fe0f7-bd6a-43c8-9b2b-be03a38a1d06</errorID>
      <errorWord>;</errorWord>
      <group>L1_Format</group>
      <groupName>格式问题</groupName>
      <ability>L2_HalfPunc</ability>
      <abilityName>全半角检查</abilityName>
      <candidateList>
        <item>；</item>
      </candidateList>
      <explain>文本全半角错误。</explain>
      <paraID>77C49903</paraID>
      <start>20</start>
      <end>21</end>
      <status>unmodified</status>
      <modifiedWord/>
      <trackRevisions>false</trackRevisions>
    </reviewItem>
    <reviewItem>
      <errorID>db0b032b-ea10-43d3-8d19-e2c6aaab8940</errorID>
      <errorWord>方怯</errorWord>
      <group>L1_Word</group>
      <groupName>字词问题</groupName>
      <ability>L2_Typo</ability>
      <abilityName>字词错误</abilityName>
      <candidateList>
        <item>方法</item>
      </candidateList>
      <explain>存在字形相近字词的误用。</explain>
      <paraID>77C49903</paraID>
      <start>29</start>
      <end>31</end>
      <status>unmodified</status>
      <modifiedWord/>
      <trackRevisions>false</trackRevisions>
    </reviewItem>
    <reviewItem>
      <errorID>3b0be33f-1259-4388-8f7e-ef2ad84df55f</errorID>
      <errorWord>,</errorWord>
      <group>L1_Format</group>
      <groupName>格式问题</groupName>
      <ability>L2_HalfPunc</ability>
      <abilityName>全半角检查</abilityName>
      <candidateList>
        <item>，</item>
      </candidateList>
      <explain>文本全半角错误。</explain>
      <paraID>77C49903</paraID>
      <start>56</start>
      <end>57</end>
      <status>unmodified</status>
      <modifiedWord/>
      <trackRevisions>false</trackRevisions>
    </reviewItem>
    <reviewItem>
      <errorID>2f453fea-7c58-4833-9229-5c40d7332d1b</errorID>
      <errorWord>于是</errorWord>
      <group>L1_Word</group>
      <groupName>字词问题</groupName>
      <ability>L2_Typo</ability>
      <abilityName>字词错误</abilityName>
      <candidateList>
        <item>于</item>
      </candidateList>
      <explain>（於）yú❶〈介〉a）在：她生～1949年｜来信已～日前收到｜黄河发源～青海。b）向：问道～盲｜告慰～知己｜求救～人。c）给：嫁祸～人｜献身～科学事业。d）对；对于：忠～祖国｜有益～人民｜形势～我们有利。e）自；从：青出～蓝｜出～自愿。f）表示比较：大～｜少～｜高～｜低～。g）表示被动：见笑～大方之家。</explain>
      <paraID>77C49903</paraID>
      <start>65</start>
      <end>67</end>
      <status>unmodified</status>
      <modifiedWord/>
      <trackRevisions>false</trackRevisions>
    </reviewItem>
    <reviewItem>
      <errorID>ca910ba6-8b55-4112-b019-68d38038c965</errorID>
      <errorWord>梯架怯</errorWord>
      <group>L1_Word</group>
      <groupName>字词问题</groupName>
      <ability>L2_Typo</ability>
      <abilityName>字词错误</abilityName>
      <candidateList>
        <item>梯架</item>
      </candidateList>
      <explain/>
      <paraID>77C49903</paraID>
      <start>109</start>
      <end>112</end>
      <status>unmodified</status>
      <modifiedWord/>
      <trackRevisions>false</trackRevisions>
    </reviewItem>
    <reviewItem>
      <errorID>5b44162c-ef7f-4fc5-88cb-ea3605887ed1</errorID>
      <errorWord>,</errorWord>
      <group>L1_Format</group>
      <groupName>格式问题</groupName>
      <ability>L2_HalfPunc</ability>
      <abilityName>全半角检查</abilityName>
      <candidateList>
        <item>，</item>
      </candidateList>
      <explain>文本全半角错误。</explain>
      <paraID>77C49903</paraID>
      <start>119</start>
      <end>120</end>
      <status>unmodified</status>
      <modifiedWord/>
      <trackRevisions>false</trackRevisions>
    </reviewItem>
    <reviewItem>
      <errorID>5a22ec16-0747-4115-993e-8d48c604b66f</errorID>
      <errorWord>方怯</errorWord>
      <group>L1_Word</group>
      <groupName>字词问题</groupName>
      <ability>L2_Typo</ability>
      <abilityName>字词错误</abilityName>
      <candidateList>
        <item>方案</item>
      </candidateList>
      <explain/>
      <paraID>3F0D8E35</paraID>
      <start>2</start>
      <end>4</end>
      <status>unmodified</status>
      <modifiedWord/>
      <trackRevisions>false</trackRevisions>
    </reviewItem>
    <reviewItem>
      <errorID>becce186-6b51-47c6-966a-0a5c88d5f14a</errorID>
      <errorWord>方怯</errorWord>
      <group>L1_Word</group>
      <groupName>字词问题</groupName>
      <ability>L2_Typo</ability>
      <abilityName>字词错误</abilityName>
      <candidateList>
        <item>方案</item>
      </candidateList>
      <explain/>
      <paraID>407A1A97</paraID>
      <start>2</start>
      <end>4</end>
      <status>unmodified</status>
      <modifiedWord/>
      <trackRevisions>false</trackRevisions>
    </reviewItem>
    <reviewItem>
      <errorID>7c040d79-abbc-403a-864d-72bb0eadcf04</errorID>
      <errorWord>,</errorWord>
      <group>L1_Format</group>
      <groupName>格式问题</groupName>
      <ability>L2_HalfPunc</ability>
      <abilityName>全半角检查</abilityName>
      <candidateList>
        <item>，</item>
      </candidateList>
      <explain>文本全半角错误。</explain>
      <paraID>70A04AE9</paraID>
      <start>33</start>
      <end>34</end>
      <status>unmodified</status>
      <modifiedWord/>
      <trackRevisions>false</trackRevisions>
    </reviewItem>
    <reviewItem>
      <errorID>0e37018d-6515-4bf3-b668-370f5ec06fd1</errorID>
      <errorWord>,</errorWord>
      <group>L1_Format</group>
      <groupName>格式问题</groupName>
      <ability>L2_HalfPunc</ability>
      <abilityName>全半角检查</abilityName>
      <candidateList>
        <item>，</item>
      </candidateList>
      <explain>文本全半角错误。</explain>
      <paraID>70A04AE9</paraID>
      <start>41</start>
      <end>42</end>
      <status>unmodified</status>
      <modifiedWord/>
      <trackRevisions>false</trackRevisions>
    </reviewItem>
    <reviewItem>
      <errorID>e25477dc-a7bd-4d17-9289-8aa36ca7184a</errorID>
      <errorWord>方怯</errorWord>
      <group>L1_Word</group>
      <groupName>字词问题</groupName>
      <ability>L2_Typo</ability>
      <abilityName>字词错误</abilityName>
      <candidateList>
        <item>方案</item>
      </candidateList>
      <explain/>
      <paraID>27311A61</paraID>
      <start>2</start>
      <end>4</end>
      <status>unmodified</status>
      <modifiedWord/>
      <trackRevisions>false</trackRevisions>
    </reviewItem>
    <reviewItem>
      <errorID>24b309c0-45c2-47e8-87ed-066a08551ec2</errorID>
      <errorWord>:</errorWord>
      <group>L1_Format</group>
      <groupName>格式问题</groupName>
      <ability>L2_HalfPunc</ability>
      <abilityName>全半角检查</abilityName>
      <candidateList>
        <item>：</item>
      </candidateList>
      <explain>文本全半角错误。</explain>
      <paraID>253241A3</paraID>
      <start>1</start>
      <end>2</end>
      <status>unmodified</status>
      <modifiedWord/>
      <trackRevisions>false</trackRevisions>
    </reviewItem>
    <reviewItem>
      <errorID>d2e5521f-773f-4fd3-b14c-84c779f54ce7</errorID>
      <errorWord>,</errorWord>
      <group>L1_Format</group>
      <groupName>格式问题</groupName>
      <ability>L2_HalfPunc</ability>
      <abilityName>全半角检查</abilityName>
      <candidateList>
        <item>，</item>
      </candidateList>
      <explain>文本全半角错误。</explain>
      <paraID>253241A3</paraID>
      <start>20</start>
      <end>21</end>
      <status>unmodified</status>
      <modifiedWord/>
      <trackRevisions>false</trackRevisions>
    </reviewItem>
    <reviewItem>
      <errorID>7485e37b-f2d8-4e8c-92a5-9f9b55b2ad3c</errorID>
      <errorWord>,</errorWord>
      <group>L1_Format</group>
      <groupName>格式问题</groupName>
      <ability>L2_HalfPunc</ability>
      <abilityName>全半角检查</abilityName>
      <candidateList>
        <item>，</item>
      </candidateList>
      <explain>文本全半角错误。</explain>
      <paraID> 850A16D</paraID>
      <start>15</start>
      <end>16</end>
      <status>unmodified</status>
      <modifiedWord/>
      <trackRevisions>false</trackRevisions>
    </reviewItem>
    <reviewItem>
      <errorID>7bf805b8-98ba-42da-bb53-156691af7da6</errorID>
      <errorWord>;</errorWord>
      <group>L1_Format</group>
      <groupName>格式问题</groupName>
      <ability>L2_HalfPunc</ability>
      <abilityName>全半角检查</abilityName>
      <candidateList>
        <item>；</item>
      </candidateList>
      <explain>文本全半角错误。</explain>
      <paraID> 850A16D</paraID>
      <start>36</start>
      <end>37</end>
      <status>unmodified</status>
      <modifiedWord/>
      <trackRevisions>false</trackRevisions>
    </reviewItem>
    <reviewItem>
      <errorID>1002597d-6839-493a-a3cc-6080547739ea</errorID>
      <errorWord>;</errorWord>
      <group>L1_Format</group>
      <groupName>格式问题</groupName>
      <ability>L2_HalfPunc</ability>
      <abilityName>全半角检查</abilityName>
      <candidateList>
        <item>；</item>
      </candidateList>
      <explain>文本全半角错误。</explain>
      <paraID> 850A16D</paraID>
      <start>61</start>
      <end>62</end>
      <status>unmodified</status>
      <modifiedWord/>
      <trackRevisions>false</trackRevisions>
    </reviewItem>
    <reviewItem>
      <errorID>53b39cad-57f8-4314-a019-d5408ce1b7ae</errorID>
      <errorWord>;</errorWord>
      <group>L1_Format</group>
      <groupName>格式问题</groupName>
      <ability>L2_HalfPunc</ability>
      <abilityName>全半角检查</abilityName>
      <candidateList>
        <item>；</item>
      </candidateList>
      <explain>文本全半角错误。</explain>
      <paraID>1954E0E3</paraID>
      <start>25</start>
      <end>26</end>
      <status>unmodified</status>
      <modifiedWord/>
      <trackRevisions>false</trackRevisions>
    </reviewItem>
    <reviewItem>
      <errorID>f1cd4927-6537-4751-9cf9-214dcfb1ee9a</errorID>
      <errorWord>,</errorWord>
      <group>L1_Format</group>
      <groupName>格式问题</groupName>
      <ability>L2_HalfPunc</ability>
      <abilityName>全半角检查</abilityName>
      <candidateList>
        <item>，</item>
      </candidateList>
      <explain>文本全半角错误。</explain>
      <paraID>1954E0E3</paraID>
      <start>41</start>
      <end>42</end>
      <status>unmodified</status>
      <modifiedWord/>
      <trackRevisions>false</trackRevisions>
    </reviewItem>
    <reviewItem>
      <errorID>089b86f9-90fc-4c26-856f-34f3f8ffcac9</errorID>
      <errorWord>;</errorWord>
      <group>L1_Format</group>
      <groupName>格式问题</groupName>
      <ability>L2_HalfPunc</ability>
      <abilityName>全半角检查</abilityName>
      <candidateList>
        <item>；</item>
      </candidateList>
      <explain>文本全半角错误。</explain>
      <paraID>1954E0E3</paraID>
      <start>56</start>
      <end>57</end>
      <status>unmodified</status>
      <modifiedWord/>
      <trackRevisions>false</trackRevisions>
    </reviewItem>
    <reviewItem>
      <errorID>3e85f15c-61d3-419c-8b97-359387e81f0c</errorID>
      <errorWord>,</errorWord>
      <group>L1_Format</group>
      <groupName>格式问题</groupName>
      <ability>L2_HalfPunc</ability>
      <abilityName>全半角检查</abilityName>
      <candidateList>
        <item>，</item>
      </candidateList>
      <explain>文本全半角错误。</explain>
      <paraID>  4FC2EF</paraID>
      <start>1</start>
      <end>2</end>
      <status>unmodified</status>
      <modifiedWord/>
      <trackRevisions>false</trackRevisions>
    </reviewItem>
    <reviewItem>
      <errorID>c8f3895d-8e0f-47f7-ac55-7e136e35e6d9</errorID>
      <errorWord>,</errorWord>
      <group>L1_Format</group>
      <groupName>格式问题</groupName>
      <ability>L2_HalfPunc</ability>
      <abilityName>全半角检查</abilityName>
      <candidateList>
        <item>，</item>
      </candidateList>
      <explain>文本全半角错误。</explain>
      <paraID>53999400</paraID>
      <start>43</start>
      <end>44</end>
      <status>unmodified</status>
      <modifiedWord/>
      <trackRevisions>false</trackRevisions>
    </reviewItem>
    <reviewItem>
      <errorID>505dd02e-4f6a-43ad-88e9-c9d4e6f1597b</errorID>
      <errorWord>,</errorWord>
      <group>L1_Format</group>
      <groupName>格式问题</groupName>
      <ability>L2_HalfPunc</ability>
      <abilityName>全半角检查</abilityName>
      <candidateList>
        <item>，</item>
      </candidateList>
      <explain>文本全半角错误。</explain>
      <paraID>53999400</paraID>
      <start>49</start>
      <end>50</end>
      <status>unmodified</status>
      <modifiedWord/>
      <trackRevisions>false</trackRevisions>
    </reviewItem>
    <reviewItem>
      <errorID>1f69461f-e59c-422c-8058-e0b1c5e7ac1d</errorID>
      <errorWord>;</errorWord>
      <group>L1_Format</group>
      <groupName>格式问题</groupName>
      <ability>L2_HalfPunc</ability>
      <abilityName>全半角检查</abilityName>
      <candidateList>
        <item>；</item>
      </candidateList>
      <explain>文本全半角错误。</explain>
      <paraID>53999400</paraID>
      <start>61</start>
      <end>62</end>
      <status>unmodified</status>
      <modifiedWord/>
      <trackRevisions>false</trackRevisions>
    </reviewItem>
    <reviewItem>
      <errorID>843c8e36-4616-4fd9-a204-b7748acb1a50</errorID>
      <errorWord>;</errorWord>
      <group>L1_Format</group>
      <groupName>格式问题</groupName>
      <ability>L2_HalfPunc</ability>
      <abilityName>全半角检查</abilityName>
      <candidateList>
        <item>；</item>
      </candidateList>
      <explain>文本全半角错误。</explain>
      <paraID>53999400</paraID>
      <start>81</start>
      <end>82</end>
      <status>unmodified</status>
      <modifiedWord/>
      <trackRevisions>false</trackRevisions>
    </reviewItem>
    <reviewItem>
      <errorID>4ce9e628-6d90-4cac-870c-fbe801b70fd1</errorID>
      <errorWord>,</errorWord>
      <group>L1_Format</group>
      <groupName>格式问题</groupName>
      <ability>L2_HalfPunc</ability>
      <abilityName>全半角检查</abilityName>
      <candidateList>
        <item>，</item>
      </candidateList>
      <explain>文本全半角错误。</explain>
      <paraID>53999400</paraID>
      <start>94</start>
      <end>95</end>
      <status>unmodified</status>
      <modifiedWord/>
      <trackRevisions>false</trackRevisions>
    </reviewItem>
    <reviewItem>
      <errorID>f25f0932-62f7-43c3-a18b-954cce8cc6f3</errorID>
      <errorWord>,</errorWord>
      <group>L1_Format</group>
      <groupName>格式问题</groupName>
      <ability>L2_HalfPunc</ability>
      <abilityName>全半角检查</abilityName>
      <candidateList>
        <item>，</item>
      </candidateList>
      <explain>文本全半角错误。</explain>
      <paraID>72799CF3</paraID>
      <start>19</start>
      <end>20</end>
      <status>unmodified</status>
      <modifiedWord/>
      <trackRevisions>false</trackRevisions>
    </reviewItem>
    <reviewItem>
      <errorID>feff4d69-b2cc-446d-8a9a-fca4b77ca4ca</errorID>
      <errorWord>,</errorWord>
      <group>L1_Format</group>
      <groupName>格式问题</groupName>
      <ability>L2_HalfPunc</ability>
      <abilityName>全半角检查</abilityName>
      <candidateList>
        <item>，</item>
      </candidateList>
      <explain>文本全半角错误。</explain>
      <paraID>72799CF3</paraID>
      <start>97</start>
      <end>98</end>
      <status>unmodified</status>
      <modifiedWord/>
      <trackRevisions>false</trackRevisions>
    </reviewItem>
    <reviewItem>
      <errorID>0e4ad30d-5905-4074-9345-e16da971f156</errorID>
      <errorWord>,</errorWord>
      <group>L1_Format</group>
      <groupName>格式问题</groupName>
      <ability>L2_HalfPunc</ability>
      <abilityName>全半角检查</abilityName>
      <candidateList>
        <item>，</item>
      </candidateList>
      <explain>文本全半角错误。</explain>
      <paraID>72799CF3</paraID>
      <start>110</start>
      <end>111</end>
      <status>unmodified</status>
      <modifiedWord/>
      <trackRevisions>false</trackRevisions>
    </reviewItem>
    <reviewItem>
      <errorID>9067b339-6efb-4b79-b686-ab0f78f08015</errorID>
      <errorWord>~</errorWord>
      <group>L1_Format</group>
      <groupName>格式问题</groupName>
      <ability>L2_HalfPunc</ability>
      <abilityName>全半角检查</abilityName>
      <candidateList>
        <item>～</item>
      </candidateList>
      <explain>文本全半角错误。</explain>
      <paraID>72799CF3</paraID>
      <start>120</start>
      <end>121</end>
      <status>unmodified</status>
      <modifiedWord/>
      <trackRevisions>false</trackRevisions>
    </reviewItem>
    <reviewItem>
      <errorID>9678b2c0-229a-4388-bf31-5ce6fdbab90e</errorID>
      <errorWord>,</errorWord>
      <group>L1_Format</group>
      <groupName>格式问题</groupName>
      <ability>L2_HalfPunc</ability>
      <abilityName>全半角检查</abilityName>
      <candidateList>
        <item>，</item>
      </candidateList>
      <explain>文本全半角错误。</explain>
      <paraID>72799CF3</paraID>
      <start>144</start>
      <end>145</end>
      <status>unmodified</status>
      <modifiedWord/>
      <trackRevisions>false</trackRevisions>
    </reviewItem>
    <reviewItem>
      <errorID>effac435-850a-4609-8cf7-be9702b7f34e</errorID>
      <errorWord>:</errorWord>
      <group>L1_Format</group>
      <groupName>格式问题</groupName>
      <ability>L2_HalfPunc</ability>
      <abilityName>全半角检查</abilityName>
      <candidateList>
        <item>：</item>
      </candidateList>
      <explain>文本全半角错误。</explain>
      <paraID>3CE6591B</paraID>
      <start>51</start>
      <end>52</end>
      <status>unmodified</status>
      <modifiedWord/>
      <trackRevisions>false</trackRevisions>
    </reviewItem>
    <reviewItem>
      <errorID>d2526384-295e-41e6-ba39-5f586e5bfddc</errorID>
      <errorWord>.</errorWord>
      <group>L1_Format</group>
      <groupName>格式问题</groupName>
      <ability>L2_HalfPunc</ability>
      <abilityName>全半角检查</abilityName>
      <candidateList>
        <item>。</item>
      </candidateList>
      <explain>文本全半角错误。</explain>
      <paraID>3CE6591B</paraID>
      <start>75</start>
      <end>76</end>
      <status>unmodified</status>
      <modifiedWord/>
      <trackRevisions>false</trackRevisions>
    </reviewItem>
    <reviewItem>
      <errorID>1f9c4085-a4fc-4267-a69e-4d1ba0521f34</errorID>
      <errorWord>:</errorWord>
      <group>L1_Format</group>
      <groupName>格式问题</groupName>
      <ability>L2_HalfPunc</ability>
      <abilityName>全半角检查</abilityName>
      <candidateList>
        <item>：</item>
      </candidateList>
      <explain>文本全半角错误。</explain>
      <paraID>4ADD2392</paraID>
      <start>8</start>
      <end>9</end>
      <status>unmodified</status>
      <modifiedWord/>
      <trackRevisions>false</trackRevisions>
    </reviewItem>
    <reviewItem>
      <errorID>e01e4e47-16c8-41fe-8f7d-7f3e59a3f1e7</errorID>
      <errorWord>:</errorWord>
      <group>L1_Format</group>
      <groupName>格式问题</groupName>
      <ability>L2_HalfPunc</ability>
      <abilityName>全半角检查</abilityName>
      <candidateList>
        <item>：</item>
      </candidateList>
      <explain>文本全半角错误。</explain>
      <paraID>543595ED</paraID>
      <start>10</start>
      <end>11</end>
      <status>unmodified</status>
      <modifiedWord/>
      <trackRevisions>false</trackRevisions>
    </reviewItem>
    <reviewItem>
      <errorID>3d2c4417-b81b-42f7-81bb-f0798d72a857</errorID>
      <errorWord>方怯</errorWord>
      <group>L1_Word</group>
      <groupName>字词问题</groupName>
      <ability>L2_Typo</ability>
      <abilityName>字词错误</abilityName>
      <candidateList>
        <item>方法</item>
      </candidateList>
      <explain>存在字形相近字词的误用。</explain>
      <paraID>543595ED</paraID>
      <start>56</start>
      <end>58</end>
      <status>unmodified</status>
      <modifiedWord/>
      <trackRevisions>false</trackRevisions>
    </reviewItem>
    <reviewItem>
      <errorID>3cda2208-b3dc-49ec-8f8e-f3a67bd169c0</errorID>
      <errorWord>,</errorWord>
      <group>L1_Format</group>
      <groupName>格式问题</groupName>
      <ability>L2_HalfPunc</ability>
      <abilityName>全半角检查</abilityName>
      <candidateList>
        <item>，</item>
      </candidateList>
      <explain>文本全半角错误。</explain>
      <paraID> 9B62E23</paraID>
      <start>30</start>
      <end>31</end>
      <status>unmodified</status>
      <modifiedWord/>
      <trackRevisions>false</trackRevisions>
    </reviewItem>
    <reviewItem>
      <errorID>ffdd89af-a14f-4077-bf1a-7a5352c9f014</errorID>
      <errorWord>;</errorWord>
      <group>L1_Format</group>
      <groupName>格式问题</groupName>
      <ability>L2_HalfPunc</ability>
      <abilityName>全半角检查</abilityName>
      <candidateList>
        <item>；</item>
      </candidateList>
      <explain>文本全半角错误。</explain>
      <paraID>28CEB9E5</paraID>
      <start>24</start>
      <end>25</end>
      <status>unmodified</status>
      <modifiedWord/>
      <trackRevisions>false</trackRevisions>
    </reviewItem>
    <reviewItem>
      <errorID>e1419986-a551-4bfc-9cb5-84b39fa7d613</errorID>
      <errorWord>,</errorWord>
      <group>L1_Format</group>
      <groupName>格式问题</groupName>
      <ability>L2_HalfPunc</ability>
      <abilityName>全半角检查</abilityName>
      <candidateList>
        <item>，</item>
      </candidateList>
      <explain>文本全半角错误。</explain>
      <paraID>28CEB9E5</paraID>
      <start>40</start>
      <end>41</end>
      <status>unmodified</status>
      <modifiedWord/>
      <trackRevisions>false</trackRevisions>
    </reviewItem>
    <reviewItem>
      <errorID>b5e9a8cb-cc20-4146-b0e7-25b5f44bd98c</errorID>
      <errorWord>,</errorWord>
      <group>L1_Format</group>
      <groupName>格式问题</groupName>
      <ability>L2_HalfPunc</ability>
      <abilityName>全半角检查</abilityName>
      <candidateList>
        <item>，</item>
      </candidateList>
      <explain>文本全半角错误。</explain>
      <paraID>160642BC</paraID>
      <start>21</start>
      <end>22</end>
      <status>unmodified</status>
      <modifiedWord/>
      <trackRevisions>false</trackRevisions>
    </reviewItem>
    <reviewItem>
      <errorID>add263ee-bdb4-4615-8aab-6837d2cca9f2</errorID>
      <errorWord>,</errorWord>
      <group>L1_Format</group>
      <groupName>格式问题</groupName>
      <ability>L2_HalfPunc</ability>
      <abilityName>全半角检查</abilityName>
      <candidateList>
        <item>，</item>
      </candidateList>
      <explain>文本全半角错误。</explain>
      <paraID>5AFF2EB5</paraID>
      <start>44</start>
      <end>45</end>
      <status>unmodified</status>
      <modifiedWord/>
      <trackRevisions>false</trackRevisions>
    </reviewItem>
    <reviewItem>
      <errorID>71dc427a-5b7a-406f-93ae-d4fa7c48a1ec</errorID>
      <errorWord>,</errorWord>
      <group>L1_Format</group>
      <groupName>格式问题</groupName>
      <ability>L2_HalfPunc</ability>
      <abilityName>全半角检查</abilityName>
      <candidateList>
        <item>，</item>
      </candidateList>
      <explain>文本全半角错误。</explain>
      <paraID>5AFF2EB5</paraID>
      <start>50</start>
      <end>51</end>
      <status>unmodified</status>
      <modifiedWord/>
      <trackRevisions>false</trackRevisions>
    </reviewItem>
    <reviewItem>
      <errorID>2637ef51-d098-4e26-9700-e50e306f6289</errorID>
      <errorWord>;</errorWord>
      <group>L1_Format</group>
      <groupName>格式问题</groupName>
      <ability>L2_HalfPunc</ability>
      <abilityName>全半角检查</abilityName>
      <candidateList>
        <item>；</item>
      </candidateList>
      <explain>文本全半角错误。</explain>
      <paraID>5AFF2EB5</paraID>
      <start>62</start>
      <end>63</end>
      <status>unmodified</status>
      <modifiedWord/>
      <trackRevisions>false</trackRevisions>
    </reviewItem>
    <reviewItem>
      <errorID>2eeab0ad-93cf-45de-9677-20f6d1f63b62</errorID>
      <errorWord>,</errorWord>
      <group>L1_Format</group>
      <groupName>格式问题</groupName>
      <ability>L2_HalfPunc</ability>
      <abilityName>全半角检查</abilityName>
      <candidateList>
        <item>，</item>
      </candidateList>
      <explain>文本全半角错误。</explain>
      <paraID>29BE1785</paraID>
      <start>18</start>
      <end>19</end>
      <status>unmodified</status>
      <modifiedWord/>
      <trackRevisions>false</trackRevisions>
    </reviewItem>
    <reviewItem>
      <errorID>e513a529-0ebc-4724-a39d-5300113f813d</errorID>
      <errorWord>,</errorWord>
      <group>L1_Format</group>
      <groupName>格式问题</groupName>
      <ability>L2_HalfPunc</ability>
      <abilityName>全半角检查</abilityName>
      <candidateList>
        <item>，</item>
      </candidateList>
      <explain>文本全半角错误。</explain>
      <paraID>49D66E6A</paraID>
      <start>13</start>
      <end>14</end>
      <status>unmodified</status>
      <modifiedWord/>
      <trackRevisions>false</trackRevisions>
    </reviewItem>
    <reviewItem>
      <errorID>e2b61f83-7d66-439a-93a7-dfbe75851ab9</errorID>
      <errorWord>,</errorWord>
      <group>L1_Format</group>
      <groupName>格式问题</groupName>
      <ability>L2_HalfPunc</ability>
      <abilityName>全半角检查</abilityName>
      <candidateList>
        <item>，</item>
      </candidateList>
      <explain>文本全半角错误。</explain>
      <paraID>49D66E6A</paraID>
      <start>25</start>
      <end>26</end>
      <status>unmodified</status>
      <modifiedWord/>
      <trackRevisions>false</trackRevisions>
    </reviewItem>
    <reviewItem>
      <errorID>fe034b27-0d69-40d1-a718-60d201a43389</errorID>
      <errorWord>,</errorWord>
      <group>L1_Format</group>
      <groupName>格式问题</groupName>
      <ability>L2_HalfPunc</ability>
      <abilityName>全半角检查</abilityName>
      <candidateList>
        <item>，</item>
      </candidateList>
      <explain>文本全半角错误。</explain>
      <paraID>49D66E6A</paraID>
      <start>35</start>
      <end>36</end>
      <status>unmodified</status>
      <modifiedWord/>
      <trackRevisions>false</trackRevisions>
    </reviewItem>
    <reviewItem>
      <errorID>39eaf511-87f7-4c55-a2d5-8a39786f1132</errorID>
      <errorWord>,</errorWord>
      <group>L1_Format</group>
      <groupName>格式问题</groupName>
      <ability>L2_HalfPunc</ability>
      <abilityName>全半角检查</abilityName>
      <candidateList>
        <item>，</item>
      </candidateList>
      <explain>文本全半角错误。</explain>
      <paraID>3A2C5CA8</paraID>
      <start>16</start>
      <end>17</end>
      <status>unmodified</status>
      <modifiedWord/>
      <trackRevisions>false</trackRevisions>
    </reviewItem>
    <reviewItem>
      <errorID>ab1fd879-e6d8-42fb-be82-d0c2f0a30193</errorID>
      <errorWord>,</errorWord>
      <group>L1_Format</group>
      <groupName>格式问题</groupName>
      <ability>L2_HalfPunc</ability>
      <abilityName>全半角检查</abilityName>
      <candidateList>
        <item>，</item>
      </candidateList>
      <explain>文本全半角错误。</explain>
      <paraID> DDAEDDC</paraID>
      <start>23</start>
      <end>24</end>
      <status>unmodified</status>
      <modifiedWord/>
      <trackRevisions>false</trackRevisions>
    </reviewItem>
    <reviewItem>
      <errorID>1afc5f1b-d39b-46cc-8a56-3bbc6f4b938b</errorID>
      <errorWord>,</errorWord>
      <group>L1_Format</group>
      <groupName>格式问题</groupName>
      <ability>L2_HalfPunc</ability>
      <abilityName>全半角检查</abilityName>
      <candidateList>
        <item>，</item>
      </candidateList>
      <explain>文本全半角错误。</explain>
      <paraID>2CD6585B</paraID>
      <start>21</start>
      <end>22</end>
      <status>unmodified</status>
      <modifiedWord/>
      <trackRevisions>false</trackRevisions>
    </reviewItem>
    <reviewItem>
      <errorID>887bf309-baeb-4e7a-a3a3-70b4999d33cb</errorID>
      <errorWord>,</errorWord>
      <group>L1_Format</group>
      <groupName>格式问题</groupName>
      <ability>L2_HalfPunc</ability>
      <abilityName>全半角检查</abilityName>
      <candidateList>
        <item>，</item>
      </candidateList>
      <explain>文本全半角错误。</explain>
      <paraID>598CEB51</paraID>
      <start>15</start>
      <end>16</end>
      <status>unmodified</status>
      <modifiedWord/>
      <trackRevisions>false</trackRevisions>
    </reviewItem>
    <reviewItem>
      <errorID>36147706-337b-4af3-8805-523c56350629</errorID>
      <errorWord>,</errorWord>
      <group>L1_Format</group>
      <groupName>格式问题</groupName>
      <ability>L2_HalfPunc</ability>
      <abilityName>全半角检查</abilityName>
      <candidateList>
        <item>，</item>
      </candidateList>
      <explain>文本全半角错误。</explain>
      <paraID>598CEB51</paraID>
      <start>24</start>
      <end>25</end>
      <status>unmodified</status>
      <modifiedWord/>
      <trackRevisions>false</trackRevisions>
    </reviewItem>
    <reviewItem>
      <errorID>dfd075d6-808f-45e0-baba-538eec82c20a</errorID>
      <errorWord>,</errorWord>
      <group>L1_Format</group>
      <groupName>格式问题</groupName>
      <ability>L2_HalfPunc</ability>
      <abilityName>全半角检查</abilityName>
      <candidateList>
        <item>，</item>
      </candidateList>
      <explain>文本全半角错误。</explain>
      <paraID>5F93CA39</paraID>
      <start>20</start>
      <end>21</end>
      <status>unmodified</status>
      <modifiedWord/>
      <trackRevisions>false</trackRevisions>
    </reviewItem>
    <reviewItem>
      <errorID>299e1f81-ef9a-4387-ace4-928497ce4809</errorID>
      <errorWord>方怯</errorWord>
      <group>L1_Word</group>
      <groupName>字词问题</groupName>
      <ability>L2_Typo</ability>
      <abilityName>字词错误</abilityName>
      <candidateList>
        <item>方法</item>
      </candidateList>
      <explain>存在字形相近字词的误用。</explain>
      <paraID>5F93CA39</paraID>
      <start>28</start>
      <end>30</end>
      <status>unmodified</status>
      <modifiedWord/>
      <trackRevisions>false</trackRevisions>
    </reviewItem>
    <reviewItem>
      <errorID>427ca367-d6a6-4a4e-b641-186bad3addae</errorID>
      <errorWord>,</errorWord>
      <group>L1_Format</group>
      <groupName>格式问题</groupName>
      <ability>L2_HalfPunc</ability>
      <abilityName>全半角检查</abilityName>
      <candidateList>
        <item>，</item>
      </candidateList>
      <explain>文本全半角错误。</explain>
      <paraID>78388B12</paraID>
      <start>24</start>
      <end>25</end>
      <status>unmodified</status>
      <modifiedWord/>
      <trackRevisions>false</trackRevisions>
    </reviewItem>
    <reviewItem>
      <errorID>78cb7095-0485-4784-87e1-dac41260f9e5</errorID>
      <errorWord>,</errorWord>
      <group>L1_Format</group>
      <groupName>格式问题</groupName>
      <ability>L2_HalfPunc</ability>
      <abilityName>全半角检查</abilityName>
      <candidateList>
        <item>，</item>
      </candidateList>
      <explain>文本全半角错误。</explain>
      <paraID>78388B12</paraID>
      <start>33</start>
      <end>34</end>
      <status>unmodified</status>
      <modifiedWord/>
      <trackRevisions>false</trackRevisions>
    </reviewItem>
    <reviewItem>
      <errorID>039bcd2c-5273-4ce8-a2c2-f63db8248f48</errorID>
      <errorWord>,</errorWord>
      <group>L1_Format</group>
      <groupName>格式问题</groupName>
      <ability>L2_HalfPunc</ability>
      <abilityName>全半角检查</abilityName>
      <candidateList>
        <item>，</item>
      </candidateList>
      <explain>文本全半角错误。</explain>
      <paraID>78388B12</paraID>
      <start>44</start>
      <end>45</end>
      <status>unmodified</status>
      <modifiedWord/>
      <trackRevisions>false</trackRevisions>
    </reviewItem>
    <reviewItem>
      <errorID>c063bdc6-4b50-45ec-813a-ed5786c53e47</errorID>
      <errorWord>,</errorWord>
      <group>L1_Format</group>
      <groupName>格式问题</groupName>
      <ability>L2_HalfPunc</ability>
      <abilityName>全半角检查</abilityName>
      <candidateList>
        <item>，</item>
      </candidateList>
      <explain>文本全半角错误。</explain>
      <paraID>5F8E2222</paraID>
      <start>11</start>
      <end>12</end>
      <status>unmodified</status>
      <modifiedWord/>
      <trackRevisions>false</trackRevisions>
    </reviewItem>
    <reviewItem>
      <errorID>d0d0734e-4605-47c7-801c-a877ebc0fe35</errorID>
      <errorWord>,</errorWord>
      <group>L1_Format</group>
      <groupName>格式问题</groupName>
      <ability>L2_HalfPunc</ability>
      <abilityName>全半角检查</abilityName>
      <candidateList>
        <item>，</item>
      </candidateList>
      <explain>文本全半角错误。</explain>
      <paraID>5F8E2222</paraID>
      <start>16</start>
      <end>17</end>
      <status>unmodified</status>
      <modifiedWord/>
      <trackRevisions>false</trackRevisions>
    </reviewItem>
    <reviewItem>
      <errorID>05f7ddea-bfe8-4614-8e01-691dd17bb132</errorID>
      <errorWord>,</errorWord>
      <group>L1_Format</group>
      <groupName>格式问题</groupName>
      <ability>L2_HalfPunc</ability>
      <abilityName>全半角检查</abilityName>
      <candidateList>
        <item>，</item>
      </candidateList>
      <explain>文本全半角错误。</explain>
      <paraID>5F8E2222</paraID>
      <start>22</start>
      <end>23</end>
      <status>unmodified</status>
      <modifiedWord/>
      <trackRevisions>false</trackRevisions>
    </reviewItem>
    <reviewItem>
      <errorID>71183676-156f-4b10-a21c-dfdc8dcc6aa7</errorID>
      <errorWord>,</errorWord>
      <group>L1_Format</group>
      <groupName>格式问题</groupName>
      <ability>L2_HalfPunc</ability>
      <abilityName>全半角检查</abilityName>
      <candidateList>
        <item>，</item>
      </candidateList>
      <explain>文本全半角错误。</explain>
      <paraID>5F8E2222</paraID>
      <start>39</start>
      <end>40</end>
      <status>unmodified</status>
      <modifiedWord/>
      <trackRevisions>false</trackRevisions>
    </reviewItem>
    <reviewItem>
      <errorID>aa40f9d6-8102-413a-b64c-f0c37f1a3f2c</errorID>
      <errorWord>;</errorWord>
      <group>L1_Format</group>
      <groupName>格式问题</groupName>
      <ability>L2_HalfPunc</ability>
      <abilityName>全半角检查</abilityName>
      <candidateList>
        <item>；</item>
      </candidateList>
      <explain>文本全半角错误。</explain>
      <paraID>5F8E2222</paraID>
      <start>60</start>
      <end>61</end>
      <status>unmodified</status>
      <modifiedWord/>
      <trackRevisions>false</trackRevisions>
    </reviewItem>
    <reviewItem>
      <errorID>42403da9-5b3e-4a00-accc-15b93b35af16</errorID>
      <errorWord>,</errorWord>
      <group>L1_Format</group>
      <groupName>格式问题</groupName>
      <ability>L2_HalfPunc</ability>
      <abilityName>全半角检查</abilityName>
      <candidateList>
        <item>，</item>
      </candidateList>
      <explain>文本全半角错误。</explain>
      <paraID>5F8E2222</paraID>
      <start>64</start>
      <end>65</end>
      <status>unmodified</status>
      <modifiedWord/>
      <trackRevisions>false</trackRevisions>
    </reviewItem>
    <reviewItem>
      <errorID>678bbb70-aa54-4536-93e3-96c364605d09</errorID>
      <errorWord>,</errorWord>
      <group>L1_Format</group>
      <groupName>格式问题</groupName>
      <ability>L2_HalfPunc</ability>
      <abilityName>全半角检查</abilityName>
      <candidateList>
        <item>，</item>
      </candidateList>
      <explain>文本全半角错误。</explain>
      <paraID>5F8E2222</paraID>
      <start>76</start>
      <end>77</end>
      <status>unmodified</status>
      <modifiedWord/>
      <trackRevisions>false</trackRevisions>
    </reviewItem>
    <reviewItem>
      <errorID>0346d08d-2401-47cc-8de7-b023bfc1667c</errorID>
      <errorWord>,</errorWord>
      <group>L1_Format</group>
      <groupName>格式问题</groupName>
      <ability>L2_HalfPunc</ability>
      <abilityName>全半角检查</abilityName>
      <candidateList>
        <item>，</item>
      </candidateList>
      <explain>文本全半角错误。</explain>
      <paraID>13A5C9B4</paraID>
      <start>14</start>
      <end>15</end>
      <status>unmodified</status>
      <modifiedWord/>
      <trackRevisions>false</trackRevisions>
    </reviewItem>
    <reviewItem>
      <errorID>be612d3a-37b8-4709-a08b-9cf756888e59</errorID>
      <errorWord>;</errorWord>
      <group>L1_Format</group>
      <groupName>格式问题</groupName>
      <ability>L2_HalfPunc</ability>
      <abilityName>全半角检查</abilityName>
      <candidateList>
        <item>；</item>
      </candidateList>
      <explain>文本全半角错误。</explain>
      <paraID>13A5C9B4</paraID>
      <start>35</start>
      <end>36</end>
      <status>unmodified</status>
      <modifiedWord/>
      <trackRevisions>false</trackRevisions>
    </reviewItem>
    <reviewItem>
      <errorID>9378a6b1-a153-435c-a8df-2e3eea2f74c6</errorID>
      <errorWord>,</errorWord>
      <group>L1_Format</group>
      <groupName>格式问题</groupName>
      <ability>L2_HalfPunc</ability>
      <abilityName>全半角检查</abilityName>
      <candidateList>
        <item>，</item>
      </candidateList>
      <explain>文本全半角错误。</explain>
      <paraID>4161610A</paraID>
      <start>44</start>
      <end>45</end>
      <status>unmodified</status>
      <modifiedWord/>
      <trackRevisions>false</trackRevisions>
    </reviewItem>
    <reviewItem>
      <errorID>94ec630e-afb0-4b29-9c6e-b40acb27c338</errorID>
      <errorWord>,</errorWord>
      <group>L1_Format</group>
      <groupName>格式问题</groupName>
      <ability>L2_HalfPunc</ability>
      <abilityName>全半角检查</abilityName>
      <candidateList>
        <item>，</item>
      </candidateList>
      <explain>文本全半角错误。</explain>
      <paraID>4161610A</paraID>
      <start>52</start>
      <end>53</end>
      <status>unmodified</status>
      <modifiedWord/>
      <trackRevisions>false</trackRevisions>
    </reviewItem>
    <reviewItem>
      <errorID>f8e90ce1-1e11-4cac-ab09-158b71d5ae82</errorID>
      <errorWord>松驰</errorWord>
      <group>L1_Word</group>
      <groupName>字词问题</groupName>
      <ability>L2_Typo</ability>
      <abilityName>字词错误</abilityName>
      <candidateList>
        <item>松弛</item>
      </candidateList>
      <explain>〈形〉❶松散；不紧张：肌肉～｜～的心情。❷（制度、纪律等）执行得不严格：纪律～。</explain>
      <paraID>26069B59</paraID>
      <start>22</start>
      <end>24</end>
      <status>unmodified</status>
      <modifiedWord/>
      <trackRevisions>false</trackRevisions>
    </reviewItem>
    <reviewItem>
      <errorID>f6ca4a3a-75b4-47c8-bb0e-d9292e9ff598</errorID>
      <errorWord>,</errorWord>
      <group>L1_Format</group>
      <groupName>格式问题</groupName>
      <ability>L2_HalfPunc</ability>
      <abilityName>全半角检查</abilityName>
      <candidateList>
        <item>，</item>
      </candidateList>
      <explain>文本全半角错误。</explain>
      <paraID>26069B59</paraID>
      <start>26</start>
      <end>27</end>
      <status>unmodified</status>
      <modifiedWord/>
      <trackRevisions>false</trackRevisions>
    </reviewItem>
    <reviewItem>
      <errorID>6626d949-bed9-4bc9-9b15-21b1c33cfa98</errorID>
      <errorWord>,</errorWord>
      <group>L1_Format</group>
      <groupName>格式问题</groupName>
      <ability>L2_HalfPunc</ability>
      <abilityName>全半角检查</abilityName>
      <candidateList>
        <item>，</item>
      </candidateList>
      <explain>文本全半角错误。</explain>
      <paraID>1E892AE5</paraID>
      <start>24</start>
      <end>25</end>
      <status>unmodified</status>
      <modifiedWord/>
      <trackRevisions>false</trackRevisions>
    </reviewItem>
    <reviewItem>
      <errorID>b14e3efb-7e96-41aa-97b4-738dfa6dae9a</errorID>
      <errorWord>,</errorWord>
      <group>L1_Format</group>
      <groupName>格式问题</groupName>
      <ability>L2_HalfPunc</ability>
      <abilityName>全半角检查</abilityName>
      <candidateList>
        <item>，</item>
      </candidateList>
      <explain>文本全半角错误。</explain>
      <paraID>1E892AE5</paraID>
      <start>32</start>
      <end>33</end>
      <status>unmodified</status>
      <modifiedWord/>
      <trackRevisions>false</trackRevisions>
    </reviewItem>
    <reviewItem>
      <errorID>9caedf92-5887-46c5-8f21-087d36104aaf</errorID>
      <errorWord>,</errorWord>
      <group>L1_Format</group>
      <groupName>格式问题</groupName>
      <ability>L2_HalfPunc</ability>
      <abilityName>全半角检查</abilityName>
      <candidateList>
        <item>，</item>
      </candidateList>
      <explain>文本全半角错误。</explain>
      <paraID>1E892AE5</paraID>
      <start>61</start>
      <end>62</end>
      <status>unmodified</status>
      <modifiedWord/>
      <trackRevisions>false</trackRevisions>
    </reviewItem>
    <reviewItem>
      <errorID>8abd338d-905b-4959-bcaf-70c731a0709d</errorID>
      <errorWord>,</errorWord>
      <group>L1_Format</group>
      <groupName>格式问题</groupName>
      <ability>L2_HalfPunc</ability>
      <abilityName>全半角检查</abilityName>
      <candidateList>
        <item>，</item>
      </candidateList>
      <explain>文本全半角错误。</explain>
      <paraID>4BEF4E52</paraID>
      <start>20</start>
      <end>21</end>
      <status>unmodified</status>
      <modifiedWord/>
      <trackRevisions>false</trackRevisions>
    </reviewItem>
    <reviewItem>
      <errorID>e410821a-701a-4b21-8212-e78bf6ea2312</errorID>
      <errorWord>,</errorWord>
      <group>L1_Format</group>
      <groupName>格式问题</groupName>
      <ability>L2_HalfPunc</ability>
      <abilityName>全半角检查</abilityName>
      <candidateList>
        <item>，</item>
      </candidateList>
      <explain>文本全半角错误。</explain>
      <paraID>4BEF4E52</paraID>
      <start>51</start>
      <end>52</end>
      <status>unmodified</status>
      <modifiedWord/>
      <trackRevisions>false</trackRevisions>
    </reviewItem>
    <reviewItem>
      <errorID>fae28575-f6f5-4492-a6ff-0f05be51ed6a</errorID>
      <errorWord>,</errorWord>
      <group>L1_Format</group>
      <groupName>格式问题</groupName>
      <ability>L2_HalfPunc</ability>
      <abilityName>全半角检查</abilityName>
      <candidateList>
        <item>，</item>
      </candidateList>
      <explain>文本全半角错误。</explain>
      <paraID>60CB7721</paraID>
      <start>30</start>
      <end>31</end>
      <status>unmodified</status>
      <modifiedWord/>
      <trackRevisions>false</trackRevisions>
    </reviewItem>
    <reviewItem>
      <errorID>8ab3ea21-9d22-44ea-9645-491fe62fab89</errorID>
      <errorWord>,</errorWord>
      <group>L1_Format</group>
      <groupName>格式问题</groupName>
      <ability>L2_HalfPunc</ability>
      <abilityName>全半角检查</abilityName>
      <candidateList>
        <item>，</item>
      </candidateList>
      <explain>文本全半角错误。</explain>
      <paraID> 6368E56</paraID>
      <start>22</start>
      <end>23</end>
      <status>unmodified</status>
      <modifiedWord/>
      <trackRevisions>false</trackRevisions>
    </reviewItem>
    <reviewItem>
      <errorID>ae4ee21d-8cb5-4a82-a14c-b46386590927</errorID>
      <errorWord>标示牌</errorWord>
      <group>L1_Word</group>
      <groupName>字词问题</groupName>
      <ability>L2_Typo</ability>
      <abilityName>字词错误</abilityName>
      <candidateList>
        <item>标识牌</item>
      </candidateList>
      <explain>存在发音相同字词的误用。</explain>
      <paraID> E7C9E45</paraID>
      <start>13</start>
      <end>16</end>
      <status>unmodified</status>
      <modifiedWord/>
      <trackRevisions>false</trackRevisions>
    </reviewItem>
    <reviewItem>
      <errorID>9a5222d7-c9b6-4ebf-97bb-ebc1d01f019f</errorID>
      <errorWord>,</errorWord>
      <group>L1_Format</group>
      <groupName>格式问题</groupName>
      <ability>L2_HalfPunc</ability>
      <abilityName>全半角检查</abilityName>
      <candidateList>
        <item>，</item>
      </candidateList>
      <explain>文本全半角错误。</explain>
      <paraID> CADECA1</paraID>
      <start>13</start>
      <end>14</end>
      <status>unmodified</status>
      <modifiedWord/>
      <trackRevisions>false</trackRevisions>
    </reviewItem>
    <reviewItem>
      <errorID>fba7a5e7-b9db-43ef-b6f7-7eae1d5ebd62</errorID>
      <errorWord>~</errorWord>
      <group>L1_Format</group>
      <groupName>格式问题</groupName>
      <ability>L2_HalfPunc</ability>
      <abilityName>全半角检查</abilityName>
      <candidateList>
        <item>～</item>
      </candidateList>
      <explain>文本全半角错误。</explain>
      <paraID> CADECA1</paraID>
      <start>28</start>
      <end>29</end>
      <status>unmodified</status>
      <modifiedWord/>
      <trackRevisions>false</trackRevisions>
    </reviewItem>
    <reviewItem>
      <errorID>d9a2d6ec-a3b5-4cec-9550-da76cd0c55b1</errorID>
      <errorWord>,</errorWord>
      <group>L1_Format</group>
      <groupName>格式问题</groupName>
      <ability>L2_HalfPunc</ability>
      <abilityName>全半角检查</abilityName>
      <candidateList>
        <item>，</item>
      </candidateList>
      <explain>文本全半角错误。</explain>
      <paraID>563B72FC</paraID>
      <start>19</start>
      <end>20</end>
      <status>unmodified</status>
      <modifiedWord/>
      <trackRevisions>false</trackRevisions>
    </reviewItem>
    <reviewItem>
      <errorID>e8f6e06f-c3ac-40fd-951e-47e12582d338</errorID>
      <errorWord>,</errorWord>
      <group>L1_Format</group>
      <groupName>格式问题</groupName>
      <ability>L2_HalfPunc</ability>
      <abilityName>全半角检查</abilityName>
      <candidateList>
        <item>，</item>
      </candidateList>
      <explain>文本全半角错误。</explain>
      <paraID>563B72FC</paraID>
      <start>30</start>
      <end>31</end>
      <status>unmodified</status>
      <modifiedWord/>
      <trackRevisions>false</trackRevisions>
    </reviewItem>
    <reviewItem>
      <errorID>08b2b80c-3c75-477d-b19e-fdc31d146266</errorID>
      <errorWord>,</errorWord>
      <group>L1_Format</group>
      <groupName>格式问题</groupName>
      <ability>L2_HalfPunc</ability>
      <abilityName>全半角检查</abilityName>
      <candidateList>
        <item>，</item>
      </candidateList>
      <explain>文本全半角错误。</explain>
      <paraID>563B72FC</paraID>
      <start>44</start>
      <end>45</end>
      <status>unmodified</status>
      <modifiedWord/>
      <trackRevisions>false</trackRevisions>
    </reviewItem>
    <reviewItem>
      <errorID>791d7b37-5b81-4575-853f-d9d778d5d92a</errorID>
      <errorWord>,</errorWord>
      <group>L1_Format</group>
      <groupName>格式问题</groupName>
      <ability>L2_HalfPunc</ability>
      <abilityName>全半角检查</abilityName>
      <candidateList>
        <item>，</item>
      </candidateList>
      <explain>文本全半角错误。</explain>
      <paraID> 9F60CD4</paraID>
      <start>14</start>
      <end>15</end>
      <status>unmodified</status>
      <modifiedWord/>
      <trackRevisions>false</trackRevisions>
    </reviewItem>
    <reviewItem>
      <errorID>b9d08fad-44e9-4ada-acb7-4e31195e4d23</errorID>
      <errorWord>,</errorWord>
      <group>L1_Format</group>
      <groupName>格式问题</groupName>
      <ability>L2_HalfPunc</ability>
      <abilityName>全半角检查</abilityName>
      <candidateList>
        <item>，</item>
      </candidateList>
      <explain>文本全半角错误。</explain>
      <paraID> 9F60CD4</paraID>
      <start>21</start>
      <end>22</end>
      <status>unmodified</status>
      <modifiedWord/>
      <trackRevisions>false</trackRevisions>
    </reviewItem>
    <reviewItem>
      <errorID>caaf4c52-c86b-4e3b-884f-ef24cfd3ae49</errorID>
      <errorWord>标示牌</errorWord>
      <group>L1_Word</group>
      <groupName>字词问题</groupName>
      <ability>L2_Typo</ability>
      <abilityName>字词错误</abilityName>
      <candidateList>
        <item>标识牌</item>
      </candidateList>
      <explain>存在发音相同字词的误用。</explain>
      <paraID>3D2A9396</paraID>
      <start>6</start>
      <end>9</end>
      <status>unmodified</status>
      <modifiedWord/>
      <trackRevisions>false</trackRevisions>
    </reviewItem>
    <reviewItem>
      <errorID>3b56e490-293b-4c1e-ab3a-ef2d9cf33620</errorID>
      <errorWord>,</errorWord>
      <group>L1_Format</group>
      <groupName>格式问题</groupName>
      <ability>L2_HalfPunc</ability>
      <abilityName>全半角检查</abilityName>
      <candidateList>
        <item>，</item>
      </candidateList>
      <explain>文本全半角错误。</explain>
      <paraID>24E02EFD</paraID>
      <start>33</start>
      <end>34</end>
      <status>unmodified</status>
      <modifiedWord/>
      <trackRevisions>false</trackRevisions>
    </reviewItem>
    <reviewItem>
      <errorID>e57acbe2-6073-4c44-a938-7978a3818d12</errorID>
      <errorWord>:</errorWord>
      <group>L1_Format</group>
      <groupName>格式问题</groupName>
      <ability>L2_HalfPunc</ability>
      <abilityName>全半角检查</abilityName>
      <candidateList>
        <item>：</item>
      </candidateList>
      <explain>文本全半角错误。</explain>
      <paraID> 3B3DE85</paraID>
      <start>51</start>
      <end>52</end>
      <status>unmodified</status>
      <modifiedWord/>
      <trackRevisions>false</trackRevisions>
    </reviewItem>
    <reviewItem>
      <errorID>66c68cf3-2c36-4af0-a04c-8ef17b38be55</errorID>
      <errorWord>质量检验中</errorWord>
      <group>L1_Word</group>
      <groupName>字词问题</groupName>
      <ability>L2_Typo</ability>
      <abilityName>字词错误</abilityName>
      <candidateList>
        <item>质量检验</item>
      </candidateList>
      <explain/>
      <paraID> 3B3DE85</paraID>
      <start>60</start>
      <end>65</end>
      <status>unmodified</status>
      <modifiedWord/>
      <trackRevisions>false</trackRevisions>
    </reviewItem>
    <reviewItem>
      <errorID>3a5e5611-a5a1-4c4f-9a0f-2e34b34120de</errorID>
      <errorWord>.</errorWord>
      <group>L1_Format</group>
      <groupName>格式问题</groupName>
      <ability>L2_HalfPunc</ability>
      <abilityName>全半角检查</abilityName>
      <candidateList>
        <item>。</item>
      </candidateList>
      <explain>文本全半角错误。</explain>
      <paraID> 3B3DE85</paraID>
      <start>86</start>
      <end>87</end>
      <status>unmodified</status>
      <modifiedWord/>
      <trackRevisions>false</trackRevisions>
    </reviewItem>
    <reviewItem>
      <errorID>1f9928b4-5fd8-4474-a00a-c596c90cb1f8</errorID>
      <errorWord>,</errorWord>
      <group>L1_Format</group>
      <groupName>格式问题</groupName>
      <ability>L2_HalfPunc</ability>
      <abilityName>全半角检查</abilityName>
      <candidateList>
        <item>，</item>
      </candidateList>
      <explain>文本全半角错误。</explain>
      <paraID> B4DA0EC</paraID>
      <start>12</start>
      <end>13</end>
      <status>unmodified</status>
      <modifiedWord/>
      <trackRevisions>false</trackRevisions>
    </reviewItem>
    <reviewItem>
      <errorID>179daa71-13d7-4218-8816-2d2493005ed3</errorID>
      <errorWord>,</errorWord>
      <group>L1_Format</group>
      <groupName>格式问题</groupName>
      <ability>L2_HalfPunc</ability>
      <abilityName>全半角检查</abilityName>
      <candidateList>
        <item>，</item>
      </candidateList>
      <explain>文本全半角错误。</explain>
      <paraID>5FB862AB</paraID>
      <start>19</start>
      <end>20</end>
      <status>unmodified</status>
      <modifiedWord/>
      <trackRevisions>false</trackRevisions>
    </reviewItem>
    <reviewItem>
      <errorID>5bcafca8-2467-4ac9-8025-c829aef3e02c</errorID>
      <errorWord>:</errorWord>
      <group>L1_Format</group>
      <groupName>格式问题</groupName>
      <ability>L2_HalfPunc</ability>
      <abilityName>全半角检查</abilityName>
      <candidateList>
        <item>：</item>
      </candidateList>
      <explain>文本全半角错误。</explain>
      <paraID>26AF2A87</paraID>
      <start>10</start>
      <end>11</end>
      <status>unmodified</status>
      <modifiedWord/>
      <trackRevisions>false</trackRevisions>
    </reviewItem>
    <reviewItem>
      <errorID>653d089d-0fbd-4513-add8-8dc85b3fc18a</errorID>
      <errorWord>,</errorWord>
      <group>L1_Format</group>
      <groupName>格式问题</groupName>
      <ability>L2_HalfPunc</ability>
      <abilityName>全半角检查</abilityName>
      <candidateList>
        <item>，</item>
      </candidateList>
      <explain>文本全半角错误。</explain>
      <paraID>3CA46ED9</paraID>
      <start>22</start>
      <end>23</end>
      <status>unmodified</status>
      <modifiedWord/>
      <trackRevisions>false</trackRevisions>
    </reviewItem>
    <reviewItem>
      <errorID>638ba5a7-d2b5-46ac-b96f-7a38778abdaa</errorID>
      <errorWord>:</errorWord>
      <group>L1_Format</group>
      <groupName>格式问题</groupName>
      <ability>L2_HalfPunc</ability>
      <abilityName>全半角检查</abilityName>
      <candidateList>
        <item>：</item>
      </candidateList>
      <explain>文本全半角错误。</explain>
      <paraID> C188FFB</paraID>
      <start>10</start>
      <end>11</end>
      <status>unmodified</status>
      <modifiedWord/>
      <trackRevisions>false</trackRevisions>
    </reviewItem>
    <reviewItem>
      <errorID>5181572d-cfa1-4c5a-b507-bc813df5af94</errorID>
      <errorWord>,</errorWord>
      <group>L1_Format</group>
      <groupName>格式问题</groupName>
      <ability>L2_HalfPunc</ability>
      <abilityName>全半角检查</abilityName>
      <candidateList>
        <item>，</item>
      </candidateList>
      <explain>文本全半角错误。</explain>
      <paraID>29A82B29</paraID>
      <start>25</start>
      <end>26</end>
      <status>unmodified</status>
      <modifiedWord/>
      <trackRevisions>false</trackRevisions>
    </reviewItem>
    <reviewItem>
      <errorID>7d43e9de-806b-491b-913c-bd4b2567cd95</errorID>
      <errorWord>,</errorWord>
      <group>L1_Format</group>
      <groupName>格式问题</groupName>
      <ability>L2_HalfPunc</ability>
      <abilityName>全半角检查</abilityName>
      <candidateList>
        <item>，</item>
      </candidateList>
      <explain>文本全半角错误。</explain>
      <paraID>14A876AF</paraID>
      <start>18</start>
      <end>19</end>
      <status>unmodified</status>
      <modifiedWord/>
      <trackRevisions>false</trackRevisions>
    </reviewItem>
    <reviewItem>
      <errorID>b00640a9-9f5c-4c6e-bdca-c0a33887bb37</errorID>
      <errorWord>,</errorWord>
      <group>L1_Format</group>
      <groupName>格式问题</groupName>
      <ability>L2_HalfPunc</ability>
      <abilityName>全半角检查</abilityName>
      <candidateList>
        <item>，</item>
      </candidateList>
      <explain>文本全半角错误。</explain>
      <paraID>6337675E</paraID>
      <start>15</start>
      <end>16</end>
      <status>unmodified</status>
      <modifiedWord/>
      <trackRevisions>false</trackRevisions>
    </reviewItem>
    <reviewItem>
      <errorID>0a04a29c-a7f7-47cf-b80d-f666a0d6510e</errorID>
      <errorWord>,</errorWord>
      <group>L1_Format</group>
      <groupName>格式问题</groupName>
      <ability>L2_HalfPunc</ability>
      <abilityName>全半角检查</abilityName>
      <candidateList>
        <item>，</item>
      </candidateList>
      <explain>文本全半角错误。</explain>
      <paraID>5D1BBCF1</paraID>
      <start>15</start>
      <end>16</end>
      <status>unmodified</status>
      <modifiedWord/>
      <trackRevisions>false</trackRevisions>
    </reviewItem>
    <reviewItem>
      <errorID>45276669-5478-4622-bcb7-bbcb3218ee56</errorID>
      <errorWord>,</errorWord>
      <group>L1_Format</group>
      <groupName>格式问题</groupName>
      <ability>L2_HalfPunc</ability>
      <abilityName>全半角检查</abilityName>
      <candidateList>
        <item>，</item>
      </candidateList>
      <explain>文本全半角错误。</explain>
      <paraID>5D1BBCF1</paraID>
      <start>21</start>
      <end>22</end>
      <status>unmodified</status>
      <modifiedWord/>
      <trackRevisions>false</trackRevisions>
    </reviewItem>
    <reviewItem>
      <errorID>7f77008f-bff8-44bd-a05c-b16d005e8424</errorID>
      <errorWord>,</errorWord>
      <group>L1_Format</group>
      <groupName>格式问题</groupName>
      <ability>L2_HalfPunc</ability>
      <abilityName>全半角检查</abilityName>
      <candidateList>
        <item>，</item>
      </candidateList>
      <explain>文本全半角错误。</explain>
      <paraID>4AA75338</paraID>
      <start>22</start>
      <end>23</end>
      <status>unmodified</status>
      <modifiedWord/>
      <trackRevisions>false</trackRevisions>
    </reviewItem>
    <reviewItem>
      <errorID>26ea8713-8e67-48d4-9464-997db441ec84</errorID>
      <errorWord>,</errorWord>
      <group>L1_Format</group>
      <groupName>格式问题</groupName>
      <ability>L2_HalfPunc</ability>
      <abilityName>全半角检查</abilityName>
      <candidateList>
        <item>，</item>
      </candidateList>
      <explain>文本全半角错误。</explain>
      <paraID>4AA75338</paraID>
      <start>44</start>
      <end>45</end>
      <status>unmodified</status>
      <modifiedWord/>
      <trackRevisions>false</trackRevisions>
    </reviewItem>
    <reviewItem>
      <errorID>ef00bcd8-4ce1-41e9-84b8-4a60c2915c81</errorID>
      <errorWord>,</errorWord>
      <group>L1_Format</group>
      <groupName>格式问题</groupName>
      <ability>L2_HalfPunc</ability>
      <abilityName>全半角检查</abilityName>
      <candidateList>
        <item>，</item>
      </candidateList>
      <explain>文本全半角错误。</explain>
      <paraID>4AA75338</paraID>
      <start>51</start>
      <end>52</end>
      <status>unmodified</status>
      <modifiedWord/>
      <trackRevisions>false</trackRevisions>
    </reviewItem>
    <reviewItem>
      <errorID>aa8540bc-e7d8-43c5-9f20-1c7cd3e1e2e9</errorID>
      <errorWord>,</errorWord>
      <group>L1_Format</group>
      <groupName>格式问题</groupName>
      <ability>L2_HalfPunc</ability>
      <abilityName>全半角检查</abilityName>
      <candidateList>
        <item>，</item>
      </candidateList>
      <explain>文本全半角错误。</explain>
      <paraID>4AA75338</paraID>
      <start>62</start>
      <end>63</end>
      <status>unmodified</status>
      <modifiedWord/>
      <trackRevisions>false</trackRevisions>
    </reviewItem>
    <reviewItem>
      <errorID>899fce30-a72e-4229-bf3f-9af06c52571f</errorID>
      <errorWord>.</errorWord>
      <group>L1_Punc</group>
      <groupName>标点问题</groupName>
      <ability>L2_Punc</ability>
      <abilityName>标点符号检查</abilityName>
      <candidateList/>
      <explain/>
      <paraID>6177AA82</paraID>
      <start>1</start>
      <end>2</end>
      <status>unmodified</status>
      <modifiedWord/>
      <trackRevisions>false</trackRevisions>
    </reviewItem>
    <reviewItem>
      <errorID>86eecda4-986b-451e-ae1c-6e49a5af2c18</errorID>
      <errorWord>,</errorWord>
      <group>L1_Format</group>
      <groupName>格式问题</groupName>
      <ability>L2_HalfPunc</ability>
      <abilityName>全半角检查</abilityName>
      <candidateList>
        <item>，</item>
      </candidateList>
      <explain>文本全半角错误。</explain>
      <paraID>371A53C6</paraID>
      <start>15</start>
      <end>16</end>
      <status>unmodified</status>
      <modifiedWord/>
      <trackRevisions>false</trackRevisions>
    </reviewItem>
    <reviewItem>
      <errorID>1cdc8606-7238-4c1d-a705-e271bbe75731</errorID>
      <errorWord>:</errorWord>
      <group>L1_Format</group>
      <groupName>格式问题</groupName>
      <ability>L2_HalfPunc</ability>
      <abilityName>全半角检查</abilityName>
      <candidateList>
        <item>：</item>
      </candidateList>
      <explain>文本全半角错误。</explain>
      <paraID>17FF32C0</paraID>
      <start>51</start>
      <end>52</end>
      <status>unmodified</status>
      <modifiedWord/>
      <trackRevisions>false</trackRevisions>
    </reviewItem>
    <reviewItem>
      <errorID>99a38989-0e6c-4540-8d9c-80035bf62ac7</errorID>
      <errorWord>:</errorWord>
      <group>L1_Format</group>
      <groupName>格式问题</groupName>
      <ability>L2_HalfPunc</ability>
      <abilityName>全半角检查</abilityName>
      <candidateList>
        <item>：</item>
      </candidateList>
      <explain>文本全半角错误。</explain>
      <paraID>495CA3DF</paraID>
      <start>10</start>
      <end>11</end>
      <status>unmodified</status>
      <modifiedWord/>
      <trackRevisions>false</trackRevisions>
    </reviewItem>
    <reviewItem>
      <errorID>889dc59e-52c8-405d-9c4d-0df1d39e50ad</errorID>
      <errorWord>,</errorWord>
      <group>L1_Format</group>
      <groupName>格式问题</groupName>
      <ability>L2_HalfPunc</ability>
      <abilityName>全半角检查</abilityName>
      <candidateList>
        <item>，</item>
      </candidateList>
      <explain>文本全半角错误。</explain>
      <paraID>381ECA7A</paraID>
      <start>42</start>
      <end>43</end>
      <status>unmodified</status>
      <modifiedWord/>
      <trackRevisions>false</trackRevisions>
    </reviewItem>
    <reviewItem>
      <errorID>231ae261-e684-4eb2-861c-f3723824fcb1</errorID>
      <errorWord>,</errorWord>
      <group>L1_Format</group>
      <groupName>格式问题</groupName>
      <ability>L2_HalfPunc</ability>
      <abilityName>全半角检查</abilityName>
      <candidateList>
        <item>，</item>
      </candidateList>
      <explain>文本全半角错误。</explain>
      <paraID>381ECA7A</paraID>
      <start>51</start>
      <end>52</end>
      <status>unmodified</status>
      <modifiedWord/>
      <trackRevisions>false</trackRevisions>
    </reviewItem>
    <reviewItem>
      <errorID>4942aa3b-8852-441e-b643-0a46c3616f3e</errorID>
      <errorWord>:</errorWord>
      <group>L1_Format</group>
      <groupName>格式问题</groupName>
      <ability>L2_HalfPunc</ability>
      <abilityName>全半角检查</abilityName>
      <candidateList>
        <item>：</item>
      </candidateList>
      <explain>文本全半角错误。</explain>
      <paraID>3ACFE91E</paraID>
      <start>10</start>
      <end>11</end>
      <status>unmodified</status>
      <modifiedWord/>
      <trackRevisions>false</trackRevisions>
    </reviewItem>
    <reviewItem>
      <errorID>eacf17ed-0b09-4e47-9dc1-2799058db0da</errorID>
      <errorWord>,</errorWord>
      <group>L1_Format</group>
      <groupName>格式问题</groupName>
      <ability>L2_HalfPunc</ability>
      <abilityName>全半角检查</abilityName>
      <candidateList>
        <item>，</item>
      </candidateList>
      <explain>文本全半角错误。</explain>
      <paraID> 561699E</paraID>
      <start>29</start>
      <end>30</end>
      <status>unmodified</status>
      <modifiedWord/>
      <trackRevisions>false</trackRevisions>
    </reviewItem>
    <reviewItem>
      <errorID>78d8d280-f844-4167-9848-79bc48cf0ca3</errorID>
      <errorWord>,</errorWord>
      <group>L1_Format</group>
      <groupName>格式问题</groupName>
      <ability>L2_HalfPunc</ability>
      <abilityName>全半角检查</abilityName>
      <candidateList>
        <item>，</item>
      </candidateList>
      <explain>文本全半角错误。</explain>
      <paraID> 561699E</paraID>
      <start>46</start>
      <end>47</end>
      <status>unmodified</status>
      <modifiedWord/>
      <trackRevisions>false</trackRevisions>
    </reviewItem>
    <reviewItem>
      <errorID>869a1483-0762-4c95-bb05-b07f5af59172</errorID>
      <errorWord>,</errorWord>
      <group>L1_Format</group>
      <groupName>格式问题</groupName>
      <ability>L2_HalfPunc</ability>
      <abilityName>全半角检查</abilityName>
      <candidateList>
        <item>，</item>
      </candidateList>
      <explain>文本全半角错误。</explain>
      <paraID>7CC8C4B2</paraID>
      <start>31</start>
      <end>32</end>
      <status>unmodified</status>
      <modifiedWord/>
      <trackRevisions>false</trackRevisions>
    </reviewItem>
    <reviewItem>
      <errorID>e0cd9244-7e8b-468e-99d8-e4b740534c06</errorID>
      <errorWord>.</errorWord>
      <group>L1_Format</group>
      <groupName>格式问题</groupName>
      <ability>L2_HalfPunc</ability>
      <abilityName>全半角检查</abilityName>
      <candidateList>
        <item>。</item>
      </candidateList>
      <explain>文本全半角错误。</explain>
      <paraID>4C300DF1</paraID>
      <start>7</start>
      <end>8</end>
      <status>unmodified</status>
      <modifiedWord/>
      <trackRevisions>false</trackRevisions>
    </reviewItem>
    <reviewItem>
      <errorID>80bc0e4d-7016-46d5-ae81-e43278d32547</errorID>
      <errorWord>,</errorWord>
      <group>L1_Format</group>
      <groupName>格式问题</groupName>
      <ability>L2_HalfPunc</ability>
      <abilityName>全半角检查</abilityName>
      <candidateList>
        <item>，</item>
      </candidateList>
      <explain>文本全半角错误。</explain>
      <paraID>4C300DF1</paraID>
      <start>30</start>
      <end>31</end>
      <status>unmodified</status>
      <modifiedWord/>
      <trackRevisions>false</trackRevisions>
    </reviewItem>
    <reviewItem>
      <errorID>aad39d8f-4d53-4547-bd55-db04d057b773</errorID>
      <errorWord>,</errorWord>
      <group>L1_Format</group>
      <groupName>格式问题</groupName>
      <ability>L2_HalfPunc</ability>
      <abilityName>全半角检查</abilityName>
      <candidateList>
        <item>，</item>
      </candidateList>
      <explain>文本全半角错误。</explain>
      <paraID>4C300DF1</paraID>
      <start>64</start>
      <end>65</end>
      <status>unmodified</status>
      <modifiedWord/>
      <trackRevisions>false</trackRevisions>
    </reviewItem>
    <reviewItem>
      <errorID>6db6d9ca-c827-4a3e-b31c-18a00803f64d</errorID>
      <errorWord>,</errorWord>
      <group>L1_Format</group>
      <groupName>格式问题</groupName>
      <ability>L2_HalfPunc</ability>
      <abilityName>全半角检查</abilityName>
      <candidateList>
        <item>，</item>
      </candidateList>
      <explain>文本全半角错误。</explain>
      <paraID>4C300DF1</paraID>
      <start>69</start>
      <end>70</end>
      <status>unmodified</status>
      <modifiedWord/>
      <trackRevisions>false</trackRevisions>
    </reviewItem>
    <reviewItem>
      <errorID>5f31460a-8c92-451f-bcee-305a7ce86d4e</errorID>
      <errorWord>,</errorWord>
      <group>L1_Format</group>
      <groupName>格式问题</groupName>
      <ability>L2_HalfPunc</ability>
      <abilityName>全半角检查</abilityName>
      <candidateList>
        <item>，</item>
      </candidateList>
      <explain>文本全半角错误。</explain>
      <paraID>4C300DF1</paraID>
      <start>84</start>
      <end>85</end>
      <status>unmodified</status>
      <modifiedWord/>
      <trackRevisions>false</trackRevisions>
    </reviewItem>
    <reviewItem>
      <errorID>dbdae1d2-26b8-461e-bb65-be27f29ca8f7</errorID>
      <errorWord>,</errorWord>
      <group>L1_Format</group>
      <groupName>格式问题</groupName>
      <ability>L2_HalfPunc</ability>
      <abilityName>全半角检查</abilityName>
      <candidateList>
        <item>，</item>
      </candidateList>
      <explain>文本全半角错误。</explain>
      <paraID>35BA39C7</paraID>
      <start>3</start>
      <end>4</end>
      <status>unmodified</status>
      <modifiedWord/>
      <trackRevisions>false</trackRevisions>
    </reviewItem>
    <reviewItem>
      <errorID>183b25fa-8c0e-48cd-9a0c-bc01812a6d66</errorID>
      <errorWord>,</errorWord>
      <group>L1_Format</group>
      <groupName>格式问题</groupName>
      <ability>L2_HalfPunc</ability>
      <abilityName>全半角检查</abilityName>
      <candidateList>
        <item>，</item>
      </candidateList>
      <explain>文本全半角错误。</explain>
      <paraID>18549206</paraID>
      <start>10</start>
      <end>11</end>
      <status>unmodified</status>
      <modifiedWord/>
      <trackRevisions>false</trackRevisions>
    </reviewItem>
    <reviewItem>
      <errorID>e47ca01c-a048-4111-802c-50dac3d2aa0a</errorID>
      <errorWord>,</errorWord>
      <group>L1_Format</group>
      <groupName>格式问题</groupName>
      <ability>L2_HalfPunc</ability>
      <abilityName>全半角检查</abilityName>
      <candidateList>
        <item>，</item>
      </candidateList>
      <explain>文本全半角错误。</explain>
      <paraID>70DE2012</paraID>
      <start>11</start>
      <end>12</end>
      <status>unmodified</status>
      <modifiedWord/>
      <trackRevisions>false</trackRevisions>
    </reviewItem>
    <reviewItem>
      <errorID>c75d4d69-a361-49c0-9d09-853aa9861d0a</errorID>
      <errorWord>~</errorWord>
      <group>L1_Format</group>
      <groupName>格式问题</groupName>
      <ability>L2_HalfPunc</ability>
      <abilityName>全半角检查</abilityName>
      <candidateList>
        <item>～</item>
      </candidateList>
      <explain>文本全半角错误。</explain>
      <paraID>70DE2012</paraID>
      <start>20</start>
      <end>21</end>
      <status>unmodified</status>
      <modifiedWord/>
      <trackRevisions>false</trackRevisions>
    </reviewItem>
    <reviewItem>
      <errorID>61f7e865-b4a2-4f77-9400-6f33d6d9b689</errorID>
      <errorWord>,</errorWord>
      <group>L1_Format</group>
      <groupName>格式问题</groupName>
      <ability>L2_HalfPunc</ability>
      <abilityName>全半角检查</abilityName>
      <candidateList>
        <item>，</item>
      </candidateList>
      <explain>文本全半角错误。</explain>
      <paraID>70DE2012</paraID>
      <start>37</start>
      <end>38</end>
      <status>unmodified</status>
      <modifiedWord/>
      <trackRevisions>false</trackRevisions>
    </reviewItem>
    <reviewItem>
      <errorID>249215e2-9775-4b7d-8d3f-48031047cfb5</errorID>
      <errorWord>,</errorWord>
      <group>L1_Format</group>
      <groupName>格式问题</groupName>
      <ability>L2_HalfPunc</ability>
      <abilityName>全半角检查</abilityName>
      <candidateList>
        <item>，</item>
      </candidateList>
      <explain>文本全半角错误。</explain>
      <paraID>68184EC7</paraID>
      <start>20</start>
      <end>21</end>
      <status>unmodified</status>
      <modifiedWord/>
      <trackRevisions>false</trackRevisions>
    </reviewItem>
    <reviewItem>
      <errorID>5d57afb5-5a7a-4dca-85b7-720deb9ebcf5</errorID>
      <errorWord>,</errorWord>
      <group>L1_Format</group>
      <groupName>格式问题</groupName>
      <ability>L2_HalfPunc</ability>
      <abilityName>全半角检查</abilityName>
      <candidateList>
        <item>，</item>
      </candidateList>
      <explain>文本全半角错误。</explain>
      <paraID>68184EC7</paraID>
      <start>31</start>
      <end>32</end>
      <status>unmodified</status>
      <modifiedWord/>
      <trackRevisions>false</trackRevisions>
    </reviewItem>
    <reviewItem>
      <errorID>373ae681-0c91-46af-b44b-4be0802b195e</errorID>
      <errorWord>,</errorWord>
      <group>L1_Format</group>
      <groupName>格式问题</groupName>
      <ability>L2_HalfPunc</ability>
      <abilityName>全半角检查</abilityName>
      <candidateList>
        <item>，</item>
      </candidateList>
      <explain>文本全半角错误。</explain>
      <paraID>748EA773</paraID>
      <start>10</start>
      <end>11</end>
      <status>unmodified</status>
      <modifiedWord/>
      <trackRevisions>false</trackRevisions>
    </reviewItem>
    <reviewItem>
      <errorID>4a8aac49-800b-4da9-94cc-ce540746a7c7</errorID>
      <errorWord>,</errorWord>
      <group>L1_Format</group>
      <groupName>格式问题</groupName>
      <ability>L2_HalfPunc</ability>
      <abilityName>全半角检查</abilityName>
      <candidateList>
        <item>，</item>
      </candidateList>
      <explain>文本全半角错误。</explain>
      <paraID>748EA773</paraID>
      <start>35</start>
      <end>36</end>
      <status>unmodified</status>
      <modifiedWord/>
      <trackRevisions>false</trackRevisions>
    </reviewItem>
    <reviewItem>
      <errorID>773e1b27-a913-470d-b9ad-3396e95ddda6</errorID>
      <errorWord>,</errorWord>
      <group>L1_Format</group>
      <groupName>格式问题</groupName>
      <ability>L2_HalfPunc</ability>
      <abilityName>全半角检查</abilityName>
      <candidateList>
        <item>，</item>
      </candidateList>
      <explain>文本全半角错误。</explain>
      <paraID>748EA773</paraID>
      <start>52</start>
      <end>53</end>
      <status>unmodified</status>
      <modifiedWord/>
      <trackRevisions>false</trackRevisions>
    </reviewItem>
    <reviewItem>
      <errorID>4c53950b-58e2-4db8-b43a-027dd79af966</errorID>
      <errorWord>,</errorWord>
      <group>L1_Format</group>
      <groupName>格式问题</groupName>
      <ability>L2_HalfPunc</ability>
      <abilityName>全半角检查</abilityName>
      <candidateList>
        <item>，</item>
      </candidateList>
      <explain>文本全半角错误。</explain>
      <paraID>748EA773</paraID>
      <start>84</start>
      <end>85</end>
      <status>unmodified</status>
      <modifiedWord/>
      <trackRevisions>false</trackRevisions>
    </reviewItem>
    <reviewItem>
      <errorID>c6c2ae6b-5dd1-4c5f-a6d0-91c26475e394</errorID>
      <errorWord>,</errorWord>
      <group>L1_Format</group>
      <groupName>格式问题</groupName>
      <ability>L2_HalfPunc</ability>
      <abilityName>全半角检查</abilityName>
      <candidateList>
        <item>，</item>
      </candidateList>
      <explain>文本全半角错误。</explain>
      <paraID>14BCC16E</paraID>
      <start>25</start>
      <end>26</end>
      <status>unmodified</status>
      <modifiedWord/>
      <trackRevisions>false</trackRevisions>
    </reviewItem>
    <reviewItem>
      <errorID>04b5ea4a-037b-4a57-a5d7-c22ff9115ce8</errorID>
      <errorWord>,</errorWord>
      <group>L1_Format</group>
      <groupName>格式问题</groupName>
      <ability>L2_HalfPunc</ability>
      <abilityName>全半角检查</abilityName>
      <candidateList>
        <item>，</item>
      </candidateList>
      <explain>文本全半角错误。</explain>
      <paraID>14BCC16E</paraID>
      <start>61</start>
      <end>62</end>
      <status>unmodified</status>
      <modifiedWord/>
      <trackRevisions>false</trackRevisions>
    </reviewItem>
    <reviewItem>
      <errorID>9df54c7a-2dfa-4f59-9e5b-fead8b316cea</errorID>
      <errorWord>,</errorWord>
      <group>L1_Format</group>
      <groupName>格式问题</groupName>
      <ability>L2_HalfPunc</ability>
      <abilityName>全半角检查</abilityName>
      <candidateList>
        <item>，</item>
      </candidateList>
      <explain>文本全半角错误。</explain>
      <paraID>14BCC16E</paraID>
      <start>72</start>
      <end>73</end>
      <status>unmodified</status>
      <modifiedWord/>
      <trackRevisions>false</trackRevisions>
    </reviewItem>
    <reviewItem>
      <errorID>d980c3ce-2ed5-48f4-b1f2-5b9d68aa9ff4</errorID>
      <errorWord>,</errorWord>
      <group>L1_Format</group>
      <groupName>格式问题</groupName>
      <ability>L2_HalfPunc</ability>
      <abilityName>全半角检查</abilityName>
      <candidateList>
        <item>，</item>
      </candidateList>
      <explain>文本全半角错误。</explain>
      <paraID>3329C3CC</paraID>
      <start>23</start>
      <end>24</end>
      <status>unmodified</status>
      <modifiedWord/>
      <trackRevisions>false</trackRevisions>
    </reviewItem>
    <reviewItem>
      <errorID>6068cebc-f122-4a29-9d6a-bfaba78e1498</errorID>
      <errorWord>,</errorWord>
      <group>L1_Format</group>
      <groupName>格式问题</groupName>
      <ability>L2_HalfPunc</ability>
      <abilityName>全半角检查</abilityName>
      <candidateList>
        <item>，</item>
      </candidateList>
      <explain>文本全半角错误。</explain>
      <paraID>3329C3CC</paraID>
      <start>42</start>
      <end>43</end>
      <status>unmodified</status>
      <modifiedWord/>
      <trackRevisions>false</trackRevisions>
    </reviewItem>
    <reviewItem>
      <errorID>1df8a77c-3296-4b5f-a47f-f10e7e877f9a</errorID>
      <errorWord>,</errorWord>
      <group>L1_Format</group>
      <groupName>格式问题</groupName>
      <ability>L2_HalfPunc</ability>
      <abilityName>全半角检查</abilityName>
      <candidateList>
        <item>，</item>
      </candidateList>
      <explain>文本全半角错误。</explain>
      <paraID>3329C3CC</paraID>
      <start>58</start>
      <end>59</end>
      <status>unmodified</status>
      <modifiedWord/>
      <trackRevisions>false</trackRevisions>
    </reviewItem>
    <reviewItem>
      <errorID>f9a9eac0-6c2c-4a4a-af10-5a28e6bc4f45</errorID>
      <errorWord>,</errorWord>
      <group>L1_Format</group>
      <groupName>格式问题</groupName>
      <ability>L2_HalfPunc</ability>
      <abilityName>全半角检查</abilityName>
      <candidateList>
        <item>，</item>
      </candidateList>
      <explain>文本全半角错误。</explain>
      <paraID>3329C3CC</paraID>
      <start>75</start>
      <end>76</end>
      <status>unmodified</status>
      <modifiedWord/>
      <trackRevisions>false</trackRevisions>
    </reviewItem>
    <reviewItem>
      <errorID>b50365d8-132d-4bb0-8986-ed273c79145f</errorID>
      <errorWord>方怯</errorWord>
      <group>L1_Word</group>
      <groupName>字词问题</groupName>
      <ability>L2_Typo</ability>
      <abilityName>字词错误</abilityName>
      <candidateList>
        <item>方法</item>
      </candidateList>
      <explain>存在字形相近字词的误用。</explain>
      <paraID>3329C3CC</paraID>
      <start>98</start>
      <end>100</end>
      <status>unmodified</status>
      <modifiedWord/>
      <trackRevisions>false</trackRevisions>
    </reviewItem>
    <reviewItem>
      <errorID>ad496a4c-46ff-4a70-8c1f-61d411bd314e</errorID>
      <errorWord>,</errorWord>
      <group>L1_Format</group>
      <groupName>格式问题</groupName>
      <ability>L2_HalfPunc</ability>
      <abilityName>全半角检查</abilityName>
      <candidateList>
        <item>，</item>
      </candidateList>
      <explain>文本全半角错误。</explain>
      <paraID>3329C3CC</paraID>
      <start>111</start>
      <end>112</end>
      <status>unmodified</status>
      <modifiedWord/>
      <trackRevisions>false</trackRevisions>
    </reviewItem>
    <reviewItem>
      <errorID>3754c3c2-37e6-4c4c-8e04-0e28a5ed6cbf</errorID>
      <errorWord>,</errorWord>
      <group>L1_Format</group>
      <groupName>格式问题</groupName>
      <ability>L2_HalfPunc</ability>
      <abilityName>全半角检查</abilityName>
      <candidateList>
        <item>，</item>
      </candidateList>
      <explain>文本全半角错误。</explain>
      <paraID>3329C3CC</paraID>
      <start>123</start>
      <end>124</end>
      <status>unmodified</status>
      <modifiedWord/>
      <trackRevisions>false</trackRevisions>
    </reviewItem>
    <reviewItem>
      <errorID>00072007-9d7f-4c71-93f2-3032db79dd30</errorID>
      <errorWord>压接接线端子</errorWord>
      <group>L1_Word</group>
      <groupName>字词问题</groupName>
      <ability>L2_Typo</ability>
      <abilityName>字词错误</abilityName>
      <candidateList>
        <item>压接线端子</item>
      </candidateList>
      <explain/>
      <paraID>3D8379D0</paraID>
      <start>4</start>
      <end>10</end>
      <status>unmodified</status>
      <modifiedWord/>
      <trackRevisions>false</trackRevisions>
    </reviewItem>
    <reviewItem>
      <errorID>bcf10843-424c-4914-b051-1d3c98cabd74</errorID>
      <errorWord>,</errorWord>
      <group>L1_Format</group>
      <groupName>格式问题</groupName>
      <ability>L2_HalfPunc</ability>
      <abilityName>全半角检查</abilityName>
      <candidateList>
        <item>，</item>
      </candidateList>
      <explain>文本全半角错误。</explain>
      <paraID> A33F9F2</paraID>
      <start>15</start>
      <end>16</end>
      <status>unmodified</status>
      <modifiedWord/>
      <trackRevisions>false</trackRevisions>
    </reviewItem>
    <reviewItem>
      <errorID>a449eec7-1176-4193-9b91-8348616f0011</errorID>
      <errorWord>,</errorWord>
      <group>L1_Format</group>
      <groupName>格式问题</groupName>
      <ability>L2_HalfPunc</ability>
      <abilityName>全半角检查</abilityName>
      <candidateList>
        <item>，</item>
      </candidateList>
      <explain>文本全半角错误。</explain>
      <paraID>   F5A98</paraID>
      <start>19</start>
      <end>20</end>
      <status>unmodified</status>
      <modifiedWord/>
      <trackRevisions>false</trackRevisions>
    </reviewItem>
    <reviewItem>
      <errorID>b8f5c36b-8d14-4c80-86f8-ef3b4c5771b2</errorID>
      <errorWord>,</errorWord>
      <group>L1_Format</group>
      <groupName>格式问题</groupName>
      <ability>L2_HalfPunc</ability>
      <abilityName>全半角检查</abilityName>
      <candidateList>
        <item>，</item>
      </candidateList>
      <explain>文本全半角错误。</explain>
      <paraID>   F5A98</paraID>
      <start>31</start>
      <end>32</end>
      <status>unmodified</status>
      <modifiedWord/>
      <trackRevisions>false</trackRevisions>
    </reviewItem>
    <reviewItem>
      <errorID>d218de56-ddd2-4f62-8314-cf432858222e</errorID>
      <errorWord>,</errorWord>
      <group>L1_Format</group>
      <groupName>格式问题</groupName>
      <ability>L2_HalfPunc</ability>
      <abilityName>全半角检查</abilityName>
      <candidateList>
        <item>，</item>
      </candidateList>
      <explain>文本全半角错误。</explain>
      <paraID>   F5A98</paraID>
      <start>49</start>
      <end>50</end>
      <status>unmodified</status>
      <modifiedWord/>
      <trackRevisions>false</trackRevisions>
    </reviewItem>
    <reviewItem>
      <errorID>d0d9bdc8-b7e1-461c-821a-a917bbb1d738</errorID>
      <errorWord>,</errorWord>
      <group>L1_Format</group>
      <groupName>格式问题</groupName>
      <ability>L2_HalfPunc</ability>
      <abilityName>全半角检查</abilityName>
      <candidateList>
        <item>，</item>
      </candidateList>
      <explain>文本全半角错误。</explain>
      <paraID>   F5A98</paraID>
      <start>152</start>
      <end>153</end>
      <status>unmodified</status>
      <modifiedWord/>
      <trackRevisions>false</trackRevisions>
    </reviewItem>
    <reviewItem>
      <errorID>a2b1c57a-82c1-48ad-a3a4-2215879e8754</errorID>
      <errorWord>压接接线端子</errorWord>
      <group>L1_Word</group>
      <groupName>字词问题</groupName>
      <ability>L2_Typo</ability>
      <abilityName>字词错误</abilityName>
      <candidateList>
        <item>压接线端子</item>
      </candidateList>
      <explain/>
      <paraID>   F5A98</paraID>
      <start>160</start>
      <end>166</end>
      <status>unmodified</status>
      <modifiedWord/>
      <trackRevisions>false</trackRevisions>
    </reviewItem>
    <reviewItem>
      <errorID>85ff6b28-ae9a-4a4e-89ac-04c7e2ce3ec6</errorID>
      <errorWord>,</errorWord>
      <group>L1_Format</group>
      <groupName>格式问题</groupName>
      <ability>L2_HalfPunc</ability>
      <abilityName>全半角检查</abilityName>
      <candidateList>
        <item>，</item>
      </candidateList>
      <explain>文本全半角错误。</explain>
      <paraID>1B7BE055</paraID>
      <start>20</start>
      <end>21</end>
      <status>unmodified</status>
      <modifiedWord/>
      <trackRevisions>false</trackRevisions>
    </reviewItem>
    <reviewItem>
      <errorID>b3d3088b-2436-43ef-bb84-933d3afa8401</errorID>
      <errorWord>,</errorWord>
      <group>L1_Format</group>
      <groupName>格式问题</groupName>
      <ability>L2_HalfPunc</ability>
      <abilityName>全半角检查</abilityName>
      <candidateList>
        <item>，</item>
      </candidateList>
      <explain>文本全半角错误。</explain>
      <paraID>1B7BE055</paraID>
      <start>29</start>
      <end>30</end>
      <status>unmodified</status>
      <modifiedWord/>
      <trackRevisions>false</trackRevisions>
    </reviewItem>
    <reviewItem>
      <errorID>ea498bea-1a77-4f7c-8cfa-b54b92cd4683</errorID>
      <errorWord>,</errorWord>
      <group>L1_Format</group>
      <groupName>格式问题</groupName>
      <ability>L2_HalfPunc</ability>
      <abilityName>全半角检查</abilityName>
      <candidateList>
        <item>，</item>
      </candidateList>
      <explain>文本全半角错误。</explain>
      <paraID>42ADF9B8</paraID>
      <start>13</start>
      <end>14</end>
      <status>unmodified</status>
      <modifiedWord/>
      <trackRevisions>false</trackRevisions>
    </reviewItem>
    <reviewItem>
      <errorID>464b5b4a-6459-4bfc-afae-b619923ed678</errorID>
      <errorWord>,</errorWord>
      <group>L1_Format</group>
      <groupName>格式问题</groupName>
      <ability>L2_HalfPunc</ability>
      <abilityName>全半角检查</abilityName>
      <candidateList>
        <item>，</item>
      </candidateList>
      <explain>文本全半角错误。</explain>
      <paraID>42ADF9B8</paraID>
      <start>38</start>
      <end>39</end>
      <status>unmodified</status>
      <modifiedWord/>
      <trackRevisions>false</trackRevisions>
    </reviewItem>
    <reviewItem>
      <errorID>324bac2e-b2e9-4613-ac8a-6525dc19bf03</errorID>
      <errorWord>,</errorWord>
      <group>L1_Format</group>
      <groupName>格式问题</groupName>
      <ability>L2_HalfPunc</ability>
      <abilityName>全半角检查</abilityName>
      <candidateList>
        <item>，</item>
      </candidateList>
      <explain>文本全半角错误。</explain>
      <paraID>42ADF9B8</paraID>
      <start>52</start>
      <end>53</end>
      <status>unmodified</status>
      <modifiedWord/>
      <trackRevisions>false</trackRevisions>
    </reviewItem>
    <reviewItem>
      <errorID>63126287-4a8e-4490-b6ed-00ff6b1ff2d7</errorID>
      <errorWord>,</errorWord>
      <group>L1_Format</group>
      <groupName>格式问题</groupName>
      <ability>L2_HalfPunc</ability>
      <abilityName>全半角检查</abilityName>
      <candidateList>
        <item>，</item>
      </candidateList>
      <explain>文本全半角错误。</explain>
      <paraID>42ADF9B8</paraID>
      <start>59</start>
      <end>60</end>
      <status>unmodified</status>
      <modifiedWord/>
      <trackRevisions>false</trackRevisions>
    </reviewItem>
    <reviewItem>
      <errorID>a24f31bb-693c-4b09-a230-0a0de6f0ca05</errorID>
      <errorWord>,</errorWord>
      <group>L1_Format</group>
      <groupName>格式问题</groupName>
      <ability>L2_HalfPunc</ability>
      <abilityName>全半角检查</abilityName>
      <candidateList>
        <item>，</item>
      </candidateList>
      <explain>文本全半角错误。</explain>
      <paraID>2EF13319</paraID>
      <start>26</start>
      <end>27</end>
      <status>unmodified</status>
      <modifiedWord/>
      <trackRevisions>false</trackRevisions>
    </reviewItem>
    <reviewItem>
      <errorID>5232002b-7bf0-4f96-8a72-b2023e6b59e8</errorID>
      <errorWord>,</errorWord>
      <group>L1_Format</group>
      <groupName>格式问题</groupName>
      <ability>L2_HalfPunc</ability>
      <abilityName>全半角检查</abilityName>
      <candidateList>
        <item>，</item>
      </candidateList>
      <explain>文本全半角错误。</explain>
      <paraID>2EF13319</paraID>
      <start>41</start>
      <end>42</end>
      <status>unmodified</status>
      <modifiedWord/>
      <trackRevisions>false</trackRevisions>
    </reviewItem>
    <reviewItem>
      <errorID>f78e8d2a-e600-4d74-8258-744a3cee82d8</errorID>
      <errorWord>,</errorWord>
      <group>L1_Format</group>
      <groupName>格式问题</groupName>
      <ability>L2_HalfPunc</ability>
      <abilityName>全半角检查</abilityName>
      <candidateList>
        <item>，</item>
      </candidateList>
      <explain>文本全半角错误。</explain>
      <paraID>2EF13319</paraID>
      <start>65</start>
      <end>66</end>
      <status>unmodified</status>
      <modifiedWord/>
      <trackRevisions>false</trackRevisions>
    </reviewItem>
    <reviewItem>
      <errorID>8d925dba-7e68-4f81-b4cc-3661b545241d</errorID>
      <errorWord>,</errorWord>
      <group>L1_Format</group>
      <groupName>格式问题</groupName>
      <ability>L2_HalfPunc</ability>
      <abilityName>全半角检查</abilityName>
      <candidateList>
        <item>，</item>
      </candidateList>
      <explain>文本全半角错误。</explain>
      <paraID>66E01A35</paraID>
      <start>17</start>
      <end>18</end>
      <status>unmodified</status>
      <modifiedWord/>
      <trackRevisions>false</trackRevisions>
    </reviewItem>
    <reviewItem>
      <errorID>ed357fa1-8ef0-41bf-9975-81c10fc198fa</errorID>
      <errorWord>,。</errorWord>
      <group>L1_Punc</group>
      <groupName>标点问题</groupName>
      <ability>L2_Punc</ability>
      <abilityName>标点符号检查</abilityName>
      <candidateList>
        <item>,</item>
      </candidateList>
      <explain/>
      <paraID>66E01A35</paraID>
      <start>38</start>
      <end>40</end>
      <status>unmodified</status>
      <modifiedWord/>
      <trackRevisions>false</trackRevisions>
    </reviewItem>
    <reviewItem>
      <errorID>f1237beb-9a1d-40e7-a043-60a7db52463e</errorID>
      <errorWord>,</errorWord>
      <group>L1_Format</group>
      <groupName>格式问题</groupName>
      <ability>L2_HalfPunc</ability>
      <abilityName>全半角检查</abilityName>
      <candidateList>
        <item>，</item>
      </candidateList>
      <explain>文本全半角错误。</explain>
      <paraID>5D69E45B</paraID>
      <start>25</start>
      <end>26</end>
      <status>unmodified</status>
      <modifiedWord/>
      <trackRevisions>false</trackRevisions>
    </reviewItem>
    <reviewItem>
      <errorID>c555f719-125f-44bb-a1bc-a0c797fb35dd</errorID>
      <errorWord>,</errorWord>
      <group>L1_Format</group>
      <groupName>格式问题</groupName>
      <ability>L2_HalfPunc</ability>
      <abilityName>全半角检查</abilityName>
      <candidateList>
        <item>，</item>
      </candidateList>
      <explain>文本全半角错误。</explain>
      <paraID>5D69E45B</paraID>
      <start>40</start>
      <end>41</end>
      <status>unmodified</status>
      <modifiedWord/>
      <trackRevisions>false</trackRevisions>
    </reviewItem>
    <reviewItem>
      <errorID>1da1e72f-3861-4a2e-984a-eb4a3b89a162</errorID>
      <errorWord>方怯</errorWord>
      <group>L1_Word</group>
      <groupName>字词问题</groupName>
      <ability>L2_Typo</ability>
      <abilityName>字词错误</abilityName>
      <candidateList>
        <item>方法</item>
      </candidateList>
      <explain>存在字形相近字词的误用。</explain>
      <paraID>5D69E45B</paraID>
      <start>45</start>
      <end>47</end>
      <status>unmodified</status>
      <modifiedWord/>
      <trackRevisions>false</trackRevisions>
    </reviewItem>
    <reviewItem>
      <errorID>3ae34844-6499-48b4-a5d1-3d7dcacc2b5b</errorID>
      <errorWord>,</errorWord>
      <group>L1_Format</group>
      <groupName>格式问题</groupName>
      <ability>L2_HalfPunc</ability>
      <abilityName>全半角检查</abilityName>
      <candidateList>
        <item>，</item>
      </candidateList>
      <explain>文本全半角错误。</explain>
      <paraID>5D69E45B</paraID>
      <start>55</start>
      <end>56</end>
      <status>unmodified</status>
      <modifiedWord/>
      <trackRevisions>false</trackRevisions>
    </reviewItem>
    <reviewItem>
      <errorID>92a3f8f6-0175-4646-93f1-7551d8d8d1f1</errorID>
      <errorWord>,</errorWord>
      <group>L1_Format</group>
      <groupName>格式问题</groupName>
      <ability>L2_HalfPunc</ability>
      <abilityName>全半角检查</abilityName>
      <candidateList>
        <item>，</item>
      </candidateList>
      <explain>文本全半角错误。</explain>
      <paraID>5D69E45B</paraID>
      <start>70</start>
      <end>71</end>
      <status>unmodified</status>
      <modifiedWord/>
      <trackRevisions>false</trackRevisions>
    </reviewItem>
    <reviewItem>
      <errorID>028c6031-8502-43f2-af68-64d46b1416b3</errorID>
      <errorWord>,</errorWord>
      <group>L1_Format</group>
      <groupName>格式问题</groupName>
      <ability>L2_HalfPunc</ability>
      <abilityName>全半角检查</abilityName>
      <candidateList>
        <item>，</item>
      </candidateList>
      <explain>文本全半角错误。</explain>
      <paraID>7424A88E</paraID>
      <start>25</start>
      <end>26</end>
      <status>unmodified</status>
      <modifiedWord/>
      <trackRevisions>false</trackRevisions>
    </reviewItem>
    <reviewItem>
      <errorID>061ddd76-d73a-4959-ae1c-3469b14be00c</errorID>
      <errorWord>,</errorWord>
      <group>L1_Format</group>
      <groupName>格式问题</groupName>
      <ability>L2_HalfPunc</ability>
      <abilityName>全半角检查</abilityName>
      <candidateList>
        <item>，</item>
      </candidateList>
      <explain>文本全半角错误。</explain>
      <paraID>7424A88E</paraID>
      <start>32</start>
      <end>33</end>
      <status>unmodified</status>
      <modifiedWord/>
      <trackRevisions>false</trackRevisions>
    </reviewItem>
    <reviewItem>
      <errorID>4cb5579a-7abf-45e4-8573-93361c1a37f0</errorID>
      <errorWord>,</errorWord>
      <group>L1_Format</group>
      <groupName>格式问题</groupName>
      <ability>L2_HalfPunc</ability>
      <abilityName>全半角检查</abilityName>
      <candidateList>
        <item>，</item>
      </candidateList>
      <explain>文本全半角错误。</explain>
      <paraID>7424A88E</paraID>
      <start>43</start>
      <end>44</end>
      <status>unmodified</status>
      <modifiedWord/>
      <trackRevisions>false</trackRevisions>
    </reviewItem>
    <reviewItem>
      <errorID>c94e8b67-7608-4520-be12-a02e4ba5c608</errorID>
      <errorWord>,</errorWord>
      <group>L1_Format</group>
      <groupName>格式问题</groupName>
      <ability>L2_HalfPunc</ability>
      <abilityName>全半角检查</abilityName>
      <candidateList>
        <item>，</item>
      </candidateList>
      <explain>文本全半角错误。</explain>
      <paraID>7424A88E</paraID>
      <start>52</start>
      <end>53</end>
      <status>unmodified</status>
      <modifiedWord/>
      <trackRevisions>false</trackRevisions>
    </reviewItem>
    <reviewItem>
      <errorID>777b4969-43ce-4998-b00f-e30c979c4a49</errorID>
      <errorWord>,</errorWord>
      <group>L1_Format</group>
      <groupName>格式问题</groupName>
      <ability>L2_HalfPunc</ability>
      <abilityName>全半角检查</abilityName>
      <candidateList>
        <item>，</item>
      </candidateList>
      <explain>文本全半角错误。</explain>
      <paraID>7424A88E</paraID>
      <start>66</start>
      <end>67</end>
      <status>unmodified</status>
      <modifiedWord/>
      <trackRevisions>false</trackRevisions>
    </reviewItem>
    <reviewItem>
      <errorID>fe7d1216-1d80-466d-a742-2959fcb36b67</errorID>
      <errorWord>,</errorWord>
      <group>L1_Format</group>
      <groupName>格式问题</groupName>
      <ability>L2_HalfPunc</ability>
      <abilityName>全半角检查</abilityName>
      <candidateList>
        <item>，</item>
      </candidateList>
      <explain>文本全半角错误。</explain>
      <paraID>34994F3F</paraID>
      <start>21</start>
      <end>22</end>
      <status>unmodified</status>
      <modifiedWord/>
      <trackRevisions>false</trackRevisions>
    </reviewItem>
    <reviewItem>
      <errorID>406fe666-b7a1-4b09-85b2-a1aa9703a49f</errorID>
      <errorWord>标示</errorWord>
      <group>L1_Word</group>
      <groupName>字词问题</groupName>
      <ability>L2_Typo</ability>
      <abilityName>字词错误</abilityName>
      <candidateList>
        <item>标识</item>
      </candidateList>
      <explain>存在发音相同字词的误用。</explain>
      <paraID>43154551</paraID>
      <start>9</start>
      <end>11</end>
      <status>unmodified</status>
      <modifiedWord/>
      <trackRevisions>false</trackRevisions>
    </reviewItem>
    <reviewItem>
      <errorID>4107ab0c-4249-41a0-9a37-fbf01250c723</errorID>
      <errorWord>:</errorWord>
      <group>L1_Format</group>
      <groupName>格式问题</groupName>
      <ability>L2_HalfPunc</ability>
      <abilityName>全半角检查</abilityName>
      <candidateList>
        <item>：</item>
      </candidateList>
      <explain>文本全半角错误。</explain>
      <paraID>315AE680</paraID>
      <start>51</start>
      <end>52</end>
      <status>unmodified</status>
      <modifiedWord/>
      <trackRevisions>false</trackRevisions>
    </reviewItem>
    <reviewItem>
      <errorID>a6aff7c2-8a71-4d7b-9db9-d7409bfa415e</errorID>
      <errorWord>质量检验中</errorWord>
      <group>L1_Word</group>
      <groupName>字词问题</groupName>
      <ability>L2_Typo</ability>
      <abilityName>字词错误</abilityName>
      <candidateList>
        <item>质量检验</item>
      </candidateList>
      <explain/>
      <paraID>315AE680</paraID>
      <start>58</start>
      <end>63</end>
      <status>unmodified</status>
      <modifiedWord/>
      <trackRevisions>false</trackRevisions>
    </reviewItem>
    <reviewItem>
      <errorID>652c9858-7dce-47be-96e1-8da8d04fffd2</errorID>
      <errorWord>中华人民共和国国标</errorWord>
      <group>L1_Political</group>
      <groupName>政治性问题</groupName>
      <ability>L2_Keyword</ability>
      <abilityName>固定表述</abilityName>
      <candidateList>
        <item>中华人民共和国国旗</item>
      </candidateList>
      <explain>词汇“中华人民共和国国旗”在特定场景下为固定表述形式，请确认此处的“中华人民共和国国标”是否存在不当。</explain>
      <paraID>315AE680</paraID>
      <start>73</start>
      <end>82</end>
      <status>unmodified</status>
      <modifiedWord/>
      <trackRevisions>false</trackRevisions>
    </reviewItem>
    <reviewItem>
      <errorID>08c546be-e307-46f3-9d2b-bb7b135143d7</errorID>
      <errorWord>;</errorWord>
      <group>L1_Format</group>
      <groupName>格式问题</groupName>
      <ability>L2_HalfPunc</ability>
      <abilityName>全半角检查</abilityName>
      <candidateList>
        <item>；</item>
      </candidateList>
      <explain>文本全半角错误。</explain>
      <paraID>47415AAB</paraID>
      <start>22</start>
      <end>23</end>
      <status>unmodified</status>
      <modifiedWord/>
      <trackRevisions>false</trackRevisions>
    </reviewItem>
    <reviewItem>
      <errorID>3b5f73ce-5a60-4f92-af71-0e766ebe3b7f</errorID>
      <errorWord>:</errorWord>
      <group>L1_Format</group>
      <groupName>格式问题</groupName>
      <ability>L2_HalfPunc</ability>
      <abilityName>全半角检查</abilityName>
      <candidateList>
        <item>：</item>
      </candidateList>
      <explain>文本全半角错误。</explain>
      <paraID>6B1A7830</paraID>
      <start>5</start>
      <end>6</end>
      <status>unmodified</status>
      <modifiedWord/>
      <trackRevisions>false</trackRevisions>
    </reviewItem>
    <reviewItem>
      <errorID>2f6937e0-e835-42b2-91f0-5742033b7ad6</errorID>
      <errorWord>,</errorWord>
      <group>L1_Format</group>
      <groupName>格式问题</groupName>
      <ability>L2_HalfPunc</ability>
      <abilityName>全半角检查</abilityName>
      <candidateList>
        <item>，</item>
      </candidateList>
      <explain>文本全半角错误。</explain>
      <paraID>7EDAA908</paraID>
      <start>42</start>
      <end>43</end>
      <status>unmodified</status>
      <modifiedWord/>
      <trackRevisions>false</trackRevisions>
    </reviewItem>
    <reviewItem>
      <errorID>940889ec-507d-4111-8de6-e59adaf0a3ba</errorID>
      <errorWord>,</errorWord>
      <group>L1_Format</group>
      <groupName>格式问题</groupName>
      <ability>L2_HalfPunc</ability>
      <abilityName>全半角检查</abilityName>
      <candidateList>
        <item>，</item>
      </candidateList>
      <explain>文本全半角错误。</explain>
      <paraID>7EDAA908</paraID>
      <start>51</start>
      <end>52</end>
      <status>unmodified</status>
      <modifiedWord/>
      <trackRevisions>false</trackRevisions>
    </reviewItem>
    <reviewItem>
      <errorID>5f522477-63c7-4e3e-9cb9-ae9cdcc66ef0</errorID>
      <errorWord>:</errorWord>
      <group>L1_Format</group>
      <groupName>格式问题</groupName>
      <ability>L2_HalfPunc</ability>
      <abilityName>全半角检查</abilityName>
      <candidateList>
        <item>：</item>
      </candidateList>
      <explain>文本全半角错误。</explain>
      <paraID>62087B87</paraID>
      <start>10</start>
      <end>11</end>
      <status>unmodified</status>
      <modifiedWord/>
      <trackRevisions>false</trackRevisions>
    </reviewItem>
    <reviewItem>
      <errorID>31e43932-1f40-403a-862a-1c090b84db05</errorID>
      <errorWord>,</errorWord>
      <group>L1_Format</group>
      <groupName>格式问题</groupName>
      <ability>L2_HalfPunc</ability>
      <abilityName>全半角检查</abilityName>
      <candidateList>
        <item>，</item>
      </candidateList>
      <explain>文本全半角错误。</explain>
      <paraID>7B2B1091</paraID>
      <start>13</start>
      <end>14</end>
      <status>unmodified</status>
      <modifiedWord/>
      <trackRevisions>false</trackRevisions>
    </reviewItem>
    <reviewItem>
      <errorID>703c068e-b711-4711-ac09-b64e98a6f06f</errorID>
      <errorWord>,</errorWord>
      <group>L1_Format</group>
      <groupName>格式问题</groupName>
      <ability>L2_HalfPunc</ability>
      <abilityName>全半角检查</abilityName>
      <candidateList>
        <item>，</item>
      </candidateList>
      <explain>文本全半角错误。</explain>
      <paraID>7B2B1091</paraID>
      <start>22</start>
      <end>23</end>
      <status>unmodified</status>
      <modifiedWord/>
      <trackRevisions>false</trackRevisions>
    </reviewItem>
    <reviewItem>
      <errorID>0bffc43a-c9e6-4401-babd-739cf8c22e48</errorID>
      <errorWord>,</errorWord>
      <group>L1_Format</group>
      <groupName>格式问题</groupName>
      <ability>L2_HalfPunc</ability>
      <abilityName>全半角检查</abilityName>
      <candidateList>
        <item>，</item>
      </candidateList>
      <explain>文本全半角错误。</explain>
      <paraID>71A09CE9</paraID>
      <start>25</start>
      <end>26</end>
      <status>unmodified</status>
      <modifiedWord/>
      <trackRevisions>false</trackRevisions>
    </reviewItem>
    <reviewItem>
      <errorID>1abad5ae-b86a-4a60-b80d-6e89a83248ba</errorID>
      <errorWord>,</errorWord>
      <group>L1_Format</group>
      <groupName>格式问题</groupName>
      <ability>L2_HalfPunc</ability>
      <abilityName>全半角检查</abilityName>
      <candidateList>
        <item>，</item>
      </candidateList>
      <explain>文本全半角错误。</explain>
      <paraID>6D024B1C</paraID>
      <start>27</start>
      <end>28</end>
      <status>unmodified</status>
      <modifiedWord/>
      <trackRevisions>false</trackRevisions>
    </reviewItem>
    <reviewItem>
      <errorID>d693ae53-8903-4bc5-929e-02634b3a328c</errorID>
      <errorWord>,</errorWord>
      <group>L1_Format</group>
      <groupName>格式问题</groupName>
      <ability>L2_HalfPunc</ability>
      <abilityName>全半角检查</abilityName>
      <candidateList>
        <item>，</item>
      </candidateList>
      <explain>文本全半角错误。</explain>
      <paraID>6D024B1C</paraID>
      <start>36</start>
      <end>37</end>
      <status>unmodified</status>
      <modifiedWord/>
      <trackRevisions>false</trackRevisions>
    </reviewItem>
    <reviewItem>
      <errorID>fe8075e6-c804-4db7-a6f7-6eec96808c6a</errorID>
      <errorWord>,</errorWord>
      <group>L1_Format</group>
      <groupName>格式问题</groupName>
      <ability>L2_HalfPunc</ability>
      <abilityName>全半角检查</abilityName>
      <candidateList>
        <item>，</item>
      </candidateList>
      <explain>文本全半角错误。</explain>
      <paraID>4956BEB3</paraID>
      <start>26</start>
      <end>27</end>
      <status>unmodified</status>
      <modifiedWord/>
      <trackRevisions>false</trackRevisions>
    </reviewItem>
    <reviewItem>
      <errorID>0447c42e-c333-4c11-a6ce-ef50de4473a6</errorID>
      <errorWord>,</errorWord>
      <group>L1_Format</group>
      <groupName>格式问题</groupName>
      <ability>L2_HalfPunc</ability>
      <abilityName>全半角检查</abilityName>
      <candidateList>
        <item>，</item>
      </candidateList>
      <explain>文本全半角错误。</explain>
      <paraID>4956BEB3</paraID>
      <start>46</start>
      <end>47</end>
      <status>unmodified</status>
      <modifiedWord/>
      <trackRevisions>false</trackRevisions>
    </reviewItem>
    <reviewItem>
      <errorID>e878a6fa-4105-46b4-9a60-d92e2f55ac59</errorID>
      <errorWord>指</errorWord>
      <group>L1_Word</group>
      <groupName>字词问题</groupName>
      <ability>L2_Typo</ability>
      <abilityName>字词错误</abilityName>
      <candidateList>
        <item>支</item>
      </candidateList>
      <explain>存在发音相同字词的误用。</explain>
      <paraID>4956BEB3</paraID>
      <start>54</start>
      <end>55</end>
      <status>unmodified</status>
      <modifiedWord/>
      <trackRevisions>false</trackRevisions>
    </reviewItem>
    <reviewItem>
      <errorID>04f4c50b-450c-4b4e-b73a-3dfc444c67bc</errorID>
      <errorWord>,</errorWord>
      <group>L1_Format</group>
      <groupName>格式问题</groupName>
      <ability>L2_HalfPunc</ability>
      <abilityName>全半角检查</abilityName>
      <candidateList>
        <item>，</item>
      </candidateList>
      <explain>文本全半角错误。</explain>
      <paraID>4956BEB3</paraID>
      <start>64</start>
      <end>65</end>
      <status>unmodified</status>
      <modifiedWord/>
      <trackRevisions>false</trackRevisions>
    </reviewItem>
    <reviewItem>
      <errorID>7fde68b1-1ae1-4c30-8fb8-a821ec902a00</errorID>
      <errorWord>,</errorWord>
      <group>L1_Format</group>
      <groupName>格式问题</groupName>
      <ability>L2_HalfPunc</ability>
      <abilityName>全半角检查</abilityName>
      <candidateList>
        <item>，</item>
      </candidateList>
      <explain>文本全半角错误。</explain>
      <paraID>4956BEB3</paraID>
      <start>115</start>
      <end>116</end>
      <status>unmodified</status>
      <modifiedWord/>
      <trackRevisions>false</trackRevisions>
    </reviewItem>
    <reviewItem>
      <errorID>6dd20f3b-0d46-4a55-a1b2-23ea97ac3ef8</errorID>
      <errorWord>,</errorWord>
      <group>L1_Format</group>
      <groupName>格式问题</groupName>
      <ability>L2_HalfPunc</ability>
      <abilityName>全半角检查</abilityName>
      <candidateList>
        <item>，</item>
      </candidateList>
      <explain>文本全半角错误。</explain>
      <paraID>54EFD788</paraID>
      <start>26</start>
      <end>27</end>
      <status>unmodified</status>
      <modifiedWord/>
      <trackRevisions>false</trackRevisions>
    </reviewItem>
    <reviewItem>
      <errorID>5e0c2b6f-f662-4684-975c-5f2db9be3325</errorID>
      <errorWord>套指</errorWord>
      <group>L1_Word</group>
      <groupName>字词问题</groupName>
      <ability>L2_Typo</ability>
      <abilityName>字词错误</abilityName>
      <candidateList>
        <item>套</item>
      </candidateList>
      <explain/>
      <paraID>54EFD788</paraID>
      <start>33</start>
      <end>35</end>
      <status>unmodified</status>
      <modifiedWord/>
      <trackRevisions>false</trackRevisions>
    </reviewItem>
    <reviewItem>
      <errorID>debdeec7-3f02-4187-9df6-84b684a75c85</errorID>
      <errorWord>,</errorWord>
      <group>L1_Format</group>
      <groupName>格式问题</groupName>
      <ability>L2_HalfPunc</ability>
      <abilityName>全半角检查</abilityName>
      <candidateList>
        <item>，</item>
      </candidateList>
      <explain>文本全半角错误。</explain>
      <paraID>54EFD788</paraID>
      <start>41</start>
      <end>42</end>
      <status>unmodified</status>
      <modifiedWord/>
      <trackRevisions>false</trackRevisions>
    </reviewItem>
    <reviewItem>
      <errorID>27c7cbea-34b8-494a-bf3d-373a619e5264</errorID>
      <errorWord>,</errorWord>
      <group>L1_Format</group>
      <groupName>格式问题</groupName>
      <ability>L2_HalfPunc</ability>
      <abilityName>全半角检查</abilityName>
      <candidateList>
        <item>，</item>
      </candidateList>
      <explain>文本全半角错误。</explain>
      <paraID>54EFD788</paraID>
      <start>62</start>
      <end>63</end>
      <status>unmodified</status>
      <modifiedWord/>
      <trackRevisions>false</trackRevisions>
    </reviewItem>
    <reviewItem>
      <errorID>1819cc71-81fb-4358-8a3e-d5f1c3f5c18f</errorID>
      <errorWord>,</errorWord>
      <group>L1_Format</group>
      <groupName>格式问题</groupName>
      <ability>L2_HalfPunc</ability>
      <abilityName>全半角检查</abilityName>
      <candidateList>
        <item>，</item>
      </candidateList>
      <explain>文本全半角错误。</explain>
      <paraID> F66D173</paraID>
      <start>18</start>
      <end>19</end>
      <status>unmodified</status>
      <modifiedWord/>
      <trackRevisions>false</trackRevisions>
    </reviewItem>
    <reviewItem>
      <errorID>6ddd344a-5df4-42c8-a09b-c92d257471f5</errorID>
      <errorWord>,</errorWord>
      <group>L1_Format</group>
      <groupName>格式问题</groupName>
      <ability>L2_HalfPunc</ability>
      <abilityName>全半角检查</abilityName>
      <candidateList>
        <item>，</item>
      </candidateList>
      <explain>文本全半角错误。</explain>
      <paraID> F66D173</paraID>
      <start>38</start>
      <end>39</end>
      <status>unmodified</status>
      <modifiedWord/>
      <trackRevisions>false</trackRevisions>
    </reviewItem>
    <reviewItem>
      <errorID>cdbbe262-a636-4a55-9131-eb531417d92b</errorID>
      <errorWord>,</errorWord>
      <group>L1_Format</group>
      <groupName>格式问题</groupName>
      <ability>L2_HalfPunc</ability>
      <abilityName>全半角检查</abilityName>
      <candidateList>
        <item>，</item>
      </candidateList>
      <explain>文本全半角错误。</explain>
      <paraID> F66D173</paraID>
      <start>60</start>
      <end>61</end>
      <status>unmodified</status>
      <modifiedWord/>
      <trackRevisions>false</trackRevisions>
    </reviewItem>
    <reviewItem>
      <errorID>badb1058-6c16-4965-956d-289a7ef2e2d7</errorID>
      <errorWord>,</errorWord>
      <group>L1_Format</group>
      <groupName>格式问题</groupName>
      <ability>L2_HalfPunc</ability>
      <abilityName>全半角检查</abilityName>
      <candidateList>
        <item>，</item>
      </candidateList>
      <explain>文本全半角错误。</explain>
      <paraID> F66D173</paraID>
      <start>88</start>
      <end>89</end>
      <status>unmodified</status>
      <modifiedWord/>
      <trackRevisions>false</trackRevisions>
    </reviewItem>
    <reviewItem>
      <errorID>6abdff15-edbc-4b23-82d5-f600fb3b43f7</errorID>
      <errorWord>,</errorWord>
      <group>L1_Format</group>
      <groupName>格式问题</groupName>
      <ability>L2_HalfPunc</ability>
      <abilityName>全半角检查</abilityName>
      <candidateList>
        <item>，</item>
      </candidateList>
      <explain>文本全半角错误。</explain>
      <paraID>5DFC543F</paraID>
      <start>21</start>
      <end>22</end>
      <status>unmodified</status>
      <modifiedWord/>
      <trackRevisions>false</trackRevisions>
    </reviewItem>
    <reviewItem>
      <errorID>d0a3b78a-552a-40fc-92a0-0ffeba15649f</errorID>
      <errorWord>,</errorWord>
      <group>L1_Format</group>
      <groupName>格式问题</groupName>
      <ability>L2_HalfPunc</ability>
      <abilityName>全半角检查</abilityName>
      <candidateList>
        <item>，</item>
      </candidateList>
      <explain>文本全半角错误。</explain>
      <paraID>79590D7A</paraID>
      <start>24</start>
      <end>25</end>
      <status>unmodified</status>
      <modifiedWord/>
      <trackRevisions>false</trackRevisions>
    </reviewItem>
    <reviewItem>
      <errorID>f415aa5a-c697-444d-9e94-11fd58e0126a</errorID>
      <errorWord>,</errorWord>
      <group>L1_Format</group>
      <groupName>格式问题</groupName>
      <ability>L2_HalfPunc</ability>
      <abilityName>全半角检查</abilityName>
      <candidateList>
        <item>，</item>
      </candidateList>
      <explain>文本全半角错误。</explain>
      <paraID> 53077A9</paraID>
      <start>21</start>
      <end>22</end>
      <status>unmodified</status>
      <modifiedWord/>
      <trackRevisions>false</trackRevisions>
    </reviewItem>
    <reviewItem>
      <errorID>f9d1d0bd-fafb-4ce7-9a56-4cd5410f903e</errorID>
      <errorWord>,</errorWord>
      <group>L1_Format</group>
      <groupName>格式问题</groupName>
      <ability>L2_HalfPunc</ability>
      <abilityName>全半角检查</abilityName>
      <candidateList>
        <item>，</item>
      </candidateList>
      <explain>文本全半角错误。</explain>
      <paraID>306A031E</paraID>
      <start>18</start>
      <end>19</end>
      <status>unmodified</status>
      <modifiedWord/>
      <trackRevisions>false</trackRevisions>
    </reviewItem>
    <reviewItem>
      <errorID>99cedb51-ec08-412a-a8fd-04aa565f8dfd</errorID>
      <errorWord>,</errorWord>
      <group>L1_Format</group>
      <groupName>格式问题</groupName>
      <ability>L2_HalfPunc</ability>
      <abilityName>全半角检查</abilityName>
      <candidateList>
        <item>，</item>
      </candidateList>
      <explain>文本全半角错误。</explain>
      <paraID>6984DA10</paraID>
      <start>6</start>
      <end>7</end>
      <status>unmodified</status>
      <modifiedWord/>
      <trackRevisions>false</trackRevisions>
    </reviewItem>
    <reviewItem>
      <errorID>ce8755b7-581b-4f7e-ba2b-e61667b56605</errorID>
      <errorWord>,</errorWord>
      <group>L1_Format</group>
      <groupName>格式问题</groupName>
      <ability>L2_HalfPunc</ability>
      <abilityName>全半角检查</abilityName>
      <candidateList>
        <item>，</item>
      </candidateList>
      <explain>文本全半角错误。</explain>
      <paraID>6984DA10</paraID>
      <start>24</start>
      <end>25</end>
      <status>unmodified</status>
      <modifiedWord/>
      <trackRevisions>false</trackRevisions>
    </reviewItem>
    <reviewItem>
      <errorID>f88e4060-ce80-4516-aa10-4b6da47ef9df</errorID>
      <errorWord>,</errorWord>
      <group>L1_Format</group>
      <groupName>格式问题</groupName>
      <ability>L2_HalfPunc</ability>
      <abilityName>全半角检查</abilityName>
      <candidateList>
        <item>，</item>
      </candidateList>
      <explain>文本全半角错误。</explain>
      <paraID>52C116B3</paraID>
      <start>15</start>
      <end>16</end>
      <status>unmodified</status>
      <modifiedWord/>
      <trackRevisions>false</trackRevisions>
    </reviewItem>
    <reviewItem>
      <errorID>1fee16aa-371f-447f-a4f4-c70b9a719da5</errorID>
      <errorWord>,</errorWord>
      <group>L1_Format</group>
      <groupName>格式问题</groupName>
      <ability>L2_HalfPunc</ability>
      <abilityName>全半角检查</abilityName>
      <candidateList>
        <item>，</item>
      </candidateList>
      <explain>文本全半角错误。</explain>
      <paraID>52C116B3</paraID>
      <start>46</start>
      <end>47</end>
      <status>unmodified</status>
      <modifiedWord/>
      <trackRevisions>false</trackRevisions>
    </reviewItem>
    <reviewItem>
      <errorID>93b21bac-4748-4b19-b5e6-f8a4e772ddab</errorID>
      <errorWord>由未端</errorWord>
      <group>L1_Word</group>
      <groupName>字词问题</groupName>
      <ability>L2_Typo</ability>
      <abilityName>字词错误</abilityName>
      <candidateList>
        <item>由末端</item>
      </candidateList>
      <explain/>
      <paraID>5762D572</paraID>
      <start>15</start>
      <end>18</end>
      <status>unmodified</status>
      <modifiedWord/>
      <trackRevisions>false</trackRevisions>
    </reviewItem>
    <reviewItem>
      <errorID>9140ef24-15ee-4f57-9f17-e12ed4a83943</errorID>
      <errorWord>,</errorWord>
      <group>L1_Format</group>
      <groupName>格式问题</groupName>
      <ability>L2_HalfPunc</ability>
      <abilityName>全半角检查</abilityName>
      <candidateList>
        <item>，</item>
      </candidateList>
      <explain>文本全半角错误。</explain>
      <paraID>28A72D1A</paraID>
      <start>26</start>
      <end>27</end>
      <status>unmodified</status>
      <modifiedWord/>
      <trackRevisions>false</trackRevisions>
    </reviewItem>
    <reviewItem>
      <errorID>4e751870-e740-4244-8c65-1e6754db8754</errorID>
      <errorWord>,</errorWord>
      <group>L1_Format</group>
      <groupName>格式问题</groupName>
      <ability>L2_HalfPunc</ability>
      <abilityName>全半角检查</abilityName>
      <candidateList>
        <item>，</item>
      </candidateList>
      <explain>文本全半角错误。</explain>
      <paraID>28A72D1A</paraID>
      <start>49</start>
      <end>50</end>
      <status>unmodified</status>
      <modifiedWord/>
      <trackRevisions>false</trackRevisions>
    </reviewItem>
    <reviewItem>
      <errorID>4c8fe364-2f7f-41f0-a4ce-6d47dc0bb479</errorID>
      <errorWord>,</errorWord>
      <group>L1_Format</group>
      <groupName>格式问题</groupName>
      <ability>L2_HalfPunc</ability>
      <abilityName>全半角检查</abilityName>
      <candidateList>
        <item>，</item>
      </candidateList>
      <explain>文本全半角错误。</explain>
      <paraID> 8759A35</paraID>
      <start>22</start>
      <end>23</end>
      <status>unmodified</status>
      <modifiedWord/>
      <trackRevisions>false</trackRevisions>
    </reviewItem>
    <reviewItem>
      <errorID>c9497a5e-6a32-41d9-b412-98ca217fcd67</errorID>
      <errorWord>标示</errorWord>
      <group>L1_Word</group>
      <groupName>字词问题</groupName>
      <ability>L2_Typo</ability>
      <abilityName>字词错误</abilityName>
      <candidateList>
        <item>标识</item>
      </candidateList>
      <explain>存在发音相同字词的误用。</explain>
      <paraID> FA3D528</paraID>
      <start>9</start>
      <end>11</end>
      <status>unmodified</status>
      <modifiedWord/>
      <trackRevisions>false</trackRevisions>
    </reviewItem>
    <reviewItem>
      <errorID>6fe648bd-a2e7-4457-a87d-c468150205ae</errorID>
      <errorWord>:</errorWord>
      <group>L1_Format</group>
      <groupName>格式问题</groupName>
      <ability>L2_HalfPunc</ability>
      <abilityName>全半角检查</abilityName>
      <candidateList>
        <item>：</item>
      </candidateList>
      <explain>文本全半角错误。</explain>
      <paraID>34AC6272</paraID>
      <start>51</start>
      <end>52</end>
      <status>unmodified</status>
      <modifiedWord/>
      <trackRevisions>false</trackRevisions>
    </reviewItem>
    <reviewItem>
      <errorID>46278c8e-9b19-49e3-9be6-38b9d3d695c6</errorID>
      <errorWord>”</errorWord>
      <group>L1_Punc</group>
      <groupName>标点问题</groupName>
      <ability>L2_Punc</ability>
      <abilityName>标点符号检查</abilityName>
      <candidateList/>
      <explain>此处标点可能未正确匹配，请检查句子中是否存在标点冗余、缺失或使用错误的情况。</explain>
      <paraID>34AC6272</paraID>
      <start>62</start>
      <end>63</end>
      <status>unmodified</status>
      <modifiedWord/>
      <trackRevisions>false</trackRevisions>
    </reviewItem>
    <reviewItem>
      <errorID>f8a71b79-113f-4113-8209-bcc827e50ba2</errorID>
      <errorWord>中华人民共和国国标</errorWord>
      <group>L1_Political</group>
      <groupName>政治性问题</groupName>
      <ability>L2_Keyword</ability>
      <abilityName>固定表述</abilityName>
      <candidateList>
        <item>中华人民共和国国旗</item>
      </candidateList>
      <explain>词汇“中华人民共和国国旗”在特定场景下为固定表述形式，请确认此处的“中华人民共和国国标”是否存在不当。</explain>
      <paraID>34AC6272</paraID>
      <start>73</start>
      <end>82</end>
      <status>unmodified</status>
      <modifiedWord/>
      <trackRevisions>false</trackRevisions>
    </reviewItem>
    <reviewItem>
      <errorID>02e581b2-44dc-49a9-ac9b-ae3733a126cd</errorID>
      <errorWord>.</errorWord>
      <group>L1_Format</group>
      <groupName>格式问题</groupName>
      <ability>L2_HalfPunc</ability>
      <abilityName>全半角检查</abilityName>
      <candidateList>
        <item>。</item>
      </candidateList>
      <explain>文本全半角错误。</explain>
      <paraID>34AC6272</paraID>
      <start>122</start>
      <end>123</end>
      <status>unmodified</status>
      <modifiedWord/>
      <trackRevisions>false</trackRevisions>
    </reviewItem>
    <reviewItem>
      <errorID>0d65ed84-79b8-4fcd-b100-036162773c46</errorID>
      <errorWord>:</errorWord>
      <group>L1_Format</group>
      <groupName>格式问题</groupName>
      <ability>L2_HalfPunc</ability>
      <abilityName>全半角检查</abilityName>
      <candidateList>
        <item>：</item>
      </candidateList>
      <explain>文本全半角错误。</explain>
      <paraID>29C6AA74</paraID>
      <start>10</start>
      <end>11</end>
      <status>unmodified</status>
      <modifiedWord/>
      <trackRevisions>false</trackRevisions>
    </reviewItem>
    <reviewItem>
      <errorID>7303f8ad-9d12-48a7-8496-096d6a28de66</errorID>
      <errorWord>,</errorWord>
      <group>L1_Format</group>
      <groupName>格式问题</groupName>
      <ability>L2_HalfPunc</ability>
      <abilityName>全半角检查</abilityName>
      <candidateList>
        <item>，</item>
      </candidateList>
      <explain>文本全半角错误。</explain>
      <paraID>524AD7C7</paraID>
      <start>15</start>
      <end>16</end>
      <status>unmodified</status>
      <modifiedWord/>
      <trackRevisions>false</trackRevisions>
    </reviewItem>
    <reviewItem>
      <errorID>f3624a88-07d6-4b60-9298-50cbac5126d4</errorID>
      <errorWord>,</errorWord>
      <group>L1_Format</group>
      <groupName>格式问题</groupName>
      <ability>L2_HalfPunc</ability>
      <abilityName>全半角检查</abilityName>
      <candidateList>
        <item>，</item>
      </candidateList>
      <explain>文本全半角错误。</explain>
      <paraID>524AD7C7</paraID>
      <start>24</start>
      <end>25</end>
      <status>unmodified</status>
      <modifiedWord/>
      <trackRevisions>false</trackRevisions>
    </reviewItem>
    <reviewItem>
      <errorID>75d99530-6ce8-4bf9-96e8-cf3dc10f1335</errorID>
      <errorWord>:</errorWord>
      <group>L1_Format</group>
      <groupName>格式问题</groupName>
      <ability>L2_HalfPunc</ability>
      <abilityName>全半角检查</abilityName>
      <candidateList>
        <item>：</item>
      </candidateList>
      <explain>文本全半角错误。</explain>
      <paraID>6F2628A7</paraID>
      <start>10</start>
      <end>11</end>
      <status>unmodified</status>
      <modifiedWord/>
      <trackRevisions>false</trackRevisions>
    </reviewItem>
    <reviewItem>
      <errorID>a3dab6e8-017f-4c79-a10b-60188b90df37</errorID>
      <errorWord>,</errorWord>
      <group>L1_Format</group>
      <groupName>格式问题</groupName>
      <ability>L2_HalfPunc</ability>
      <abilityName>全半角检查</abilityName>
      <candidateList>
        <item>，</item>
      </candidateList>
      <explain>文本全半角错误。</explain>
      <paraID>2BD08251</paraID>
      <start>28</start>
      <end>29</end>
      <status>unmodified</status>
      <modifiedWord/>
      <trackRevisions>false</trackRevisions>
    </reviewItem>
    <reviewItem>
      <errorID>8b74bca3-5eed-438d-8602-f01fc25b228c</errorID>
      <errorWord>,</errorWord>
      <group>L1_Format</group>
      <groupName>格式问题</groupName>
      <ability>L2_HalfPunc</ability>
      <abilityName>全半角检查</abilityName>
      <candidateList>
        <item>，</item>
      </candidateList>
      <explain>文本全半角错误。</explain>
      <paraID>2BD08251</paraID>
      <start>45</start>
      <end>46</end>
      <status>unmodified</status>
      <modifiedWord/>
      <trackRevisions>false</trackRevisions>
    </reviewItem>
    <reviewItem>
      <errorID>8701ab4b-7b2e-4cb6-a7fe-d1e1ee9983d0</errorID>
      <errorWord>,</errorWord>
      <group>L1_Format</group>
      <groupName>格式问题</groupName>
      <ability>L2_HalfPunc</ability>
      <abilityName>全半角检查</abilityName>
      <candidateList>
        <item>，</item>
      </candidateList>
      <explain>文本全半角错误。</explain>
      <paraID>2BBB86CF</paraID>
      <start>32</start>
      <end>33</end>
      <status>unmodified</status>
      <modifiedWord/>
      <trackRevisions>false</trackRevisions>
    </reviewItem>
    <reviewItem>
      <errorID>d71ebd55-3c56-4548-b1a4-0db3e2fb95be</errorID>
      <errorWord>,</errorWord>
      <group>L1_Format</group>
      <groupName>格式问题</groupName>
      <ability>L2_HalfPunc</ability>
      <abilityName>全半角检查</abilityName>
      <candidateList>
        <item>，</item>
      </candidateList>
      <explain>文本全半角错误。</explain>
      <paraID>4B0CAF6A</paraID>
      <start>13</start>
      <end>14</end>
      <status>unmodified</status>
      <modifiedWord/>
      <trackRevisions>false</trackRevisions>
    </reviewItem>
    <reviewItem>
      <errorID>071a10ff-e504-4e39-b771-b20bebe763a7</errorID>
      <errorWord>,</errorWord>
      <group>L1_Format</group>
      <groupName>格式问题</groupName>
      <ability>L2_HalfPunc</ability>
      <abilityName>全半角检查</abilityName>
      <candidateList>
        <item>，</item>
      </candidateList>
      <explain>文本全半角错误。</explain>
      <paraID>4B0CAF6A</paraID>
      <start>26</start>
      <end>27</end>
      <status>unmodified</status>
      <modifiedWord/>
      <trackRevisions>false</trackRevisions>
    </reviewItem>
    <reviewItem>
      <errorID>27fad65d-d674-4786-9859-728c80efc103</errorID>
      <errorWord>,</errorWord>
      <group>L1_Format</group>
      <groupName>格式问题</groupName>
      <ability>L2_HalfPunc</ability>
      <abilityName>全半角检查</abilityName>
      <candidateList>
        <item>，</item>
      </candidateList>
      <explain>文本全半角错误。</explain>
      <paraID>4B0CAF6A</paraID>
      <start>35</start>
      <end>36</end>
      <status>unmodified</status>
      <modifiedWord/>
      <trackRevisions>false</trackRevisions>
    </reviewItem>
    <reviewItem>
      <errorID>511dae78-0188-4810-a4b5-7eba6dfa3151</errorID>
      <errorWord>,</errorWord>
      <group>L1_Format</group>
      <groupName>格式问题</groupName>
      <ability>L2_HalfPunc</ability>
      <abilityName>全半角检查</abilityName>
      <candidateList>
        <item>，</item>
      </candidateList>
      <explain>文本全半角错误。</explain>
      <paraID>4B0CAF6A</paraID>
      <start>47</start>
      <end>48</end>
      <status>unmodified</status>
      <modifiedWord/>
      <trackRevisions>false</trackRevisions>
    </reviewItem>
    <reviewItem>
      <errorID>4ae9a076-3e54-426f-919d-dd9c3dbaec72</errorID>
      <errorWord>;</errorWord>
      <group>L1_Format</group>
      <groupName>格式问题</groupName>
      <ability>L2_HalfPunc</ability>
      <abilityName>全半角检查</abilityName>
      <candidateList>
        <item>；</item>
      </candidateList>
      <explain>文本全半角错误。</explain>
      <paraID>1363DD89</paraID>
      <start>27</start>
      <end>28</end>
      <status>unmodified</status>
      <modifiedWord/>
      <trackRevisions>false</trackRevisions>
    </reviewItem>
    <reviewItem>
      <errorID>22079098-64c5-486c-9d25-954532f0273c</errorID>
      <errorWord>,</errorWord>
      <group>L1_Format</group>
      <groupName>格式问题</groupName>
      <ability>L2_HalfPunc</ability>
      <abilityName>全半角检查</abilityName>
      <candidateList>
        <item>，</item>
      </candidateList>
      <explain>文本全半角错误。</explain>
      <paraID>1363DD89</paraID>
      <start>59</start>
      <end>60</end>
      <status>unmodified</status>
      <modifiedWord/>
      <trackRevisions>false</trackRevisions>
    </reviewItem>
    <reviewItem>
      <errorID>61c9a296-3c5d-4af6-96db-c99bf6c3c2f6</errorID>
      <errorWord>,</errorWord>
      <group>L1_Format</group>
      <groupName>格式问题</groupName>
      <ability>L2_HalfPunc</ability>
      <abilityName>全半角检查</abilityName>
      <candidateList>
        <item>，</item>
      </candidateList>
      <explain>文本全半角错误。</explain>
      <paraID>1363DD89</paraID>
      <start>79</start>
      <end>80</end>
      <status>unmodified</status>
      <modifiedWord/>
      <trackRevisions>false</trackRevisions>
    </reviewItem>
    <reviewItem>
      <errorID>2d483418-37de-456d-bc59-579a0c5b97f4</errorID>
      <errorWord>,</errorWord>
      <group>L1_Format</group>
      <groupName>格式问题</groupName>
      <ability>L2_HalfPunc</ability>
      <abilityName>全半角检查</abilityName>
      <candidateList>
        <item>，</item>
      </candidateList>
      <explain>文本全半角错误。</explain>
      <paraID>1363DD89</paraID>
      <start>92</start>
      <end>93</end>
      <status>unmodified</status>
      <modifiedWord/>
      <trackRevisions>false</trackRevisions>
    </reviewItem>
    <reviewItem>
      <errorID>6c6f8a51-0b85-476e-a72f-b8e5702a28c9</errorID>
      <errorWord>:</errorWord>
      <group>L1_Format</group>
      <groupName>格式问题</groupName>
      <ability>L2_HalfPunc</ability>
      <abilityName>全半角检查</abilityName>
      <candidateList>
        <item>：</item>
      </candidateList>
      <explain>文本全半角错误。</explain>
      <paraID>53B35311</paraID>
      <start>12</start>
      <end>13</end>
      <status>unmodified</status>
      <modifiedWord/>
      <trackRevisions>false</trackRevisions>
    </reviewItem>
    <reviewItem>
      <errorID>f23a5485-98fc-4665-97ee-bd5aa5f8dfac</errorID>
      <errorWord>,</errorWord>
      <group>L1_Format</group>
      <groupName>格式问题</groupName>
      <ability>L2_HalfPunc</ability>
      <abilityName>全半角检查</abilityName>
      <candidateList>
        <item>，</item>
      </candidateList>
      <explain>文本全半角错误。</explain>
      <paraID>53B35311</paraID>
      <start>29</start>
      <end>30</end>
      <status>unmodified</status>
      <modifiedWord/>
      <trackRevisions>false</trackRevisions>
    </reviewItem>
    <reviewItem>
      <errorID>3f1bada9-0011-4d0d-8697-4f51a958251c</errorID>
      <errorWord>,</errorWord>
      <group>L1_Format</group>
      <groupName>格式问题</groupName>
      <ability>L2_HalfPunc</ability>
      <abilityName>全半角检查</abilityName>
      <candidateList>
        <item>，</item>
      </candidateList>
      <explain>文本全半角错误。</explain>
      <paraID>53B35311</paraID>
      <start>37</start>
      <end>38</end>
      <status>unmodified</status>
      <modifiedWord/>
      <trackRevisions>false</trackRevisions>
    </reviewItem>
    <reviewItem>
      <errorID>a1d351be-06bf-4ead-8cc6-86366e1b651b</errorID>
      <errorWord>:</errorWord>
      <group>L1_Format</group>
      <groupName>格式问题</groupName>
      <ability>L2_HalfPunc</ability>
      <abilityName>全半角检查</abilityName>
      <candidateList>
        <item>：</item>
      </candidateList>
      <explain>文本全半角错误。</explain>
      <paraID>581399C1</paraID>
      <start>9</start>
      <end>10</end>
      <status>unmodified</status>
      <modifiedWord/>
      <trackRevisions>false</trackRevisions>
    </reviewItem>
    <reviewItem>
      <errorID>0279539d-357b-456e-968d-2a6a1192dfb9</errorID>
      <errorWord>,</errorWord>
      <group>L1_Format</group>
      <groupName>格式问题</groupName>
      <ability>L2_HalfPunc</ability>
      <abilityName>全半角检查</abilityName>
      <candidateList>
        <item>，</item>
      </candidateList>
      <explain>文本全半角错误。</explain>
      <paraID>581399C1</paraID>
      <start>14</start>
      <end>15</end>
      <status>unmodified</status>
      <modifiedWord/>
      <trackRevisions>false</trackRevisions>
    </reviewItem>
    <reviewItem>
      <errorID>62e8cc5c-5b8f-4025-8f54-978b31f38bd2</errorID>
      <errorWord>,</errorWord>
      <group>L1_Format</group>
      <groupName>格式问题</groupName>
      <ability>L2_HalfPunc</ability>
      <abilityName>全半角检查</abilityName>
      <candidateList>
        <item>，</item>
      </candidateList>
      <explain>文本全半角错误。</explain>
      <paraID>3A68F148</paraID>
      <start>16</start>
      <end>17</end>
      <status>unmodified</status>
      <modifiedWord/>
      <trackRevisions>false</trackRevisions>
    </reviewItem>
    <reviewItem>
      <errorID>55e108b1-61e6-42b3-91c8-6d59c071b1ac</errorID>
      <errorWord>,</errorWord>
      <group>L1_Format</group>
      <groupName>格式问题</groupName>
      <ability>L2_HalfPunc</ability>
      <abilityName>全半角检查</abilityName>
      <candidateList>
        <item>，</item>
      </candidateList>
      <explain>文本全半角错误。</explain>
      <paraID>3A68F148</paraID>
      <start>40</start>
      <end>41</end>
      <status>unmodified</status>
      <modifiedWord/>
      <trackRevisions>false</trackRevisions>
    </reviewItem>
    <reviewItem>
      <errorID>d208552d-61fb-48b4-819d-bf0ce2668f74</errorID>
      <errorWord>,</errorWord>
      <group>L1_Format</group>
      <groupName>格式问题</groupName>
      <ability>L2_HalfPunc</ability>
      <abilityName>全半角检查</abilityName>
      <candidateList>
        <item>，</item>
      </candidateList>
      <explain>文本全半角错误。</explain>
      <paraID>3A68F148</paraID>
      <start>60</start>
      <end>61</end>
      <status>unmodified</status>
      <modifiedWord/>
      <trackRevisions>false</trackRevisions>
    </reviewItem>
    <reviewItem>
      <errorID>3fc2df36-01a3-493f-a492-8dd1f73b3353</errorID>
      <errorWord>殘</errorWord>
      <group>L1_Word</group>
      <groupName>字词问题</groupName>
      <ability>L2_Fanti</ability>
      <abilityName>繁转简</abilityName>
      <candidateList>
        <item>残</item>
      </candidateList>
      <explain/>
      <paraID>3A68F148</paraID>
      <start>80</start>
      <end>81</end>
      <status>unmodified</status>
      <modifiedWord/>
      <trackRevisions>false</trackRevisions>
    </reviewItem>
    <reviewItem>
      <errorID>82e5715f-7635-45c5-8502-4817e229708d</errorID>
      <errorWord>,</errorWord>
      <group>L1_Format</group>
      <groupName>格式问题</groupName>
      <ability>L2_HalfPunc</ability>
      <abilityName>全半角检查</abilityName>
      <candidateList>
        <item>，</item>
      </candidateList>
      <explain>文本全半角错误。</explain>
      <paraID>23C62BFE</paraID>
      <start>24</start>
      <end>25</end>
      <status>unmodified</status>
      <modifiedWord/>
      <trackRevisions>false</trackRevisions>
    </reviewItem>
    <reviewItem>
      <errorID>9dfb1122-f1e0-4e16-b6ca-c5c117f7c159</errorID>
      <errorWord>,</errorWord>
      <group>L1_Format</group>
      <groupName>格式问题</groupName>
      <ability>L2_HalfPunc</ability>
      <abilityName>全半角检查</abilityName>
      <candidateList>
        <item>，</item>
      </candidateList>
      <explain>文本全半角错误。</explain>
      <paraID>23C62BFE</paraID>
      <start>39</start>
      <end>40</end>
      <status>unmodified</status>
      <modifiedWord/>
      <trackRevisions>false</trackRevisions>
    </reviewItem>
    <reviewItem>
      <errorID>c0d89f98-9e0c-45e8-b92a-ff7f528d3778</errorID>
      <errorWord>,</errorWord>
      <group>L1_Format</group>
      <groupName>格式问题</groupName>
      <ability>L2_HalfPunc</ability>
      <abilityName>全半角检查</abilityName>
      <candidateList>
        <item>，</item>
      </candidateList>
      <explain>文本全半角错误。</explain>
      <paraID>23C62BFE</paraID>
      <start>51</start>
      <end>52</end>
      <status>unmodified</status>
      <modifiedWord/>
      <trackRevisions>false</trackRevisions>
    </reviewItem>
    <reviewItem>
      <errorID>fb2b87a3-a7cf-463f-89f9-4f071c7a0bdd</errorID>
      <errorWord>:</errorWord>
      <group>L1_Format</group>
      <groupName>格式问题</groupName>
      <ability>L2_HalfPunc</ability>
      <abilityName>全半角检查</abilityName>
      <candidateList>
        <item>：</item>
      </candidateList>
      <explain>文本全半角错误。</explain>
      <paraID>7D35F6BE</paraID>
      <start>10</start>
      <end>11</end>
      <status>unmodified</status>
      <modifiedWord/>
      <trackRevisions>false</trackRevisions>
    </reviewItem>
    <reviewItem>
      <errorID>23a665f2-4eac-4a95-ac24-68efb3bb55d6</errorID>
      <errorWord>;</errorWord>
      <group>L1_Format</group>
      <groupName>格式问题</groupName>
      <ability>L2_HalfPunc</ability>
      <abilityName>全半角检查</abilityName>
      <candidateList>
        <item>；</item>
      </candidateList>
      <explain>文本全半角错误。</explain>
      <paraID>7D35F6BE</paraID>
      <start>32</start>
      <end>33</end>
      <status>unmodified</status>
      <modifiedWord/>
      <trackRevisions>false</trackRevisions>
    </reviewItem>
    <reviewItem>
      <errorID>12bedb49-6c72-4a6b-915f-2f5c4da1f54c</errorID>
      <errorWord>;</errorWord>
      <group>L1_Format</group>
      <groupName>格式问题</groupName>
      <ability>L2_HalfPunc</ability>
      <abilityName>全半角检查</abilityName>
      <candidateList>
        <item>；</item>
      </candidateList>
      <explain>文本全半角错误。</explain>
      <paraID>7D35F6BE</paraID>
      <start>47</start>
      <end>48</end>
      <status>unmodified</status>
      <modifiedWord/>
      <trackRevisions>false</trackRevisions>
    </reviewItem>
    <reviewItem>
      <errorID>409faf06-ac0e-4ed8-99fd-21a216fe0fc5</errorID>
      <errorWord>,</errorWord>
      <group>L1_Format</group>
      <groupName>格式问题</groupName>
      <ability>L2_HalfPunc</ability>
      <abilityName>全半角检查</abilityName>
      <candidateList>
        <item>，</item>
      </candidateList>
      <explain>文本全半角错误。</explain>
      <paraID>2A06EE8A</paraID>
      <start>34</start>
      <end>35</end>
      <status>unmodified</status>
      <modifiedWord/>
      <trackRevisions>false</trackRevisions>
    </reviewItem>
    <reviewItem>
      <errorID>45ba0150-5867-4b5c-bdaa-56cced1f01a0</errorID>
      <errorWord>,</errorWord>
      <group>L1_Format</group>
      <groupName>格式问题</groupName>
      <ability>L2_HalfPunc</ability>
      <abilityName>全半角检查</abilityName>
      <candidateList>
        <item>，</item>
      </candidateList>
      <explain>文本全半角错误。</explain>
      <paraID>2A06EE8A</paraID>
      <start>58</start>
      <end>59</end>
      <status>unmodified</status>
      <modifiedWord/>
      <trackRevisions>false</trackRevisions>
    </reviewItem>
    <reviewItem>
      <errorID>be701bf4-f20a-42bc-8e68-36d472fba2e5</errorID>
      <errorWord>,</errorWord>
      <group>L1_Format</group>
      <groupName>格式问题</groupName>
      <ability>L2_HalfPunc</ability>
      <abilityName>全半角检查</abilityName>
      <candidateList>
        <item>，</item>
      </candidateList>
      <explain>文本全半角错误。</explain>
      <paraID>2A06EE8A</paraID>
      <start>69</start>
      <end>70</end>
      <status>unmodified</status>
      <modifiedWord/>
      <trackRevisions>false</trackRevisions>
    </reviewItem>
    <reviewItem>
      <errorID>9ee3b9eb-f92b-470f-bd82-76f4b7ebaef1</errorID>
      <errorWord>,</errorWord>
      <group>L1_Format</group>
      <groupName>格式问题</groupName>
      <ability>L2_HalfPunc</ability>
      <abilityName>全半角检查</abilityName>
      <candidateList>
        <item>，</item>
      </candidateList>
      <explain>文本全半角错误。</explain>
      <paraID>590782DA</paraID>
      <start>15</start>
      <end>16</end>
      <status>unmodified</status>
      <modifiedWord/>
      <trackRevisions>false</trackRevisions>
    </reviewItem>
    <reviewItem>
      <errorID>dcebe51a-9b66-4ca0-a12f-fde4a614cd05</errorID>
      <errorWord>,</errorWord>
      <group>L1_Format</group>
      <groupName>格式问题</groupName>
      <ability>L2_HalfPunc</ability>
      <abilityName>全半角检查</abilityName>
      <candidateList>
        <item>，</item>
      </candidateList>
      <explain>文本全半角错误。</explain>
      <paraID> B791C0B</paraID>
      <start>24</start>
      <end>25</end>
      <status>unmodified</status>
      <modifiedWord/>
      <trackRevisions>false</trackRevisions>
    </reviewItem>
    <reviewItem>
      <errorID>6241258e-e4ec-415d-b3c4-22a6e7f494cb</errorID>
      <errorWord>,</errorWord>
      <group>L1_Format</group>
      <groupName>格式问题</groupName>
      <ability>L2_HalfPunc</ability>
      <abilityName>全半角检查</abilityName>
      <candidateList>
        <item>，</item>
      </candidateList>
      <explain>文本全半角错误。</explain>
      <paraID> B791C0B</paraID>
      <start>32</start>
      <end>33</end>
      <status>unmodified</status>
      <modifiedWord/>
      <trackRevisions>false</trackRevisions>
    </reviewItem>
    <reviewItem>
      <errorID>72296612-1358-4b3e-808d-05b004bf1b43</errorID>
      <errorWord>,</errorWord>
      <group>L1_Format</group>
      <groupName>格式问题</groupName>
      <ability>L2_HalfPunc</ability>
      <abilityName>全半角检查</abilityName>
      <candidateList>
        <item>，</item>
      </candidateList>
      <explain>文本全半角错误。</explain>
      <paraID> B791C0B</paraID>
      <start>49</start>
      <end>50</end>
      <status>unmodified</status>
      <modifiedWord/>
      <trackRevisions>false</trackRevisions>
    </reviewItem>
    <reviewItem>
      <errorID>248ea13d-c642-4cfb-8673-d5c6d365d83f</errorID>
      <errorWord>,</errorWord>
      <group>L1_Format</group>
      <groupName>格式问题</groupName>
      <ability>L2_HalfPunc</ability>
      <abilityName>全半角检查</abilityName>
      <candidateList>
        <item>，</item>
      </candidateList>
      <explain>文本全半角错误。</explain>
      <paraID>100F7F0B</paraID>
      <start>39</start>
      <end>40</end>
      <status>unmodified</status>
      <modifiedWord/>
      <trackRevisions>false</trackRevisions>
    </reviewItem>
    <reviewItem>
      <errorID>334fc537-4108-40f1-bb05-fd8cb3387525</errorID>
      <errorWord>,</errorWord>
      <group>L1_Format</group>
      <groupName>格式问题</groupName>
      <ability>L2_HalfPunc</ability>
      <abilityName>全半角检查</abilityName>
      <candidateList>
        <item>，</item>
      </candidateList>
      <explain>文本全半角错误。</explain>
      <paraID>100F7F0B</paraID>
      <start>48</start>
      <end>49</end>
      <status>unmodified</status>
      <modifiedWord/>
      <trackRevisions>false</trackRevisions>
    </reviewItem>
    <reviewItem>
      <errorID>0b40c125-0784-4346-a13a-3053b81acc8f</errorID>
      <errorWord>过度</errorWord>
      <group>L1_Word</group>
      <groupName>字词问题</groupName>
      <ability>L2_Typo</ability>
      <abilityName>字词错误</abilityName>
      <candidateList>
        <item>过渡</item>
      </candidateList>
      <explain>〈动〉事物由一个阶段或一种状态逐渐发展变化而转入另一个阶段或另一种状态：～时期｜～地带。</explain>
      <paraID>100F7F0B</paraID>
      <start>55</start>
      <end>57</end>
      <status>unmodified</status>
      <modifiedWord/>
      <trackRevisions>false</trackRevisions>
    </reviewItem>
    <reviewItem>
      <errorID>0adb6910-dc51-4cf9-ba63-da735a45c3fb</errorID>
      <errorWord>,</errorWord>
      <group>L1_Format</group>
      <groupName>格式问题</groupName>
      <ability>L2_HalfPunc</ability>
      <abilityName>全半角检查</abilityName>
      <candidateList>
        <item>，</item>
      </candidateList>
      <explain>文本全半角错误。</explain>
      <paraID>100F7F0B</paraID>
      <start>89</start>
      <end>90</end>
      <status>unmodified</status>
      <modifiedWord/>
      <trackRevisions>false</trackRevisions>
    </reviewItem>
    <reviewItem>
      <errorID>37f9f35b-8dc0-4986-b75c-d77db506d130</errorID>
      <errorWord>,</errorWord>
      <group>L1_Format</group>
      <groupName>格式问题</groupName>
      <ability>L2_HalfPunc</ability>
      <abilityName>全半角检查</abilityName>
      <candidateList>
        <item>，</item>
      </candidateList>
      <explain>文本全半角错误。</explain>
      <paraID>100F7F0B</paraID>
      <start>116</start>
      <end>117</end>
      <status>unmodified</status>
      <modifiedWord/>
      <trackRevisions>false</trackRevisions>
    </reviewItem>
    <reviewItem>
      <errorID>6dad36f2-ae44-40b9-b22c-1ee946d2113c</errorID>
      <errorWord>,</errorWord>
      <group>L1_Format</group>
      <groupName>格式问题</groupName>
      <ability>L2_HalfPunc</ability>
      <abilityName>全半角检查</abilityName>
      <candidateList>
        <item>，</item>
      </candidateList>
      <explain>文本全半角错误。</explain>
      <paraID>100F7F0B</paraID>
      <start>144</start>
      <end>145</end>
      <status>unmodified</status>
      <modifiedWord/>
      <trackRevisions>false</trackRevisions>
    </reviewItem>
    <reviewItem>
      <errorID>7e20ea8a-dafd-4f8d-b3b0-8edf19dce4f9</errorID>
      <errorWord>,</errorWord>
      <group>L1_Format</group>
      <groupName>格式问题</groupName>
      <ability>L2_HalfPunc</ability>
      <abilityName>全半角检查</abilityName>
      <candidateList>
        <item>，</item>
      </candidateList>
      <explain>文本全半角错误。</explain>
      <paraID>17B0E8B6</paraID>
      <start>4</start>
      <end>5</end>
      <status>unmodified</status>
      <modifiedWord/>
      <trackRevisions>false</trackRevisions>
    </reviewItem>
    <reviewItem>
      <errorID>66543a1e-d502-48bd-a373-d8e6091cb2e1</errorID>
      <errorWord>过度</errorWord>
      <group>L1_Word</group>
      <groupName>字词问题</groupName>
      <ability>L2_Typo</ability>
      <abilityName>字词错误</abilityName>
      <candidateList>
        <item>过渡</item>
      </candidateList>
      <explain>〈动〉事物由一个阶段或一种状态逐渐发展变化而转入另一个阶段或另一种状态：～时期｜～地带。</explain>
      <paraID>17B0E8B6</paraID>
      <start>10</start>
      <end>12</end>
      <status>unmodified</status>
      <modifiedWord/>
      <trackRevisions>false</trackRevisions>
    </reviewItem>
    <reviewItem>
      <errorID>12c5a805-27a9-4209-a719-a04305b27d8d</errorID>
      <errorWord>,</errorWord>
      <group>L1_Format</group>
      <groupName>格式问题</groupName>
      <ability>L2_HalfPunc</ability>
      <abilityName>全半角检查</abilityName>
      <candidateList>
        <item>，</item>
      </candidateList>
      <explain>文本全半角错误。</explain>
      <paraID>17B0E8B6</paraID>
      <start>15</start>
      <end>16</end>
      <status>unmodified</status>
      <modifiedWord/>
      <trackRevisions>false</trackRevisions>
    </reviewItem>
    <reviewItem>
      <errorID>e2109435-a3d1-4098-ae12-e778029f5f39</errorID>
      <errorWord>,</errorWord>
      <group>L1_Format</group>
      <groupName>格式问题</groupName>
      <ability>L2_HalfPunc</ability>
      <abilityName>全半角检查</abilityName>
      <candidateList>
        <item>，</item>
      </candidateList>
      <explain>文本全半角错误。</explain>
      <paraID>6351B942</paraID>
      <start>6</start>
      <end>7</end>
      <status>unmodified</status>
      <modifiedWord/>
      <trackRevisions>false</trackRevisions>
    </reviewItem>
    <reviewItem>
      <errorID>d4028c1a-1f24-4875-add0-ccb778213d21</errorID>
      <errorWord>,</errorWord>
      <group>L1_Format</group>
      <groupName>格式问题</groupName>
      <ability>L2_HalfPunc</ability>
      <abilityName>全半角检查</abilityName>
      <candidateList>
        <item>，</item>
      </candidateList>
      <explain>文本全半角错误。</explain>
      <paraID>6351B942</paraID>
      <start>19</start>
      <end>20</end>
      <status>unmodified</status>
      <modifiedWord/>
      <trackRevisions>false</trackRevisions>
    </reviewItem>
    <reviewItem>
      <errorID>db3d38df-41f6-46de-ae35-d5a476a86686</errorID>
      <errorWord>,</errorWord>
      <group>L1_Format</group>
      <groupName>格式问题</groupName>
      <ability>L2_HalfPunc</ability>
      <abilityName>全半角检查</abilityName>
      <candidateList>
        <item>，</item>
      </candidateList>
      <explain>文本全半角错误。</explain>
      <paraID>7B465445</paraID>
      <start>17</start>
      <end>18</end>
      <status>unmodified</status>
      <modifiedWord/>
      <trackRevisions>false</trackRevisions>
    </reviewItem>
    <reviewItem>
      <errorID>87cef866-160f-4a4d-903a-3db8fef5db96</errorID>
      <errorWord>,</errorWord>
      <group>L1_Format</group>
      <groupName>格式问题</groupName>
      <ability>L2_HalfPunc</ability>
      <abilityName>全半角检查</abilityName>
      <candidateList>
        <item>，</item>
      </candidateList>
      <explain>文本全半角错误。</explain>
      <paraID>7B465445</paraID>
      <start>40</start>
      <end>41</end>
      <status>unmodified</status>
      <modifiedWord/>
      <trackRevisions>false</trackRevisions>
    </reviewItem>
    <reviewItem>
      <errorID>2986a5c8-8609-4d8d-95fc-04af95eb3a58</errorID>
      <errorWord>,</errorWord>
      <group>L1_Format</group>
      <groupName>格式问题</groupName>
      <ability>L2_HalfPunc</ability>
      <abilityName>全半角检查</abilityName>
      <candidateList>
        <item>，</item>
      </candidateList>
      <explain>文本全半角错误。</explain>
      <paraID>3725D040</paraID>
      <start>26</start>
      <end>27</end>
      <status>unmodified</status>
      <modifiedWord/>
      <trackRevisions>false</trackRevisions>
    </reviewItem>
    <reviewItem>
      <errorID>89218fe7-9de3-4fd4-8bf7-cd38b0d7e022</errorID>
      <errorWord>,</errorWord>
      <group>L1_Format</group>
      <groupName>格式问题</groupName>
      <ability>L2_HalfPunc</ability>
      <abilityName>全半角检查</abilityName>
      <candidateList>
        <item>，</item>
      </candidateList>
      <explain>文本全半角错误。</explain>
      <paraID>1E8749C4</paraID>
      <start>18</start>
      <end>19</end>
      <status>unmodified</status>
      <modifiedWord/>
      <trackRevisions>false</trackRevisions>
    </reviewItem>
    <reviewItem>
      <errorID>5d240015-1020-4763-a805-09d37875e330</errorID>
      <errorWord>,</errorWord>
      <group>L1_Format</group>
      <groupName>格式问题</groupName>
      <ability>L2_HalfPunc</ability>
      <abilityName>全半角检查</abilityName>
      <candidateList>
        <item>，</item>
      </candidateList>
      <explain>文本全半角错误。</explain>
      <paraID>1E8749C4</paraID>
      <start>33</start>
      <end>34</end>
      <status>unmodified</status>
      <modifiedWord/>
      <trackRevisions>false</trackRevisions>
    </reviewItem>
    <reviewItem>
      <errorID>afb414ef-1472-481b-81e0-2a6d752ccfd4</errorID>
      <errorWord>,</errorWord>
      <group>L1_Format</group>
      <groupName>格式问题</groupName>
      <ability>L2_HalfPunc</ability>
      <abilityName>全半角检查</abilityName>
      <candidateList>
        <item>，</item>
      </candidateList>
      <explain>文本全半角错误。</explain>
      <paraID>1E8749C4</paraID>
      <start>49</start>
      <end>50</end>
      <status>unmodified</status>
      <modifiedWord/>
      <trackRevisions>false</trackRevisions>
    </reviewItem>
    <reviewItem>
      <errorID>8aef09a8-27d9-4473-882a-8dc9e9a9579e</errorID>
      <errorWord>,</errorWord>
      <group>L1_Format</group>
      <groupName>格式问题</groupName>
      <ability>L2_HalfPunc</ability>
      <abilityName>全半角检查</abilityName>
      <candidateList>
        <item>，</item>
      </candidateList>
      <explain>文本全半角错误。</explain>
      <paraID>1E8749C4</paraID>
      <start>54</start>
      <end>55</end>
      <status>unmodified</status>
      <modifiedWord/>
      <trackRevisions>false</trackRevisions>
    </reviewItem>
    <reviewItem>
      <errorID>e35ef8cb-6974-4036-93da-e99b780e7ae7</errorID>
      <errorWord>,</errorWord>
      <group>L1_Format</group>
      <groupName>格式问题</groupName>
      <ability>L2_HalfPunc</ability>
      <abilityName>全半角检查</abilityName>
      <candidateList>
        <item>，</item>
      </candidateList>
      <explain>文本全半角错误。</explain>
      <paraID>1E8749C4</paraID>
      <start>83</start>
      <end>84</end>
      <status>unmodified</status>
      <modifiedWord/>
      <trackRevisions>false</trackRevisions>
    </reviewItem>
    <reviewItem>
      <errorID>b4309959-c987-4613-9210-bc8c183ab0ff</errorID>
      <errorWord>,</errorWord>
      <group>L1_Format</group>
      <groupName>格式问题</groupName>
      <ability>L2_HalfPunc</ability>
      <abilityName>全半角检查</abilityName>
      <candidateList>
        <item>，</item>
      </candidateList>
      <explain>文本全半角错误。</explain>
      <paraID>1E8749C4</paraID>
      <start>99</start>
      <end>100</end>
      <status>unmodified</status>
      <modifiedWord/>
      <trackRevisions>false</trackRevisions>
    </reviewItem>
    <reviewItem>
      <errorID>3d02eed9-639c-45d0-be5d-4c43bd579968</errorID>
      <errorWord>,</errorWord>
      <group>L1_Format</group>
      <groupName>格式问题</groupName>
      <ability>L2_HalfPunc</ability>
      <abilityName>全半角检查</abilityName>
      <candidateList>
        <item>，</item>
      </candidateList>
      <explain>文本全半角错误。</explain>
      <paraID> 11C1956</paraID>
      <start>21</start>
      <end>22</end>
      <status>unmodified</status>
      <modifiedWord/>
      <trackRevisions>false</trackRevisions>
    </reviewItem>
    <reviewItem>
      <errorID>7b3d473c-2817-4664-9524-0404241849bd</errorID>
      <errorWord>:</errorWord>
      <group>L1_Format</group>
      <groupName>格式问题</groupName>
      <ability>L2_HalfPunc</ability>
      <abilityName>全半角检查</abilityName>
      <candidateList>
        <item>：</item>
      </candidateList>
      <explain>文本全半角错误。</explain>
      <paraID>4E406883</paraID>
      <start>51</start>
      <end>52</end>
      <status>unmodified</status>
      <modifiedWord/>
      <trackRevisions>false</trackRevisions>
    </reviewItem>
    <reviewItem>
      <errorID>8c347e2d-8e8b-4d94-86fa-1208b5bb79e3</errorID>
      <errorWord>:</errorWord>
      <group>L1_Format</group>
      <groupName>格式问题</groupName>
      <ability>L2_HalfPunc</ability>
      <abilityName>全半角检查</abilityName>
      <candidateList>
        <item>：</item>
      </candidateList>
      <explain>文本全半角错误。</explain>
      <paraID>12F999BB</paraID>
      <start>10</start>
      <end>11</end>
      <status>unmodified</status>
      <modifiedWord/>
      <trackRevisions>false</trackRevisions>
    </reviewItem>
    <reviewItem>
      <errorID>253c6ee9-7516-4ab7-aafe-3644d18ffd2f</errorID>
      <errorWord>,</errorWord>
      <group>L1_Format</group>
      <groupName>格式问题</groupName>
      <ability>L2_HalfPunc</ability>
      <abilityName>全半角检查</abilityName>
      <candidateList>
        <item>，</item>
      </candidateList>
      <explain>文本全半角错误。</explain>
      <paraID>227453D7</paraID>
      <start>42</start>
      <end>43</end>
      <status>unmodified</status>
      <modifiedWord/>
      <trackRevisions>false</trackRevisions>
    </reviewItem>
    <reviewItem>
      <errorID>c55118a9-8d6e-4034-b5e8-6aebcc655986</errorID>
      <errorWord>,</errorWord>
      <group>L1_Format</group>
      <groupName>格式问题</groupName>
      <ability>L2_HalfPunc</ability>
      <abilityName>全半角检查</abilityName>
      <candidateList>
        <item>，</item>
      </candidateList>
      <explain>文本全半角错误。</explain>
      <paraID>227453D7</paraID>
      <start>51</start>
      <end>52</end>
      <status>unmodified</status>
      <modifiedWord/>
      <trackRevisions>false</trackRevisions>
    </reviewItem>
    <reviewItem>
      <errorID>9ec275e1-6ccc-4550-b487-742c08f904db</errorID>
      <errorWord>:</errorWord>
      <group>L1_Format</group>
      <groupName>格式问题</groupName>
      <ability>L2_HalfPunc</ability>
      <abilityName>全半角检查</abilityName>
      <candidateList>
        <item>：</item>
      </candidateList>
      <explain>文本全半角错误。</explain>
      <paraID>4BC63D3C</paraID>
      <start>12</start>
      <end>13</end>
      <status>unmodified</status>
      <modifiedWord/>
      <trackRevisions>false</trackRevisions>
    </reviewItem>
    <reviewItem>
      <errorID>6675b9e0-3fb1-458b-a989-95b4d960bc7b</errorID>
      <errorWord>“</errorWord>
      <group>L1_Punc</group>
      <groupName>标点问题</groupName>
      <ability>L2_Punc</ability>
      <abilityName>标点符号检查</abilityName>
      <candidateList/>
      <explain>此处标点可能未正确匹配，请检查句子中是否存在标点冗余、缺失或使用错误的情况。</explain>
      <paraID>31709108</paraID>
      <start>21</start>
      <end>22</end>
      <status>unmodified</status>
      <modifiedWord/>
      <trackRevisions>false</trackRevisions>
    </reviewItem>
    <reviewItem>
      <errorID>22503737-d0a3-481a-acd5-f0f95ac033ab</errorID>
      <errorWord>,</errorWord>
      <group>L1_Format</group>
      <groupName>格式问题</groupName>
      <ability>L2_HalfPunc</ability>
      <abilityName>全半角检查</abilityName>
      <candidateList>
        <item>，</item>
      </candidateList>
      <explain>文本全半角错误。</explain>
      <paraID>1AA8CD38</paraID>
      <start>29</start>
      <end>30</end>
      <status>unmodified</status>
      <modifiedWord/>
      <trackRevisions>false</trackRevisions>
    </reviewItem>
    <reviewItem>
      <errorID>449edc53-0761-4e11-9086-db3939e83859</errorID>
      <errorWord>,</errorWord>
      <group>L1_Format</group>
      <groupName>格式问题</groupName>
      <ability>L2_HalfPunc</ability>
      <abilityName>全半角检查</abilityName>
      <candidateList>
        <item>，</item>
      </candidateList>
      <explain>文本全半角错误。</explain>
      <paraID>1AA8CD38</paraID>
      <start>46</start>
      <end>47</end>
      <status>unmodified</status>
      <modifiedWord/>
      <trackRevisions>false</trackRevisions>
    </reviewItem>
    <reviewItem>
      <errorID>3fce4937-c1d4-4d94-8ebc-11a4f7fbdf5f</errorID>
      <errorWord>,</errorWord>
      <group>L1_Format</group>
      <groupName>格式问题</groupName>
      <ability>L2_HalfPunc</ability>
      <abilityName>全半角检查</abilityName>
      <candidateList>
        <item>，</item>
      </candidateList>
      <explain>文本全半角错误。</explain>
      <paraID>78B793D3</paraID>
      <start>31</start>
      <end>32</end>
      <status>unmodified</status>
      <modifiedWord/>
      <trackRevisions>false</trackRevisions>
    </reviewItem>
    <reviewItem>
      <errorID>cd352f2b-119b-41cf-8569-561928e86bf7</errorID>
      <errorWord>,</errorWord>
      <group>L1_Format</group>
      <groupName>格式问题</groupName>
      <ability>L2_HalfPunc</ability>
      <abilityName>全半角检查</abilityName>
      <candidateList>
        <item>，</item>
      </candidateList>
      <explain>文本全半角错误。</explain>
      <paraID>68C94C5B</paraID>
      <start>14</start>
      <end>15</end>
      <status>unmodified</status>
      <modifiedWord/>
      <trackRevisions>false</trackRevisions>
    </reviewItem>
    <reviewItem>
      <errorID>e2c5a58e-6883-49a1-8eca-82426675b80a</errorID>
      <errorWord>,</errorWord>
      <group>L1_Format</group>
      <groupName>格式问题</groupName>
      <ability>L2_HalfPunc</ability>
      <abilityName>全半角检查</abilityName>
      <candidateList>
        <item>，</item>
      </candidateList>
      <explain>文本全半角错误。</explain>
      <paraID>659BCD77</paraID>
      <start>11</start>
      <end>12</end>
      <status>unmodified</status>
      <modifiedWord/>
      <trackRevisions>false</trackRevisions>
    </reviewItem>
    <reviewItem>
      <errorID>f2221b09-3039-41c1-9567-6e22f31566eb</errorID>
      <errorWord>,</errorWord>
      <group>L1_Format</group>
      <groupName>格式问题</groupName>
      <ability>L2_HalfPunc</ability>
      <abilityName>全半角检查</abilityName>
      <candidateList>
        <item>，</item>
      </candidateList>
      <explain>文本全半角错误。</explain>
      <paraID>659BCD77</paraID>
      <start>20</start>
      <end>21</end>
      <status>unmodified</status>
      <modifiedWord/>
      <trackRevisions>false</trackRevisions>
    </reviewItem>
    <reviewItem>
      <errorID>e95d5fcf-8641-428b-b4e9-d627fabdefd9</errorID>
      <errorWord>,</errorWord>
      <group>L1_Format</group>
      <groupName>格式问题</groupName>
      <ability>L2_HalfPunc</ability>
      <abilityName>全半角检查</abilityName>
      <candidateList>
        <item>，</item>
      </candidateList>
      <explain>文本全半角错误。</explain>
      <paraID>659BCD77</paraID>
      <start>35</start>
      <end>36</end>
      <status>unmodified</status>
      <modifiedWord/>
      <trackRevisions>false</trackRevisions>
    </reviewItem>
    <reviewItem>
      <errorID>d9e4b70b-e507-4802-a488-e9ad18eaa1f2</errorID>
      <errorWord>,</errorWord>
      <group>L1_Format</group>
      <groupName>格式问题</groupName>
      <ability>L2_HalfPunc</ability>
      <abilityName>全半角检查</abilityName>
      <candidateList>
        <item>，</item>
      </candidateList>
      <explain>文本全半角错误。</explain>
      <paraID>659BCD77</paraID>
      <start>43</start>
      <end>44</end>
      <status>unmodified</status>
      <modifiedWord/>
      <trackRevisions>false</trackRevisions>
    </reviewItem>
    <reviewItem>
      <errorID>523d1162-ea05-4da8-9d3d-d980e94bbeed</errorID>
      <errorWord>,</errorWord>
      <group>L1_Format</group>
      <groupName>格式问题</groupName>
      <ability>L2_HalfPunc</ability>
      <abilityName>全半角检查</abilityName>
      <candidateList>
        <item>，</item>
      </candidateList>
      <explain>文本全半角错误。</explain>
      <paraID>659BCD77</paraID>
      <start>57</start>
      <end>58</end>
      <status>unmodified</status>
      <modifiedWord/>
      <trackRevisions>false</trackRevisions>
    </reviewItem>
    <reviewItem>
      <errorID>4f3d343e-5fb3-4396-a94d-153f19c05188</errorID>
      <errorWord>,</errorWord>
      <group>L1_Format</group>
      <groupName>格式问题</groupName>
      <ability>L2_HalfPunc</ability>
      <abilityName>全半角检查</abilityName>
      <candidateList>
        <item>，</item>
      </candidateList>
      <explain>文本全半角错误。</explain>
      <paraID>659BCD77</paraID>
      <start>66</start>
      <end>67</end>
      <status>unmodified</status>
      <modifiedWord/>
      <trackRevisions>false</trackRevisions>
    </reviewItem>
    <reviewItem>
      <errorID>5ba76e24-d748-44e5-b779-3b2680eabccf</errorID>
      <errorWord>,</errorWord>
      <group>L1_Format</group>
      <groupName>格式问题</groupName>
      <ability>L2_HalfPunc</ability>
      <abilityName>全半角检查</abilityName>
      <candidateList>
        <item>，</item>
      </candidateList>
      <explain>文本全半角错误。</explain>
      <paraID>659BCD77</paraID>
      <start>73</start>
      <end>74</end>
      <status>unmodified</status>
      <modifiedWord/>
      <trackRevisions>false</trackRevisions>
    </reviewItem>
    <reviewItem>
      <errorID>ee721c6d-7f58-4935-b25b-53c6e942de61</errorID>
      <errorWord>,</errorWord>
      <group>L1_Format</group>
      <groupName>格式问题</groupName>
      <ability>L2_HalfPunc</ability>
      <abilityName>全半角检查</abilityName>
      <candidateList>
        <item>，</item>
      </candidateList>
      <explain>文本全半角错误。</explain>
      <paraID>187592A8</paraID>
      <start>28</start>
      <end>29</end>
      <status>unmodified</status>
      <modifiedWord/>
      <trackRevisions>false</trackRevisions>
    </reviewItem>
    <reviewItem>
      <errorID>d19b5c6d-b161-413c-a98a-27f627ae3118</errorID>
      <errorWord>,</errorWord>
      <group>L1_Format</group>
      <groupName>格式问题</groupName>
      <ability>L2_HalfPunc</ability>
      <abilityName>全半角检查</abilityName>
      <candidateList>
        <item>，</item>
      </candidateList>
      <explain>文本全半角错误。</explain>
      <paraID>187592A8</paraID>
      <start>52</start>
      <end>53</end>
      <status>unmodified</status>
      <modifiedWord/>
      <trackRevisions>false</trackRevisions>
    </reviewItem>
    <reviewItem>
      <errorID>b64d2d8d-12c4-4b87-a327-f9a33d2a407d</errorID>
      <errorWord>,</errorWord>
      <group>L1_Format</group>
      <groupName>格式问题</groupName>
      <ability>L2_HalfPunc</ability>
      <abilityName>全半角检查</abilityName>
      <candidateList>
        <item>，</item>
      </candidateList>
      <explain>文本全半角错误。</explain>
      <paraID>187592A8</paraID>
      <start>63</start>
      <end>64</end>
      <status>unmodified</status>
      <modifiedWord/>
      <trackRevisions>false</trackRevisions>
    </reviewItem>
    <reviewItem>
      <errorID>ca2890e1-6539-476b-ba9c-2d494c6f2f3f</errorID>
      <errorWord>接顺序</errorWord>
      <group>L1_Word</group>
      <groupName>字词问题</groupName>
      <ability>L2_Typo</ability>
      <abilityName>字词错误</abilityName>
      <candidateList>
        <item>按顺序</item>
      </candidateList>
      <explain/>
      <paraID>69FF4BDA</paraID>
      <start>0</start>
      <end>3</end>
      <status>unmodified</status>
      <modifiedWord/>
      <trackRevisions>false</trackRevisions>
    </reviewItem>
    <reviewItem>
      <errorID>9364aac6-bfb9-4d19-98c4-c3fec7c36523</errorID>
      <errorWord>,</errorWord>
      <group>L1_Format</group>
      <groupName>格式问题</groupName>
      <ability>L2_HalfPunc</ability>
      <abilityName>全半角检查</abilityName>
      <candidateList>
        <item>，</item>
      </candidateList>
      <explain>文本全半角错误。</explain>
      <paraID>69FF4BDA</paraID>
      <start>14</start>
      <end>15</end>
      <status>unmodified</status>
      <modifiedWord/>
      <trackRevisions>false</trackRevisions>
    </reviewItem>
    <reviewItem>
      <errorID>8f20f872-54da-4b39-a3f2-27513e220f04</errorID>
      <errorWord>,</errorWord>
      <group>L1_Format</group>
      <groupName>格式问题</groupName>
      <ability>L2_HalfPunc</ability>
      <abilityName>全半角检查</abilityName>
      <candidateList>
        <item>，</item>
      </candidateList>
      <explain>文本全半角错误。</explain>
      <paraID>356820E6</paraID>
      <start>13</start>
      <end>14</end>
      <status>unmodified</status>
      <modifiedWord/>
      <trackRevisions>false</trackRevisions>
    </reviewItem>
    <reviewItem>
      <errorID>b978a736-f2f9-43a7-8873-d533d1cd2d30</errorID>
      <errorWord>,</errorWord>
      <group>L1_Format</group>
      <groupName>格式问题</groupName>
      <ability>L2_HalfPunc</ability>
      <abilityName>全半角检查</abilityName>
      <candidateList>
        <item>，</item>
      </candidateList>
      <explain>文本全半角错误。</explain>
      <paraID>356820E6</paraID>
      <start>36</start>
      <end>37</end>
      <status>unmodified</status>
      <modifiedWord/>
      <trackRevisions>false</trackRevisions>
    </reviewItem>
    <reviewItem>
      <errorID>5ce5a61e-e842-4648-b3bf-798b732a6545</errorID>
      <errorWord>,</errorWord>
      <group>L1_Format</group>
      <groupName>格式问题</groupName>
      <ability>L2_HalfPunc</ability>
      <abilityName>全半角检查</abilityName>
      <candidateList>
        <item>，</item>
      </candidateList>
      <explain>文本全半角错误。</explain>
      <paraID>5BE12134</paraID>
      <start>30</start>
      <end>31</end>
      <status>unmodified</status>
      <modifiedWord/>
      <trackRevisions>false</trackRevisions>
    </reviewItem>
    <reviewItem>
      <errorID>d94c3acb-82b6-450d-8d0a-d37316bb68f8</errorID>
      <errorWord>,</errorWord>
      <group>L1_Format</group>
      <groupName>格式问题</groupName>
      <ability>L2_HalfPunc</ability>
      <abilityName>全半角检查</abilityName>
      <candidateList>
        <item>，</item>
      </candidateList>
      <explain>文本全半角错误。</explain>
      <paraID>58280969</paraID>
      <start>15</start>
      <end>16</end>
      <status>unmodified</status>
      <modifiedWord/>
      <trackRevisions>false</trackRevisions>
    </reviewItem>
    <reviewItem>
      <errorID>af640f60-e910-4fde-8f4d-9326fb45728c</errorID>
      <errorWord>,</errorWord>
      <group>L1_Format</group>
      <groupName>格式问题</groupName>
      <ability>L2_HalfPunc</ability>
      <abilityName>全半角检查</abilityName>
      <candidateList>
        <item>，</item>
      </candidateList>
      <explain>文本全半角错误。</explain>
      <paraID>58280969</paraID>
      <start>29</start>
      <end>30</end>
      <status>unmodified</status>
      <modifiedWord/>
      <trackRevisions>false</trackRevisions>
    </reviewItem>
    <reviewItem>
      <errorID>7b031703-a8f5-4ace-93d2-0d934cd8ca2b</errorID>
      <errorWord>,</errorWord>
      <group>L1_Format</group>
      <groupName>格式问题</groupName>
      <ability>L2_HalfPunc</ability>
      <abilityName>全半角检查</abilityName>
      <candidateList>
        <item>，</item>
      </candidateList>
      <explain>文本全半角错误。</explain>
      <paraID>58280969</paraID>
      <start>45</start>
      <end>46</end>
      <status>unmodified</status>
      <modifiedWord/>
      <trackRevisions>false</trackRevisions>
    </reviewItem>
    <reviewItem>
      <errorID>4d378172-4120-48e0-bc8d-879e596f3d80</errorID>
      <errorWord>;</errorWord>
      <group>L1_Format</group>
      <groupName>格式问题</groupName>
      <ability>L2_HalfPunc</ability>
      <abilityName>全半角检查</abilityName>
      <candidateList>
        <item>；</item>
      </candidateList>
      <explain>文本全半角错误。</explain>
      <paraID>4443E600</paraID>
      <start>24</start>
      <end>25</end>
      <status>unmodified</status>
      <modifiedWord/>
      <trackRevisions>false</trackRevisions>
    </reviewItem>
    <reviewItem>
      <errorID>1e8a6ce0-2849-405f-917a-a7cd1f843517</errorID>
      <errorWord>,</errorWord>
      <group>L1_Format</group>
      <groupName>格式问题</groupName>
      <ability>L2_HalfPunc</ability>
      <abilityName>全半角检查</abilityName>
      <candidateList>
        <item>，</item>
      </candidateList>
      <explain>文本全半角错误。</explain>
      <paraID>4443E600</paraID>
      <start>33</start>
      <end>34</end>
      <status>unmodified</status>
      <modifiedWord/>
      <trackRevisions>false</trackRevisions>
    </reviewItem>
    <reviewItem>
      <errorID>fdb5cff3-baa0-418a-ac68-da69ade44777</errorID>
      <errorWord>;</errorWord>
      <group>L1_Format</group>
      <groupName>格式问题</groupName>
      <ability>L2_HalfPunc</ability>
      <abilityName>全半角检查</abilityName>
      <candidateList>
        <item>；</item>
      </candidateList>
      <explain>文本全半角错误。</explain>
      <paraID>40EB8691</paraID>
      <start>38</start>
      <end>39</end>
      <status>unmodified</status>
      <modifiedWord/>
      <trackRevisions>false</trackRevisions>
    </reviewItem>
    <reviewItem>
      <errorID>2558a5f6-df58-4600-a339-7e04db14ac22</errorID>
      <errorWord>,</errorWord>
      <group>L1_Format</group>
      <groupName>格式问题</groupName>
      <ability>L2_HalfPunc</ability>
      <abilityName>全半角检查</abilityName>
      <candidateList>
        <item>，</item>
      </candidateList>
      <explain>文本全半角错误。</explain>
      <paraID>3F0DD460</paraID>
      <start>11</start>
      <end>12</end>
      <status>unmodified</status>
      <modifiedWord/>
      <trackRevisions>false</trackRevisions>
    </reviewItem>
    <reviewItem>
      <errorID>d3d0db5b-443b-4d5c-bfed-96486d4761fe</errorID>
      <errorWord>,</errorWord>
      <group>L1_Format</group>
      <groupName>格式问题</groupName>
      <ability>L2_HalfPunc</ability>
      <abilityName>全半角检查</abilityName>
      <candidateList>
        <item>，</item>
      </candidateList>
      <explain>文本全半角错误。</explain>
      <paraID> 62336F6</paraID>
      <start>23</start>
      <end>24</end>
      <status>unmodified</status>
      <modifiedWord/>
      <trackRevisions>false</trackRevisions>
    </reviewItem>
    <reviewItem>
      <errorID>2e96e079-038b-459f-a6ae-e50325a460e1</errorID>
      <errorWord>:</errorWord>
      <group>L1_Format</group>
      <groupName>格式问题</groupName>
      <ability>L2_HalfPunc</ability>
      <abilityName>全半角检查</abilityName>
      <candidateList>
        <item>：</item>
      </candidateList>
      <explain>文本全半角错误。</explain>
      <paraID>79A203EF</paraID>
      <start>51</start>
      <end>52</end>
      <status>unmodified</status>
      <modifiedWord/>
      <trackRevisions>false</trackRevisions>
    </reviewItem>
    <reviewItem>
      <errorID>f4e58090-7988-4af1-8727-e39b0c2c0b82</errorID>
      <errorWord>.</errorWord>
      <group>L1_Format</group>
      <groupName>格式问题</groupName>
      <ability>L2_HalfPunc</ability>
      <abilityName>全半角检查</abilityName>
      <candidateList>
        <item>。</item>
      </candidateList>
      <explain>文本全半角错误。</explain>
      <paraID>79A203EF</paraID>
      <start>75</start>
      <end>76</end>
      <status>unmodified</status>
      <modifiedWord/>
      <trackRevisions>false</trackRevisions>
    </reviewItem>
    <reviewItem>
      <errorID>54ec6fef-000e-4984-9620-56f147792c61</errorID>
      <errorWord>,</errorWord>
      <group>L1_Format</group>
      <groupName>格式问题</groupName>
      <ability>L2_HalfPunc</ability>
      <abilityName>全半角检查</abilityName>
      <candidateList>
        <item>，</item>
      </candidateList>
      <explain>文本全半角错误。</explain>
      <paraID>4212116E</paraID>
      <start>31</start>
      <end>32</end>
      <status>unmodified</status>
      <modifiedWord/>
      <trackRevisions>false</trackRevisions>
    </reviewItem>
    <reviewItem>
      <errorID>4411e8de-d87a-4d81-a764-3d4e936c2146</errorID>
      <errorWord>,</errorWord>
      <group>L1_Word</group>
      <groupName>字词问题</groupName>
      <ability>L2_Typo</ability>
      <abilityName>字词错误</abilityName>
      <candidateList>
        <item>,具</item>
      </candidateList>
      <explain/>
      <paraID>4212116E</paraID>
      <start>38</start>
      <end>39</end>
      <status>unmodified</status>
      <modifiedWord/>
      <trackRevisions>false</trackRevisions>
    </reviewItem>
    <reviewItem>
      <errorID>0bb82b35-009d-4ae0-8cc0-6538fc9ab554</errorID>
      <errorWord>,</errorWord>
      <group>L1_Format</group>
      <groupName>格式问题</groupName>
      <ability>L2_HalfPunc</ability>
      <abilityName>全半角检查</abilityName>
      <candidateList>
        <item>，</item>
      </candidateList>
      <explain>文本全半角错误。</explain>
      <paraID>4212116E</paraID>
      <start>43</start>
      <end>44</end>
      <status>unmodified</status>
      <modifiedWord/>
      <trackRevisions>false</trackRevisions>
    </reviewItem>
    <reviewItem>
      <errorID>9aa43363-e748-43ce-a879-388da866376b</errorID>
      <errorWord>,</errorWord>
      <group>L1_Format</group>
      <groupName>格式问题</groupName>
      <ability>L2_HalfPunc</ability>
      <abilityName>全半角检查</abilityName>
      <candidateList>
        <item>，</item>
      </candidateList>
      <explain>文本全半角错误。</explain>
      <paraID> 46A2F94</paraID>
      <start>23</start>
      <end>24</end>
      <status>unmodified</status>
      <modifiedWord/>
      <trackRevisions>false</trackRevisions>
    </reviewItem>
    <reviewItem>
      <errorID>11313ff8-cbf6-4e16-a3a7-d58a2ecf3f13</errorID>
      <errorWord>,</errorWord>
      <group>L1_Format</group>
      <groupName>格式问题</groupName>
      <ability>L2_HalfPunc</ability>
      <abilityName>全半角检查</abilityName>
      <candidateList>
        <item>，</item>
      </candidateList>
      <explain>文本全半角错误。</explain>
      <paraID>1FB89A8A</paraID>
      <start>31</start>
      <end>32</end>
      <status>unmodified</status>
      <modifiedWord/>
      <trackRevisions>false</trackRevisions>
    </reviewItem>
    <reviewItem>
      <errorID>2a8d58fb-2843-4927-b992-9136bd07eca0</errorID>
      <errorWord>;</errorWord>
      <group>L1_Format</group>
      <groupName>格式问题</groupName>
      <ability>L2_HalfPunc</ability>
      <abilityName>全半角检查</abilityName>
      <candidateList>
        <item>；</item>
      </candidateList>
      <explain>文本全半角错误。</explain>
      <paraID>102A2912</paraID>
      <start>8</start>
      <end>9</end>
      <status>unmodified</status>
      <modifiedWord/>
      <trackRevisions>false</trackRevisions>
    </reviewItem>
    <reviewItem>
      <errorID>5ad7e8fa-d2a2-4f26-b94e-75a24de8617e</errorID>
      <errorWord>,</errorWord>
      <group>L1_Format</group>
      <groupName>格式问题</groupName>
      <ability>L2_HalfPunc</ability>
      <abilityName>全半角检查</abilityName>
      <candidateList>
        <item>，</item>
      </candidateList>
      <explain>文本全半角错误。</explain>
      <paraID> 9930FF4</paraID>
      <start>21</start>
      <end>22</end>
      <status>unmodified</status>
      <modifiedWord/>
      <trackRevisions>false</trackRevisions>
    </reviewItem>
    <reviewItem>
      <errorID>73a88baa-9821-4c87-b996-63bf8ef938fb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9930FF4</paraID>
      <start>36</start>
      <end>37</end>
      <status>unmodified</status>
      <modifiedWord/>
      <trackRevisions>false</trackRevisions>
    </reviewItem>
    <reviewItem>
      <errorID>e519f1b3-216c-452d-8799-8433e4e36d3e</errorID>
      <errorWord>,</errorWord>
      <group>L1_Format</group>
      <groupName>格式问题</groupName>
      <ability>L2_HalfPunc</ability>
      <abilityName>全半角检查</abilityName>
      <candidateList>
        <item>，</item>
      </candidateList>
      <explain>文本全半角错误。</explain>
      <paraID> 9930FF4</paraID>
      <start>41</start>
      <end>42</end>
      <status>unmodified</status>
      <modifiedWord/>
      <trackRevisions>false</trackRevisions>
    </reviewItem>
    <reviewItem>
      <errorID>17921acc-b23a-42d7-857f-bb81732a729e</errorID>
      <errorWord>,</errorWord>
      <group>L1_Format</group>
      <groupName>格式问题</groupName>
      <ability>L2_HalfPunc</ability>
      <abilityName>全半角检查</abilityName>
      <candidateList>
        <item>，</item>
      </candidateList>
      <explain>文本全半角错误。</explain>
      <paraID> 9930FF4</paraID>
      <start>48</start>
      <end>49</end>
      <status>unmodified</status>
      <modifiedWord/>
      <trackRevisions>false</trackRevisions>
    </reviewItem>
    <reviewItem>
      <errorID>4573d2cb-d84b-485a-b291-af74228ee65d</errorID>
      <errorWord>,</errorWord>
      <group>L1_Format</group>
      <groupName>格式问题</groupName>
      <ability>L2_HalfPunc</ability>
      <abilityName>全半角检查</abilityName>
      <candidateList>
        <item>，</item>
      </candidateList>
      <explain>文本全半角错误。</explain>
      <paraID> 6D517AD</paraID>
      <start>31</start>
      <end>32</end>
      <status>unmodified</status>
      <modifiedWord/>
      <trackRevisions>false</trackRevisions>
    </reviewItem>
    <reviewItem>
      <errorID>4a7a9857-5d4b-4825-a640-eac07d2d1619</errorID>
      <errorWord>,</errorWord>
      <group>L1_Format</group>
      <groupName>格式问题</groupName>
      <ability>L2_HalfPunc</ability>
      <abilityName>全半角检查</abilityName>
      <candidateList>
        <item>，</item>
      </candidateList>
      <explain>文本全半角错误。</explain>
      <paraID> 6D517AD</paraID>
      <start>39</start>
      <end>40</end>
      <status>unmodified</status>
      <modifiedWord/>
      <trackRevisions>false</trackRevisions>
    </reviewItem>
    <reviewItem>
      <errorID>f2fedf89-76ca-41fd-8e06-b590e18146fe</errorID>
      <errorWord>,</errorWord>
      <group>L1_Format</group>
      <groupName>格式问题</groupName>
      <ability>L2_HalfPunc</ability>
      <abilityName>全半角检查</abilityName>
      <candidateList>
        <item>，</item>
      </candidateList>
      <explain>文本全半角错误。</explain>
      <paraID> 6D517AD</paraID>
      <start>44</start>
      <end>45</end>
      <status>unmodified</status>
      <modifiedWord/>
      <trackRevisions>false</trackRevisions>
    </reviewItem>
    <reviewItem>
      <errorID>9043e6bb-b7b0-440d-9236-280a7775f402</errorID>
      <errorWord>,</errorWord>
      <group>L1_Format</group>
      <groupName>格式问题</groupName>
      <ability>L2_HalfPunc</ability>
      <abilityName>全半角检查</abilityName>
      <candidateList>
        <item>，</item>
      </candidateList>
      <explain>文本全半角错误。</explain>
      <paraID>4CF468C0</paraID>
      <start>24</start>
      <end>25</end>
      <status>unmodified</status>
      <modifiedWord/>
      <trackRevisions>false</trackRevisions>
    </reviewItem>
    <reviewItem>
      <errorID>0ff92e8d-5129-45f0-93fe-b05e28a03ff8</errorID>
      <errorWord>,</errorWord>
      <group>L1_Format</group>
      <groupName>格式问题</groupName>
      <ability>L2_HalfPunc</ability>
      <abilityName>全半角检查</abilityName>
      <candidateList>
        <item>，</item>
      </candidateList>
      <explain>文本全半角错误。</explain>
      <paraID>27B13B24</paraID>
      <start>30</start>
      <end>31</end>
      <status>unmodified</status>
      <modifiedWord/>
      <trackRevisions>false</trackRevisions>
    </reviewItem>
    <reviewItem>
      <errorID>cf1ac062-e3df-4fd1-b779-0671ea7b9195</errorID>
      <errorWord>,</errorWord>
      <group>L1_Format</group>
      <groupName>格式问题</groupName>
      <ability>L2_HalfPunc</ability>
      <abilityName>全半角检查</abilityName>
      <candidateList>
        <item>，</item>
      </candidateList>
      <explain>文本全半角错误。</explain>
      <paraID>7C986264</paraID>
      <start>9</start>
      <end>10</end>
      <status>unmodified</status>
      <modifiedWord/>
      <trackRevisions>false</trackRevisions>
    </reviewItem>
    <reviewItem>
      <errorID>63a0e120-ef09-45ef-bdc8-bf8d1a876ef2</errorID>
      <errorWord>,</errorWord>
      <group>L1_Format</group>
      <groupName>格式问题</groupName>
      <ability>L2_HalfPunc</ability>
      <abilityName>全半角检查</abilityName>
      <candidateList>
        <item>，</item>
      </candidateList>
      <explain>文本全半角错误。</explain>
      <paraID>7C986264</paraID>
      <start>18</start>
      <end>19</end>
      <status>unmodified</status>
      <modifiedWord/>
      <trackRevisions>false</trackRevisions>
    </reviewItem>
    <reviewItem>
      <errorID>4e0b0807-f152-4d47-914d-965504194a1d</errorID>
      <errorWord>,</errorWord>
      <group>L1_Format</group>
      <groupName>格式问题</groupName>
      <ability>L2_HalfPunc</ability>
      <abilityName>全半角检查</abilityName>
      <candidateList>
        <item>，</item>
      </candidateList>
      <explain>文本全半角错误。</explain>
      <paraID>69101ED5</paraID>
      <start>10</start>
      <end>11</end>
      <status>unmodified</status>
      <modifiedWord/>
      <trackRevisions>false</trackRevisions>
    </reviewItem>
    <reviewItem>
      <errorID>1b52caf1-87a0-4bfc-8cfc-1174c0082f95</errorID>
      <errorWord>,</errorWord>
      <group>L1_Format</group>
      <groupName>格式问题</groupName>
      <ability>L2_HalfPunc</ability>
      <abilityName>全半角检查</abilityName>
      <candidateList>
        <item>，</item>
      </candidateList>
      <explain>文本全半角错误。</explain>
      <paraID>69101ED5</paraID>
      <start>18</start>
      <end>19</end>
      <status>unmodified</status>
      <modifiedWord/>
      <trackRevisions>false</trackRevisions>
    </reviewItem>
    <reviewItem>
      <errorID>15f6964c-adc9-4e6c-b6f9-6f38e116d739</errorID>
      <errorWord>,</errorWord>
      <group>L1_Format</group>
      <groupName>格式问题</groupName>
      <ability>L2_HalfPunc</ability>
      <abilityName>全半角检查</abilityName>
      <candidateList>
        <item>，</item>
      </candidateList>
      <explain>文本全半角错误。</explain>
      <paraID>5CA6F544</paraID>
      <start>9</start>
      <end>10</end>
      <status>unmodified</status>
      <modifiedWord/>
      <trackRevisions>false</trackRevisions>
    </reviewItem>
    <reviewItem>
      <errorID>f9c610d9-ab85-4438-8dc6-d344c6b5fb29</errorID>
      <errorWord>,</errorWord>
      <group>L1_Format</group>
      <groupName>格式问题</groupName>
      <ability>L2_HalfPunc</ability>
      <abilityName>全半角检查</abilityName>
      <candidateList>
        <item>，</item>
      </candidateList>
      <explain>文本全半角错误。</explain>
      <paraID>5CA6F544</paraID>
      <start>20</start>
      <end>21</end>
      <status>unmodified</status>
      <modifiedWord/>
      <trackRevisions>false</trackRevisions>
    </reviewItem>
    <reviewItem>
      <errorID>54cbf4bb-ec79-466e-8b65-4e9da7f327bd</errorID>
      <errorWord>,</errorWord>
      <group>L1_Format</group>
      <groupName>格式问题</groupName>
      <ability>L2_HalfPunc</ability>
      <abilityName>全半角检查</abilityName>
      <candidateList>
        <item>，</item>
      </candidateList>
      <explain>文本全半角错误。</explain>
      <paraID>5CA6F544</paraID>
      <start>31</start>
      <end>32</end>
      <status>unmodified</status>
      <modifiedWord/>
      <trackRevisions>false</trackRevisions>
    </reviewItem>
    <reviewItem>
      <errorID>76e6b831-a781-4269-bc2c-8c6204eb5a29</errorID>
      <errorWord>,</errorWord>
      <group>L1_Format</group>
      <groupName>格式问题</groupName>
      <ability>L2_HalfPunc</ability>
      <abilityName>全半角检查</abilityName>
      <candidateList>
        <item>，</item>
      </candidateList>
      <explain>文本全半角错误。</explain>
      <paraID>1CBF68FE</paraID>
      <start>9</start>
      <end>10</end>
      <status>unmodified</status>
      <modifiedWord/>
      <trackRevisions>false</trackRevisions>
    </reviewItem>
    <reviewItem>
      <errorID>3ff2fe54-f817-4edd-8332-45b0ae4e9627</errorID>
      <errorWord>,</errorWord>
      <group>L1_Format</group>
      <groupName>格式问题</groupName>
      <ability>L2_HalfPunc</ability>
      <abilityName>全半角检查</abilityName>
      <candidateList>
        <item>，</item>
      </candidateList>
      <explain>文本全半角错误。</explain>
      <paraID>1CBF68FE</paraID>
      <start>26</start>
      <end>27</end>
      <status>unmodified</status>
      <modifiedWord/>
      <trackRevisions>false</trackRevisions>
    </reviewItem>
    <reviewItem>
      <errorID>76850f97-c478-4bd4-8236-7d43913f276f</errorID>
      <errorWord>,</errorWord>
      <group>L1_Format</group>
      <groupName>格式问题</groupName>
      <ability>L2_HalfPunc</ability>
      <abilityName>全半角检查</abilityName>
      <candidateList>
        <item>，</item>
      </candidateList>
      <explain>文本全半角错误。</explain>
      <paraID>1CBF68FE</paraID>
      <start>30</start>
      <end>31</end>
      <status>unmodified</status>
      <modifiedWord/>
      <trackRevisions>false</trackRevisions>
    </reviewItem>
    <reviewItem>
      <errorID>990e381f-5c2b-4b5c-9997-e645cabee736</errorID>
      <errorWord>,</errorWord>
      <group>L1_Format</group>
      <groupName>格式问题</groupName>
      <ability>L2_HalfPunc</ability>
      <abilityName>全半角检查</abilityName>
      <candidateList>
        <item>，</item>
      </candidateList>
      <explain>文本全半角错误。</explain>
      <paraID>1CBF68FE</paraID>
      <start>52</start>
      <end>53</end>
      <status>unmodified</status>
      <modifiedWord/>
      <trackRevisions>false</trackRevisions>
    </reviewItem>
    <reviewItem>
      <errorID>044263d8-7187-4599-a3cf-b71fbf173e11</errorID>
      <errorWord>,</errorWord>
      <group>L1_Format</group>
      <groupName>格式问题</groupName>
      <ability>L2_HalfPunc</ability>
      <abilityName>全半角检查</abilityName>
      <candidateList>
        <item>，</item>
      </candidateList>
      <explain>文本全半角错误。</explain>
      <paraID>17F118D4</paraID>
      <start>10</start>
      <end>11</end>
      <status>unmodified</status>
      <modifiedWord/>
      <trackRevisions>false</trackRevisions>
    </reviewItem>
    <reviewItem>
      <errorID>588cbd8f-df3d-4316-aced-fa955b88cc11</errorID>
      <errorWord>,</errorWord>
      <group>L1_Format</group>
      <groupName>格式问题</groupName>
      <ability>L2_HalfPunc</ability>
      <abilityName>全半角检查</abilityName>
      <candidateList>
        <item>，</item>
      </candidateList>
      <explain>文本全半角错误。</explain>
      <paraID>17F118D4</paraID>
      <start>23</start>
      <end>24</end>
      <status>unmodified</status>
      <modifiedWord/>
      <trackRevisions>false</trackRevisions>
    </reviewItem>
    <reviewItem>
      <errorID>a522b510-7f7a-4f3d-a748-1622374b749e</errorID>
      <errorWord>,</errorWord>
      <group>L1_Format</group>
      <groupName>格式问题</groupName>
      <ability>L2_HalfPunc</ability>
      <abilityName>全半角检查</abilityName>
      <candidateList>
        <item>，</item>
      </candidateList>
      <explain>文本全半角错误。</explain>
      <paraID>5FBDC590</paraID>
      <start>12</start>
      <end>13</end>
      <status>unmodified</status>
      <modifiedWord/>
      <trackRevisions>false</trackRevisions>
    </reviewItem>
    <reviewItem>
      <errorID>4a2fc327-197b-4ca6-a4a7-25172647f05f</errorID>
      <errorWord>:</errorWord>
      <group>L1_Format</group>
      <groupName>格式问题</groupName>
      <ability>L2_HalfPunc</ability>
      <abilityName>全半角检查</abilityName>
      <candidateList>
        <item>：</item>
      </candidateList>
      <explain>文本全半角错误。</explain>
      <paraID>5FBDC590</paraID>
      <start>16</start>
      <end>17</end>
      <status>unmodified</status>
      <modifiedWord/>
      <trackRevisions>false</trackRevisions>
    </reviewItem>
    <reviewItem>
      <errorID>c8855389-c246-4f3b-a143-418841a3ec4c</errorID>
      <errorWord>,</errorWord>
      <group>L1_Format</group>
      <groupName>格式问题</groupName>
      <ability>L2_HalfPunc</ability>
      <abilityName>全半角检查</abilityName>
      <candidateList>
        <item>，</item>
      </candidateList>
      <explain>文本全半角错误。</explain>
      <paraID>5FBDC590</paraID>
      <start>28</start>
      <end>29</end>
      <status>unmodified</status>
      <modifiedWord/>
      <trackRevisions>false</trackRevisions>
    </reviewItem>
    <reviewItem>
      <errorID>7ba1e933-cf0e-44b0-874e-a6adc67b8dff</errorID>
      <errorWord>,</errorWord>
      <group>L1_Format</group>
      <groupName>格式问题</groupName>
      <ability>L2_HalfPunc</ability>
      <abilityName>全半角检查</abilityName>
      <candidateList>
        <item>，</item>
      </candidateList>
      <explain>文本全半角错误。</explain>
      <paraID>5FBDC590</paraID>
      <start>51</start>
      <end>52</end>
      <status>unmodified</status>
      <modifiedWord/>
      <trackRevisions>false</trackRevisions>
    </reviewItem>
    <reviewItem>
      <errorID>1ccdeb0d-a163-4acc-9557-4fb79e4e6de7</errorID>
      <errorWord>,</errorWord>
      <group>L1_Format</group>
      <groupName>格式问题</groupName>
      <ability>L2_HalfPunc</ability>
      <abilityName>全半角检查</abilityName>
      <candidateList>
        <item>，</item>
      </candidateList>
      <explain>文本全半角错误。</explain>
      <paraID>5FBDC590</paraID>
      <start>66</start>
      <end>67</end>
      <status>unmodified</status>
      <modifiedWord/>
      <trackRevisions>false</trackRevisions>
    </reviewItem>
    <reviewItem>
      <errorID>646899ba-a999-4373-b704-be45014ae8ea</errorID>
      <errorWord>,</errorWord>
      <group>L1_Format</group>
      <groupName>格式问题</groupName>
      <ability>L2_HalfPunc</ability>
      <abilityName>全半角检查</abilityName>
      <candidateList>
        <item>，</item>
      </candidateList>
      <explain>文本全半角错误。</explain>
      <paraID>5FBDC590</paraID>
      <start>72</start>
      <end>73</end>
      <status>unmodified</status>
      <modifiedWord/>
      <trackRevisions>false</trackRevisions>
    </reviewItem>
    <reviewItem>
      <errorID>ef3361e9-7c08-4171-88cb-1bf7ee7c154f</errorID>
      <errorWord>,</errorWord>
      <group>L1_Format</group>
      <groupName>格式问题</groupName>
      <ability>L2_HalfPunc</ability>
      <abilityName>全半角检查</abilityName>
      <candidateList>
        <item>，</item>
      </candidateList>
      <explain>文本全半角错误。</explain>
      <paraID>17C5D413</paraID>
      <start>9</start>
      <end>10</end>
      <status>unmodified</status>
      <modifiedWord/>
      <trackRevisions>false</trackRevisions>
    </reviewItem>
    <reviewItem>
      <errorID>614b2c93-ff6b-4507-a494-e2ddd266a4f1</errorID>
      <errorWord>,</errorWord>
      <group>L1_Format</group>
      <groupName>格式问题</groupName>
      <ability>L2_HalfPunc</ability>
      <abilityName>全半角检查</abilityName>
      <candidateList>
        <item>，</item>
      </candidateList>
      <explain>文本全半角错误。</explain>
      <paraID>17C5D413</paraID>
      <start>18</start>
      <end>19</end>
      <status>unmodified</status>
      <modifiedWord/>
      <trackRevisions>false</trackRevisions>
    </reviewItem>
    <reviewItem>
      <errorID>8a1d4922-a1bc-42d9-898b-1359a2d11dc8</errorID>
      <errorWord>,</errorWord>
      <group>L1_Format</group>
      <groupName>格式问题</groupName>
      <ability>L2_HalfPunc</ability>
      <abilityName>全半角检查</abilityName>
      <candidateList>
        <item>，</item>
      </candidateList>
      <explain>文本全半角错误。</explain>
      <paraID>17C5D413</paraID>
      <start>33</start>
      <end>34</end>
      <status>unmodified</status>
      <modifiedWord/>
      <trackRevisions>false</trackRevisions>
    </reviewItem>
    <reviewItem>
      <errorID>07bdfdd2-dfad-4ec9-b7e9-e2a514c9e9b7</errorID>
      <errorWord>,</errorWord>
      <group>L1_Format</group>
      <groupName>格式问题</groupName>
      <ability>L2_HalfPunc</ability>
      <abilityName>全半角检查</abilityName>
      <candidateList>
        <item>，</item>
      </candidateList>
      <explain>文本全半角错误。</explain>
      <paraID>17C5D413</paraID>
      <start>40</start>
      <end>41</end>
      <status>unmodified</status>
      <modifiedWord/>
      <trackRevisions>false</trackRevisions>
    </reviewItem>
    <reviewItem>
      <errorID>dd442702-e9db-41e5-9c78-95d24f785c55</errorID>
      <errorWord>,</errorWord>
      <group>L1_Format</group>
      <groupName>格式问题</groupName>
      <ability>L2_HalfPunc</ability>
      <abilityName>全半角检查</abilityName>
      <candidateList>
        <item>，</item>
      </candidateList>
      <explain>文本全半角错误。</explain>
      <paraID>17C5D413</paraID>
      <start>57</start>
      <end>58</end>
      <status>unmodified</status>
      <modifiedWord/>
      <trackRevisions>false</trackRevisions>
    </reviewItem>
    <reviewItem>
      <errorID>2ce1bf63-9f9b-49b2-a268-2d43d1389613</errorID>
      <errorWord>:</errorWord>
      <group>L1_Format</group>
      <groupName>格式问题</groupName>
      <ability>L2_HalfPunc</ability>
      <abilityName>全半角检查</abilityName>
      <candidateList>
        <item>：</item>
      </candidateList>
      <explain>文本全半角错误。</explain>
      <paraID>17C5D413</paraID>
      <start>61</start>
      <end>62</end>
      <status>unmodified</status>
      <modifiedWord/>
      <trackRevisions>false</trackRevisions>
    </reviewItem>
    <reviewItem>
      <errorID>3cf88127-ae2b-41db-b399-8627345daae9</errorID>
      <errorWord>二层</errorWord>
      <group>L1_Word</group>
      <groupName>字词问题</groupName>
      <ability>L2_Typo</ability>
      <abilityName>字词错误</abilityName>
      <candidateList>
        <item>两层</item>
      </candidateList>
      <explain/>
      <paraID>17C5D413</paraID>
      <start>64</start>
      <end>66</end>
      <status>unmodified</status>
      <modifiedWord/>
      <trackRevisions>false</trackRevisions>
    </reviewItem>
    <reviewItem>
      <errorID>f6137b0e-f087-490f-8bc3-fcf80a6091d1</errorID>
      <errorWord>,</errorWord>
      <group>L1_Format</group>
      <groupName>格式问题</groupName>
      <ability>L2_HalfPunc</ability>
      <abilityName>全半角检查</abilityName>
      <candidateList>
        <item>，</item>
      </candidateList>
      <explain>文本全半角错误。</explain>
      <paraID>17C5D413</paraID>
      <start>75</start>
      <end>76</end>
      <status>unmodified</status>
      <modifiedWord/>
      <trackRevisions>false</trackRevisions>
    </reviewItem>
    <reviewItem>
      <errorID>45836ccf-a7d6-4e18-8220-85f178a0e7f0</errorID>
      <errorWord>,</errorWord>
      <group>L1_Format</group>
      <groupName>格式问题</groupName>
      <ability>L2_HalfPunc</ability>
      <abilityName>全半角检查</abilityName>
      <candidateList>
        <item>，</item>
      </candidateList>
      <explain>文本全半角错误。</explain>
      <paraID>1FF1C090</paraID>
      <start>12</start>
      <end>13</end>
      <status>unmodified</status>
      <modifiedWord/>
      <trackRevisions>false</trackRevisions>
    </reviewItem>
    <reviewItem>
      <errorID>61c66cf9-d348-468c-8d99-1b2ec757dd60</errorID>
      <errorWord>,</errorWord>
      <group>L1_Format</group>
      <groupName>格式问题</groupName>
      <ability>L2_HalfPunc</ability>
      <abilityName>全半角检查</abilityName>
      <candidateList>
        <item>，</item>
      </candidateList>
      <explain>文本全半角错误。</explain>
      <paraID>1FF1C090</paraID>
      <start>25</start>
      <end>26</end>
      <status>unmodified</status>
      <modifiedWord/>
      <trackRevisions>false</trackRevisions>
    </reviewItem>
    <reviewItem>
      <errorID>f938aa31-e498-4989-ba11-850e77b6f57a</errorID>
      <errorWord>,</errorWord>
      <group>L1_Format</group>
      <groupName>格式问题</groupName>
      <ability>L2_HalfPunc</ability>
      <abilityName>全半角检查</abilityName>
      <candidateList>
        <item>，</item>
      </candidateList>
      <explain>文本全半角错误。</explain>
      <paraID>587B9114</paraID>
      <start>16</start>
      <end>17</end>
      <status>unmodified</status>
      <modifiedWord/>
      <trackRevisions>false</trackRevisions>
    </reviewItem>
    <reviewItem>
      <errorID>70b6bbef-fcf2-479c-939f-865663753ae4</errorID>
      <errorWord>,</errorWord>
      <group>L1_Format</group>
      <groupName>格式问题</groupName>
      <ability>L2_HalfPunc</ability>
      <abilityName>全半角检查</abilityName>
      <candidateList>
        <item>，</item>
      </candidateList>
      <explain>文本全半角错误。</explain>
      <paraID>587B9114</paraID>
      <start>26</start>
      <end>27</end>
      <status>unmodified</status>
      <modifiedWord/>
      <trackRevisions>false</trackRevisions>
    </reviewItem>
    <reviewItem>
      <errorID>0d44d52f-0632-46d4-8b09-b89f7734274e</errorID>
      <errorWord>,</errorWord>
      <group>L1_Format</group>
      <groupName>格式问题</groupName>
      <ability>L2_HalfPunc</ability>
      <abilityName>全半角检查</abilityName>
      <candidateList>
        <item>，</item>
      </candidateList>
      <explain>文本全半角错误。</explain>
      <paraID>587B9114</paraID>
      <start>31</start>
      <end>32</end>
      <status>unmodified</status>
      <modifiedWord/>
      <trackRevisions>false</trackRevisions>
    </reviewItem>
    <reviewItem>
      <errorID>3ddb9cf2-69e9-49fb-bbe5-123803ad9e9c</errorID>
      <errorWord>,</errorWord>
      <group>L1_Format</group>
      <groupName>格式问题</groupName>
      <ability>L2_HalfPunc</ability>
      <abilityName>全半角检查</abilityName>
      <candidateList>
        <item>，</item>
      </candidateList>
      <explain>文本全半角错误。</explain>
      <paraID>587B9114</paraID>
      <start>38</start>
      <end>39</end>
      <status>unmodified</status>
      <modifiedWord/>
      <trackRevisions>false</trackRevisions>
    </reviewItem>
    <reviewItem>
      <errorID>c4b336fb-79f5-4916-9122-83f33d53233f</errorID>
      <errorWord>,</errorWord>
      <group>L1_Format</group>
      <groupName>格式问题</groupName>
      <ability>L2_HalfPunc</ability>
      <abilityName>全半角检查</abilityName>
      <candidateList>
        <item>，</item>
      </candidateList>
      <explain>文本全半角错误。</explain>
      <paraID>587B9114</paraID>
      <start>46</start>
      <end>47</end>
      <status>unmodified</status>
      <modifiedWord/>
      <trackRevisions>false</trackRevisions>
    </reviewItem>
    <reviewItem>
      <errorID>a37e57ab-bd5a-4954-b3d8-e6e024700861</errorID>
      <errorWord>,</errorWord>
      <group>L1_Format</group>
      <groupName>格式问题</groupName>
      <ability>L2_HalfPunc</ability>
      <abilityName>全半角检查</abilityName>
      <candidateList>
        <item>，</item>
      </candidateList>
      <explain>文本全半角错误。</explain>
      <paraID>2BEF447B</paraID>
      <start>15</start>
      <end>16</end>
      <status>unmodified</status>
      <modifiedWord/>
      <trackRevisions>false</trackRevisions>
    </reviewItem>
    <reviewItem>
      <errorID>89d59a30-a06f-48d0-b945-a4eab3431672</errorID>
      <errorWord>,</errorWord>
      <group>L1_Format</group>
      <groupName>格式问题</groupName>
      <ability>L2_HalfPunc</ability>
      <abilityName>全半角检查</abilityName>
      <candidateList>
        <item>，</item>
      </candidateList>
      <explain>文本全半角错误。</explain>
      <paraID>2BEF447B</paraID>
      <start>23</start>
      <end>24</end>
      <status>unmodified</status>
      <modifiedWord/>
      <trackRevisions>false</trackRevisions>
    </reviewItem>
    <reviewItem>
      <errorID>ed11ab9a-ef02-4f27-8268-f46b38ad2b10</errorID>
      <errorWord>,</errorWord>
      <group>L1_Format</group>
      <groupName>格式问题</groupName>
      <ability>L2_HalfPunc</ability>
      <abilityName>全半角检查</abilityName>
      <candidateList>
        <item>，</item>
      </candidateList>
      <explain>文本全半角错误。</explain>
      <paraID>2BEF447B</paraID>
      <start>35</start>
      <end>36</end>
      <status>unmodified</status>
      <modifiedWord/>
      <trackRevisions>false</trackRevisions>
    </reviewItem>
    <reviewItem>
      <errorID>af8d7143-9ff1-4fbd-8a13-7f6899c8dcfe</errorID>
      <errorWord>,</errorWord>
      <group>L1_Format</group>
      <groupName>格式问题</groupName>
      <ability>L2_HalfPunc</ability>
      <abilityName>全半角检查</abilityName>
      <candidateList>
        <item>，</item>
      </candidateList>
      <explain>文本全半角错误。</explain>
      <paraID>2BEF447B</paraID>
      <start>44</start>
      <end>45</end>
      <status>unmodified</status>
      <modifiedWord/>
      <trackRevisions>false</trackRevisions>
    </reviewItem>
    <reviewItem>
      <errorID>2476266b-7043-40fd-9448-a1306f6002c6</errorID>
      <errorWord>,</errorWord>
      <group>L1_Format</group>
      <groupName>格式问题</groupName>
      <ability>L2_HalfPunc</ability>
      <abilityName>全半角检查</abilityName>
      <candidateList>
        <item>，</item>
      </candidateList>
      <explain>文本全半角错误。</explain>
      <paraID>2FBA153A</paraID>
      <start>8</start>
      <end>9</end>
      <status>unmodified</status>
      <modifiedWord/>
      <trackRevisions>false</trackRevisions>
    </reviewItem>
    <reviewItem>
      <errorID>8789b706-1b78-4554-a507-41b81a80714b</errorID>
      <errorWord>~</errorWord>
      <group>L1_Format</group>
      <groupName>格式问题</groupName>
      <ability>L2_HalfPunc</ability>
      <abilityName>全半角检查</abilityName>
      <candidateList>
        <item>～</item>
      </candidateList>
      <explain>文本全半角错误。</explain>
      <paraID>1D886820</paraID>
      <start>34</start>
      <end>35</end>
      <status>unmodified</status>
      <modifiedWord/>
      <trackRevisions>false</trackRevisions>
    </reviewItem>
    <reviewItem>
      <errorID>8d8fa78a-ba19-4b18-b880-a22415ece2a5</errorID>
      <errorWord>,</errorWord>
      <group>L1_Format</group>
      <groupName>格式问题</groupName>
      <ability>L2_HalfPunc</ability>
      <abilityName>全半角检查</abilityName>
      <candidateList>
        <item>，</item>
      </candidateList>
      <explain>文本全半角错误。</explain>
      <paraID>1D886820</paraID>
      <start>55</start>
      <end>56</end>
      <status>unmodified</status>
      <modifiedWord/>
      <trackRevisions>false</trackRevisions>
    </reviewItem>
    <reviewItem>
      <errorID>0f424605-3d0e-402b-bb81-9275a255256e</errorID>
      <errorWord>:</errorWord>
      <group>L1_Format</group>
      <groupName>格式问题</groupName>
      <ability>L2_HalfPunc</ability>
      <abilityName>全半角检查</abilityName>
      <candidateList>
        <item>：</item>
      </candidateList>
      <explain>文本全半角错误。</explain>
      <paraID>1DD6B070</paraID>
      <start>53</start>
      <end>54</end>
      <status>unmodified</status>
      <modifiedWord/>
      <trackRevisions>false</trackRevisions>
    </reviewItem>
    <reviewItem>
      <errorID>a1b8f25f-4f8b-41e1-8b8c-8f281fe18202</errorID>
      <errorWord>,</errorWord>
      <group>L1_Format</group>
      <groupName>格式问题</groupName>
      <ability>L2_HalfPunc</ability>
      <abilityName>全半角检查</abilityName>
      <candidateList>
        <item>，</item>
      </candidateList>
      <explain>文本全半角错误。</explain>
      <paraID>72AA321B</paraID>
      <start>42</start>
      <end>43</end>
      <status>unmodified</status>
      <modifiedWord/>
      <trackRevisions>false</trackRevisions>
    </reviewItem>
    <reviewItem>
      <errorID>d2acfad0-024b-4618-8496-66c268605cc3</errorID>
      <errorWord>,</errorWord>
      <group>L1_Format</group>
      <groupName>格式问题</groupName>
      <ability>L2_HalfPunc</ability>
      <abilityName>全半角检查</abilityName>
      <candidateList>
        <item>，</item>
      </candidateList>
      <explain>文本全半角错误。</explain>
      <paraID> 1A02B45</paraID>
      <start>35</start>
      <end>36</end>
      <status>unmodified</status>
      <modifiedWord/>
      <trackRevisions>false</trackRevisions>
    </reviewItem>
    <reviewItem>
      <errorID>dc6db4af-30d0-4c2d-b415-66cf8623a885</errorID>
      <errorWord>,</errorWord>
      <group>L1_Format</group>
      <groupName>格式问题</groupName>
      <ability>L2_HalfPunc</ability>
      <abilityName>全半角检查</abilityName>
      <candidateList>
        <item>，</item>
      </candidateList>
      <explain>文本全半角错误。</explain>
      <paraID> 8311D65</paraID>
      <start>11</start>
      <end>12</end>
      <status>unmodified</status>
      <modifiedWord/>
      <trackRevisions>false</trackRevisions>
    </reviewItem>
    <reviewItem>
      <errorID>b07eb651-7e9e-4394-8456-2c598ef9b956</errorID>
      <errorWord>,</errorWord>
      <group>L1_Format</group>
      <groupName>格式问题</groupName>
      <ability>L2_HalfPunc</ability>
      <abilityName>全半角检查</abilityName>
      <candidateList>
        <item>，</item>
      </candidateList>
      <explain>文本全半角错误。</explain>
      <paraID> 8311D65</paraID>
      <start>20</start>
      <end>21</end>
      <status>unmodified</status>
      <modifiedWord/>
      <trackRevisions>false</trackRevisions>
    </reviewItem>
    <reviewItem>
      <errorID>92852029-ba7e-4229-8b4c-632046fe4b48</errorID>
      <errorWord>,</errorWord>
      <group>L1_Format</group>
      <groupName>格式问题</groupName>
      <ability>L2_HalfPunc</ability>
      <abilityName>全半角检查</abilityName>
      <candidateList>
        <item>，</item>
      </candidateList>
      <explain>文本全半角错误。</explain>
      <paraID> 8311D65</paraID>
      <start>38</start>
      <end>39</end>
      <status>unmodified</status>
      <modifiedWord/>
      <trackRevisions>false</trackRevisions>
    </reviewItem>
    <reviewItem>
      <errorID>f426d618-9ee7-4718-95c2-8f971aa65a42</errorID>
      <errorWord>,</errorWord>
      <group>L1_Format</group>
      <groupName>格式问题</groupName>
      <ability>L2_HalfPunc</ability>
      <abilityName>全半角检查</abilityName>
      <candidateList>
        <item>，</item>
      </candidateList>
      <explain>文本全半角错误。</explain>
      <paraID>2CAF7E13</paraID>
      <start>20</start>
      <end>21</end>
      <status>unmodified</status>
      <modifiedWord/>
      <trackRevisions>false</trackRevisions>
    </reviewItem>
    <reviewItem>
      <errorID>38016454-8c19-41ee-8888-1b319f358014</errorID>
      <errorWord>:</errorWord>
      <group>L1_Format</group>
      <groupName>格式问题</groupName>
      <ability>L2_HalfPunc</ability>
      <abilityName>全半角检查</abilityName>
      <candidateList>
        <item>：</item>
      </candidateList>
      <explain>文本全半角错误。</explain>
      <paraID>2CAF7E13</paraID>
      <start>30</start>
      <end>31</end>
      <status>unmodified</status>
      <modifiedWord/>
      <trackRevisions>false</trackRevisions>
    </reviewItem>
    <reviewItem>
      <errorID>82ca376e-09cc-43c5-aad1-5ab89668d4d7</errorID>
      <errorWord>,</errorWord>
      <group>L1_Format</group>
      <groupName>格式问题</groupName>
      <ability>L2_HalfPunc</ability>
      <abilityName>全半角检查</abilityName>
      <candidateList>
        <item>，</item>
      </candidateList>
      <explain>文本全半角错误。</explain>
      <paraID>31C98401</paraID>
      <start>111</start>
      <end>112</end>
      <status>unmodified</status>
      <modifiedWord/>
      <trackRevisions>false</trackRevisions>
    </reviewItem>
    <reviewItem>
      <errorID>3910c43f-5c45-4317-971a-1e7759c63aa5</errorID>
      <errorWord>,</errorWord>
      <group>L1_Format</group>
      <groupName>格式问题</groupName>
      <ability>L2_HalfPunc</ability>
      <abilityName>全半角检查</abilityName>
      <candidateList>
        <item>，</item>
      </candidateList>
      <explain>文本全半角错误。</explain>
      <paraID> 31E7DFF</paraID>
      <start>13</start>
      <end>14</end>
      <status>unmodified</status>
      <modifiedWord/>
      <trackRevisions>false</trackRevisions>
    </reviewItem>
    <reviewItem>
      <errorID>0ddf1956-f4bc-43d9-9293-eef84d1bf951</errorID>
      <errorWord>,</errorWord>
      <group>L1_Format</group>
      <groupName>格式问题</groupName>
      <ability>L2_HalfPunc</ability>
      <abilityName>全半角检查</abilityName>
      <candidateList>
        <item>，</item>
      </candidateList>
      <explain>文本全半角错误。</explain>
      <paraID> 31E7DFF</paraID>
      <start>43</start>
      <end>44</end>
      <status>unmodified</status>
      <modifiedWord/>
      <trackRevisions>false</trackRevisions>
    </reviewItem>
    <reviewItem>
      <errorID>c30730ed-fa12-4fbf-8dd3-9c39fab1259d</errorID>
      <errorWord>,</errorWord>
      <group>L1_Format</group>
      <groupName>格式问题</groupName>
      <ability>L2_HalfPunc</ability>
      <abilityName>全半角检查</abilityName>
      <candidateList>
        <item>，</item>
      </candidateList>
      <explain>文本全半角错误。</explain>
      <paraID>7AFD93CF</paraID>
      <start>48</start>
      <end>49</end>
      <status>unmodified</status>
      <modifiedWord/>
      <trackRevisions>false</trackRevisions>
    </reviewItem>
    <reviewItem>
      <errorID>cdca75c4-f56d-4783-bf62-34d6cd4ffa6f</errorID>
      <errorWord>;</errorWord>
      <group>L1_Format</group>
      <groupName>格式问题</groupName>
      <ability>L2_HalfPunc</ability>
      <abilityName>全半角检查</abilityName>
      <candidateList>
        <item>；</item>
      </candidateList>
      <explain>文本全半角错误。</explain>
      <paraID>7AFD93CF</paraID>
      <start>65</start>
      <end>66</end>
      <status>unmodified</status>
      <modifiedWord/>
      <trackRevisions>false</trackRevisions>
    </reviewItem>
    <reviewItem>
      <errorID>5c5d72c1-5d4d-4a89-a440-5da7bc85dd85</errorID>
      <errorWord>,</errorWord>
      <group>L1_Format</group>
      <groupName>格式问题</groupName>
      <ability>L2_HalfPunc</ability>
      <abilityName>全半角检查</abilityName>
      <candidateList>
        <item>，</item>
      </candidateList>
      <explain>文本全半角错误。</explain>
      <paraID>7AFD93CF</paraID>
      <start>84</start>
      <end>85</end>
      <status>unmodified</status>
      <modifiedWord/>
      <trackRevisions>false</trackRevisions>
    </reviewItem>
    <reviewItem>
      <errorID>2579b723-cc7e-4e33-bbbd-bad44cb716bb</errorID>
      <errorWord>,</errorWord>
      <group>L1_Format</group>
      <groupName>格式问题</groupName>
      <ability>L2_HalfPunc</ability>
      <abilityName>全半角检查</abilityName>
      <candidateList>
        <item>，</item>
      </candidateList>
      <explain>文本全半角错误。</explain>
      <paraID>7AFD93CF</paraID>
      <start>112</start>
      <end>113</end>
      <status>unmodified</status>
      <modifiedWord/>
      <trackRevisions>false</trackRevisions>
    </reviewItem>
    <reviewItem>
      <errorID>099b1d27-4146-40e0-94ea-b76b2e440adf</errorID>
      <errorWord>,</errorWord>
      <group>L1_Format</group>
      <groupName>格式问题</groupName>
      <ability>L2_HalfPunc</ability>
      <abilityName>全半角检查</abilityName>
      <candidateList>
        <item>，</item>
      </candidateList>
      <explain>文本全半角错误。</explain>
      <paraID>7AFD93CF</paraID>
      <start>126</start>
      <end>127</end>
      <status>unmodified</status>
      <modifiedWord/>
      <trackRevisions>false</trackRevisions>
    </reviewItem>
    <reviewItem>
      <errorID>9edbe227-919e-4068-824b-3c2f79f99025</errorID>
      <errorWord>,</errorWord>
      <group>L1_Format</group>
      <groupName>格式问题</groupName>
      <ability>L2_HalfPunc</ability>
      <abilityName>全半角检查</abilityName>
      <candidateList>
        <item>，</item>
      </candidateList>
      <explain>文本全半角错误。</explain>
      <paraID>7AFD93CF</paraID>
      <start>137</start>
      <end>138</end>
      <status>unmodified</status>
      <modifiedWord/>
      <trackRevisions>false</trackRevisions>
    </reviewItem>
    <reviewItem>
      <errorID>eec6592d-2d40-45fd-9d2e-7e71640324b7</errorID>
      <errorWord>,</errorWord>
      <group>L1_Format</group>
      <groupName>格式问题</groupName>
      <ability>L2_HalfPunc</ability>
      <abilityName>全半角检查</abilityName>
      <candidateList>
        <item>，</item>
      </candidateList>
      <explain>文本全半角错误。</explain>
      <paraID>7AFD93CF</paraID>
      <start>158</start>
      <end>159</end>
      <status>unmodified</status>
      <modifiedWord/>
      <trackRevisions>false</trackRevisions>
    </reviewItem>
    <reviewItem>
      <errorID>b4f5493f-7bcd-419d-8916-5ce70d5e8b5b</errorID>
      <errorWord>:</errorWord>
      <group>L1_Format</group>
      <groupName>格式问题</groupName>
      <ability>L2_HalfPunc</ability>
      <abilityName>全半角检查</abilityName>
      <candidateList>
        <item>：</item>
      </candidateList>
      <explain>文本全半角错误。</explain>
      <paraID>35221090</paraID>
      <start>31</start>
      <end>32</end>
      <status>unmodified</status>
      <modifiedWord/>
      <trackRevisions>false</trackRevisions>
    </reviewItem>
    <reviewItem>
      <errorID>97a9b2a3-4dd4-4e10-9745-2e531282b71d</errorID>
      <errorWord>,</errorWord>
      <group>L1_Format</group>
      <groupName>格式问题</groupName>
      <ability>L2_HalfPunc</ability>
      <abilityName>全半角检查</abilityName>
      <candidateList>
        <item>，</item>
      </candidateList>
      <explain>文本全半角错误。</explain>
      <paraID>65D2162A</paraID>
      <start>28</start>
      <end>29</end>
      <status>unmodified</status>
      <modifiedWord/>
      <trackRevisions>false</trackRevisions>
    </reviewItem>
    <reviewItem>
      <errorID>f2fa99fd-2e56-4a74-a16b-3e5d52661a62</errorID>
      <errorWord>,</errorWord>
      <group>L1_Format</group>
      <groupName>格式问题</groupName>
      <ability>L2_HalfPunc</ability>
      <abilityName>全半角检查</abilityName>
      <candidateList>
        <item>，</item>
      </candidateList>
      <explain>文本全半角错误。</explain>
      <paraID>65D2162A</paraID>
      <start>41</start>
      <end>42</end>
      <status>unmodified</status>
      <modifiedWord/>
      <trackRevisions>false</trackRevisions>
    </reviewItem>
    <reviewItem>
      <errorID>9a6aa228-9cc2-4f35-b13c-839cad7f2067</errorID>
      <errorWord>形怯</errorWord>
      <group>L1_Word</group>
      <groupName>字词问题</groupName>
      <ability>L2_Typo</ability>
      <abilityName>字词错误</abilityName>
      <candidateList>
        <item>形态</item>
      </candidateList>
      <explain>〈名〉❶事物的形状或表现：意识～｜观念～。❷生物体外部的形状。❸词的内部变化形式，包括构词形式和词形变化的形式。</explain>
      <paraID>65D2162A</paraID>
      <start>51</start>
      <end>53</end>
      <status>unmodified</status>
      <modifiedWord/>
      <trackRevisions>false</trackRevisions>
    </reviewItem>
    <reviewItem>
      <errorID>f4d5ec9d-b087-4bb9-8b70-e392550ba1a7</errorID>
      <errorWord>,</errorWord>
      <group>L1_Format</group>
      <groupName>格式问题</groupName>
      <ability>L2_HalfPunc</ability>
      <abilityName>全半角检查</abilityName>
      <candidateList>
        <item>，</item>
      </candidateList>
      <explain>文本全半角错误。</explain>
      <paraID>1B7191AA</paraID>
      <start>24</start>
      <end>25</end>
      <status>unmodified</status>
      <modifiedWord/>
      <trackRevisions>false</trackRevisions>
    </reviewItem>
    <reviewItem>
      <errorID>30ba9af5-8e17-44ed-b06d-e5037be7f9b9</errorID>
      <errorWord>示</errorWord>
      <group>L1_Word</group>
      <groupName>字词问题</groupName>
      <ability>L2_Typo</ability>
      <abilityName>字词错误</abilityName>
      <candidateList>
        <item>石</item>
      </candidateList>
      <explain>存在发音相同字词的误用。</explain>
      <paraID>1B7191AA</paraID>
      <start>75</start>
      <end>76</end>
      <status>unmodified</status>
      <modifiedWord/>
      <trackRevisions>false</trackRevisions>
    </reviewItem>
    <reviewItem>
      <errorID>301730b5-ca47-410d-9570-cdbdfebe5845</errorID>
      <errorWord>方怯</errorWord>
      <group>L1_Word</group>
      <groupName>字词问题</groupName>
      <ability>L2_Typo</ability>
      <abilityName>字词错误</abilityName>
      <candidateList>
        <item>方法</item>
      </candidateList>
      <explain>存在字形相近字词的误用。</explain>
      <paraID>1B7191AA</paraID>
      <start>77</start>
      <end>79</end>
      <status>unmodified</status>
      <modifiedWord/>
      <trackRevisions>false</trackRevisions>
    </reviewItem>
    <reviewItem>
      <errorID>496e2441-2f8f-419a-bf92-272ae1b81296</errorID>
      <errorWord>,</errorWord>
      <group>L1_Format</group>
      <groupName>格式问题</groupName>
      <ability>L2_HalfPunc</ability>
      <abilityName>全半角检查</abilityName>
      <candidateList>
        <item>，</item>
      </candidateList>
      <explain>文本全半角错误。</explain>
      <paraID>4C497360</paraID>
      <start>12</start>
      <end>13</end>
      <status>unmodified</status>
      <modifiedWord/>
      <trackRevisions>false</trackRevisions>
    </reviewItem>
    <reviewItem>
      <errorID>e018b4e8-8cbd-49e3-8180-12302f02eb76</errorID>
      <errorWord>,</errorWord>
      <group>L1_Format</group>
      <groupName>格式问题</groupName>
      <ability>L2_HalfPunc</ability>
      <abilityName>全半角检查</abilityName>
      <candidateList>
        <item>，</item>
      </candidateList>
      <explain>文本全半角错误。</explain>
      <paraID>4C497360</paraID>
      <start>33</start>
      <end>34</end>
      <status>unmodified</status>
      <modifiedWord/>
      <trackRevisions>false</trackRevisions>
    </reviewItem>
    <reviewItem>
      <errorID>94cb9df4-6844-4c27-8d40-c5731b2a4a8f</errorID>
      <errorWord>,</errorWord>
      <group>L1_Format</group>
      <groupName>格式问题</groupName>
      <ability>L2_HalfPunc</ability>
      <abilityName>全半角检查</abilityName>
      <candidateList>
        <item>，</item>
      </candidateList>
      <explain>文本全半角错误。</explain>
      <paraID>4C497360</paraID>
      <start>62</start>
      <end>63</end>
      <status>unmodified</status>
      <modifiedWord/>
      <trackRevisions>false</trackRevisions>
    </reviewItem>
    <reviewItem>
      <errorID>04663f2a-5e62-4d49-a390-faf78b7855e9</errorID>
      <errorWord>,</errorWord>
      <group>L1_Format</group>
      <groupName>格式问题</groupName>
      <ability>L2_HalfPunc</ability>
      <abilityName>全半角检查</abilityName>
      <candidateList>
        <item>，</item>
      </candidateList>
      <explain>文本全半角错误。</explain>
      <paraID>4C497360</paraID>
      <start>73</start>
      <end>74</end>
      <status>unmodified</status>
      <modifiedWord/>
      <trackRevisions>false</trackRevisions>
    </reviewItem>
    <reviewItem>
      <errorID>503c549f-d16e-41f8-b4c1-4aa231f7a8e3</errorID>
      <errorWord>,</errorWord>
      <group>L1_Format</group>
      <groupName>格式问题</groupName>
      <ability>L2_HalfPunc</ability>
      <abilityName>全半角检查</abilityName>
      <candidateList>
        <item>，</item>
      </candidateList>
      <explain>文本全半角错误。</explain>
      <paraID>4C497360</paraID>
      <start>84</start>
      <end>85</end>
      <status>unmodified</status>
      <modifiedWord/>
      <trackRevisions>false</trackRevisions>
    </reviewItem>
    <reviewItem>
      <errorID>cb4799cc-88b6-46c7-b626-dc2b573579e1</errorID>
      <errorWord>,</errorWord>
      <group>L1_Format</group>
      <groupName>格式问题</groupName>
      <ability>L2_HalfPunc</ability>
      <abilityName>全半角检查</abilityName>
      <candidateList>
        <item>，</item>
      </candidateList>
      <explain>文本全半角错误。</explain>
      <paraID>4C497360</paraID>
      <start>94</start>
      <end>95</end>
      <status>unmodified</status>
      <modifiedWord/>
      <trackRevisions>false</trackRevisions>
    </reviewItem>
    <reviewItem>
      <errorID>bace479a-87c6-4dd2-a60d-18d7d3736a91</errorID>
      <errorWord>,</errorWord>
      <group>L1_Format</group>
      <groupName>格式问题</groupName>
      <ability>L2_HalfPunc</ability>
      <abilityName>全半角检查</abilityName>
      <candidateList>
        <item>，</item>
      </candidateList>
      <explain>文本全半角错误。</explain>
      <paraID>4C497360</paraID>
      <start>130</start>
      <end>131</end>
      <status>unmodified</status>
      <modifiedWord/>
      <trackRevisions>false</trackRevisions>
    </reviewItem>
    <reviewItem>
      <errorID>2c616de7-7939-4a72-ad63-5af054c9a881</errorID>
      <errorWord>,</errorWord>
      <group>L1_Format</group>
      <groupName>格式问题</groupName>
      <ability>L2_HalfPunc</ability>
      <abilityName>全半角检查</abilityName>
      <candidateList>
        <item>，</item>
      </candidateList>
      <explain>文本全半角错误。</explain>
      <paraID>6D4D40A7</paraID>
      <start>10</start>
      <end>11</end>
      <status>unmodified</status>
      <modifiedWord/>
      <trackRevisions>false</trackRevisions>
    </reviewItem>
    <reviewItem>
      <errorID>db19d3cd-327f-4ed7-9bdd-8d0b91d9faf3</errorID>
      <errorWord>,</errorWord>
      <group>L1_Format</group>
      <groupName>格式问题</groupName>
      <ability>L2_HalfPunc</ability>
      <abilityName>全半角检查</abilityName>
      <candidateList>
        <item>，</item>
      </candidateList>
      <explain>文本全半角错误。</explain>
      <paraID>4E369F2A</paraID>
      <start>7</start>
      <end>8</end>
      <status>unmodified</status>
      <modifiedWord/>
      <trackRevisions>false</trackRevisions>
    </reviewItem>
    <reviewItem>
      <errorID>fc459a0f-492b-4ce7-bc1e-d9b4dd99e885</errorID>
      <errorWord>,</errorWord>
      <group>L1_Format</group>
      <groupName>格式问题</groupName>
      <ability>L2_HalfPunc</ability>
      <abilityName>全半角检查</abilityName>
      <candidateList>
        <item>，</item>
      </candidateList>
      <explain>文本全半角错误。</explain>
      <paraID>4E369F2A</paraID>
      <start>35</start>
      <end>36</end>
      <status>unmodified</status>
      <modifiedWord/>
      <trackRevisions>false</trackRevisions>
    </reviewItem>
    <reviewItem>
      <errorID>a5df16b2-d1aa-438f-91e0-d2e3c7aec85e</errorID>
      <errorWord>,</errorWord>
      <group>L1_Format</group>
      <groupName>格式问题</groupName>
      <ability>L2_HalfPunc</ability>
      <abilityName>全半角检查</abilityName>
      <candidateList>
        <item>，</item>
      </candidateList>
      <explain>文本全半角错误。</explain>
      <paraID>45628C4D</paraID>
      <start>20</start>
      <end>21</end>
      <status>unmodified</status>
      <modifiedWord/>
      <trackRevisions>false</trackRevisions>
    </reviewItem>
    <reviewItem>
      <errorID>37dfe826-3ca3-41fe-adcc-2fda362c2a6a</errorID>
      <errorWord>~</errorWord>
      <group>L1_Format</group>
      <groupName>格式问题</groupName>
      <ability>L2_HalfPunc</ability>
      <abilityName>全半角检查</abilityName>
      <candidateList>
        <item>～</item>
      </candidateList>
      <explain>文本全半角错误。</explain>
      <paraID>45628C4D</paraID>
      <start>30</start>
      <end>31</end>
      <status>unmodified</status>
      <modifiedWord/>
      <trackRevisions>false</trackRevisions>
    </reviewItem>
    <reviewItem>
      <errorID>8a4ecadf-8aee-443a-977b-28c55cb3e77c</errorID>
      <errorWord>,</errorWord>
      <group>L1_Format</group>
      <groupName>格式问题</groupName>
      <ability>L2_HalfPunc</ability>
      <abilityName>全半角检查</abilityName>
      <candidateList>
        <item>，</item>
      </candidateList>
      <explain>文本全半角错误。</explain>
      <paraID>45628C4D</paraID>
      <start>35</start>
      <end>36</end>
      <status>unmodified</status>
      <modifiedWord/>
      <trackRevisions>false</trackRevisions>
    </reviewItem>
    <reviewItem>
      <errorID>0e8367c5-1dff-43ef-90f2-3c4aed81130f</errorID>
      <errorWord>,</errorWord>
      <group>L1_Format</group>
      <groupName>格式问题</groupName>
      <ability>L2_HalfPunc</ability>
      <abilityName>全半角检查</abilityName>
      <candidateList>
        <item>，</item>
      </candidateList>
      <explain>文本全半角错误。</explain>
      <paraID>45628C4D</paraID>
      <start>45</start>
      <end>46</end>
      <status>unmodified</status>
      <modifiedWord/>
      <trackRevisions>false</trackRevisions>
    </reviewItem>
    <reviewItem>
      <errorID>85faa8b5-5e97-4be8-9d2e-f0d849cf8b85</errorID>
      <errorWord>,</errorWord>
      <group>L1_Format</group>
      <groupName>格式问题</groupName>
      <ability>L2_HalfPunc</ability>
      <abilityName>全半角检查</abilityName>
      <candidateList>
        <item>，</item>
      </candidateList>
      <explain>文本全半角错误。</explain>
      <paraID>45628C4D</paraID>
      <start>59</start>
      <end>60</end>
      <status>unmodified</status>
      <modifiedWord/>
      <trackRevisions>false</trackRevisions>
    </reviewItem>
    <reviewItem>
      <errorID>2fd3e56d-d18a-409a-8c8b-962b6e0f3ab3</errorID>
      <errorWord>,</errorWord>
      <group>L1_Format</group>
      <groupName>格式问题</groupName>
      <ability>L2_HalfPunc</ability>
      <abilityName>全半角检查</abilityName>
      <candidateList>
        <item>，</item>
      </candidateList>
      <explain>文本全半角错误。</explain>
      <paraID>45628C4D</paraID>
      <start>93</start>
      <end>94</end>
      <status>unmodified</status>
      <modifiedWord/>
      <trackRevisions>false</trackRevisions>
    </reviewItem>
    <reviewItem>
      <errorID>aff32a47-9d16-43f7-8200-ca8189e5c87a</errorID>
      <errorWord>,</errorWord>
      <group>L1_Format</group>
      <groupName>格式问题</groupName>
      <ability>L2_HalfPunc</ability>
      <abilityName>全半角检查</abilityName>
      <candidateList>
        <item>，</item>
      </candidateList>
      <explain>文本全半角错误。</explain>
      <paraID>45628C4D</paraID>
      <start>102</start>
      <end>103</end>
      <status>unmodified</status>
      <modifiedWord/>
      <trackRevisions>false</trackRevisions>
    </reviewItem>
    <reviewItem>
      <errorID>dabf0233-9df3-4b66-a4c3-15a9e1150a43</errorID>
      <errorWord>,</errorWord>
      <group>L1_Format</group>
      <groupName>格式问题</groupName>
      <ability>L2_HalfPunc</ability>
      <abilityName>全半角检查</abilityName>
      <candidateList>
        <item>，</item>
      </candidateList>
      <explain>文本全半角错误。</explain>
      <paraID>45628C4D</paraID>
      <start>117</start>
      <end>118</end>
      <status>unmodified</status>
      <modifiedWord/>
      <trackRevisions>false</trackRevisions>
    </reviewItem>
    <reviewItem>
      <errorID>0a7e909e-a2bb-4159-9ab9-9e8a091fb773</errorID>
      <errorWord>,</errorWord>
      <group>L1_Format</group>
      <groupName>格式问题</groupName>
      <ability>L2_HalfPunc</ability>
      <abilityName>全半角检查</abilityName>
      <candidateList>
        <item>，</item>
      </candidateList>
      <explain>文本全半角错误。</explain>
      <paraID>45628C4D</paraID>
      <start>137</start>
      <end>138</end>
      <status>unmodified</status>
      <modifiedWord/>
      <trackRevisions>false</trackRevisions>
    </reviewItem>
    <reviewItem>
      <errorID>5c33d478-c52b-41bb-ba39-566251311d22</errorID>
      <errorWord>,</errorWord>
      <group>L1_Format</group>
      <groupName>格式问题</groupName>
      <ability>L2_HalfPunc</ability>
      <abilityName>全半角检查</abilityName>
      <candidateList>
        <item>，</item>
      </candidateList>
      <explain>文本全半角错误。</explain>
      <paraID>45628C4D</paraID>
      <start>165</start>
      <end>166</end>
      <status>unmodified</status>
      <modifiedWord/>
      <trackRevisions>false</trackRevisions>
    </reviewItem>
    <reviewItem>
      <errorID>d7438c5a-f4b4-4868-bf60-b0676d72c572</errorID>
      <errorWord>,</errorWord>
      <group>L1_Format</group>
      <groupName>格式问题</groupName>
      <ability>L2_HalfPunc</ability>
      <abilityName>全半角检查</abilityName>
      <candidateList>
        <item>，</item>
      </candidateList>
      <explain>文本全半角错误。</explain>
      <paraID>45628C4D</paraID>
      <start>176</start>
      <end>177</end>
      <status>unmodified</status>
      <modifiedWord/>
      <trackRevisions>false</trackRevisions>
    </reviewItem>
    <reviewItem>
      <errorID>e654d54f-4c10-48f3-899d-077f66c7b0cc</errorID>
      <errorWord>,</errorWord>
      <group>L1_Format</group>
      <groupName>格式问题</groupName>
      <ability>L2_HalfPunc</ability>
      <abilityName>全半角检查</abilityName>
      <candidateList>
        <item>，</item>
      </candidateList>
      <explain>文本全半角错误。</explain>
      <paraID>45628C4D</paraID>
      <start>184</start>
      <end>185</end>
      <status>unmodified</status>
      <modifiedWord/>
      <trackRevisions>false</trackRevisions>
    </reviewItem>
    <reviewItem>
      <errorID>d153238d-af8d-4e0b-85f3-32a6b99ee6eb</errorID>
      <errorWord>,</errorWord>
      <group>L1_Format</group>
      <groupName>格式问题</groupName>
      <ability>L2_HalfPunc</ability>
      <abilityName>全半角检查</abilityName>
      <candidateList>
        <item>，</item>
      </candidateList>
      <explain>文本全半角错误。</explain>
      <paraID>45628C4D</paraID>
      <start>193</start>
      <end>194</end>
      <status>unmodified</status>
      <modifiedWord/>
      <trackRevisions>false</trackRevisions>
    </reviewItem>
    <reviewItem>
      <errorID>4c8396f3-0a98-4db7-863d-56928f83b611</errorID>
      <errorWord>,</errorWord>
      <group>L1_Format</group>
      <groupName>格式问题</groupName>
      <ability>L2_HalfPunc</ability>
      <abilityName>全半角检查</abilityName>
      <candidateList>
        <item>，</item>
      </candidateList>
      <explain>文本全半角错误。</explain>
      <paraID>45628C4D</paraID>
      <start>200</start>
      <end>201</end>
      <status>unmodified</status>
      <modifiedWord/>
      <trackRevisions>false</trackRevisions>
    </reviewItem>
    <reviewItem>
      <errorID>56934707-355c-48fd-9adf-60483eccf034</errorID>
      <errorWord>:</errorWord>
      <group>L1_Format</group>
      <groupName>格式问题</groupName>
      <ability>L2_HalfPunc</ability>
      <abilityName>全半角检查</abilityName>
      <candidateList>
        <item>：</item>
      </candidateList>
      <explain>文本全半角错误。</explain>
      <paraID>546AD920</paraID>
      <start>67</start>
      <end>68</end>
      <status>unmodified</status>
      <modifiedWord/>
      <trackRevisions>false</trackRevisions>
    </reviewItem>
    <reviewItem>
      <errorID>b00cec42-fff7-42a5-adac-fd7a427c687b</errorID>
      <errorWord>,</errorWord>
      <group>L1_Format</group>
      <groupName>格式问题</groupName>
      <ability>L2_HalfPunc</ability>
      <abilityName>全半角检查</abilityName>
      <candidateList>
        <item>，</item>
      </candidateList>
      <explain>文本全半角错误。</explain>
      <paraID>49068AE0</paraID>
      <start>50</start>
      <end>51</end>
      <status>unmodified</status>
      <modifiedWord/>
      <trackRevisions>false</trackRevisions>
    </reviewItem>
    <reviewItem>
      <errorID>042d9fe6-72b2-4fd8-9d6b-91e7459da24d</errorID>
      <errorWord>,</errorWord>
      <group>L1_Format</group>
      <groupName>格式问题</groupName>
      <ability>L2_HalfPunc</ability>
      <abilityName>全半角检查</abilityName>
      <candidateList>
        <item>，</item>
      </candidateList>
      <explain>文本全半角错误。</explain>
      <paraID>49068AE0</paraID>
      <start>55</start>
      <end>56</end>
      <status>unmodified</status>
      <modifiedWord/>
      <trackRevisions>false</trackRevisions>
    </reviewItem>
    <reviewItem>
      <errorID>e975d3f8-6006-4ce6-9ad1-2966081c2aed</errorID>
      <errorWord>,</errorWord>
      <group>L1_Format</group>
      <groupName>格式问题</groupName>
      <ability>L2_HalfPunc</ability>
      <abilityName>全半角检查</abilityName>
      <candidateList>
        <item>，</item>
      </candidateList>
      <explain>文本全半角错误。</explain>
      <paraID>4B4E443F</paraID>
      <start>12</start>
      <end>13</end>
      <status>unmodified</status>
      <modifiedWord/>
      <trackRevisions>false</trackRevisions>
    </reviewItem>
    <reviewItem>
      <errorID>f720c259-62f9-4375-9e24-5e5d133b8e0b</errorID>
      <errorWord>,</errorWord>
      <group>L1_Format</group>
      <groupName>格式问题</groupName>
      <ability>L2_HalfPunc</ability>
      <abilityName>全半角检查</abilityName>
      <candidateList>
        <item>，</item>
      </candidateList>
      <explain>文本全半角错误。</explain>
      <paraID>4B4E443F</paraID>
      <start>24</start>
      <end>25</end>
      <status>unmodified</status>
      <modifiedWord/>
      <trackRevisions>false</trackRevisions>
    </reviewItem>
    <reviewItem>
      <errorID>cfa1e684-d158-4bf4-bc97-030681c858ca</errorID>
      <errorWord>,</errorWord>
      <group>L1_Format</group>
      <groupName>格式问题</groupName>
      <ability>L2_HalfPunc</ability>
      <abilityName>全半角检查</abilityName>
      <candidateList>
        <item>，</item>
      </candidateList>
      <explain>文本全半角错误。</explain>
      <paraID>4B4E443F</paraID>
      <start>34</start>
      <end>35</end>
      <status>unmodified</status>
      <modifiedWord/>
      <trackRevisions>false</trackRevisions>
    </reviewItem>
    <reviewItem>
      <errorID>0a6bfdfa-84b2-4071-a473-79a5a9ea6160</errorID>
      <errorWord>,</errorWord>
      <group>L1_Format</group>
      <groupName>格式问题</groupName>
      <ability>L2_HalfPunc</ability>
      <abilityName>全半角检查</abilityName>
      <candidateList>
        <item>，</item>
      </candidateList>
      <explain>文本全半角错误。</explain>
      <paraID>581B2F3A</paraID>
      <start>15</start>
      <end>16</end>
      <status>unmodified</status>
      <modifiedWord/>
      <trackRevisions>false</trackRevisions>
    </reviewItem>
    <reviewItem>
      <errorID>1aeeb8b0-5d7b-49b9-8e5c-aee63717c8ca</errorID>
      <errorWord>,</errorWord>
      <group>L1_Format</group>
      <groupName>格式问题</groupName>
      <ability>L2_HalfPunc</ability>
      <abilityName>全半角检查</abilityName>
      <candidateList>
        <item>，</item>
      </candidateList>
      <explain>文本全半角错误。</explain>
      <paraID>581B2F3A</paraID>
      <start>22</start>
      <end>23</end>
      <status>unmodified</status>
      <modifiedWord/>
      <trackRevisions>false</trackRevisions>
    </reviewItem>
    <reviewItem>
      <errorID>f1c0be22-c8e2-4fac-8de4-27ed5eef830a</errorID>
      <errorWord>,</errorWord>
      <group>L1_Format</group>
      <groupName>格式问题</groupName>
      <ability>L2_HalfPunc</ability>
      <abilityName>全半角检查</abilityName>
      <candidateList>
        <item>，</item>
      </candidateList>
      <explain>文本全半角错误。</explain>
      <paraID>581B2F3A</paraID>
      <start>27</start>
      <end>28</end>
      <status>unmodified</status>
      <modifiedWord/>
      <trackRevisions>false</trackRevisions>
    </reviewItem>
    <reviewItem>
      <errorID>0e77cc22-96da-44ad-9f3e-9195759d04a4</errorID>
      <errorWord>,</errorWord>
      <group>L1_Format</group>
      <groupName>格式问题</groupName>
      <ability>L2_HalfPunc</ability>
      <abilityName>全半角检查</abilityName>
      <candidateList>
        <item>，</item>
      </candidateList>
      <explain>文本全半角错误。</explain>
      <paraID>581B2F3A</paraID>
      <start>34</start>
      <end>35</end>
      <status>unmodified</status>
      <modifiedWord/>
      <trackRevisions>false</trackRevisions>
    </reviewItem>
    <reviewItem>
      <errorID>03860ff1-b0d4-464a-81ed-17200ec5dc94</errorID>
      <errorWord>,</errorWord>
      <group>L1_Format</group>
      <groupName>格式问题</groupName>
      <ability>L2_HalfPunc</ability>
      <abilityName>全半角检查</abilityName>
      <candidateList>
        <item>，</item>
      </candidateList>
      <explain>文本全半角错误。</explain>
      <paraID>581B2F3A</paraID>
      <start>57</start>
      <end>58</end>
      <status>unmodified</status>
      <modifiedWord/>
      <trackRevisions>false</trackRevisions>
    </reviewItem>
    <reviewItem>
      <errorID>f5503171-94ea-48a2-a643-8c6507ce841d</errorID>
      <errorWord>,</errorWord>
      <group>L1_Format</group>
      <groupName>格式问题</groupName>
      <ability>L2_HalfPunc</ability>
      <abilityName>全半角检查</abilityName>
      <candidateList>
        <item>，</item>
      </candidateList>
      <explain>文本全半角错误。</explain>
      <paraID>581B2F3A</paraID>
      <start>72</start>
      <end>73</end>
      <status>unmodified</status>
      <modifiedWord/>
      <trackRevisions>false</trackRevisions>
    </reviewItem>
    <reviewItem>
      <errorID>cbd144dd-df34-4c6a-82f2-480948de5be6</errorID>
      <errorWord>,</errorWord>
      <group>L1_Format</group>
      <groupName>格式问题</groupName>
      <ability>L2_HalfPunc</ability>
      <abilityName>全半角检查</abilityName>
      <candidateList>
        <item>，</item>
      </candidateList>
      <explain>文本全半角错误。</explain>
      <paraID>106D5DCD</paraID>
      <start>53</start>
      <end>54</end>
      <status>unmodified</status>
      <modifiedWord/>
      <trackRevisions>false</trackRevisions>
    </reviewItem>
    <reviewItem>
      <errorID>73fae548-feaf-4c1f-9e28-30331e99af0b</errorID>
      <errorWord>,</errorWord>
      <group>L1_Format</group>
      <groupName>格式问题</groupName>
      <ability>L2_HalfPunc</ability>
      <abilityName>全半角检查</abilityName>
      <candidateList>
        <item>，</item>
      </candidateList>
      <explain>文本全半角错误。</explain>
      <paraID>106D5DCD</paraID>
      <start>62</start>
      <end>63</end>
      <status>unmodified</status>
      <modifiedWord/>
      <trackRevisions>false</trackRevisions>
    </reviewItem>
    <reviewItem>
      <errorID>55d59709-aba5-4828-86a7-1a6a5917c09e</errorID>
      <errorWord>粘土</errorWord>
      <group>L1_Word</group>
      <groupName>字词问题</groupName>
      <ability>L2_Typo</ability>
      <abilityName>字词错误</abilityName>
      <candidateList>
        <item>黏土</item>
      </candidateList>
      <explain>存在发音相同字词的误用。</explain>
      <paraID>7169526B</paraID>
      <start>3</start>
      <end>5</end>
      <status>unmodified</status>
      <modifiedWord/>
      <trackRevisions>false</trackRevisions>
    </reviewItem>
    <reviewItem>
      <errorID>7c3a4f83-5ff0-4bd3-aac3-9f588a7a2651</errorID>
      <errorWord>略为</errorWord>
      <group>L1_Word</group>
      <groupName>字词问题</groupName>
      <ability>L2_Typo</ability>
      <abilityName>字词错误</abilityName>
      <candidateList>
        <item>略微</item>
      </candidateList>
      <explain>存在发音相同字词的误用。</explain>
      <paraID>74CA7EEB</paraID>
      <start>9</start>
      <end>11</end>
      <status>unmodified</status>
      <modifiedWord/>
      <trackRevisions>false</trackRevisions>
    </reviewItem>
    <reviewItem>
      <errorID>d0405e5b-573f-4466-a68e-cb803d91cac2</errorID>
      <errorWord>,</errorWord>
      <group>L1_Format</group>
      <groupName>格式问题</groupName>
      <ability>L2_HalfPunc</ability>
      <abilityName>全半角检查</abilityName>
      <candidateList>
        <item>，</item>
      </candidateList>
      <explain>文本全半角错误。</explain>
      <paraID>74CA7EEB</paraID>
      <start>13</start>
      <end>14</end>
      <status>unmodified</status>
      <modifiedWord/>
      <trackRevisions>false</trackRevisions>
    </reviewItem>
    <reviewItem>
      <errorID>bce01745-73cb-4cb9-8e54-27a894d39a02</errorID>
      <errorWord>,</errorWord>
      <group>L1_Format</group>
      <groupName>格式问题</groupName>
      <ability>L2_HalfPunc</ability>
      <abilityName>全半角检查</abilityName>
      <candidateList>
        <item>，</item>
      </candidateList>
      <explain>文本全半角错误。</explain>
      <paraID>74CA7EEB</paraID>
      <start>31</start>
      <end>32</end>
      <status>unmodified</status>
      <modifiedWord/>
      <trackRevisions>false</trackRevisions>
    </reviewItem>
    <reviewItem>
      <errorID>9a6b5442-93bd-471c-b312-ca8cafb9c695</errorID>
      <errorWord>,</errorWord>
      <group>L1_Format</group>
      <groupName>格式问题</groupName>
      <ability>L2_HalfPunc</ability>
      <abilityName>全半角检查</abilityName>
      <candidateList>
        <item>，</item>
      </candidateList>
      <explain>文本全半角错误。</explain>
      <paraID>74CA7EEB</paraID>
      <start>40</start>
      <end>41</end>
      <status>unmodified</status>
      <modifiedWord/>
      <trackRevisions>false</trackRevisions>
    </reviewItem>
    <reviewItem>
      <errorID>56adc46a-363d-40cc-b441-4b885a03af41</errorID>
      <errorWord>,</errorWord>
      <group>L1_Format</group>
      <groupName>格式问题</groupName>
      <ability>L2_HalfPunc</ability>
      <abilityName>全半角检查</abilityName>
      <candidateList>
        <item>，</item>
      </candidateList>
      <explain>文本全半角错误。</explain>
      <paraID>74CA7EEB</paraID>
      <start>59</start>
      <end>60</end>
      <status>unmodified</status>
      <modifiedWord/>
      <trackRevisions>false</trackRevisions>
    </reviewItem>
    <reviewItem>
      <errorID>d7c88d25-7bfd-4220-8e28-577883872d29</errorID>
      <errorWord>,</errorWord>
      <group>L1_Format</group>
      <groupName>格式问题</groupName>
      <ability>L2_HalfPunc</ability>
      <abilityName>全半角检查</abilityName>
      <candidateList>
        <item>，</item>
      </candidateList>
      <explain>文本全半角错误。</explain>
      <paraID>74CA7EEB</paraID>
      <start>66</start>
      <end>67</end>
      <status>unmodified</status>
      <modifiedWord/>
      <trackRevisions>false</trackRevisions>
    </reviewItem>
    <reviewItem>
      <errorID>1b368da2-fc5c-442a-adb9-8aeb88417906</errorID>
      <errorWord>,</errorWord>
      <group>L1_Format</group>
      <groupName>格式问题</groupName>
      <ability>L2_HalfPunc</ability>
      <abilityName>全半角检查</abilityName>
      <candidateList>
        <item>，</item>
      </candidateList>
      <explain>文本全半角错误。</explain>
      <paraID>74CA7EEB</paraID>
      <start>113</start>
      <end>114</end>
      <status>unmodified</status>
      <modifiedWord/>
      <trackRevisions>false</trackRevisions>
    </reviewItem>
    <reviewItem>
      <errorID>c8f20943-888d-4af7-9b85-8cf77a66fafb</errorID>
      <errorWord>~</errorWord>
      <group>L1_Format</group>
      <groupName>格式问题</groupName>
      <ability>L2_HalfPunc</ability>
      <abilityName>全半角检查</abilityName>
      <candidateList>
        <item>～</item>
      </candidateList>
      <explain>文本全半角错误。</explain>
      <paraID>74CA7EEB</paraID>
      <start>131</start>
      <end>132</end>
      <status>unmodified</status>
      <modifiedWord/>
      <trackRevisions>false</trackRevisions>
    </reviewItem>
    <reviewItem>
      <errorID>b935f65b-ee08-4823-99cd-62fd633d0184</errorID>
      <errorWord>,</errorWord>
      <group>L1_Format</group>
      <groupName>格式问题</groupName>
      <ability>L2_HalfPunc</ability>
      <abilityName>全半角检查</abilityName>
      <candidateList>
        <item>，</item>
      </candidateList>
      <explain>文本全半角错误。</explain>
      <paraID>74CA7EEB</paraID>
      <start>137</start>
      <end>138</end>
      <status>unmodified</status>
      <modifiedWord/>
      <trackRevisions>false</trackRevisions>
    </reviewItem>
    <reviewItem>
      <errorID>d0eabc30-8363-4316-9298-69702a4e663d</errorID>
      <errorWord>:</errorWord>
      <group>L1_Format</group>
      <groupName>格式问题</groupName>
      <ability>L2_HalfPunc</ability>
      <abilityName>全半角检查</abilityName>
      <candidateList>
        <item>：</item>
      </candidateList>
      <explain>文本全半角错误。</explain>
      <paraID>6D5693C3</paraID>
      <start>9</start>
      <end>10</end>
      <status>unmodified</status>
      <modifiedWord/>
      <trackRevisions>false</trackRevisions>
    </reviewItem>
    <reviewItem>
      <errorID>f319d52f-6adf-4866-8978-cbb5f668865f</errorID>
      <errorWord>硬朔</errorWord>
      <group>L1_Word</group>
      <groupName>字词问题</groupName>
      <ability>L2_Typo</ability>
      <abilityName>字词错误</abilityName>
      <candidateList>
        <item>硬质</item>
      </candidateList>
      <explain/>
      <paraID> FFFAFD1</paraID>
      <start>0</start>
      <end>2</end>
      <status>unmodified</status>
      <modifiedWord/>
      <trackRevisions>false</trackRevisions>
    </reviewItem>
    <reviewItem>
      <errorID>e93ad212-63c6-4028-9696-cb7aa3246dab</errorID>
      <errorWord>,</errorWord>
      <group>L1_Format</group>
      <groupName>格式问题</groupName>
      <ability>L2_HalfPunc</ability>
      <abilityName>全半角检查</abilityName>
      <candidateList>
        <item>，</item>
      </candidateList>
      <explain>文本全半角错误。</explain>
      <paraID>6CEDDA12</paraID>
      <start>17</start>
      <end>18</end>
      <status>unmodified</status>
      <modifiedWord/>
      <trackRevisions>false</trackRevisions>
    </reviewItem>
    <reviewItem>
      <errorID>d0a91f7d-1694-424c-b4eb-497a84c2fd4c</errorID>
      <errorWord>,</errorWord>
      <group>L1_Format</group>
      <groupName>格式问题</groupName>
      <ability>L2_HalfPunc</ability>
      <abilityName>全半角检查</abilityName>
      <candidateList>
        <item>，</item>
      </candidateList>
      <explain>文本全半角错误。</explain>
      <paraID>6CEDDA12</paraID>
      <start>35</start>
      <end>36</end>
      <status>unmodified</status>
      <modifiedWord/>
      <trackRevisions>false</trackRevisions>
    </reviewItem>
    <reviewItem>
      <errorID>608ab31a-215a-4862-b155-af2fc8a809ba</errorID>
      <errorWord>,</errorWord>
      <group>L1_Format</group>
      <groupName>格式问题</groupName>
      <ability>L2_HalfPunc</ability>
      <abilityName>全半角检查</abilityName>
      <candidateList>
        <item>，</item>
      </candidateList>
      <explain>文本全半角错误。</explain>
      <paraID>1AC3036A</paraID>
      <start>19</start>
      <end>20</end>
      <status>unmodified</status>
      <modifiedWord/>
      <trackRevisions>false</trackRevisions>
    </reviewItem>
    <reviewItem>
      <errorID>b2ac2d64-9abc-4e88-a091-6c25e4807eb0</errorID>
      <errorWord>,</errorWord>
      <group>L1_Format</group>
      <groupName>格式问题</groupName>
      <ability>L2_HalfPunc</ability>
      <abilityName>全半角检查</abilityName>
      <candidateList>
        <item>，</item>
      </candidateList>
      <explain>文本全半角错误。</explain>
      <paraID>1AC3036A</paraID>
      <start>34</start>
      <end>35</end>
      <status>unmodified</status>
      <modifiedWord/>
      <trackRevisions>false</trackRevisions>
    </reviewItem>
    <reviewItem>
      <errorID>e9d8a33b-6af4-49bb-b2cf-b819dcf1c2a6</errorID>
      <errorWord>,</errorWord>
      <group>L1_Format</group>
      <groupName>格式问题</groupName>
      <ability>L2_HalfPunc</ability>
      <abilityName>全半角检查</abilityName>
      <candidateList>
        <item>，</item>
      </candidateList>
      <explain>文本全半角错误。</explain>
      <paraID>1AC3036A</paraID>
      <start>47</start>
      <end>48</end>
      <status>unmodified</status>
      <modifiedWord/>
      <trackRevisions>false</trackRevisions>
    </reviewItem>
    <reviewItem>
      <errorID>5d7a0443-13e9-4f93-b389-5190c8962ba7</errorID>
      <errorWord>,</errorWord>
      <group>L1_Format</group>
      <groupName>格式问题</groupName>
      <ability>L2_HalfPunc</ability>
      <abilityName>全半角检查</abilityName>
      <candidateList>
        <item>，</item>
      </candidateList>
      <explain>文本全半角错误。</explain>
      <paraID>1AC3036A</paraID>
      <start>63</start>
      <end>64</end>
      <status>unmodified</status>
      <modifiedWord/>
      <trackRevisions>false</trackRevisions>
    </reviewItem>
    <reviewItem>
      <errorID>658d9cdd-2aa6-4e13-8053-b586401fff1b</errorID>
      <errorWord>流砂</errorWord>
      <group>L1_Word</group>
      <groupName>字词问题</groupName>
      <ability>L2_Typo</ability>
      <abilityName>字词错误</abilityName>
      <candidateList>
        <item>流沙</item>
      </candidateList>
      <explain/>
      <paraID>36B86810</paraID>
      <start>20</start>
      <end>22</end>
      <status>unmodified</status>
      <modifiedWord/>
      <trackRevisions>false</trackRevisions>
    </reviewItem>
    <reviewItem>
      <errorID>9a90aacb-ae1b-4321-9796-7f1b4914bc86</errorID>
      <errorWord>,</errorWord>
      <group>L1_Format</group>
      <groupName>格式问题</groupName>
      <ability>L2_HalfPunc</ability>
      <abilityName>全半角检查</abilityName>
      <candidateList>
        <item>，</item>
      </candidateList>
      <explain>文本全半角错误。</explain>
      <paraID>36B86810</paraID>
      <start>24</start>
      <end>25</end>
      <status>unmodified</status>
      <modifiedWord/>
      <trackRevisions>false</trackRevisions>
    </reviewItem>
    <reviewItem>
      <errorID>a52159e3-a0b8-47c8-b2b2-61ad865629bb</errorID>
      <errorWord>,</errorWord>
      <group>L1_Format</group>
      <groupName>格式问题</groupName>
      <ability>L2_HalfPunc</ability>
      <abilityName>全半角检查</abilityName>
      <candidateList>
        <item>，</item>
      </candidateList>
      <explain>文本全半角错误。</explain>
      <paraID>36B86810</paraID>
      <start>34</start>
      <end>35</end>
      <status>unmodified</status>
      <modifiedWord/>
      <trackRevisions>false</trackRevisions>
    </reviewItem>
    <reviewItem>
      <errorID>cfa9c404-c217-4d93-a794-f831e4a95682</errorID>
      <errorWord>,</errorWord>
      <group>L1_Format</group>
      <groupName>格式问题</groupName>
      <ability>L2_HalfPunc</ability>
      <abilityName>全半角检查</abilityName>
      <candidateList>
        <item>，</item>
      </candidateList>
      <explain>文本全半角错误。</explain>
      <paraID>36B86810</paraID>
      <start>40</start>
      <end>41</end>
      <status>unmodified</status>
      <modifiedWord/>
      <trackRevisions>false</trackRevisions>
    </reviewItem>
    <reviewItem>
      <errorID>cc11a63f-6587-48cd-9672-8b01d3057924</errorID>
      <errorWord>,</errorWord>
      <group>L1_Format</group>
      <groupName>格式问题</groupName>
      <ability>L2_HalfPunc</ability>
      <abilityName>全半角检查</abilityName>
      <candidateList>
        <item>，</item>
      </candidateList>
      <explain>文本全半角错误。</explain>
      <paraID>36B86810</paraID>
      <start>52</start>
      <end>53</end>
      <status>unmodified</status>
      <modifiedWord/>
      <trackRevisions>false</trackRevisions>
    </reviewItem>
    <reviewItem>
      <errorID>fb7a53c9-b0ba-4593-9eb5-758be447429d</errorID>
      <errorWord>,</errorWord>
      <group>L1_Format</group>
      <groupName>格式问题</groupName>
      <ability>L2_HalfPunc</ability>
      <abilityName>全半角检查</abilityName>
      <candidateList>
        <item>，</item>
      </candidateList>
      <explain>文本全半角错误。</explain>
      <paraID>53F1ACA6</paraID>
      <start>17</start>
      <end>18</end>
      <status>unmodified</status>
      <modifiedWord/>
      <trackRevisions>false</trackRevisions>
    </reviewItem>
    <reviewItem>
      <errorID>0d047476-6cb8-4f77-af78-2137e008cf8e</errorID>
      <errorWord>,</errorWord>
      <group>L1_Format</group>
      <groupName>格式问题</groupName>
      <ability>L2_HalfPunc</ability>
      <abilityName>全半角检查</abilityName>
      <candidateList>
        <item>，</item>
      </candidateList>
      <explain>文本全半角错误。</explain>
      <paraID>546F42A5</paraID>
      <start>18</start>
      <end>19</end>
      <status>unmodified</status>
      <modifiedWord/>
      <trackRevisions>false</trackRevisions>
    </reviewItem>
    <reviewItem>
      <errorID>2ee52c9e-5817-4566-8950-a9a27fac2e00</errorID>
      <errorWord>,</errorWord>
      <group>L1_Format</group>
      <groupName>格式问题</groupName>
      <ability>L2_HalfPunc</ability>
      <abilityName>全半角检查</abilityName>
      <candidateList>
        <item>，</item>
      </candidateList>
      <explain>文本全半角错误。</explain>
      <paraID>546F42A5</paraID>
      <start>30</start>
      <end>31</end>
      <status>unmodified</status>
      <modifiedWord/>
      <trackRevisions>false</trackRevisions>
    </reviewItem>
    <reviewItem>
      <errorID>e23a2dd6-ccff-4c0f-afaf-90b121a5fbb5</errorID>
      <errorWord>,</errorWord>
      <group>L1_Format</group>
      <groupName>格式问题</groupName>
      <ability>L2_HalfPunc</ability>
      <abilityName>全半角检查</abilityName>
      <candidateList>
        <item>，</item>
      </candidateList>
      <explain>文本全半角错误。</explain>
      <paraID>590F2861</paraID>
      <start>3</start>
      <end>4</end>
      <status>unmodified</status>
      <modifiedWord/>
      <trackRevisions>false</trackRevisions>
    </reviewItem>
    <reviewItem>
      <errorID>4f82ae22-9f62-4403-914d-1825300b8144</errorID>
      <errorWord>,</errorWord>
      <group>L1_Format</group>
      <groupName>格式问题</groupName>
      <ability>L2_HalfPunc</ability>
      <abilityName>全半角检查</abilityName>
      <candidateList>
        <item>，</item>
      </candidateList>
      <explain>文本全半角错误。</explain>
      <paraID>1C839907</paraID>
      <start>14</start>
      <end>15</end>
      <status>unmodified</status>
      <modifiedWord/>
      <trackRevisions>false</trackRevisions>
    </reviewItem>
    <reviewItem>
      <errorID>2629cceb-3e22-4aa0-8139-f42ff589494e</errorID>
      <errorWord>,</errorWord>
      <group>L1_Format</group>
      <groupName>格式问题</groupName>
      <ability>L2_HalfPunc</ability>
      <abilityName>全半角检查</abilityName>
      <candidateList>
        <item>，</item>
      </candidateList>
      <explain>文本全半角错误。</explain>
      <paraID>1C839907</paraID>
      <start>22</start>
      <end>23</end>
      <status>unmodified</status>
      <modifiedWord/>
      <trackRevisions>false</trackRevisions>
    </reviewItem>
    <reviewItem>
      <errorID>f4bdc164-ff4b-4920-b890-a0f7e37fe951</errorID>
      <errorWord>,</errorWord>
      <group>L1_Format</group>
      <groupName>格式问题</groupName>
      <ability>L2_HalfPunc</ability>
      <abilityName>全半角检查</abilityName>
      <candidateList>
        <item>，</item>
      </candidateList>
      <explain>文本全半角错误。</explain>
      <paraID>1C839907</paraID>
      <start>40</start>
      <end>41</end>
      <status>unmodified</status>
      <modifiedWord/>
      <trackRevisions>false</trackRevisions>
    </reviewItem>
    <reviewItem>
      <errorID>0b6f0f3e-0909-4386-b21f-076cfe4792c0</errorID>
      <errorWord>形怯</errorWord>
      <group>L1_Word</group>
      <groupName>字词问题</groupName>
      <ability>L2_Typo</ability>
      <abilityName>字词错误</abilityName>
      <candidateList>
        <item>形态</item>
      </candidateList>
      <explain>〈名〉❶事物的形状或表现：意识～｜观念～。❷生物体外部的形状。❸词的内部变化形式，包括构词形式和词形变化的形式。</explain>
      <paraID> 8AEC294</paraID>
      <start>10</start>
      <end>12</end>
      <status>unmodified</status>
      <modifiedWord/>
      <trackRevisions>false</trackRevisions>
    </reviewItem>
    <reviewItem>
      <errorID>b8db7b50-2350-40b7-876e-2ab2d87e6a0e</errorID>
      <errorWord>,</errorWord>
      <group>L1_Format</group>
      <groupName>格式问题</groupName>
      <ability>L2_HalfPunc</ability>
      <abilityName>全半角检查</abilityName>
      <candidateList>
        <item>，</item>
      </candidateList>
      <explain>文本全半角错误。</explain>
      <paraID> 8AEC294</paraID>
      <start>25</start>
      <end>26</end>
      <status>unmodified</status>
      <modifiedWord/>
      <trackRevisions>false</trackRevisions>
    </reviewItem>
    <reviewItem>
      <errorID>078f390c-4ce9-4bcc-ac6c-77c49ef27434</errorID>
      <errorWord>档</errorWord>
      <group>L1_Word</group>
      <groupName>字词问题</groupName>
      <ability>L2_Typo</ability>
      <abilityName>字词错误</abilityName>
      <candidateList>
        <item>挡</item>
      </candidateList>
      <explain>存在发音相同字词的误用。</explain>
      <paraID> 8AEC294</paraID>
      <start>26</start>
      <end>27</end>
      <status>unmodified</status>
      <modifiedWord/>
      <trackRevisions>false</trackRevisions>
    </reviewItem>
    <reviewItem>
      <errorID>31c58b83-5426-4849-a90b-9e1e29a1663b</errorID>
      <errorWord>,</errorWord>
      <group>L1_Format</group>
      <groupName>格式问题</groupName>
      <ability>L2_HalfPunc</ability>
      <abilityName>全半角检查</abilityName>
      <candidateList>
        <item>，</item>
      </candidateList>
      <explain>文本全半角错误。</explain>
      <paraID> 8AEC294</paraID>
      <start>39</start>
      <end>40</end>
      <status>unmodified</status>
      <modifiedWord/>
      <trackRevisions>false</trackRevisions>
    </reviewItem>
    <reviewItem>
      <errorID>79d69675-9a64-4b11-8212-255b4f7cc4f5</errorID>
      <errorWord>,</errorWord>
      <group>L1_Format</group>
      <groupName>格式问题</groupName>
      <ability>L2_HalfPunc</ability>
      <abilityName>全半角检查</abilityName>
      <candidateList>
        <item>，</item>
      </candidateList>
      <explain>文本全半角错误。</explain>
      <paraID> 8AEC294</paraID>
      <start>44</start>
      <end>45</end>
      <status>unmodified</status>
      <modifiedWord/>
      <trackRevisions>false</trackRevisions>
    </reviewItem>
    <reviewItem>
      <errorID>b9d1a898-eb61-47bc-838b-70e29d03f31e</errorID>
      <errorWord>,</errorWord>
      <group>L1_Format</group>
      <groupName>格式问题</groupName>
      <ability>L2_HalfPunc</ability>
      <abilityName>全半角检查</abilityName>
      <candidateList>
        <item>，</item>
      </candidateList>
      <explain>文本全半角错误。</explain>
      <paraID> 8AEC294</paraID>
      <start>49</start>
      <end>50</end>
      <status>unmodified</status>
      <modifiedWord/>
      <trackRevisions>false</trackRevisions>
    </reviewItem>
    <reviewItem>
      <errorID>161c5039-6a02-42a1-afed-a3e0c8989456</errorID>
      <errorWord>,</errorWord>
      <group>L1_Format</group>
      <groupName>格式问题</groupName>
      <ability>L2_HalfPunc</ability>
      <abilityName>全半角检查</abilityName>
      <candidateList>
        <item>，</item>
      </candidateList>
      <explain>文本全半角错误。</explain>
      <paraID> 8AEC294</paraID>
      <start>63</start>
      <end>64</end>
      <status>unmodified</status>
      <modifiedWord/>
      <trackRevisions>false</trackRevisions>
    </reviewItem>
    <reviewItem>
      <errorID>a9c79e56-42f7-4eb5-83a7-5074249a9bb1</errorID>
      <errorWord>,</errorWord>
      <group>L1_Format</group>
      <groupName>格式问题</groupName>
      <ability>L2_HalfPunc</ability>
      <abilityName>全半角检查</abilityName>
      <candidateList>
        <item>，</item>
      </candidateList>
      <explain>文本全半角错误。</explain>
      <paraID> 8AEC294</paraID>
      <start>72</start>
      <end>73</end>
      <status>unmodified</status>
      <modifiedWord/>
      <trackRevisions>false</trackRevisions>
    </reviewItem>
    <reviewItem>
      <errorID>cba23f26-cfb1-4e10-9168-dc4a8278a1d4</errorID>
      <errorWord>,</errorWord>
      <group>L1_Format</group>
      <groupName>格式问题</groupName>
      <ability>L2_HalfPunc</ability>
      <abilityName>全半角检查</abilityName>
      <candidateList>
        <item>，</item>
      </candidateList>
      <explain>文本全半角错误。</explain>
      <paraID> 8AEC294</paraID>
      <start>95</start>
      <end>96</end>
      <status>unmodified</status>
      <modifiedWord/>
      <trackRevisions>false</trackRevisions>
    </reviewItem>
    <reviewItem>
      <errorID>6bc0292f-e28a-4a40-b1a9-edfa5a4383ff</errorID>
      <errorWord>木锲</errorWord>
      <group>L1_Word</group>
      <groupName>字词问题</groupName>
      <ability>L2_Typo</ability>
      <abilityName>字词错误</abilityName>
      <candidateList>
        <item>木楔</item>
      </candidateList>
      <explain>存在字形相近字词的误用。</explain>
      <paraID> 8AEC294</paraID>
      <start>98</start>
      <end>100</end>
      <status>unmodified</status>
      <modifiedWord/>
      <trackRevisions>false</trackRevisions>
    </reviewItem>
    <reviewItem>
      <errorID>bdbba44a-785f-4706-9aaf-800e627ce995</errorID>
      <errorWord>,</errorWord>
      <group>L1_Format</group>
      <groupName>格式问题</groupName>
      <ability>L2_HalfPunc</ability>
      <abilityName>全半角检查</abilityName>
      <candidateList>
        <item>，</item>
      </candidateList>
      <explain>文本全半角错误。</explain>
      <paraID>7E81D67C</paraID>
      <start>2</start>
      <end>3</end>
      <status>unmodified</status>
      <modifiedWord/>
      <trackRevisions>false</trackRevisions>
    </reviewItem>
    <reviewItem>
      <errorID>9bc73fbf-e194-455d-b847-266662c13cbb</errorID>
      <errorWord>,</errorWord>
      <group>L1_Format</group>
      <groupName>格式问题</groupName>
      <ability>L2_HalfPunc</ability>
      <abilityName>全半角检查</abilityName>
      <candidateList>
        <item>，</item>
      </candidateList>
      <explain>文本全半角错误。</explain>
      <paraID>7E81D67C</paraID>
      <start>10</start>
      <end>11</end>
      <status>unmodified</status>
      <modifiedWord/>
      <trackRevisions>false</trackRevisions>
    </reviewItem>
    <reviewItem>
      <errorID>660fda62-49ee-46a2-bc81-8e7e280d1d65</errorID>
      <errorWord>,</errorWord>
      <group>L1_Format</group>
      <groupName>格式问题</groupName>
      <ability>L2_HalfPunc</ability>
      <abilityName>全半角检查</abilityName>
      <candidateList>
        <item>，</item>
      </candidateList>
      <explain>文本全半角错误。</explain>
      <paraID>7E81D67C</paraID>
      <start>24</start>
      <end>25</end>
      <status>unmodified</status>
      <modifiedWord/>
      <trackRevisions>false</trackRevisions>
    </reviewItem>
    <reviewItem>
      <errorID>17343d24-92e9-4bb9-a9ee-11bdeb2ae814</errorID>
      <errorWord>:</errorWord>
      <group>L1_Format</group>
      <groupName>格式问题</groupName>
      <ability>L2_HalfPunc</ability>
      <abilityName>全半角检查</abilityName>
      <candidateList>
        <item>：</item>
      </candidateList>
      <explain>文本全半角错误。</explain>
      <paraID>2F14FA6E</paraID>
      <start>63</start>
      <end>64</end>
      <status>unmodified</status>
      <modifiedWord/>
      <trackRevisions>false</trackRevisions>
    </reviewItem>
    <reviewItem>
      <errorID>52d79ac2-b82d-49ce-80ac-3f759f79a7c7</errorID>
      <errorWord>;</errorWord>
      <group>L1_Format</group>
      <groupName>格式问题</groupName>
      <ability>L2_HalfPunc</ability>
      <abilityName>全半角检查</abilityName>
      <candidateList>
        <item>；</item>
      </candidateList>
      <explain>文本全半角错误。</explain>
      <paraID>62B160E0</paraID>
      <start>14</start>
      <end>15</end>
      <status>unmodified</status>
      <modifiedWord/>
      <trackRevisions>false</trackRevisions>
    </reviewItem>
    <reviewItem>
      <errorID>f89c7ff7-2966-4b69-b466-2036da9a233d</errorID>
      <errorWord>,</errorWord>
      <group>L1_Format</group>
      <groupName>格式问题</groupName>
      <ability>L2_HalfPunc</ability>
      <abilityName>全半角检查</abilityName>
      <candidateList>
        <item>，</item>
      </candidateList>
      <explain>文本全半角错误。</explain>
      <paraID>2B284513</paraID>
      <start>15</start>
      <end>16</end>
      <status>unmodified</status>
      <modifiedWord/>
      <trackRevisions>false</trackRevisions>
    </reviewItem>
    <reviewItem>
      <errorID>72b41d88-7958-463a-b449-a2a38bcff157</errorID>
      <errorWord>,</errorWord>
      <group>L1_Format</group>
      <groupName>格式问题</groupName>
      <ability>L2_HalfPunc</ability>
      <abilityName>全半角检查</abilityName>
      <candidateList>
        <item>，</item>
      </candidateList>
      <explain>文本全半角错误。</explain>
      <paraID>2B284513</paraID>
      <start>39</start>
      <end>40</end>
      <status>unmodified</status>
      <modifiedWord/>
      <trackRevisions>false</trackRevisions>
    </reviewItem>
    <reviewItem>
      <errorID>518b9a86-8a80-42c4-aae4-4b03aeea2089</errorID>
      <errorWord>,</errorWord>
      <group>L1_Format</group>
      <groupName>格式问题</groupName>
      <ability>L2_HalfPunc</ability>
      <abilityName>全半角检查</abilityName>
      <candidateList>
        <item>，</item>
      </candidateList>
      <explain>文本全半角错误。</explain>
      <paraID>2B284513</paraID>
      <start>73</start>
      <end>74</end>
      <status>unmodified</status>
      <modifiedWord/>
      <trackRevisions>false</trackRevisions>
    </reviewItem>
    <reviewItem>
      <errorID>bc5870cb-b86b-4572-ac63-02a025dd590d</errorID>
      <errorWord>,</errorWord>
      <group>L1_Format</group>
      <groupName>格式问题</groupName>
      <ability>L2_HalfPunc</ability>
      <abilityName>全半角检查</abilityName>
      <candidateList>
        <item>，</item>
      </candidateList>
      <explain>文本全半角错误。</explain>
      <paraID>26EFE7FC</paraID>
      <start>14</start>
      <end>15</end>
      <status>unmodified</status>
      <modifiedWord/>
      <trackRevisions>false</trackRevisions>
    </reviewItem>
    <reviewItem>
      <errorID>5dbffe9a-836e-4bbd-9767-99a642ead33d</errorID>
      <errorWord>,</errorWord>
      <group>L1_Format</group>
      <groupName>格式问题</groupName>
      <ability>L2_HalfPunc</ability>
      <abilityName>全半角检查</abilityName>
      <candidateList>
        <item>，</item>
      </candidateList>
      <explain>文本全半角错误。</explain>
      <paraID>26EFE7FC</paraID>
      <start>29</start>
      <end>30</end>
      <status>unmodified</status>
      <modifiedWord/>
      <trackRevisions>false</trackRevisions>
    </reviewItem>
    <reviewItem>
      <errorID>74e6f0e5-3f3e-45b7-8778-b2a70a0c0560</errorID>
      <errorWord>,</errorWord>
      <group>L1_Format</group>
      <groupName>格式问题</groupName>
      <ability>L2_HalfPunc</ability>
      <abilityName>全半角检查</abilityName>
      <candidateList>
        <item>，</item>
      </candidateList>
      <explain>文本全半角错误。</explain>
      <paraID>26EFE7FC</paraID>
      <start>46</start>
      <end>47</end>
      <status>unmodified</status>
      <modifiedWord/>
      <trackRevisions>false</trackRevisions>
    </reviewItem>
    <reviewItem>
      <errorID>7e3f4f75-6738-4d3c-a8ce-f203753208f0</errorID>
      <errorWord>,</errorWord>
      <group>L1_Format</group>
      <groupName>格式问题</groupName>
      <ability>L2_HalfPunc</ability>
      <abilityName>全半角检查</abilityName>
      <candidateList>
        <item>，</item>
      </candidateList>
      <explain>文本全半角错误。</explain>
      <paraID>11EC3A7B</paraID>
      <start>17</start>
      <end>18</end>
      <status>unmodified</status>
      <modifiedWord/>
      <trackRevisions>false</trackRevisions>
    </reviewItem>
    <reviewItem>
      <errorID>1d4db4a5-72e9-4eb0-b468-5c8238feb349</errorID>
      <errorWord>,</errorWord>
      <group>L1_Format</group>
      <groupName>格式问题</groupName>
      <ability>L2_HalfPunc</ability>
      <abilityName>全半角检查</abilityName>
      <candidateList>
        <item>，</item>
      </candidateList>
      <explain>文本全半角错误。</explain>
      <paraID>11EC3A7B</paraID>
      <start>22</start>
      <end>23</end>
      <status>unmodified</status>
      <modifiedWord/>
      <trackRevisions>false</trackRevisions>
    </reviewItem>
    <reviewItem>
      <errorID>efb8a0ce-083e-4a1d-bd01-b7ff14a65c3a</errorID>
      <errorWord>,</errorWord>
      <group>L1_Format</group>
      <groupName>格式问题</groupName>
      <ability>L2_HalfPunc</ability>
      <abilityName>全半角检查</abilityName>
      <candidateList>
        <item>，</item>
      </candidateList>
      <explain>文本全半角错误。</explain>
      <paraID>11EC3A7B</paraID>
      <start>27</start>
      <end>28</end>
      <status>unmodified</status>
      <modifiedWord/>
      <trackRevisions>false</trackRevisions>
    </reviewItem>
    <reviewItem>
      <errorID>5f5796c6-40fc-4a3a-bcaf-f0a3e9c38fc5</errorID>
      <errorWord>,</errorWord>
      <group>L1_Format</group>
      <groupName>格式问题</groupName>
      <ability>L2_HalfPunc</ability>
      <abilityName>全半角检查</abilityName>
      <candidateList>
        <item>，</item>
      </candidateList>
      <explain>文本全半角错误。</explain>
      <paraID>11EC3A7B</paraID>
      <start>32</start>
      <end>33</end>
      <status>unmodified</status>
      <modifiedWord/>
      <trackRevisions>false</trackRevisions>
    </reviewItem>
    <reviewItem>
      <errorID>bc618ff9-007a-4b51-9b10-165fadfe9d10</errorID>
      <errorWord>;</errorWord>
      <group>L1_Format</group>
      <groupName>格式问题</groupName>
      <ability>L2_HalfPunc</ability>
      <abilityName>全半角检查</abilityName>
      <candidateList>
        <item>；</item>
      </candidateList>
      <explain>文本全半角错误。</explain>
      <paraID>11EC3A7B</paraID>
      <start>42</start>
      <end>43</end>
      <status>unmodified</status>
      <modifiedWord/>
      <trackRevisions>false</trackRevisions>
    </reviewItem>
    <reviewItem>
      <errorID>b7f77058-584b-4f12-b596-ad6d1f8fa439</errorID>
      <errorWord>,</errorWord>
      <group>L1_Format</group>
      <groupName>格式问题</groupName>
      <ability>L2_HalfPunc</ability>
      <abilityName>全半角检查</abilityName>
      <candidateList>
        <item>，</item>
      </candidateList>
      <explain>文本全半角错误。</explain>
      <paraID>11EC3A7B</paraID>
      <start>47</start>
      <end>48</end>
      <status>unmodified</status>
      <modifiedWord/>
      <trackRevisions>false</trackRevisions>
    </reviewItem>
    <reviewItem>
      <errorID>81b22ae0-3dc9-444e-a129-249ad71e6255</errorID>
      <errorWord>;</errorWord>
      <group>L1_Format</group>
      <groupName>格式问题</groupName>
      <ability>L2_HalfPunc</ability>
      <abilityName>全半角检查</abilityName>
      <candidateList>
        <item>；</item>
      </candidateList>
      <explain>文本全半角错误。</explain>
      <paraID>11EC3A7B</paraID>
      <start>59</start>
      <end>60</end>
      <status>unmodified</status>
      <modifiedWord/>
      <trackRevisions>false</trackRevisions>
    </reviewItem>
    <reviewItem>
      <errorID>71e88062-b407-435e-a3b3-5498e6a0d72e</errorID>
      <errorWord>,</errorWord>
      <group>L1_Format</group>
      <groupName>格式问题</groupName>
      <ability>L2_HalfPunc</ability>
      <abilityName>全半角检查</abilityName>
      <candidateList>
        <item>，</item>
      </candidateList>
      <explain>文本全半角错误。</explain>
      <paraID>11EC3A7B</paraID>
      <start>68</start>
      <end>69</end>
      <status>unmodified</status>
      <modifiedWord/>
      <trackRevisions>false</trackRevisions>
    </reviewItem>
    <reviewItem>
      <errorID>888ad8e8-a25b-4c74-a6ec-3b57a6709bf4</errorID>
      <errorWord>,</errorWord>
      <group>L1_Format</group>
      <groupName>格式问题</groupName>
      <ability>L2_HalfPunc</ability>
      <abilityName>全半角检查</abilityName>
      <candidateList>
        <item>，</item>
      </candidateList>
      <explain>文本全半角错误。</explain>
      <paraID> 6E4B28F</paraID>
      <start>13</start>
      <end>14</end>
      <status>unmodified</status>
      <modifiedWord/>
      <trackRevisions>false</trackRevisions>
    </reviewItem>
    <reviewItem>
      <errorID>b270cc1e-de0c-419c-881b-8f64bdca2caf</errorID>
      <errorWord>,</errorWord>
      <group>L1_Format</group>
      <groupName>格式问题</groupName>
      <ability>L2_HalfPunc</ability>
      <abilityName>全半角检查</abilityName>
      <candidateList>
        <item>，</item>
      </candidateList>
      <explain>文本全半角错误。</explain>
      <paraID> 6E4B28F</paraID>
      <start>23</start>
      <end>24</end>
      <status>unmodified</status>
      <modifiedWord/>
      <trackRevisions>false</trackRevisions>
    </reviewItem>
    <reviewItem>
      <errorID>474613f9-dc56-4000-a1ae-8118f2f0479a</errorID>
      <errorWord>,</errorWord>
      <group>L1_Format</group>
      <groupName>格式问题</groupName>
      <ability>L2_HalfPunc</ability>
      <abilityName>全半角检查</abilityName>
      <candidateList>
        <item>，</item>
      </candidateList>
      <explain>文本全半角错误。</explain>
      <paraID> 6E4B28F</paraID>
      <start>45</start>
      <end>46</end>
      <status>unmodified</status>
      <modifiedWord/>
      <trackRevisions>false</trackRevisions>
    </reviewItem>
    <reviewItem>
      <errorID>05b0af9c-c4d7-4853-acb8-e3300b1a36c1</errorID>
      <errorWord>,</errorWord>
      <group>L1_Format</group>
      <groupName>格式问题</groupName>
      <ability>L2_HalfPunc</ability>
      <abilityName>全半角检查</abilityName>
      <candidateList>
        <item>，</item>
      </candidateList>
      <explain>文本全半角错误。</explain>
      <paraID>7A70103F</paraID>
      <start>8</start>
      <end>9</end>
      <status>unmodified</status>
      <modifiedWord/>
      <trackRevisions>false</trackRevisions>
    </reviewItem>
    <reviewItem>
      <errorID>e9a07fb6-8d07-42bc-9179-925436cbfedb</errorID>
      <errorWord>;</errorWord>
      <group>L1_Format</group>
      <groupName>格式问题</groupName>
      <ability>L2_HalfPunc</ability>
      <abilityName>全半角检查</abilityName>
      <candidateList>
        <item>；</item>
      </candidateList>
      <explain>文本全半角错误。</explain>
      <paraID>7A70103F</paraID>
      <start>20</start>
      <end>21</end>
      <status>unmodified</status>
      <modifiedWord/>
      <trackRevisions>false</trackRevisions>
    </reviewItem>
    <reviewItem>
      <errorID>73cf82e2-0bd7-465e-9816-c818db588815</errorID>
      <errorWord>,</errorWord>
      <group>L1_Format</group>
      <groupName>格式问题</groupName>
      <ability>L2_HalfPunc</ability>
      <abilityName>全半角检查</abilityName>
      <candidateList>
        <item>，</item>
      </candidateList>
      <explain>文本全半角错误。</explain>
      <paraID>7A70103F</paraID>
      <start>41</start>
      <end>42</end>
      <status>unmodified</status>
      <modifiedWord/>
      <trackRevisions>false</trackRevisions>
    </reviewItem>
    <reviewItem>
      <errorID>0085783c-f938-4733-b951-1118c2a04954</errorID>
      <errorWord>,</errorWord>
      <group>L1_Format</group>
      <groupName>格式问题</groupName>
      <ability>L2_HalfPunc</ability>
      <abilityName>全半角检查</abilityName>
      <candidateList>
        <item>，</item>
      </candidateList>
      <explain>文本全半角错误。</explain>
      <paraID>7A70103F</paraID>
      <start>51</start>
      <end>52</end>
      <status>unmodified</status>
      <modifiedWord/>
      <trackRevisions>false</trackRevisions>
    </reviewItem>
    <reviewItem>
      <errorID>5d79af6f-3fc9-4704-beb3-0d9b50cbce90</errorID>
      <errorWord>,</errorWord>
      <group>L1_Format</group>
      <groupName>格式问题</groupName>
      <ability>L2_HalfPunc</ability>
      <abilityName>全半角检查</abilityName>
      <candidateList>
        <item>，</item>
      </candidateList>
      <explain>文本全半角错误。</explain>
      <paraID>5A820319</paraID>
      <start>12</start>
      <end>13</end>
      <status>unmodified</status>
      <modifiedWord/>
      <trackRevisions>false</trackRevisions>
    </reviewItem>
    <reviewItem>
      <errorID>bd115869-4980-4efa-aefe-8f9ec3b95c0c</errorID>
      <errorWord>,</errorWord>
      <group>L1_Format</group>
      <groupName>格式问题</groupName>
      <ability>L2_HalfPunc</ability>
      <abilityName>全半角检查</abilityName>
      <candidateList>
        <item>，</item>
      </candidateList>
      <explain>文本全半角错误。</explain>
      <paraID>5A820319</paraID>
      <start>22</start>
      <end>23</end>
      <status>unmodified</status>
      <modifiedWord/>
      <trackRevisions>false</trackRevisions>
    </reviewItem>
    <reviewItem>
      <errorID>7e9e0542-ae58-47da-84e4-6366ce613c23</errorID>
      <errorWord>:</errorWord>
      <group>L1_Format</group>
      <groupName>格式问题</groupName>
      <ability>L2_HalfPunc</ability>
      <abilityName>全半角检查</abilityName>
      <candidateList>
        <item>：</item>
      </candidateList>
      <explain>文本全半角错误。</explain>
      <paraID> FB247FF</paraID>
      <start>63</start>
      <end>64</end>
      <status>unmodified</status>
      <modifiedWord/>
      <trackRevisions>false</trackRevisions>
    </reviewItem>
    <reviewItem>
      <errorID>fed7db24-2bb1-4b9d-818d-ed3eef878e09</errorID>
      <errorWord>;</errorWord>
      <group>L1_Format</group>
      <groupName>格式问题</groupName>
      <ability>L2_HalfPunc</ability>
      <abilityName>全半角检查</abilityName>
      <candidateList>
        <item>；</item>
      </candidateList>
      <explain>文本全半角错误。</explain>
      <paraID>296A1EE8</paraID>
      <start>18</start>
      <end>19</end>
      <status>unmodified</status>
      <modifiedWord/>
      <trackRevisions>false</trackRevisions>
    </reviewItem>
    <reviewItem>
      <errorID>b422205d-2b9d-45f9-8006-121b22c57fb3</errorID>
      <errorWord>,</errorWord>
      <group>L1_Format</group>
      <groupName>格式问题</groupName>
      <ability>L2_HalfPunc</ability>
      <abilityName>全半角检查</abilityName>
      <candidateList>
        <item>，</item>
      </candidateList>
      <explain>文本全半角错误。</explain>
      <paraID>296A1EE8</paraID>
      <start>50</start>
      <end>51</end>
      <status>unmodified</status>
      <modifiedWord/>
      <trackRevisions>false</trackRevisions>
    </reviewItem>
    <reviewItem>
      <errorID>2dc97cc9-6d38-4a9e-9aff-168495d0b69e</errorID>
      <errorWord>,</errorWord>
      <group>L1_Format</group>
      <groupName>格式问题</groupName>
      <ability>L2_HalfPunc</ability>
      <abilityName>全半角检查</abilityName>
      <candidateList>
        <item>，</item>
      </candidateList>
      <explain>文本全半角错误。</explain>
      <paraID>296A1EE8</paraID>
      <start>55</start>
      <end>56</end>
      <status>unmodified</status>
      <modifiedWord/>
      <trackRevisions>false</trackRevisions>
    </reviewItem>
    <reviewItem>
      <errorID>3fc68806-6a84-4d81-819a-844443a1fc06</errorID>
      <errorWord>:</errorWord>
      <group>L1_Format</group>
      <groupName>格式问题</groupName>
      <ability>L2_HalfPunc</ability>
      <abilityName>全半角检查</abilityName>
      <candidateList>
        <item>：</item>
      </candidateList>
      <explain>文本全半角错误。</explain>
      <paraID>7D2AC432</paraID>
      <start>10</start>
      <end>11</end>
      <status>unmodified</status>
      <modifiedWord/>
      <trackRevisions>false</trackRevisions>
    </reviewItem>
    <reviewItem>
      <errorID>c7282895-f06d-4216-8d22-3d9f67043863</errorID>
      <errorWord>,</errorWord>
      <group>L1_Format</group>
      <groupName>格式问题</groupName>
      <ability>L2_HalfPunc</ability>
      <abilityName>全半角检查</abilityName>
      <candidateList>
        <item>，</item>
      </candidateList>
      <explain>文本全半角错误。</explain>
      <paraID>7D2AC432</paraID>
      <start>34</start>
      <end>35</end>
      <status>unmodified</status>
      <modifiedWord/>
      <trackRevisions>false</trackRevisions>
    </reviewItem>
    <reviewItem>
      <errorID>031faad8-380d-4382-b42f-d69d29bfbc69</errorID>
      <errorWord>,</errorWord>
      <group>L1_Format</group>
      <groupName>格式问题</groupName>
      <ability>L2_HalfPunc</ability>
      <abilityName>全半角检查</abilityName>
      <candidateList>
        <item>，</item>
      </candidateList>
      <explain>文本全半角错误。</explain>
      <paraID>7D2AC432</paraID>
      <start>84</start>
      <end>85</end>
      <status>unmodified</status>
      <modifiedWord/>
      <trackRevisions>false</trackRevisions>
    </reviewItem>
    <reviewItem>
      <errorID>d1bb6615-0921-4958-99cd-16c5371c2cf3</errorID>
      <errorWord>:</errorWord>
      <group>L1_Format</group>
      <groupName>格式问题</groupName>
      <ability>L2_HalfPunc</ability>
      <abilityName>全半角检查</abilityName>
      <candidateList>
        <item>：</item>
      </candidateList>
      <explain>文本全半角错误。</explain>
      <paraID>7845770D</paraID>
      <start>11</start>
      <end>12</end>
      <status>unmodified</status>
      <modifiedWord/>
      <trackRevisions>false</trackRevisions>
    </reviewItem>
    <reviewItem>
      <errorID>b359c1f0-0006-4c1f-b69b-3c6dce088591</errorID>
      <errorWord>,</errorWord>
      <group>L1_Format</group>
      <groupName>格式问题</groupName>
      <ability>L2_HalfPunc</ability>
      <abilityName>全半角检查</abilityName>
      <candidateList>
        <item>，</item>
      </candidateList>
      <explain>文本全半角错误。</explain>
      <paraID>7845770D</paraID>
      <start>23</start>
      <end>24</end>
      <status>unmodified</status>
      <modifiedWord/>
      <trackRevisions>false</trackRevisions>
    </reviewItem>
    <reviewItem>
      <errorID>9d396382-6a91-47f8-91d7-3806cd3c876a</errorID>
      <errorWord>,</errorWord>
      <group>L1_Format</group>
      <groupName>格式问题</groupName>
      <ability>L2_HalfPunc</ability>
      <abilityName>全半角检查</abilityName>
      <candidateList>
        <item>，</item>
      </candidateList>
      <explain>文本全半角错误。</explain>
      <paraID>7845770D</paraID>
      <start>38</start>
      <end>39</end>
      <status>unmodified</status>
      <modifiedWord/>
      <trackRevisions>false</trackRevisions>
    </reviewItem>
    <reviewItem>
      <errorID>8c6e0af0-4e71-4b3c-8ae1-a4b1efb5d550</errorID>
      <errorWord>,</errorWord>
      <group>L1_Format</group>
      <groupName>格式问题</groupName>
      <ability>L2_HalfPunc</ability>
      <abilityName>全半角检查</abilityName>
      <candidateList>
        <item>，</item>
      </candidateList>
      <explain>文本全半角错误。</explain>
      <paraID>7845770D</paraID>
      <start>48</start>
      <end>49</end>
      <status>unmodified</status>
      <modifiedWord/>
      <trackRevisions>false</trackRevisions>
    </reviewItem>
    <reviewItem>
      <errorID>6f506959-2471-44c2-a66e-8ee54ce2b593</errorID>
      <errorWord>灌筑</errorWord>
      <group>L1_Word</group>
      <groupName>字词问题</groupName>
      <ability>L2_Typo</ability>
      <abilityName>字词错误</abilityName>
      <candidateList>
        <item>灌注</item>
      </candidateList>
      <explain>〈动〉浇进；注入：把铁水～到砂型里，凝固后就成了铸件◇她把心血全都～在孩子的身上。</explain>
      <paraID>26ED4457</paraID>
      <start>14</start>
      <end>16</end>
      <status>unmodified</status>
      <modifiedWord/>
      <trackRevisions>false</trackRevisions>
    </reviewItem>
    <reviewItem>
      <errorID>58b74c18-f8ab-4e30-9a29-f7e1f6d1f258</errorID>
      <errorWord>,</errorWord>
      <group>L1_Format</group>
      <groupName>格式问题</groupName>
      <ability>L2_HalfPunc</ability>
      <abilityName>全半角检查</abilityName>
      <candidateList>
        <item>，</item>
      </candidateList>
      <explain>文本全半角错误。</explain>
      <paraID>26ED4457</paraID>
      <start>16</start>
      <end>17</end>
      <status>unmodified</status>
      <modifiedWord/>
      <trackRevisions>false</trackRevisions>
    </reviewItem>
    <reviewItem>
      <errorID>53216ad5-8b7b-4723-8ba5-4d2f2aa49c7e</errorID>
      <errorWord>,</errorWord>
      <group>L1_Format</group>
      <groupName>格式问题</groupName>
      <ability>L2_HalfPunc</ability>
      <abilityName>全半角检查</abilityName>
      <candidateList>
        <item>，</item>
      </candidateList>
      <explain>文本全半角错误。</explain>
      <paraID>4F63CF7A</paraID>
      <start>5</start>
      <end>6</end>
      <status>unmodified</status>
      <modifiedWord/>
      <trackRevisions>false</trackRevisions>
    </reviewItem>
    <reviewItem>
      <errorID>b7d86970-6bcc-49b0-ad89-3cd2f26e01c4</errorID>
      <errorWord>,</errorWord>
      <group>L1_Format</group>
      <groupName>格式问题</groupName>
      <ability>L2_HalfPunc</ability>
      <abilityName>全半角检查</abilityName>
      <candidateList>
        <item>，</item>
      </candidateList>
      <explain>文本全半角错误。</explain>
      <paraID>4F63CF7A</paraID>
      <start>24</start>
      <end>25</end>
      <status>unmodified</status>
      <modifiedWord/>
      <trackRevisions>false</trackRevisions>
    </reviewItem>
    <reviewItem>
      <errorID>c3906b4a-328c-4f97-a835-4fc51fa5bc01</errorID>
      <errorWord>;</errorWord>
      <group>L1_Format</group>
      <groupName>格式问题</groupName>
      <ability>L2_HalfPunc</ability>
      <abilityName>全半角检查</abilityName>
      <candidateList>
        <item>；</item>
      </candidateList>
      <explain>文本全半角错误。</explain>
      <paraID>4F63CF7A</paraID>
      <start>42</start>
      <end>43</end>
      <status>unmodified</status>
      <modifiedWord/>
      <trackRevisions>false</trackRevisions>
    </reviewItem>
    <reviewItem>
      <errorID>15f85d4c-65dc-4f7d-b3b8-5d64e35b003c</errorID>
      <errorWord>,</errorWord>
      <group>L1_Format</group>
      <groupName>格式问题</groupName>
      <ability>L2_HalfPunc</ability>
      <abilityName>全半角检查</abilityName>
      <candidateList>
        <item>，</item>
      </candidateList>
      <explain>文本全半角错误。</explain>
      <paraID>66E6B35A</paraID>
      <start>11</start>
      <end>12</end>
      <status>unmodified</status>
      <modifiedWord/>
      <trackRevisions>false</trackRevisions>
    </reviewItem>
    <reviewItem>
      <errorID>4fed56dd-bd4a-47f2-96db-f544dcca9e15</errorID>
      <errorWord>;</errorWord>
      <group>L1_Format</group>
      <groupName>格式问题</groupName>
      <ability>L2_HalfPunc</ability>
      <abilityName>全半角检查</abilityName>
      <candidateList>
        <item>；</item>
      </candidateList>
      <explain>文本全半角错误。</explain>
      <paraID>66E6B35A</paraID>
      <start>24</start>
      <end>25</end>
      <status>unmodified</status>
      <modifiedWord/>
      <trackRevisions>false</trackRevisions>
    </reviewItem>
    <reviewItem>
      <errorID>bf73db92-244e-4644-8866-c91db5fc4c1a</errorID>
      <errorWord>,</errorWord>
      <group>L1_Format</group>
      <groupName>格式问题</groupName>
      <ability>L2_HalfPunc</ability>
      <abilityName>全半角检查</abilityName>
      <candidateList>
        <item>，</item>
      </candidateList>
      <explain>文本全半角错误。</explain>
      <paraID>445227C6</paraID>
      <start>11</start>
      <end>12</end>
      <status>unmodified</status>
      <modifiedWord/>
      <trackRevisions>false</trackRevisions>
    </reviewItem>
    <reviewItem>
      <errorID>1a3ddfda-6007-4745-ab65-eed920c8e238</errorID>
      <errorWord>,</errorWord>
      <group>L1_Format</group>
      <groupName>格式问题</groupName>
      <ability>L2_HalfPunc</ability>
      <abilityName>全半角检查</abilityName>
      <candidateList>
        <item>，</item>
      </candidateList>
      <explain>文本全半角错误。</explain>
      <paraID>445227C6</paraID>
      <start>26</start>
      <end>27</end>
      <status>unmodified</status>
      <modifiedWord/>
      <trackRevisions>false</trackRevisions>
    </reviewItem>
    <reviewItem>
      <errorID>bdeef755-4bb9-4bbd-97cf-0275a2394f03</errorID>
      <errorWord>,</errorWord>
      <group>L1_Format</group>
      <groupName>格式问题</groupName>
      <ability>L2_HalfPunc</ability>
      <abilityName>全半角检查</abilityName>
      <candidateList>
        <item>，</item>
      </candidateList>
      <explain>文本全半角错误。</explain>
      <paraID>445227C6</paraID>
      <start>31</start>
      <end>32</end>
      <status>unmodified</status>
      <modifiedWord/>
      <trackRevisions>false</trackRevisions>
    </reviewItem>
    <reviewItem>
      <errorID>030fb5a0-f810-4c62-a141-718f968e95e7</errorID>
      <errorWord>应设</errorWord>
      <group>L1_Word</group>
      <groupName>字词问题</groupName>
      <ability>L2_Typo</ability>
      <abilityName>字词错误</abilityName>
      <candidateList>
        <item>铺设</item>
      </candidateList>
      <explain/>
      <paraID>445227C6</paraID>
      <start>32</start>
      <end>34</end>
      <status>unmodified</status>
      <modifiedWord/>
      <trackRevisions>false</trackRevisions>
    </reviewItem>
    <reviewItem>
      <errorID>810d5796-6e12-4009-9dc2-8d4cee2b9519</errorID>
      <errorWord>,</errorWord>
      <group>L1_Format</group>
      <groupName>格式问题</groupName>
      <ability>L2_HalfPunc</ability>
      <abilityName>全半角检查</abilityName>
      <candidateList>
        <item>，</item>
      </candidateList>
      <explain>文本全半角错误。</explain>
      <paraID>1962BEB2</paraID>
      <start>20</start>
      <end>21</end>
      <status>unmodified</status>
      <modifiedWord/>
      <trackRevisions>false</trackRevisions>
    </reviewItem>
    <reviewItem>
      <errorID>2d49099b-d8b0-4132-ae7a-26f3af1a3ab5</errorID>
      <errorWord>,</errorWord>
      <group>L1_Format</group>
      <groupName>格式问题</groupName>
      <ability>L2_HalfPunc</ability>
      <abilityName>全半角检查</abilityName>
      <candidateList>
        <item>，</item>
      </candidateList>
      <explain>文本全半角错误。</explain>
      <paraID>1962BEB2</paraID>
      <start>26</start>
      <end>27</end>
      <status>unmodified</status>
      <modifiedWord/>
      <trackRevisions>false</trackRevisions>
    </reviewItem>
    <reviewItem>
      <errorID>dbc3cab0-5333-432c-ac9a-ab75f6941466</errorID>
      <errorWord>,</errorWord>
      <group>L1_Format</group>
      <groupName>格式问题</groupName>
      <ability>L2_HalfPunc</ability>
      <abilityName>全半角检查</abilityName>
      <candidateList>
        <item>，</item>
      </candidateList>
      <explain>文本全半角错误。</explain>
      <paraID>1962BEB2</paraID>
      <start>37</start>
      <end>38</end>
      <status>unmodified</status>
      <modifiedWord/>
      <trackRevisions>false</trackRevisions>
    </reviewItem>
    <reviewItem>
      <errorID>220a2f0e-705e-4f88-b2e2-67222d7f2d5a</errorID>
      <errorWord>,</errorWord>
      <group>L1_Format</group>
      <groupName>格式问题</groupName>
      <ability>L2_HalfPunc</ability>
      <abilityName>全半角检查</abilityName>
      <candidateList>
        <item>，</item>
      </candidateList>
      <explain>文本全半角错误。</explain>
      <paraID>1962BEB2</paraID>
      <start>46</start>
      <end>47</end>
      <status>unmodified</status>
      <modifiedWord/>
      <trackRevisions>false</trackRevisions>
    </reviewItem>
    <reviewItem>
      <errorID>4e364f23-1758-4417-9c61-38ef06628758</errorID>
      <errorWord>,</errorWord>
      <group>L1_Format</group>
      <groupName>格式问题</groupName>
      <ability>L2_HalfPunc</ability>
      <abilityName>全半角检查</abilityName>
      <candidateList>
        <item>，</item>
      </candidateList>
      <explain>文本全半角错误。</explain>
      <paraID> 6D5C99D</paraID>
      <start>9</start>
      <end>10</end>
      <status>unmodified</status>
      <modifiedWord/>
      <trackRevisions>false</trackRevisions>
    </reviewItem>
    <reviewItem>
      <errorID>a13706ba-4dd3-4bd7-a7cc-4e6ba30308d4</errorID>
      <errorWord>,</errorWord>
      <group>L1_Format</group>
      <groupName>格式问题</groupName>
      <ability>L2_HalfPunc</ability>
      <abilityName>全半角检查</abilityName>
      <candidateList>
        <item>，</item>
      </candidateList>
      <explain>文本全半角错误。</explain>
      <paraID> 6D5C99D</paraID>
      <start>19</start>
      <end>20</end>
      <status>unmodified</status>
      <modifiedWord/>
      <trackRevisions>false</trackRevisions>
    </reviewItem>
    <reviewItem>
      <errorID>61fe9396-a21a-4aa0-9af8-8b3ae68b96ef</errorID>
      <errorWord>,</errorWord>
      <group>L1_Format</group>
      <groupName>格式问题</groupName>
      <ability>L2_HalfPunc</ability>
      <abilityName>全半角检查</abilityName>
      <candidateList>
        <item>，</item>
      </candidateList>
      <explain>文本全半角错误。</explain>
      <paraID> 6D5C99D</paraID>
      <start>24</start>
      <end>25</end>
      <status>unmodified</status>
      <modifiedWord/>
      <trackRevisions>false</trackRevisions>
    </reviewItem>
    <reviewItem>
      <errorID>e196736a-0225-41a6-932b-d1517ab41015</errorID>
      <errorWord>,</errorWord>
      <group>L1_Format</group>
      <groupName>格式问题</groupName>
      <ability>L2_HalfPunc</ability>
      <abilityName>全半角检查</abilityName>
      <candidateList>
        <item>，</item>
      </candidateList>
      <explain>文本全半角错误。</explain>
      <paraID>325CA3C8</paraID>
      <start>13</start>
      <end>14</end>
      <status>unmodified</status>
      <modifiedWord/>
      <trackRevisions>false</trackRevisions>
    </reviewItem>
    <reviewItem>
      <errorID>ef0c578c-6243-472c-991e-bb7971914071</errorID>
      <errorWord>,</errorWord>
      <group>L1_Format</group>
      <groupName>格式问题</groupName>
      <ability>L2_HalfPunc</ability>
      <abilityName>全半角检查</abilityName>
      <candidateList>
        <item>，</item>
      </candidateList>
      <explain>文本全半角错误。</explain>
      <paraID>325CA3C8</paraID>
      <start>36</start>
      <end>37</end>
      <status>unmodified</status>
      <modifiedWord/>
      <trackRevisions>false</trackRevisions>
    </reviewItem>
    <reviewItem>
      <errorID>06fa9153-b993-4696-b986-36395e15b0fb</errorID>
      <errorWord>,</errorWord>
      <group>L1_Format</group>
      <groupName>格式问题</groupName>
      <ability>L2_HalfPunc</ability>
      <abilityName>全半角检查</abilityName>
      <candidateList>
        <item>，</item>
      </candidateList>
      <explain>文本全半角错误。</explain>
      <paraID>325CA3C8</paraID>
      <start>42</start>
      <end>43</end>
      <status>unmodified</status>
      <modifiedWord/>
      <trackRevisions>false</trackRevisions>
    </reviewItem>
    <reviewItem>
      <errorID>abec0890-e4d7-474c-bebc-5cd0e88ffa7e</errorID>
      <errorWord>,</errorWord>
      <group>L1_Format</group>
      <groupName>格式问题</groupName>
      <ability>L2_HalfPunc</ability>
      <abilityName>全半角检查</abilityName>
      <candidateList>
        <item>，</item>
      </candidateList>
      <explain>文本全半角错误。</explain>
      <paraID>7844A688</paraID>
      <start>23</start>
      <end>24</end>
      <status>unmodified</status>
      <modifiedWord/>
      <trackRevisions>false</trackRevisions>
    </reviewItem>
    <reviewItem>
      <errorID>6255cc42-dba2-496a-b8be-f364bf5ff320</errorID>
      <errorWord>,</errorWord>
      <group>L1_Format</group>
      <groupName>格式问题</groupName>
      <ability>L2_HalfPunc</ability>
      <abilityName>全半角检查</abilityName>
      <candidateList>
        <item>，</item>
      </candidateList>
      <explain>文本全半角错误。</explain>
      <paraID>52858C72</paraID>
      <start>1</start>
      <end>2</end>
      <status>unmodified</status>
      <modifiedWord/>
      <trackRevisions>false</trackRevisions>
    </reviewItem>
    <reviewItem>
      <errorID>cad20d37-7c51-46c9-b692-98c6b0495c68</errorID>
      <errorWord>,</errorWord>
      <group>L1_Format</group>
      <groupName>格式问题</groupName>
      <ability>L2_HalfPunc</ability>
      <abilityName>全半角检查</abilityName>
      <candidateList>
        <item>，</item>
      </candidateList>
      <explain>文本全半角错误。</explain>
      <paraID>52858C72</paraID>
      <start>12</start>
      <end>13</end>
      <status>unmodified</status>
      <modifiedWord/>
      <trackRevisions>false</trackRevisions>
    </reviewItem>
    <reviewItem>
      <errorID>27d6fdbc-ab18-4631-b531-a8c99f442fa9</errorID>
      <errorWord>~</errorWord>
      <group>L1_Format</group>
      <groupName>格式问题</groupName>
      <ability>L2_HalfPunc</ability>
      <abilityName>全半角检查</abilityName>
      <candidateList>
        <item>～</item>
      </candidateList>
      <explain>文本全半角错误。</explain>
      <paraID>52858C72</paraID>
      <start>18</start>
      <end>19</end>
      <status>unmodified</status>
      <modifiedWord/>
      <trackRevisions>false</trackRevisions>
    </reviewItem>
    <reviewItem>
      <errorID>06549388-fa96-40b3-800b-5e44200a23cd</errorID>
      <errorWord>,</errorWord>
      <group>L1_Format</group>
      <groupName>格式问题</groupName>
      <ability>L2_HalfPunc</ability>
      <abilityName>全半角检查</abilityName>
      <candidateList>
        <item>，</item>
      </candidateList>
      <explain>文本全半角错误。</explain>
      <paraID>52858C72</paraID>
      <start>21</start>
      <end>22</end>
      <status>unmodified</status>
      <modifiedWord/>
      <trackRevisions>false</trackRevisions>
    </reviewItem>
    <reviewItem>
      <errorID>e02f5524-93a9-4fcf-93d0-4fc4a0cb8917</errorID>
      <errorWord>,</errorWord>
      <group>L1_Format</group>
      <groupName>格式问题</groupName>
      <ability>L2_HalfPunc</ability>
      <abilityName>全半角检查</abilityName>
      <candidateList>
        <item>，</item>
      </candidateList>
      <explain>文本全半角错误。</explain>
      <paraID>52858C72</paraID>
      <start>52</start>
      <end>53</end>
      <status>unmodified</status>
      <modifiedWord/>
      <trackRevisions>false</trackRevisions>
    </reviewItem>
    <reviewItem>
      <errorID>b3440f85-f47d-441c-b219-4dc717385d4a</errorID>
      <errorWord>,</errorWord>
      <group>L1_Format</group>
      <groupName>格式问题</groupName>
      <ability>L2_HalfPunc</ability>
      <abilityName>全半角检查</abilityName>
      <candidateList>
        <item>，</item>
      </candidateList>
      <explain>文本全半角错误。</explain>
      <paraID>52858C72</paraID>
      <start>61</start>
      <end>62</end>
      <status>unmodified</status>
      <modifiedWord/>
      <trackRevisions>false</trackRevisions>
    </reviewItem>
    <reviewItem>
      <errorID>4ac33a95-4e1f-4a91-a4b3-6e0743b8ea04</errorID>
      <errorWord>,</errorWord>
      <group>L1_Format</group>
      <groupName>格式问题</groupName>
      <ability>L2_HalfPunc</ability>
      <abilityName>全半角检查</abilityName>
      <candidateList>
        <item>，</item>
      </candidateList>
      <explain>文本全半角错误。</explain>
      <paraID>167A806A</paraID>
      <start>21</start>
      <end>22</end>
      <status>unmodified</status>
      <modifiedWord/>
      <trackRevisions>false</trackRevisions>
    </reviewItem>
    <reviewItem>
      <errorID>aca01b94-4e56-413f-ba26-42a70fb885f5</errorID>
      <errorWord>,</errorWord>
      <group>L1_Format</group>
      <groupName>格式问题</groupName>
      <ability>L2_HalfPunc</ability>
      <abilityName>全半角检查</abilityName>
      <candidateList>
        <item>，</item>
      </candidateList>
      <explain>文本全半角错误。</explain>
      <paraID>167A806A</paraID>
      <start>35</start>
      <end>36</end>
      <status>unmodified</status>
      <modifiedWord/>
      <trackRevisions>false</trackRevisions>
    </reviewItem>
    <reviewItem>
      <errorID>89b876a7-a585-42e7-9b32-dbcff4d0436f</errorID>
      <errorWord>,</errorWord>
      <group>L1_Format</group>
      <groupName>格式问题</groupName>
      <ability>L2_HalfPunc</ability>
      <abilityName>全半角检查</abilityName>
      <candidateList>
        <item>，</item>
      </candidateList>
      <explain>文本全半角错误。</explain>
      <paraID>167A806A</paraID>
      <start>47</start>
      <end>48</end>
      <status>unmodified</status>
      <modifiedWord/>
      <trackRevisions>false</trackRevisions>
    </reviewItem>
    <reviewItem>
      <errorID>2fffb41a-e3bb-4374-b934-4802985f59d6</errorID>
      <errorWord>,</errorWord>
      <group>L1_Format</group>
      <groupName>格式问题</groupName>
      <ability>L2_HalfPunc</ability>
      <abilityName>全半角检查</abilityName>
      <candidateList>
        <item>，</item>
      </candidateList>
      <explain>文本全半角错误。</explain>
      <paraID>1854C598</paraID>
      <start>14</start>
      <end>15</end>
      <status>unmodified</status>
      <modifiedWord/>
      <trackRevisions>false</trackRevisions>
    </reviewItem>
    <reviewItem>
      <errorID>a1db71f3-ae1f-4349-b3af-3b67b09c1fd1</errorID>
      <errorWord>,</errorWord>
      <group>L1_Format</group>
      <groupName>格式问题</groupName>
      <ability>L2_HalfPunc</ability>
      <abilityName>全半角检查</abilityName>
      <candidateList>
        <item>，</item>
      </candidateList>
      <explain>文本全半角错误。</explain>
      <paraID>1854C598</paraID>
      <start>32</start>
      <end>33</end>
      <status>unmodified</status>
      <modifiedWord/>
      <trackRevisions>false</trackRevisions>
    </reviewItem>
    <reviewItem>
      <errorID>80119b63-7986-4a2d-8f7b-992527b99137</errorID>
      <errorWord>,</errorWord>
      <group>L1_Format</group>
      <groupName>格式问题</groupName>
      <ability>L2_HalfPunc</ability>
      <abilityName>全半角检查</abilityName>
      <candidateList>
        <item>，</item>
      </candidateList>
      <explain>文本全半角错误。</explain>
      <paraID>2C7E4C54</paraID>
      <start>30</start>
      <end>31</end>
      <status>unmodified</status>
      <modifiedWord/>
      <trackRevisions>false</trackRevisions>
    </reviewItem>
    <reviewItem>
      <errorID>4bcd0933-9963-4dcf-89b9-262b0ddb0ce0</errorID>
      <errorWord>,</errorWord>
      <group>L1_Format</group>
      <groupName>格式问题</groupName>
      <ability>L2_HalfPunc</ability>
      <abilityName>全半角检查</abilityName>
      <candidateList>
        <item>，</item>
      </candidateList>
      <explain>文本全半角错误。</explain>
      <paraID>29B3EF89</paraID>
      <start>9</start>
      <end>10</end>
      <status>unmodified</status>
      <modifiedWord/>
      <trackRevisions>false</trackRevisions>
    </reviewItem>
    <reviewItem>
      <errorID>dc7de6bf-3de8-47ec-95b6-bca22a2aa872</errorID>
      <errorWord>,</errorWord>
      <group>L1_Format</group>
      <groupName>格式问题</groupName>
      <ability>L2_HalfPunc</ability>
      <abilityName>全半角检查</abilityName>
      <candidateList>
        <item>，</item>
      </candidateList>
      <explain>文本全半角错误。</explain>
      <paraID> 44BD564</paraID>
      <start>30</start>
      <end>31</end>
      <status>unmodified</status>
      <modifiedWord/>
      <trackRevisions>false</trackRevisions>
    </reviewItem>
    <reviewItem>
      <errorID>108829dd-6422-4d2f-9fe5-e2fa4c0b1fc7</errorID>
      <errorWord>,</errorWord>
      <group>L1_Format</group>
      <groupName>格式问题</groupName>
      <ability>L2_HalfPunc</ability>
      <abilityName>全半角检查</abilityName>
      <candidateList>
        <item>，</item>
      </candidateList>
      <explain>文本全半角错误。</explain>
      <paraID>4E07BD83</paraID>
      <start>7</start>
      <end>8</end>
      <status>unmodified</status>
      <modifiedWord/>
      <trackRevisions>false</trackRevisions>
    </reviewItem>
    <reviewItem>
      <errorID>0fc25bdc-aa61-4d24-bd1c-81a39171682e</errorID>
      <errorWord>,</errorWord>
      <group>L1_Format</group>
      <groupName>格式问题</groupName>
      <ability>L2_HalfPunc</ability>
      <abilityName>全半角检查</abilityName>
      <candidateList>
        <item>，</item>
      </candidateList>
      <explain>文本全半角错误。</explain>
      <paraID>4E07BD83</paraID>
      <start>26</start>
      <end>27</end>
      <status>unmodified</status>
      <modifiedWord/>
      <trackRevisions>false</trackRevisions>
    </reviewItem>
    <reviewItem>
      <errorID>b5d41378-fa9d-4adc-b2f8-2c11bf135da1</errorID>
      <errorWord>,</errorWord>
      <group>L1_Format</group>
      <groupName>格式问题</groupName>
      <ability>L2_HalfPunc</ability>
      <abilityName>全半角检查</abilityName>
      <candidateList>
        <item>，</item>
      </candidateList>
      <explain>文本全半角错误。</explain>
      <paraID>4E07BD83</paraID>
      <start>43</start>
      <end>44</end>
      <status>unmodified</status>
      <modifiedWord/>
      <trackRevisions>false</trackRevisions>
    </reviewItem>
    <reviewItem>
      <errorID>ebdd1e7e-f9e8-4616-8fe6-31a8e32e769f</errorID>
      <errorWord>,</errorWord>
      <group>L1_Format</group>
      <groupName>格式问题</groupName>
      <ability>L2_HalfPunc</ability>
      <abilityName>全半角检查</abilityName>
      <candidateList>
        <item>，</item>
      </candidateList>
      <explain>文本全半角错误。</explain>
      <paraID> 2A53BC6</paraID>
      <start>17</start>
      <end>18</end>
      <status>unmodified</status>
      <modifiedWord/>
      <trackRevisions>false</trackRevisions>
    </reviewItem>
    <reviewItem>
      <errorID>533a4f38-3de9-4adf-8ad7-8fb19902c202</errorID>
      <errorWord>,</errorWord>
      <group>L1_Format</group>
      <groupName>格式问题</groupName>
      <ability>L2_HalfPunc</ability>
      <abilityName>全半角检查</abilityName>
      <candidateList>
        <item>，</item>
      </candidateList>
      <explain>文本全半角错误。</explain>
      <paraID> 31A78A9</paraID>
      <start>17</start>
      <end>18</end>
      <status>unmodified</status>
      <modifiedWord/>
      <trackRevisions>false</trackRevisions>
    </reviewItem>
    <reviewItem>
      <errorID>5c1b99b3-1139-42d8-b28e-1aaee2da1ca4</errorID>
      <errorWord>型怯</errorWord>
      <group>L1_Word</group>
      <groupName>字词问题</groupName>
      <ability>L2_Typo</ability>
      <abilityName>字词错误</abilityName>
      <candidateList>
        <item>型态</item>
      </candidateList>
      <explain/>
      <paraID> 31A78A9</paraID>
      <start>33</start>
      <end>35</end>
      <status>unmodified</status>
      <modifiedWord/>
      <trackRevisions>false</trackRevisions>
    </reviewItem>
    <reviewItem>
      <errorID>2f762cca-e3ce-4ad0-b3cf-fb7aec5b675c</errorID>
      <errorWord>,</errorWord>
      <group>L1_Format</group>
      <groupName>格式问题</groupName>
      <ability>L2_HalfPunc</ability>
      <abilityName>全半角检查</abilityName>
      <candidateList>
        <item>，</item>
      </candidateList>
      <explain>文本全半角错误。</explain>
      <paraID>2A335F56</paraID>
      <start>11</start>
      <end>12</end>
      <status>unmodified</status>
      <modifiedWord/>
      <trackRevisions>false</trackRevisions>
    </reviewItem>
    <reviewItem>
      <errorID>4a45839a-9004-4d2a-a075-c42dbd2e2108</errorID>
      <errorWord>,</errorWord>
      <group>L1_Format</group>
      <groupName>格式问题</groupName>
      <ability>L2_HalfPunc</ability>
      <abilityName>全半角检查</abilityName>
      <candidateList>
        <item>，</item>
      </candidateList>
      <explain>文本全半角错误。</explain>
      <paraID>2A335F56</paraID>
      <start>36</start>
      <end>37</end>
      <status>unmodified</status>
      <modifiedWord/>
      <trackRevisions>false</trackRevisions>
    </reviewItem>
    <reviewItem>
      <errorID>566d5324-cfcd-4b78-a6c8-d83676ae43a0</errorID>
      <errorWord>理</errorWord>
      <group>L1_Word</group>
      <groupName>字词问题</groupName>
      <ability>L2_Typo</ability>
      <abilityName>字词错误</abilityName>
      <candidateList>
        <item>理方</item>
      </candidateList>
      <explain/>
      <paraID>2A335F56</paraID>
      <start>46</start>
      <end>47</end>
      <status>unmodified</status>
      <modifiedWord/>
      <trackRevisions>false</trackRevisions>
    </reviewItem>
    <reviewItem>
      <errorID>fec4ba98-0b92-4911-a704-199ab15b740f</errorID>
      <errorWord>,</errorWord>
      <group>L1_Format</group>
      <groupName>格式问题</groupName>
      <ability>L2_HalfPunc</ability>
      <abilityName>全半角检查</abilityName>
      <candidateList>
        <item>，</item>
      </candidateList>
      <explain>文本全半角错误。</explain>
      <paraID>2A335F56</paraID>
      <start>52</start>
      <end>53</end>
      <status>unmodified</status>
      <modifiedWord/>
      <trackRevisions>false</trackRevisions>
    </reviewItem>
    <reviewItem>
      <errorID>e03b9e0b-6c5f-42c2-80d4-1f57e832ee09</errorID>
      <errorWord>;</errorWord>
      <group>L1_Format</group>
      <groupName>格式问题</groupName>
      <ability>L2_HalfPunc</ability>
      <abilityName>全半角检查</abilityName>
      <candidateList>
        <item>；</item>
      </candidateList>
      <explain>文本全半角错误。</explain>
      <paraID>7DDD1FF7</paraID>
      <start>11</start>
      <end>12</end>
      <status>unmodified</status>
      <modifiedWord/>
      <trackRevisions>false</trackRevisions>
    </reviewItem>
    <reviewItem>
      <errorID>e5cad31d-35b4-44d7-9997-acf1be153789</errorID>
      <errorWord>,</errorWord>
      <group>L1_Format</group>
      <groupName>格式问题</groupName>
      <ability>L2_HalfPunc</ability>
      <abilityName>全半角检查</abilityName>
      <candidateList>
        <item>，</item>
      </candidateList>
      <explain>文本全半角错误。</explain>
      <paraID>7DDD1FF7</paraID>
      <start>36</start>
      <end>37</end>
      <status>unmodified</status>
      <modifiedWord/>
      <trackRevisions>false</trackRevisions>
    </reviewItem>
    <reviewItem>
      <errorID>5995bfa0-d0ed-4d25-888d-7af9ab7a8b1c</errorID>
      <errorWord>,</errorWord>
      <group>L1_Format</group>
      <groupName>格式问题</groupName>
      <ability>L2_HalfPunc</ability>
      <abilityName>全半角检查</abilityName>
      <candidateList>
        <item>，</item>
      </candidateList>
      <explain>文本全半角错误。</explain>
      <paraID>7DDD1FF7</paraID>
      <start>50</start>
      <end>51</end>
      <status>unmodified</status>
      <modifiedWord/>
      <trackRevisions>false</trackRevisions>
    </reviewItem>
    <reviewItem>
      <errorID>804c9b42-d56c-4587-aee3-76a19a919337</errorID>
      <errorWord>,</errorWord>
      <group>L1_Format</group>
      <groupName>格式问题</groupName>
      <ability>L2_HalfPunc</ability>
      <abilityName>全半角检查</abilityName>
      <candidateList>
        <item>，</item>
      </candidateList>
      <explain>文本全半角错误。</explain>
      <paraID>7DDD1FF7</paraID>
      <start>70</start>
      <end>71</end>
      <status>unmodified</status>
      <modifiedWord/>
      <trackRevisions>false</trackRevisions>
    </reviewItem>
    <reviewItem>
      <errorID>faf0ba89-8af2-47d0-887a-b31fa4b7c3b9</errorID>
      <errorWord>:</errorWord>
      <group>L1_Format</group>
      <groupName>格式问题</groupName>
      <ability>L2_HalfPunc</ability>
      <abilityName>全半角检查</abilityName>
      <candidateList>
        <item>：</item>
      </candidateList>
      <explain>文本全半角错误。</explain>
      <paraID>5BF50B27</paraID>
      <start>64</start>
      <end>65</end>
      <status>unmodified</status>
      <modifiedWord/>
      <trackRevisions>false</trackRevisions>
    </reviewItem>
    <reviewItem>
      <errorID>c1614603-d92a-43b5-a77a-5179b276f55d</errorID>
      <errorWord>;</errorWord>
      <group>L1_Format</group>
      <groupName>格式问题</groupName>
      <ability>L2_HalfPunc</ability>
      <abilityName>全半角检查</abilityName>
      <candidateList>
        <item>；</item>
      </candidateList>
      <explain>文本全半角错误。</explain>
      <paraID> C7566A7</paraID>
      <start>18</start>
      <end>19</end>
      <status>unmodified</status>
      <modifiedWord/>
      <trackRevisions>false</trackRevisions>
    </reviewItem>
    <reviewItem>
      <errorID>0821d662-2f8a-41f0-9e84-da31f58a1095</errorID>
      <errorWord>,</errorWord>
      <group>L1_Format</group>
      <groupName>格式问题</groupName>
      <ability>L2_HalfPunc</ability>
      <abilityName>全半角检查</abilityName>
      <candidateList>
        <item>，</item>
      </candidateList>
      <explain>文本全半角错误。</explain>
      <paraID> C7566A7</paraID>
      <start>50</start>
      <end>51</end>
      <status>unmodified</status>
      <modifiedWord/>
      <trackRevisions>false</trackRevisions>
    </reviewItem>
    <reviewItem>
      <errorID>80d7beff-70f4-4fdf-95df-1e3e5169655b</errorID>
      <errorWord>,</errorWord>
      <group>L1_Format</group>
      <groupName>格式问题</groupName>
      <ability>L2_HalfPunc</ability>
      <abilityName>全半角检查</abilityName>
      <candidateList>
        <item>，</item>
      </candidateList>
      <explain>文本全半角错误。</explain>
      <paraID> C7566A7</paraID>
      <start>55</start>
      <end>56</end>
      <status>unmodified</status>
      <modifiedWord/>
      <trackRevisions>false</trackRevisions>
    </reviewItem>
    <reviewItem>
      <errorID>b1c78803-8388-4385-b023-54704a45d26f</errorID>
      <errorWord>,</errorWord>
      <group>L1_Format</group>
      <groupName>格式问题</groupName>
      <ability>L2_HalfPunc</ability>
      <abilityName>全半角检查</abilityName>
      <candidateList>
        <item>，</item>
      </candidateList>
      <explain>文本全半角错误。</explain>
      <paraID>4286AC79</paraID>
      <start>28</start>
      <end>29</end>
      <status>unmodified</status>
      <modifiedWord/>
      <trackRevisions>false</trackRevisions>
    </reviewItem>
    <reviewItem>
      <errorID>81a5310c-1523-427b-a1dd-a275c6c5ba0c</errorID>
      <errorWord>:</errorWord>
      <group>L1_Format</group>
      <groupName>格式问题</groupName>
      <ability>L2_HalfPunc</ability>
      <abilityName>全半角检查</abilityName>
      <candidateList>
        <item>：</item>
      </candidateList>
      <explain>文本全半角错误。</explain>
      <paraID>23565AA6</paraID>
      <start>5</start>
      <end>6</end>
      <status>unmodified</status>
      <modifiedWord/>
      <trackRevisions>false</trackRevisions>
    </reviewItem>
    <reviewItem>
      <errorID>7e6b313b-6034-47e6-a39e-31438fa0494a</errorID>
      <errorWord>,</errorWord>
      <group>L1_Format</group>
      <groupName>格式问题</groupName>
      <ability>L2_HalfPunc</ability>
      <abilityName>全半角检查</abilityName>
      <candidateList>
        <item>，</item>
      </candidateList>
      <explain>文本全半角错误。</explain>
      <paraID>23565AA6</paraID>
      <start>29</start>
      <end>30</end>
      <status>unmodified</status>
      <modifiedWord/>
      <trackRevisions>false</trackRevisions>
    </reviewItem>
    <reviewItem>
      <errorID>c5801934-38da-4a85-a6bc-63ab01f9a2f1</errorID>
      <errorWord>:</errorWord>
      <group>L1_Format</group>
      <groupName>格式问题</groupName>
      <ability>L2_HalfPunc</ability>
      <abilityName>全半角检查</abilityName>
      <candidateList>
        <item>：</item>
      </candidateList>
      <explain>文本全半角错误。</explain>
      <paraID>62C5F98D</paraID>
      <start>6</start>
      <end>7</end>
      <status>unmodified</status>
      <modifiedWord/>
      <trackRevisions>false</trackRevisions>
    </reviewItem>
    <reviewItem>
      <errorID>d49d4ea3-116b-400c-b0d4-5ef19b166ffd</errorID>
      <errorWord>,</errorWord>
      <group>L1_Format</group>
      <groupName>格式问题</groupName>
      <ability>L2_HalfPunc</ability>
      <abilityName>全半角检查</abilityName>
      <candidateList>
        <item>，</item>
      </candidateList>
      <explain>文本全半角错误。</explain>
      <paraID>62C5F98D</paraID>
      <start>18</start>
      <end>19</end>
      <status>unmodified</status>
      <modifiedWord/>
      <trackRevisions>false</trackRevisions>
    </reviewItem>
    <reviewItem>
      <errorID>073cbb55-56c4-4d89-90fd-ccf6b76f7013</errorID>
      <errorWord>,</errorWord>
      <group>L1_Format</group>
      <groupName>格式问题</groupName>
      <ability>L2_HalfPunc</ability>
      <abilityName>全半角检查</abilityName>
      <candidateList>
        <item>，</item>
      </candidateList>
      <explain>文本全半角错误。</explain>
      <paraID>62C5F98D</paraID>
      <start>33</start>
      <end>34</end>
      <status>unmodified</status>
      <modifiedWord/>
      <trackRevisions>false</trackRevisions>
    </reviewItem>
    <reviewItem>
      <errorID>a168dab5-5132-47d1-969b-9afb39c5d4ea</errorID>
      <errorWord>,</errorWord>
      <group>L1_Format</group>
      <groupName>格式问题</groupName>
      <ability>L2_HalfPunc</ability>
      <abilityName>全半角检查</abilityName>
      <candidateList>
        <item>，</item>
      </candidateList>
      <explain>文本全半角错误。</explain>
      <paraID>62C5F98D</paraID>
      <start>43</start>
      <end>44</end>
      <status>unmodified</status>
      <modifiedWord/>
      <trackRevisions>false</trackRevisions>
    </reviewItem>
    <reviewItem>
      <errorID>42a99ce2-535f-4a0e-ab12-7f090fb39921</errorID>
      <errorWord>,</errorWord>
      <group>L1_Format</group>
      <groupName>格式问题</groupName>
      <ability>L2_HalfPunc</ability>
      <abilityName>全半角检查</abilityName>
      <candidateList>
        <item>，</item>
      </candidateList>
      <explain>文本全半角错误。</explain>
      <paraID>10AD1D0B</paraID>
      <start>5</start>
      <end>6</end>
      <status>unmodified</status>
      <modifiedWord/>
      <trackRevisions>false</trackRevisions>
    </reviewItem>
    <reviewItem>
      <errorID>bfc1f187-3964-4dcb-9be2-2d8ad1308031</errorID>
      <errorWord>,</errorWord>
      <group>L1_Format</group>
      <groupName>格式问题</groupName>
      <ability>L2_HalfPunc</ability>
      <abilityName>全半角检查</abilityName>
      <candidateList>
        <item>，</item>
      </candidateList>
      <explain>文本全半角错误。</explain>
      <paraID>10AD1D0B</paraID>
      <start>24</start>
      <end>25</end>
      <status>unmodified</status>
      <modifiedWord/>
      <trackRevisions>false</trackRevisions>
    </reviewItem>
    <reviewItem>
      <errorID>3b1d6543-39cc-48d5-a198-44d79495d382</errorID>
      <errorWord>;</errorWord>
      <group>L1_Format</group>
      <groupName>格式问题</groupName>
      <ability>L2_HalfPunc</ability>
      <abilityName>全半角检查</abilityName>
      <candidateList>
        <item>；</item>
      </candidateList>
      <explain>文本全半角错误。</explain>
      <paraID>10AD1D0B</paraID>
      <start>37</start>
      <end>38</end>
      <status>unmodified</status>
      <modifiedWord/>
      <trackRevisions>false</trackRevisions>
    </reviewItem>
    <reviewItem>
      <errorID>9662eff6-d780-4276-848f-a9841b2e3f04</errorID>
      <errorWord>:</errorWord>
      <group>L1_Format</group>
      <groupName>格式问题</groupName>
      <ability>L2_HalfPunc</ability>
      <abilityName>全半角检查</abilityName>
      <candidateList>
        <item>：</item>
      </candidateList>
      <explain>文本全半角错误。</explain>
      <paraID>6B99F1A8</paraID>
      <start>11</start>
      <end>12</end>
      <status>unmodified</status>
      <modifiedWord/>
      <trackRevisions>false</trackRevisions>
    </reviewItem>
    <reviewItem>
      <errorID>54b38052-4632-4c5d-a7bf-64317ed8c059</errorID>
      <errorWord>,</errorWord>
      <group>L1_Format</group>
      <groupName>格式问题</groupName>
      <ability>L2_HalfPunc</ability>
      <abilityName>全半角检查</abilityName>
      <candidateList>
        <item>，</item>
      </candidateList>
      <explain>文本全半角错误。</explain>
      <paraID>65ED3429</paraID>
      <start>29</start>
      <end>30</end>
      <status>unmodified</status>
      <modifiedWord/>
      <trackRevisions>false</trackRevisions>
    </reviewItem>
    <reviewItem>
      <errorID>19d38faf-8bdd-470a-8471-e887d56f354b</errorID>
      <errorWord>,</errorWord>
      <group>L1_Format</group>
      <groupName>格式问题</groupName>
      <ability>L2_HalfPunc</ability>
      <abilityName>全半角检查</abilityName>
      <candidateList>
        <item>，</item>
      </candidateList>
      <explain>文本全半角错误。</explain>
      <paraID>65ED3429</paraID>
      <start>36</start>
      <end>37</end>
      <status>unmodified</status>
      <modifiedWord/>
      <trackRevisions>false</trackRevisions>
    </reviewItem>
    <reviewItem>
      <errorID>6c0f15a0-ebca-4b17-b08f-576d02b5d24f</errorID>
      <errorWord>,</errorWord>
      <group>L1_Format</group>
      <groupName>格式问题</groupName>
      <ability>L2_HalfPunc</ability>
      <abilityName>全半角检查</abilityName>
      <candidateList>
        <item>，</item>
      </candidateList>
      <explain>文本全半角错误。</explain>
      <paraID>65ED3429</paraID>
      <start>87</start>
      <end>88</end>
      <status>unmodified</status>
      <modifiedWord/>
      <trackRevisions>false</trackRevisions>
    </reviewItem>
    <reviewItem>
      <errorID>b9f953b7-ce22-450a-8c0a-54d7ce8d67e1</errorID>
      <errorWord>,</errorWord>
      <group>L1_Format</group>
      <groupName>格式问题</groupName>
      <ability>L2_HalfPunc</ability>
      <abilityName>全半角检查</abilityName>
      <candidateList>
        <item>，</item>
      </candidateList>
      <explain>文本全半角错误。</explain>
      <paraID> 112B39D</paraID>
      <start>17</start>
      <end>18</end>
      <status>unmodified</status>
      <modifiedWord/>
      <trackRevisions>false</trackRevisions>
    </reviewItem>
    <reviewItem>
      <errorID>65c3c8b5-7411-4f5b-ae8d-09e3ab8ee7c9</errorID>
      <errorWord>,</errorWord>
      <group>L1_Format</group>
      <groupName>格式问题</groupName>
      <ability>L2_HalfPunc</ability>
      <abilityName>全半角检查</abilityName>
      <candidateList>
        <item>，</item>
      </candidateList>
      <explain>文本全半角错误。</explain>
      <paraID> 112B39D</paraID>
      <start>35</start>
      <end>36</end>
      <status>unmodified</status>
      <modifiedWord/>
      <trackRevisions>false</trackRevisions>
    </reviewItem>
    <reviewItem>
      <errorID>d36a0325-0fe5-4df2-bbb6-6cb5d18a0d87</errorID>
      <errorWord>,</errorWord>
      <group>L1_Format</group>
      <groupName>格式问题</groupName>
      <ability>L2_HalfPunc</ability>
      <abilityName>全半角检查</abilityName>
      <candidateList>
        <item>，</item>
      </candidateList>
      <explain>文本全半角错误。</explain>
      <paraID>1C145774</paraID>
      <start>10</start>
      <end>11</end>
      <status>unmodified</status>
      <modifiedWord/>
      <trackRevisions>false</trackRevisions>
    </reviewItem>
    <reviewItem>
      <errorID>f7111c20-07dd-4c42-86a7-5b889bb9b4bc</errorID>
      <errorWord>,</errorWord>
      <group>L1_Format</group>
      <groupName>格式问题</groupName>
      <ability>L2_HalfPunc</ability>
      <abilityName>全半角检查</abilityName>
      <candidateList>
        <item>，</item>
      </candidateList>
      <explain>文本全半角错误。</explain>
      <paraID>1C145774</paraID>
      <start>25</start>
      <end>26</end>
      <status>unmodified</status>
      <modifiedWord/>
      <trackRevisions>false</trackRevisions>
    </reviewItem>
    <reviewItem>
      <errorID>88a303c4-f7c5-485f-b8f9-f44532abf449</errorID>
      <errorWord>应</errorWord>
      <group>L1_Word</group>
      <groupName>字词问题</groupName>
      <ability>L2_Typo</ability>
      <abilityName>字词错误</abilityName>
      <candidateList>
        <item>应在</item>
      </candidateList>
      <explain/>
      <paraID>4E628FDA</paraID>
      <start>16</start>
      <end>17</end>
      <status>unmodified</status>
      <modifiedWord/>
      <trackRevisions>false</trackRevisions>
    </reviewItem>
    <reviewItem>
      <errorID>1a72d22b-a984-4a8d-8829-4e49fa105d27</errorID>
      <errorWord>,</errorWord>
      <group>L1_Format</group>
      <groupName>格式问题</groupName>
      <ability>L2_HalfPunc</ability>
      <abilityName>全半角检查</abilityName>
      <candidateList>
        <item>，</item>
      </candidateList>
      <explain>文本全半角错误。</explain>
      <paraID>4E628FDA</paraID>
      <start>29</start>
      <end>30</end>
      <status>unmodified</status>
      <modifiedWord/>
      <trackRevisions>false</trackRevisions>
    </reviewItem>
    <reviewItem>
      <errorID>009961a0-e702-4305-b573-1301b4712caa</errorID>
      <errorWord>,</errorWord>
      <group>L1_Format</group>
      <groupName>格式问题</groupName>
      <ability>L2_HalfPunc</ability>
      <abilityName>全半角检查</abilityName>
      <candidateList>
        <item>，</item>
      </candidateList>
      <explain>文本全半角错误。</explain>
      <paraID>4E628FDA</paraID>
      <start>42</start>
      <end>43</end>
      <status>unmodified</status>
      <modifiedWord/>
      <trackRevisions>false</trackRevisions>
    </reviewItem>
    <reviewItem>
      <errorID>b59ad92f-87f7-4931-804a-d335ca492a09</errorID>
      <errorWord>,</errorWord>
      <group>L1_Format</group>
      <groupName>格式问题</groupName>
      <ability>L2_HalfPunc</ability>
      <abilityName>全半角检查</abilityName>
      <candidateList>
        <item>，</item>
      </candidateList>
      <explain>文本全半角错误。</explain>
      <paraID>1E78B1F2</paraID>
      <start>18</start>
      <end>19</end>
      <status>unmodified</status>
      <modifiedWord/>
      <trackRevisions>false</trackRevisions>
    </reviewItem>
    <reviewItem>
      <errorID>ea16084d-7e96-48ab-bc00-efcedbc7c6db</errorID>
      <errorWord>;</errorWord>
      <group>L1_Format</group>
      <groupName>格式问题</groupName>
      <ability>L2_HalfPunc</ability>
      <abilityName>全半角检查</abilityName>
      <candidateList>
        <item>；</item>
      </candidateList>
      <explain>文本全半角错误。</explain>
      <paraID>1E78B1F2</paraID>
      <start>43</start>
      <end>44</end>
      <status>unmodified</status>
      <modifiedWord/>
      <trackRevisions>false</trackRevisions>
    </reviewItem>
    <reviewItem>
      <errorID>7b2b2332-b943-4106-8fa5-9a25deee4153</errorID>
      <errorWord>,</errorWord>
      <group>L1_Format</group>
      <groupName>格式问题</groupName>
      <ability>L2_HalfPunc</ability>
      <abilityName>全半角检查</abilityName>
      <candidateList>
        <item>，</item>
      </candidateList>
      <explain>文本全半角错误。</explain>
      <paraID>1E78B1F2</paraID>
      <start>65</start>
      <end>66</end>
      <status>unmodified</status>
      <modifiedWord/>
      <trackRevisions>false</trackRevisions>
    </reviewItem>
    <reviewItem>
      <errorID>b247e9c8-63a6-415a-8147-a047dd88f593</errorID>
      <errorWord>:</errorWord>
      <group>L1_Format</group>
      <groupName>格式问题</groupName>
      <ability>L2_HalfPunc</ability>
      <abilityName>全半角检查</abilityName>
      <candidateList>
        <item>：</item>
      </candidateList>
      <explain>文本全半角错误。</explain>
      <paraID>62E4348A</paraID>
      <start>63</start>
      <end>64</end>
      <status>unmodified</status>
      <modifiedWord/>
      <trackRevisions>false</trackRevisions>
    </reviewItem>
    <reviewItem>
      <errorID>6d31384e-5252-4005-8038-91e0f1fe5a0a</errorID>
      <errorWord>;</errorWord>
      <group>L1_Format</group>
      <groupName>格式问题</groupName>
      <ability>L2_HalfPunc</ability>
      <abilityName>全半角检查</abilityName>
      <candidateList>
        <item>；</item>
      </candidateList>
      <explain>文本全半角错误。</explain>
      <paraID>7BABFCEC</paraID>
      <start>18</start>
      <end>19</end>
      <status>unmodified</status>
      <modifiedWord/>
      <trackRevisions>false</trackRevisions>
    </reviewItem>
    <reviewItem>
      <errorID>add9c361-dfa9-42c4-984c-31bcadbef520</errorID>
      <errorWord>,</errorWord>
      <group>L1_Format</group>
      <groupName>格式问题</groupName>
      <ability>L2_HalfPunc</ability>
      <abilityName>全半角检查</abilityName>
      <candidateList>
        <item>，</item>
      </candidateList>
      <explain>文本全半角错误。</explain>
      <paraID>7BABFCEC</paraID>
      <start>50</start>
      <end>51</end>
      <status>unmodified</status>
      <modifiedWord/>
      <trackRevisions>false</trackRevisions>
    </reviewItem>
    <reviewItem>
      <errorID>f9471a82-6563-43ff-9edf-777b1df25286</errorID>
      <errorWord>,</errorWord>
      <group>L1_Format</group>
      <groupName>格式问题</groupName>
      <ability>L2_HalfPunc</ability>
      <abilityName>全半角检查</abilityName>
      <candidateList>
        <item>，</item>
      </candidateList>
      <explain>文本全半角错误。</explain>
      <paraID>7BABFCEC</paraID>
      <start>55</start>
      <end>56</end>
      <status>unmodified</status>
      <modifiedWord/>
      <trackRevisions>false</trackRevisions>
    </reviewItem>
    <reviewItem>
      <errorID>87345250-2798-491a-9b86-ae5c852b1f3e</errorID>
      <errorWord>,</errorWord>
      <group>L1_Format</group>
      <groupName>格式问题</groupName>
      <ability>L2_HalfPunc</ability>
      <abilityName>全半角检查</abilityName>
      <candidateList>
        <item>，</item>
      </candidateList>
      <explain>文本全半角错误。</explain>
      <paraID>2CCE4611</paraID>
      <start>28</start>
      <end>29</end>
      <status>unmodified</status>
      <modifiedWord/>
      <trackRevisions>false</trackRevisions>
    </reviewItem>
    <reviewItem>
      <errorID>f333c50d-045e-4b13-ab5d-ade527f84dee</errorID>
      <errorWord>:</errorWord>
      <group>L1_Format</group>
      <groupName>格式问题</groupName>
      <ability>L2_HalfPunc</ability>
      <abilityName>全半角检查</abilityName>
      <candidateList>
        <item>：</item>
      </candidateList>
      <explain>文本全半角错误。</explain>
      <paraID>5C4A9F71</paraID>
      <start>6</start>
      <end>7</end>
      <status>unmodified</status>
      <modifiedWord/>
      <trackRevisions>false</trackRevisions>
    </reviewItem>
    <reviewItem>
      <errorID>c9873bcc-4959-45ec-8435-0e061f66a73c</errorID>
      <errorWord>掺合</errorWord>
      <group>L1_Word</group>
      <groupName>字词问题</groupName>
      <ability>L2_Typo</ability>
      <abilityName>字词错误</abilityName>
      <candidateList>
        <item>掺和</item>
      </candidateList>
      <explain>（搀和）chān•huo〈动〉❶掺杂混合在一起：把黄土、石灰、沙土～起来铺在小路上。❷参加进去（多指搅乱、添麻烦）：这事你少～｜人家正忙着呢，别在这里瞎～。</explain>
      <paraID>5C4A9F71</paraID>
      <start>14</start>
      <end>16</end>
      <status>unmodified</status>
      <modifiedWord/>
      <trackRevisions>false</trackRevisions>
    </reviewItem>
    <reviewItem>
      <errorID>f310a235-c64b-4dbc-a50d-d7ffbaa7d7ed</errorID>
      <errorWord>,</errorWord>
      <group>L1_Format</group>
      <groupName>格式问题</groupName>
      <ability>L2_HalfPunc</ability>
      <abilityName>全半角检查</abilityName>
      <candidateList>
        <item>，</item>
      </candidateList>
      <explain>文本全半角错误。</explain>
      <paraID>5C4A9F71</paraID>
      <start>24</start>
      <end>25</end>
      <status>unmodified</status>
      <modifiedWord/>
      <trackRevisions>false</trackRevisions>
    </reviewItem>
    <reviewItem>
      <errorID>ea5e5223-dd6a-48e1-8002-16cf4c2eb98b</errorID>
      <errorWord>:</errorWord>
      <group>L1_Format</group>
      <groupName>格式问题</groupName>
      <ability>L2_HalfPunc</ability>
      <abilityName>全半角检查</abilityName>
      <candidateList>
        <item>：</item>
      </candidateList>
      <explain>文本全半角错误。</explain>
      <paraID>5E144985</paraID>
      <start>8</start>
      <end>9</end>
      <status>unmodified</status>
      <modifiedWord/>
      <trackRevisions>false</trackRevisions>
    </reviewItem>
    <reviewItem>
      <errorID>28062982-7711-4ab5-830a-095456e95d48</errorID>
      <errorWord>,</errorWord>
      <group>L1_Format</group>
      <groupName>格式问题</groupName>
      <ability>L2_HalfPunc</ability>
      <abilityName>全半角检查</abilityName>
      <candidateList>
        <item>，</item>
      </candidateList>
      <explain>文本全半角错误。</explain>
      <paraID>5E144985</paraID>
      <start>20</start>
      <end>21</end>
      <status>unmodified</status>
      <modifiedWord/>
      <trackRevisions>false</trackRevisions>
    </reviewItem>
    <reviewItem>
      <errorID>5d0d1283-17ee-4aee-bfb0-8f1c73270f19</errorID>
      <errorWord>,</errorWord>
      <group>L1_Format</group>
      <groupName>格式问题</groupName>
      <ability>L2_HalfPunc</ability>
      <abilityName>全半角检查</abilityName>
      <candidateList>
        <item>，</item>
      </candidateList>
      <explain>文本全半角错误。</explain>
      <paraID>5E144985</paraID>
      <start>35</start>
      <end>36</end>
      <status>unmodified</status>
      <modifiedWord/>
      <trackRevisions>false</trackRevisions>
    </reviewItem>
    <reviewItem>
      <errorID>5c1494ed-98b9-4cef-86dc-7301ec0bc676</errorID>
      <errorWord>,</errorWord>
      <group>L1_Format</group>
      <groupName>格式问题</groupName>
      <ability>L2_HalfPunc</ability>
      <abilityName>全半角检查</abilityName>
      <candidateList>
        <item>，</item>
      </candidateList>
      <explain>文本全半角错误。</explain>
      <paraID>5E144985</paraID>
      <start>45</start>
      <end>46</end>
      <status>unmodified</status>
      <modifiedWord/>
      <trackRevisions>false</trackRevisions>
    </reviewItem>
    <reviewItem>
      <errorID>f6ae37ce-ef62-4159-8a07-9a3f1e826f2d</errorID>
      <errorWord>:</errorWord>
      <group>L1_Format</group>
      <groupName>格式问题</groupName>
      <ability>L2_HalfPunc</ability>
      <abilityName>全半角检查</abilityName>
      <candidateList>
        <item>：</item>
      </candidateList>
      <explain>文本全半角错误。</explain>
      <paraID>1E089EB2</paraID>
      <start>12</start>
      <end>13</end>
      <status>unmodified</status>
      <modifiedWord/>
      <trackRevisions>false</trackRevisions>
    </reviewItem>
    <reviewItem>
      <errorID>7b6c8685-7516-4fa5-b69f-e4b17f26a4b4</errorID>
      <errorWord>,</errorWord>
      <group>L1_Format</group>
      <groupName>格式问题</groupName>
      <ability>L2_HalfPunc</ability>
      <abilityName>全半角检查</abilityName>
      <candidateList>
        <item>，</item>
      </candidateList>
      <explain>文本全半角错误。</explain>
      <paraID>3C401AF4</paraID>
      <start>22</start>
      <end>23</end>
      <status>unmodified</status>
      <modifiedWord/>
      <trackRevisions>false</trackRevisions>
    </reviewItem>
    <reviewItem>
      <errorID>1a440944-77b0-4c6b-ab28-976d98953b5a</errorID>
      <errorWord>,</errorWord>
      <group>L1_Format</group>
      <groupName>格式问题</groupName>
      <ability>L2_HalfPunc</ability>
      <abilityName>全半角检查</abilityName>
      <candidateList>
        <item>，</item>
      </candidateList>
      <explain>文本全半角错误。</explain>
      <paraID>3C401AF4</paraID>
      <start>30</start>
      <end>31</end>
      <status>unmodified</status>
      <modifiedWord/>
      <trackRevisions>false</trackRevisions>
    </reviewItem>
    <reviewItem>
      <errorID>6a05965b-6bec-409b-8d16-111ebf777327</errorID>
      <errorWord>,</errorWord>
      <group>L1_Format</group>
      <groupName>格式问题</groupName>
      <ability>L2_HalfPunc</ability>
      <abilityName>全半角检查</abilityName>
      <candidateList>
        <item>，</item>
      </candidateList>
      <explain>文本全半角错误。</explain>
      <paraID>3C401AF4</paraID>
      <start>39</start>
      <end>40</end>
      <status>unmodified</status>
      <modifiedWord/>
      <trackRevisions>false</trackRevisions>
    </reviewItem>
    <reviewItem>
      <errorID>e2e50711-2f82-41c6-a3df-becfba464d3b</errorID>
      <errorWord>,</errorWord>
      <group>L1_Format</group>
      <groupName>格式问题</groupName>
      <ability>L2_HalfPunc</ability>
      <abilityName>全半角检查</abilityName>
      <candidateList>
        <item>，</item>
      </candidateList>
      <explain>文本全半角错误。</explain>
      <paraID> B087B30</paraID>
      <start>20</start>
      <end>21</end>
      <status>unmodified</status>
      <modifiedWord/>
      <trackRevisions>false</trackRevisions>
    </reviewItem>
    <reviewItem>
      <errorID>c704f52a-d775-48d0-b836-3089f769c196</errorID>
      <errorWord>,</errorWord>
      <group>L1_Format</group>
      <groupName>格式问题</groupName>
      <ability>L2_HalfPunc</ability>
      <abilityName>全半角检查</abilityName>
      <candidateList>
        <item>，</item>
      </candidateList>
      <explain>文本全半角错误。</explain>
      <paraID> B087B30</paraID>
      <start>31</start>
      <end>32</end>
      <status>unmodified</status>
      <modifiedWord/>
      <trackRevisions>false</trackRevisions>
    </reviewItem>
    <reviewItem>
      <errorID>1a346242-3bc6-4508-ba74-c116ab81eac9</errorID>
      <errorWord>,</errorWord>
      <group>L1_Format</group>
      <groupName>格式问题</groupName>
      <ability>L2_HalfPunc</ability>
      <abilityName>全半角检查</abilityName>
      <candidateList>
        <item>，</item>
      </candidateList>
      <explain>文本全半角错误。</explain>
      <paraID> B087B30</paraID>
      <start>50</start>
      <end>51</end>
      <status>unmodified</status>
      <modifiedWord/>
      <trackRevisions>false</trackRevisions>
    </reviewItem>
    <reviewItem>
      <errorID>ac76bd15-5705-41aa-af34-345466d3f982</errorID>
      <errorWord>,</errorWord>
      <group>L1_Format</group>
      <groupName>格式问题</groupName>
      <ability>L2_HalfPunc</ability>
      <abilityName>全半角检查</abilityName>
      <candidateList>
        <item>，</item>
      </candidateList>
      <explain>文本全半角错误。</explain>
      <paraID> B087B30</paraID>
      <start>57</start>
      <end>58</end>
      <status>unmodified</status>
      <modifiedWord/>
      <trackRevisions>false</trackRevisions>
    </reviewItem>
    <reviewItem>
      <errorID>ef68384b-9a64-4503-9548-aef5a081ef2f</errorID>
      <errorWord>,</errorWord>
      <group>L1_Format</group>
      <groupName>格式问题</groupName>
      <ability>L2_HalfPunc</ability>
      <abilityName>全半角检查</abilityName>
      <candidateList>
        <item>，</item>
      </candidateList>
      <explain>文本全半角错误。</explain>
      <paraID>264F9BC6</paraID>
      <start>22</start>
      <end>23</end>
      <status>unmodified</status>
      <modifiedWord/>
      <trackRevisions>false</trackRevisions>
    </reviewItem>
    <reviewItem>
      <errorID>045abf70-e8ad-4b88-9f00-420dbcd1cbec</errorID>
      <errorWord>,</errorWord>
      <group>L1_Format</group>
      <groupName>格式问题</groupName>
      <ability>L2_HalfPunc</ability>
      <abilityName>全半角检查</abilityName>
      <candidateList>
        <item>，</item>
      </candidateList>
      <explain>文本全半角错误。</explain>
      <paraID>5E16D32A</paraID>
      <start>10</start>
      <end>11</end>
      <status>unmodified</status>
      <modifiedWord/>
      <trackRevisions>false</trackRevisions>
    </reviewItem>
    <reviewItem>
      <errorID>80bbc6e4-0ae3-4132-b841-1c41f5ea0339</errorID>
      <errorWord>,</errorWord>
      <group>L1_Format</group>
      <groupName>格式问题</groupName>
      <ability>L2_HalfPunc</ability>
      <abilityName>全半角检查</abilityName>
      <candidateList>
        <item>，</item>
      </candidateList>
      <explain>文本全半角错误。</explain>
      <paraID>5E16D32A</paraID>
      <start>18</start>
      <end>19</end>
      <status>unmodified</status>
      <modifiedWord/>
      <trackRevisions>false</trackRevisions>
    </reviewItem>
    <reviewItem>
      <errorID>e33b7555-4904-4279-8106-45dc7d574b69</errorID>
      <errorWord>,</errorWord>
      <group>L1_Format</group>
      <groupName>格式问题</groupName>
      <ability>L2_HalfPunc</ability>
      <abilityName>全半角检查</abilityName>
      <candidateList>
        <item>，</item>
      </candidateList>
      <explain>文本全半角错误。</explain>
      <paraID>5E16D32A</paraID>
      <start>30</start>
      <end>31</end>
      <status>unmodified</status>
      <modifiedWord/>
      <trackRevisions>false</trackRevisions>
    </reviewItem>
    <reviewItem>
      <errorID>9e72315e-f8fd-4fa7-90eb-4b17d3261de8</errorID>
      <errorWord>,</errorWord>
      <group>L1_Format</group>
      <groupName>格式问题</groupName>
      <ability>L2_HalfPunc</ability>
      <abilityName>全半角检查</abilityName>
      <candidateList>
        <item>，</item>
      </candidateList>
      <explain>文本全半角错误。</explain>
      <paraID>5E16D32A</paraID>
      <start>43</start>
      <end>44</end>
      <status>unmodified</status>
      <modifiedWord/>
      <trackRevisions>false</trackRevisions>
    </reviewItem>
    <reviewItem>
      <errorID>45d214ed-bf7e-40cf-9444-c41355dca887</errorID>
      <errorWord>:</errorWord>
      <group>L1_Format</group>
      <groupName>格式问题</groupName>
      <ability>L2_HalfPunc</ability>
      <abilityName>全半角检查</abilityName>
      <candidateList>
        <item>：</item>
      </candidateList>
      <explain>文本全半角错误。</explain>
      <paraID>30023542</paraID>
      <start>63</start>
      <end>64</end>
      <status>unmodified</status>
      <modifiedWord/>
      <trackRevisions>false</trackRevisions>
    </reviewItem>
    <reviewItem>
      <errorID>31777a95-221e-4042-a962-7d163bbc7d51</errorID>
      <errorWord>;</errorWord>
      <group>L1_Format</group>
      <groupName>格式问题</groupName>
      <ability>L2_HalfPunc</ability>
      <abilityName>全半角检查</abilityName>
      <candidateList>
        <item>；</item>
      </candidateList>
      <explain>文本全半角错误。</explain>
      <paraID>6A0B74A1</paraID>
      <start>18</start>
      <end>19</end>
      <status>unmodified</status>
      <modifiedWord/>
      <trackRevisions>false</trackRevisions>
    </reviewItem>
    <reviewItem>
      <errorID>c8decef7-5646-42bb-85fa-daa0a10b4950</errorID>
      <errorWord>,</errorWord>
      <group>L1_Format</group>
      <groupName>格式问题</groupName>
      <ability>L2_HalfPunc</ability>
      <abilityName>全半角检查</abilityName>
      <candidateList>
        <item>，</item>
      </candidateList>
      <explain>文本全半角错误。</explain>
      <paraID> 5EDB8F4</paraID>
      <start>9</start>
      <end>10</end>
      <status>unmodified</status>
      <modifiedWord/>
      <trackRevisions>false</trackRevisions>
    </reviewItem>
    <reviewItem>
      <errorID>7856a5d1-ebbc-4c89-8003-ff9666b5f448</errorID>
      <errorWord>,</errorWord>
      <group>L1_Format</group>
      <groupName>格式问题</groupName>
      <ability>L2_HalfPunc</ability>
      <abilityName>全半角检查</abilityName>
      <candidateList>
        <item>，</item>
      </candidateList>
      <explain>文本全半角错误。</explain>
      <paraID> 5EDB8F4</paraID>
      <start>14</start>
      <end>15</end>
      <status>unmodified</status>
      <modifiedWord/>
      <trackRevisions>false</trackRevisions>
    </reviewItem>
    <reviewItem>
      <errorID>69468c9d-9d8e-43c3-8d10-9ca6e21fc473</errorID>
      <errorWord>,</errorWord>
      <group>L1_Format</group>
      <groupName>格式问题</groupName>
      <ability>L2_HalfPunc</ability>
      <abilityName>全半角检查</abilityName>
      <candidateList>
        <item>，</item>
      </candidateList>
      <explain>文本全半角错误。</explain>
      <paraID>78471994</paraID>
      <start>33</start>
      <end>34</end>
      <status>unmodified</status>
      <modifiedWord/>
      <trackRevisions>false</trackRevisions>
    </reviewItem>
    <reviewItem>
      <errorID>8ec88b41-b859-48b4-89cb-a6dda3b069a9</errorID>
      <errorWord>:</errorWord>
      <group>L1_Format</group>
      <groupName>格式问题</groupName>
      <ability>L2_HalfPunc</ability>
      <abilityName>全半角检查</abilityName>
      <candidateList>
        <item>：</item>
      </candidateList>
      <explain>文本全半角错误。</explain>
      <paraID>4759477B</paraID>
      <start>10</start>
      <end>11</end>
      <status>unmodified</status>
      <modifiedWord/>
      <trackRevisions>false</trackRevisions>
    </reviewItem>
    <reviewItem>
      <errorID>a83fe84b-d575-432e-9324-6b852d0efff9</errorID>
      <errorWord>,</errorWord>
      <group>L1_Format</group>
      <groupName>格式问题</groupName>
      <ability>L2_HalfPunc</ability>
      <abilityName>全半角检查</abilityName>
      <candidateList>
        <item>，</item>
      </candidateList>
      <explain>文本全半角错误。</explain>
      <paraID>4759477B</paraID>
      <start>34</start>
      <end>35</end>
      <status>unmodified</status>
      <modifiedWord/>
      <trackRevisions>false</trackRevisions>
    </reviewItem>
    <reviewItem>
      <errorID>069788d9-1031-43d2-837a-4f7b40f009ca</errorID>
      <errorWord>;</errorWord>
      <group>L1_Format</group>
      <groupName>格式问题</groupName>
      <ability>L2_HalfPunc</ability>
      <abilityName>全半角检查</abilityName>
      <candidateList>
        <item>；</item>
      </candidateList>
      <explain>文本全半角错误。</explain>
      <paraID>4759477B</paraID>
      <start>82</start>
      <end>83</end>
      <status>unmodified</status>
      <modifiedWord/>
      <trackRevisions>false</trackRevisions>
    </reviewItem>
    <reviewItem>
      <errorID>85368899-d94d-4e5b-a5a7-d6f83234421f</errorID>
      <errorWord>:</errorWord>
      <group>L1_Format</group>
      <groupName>格式问题</groupName>
      <ability>L2_HalfPunc</ability>
      <abilityName>全半角检查</abilityName>
      <candidateList>
        <item>：</item>
      </candidateList>
      <explain>文本全半角错误。</explain>
      <paraID> C98EE8E</paraID>
      <start>12</start>
      <end>13</end>
      <status>unmodified</status>
      <modifiedWord/>
      <trackRevisions>false</trackRevisions>
    </reviewItem>
    <reviewItem>
      <errorID>36686189-d7ed-4f41-a804-c1bd14565444</errorID>
      <errorWord>,</errorWord>
      <group>L1_Format</group>
      <groupName>格式问题</groupName>
      <ability>L2_HalfPunc</ability>
      <abilityName>全半角检查</abilityName>
      <candidateList>
        <item>，</item>
      </candidateList>
      <explain>文本全半角错误。</explain>
      <paraID> C98EE8E</paraID>
      <start>24</start>
      <end>25</end>
      <status>unmodified</status>
      <modifiedWord/>
      <trackRevisions>false</trackRevisions>
    </reviewItem>
    <reviewItem>
      <errorID>f623fbc8-a79d-45fd-bae2-24a922370cd5</errorID>
      <errorWord>,</errorWord>
      <group>L1_Format</group>
      <groupName>格式问题</groupName>
      <ability>L2_HalfPunc</ability>
      <abilityName>全半角检查</abilityName>
      <candidateList>
        <item>，</item>
      </candidateList>
      <explain>文本全半角错误。</explain>
      <paraID> C98EE8E</paraID>
      <start>39</start>
      <end>40</end>
      <status>unmodified</status>
      <modifiedWord/>
      <trackRevisions>false</trackRevisions>
    </reviewItem>
    <reviewItem>
      <errorID>075ace09-dc2b-49d5-bfa2-16688d0c68fc</errorID>
      <errorWord>,</errorWord>
      <group>L1_Format</group>
      <groupName>格式问题</groupName>
      <ability>L2_HalfPunc</ability>
      <abilityName>全半角检查</abilityName>
      <candidateList>
        <item>，</item>
      </candidateList>
      <explain>文本全半角错误。</explain>
      <paraID> C98EE8E</paraID>
      <start>49</start>
      <end>50</end>
      <status>unmodified</status>
      <modifiedWord/>
      <trackRevisions>false</trackRevisions>
    </reviewItem>
    <reviewItem>
      <errorID>f876fe98-d11e-495f-a702-3d50f8d1ee8e</errorID>
      <errorWord>,</errorWord>
      <group>L1_Format</group>
      <groupName>格式问题</groupName>
      <ability>L2_HalfPunc</ability>
      <abilityName>全半角检查</abilityName>
      <candidateList>
        <item>，</item>
      </candidateList>
      <explain>文本全半角错误。</explain>
      <paraID>721240E8</paraID>
      <start>32</start>
      <end>33</end>
      <status>unmodified</status>
      <modifiedWord/>
      <trackRevisions>false</trackRevisions>
    </reviewItem>
    <reviewItem>
      <errorID>dce8c9a5-4785-4c24-ba97-c18c9ed4525c</errorID>
      <errorWord>,</errorWord>
      <group>L1_Format</group>
      <groupName>格式问题</groupName>
      <ability>L2_HalfPunc</ability>
      <abilityName>全半角检查</abilityName>
      <candidateList>
        <item>，</item>
      </candidateList>
      <explain>文本全半角错误。</explain>
      <paraID>721240E8</paraID>
      <start>52</start>
      <end>53</end>
      <status>unmodified</status>
      <modifiedWord/>
      <trackRevisions>false</trackRevisions>
    </reviewItem>
    <reviewItem>
      <errorID>09ee6e6b-06aa-4f3d-b43a-f3d1c1dac5af</errorID>
      <errorWord>筋筋</errorWord>
      <group>L1_Word</group>
      <groupName>字词问题</groupName>
      <ability>L2_Typo</ability>
      <abilityName>字词错误</abilityName>
      <candidateList>
        <item>筋</item>
      </candidateList>
      <explain/>
      <paraID>721240E8</paraID>
      <start>62</start>
      <end>64</end>
      <status>unmodified</status>
      <modifiedWord/>
      <trackRevisions>false</trackRevisions>
    </reviewItem>
    <reviewItem>
      <errorID>b63c3d08-ef79-49cc-9375-891c67d8da8d</errorID>
      <errorWord>,</errorWord>
      <group>L1_Format</group>
      <groupName>格式问题</groupName>
      <ability>L2_HalfPunc</ability>
      <abilityName>全半角检查</abilityName>
      <candidateList>
        <item>，</item>
      </candidateList>
      <explain>文本全半角错误。</explain>
      <paraID>7A53B02D</paraID>
      <start>20</start>
      <end>21</end>
      <status>unmodified</status>
      <modifiedWord/>
      <trackRevisions>false</trackRevisions>
    </reviewItem>
    <reviewItem>
      <errorID>270cabdc-5f0a-4719-92e4-2d172f5699d1</errorID>
      <errorWord>,</errorWord>
      <group>L1_Format</group>
      <groupName>格式问题</groupName>
      <ability>L2_HalfPunc</ability>
      <abilityName>全半角检查</abilityName>
      <candidateList>
        <item>，</item>
      </candidateList>
      <explain>文本全半角错误。</explain>
      <paraID>6216034F</paraID>
      <start>20</start>
      <end>21</end>
      <status>unmodified</status>
      <modifiedWord/>
      <trackRevisions>false</trackRevisions>
    </reviewItem>
    <reviewItem>
      <errorID>849227fb-7544-4e33-8fdf-409851ce74d9</errorID>
      <errorWord>,</errorWord>
      <group>L1_Format</group>
      <groupName>格式问题</groupName>
      <ability>L2_HalfPunc</ability>
      <abilityName>全半角检查</abilityName>
      <candidateList>
        <item>，</item>
      </candidateList>
      <explain>文本全半角错误。</explain>
      <paraID>6216034F</paraID>
      <start>41</start>
      <end>42</end>
      <status>unmodified</status>
      <modifiedWord/>
      <trackRevisions>false</trackRevisions>
    </reviewItem>
    <reviewItem>
      <errorID>22e8fe24-e345-4f3f-bf32-bcbd60cde5bf</errorID>
      <errorWord>;</errorWord>
      <group>L1_Format</group>
      <groupName>格式问题</groupName>
      <ability>L2_HalfPunc</ability>
      <abilityName>全半角检查</abilityName>
      <candidateList>
        <item>；</item>
      </candidateList>
      <explain>文本全半角错误。</explain>
      <paraID>6216034F</paraID>
      <start>46</start>
      <end>47</end>
      <status>unmodified</status>
      <modifiedWord/>
      <trackRevisions>false</trackRevisions>
    </reviewItem>
    <reviewItem>
      <errorID>75f529ee-b681-49c8-8aa2-cd718490a596</errorID>
      <errorWord>,</errorWord>
      <group>L1_Format</group>
      <groupName>格式问题</groupName>
      <ability>L2_HalfPunc</ability>
      <abilityName>全半角检查</abilityName>
      <candidateList>
        <item>，</item>
      </candidateList>
      <explain>文本全半角错误。</explain>
      <paraID>6216034F</paraID>
      <start>56</start>
      <end>57</end>
      <status>unmodified</status>
      <modifiedWord/>
      <trackRevisions>false</trackRevisions>
    </reviewItem>
    <reviewItem>
      <errorID>3519fca8-e46f-4f1d-9b55-9ce69c61fd8b</errorID>
      <errorWord>;</errorWord>
      <group>L1_Format</group>
      <groupName>格式问题</groupName>
      <ability>L2_HalfPunc</ability>
      <abilityName>全半角检查</abilityName>
      <candidateList>
        <item>；</item>
      </candidateList>
      <explain>文本全半角错误。</explain>
      <paraID>6216034F</paraID>
      <start>62</start>
      <end>63</end>
      <status>unmodified</status>
      <modifiedWord/>
      <trackRevisions>false</trackRevisions>
    </reviewItem>
    <reviewItem>
      <errorID>1e8e0dfb-97ea-4fcc-ba59-32b156d76312</errorID>
      <errorWord>,</errorWord>
      <group>L1_Format</group>
      <groupName>格式问题</groupName>
      <ability>L2_HalfPunc</ability>
      <abilityName>全半角检查</abilityName>
      <candidateList>
        <item>，</item>
      </candidateList>
      <explain>文本全半角错误。</explain>
      <paraID>6216034F</paraID>
      <start>72</start>
      <end>73</end>
      <status>unmodified</status>
      <modifiedWord/>
      <trackRevisions>false</trackRevisions>
    </reviewItem>
    <reviewItem>
      <errorID>9a138e65-effe-4ed7-b41d-5fd5105bb688</errorID>
      <errorWord>;</errorWord>
      <group>L1_Format</group>
      <groupName>格式问题</groupName>
      <ability>L2_HalfPunc</ability>
      <abilityName>全半角检查</abilityName>
      <candidateList>
        <item>；</item>
      </candidateList>
      <explain>文本全半角错误。</explain>
      <paraID>6216034F</paraID>
      <start>78</start>
      <end>79</end>
      <status>unmodified</status>
      <modifiedWord/>
      <trackRevisions>false</trackRevisions>
    </reviewItem>
    <reviewItem>
      <errorID>3241ea4b-7c56-4c23-bf57-3c90560b80df</errorID>
      <errorWord>,</errorWord>
      <group>L1_Format</group>
      <groupName>格式问题</groupName>
      <ability>L2_HalfPunc</ability>
      <abilityName>全半角检查</abilityName>
      <candidateList>
        <item>，</item>
      </candidateList>
      <explain>文本全半角错误。</explain>
      <paraID>2C376737</paraID>
      <start>17</start>
      <end>18</end>
      <status>unmodified</status>
      <modifiedWord/>
      <trackRevisions>false</trackRevisions>
    </reviewItem>
    <reviewItem>
      <errorID>e90775f8-fd9b-4181-b04f-b40b5779d838</errorID>
      <errorWord>;</errorWord>
      <group>L1_Format</group>
      <groupName>格式问题</groupName>
      <ability>L2_HalfPunc</ability>
      <abilityName>全半角检查</abilityName>
      <candidateList>
        <item>；</item>
      </candidateList>
      <explain>文本全半角错误。</explain>
      <paraID>78252114</paraID>
      <start>1</start>
      <end>2</end>
      <status>unmodified</status>
      <modifiedWord/>
      <trackRevisions>false</trackRevisions>
    </reviewItem>
    <reviewItem>
      <errorID>4e4dd963-2f6e-4866-83ff-a321774dd0ed</errorID>
      <errorWord>时已</errorWord>
      <group>L1_Word</group>
      <groupName>字词问题</groupName>
      <ability>L2_Typo</ability>
      <abilityName>字词错误</abilityName>
      <candidateList>
        <item>时</item>
      </candidateList>
      <explain>（時）shí❶〈名〉指比较长的一段时间：古～｜宋～｜盛极一～。❷〈名〉规定的时候：按～｜准～｜八点出发，过～不候。❸季节：四～｜农～｜应～。❹当前；现在：～下｜～新｜～事。❺时俗；时尚：入～｜合～。❻时辰：卯～｜辰～。❼〈量〉计时的单位，小时（点）：上午八～。❽时机：失～｜待～而动。❾〈副〉时常：～～｜～有出现。</explain>
      <paraID>78252114</paraID>
      <start>6</start>
      <end>8</end>
      <status>unmodified</status>
      <modifiedWord/>
      <trackRevisions>false</trackRevisions>
    </reviewItem>
    <reviewItem>
      <errorID>1fe96e0c-e381-43c8-92d4-88ebb3179a86</errorID>
      <errorWord>;</errorWord>
      <group>L1_Format</group>
      <groupName>格式问题</groupName>
      <ability>L2_HalfPunc</ability>
      <abilityName>全半角检查</abilityName>
      <candidateList>
        <item>；</item>
      </candidateList>
      <explain>文本全半角错误。</explain>
      <paraID>78252114</paraID>
      <start>18</start>
      <end>19</end>
      <status>unmodified</status>
      <modifiedWord/>
      <trackRevisions>false</trackRevisions>
    </reviewItem>
    <reviewItem>
      <errorID>21aeca6b-fb6a-4c23-85a4-b28cc975f23c</errorID>
      <errorWord>,</errorWord>
      <group>L1_Format</group>
      <groupName>格式问题</groupName>
      <ability>L2_HalfPunc</ability>
      <abilityName>全半角检查</abilityName>
      <candidateList>
        <item>，</item>
      </candidateList>
      <explain>文本全半角错误。</explain>
      <paraID>78252114</paraID>
      <start>34</start>
      <end>35</end>
      <status>unmodified</status>
      <modifiedWord/>
      <trackRevisions>false</trackRevisions>
    </reviewItem>
    <reviewItem>
      <errorID>78e1205b-9f47-454c-8ef0-120661052886</errorID>
      <errorWord>,</errorWord>
      <group>L1_Format</group>
      <groupName>格式问题</groupName>
      <ability>L2_HalfPunc</ability>
      <abilityName>全半角检查</abilityName>
      <candidateList>
        <item>，</item>
      </candidateList>
      <explain>文本全半角错误。</explain>
      <paraID>78252114</paraID>
      <start>45</start>
      <end>46</end>
      <status>unmodified</status>
      <modifiedWord/>
      <trackRevisions>false</trackRevisions>
    </reviewItem>
    <reviewItem>
      <errorID>baaaf62c-ea0f-4339-beec-9036b55f06e6</errorID>
      <errorWord>;</errorWord>
      <group>L1_Format</group>
      <groupName>格式问题</groupName>
      <ability>L2_HalfPunc</ability>
      <abilityName>全半角检查</abilityName>
      <candidateList>
        <item>；</item>
      </candidateList>
      <explain>文本全半角错误。</explain>
      <paraID>78252114</paraID>
      <start>52</start>
      <end>53</end>
      <status>unmodified</status>
      <modifiedWord/>
      <trackRevisions>false</trackRevisions>
    </reviewItem>
    <reviewItem>
      <errorID>de488af0-cf05-427b-b31e-4c694a2c0db8</errorID>
      <errorWord>,</errorWord>
      <group>L1_Format</group>
      <groupName>格式问题</groupName>
      <ability>L2_HalfPunc</ability>
      <abilityName>全半角检查</abilityName>
      <candidateList>
        <item>，</item>
      </candidateList>
      <explain>文本全半角错误。</explain>
      <paraID>47A926CB</paraID>
      <start>20</start>
      <end>21</end>
      <status>unmodified</status>
      <modifiedWord/>
      <trackRevisions>false</trackRevisions>
    </reviewItem>
    <reviewItem>
      <errorID>f821282c-1997-4079-ba41-da54e4224683</errorID>
      <errorWord>,</errorWord>
      <group>L1_Format</group>
      <groupName>格式问题</groupName>
      <ability>L2_HalfPunc</ability>
      <abilityName>全半角检查</abilityName>
      <candidateList>
        <item>，</item>
      </candidateList>
      <explain>文本全半角错误。</explain>
      <paraID>7F95A208</paraID>
      <start>27</start>
      <end>28</end>
      <status>unmodified</status>
      <modifiedWord/>
      <trackRevisions>false</trackRevisions>
    </reviewItem>
    <reviewItem>
      <errorID>7d6e2bab-50e9-42d4-aa0b-57e962bc7cfc</errorID>
      <errorWord>,</errorWord>
      <group>L1_Format</group>
      <groupName>格式问题</groupName>
      <ability>L2_HalfPunc</ability>
      <abilityName>全半角检查</abilityName>
      <candidateList>
        <item>，</item>
      </candidateList>
      <explain>文本全半角错误。</explain>
      <paraID>31DC9895</paraID>
      <start>17</start>
      <end>18</end>
      <status>unmodified</status>
      <modifiedWord/>
      <trackRevisions>false</trackRevisions>
    </reviewItem>
    <reviewItem>
      <errorID>0faf633f-5484-493d-bf30-5ee2109b48a1</errorID>
      <errorWord>,</errorWord>
      <group>L1_Format</group>
      <groupName>格式问题</groupName>
      <ability>L2_HalfPunc</ability>
      <abilityName>全半角检查</abilityName>
      <candidateList>
        <item>，</item>
      </candidateList>
      <explain>文本全半角错误。</explain>
      <paraID>31DC9895</paraID>
      <start>32</start>
      <end>33</end>
      <status>unmodified</status>
      <modifiedWord/>
      <trackRevisions>false</trackRevisions>
    </reviewItem>
    <reviewItem>
      <errorID>9fab82e9-3faa-4661-b47f-3c690fb6e699</errorID>
      <errorWord>;</errorWord>
      <group>L1_Format</group>
      <groupName>格式问题</groupName>
      <ability>L2_HalfPunc</ability>
      <abilityName>全半角检查</abilityName>
      <candidateList>
        <item>；</item>
      </candidateList>
      <explain>文本全半角错误。</explain>
      <paraID>31DC9895</paraID>
      <start>45</start>
      <end>46</end>
      <status>unmodified</status>
      <modifiedWord/>
      <trackRevisions>false</trackRevisions>
    </reviewItem>
    <reviewItem>
      <errorID>dd68e07b-c5df-4e0f-bb72-ce2bcef869fd</errorID>
      <errorWord>,</errorWord>
      <group>L1_Format</group>
      <groupName>格式问题</groupName>
      <ability>L2_HalfPunc</ability>
      <abilityName>全半角检查</abilityName>
      <candidateList>
        <item>，</item>
      </candidateList>
      <explain>文本全半角错误。</explain>
      <paraID>31DC9895</paraID>
      <start>63</start>
      <end>64</end>
      <status>unmodified</status>
      <modifiedWord/>
      <trackRevisions>false</trackRevisions>
    </reviewItem>
    <reviewItem>
      <errorID>7b484c44-407e-42a9-b09f-ffad16998f59</errorID>
      <errorWord>,</errorWord>
      <group>L1_Format</group>
      <groupName>格式问题</groupName>
      <ability>L2_HalfPunc</ability>
      <abilityName>全半角检查</abilityName>
      <candidateList>
        <item>，</item>
      </candidateList>
      <explain>文本全半角错误。</explain>
      <paraID>31DC9895</paraID>
      <start>74</start>
      <end>75</end>
      <status>unmodified</status>
      <modifiedWord/>
      <trackRevisions>false</trackRevisions>
    </reviewItem>
    <reviewItem>
      <errorID>a05eee2d-f010-4d8b-bcb5-785d40cfab7a</errorID>
      <errorWord>:</errorWord>
      <group>L1_Format</group>
      <groupName>格式问题</groupName>
      <ability>L2_HalfPunc</ability>
      <abilityName>全半角检查</abilityName>
      <candidateList>
        <item>：</item>
      </candidateList>
      <explain>文本全半角错误。</explain>
      <paraID>58092597</paraID>
      <start>11</start>
      <end>12</end>
      <status>unmodified</status>
      <modifiedWord/>
      <trackRevisions>false</trackRevisions>
    </reviewItem>
    <reviewItem>
      <errorID>0e18d365-1f73-401a-80d5-ddc96aa661cd</errorID>
      <errorWord>,</errorWord>
      <group>L1_Format</group>
      <groupName>格式问题</groupName>
      <ability>L2_HalfPunc</ability>
      <abilityName>全半角检查</abilityName>
      <candidateList>
        <item>，</item>
      </candidateList>
      <explain>文本全半角错误。</explain>
      <paraID>58092597</paraID>
      <start>15</start>
      <end>16</end>
      <status>unmodified</status>
      <modifiedWord/>
      <trackRevisions>false</trackRevisions>
    </reviewItem>
    <reviewItem>
      <errorID>dbe9185e-2073-43fd-a9a9-b3603c8fa47b</errorID>
      <errorWord>,</errorWord>
      <group>L1_Format</group>
      <groupName>格式问题</groupName>
      <ability>L2_HalfPunc</ability>
      <abilityName>全半角检查</abilityName>
      <candidateList>
        <item>，</item>
      </candidateList>
      <explain>文本全半角错误。</explain>
      <paraID>58092597</paraID>
      <start>22</start>
      <end>23</end>
      <status>unmodified</status>
      <modifiedWord/>
      <trackRevisions>false</trackRevisions>
    </reviewItem>
    <reviewItem>
      <errorID>dc6776a9-ac65-4eed-938c-a4f4489a63c5</errorID>
      <errorWord>,</errorWord>
      <group>L1_Format</group>
      <groupName>格式问题</groupName>
      <ability>L2_HalfPunc</ability>
      <abilityName>全半角检查</abilityName>
      <candidateList>
        <item>，</item>
      </candidateList>
      <explain>文本全半角错误。</explain>
      <paraID>58092597</paraID>
      <start>49</start>
      <end>50</end>
      <status>unmodified</status>
      <modifiedWord/>
      <trackRevisions>false</trackRevisions>
    </reviewItem>
    <reviewItem>
      <errorID>67ee285f-2581-45d7-a708-fd33986cdc8c</errorID>
      <errorWord>,</errorWord>
      <group>L1_Format</group>
      <groupName>格式问题</groupName>
      <ability>L2_HalfPunc</ability>
      <abilityName>全半角检查</abilityName>
      <candidateList>
        <item>，</item>
      </candidateList>
      <explain>文本全半角错误。</explain>
      <paraID>58092597</paraID>
      <start>62</start>
      <end>63</end>
      <status>unmodified</status>
      <modifiedWord/>
      <trackRevisions>false</trackRevisions>
    </reviewItem>
    <reviewItem>
      <errorID>c1efd809-0ed0-4000-9d3c-8f3ed700926e</errorID>
      <errorWord>,</errorWord>
      <group>L1_Format</group>
      <groupName>格式问题</groupName>
      <ability>L2_HalfPunc</ability>
      <abilityName>全半角检查</abilityName>
      <candidateList>
        <item>，</item>
      </candidateList>
      <explain>文本全半角错误。</explain>
      <paraID>58092597</paraID>
      <start>78</start>
      <end>79</end>
      <status>unmodified</status>
      <modifiedWord/>
      <trackRevisions>false</trackRevisions>
    </reviewItem>
    <reviewItem>
      <errorID>62a41653-158d-48e8-b84f-f8f9fecbe015</errorID>
      <errorWord>,</errorWord>
      <group>L1_Format</group>
      <groupName>格式问题</groupName>
      <ability>L2_HalfPunc</ability>
      <abilityName>全半角检查</abilityName>
      <candidateList>
        <item>，</item>
      </candidateList>
      <explain>文本全半角错误。</explain>
      <paraID>58092597</paraID>
      <start>94</start>
      <end>95</end>
      <status>unmodified</status>
      <modifiedWord/>
      <trackRevisions>false</trackRevisions>
    </reviewItem>
    <reviewItem>
      <errorID>ac3b2a9f-08ef-4bd9-85ca-c280a0fe7b27</errorID>
      <errorWord>:</errorWord>
      <group>L1_Format</group>
      <groupName>格式问题</groupName>
      <ability>L2_HalfPunc</ability>
      <abilityName>全半角检查</abilityName>
      <candidateList>
        <item>：</item>
      </candidateList>
      <explain>文本全半角错误。</explain>
      <paraID>61561CE2</paraID>
      <start>11</start>
      <end>12</end>
      <status>unmodified</status>
      <modifiedWord/>
      <trackRevisions>false</trackRevisions>
    </reviewItem>
    <reviewItem>
      <errorID>74d8fe14-6292-438f-979c-dd2cd4006af5</errorID>
      <errorWord>,</errorWord>
      <group>L1_Format</group>
      <groupName>格式问题</groupName>
      <ability>L2_HalfPunc</ability>
      <abilityName>全半角检查</abilityName>
      <candidateList>
        <item>，</item>
      </candidateList>
      <explain>文本全半角错误。</explain>
      <paraID>61561CE2</paraID>
      <start>25</start>
      <end>26</end>
      <status>unmodified</status>
      <modifiedWord/>
      <trackRevisions>false</trackRevisions>
    </reviewItem>
    <reviewItem>
      <errorID>b4fc919a-c02d-490a-9b4e-cd170e54e9ba</errorID>
      <errorWord>,</errorWord>
      <group>L1_Format</group>
      <groupName>格式问题</groupName>
      <ability>L2_HalfPunc</ability>
      <abilityName>全半角检查</abilityName>
      <candidateList>
        <item>，</item>
      </candidateList>
      <explain>文本全半角错误。</explain>
      <paraID>61561CE2</paraID>
      <start>42</start>
      <end>43</end>
      <status>unmodified</status>
      <modifiedWord/>
      <trackRevisions>false</trackRevisions>
    </reviewItem>
    <reviewItem>
      <errorID>3d3cf2b9-3084-43fd-9858-d5e1217d8e9a</errorID>
      <errorWord>:</errorWord>
      <group>L1_Format</group>
      <groupName>格式问题</groupName>
      <ability>L2_HalfPunc</ability>
      <abilityName>全半角检查</abilityName>
      <candidateList>
        <item>：</item>
      </candidateList>
      <explain>文本全半角错误。</explain>
      <paraID> D6AA197</paraID>
      <start>21</start>
      <end>22</end>
      <status>unmodified</status>
      <modifiedWord/>
      <trackRevisions>false</trackRevisions>
    </reviewItem>
    <reviewItem>
      <errorID>5c245f11-a312-4e14-b84e-4d4fc9b09259</errorID>
      <errorWord>,</errorWord>
      <group>L1_Format</group>
      <groupName>格式问题</groupName>
      <ability>L2_HalfPunc</ability>
      <abilityName>全半角检查</abilityName>
      <candidateList>
        <item>，</item>
      </candidateList>
      <explain>文本全半角错误。</explain>
      <paraID> D6AA197</paraID>
      <start>40</start>
      <end>41</end>
      <status>unmodified</status>
      <modifiedWord/>
      <trackRevisions>false</trackRevisions>
    </reviewItem>
    <reviewItem>
      <errorID>98e17293-2669-4d79-8ce7-63d780d0a676</errorID>
      <errorWord>,</errorWord>
      <group>L1_Format</group>
      <groupName>格式问题</groupName>
      <ability>L2_HalfPunc</ability>
      <abilityName>全半角检查</abilityName>
      <candidateList>
        <item>，</item>
      </candidateList>
      <explain>文本全半角错误。</explain>
      <paraID> D6AA197</paraID>
      <start>58</start>
      <end>59</end>
      <status>unmodified</status>
      <modifiedWord/>
      <trackRevisions>false</trackRevisions>
    </reviewItem>
    <reviewItem>
      <errorID>705b8015-1c6b-45cf-857b-b11093e79206</errorID>
      <errorWord>,</errorWord>
      <group>L1_Format</group>
      <groupName>格式问题</groupName>
      <ability>L2_HalfPunc</ability>
      <abilityName>全半角检查</abilityName>
      <candidateList>
        <item>，</item>
      </candidateList>
      <explain>文本全半角错误。</explain>
      <paraID> D6AA197</paraID>
      <start>72</start>
      <end>73</end>
      <status>unmodified</status>
      <modifiedWord/>
      <trackRevisions>false</trackRevisions>
    </reviewItem>
    <reviewItem>
      <errorID>92797ae1-b841-4e73-a9dc-498c331e0d5f</errorID>
      <errorWord>,</errorWord>
      <group>L1_Format</group>
      <groupName>格式问题</groupName>
      <ability>L2_HalfPunc</ability>
      <abilityName>全半角检查</abilityName>
      <candidateList>
        <item>，</item>
      </candidateList>
      <explain>文本全半角错误。</explain>
      <paraID> D6AA197</paraID>
      <start>90</start>
      <end>91</end>
      <status>unmodified</status>
      <modifiedWord/>
      <trackRevisions>false</trackRevisions>
    </reviewItem>
    <reviewItem>
      <errorID>1f72c008-3176-4d13-a1b0-50efd44ed82d</errorID>
      <errorWord>,</errorWord>
      <group>L1_Format</group>
      <groupName>格式问题</groupName>
      <ability>L2_HalfPunc</ability>
      <abilityName>全半角检查</abilityName>
      <candidateList>
        <item>，</item>
      </candidateList>
      <explain>文本全半角错误。</explain>
      <paraID> D6AA197</paraID>
      <start>105</start>
      <end>106</end>
      <status>unmodified</status>
      <modifiedWord/>
      <trackRevisions>false</trackRevisions>
    </reviewItem>
    <reviewItem>
      <errorID>f26215c4-c9d8-4573-93a6-4e38ba2eaa99</errorID>
      <errorWord>,</errorWord>
      <group>L1_Format</group>
      <groupName>格式问题</groupName>
      <ability>L2_HalfPunc</ability>
      <abilityName>全半角检查</abilityName>
      <candidateList>
        <item>，</item>
      </candidateList>
      <explain>文本全半角错误。</explain>
      <paraID>4BA79F57</paraID>
      <start>13</start>
      <end>14</end>
      <status>unmodified</status>
      <modifiedWord/>
      <trackRevisions>false</trackRevisions>
    </reviewItem>
    <reviewItem>
      <errorID>3f827339-6a4c-4e27-a698-24dd86face43</errorID>
      <errorWord>,</errorWord>
      <group>L1_Format</group>
      <groupName>格式问题</groupName>
      <ability>L2_HalfPunc</ability>
      <abilityName>全半角检查</abilityName>
      <candidateList>
        <item>，</item>
      </candidateList>
      <explain>文本全半角错误。</explain>
      <paraID>4BA79F57</paraID>
      <start>24</start>
      <end>25</end>
      <status>unmodified</status>
      <modifiedWord/>
      <trackRevisions>false</trackRevisions>
    </reviewItem>
    <reviewItem>
      <errorID>d92cf11c-1c85-4c2c-8254-8c1ea8ed974f</errorID>
      <errorWord>,</errorWord>
      <group>L1_Format</group>
      <groupName>格式问题</groupName>
      <ability>L2_HalfPunc</ability>
      <abilityName>全半角检查</abilityName>
      <candidateList>
        <item>，</item>
      </candidateList>
      <explain>文本全半角错误。</explain>
      <paraID>4BA79F57</paraID>
      <start>58</start>
      <end>59</end>
      <status>unmodified</status>
      <modifiedWord/>
      <trackRevisions>false</trackRevisions>
    </reviewItem>
    <reviewItem>
      <errorID>ff0aeaa1-edc4-471b-af9d-562ae89945d1</errorID>
      <errorWord>,</errorWord>
      <group>L1_Format</group>
      <groupName>格式问题</groupName>
      <ability>L2_HalfPunc</ability>
      <abilityName>全半角检查</abilityName>
      <candidateList>
        <item>，</item>
      </candidateList>
      <explain>文本全半角错误。</explain>
      <paraID>434086A0</paraID>
      <start>12</start>
      <end>13</end>
      <status>unmodified</status>
      <modifiedWord/>
      <trackRevisions>false</trackRevisions>
    </reviewItem>
    <reviewItem>
      <errorID>7656cb7b-c3c2-40d4-b4a3-a02b903c09ec</errorID>
      <errorWord>,</errorWord>
      <group>L1_Format</group>
      <groupName>格式问题</groupName>
      <ability>L2_HalfPunc</ability>
      <abilityName>全半角检查</abilityName>
      <candidateList>
        <item>，</item>
      </candidateList>
      <explain>文本全半角错误。</explain>
      <paraID>434086A0</paraID>
      <start>42</start>
      <end>43</end>
      <status>unmodified</status>
      <modifiedWord/>
      <trackRevisions>false</trackRevisions>
    </reviewItem>
    <reviewItem>
      <errorID>b4a2db55-6f8f-44e1-9bbb-89f2168cc578</errorID>
      <errorWord>;</errorWord>
      <group>L1_Format</group>
      <groupName>格式问题</groupName>
      <ability>L2_HalfPunc</ability>
      <abilityName>全半角检查</abilityName>
      <candidateList>
        <item>；</item>
      </candidateList>
      <explain>文本全半角错误。</explain>
      <paraID>434086A0</paraID>
      <start>57</start>
      <end>58</end>
      <status>unmodified</status>
      <modifiedWord/>
      <trackRevisions>false</trackRevisions>
    </reviewItem>
    <reviewItem>
      <errorID>848bdd11-c1cb-44ce-bed6-f52263bf03c4</errorID>
      <errorWord>,</errorWord>
      <group>L1_Format</group>
      <groupName>格式问题</groupName>
      <ability>L2_HalfPunc</ability>
      <abilityName>全半角检查</abilityName>
      <candidateList>
        <item>，</item>
      </candidateList>
      <explain>文本全半角错误。</explain>
      <paraID>434086A0</paraID>
      <start>70</start>
      <end>71</end>
      <status>unmodified</status>
      <modifiedWord/>
      <trackRevisions>false</trackRevisions>
    </reviewItem>
    <reviewItem>
      <errorID>41553604-3467-4253-be86-9fcaf2c024a9</errorID>
      <errorWord>溜槽怯</errorWord>
      <group>L1_Word</group>
      <groupName>字词问题</groupName>
      <ability>L2_Typo</ability>
      <abilityName>字词错误</abilityName>
      <candidateList>
        <item>溜槽</item>
      </candidateList>
      <explain/>
      <paraID>434086A0</paraID>
      <start>80</start>
      <end>83</end>
      <status>unmodified</status>
      <modifiedWord/>
      <trackRevisions>false</trackRevisions>
    </reviewItem>
    <reviewItem>
      <errorID>b8335ad2-598e-4cef-9638-233955ae3933</errorID>
      <errorWord>;</errorWord>
      <group>L1_Format</group>
      <groupName>格式问题</groupName>
      <ability>L2_HalfPunc</ability>
      <abilityName>全半角检查</abilityName>
      <candidateList>
        <item>；</item>
      </candidateList>
      <explain>文本全半角错误。</explain>
      <paraID>434086A0</paraID>
      <start>85</start>
      <end>86</end>
      <status>unmodified</status>
      <modifiedWord/>
      <trackRevisions>false</trackRevisions>
    </reviewItem>
    <reviewItem>
      <errorID>cc6d1be5-5745-428c-a027-cbf4e59420f6</errorID>
      <errorWord>,</errorWord>
      <group>L1_Format</group>
      <groupName>格式问题</groupName>
      <ability>L2_HalfPunc</ability>
      <abilityName>全半角检查</abilityName>
      <candidateList>
        <item>，</item>
      </candidateList>
      <explain>文本全半角错误。</explain>
      <paraID>592793AF</paraID>
      <start>39</start>
      <end>40</end>
      <status>unmodified</status>
      <modifiedWord/>
      <trackRevisions>false</trackRevisions>
    </reviewItem>
    <reviewItem>
      <errorID>66708cab-95b1-41b7-aef9-84bf3cce975e</errorID>
      <errorWord>,</errorWord>
      <group>L1_Format</group>
      <groupName>格式问题</groupName>
      <ability>L2_HalfPunc</ability>
      <abilityName>全半角检查</abilityName>
      <candidateList>
        <item>，</item>
      </candidateList>
      <explain>文本全半角错误。</explain>
      <paraID>592793AF</paraID>
      <start>51</start>
      <end>52</end>
      <status>unmodified</status>
      <modifiedWord/>
      <trackRevisions>false</trackRevisions>
    </reviewItem>
    <reviewItem>
      <errorID>4fcd92af-a260-4777-8d1f-9b3218666048</errorID>
      <errorWord>,</errorWord>
      <group>L1_Format</group>
      <groupName>格式问题</groupName>
      <ability>L2_HalfPunc</ability>
      <abilityName>全半角检查</abilityName>
      <candidateList>
        <item>，</item>
      </candidateList>
      <explain>文本全半角错误。</explain>
      <paraID>50C27EEA</paraID>
      <start>17</start>
      <end>18</end>
      <status>unmodified</status>
      <modifiedWord/>
      <trackRevisions>false</trackRevisions>
    </reviewItem>
    <reviewItem>
      <errorID>7b8e0b63-d946-49e2-b64d-eb0609aa6e23</errorID>
      <errorWord>支承</errorWord>
      <group>L1_Word</group>
      <groupName>字词问题</groupName>
      <ability>L2_Typo</ability>
      <abilityName>字词错误</abilityName>
      <candidateList>
        <item>支撑</item>
      </candidateList>
      <explain>〈动〉❶抵抗住压力使东西不倒塌：坑道里用柱子～着。❷勉强维持：他～着坐起来，头还在发晕｜一家的生活由他一人～。</explain>
      <paraID>50C27EEA</paraID>
      <start>18</start>
      <end>20</end>
      <status>unmodified</status>
      <modifiedWord/>
      <trackRevisions>false</trackRevisions>
    </reviewItem>
    <reviewItem>
      <errorID>98b90ff0-92fe-4236-a299-aea7fbd4fe77</errorID>
      <errorWord>,</errorWord>
      <group>L1_Format</group>
      <groupName>格式问题</groupName>
      <ability>L2_HalfPunc</ability>
      <abilityName>全半角检查</abilityName>
      <candidateList>
        <item>，</item>
      </candidateList>
      <explain>文本全半角错误。</explain>
      <paraID>50C27EEA</paraID>
      <start>32</start>
      <end>33</end>
      <status>unmodified</status>
      <modifiedWord/>
      <trackRevisions>false</trackRevisions>
    </reviewItem>
    <reviewItem>
      <errorID>7db0809a-48fe-41aa-8bb8-905276fe4c98</errorID>
      <errorWord>,</errorWord>
      <group>L1_Format</group>
      <groupName>格式问题</groupName>
      <ability>L2_HalfPunc</ability>
      <abilityName>全半角检查</abilityName>
      <candidateList>
        <item>，</item>
      </candidateList>
      <explain>文本全半角错误。</explain>
      <paraID>50C27EEA</paraID>
      <start>47</start>
      <end>48</end>
      <status>unmodified</status>
      <modifiedWord/>
      <trackRevisions>false</trackRevisions>
    </reviewItem>
    <reviewItem>
      <errorID>21bf1879-f01b-4b43-8c21-e960f016f81b</errorID>
      <errorWord>,。</errorWord>
      <group>L1_Punc</group>
      <groupName>标点问题</groupName>
      <ability>L2_Punc</ability>
      <abilityName>标点符号检查</abilityName>
      <candidateList>
        <item>,</item>
      </candidateList>
      <explain/>
      <paraID>50C27EEA</paraID>
      <start>78</start>
      <end>80</end>
      <status>unmodified</status>
      <modifiedWord/>
      <trackRevisions>false</trackRevisions>
    </reviewItem>
    <reviewItem>
      <errorID>58ad1ad8-a3e6-423a-837e-0782166faa73</errorID>
      <errorWord>,</errorWord>
      <group>L1_Format</group>
      <groupName>格式问题</groupName>
      <ability>L2_HalfPunc</ability>
      <abilityName>全半角检查</abilityName>
      <candidateList>
        <item>，</item>
      </candidateList>
      <explain>文本全半角错误。</explain>
      <paraID>50C27EEA</paraID>
      <start>107</start>
      <end>108</end>
      <status>unmodified</status>
      <modifiedWord/>
      <trackRevisions>false</trackRevisions>
    </reviewItem>
    <reviewItem>
      <errorID>7a26cba0-118e-4786-b613-a61afb8ada07</errorID>
      <errorWord>,</errorWord>
      <group>L1_Format</group>
      <groupName>格式问题</groupName>
      <ability>L2_HalfPunc</ability>
      <abilityName>全半角检查</abilityName>
      <candidateList>
        <item>，</item>
      </candidateList>
      <explain>文本全半角错误。</explain>
      <paraID>77972CCE</paraID>
      <start>26</start>
      <end>27</end>
      <status>unmodified</status>
      <modifiedWord/>
      <trackRevisions>false</trackRevisions>
    </reviewItem>
    <reviewItem>
      <errorID>650d61f7-b9b2-454d-bdb2-be8b79f54d4a</errorID>
      <errorWord>,</errorWord>
      <group>L1_Format</group>
      <groupName>格式问题</groupName>
      <ability>L2_HalfPunc</ability>
      <abilityName>全半角检查</abilityName>
      <candidateList>
        <item>，</item>
      </candidateList>
      <explain>文本全半角错误。</explain>
      <paraID>14B3A426</paraID>
      <start>24</start>
      <end>25</end>
      <status>unmodified</status>
      <modifiedWord/>
      <trackRevisions>false</trackRevisions>
    </reviewItem>
    <reviewItem>
      <errorID>c91acfe4-a7de-4ec4-ab79-e820d5caadd2</errorID>
      <errorWord>,</errorWord>
      <group>L1_Format</group>
      <groupName>格式问题</groupName>
      <ability>L2_HalfPunc</ability>
      <abilityName>全半角检查</abilityName>
      <candidateList>
        <item>，</item>
      </candidateList>
      <explain>文本全半角错误。</explain>
      <paraID>14B3A426</paraID>
      <start>34</start>
      <end>35</end>
      <status>unmodified</status>
      <modifiedWord/>
      <trackRevisions>false</trackRevisions>
    </reviewItem>
    <reviewItem>
      <errorID>b85a3100-82a1-4479-ae81-5de8448142c2</errorID>
      <errorWord>,</errorWord>
      <group>L1_Format</group>
      <groupName>格式问题</groupName>
      <ability>L2_HalfPunc</ability>
      <abilityName>全半角检查</abilityName>
      <candidateList>
        <item>，</item>
      </candidateList>
      <explain>文本全半角错误。</explain>
      <paraID>14B3A426</paraID>
      <start>44</start>
      <end>45</end>
      <status>unmodified</status>
      <modifiedWord/>
      <trackRevisions>false</trackRevisions>
    </reviewItem>
    <reviewItem>
      <errorID>7e6ef3d3-05b3-4f68-901f-eb683431b1ae</errorID>
      <errorWord>,</errorWord>
      <group>L1_Format</group>
      <groupName>格式问题</groupName>
      <ability>L2_HalfPunc</ability>
      <abilityName>全半角检查</abilityName>
      <candidateList>
        <item>，</item>
      </candidateList>
      <explain>文本全半角错误。</explain>
      <paraID>14B3A426</paraID>
      <start>54</start>
      <end>55</end>
      <status>unmodified</status>
      <modifiedWord/>
      <trackRevisions>false</trackRevisions>
    </reviewItem>
    <reviewItem>
      <errorID>c3b0e878-5a4f-4658-80a5-e70a4d4ffc5c</errorID>
      <errorWord>,</errorWord>
      <group>L1_Format</group>
      <groupName>格式问题</groupName>
      <ability>L2_HalfPunc</ability>
      <abilityName>全半角检查</abilityName>
      <candidateList>
        <item>，</item>
      </candidateList>
      <explain>文本全半角错误。</explain>
      <paraID>445B190A</paraID>
      <start>23</start>
      <end>24</end>
      <status>unmodified</status>
      <modifiedWord/>
      <trackRevisions>false</trackRevisions>
    </reviewItem>
    <reviewItem>
      <errorID>10d99e35-8d75-4520-aa0b-5bcf7c427b25</errorID>
      <errorWord>,</errorWord>
      <group>L1_Format</group>
      <groupName>格式问题</groupName>
      <ability>L2_HalfPunc</ability>
      <abilityName>全半角检查</abilityName>
      <candidateList>
        <item>，</item>
      </candidateList>
      <explain>文本全半角错误。</explain>
      <paraID>445B190A</paraID>
      <start>44</start>
      <end>45</end>
      <status>unmodified</status>
      <modifiedWord/>
      <trackRevisions>false</trackRevisions>
    </reviewItem>
    <reviewItem>
      <errorID>f21db86c-eb73-4e4a-a2b1-7a48f98c33c5</errorID>
      <errorWord>,</errorWord>
      <group>L1_Format</group>
      <groupName>格式问题</groupName>
      <ability>L2_HalfPunc</ability>
      <abilityName>全半角检查</abilityName>
      <candidateList>
        <item>，</item>
      </candidateList>
      <explain>文本全半角错误。</explain>
      <paraID>445B190A</paraID>
      <start>81</start>
      <end>82</end>
      <status>unmodified</status>
      <modifiedWord/>
      <trackRevisions>false</trackRevisions>
    </reviewItem>
    <reviewItem>
      <errorID>6b13f5c3-3632-40a8-a527-dc2a39248d61</errorID>
      <errorWord>,</errorWord>
      <group>L1_Format</group>
      <groupName>格式问题</groupName>
      <ability>L2_HalfPunc</ability>
      <abilityName>全半角检查</abilityName>
      <candidateList>
        <item>，</item>
      </candidateList>
      <explain>文本全半角错误。</explain>
      <paraID>3E7BB571</paraID>
      <start>17</start>
      <end>18</end>
      <status>unmodified</status>
      <modifiedWord/>
      <trackRevisions>false</trackRevisions>
    </reviewItem>
    <reviewItem>
      <errorID>f0fd547c-8bc5-40b1-88c4-87f1fdb4e7ce</errorID>
      <errorWord>,</errorWord>
      <group>L1_Format</group>
      <groupName>格式问题</groupName>
      <ability>L2_HalfPunc</ability>
      <abilityName>全半角检查</abilityName>
      <candidateList>
        <item>，</item>
      </candidateList>
      <explain>文本全半角错误。</explain>
      <paraID>3E7BB571</paraID>
      <start>23</start>
      <end>24</end>
      <status>unmodified</status>
      <modifiedWord/>
      <trackRevisions>false</trackRevisions>
    </reviewItem>
    <reviewItem>
      <errorID>bdeb7c5a-02c5-4358-b71e-17666d09cb19</errorID>
      <errorWord>,</errorWord>
      <group>L1_Format</group>
      <groupName>格式问题</groupName>
      <ability>L2_HalfPunc</ability>
      <abilityName>全半角检查</abilityName>
      <candidateList>
        <item>，</item>
      </candidateList>
      <explain>文本全半角错误。</explain>
      <paraID>3E7BB571</paraID>
      <start>35</start>
      <end>36</end>
      <status>unmodified</status>
      <modifiedWord/>
      <trackRevisions>false</trackRevisions>
    </reviewItem>
    <reviewItem>
      <errorID>c4a456b0-be81-477a-8699-3cac968d1a65</errorID>
      <errorWord>,</errorWord>
      <group>L1_Format</group>
      <groupName>格式问题</groupName>
      <ability>L2_HalfPunc</ability>
      <abilityName>全半角检查</abilityName>
      <candidateList>
        <item>，</item>
      </candidateList>
      <explain>文本全半角错误。</explain>
      <paraID>77B4DF9A</paraID>
      <start>17</start>
      <end>18</end>
      <status>unmodified</status>
      <modifiedWord/>
      <trackRevisions>false</trackRevisions>
    </reviewItem>
    <reviewItem>
      <errorID>0457a9c4-619b-4ed4-a9ea-66009606ec71</errorID>
      <errorWord>,</errorWord>
      <group>L1_Format</group>
      <groupName>格式问题</groupName>
      <ability>L2_HalfPunc</ability>
      <abilityName>全半角检查</abilityName>
      <candidateList>
        <item>，</item>
      </candidateList>
      <explain>文本全半角错误。</explain>
      <paraID>19A80F09</paraID>
      <start>16</start>
      <end>17</end>
      <status>unmodified</status>
      <modifiedWord/>
      <trackRevisions>false</trackRevisions>
    </reviewItem>
    <reviewItem>
      <errorID>3f5b0a37-6cce-4878-9d25-4bbf0073dfeb</errorID>
      <errorWord>,</errorWord>
      <group>L1_Format</group>
      <groupName>格式问题</groupName>
      <ability>L2_HalfPunc</ability>
      <abilityName>全半角检查</abilityName>
      <candidateList>
        <item>，</item>
      </candidateList>
      <explain>文本全半角错误。</explain>
      <paraID>19A80F09</paraID>
      <start>22</start>
      <end>23</end>
      <status>unmodified</status>
      <modifiedWord/>
      <trackRevisions>false</trackRevisions>
    </reviewItem>
    <reviewItem>
      <errorID>aad74686-7252-4616-8795-5ec981037dbf</errorID>
      <errorWord>,</errorWord>
      <group>L1_Format</group>
      <groupName>格式问题</groupName>
      <ability>L2_HalfPunc</ability>
      <abilityName>全半角检查</abilityName>
      <candidateList>
        <item>，</item>
      </candidateList>
      <explain>文本全半角错误。</explain>
      <paraID>7DACBBFB</paraID>
      <start>21</start>
      <end>22</end>
      <status>unmodified</status>
      <modifiedWord/>
      <trackRevisions>false</trackRevisions>
    </reviewItem>
    <reviewItem>
      <errorID>a12a0e98-28a6-4c5d-96e8-4ce1028c69d8</errorID>
      <errorWord>,</errorWord>
      <group>L1_Format</group>
      <groupName>格式问题</groupName>
      <ability>L2_HalfPunc</ability>
      <abilityName>全半角检查</abilityName>
      <candidateList>
        <item>，</item>
      </candidateList>
      <explain>文本全半角错误。</explain>
      <paraID>4A3C7305</paraID>
      <start>18</start>
      <end>19</end>
      <status>unmodified</status>
      <modifiedWord/>
      <trackRevisions>false</trackRevisions>
    </reviewItem>
    <reviewItem>
      <errorID>23859bfa-ebf1-464c-8f99-42f4a7768612</errorID>
      <errorWord>,</errorWord>
      <group>L1_Format</group>
      <groupName>格式问题</groupName>
      <ability>L2_HalfPunc</ability>
      <abilityName>全半角检查</abilityName>
      <candidateList>
        <item>，</item>
      </candidateList>
      <explain>文本全半角错误。</explain>
      <paraID>4A3C7305</paraID>
      <start>27</start>
      <end>28</end>
      <status>unmodified</status>
      <modifiedWord/>
      <trackRevisions>false</trackRevisions>
    </reviewItem>
    <reviewItem>
      <errorID>4d18a458-cafa-446d-bb33-532d12a6f49b</errorID>
      <errorWord>;</errorWord>
      <group>L1_Format</group>
      <groupName>格式问题</groupName>
      <ability>L2_HalfPunc</ability>
      <abilityName>全半角检查</abilityName>
      <candidateList>
        <item>；</item>
      </candidateList>
      <explain>文本全半角错误。</explain>
      <paraID>55897E66</paraID>
      <start>14</start>
      <end>15</end>
      <status>unmodified</status>
      <modifiedWord/>
      <trackRevisions>false</trackRevisions>
    </reviewItem>
    <reviewItem>
      <errorID>b8821b5a-32d6-4d21-844f-3f23780de9b3</errorID>
      <errorWord>:</errorWord>
      <group>L1_Format</group>
      <groupName>格式问题</groupName>
      <ability>L2_HalfPunc</ability>
      <abilityName>全半角检查</abilityName>
      <candidateList>
        <item>：</item>
      </candidateList>
      <explain>文本全半角错误。</explain>
      <paraID>55897E66</paraID>
      <start>16</start>
      <end>17</end>
      <status>unmodified</status>
      <modifiedWord/>
      <trackRevisions>false</trackRevisions>
    </reviewItem>
    <reviewItem>
      <errorID>4d1ebccd-ec24-4e29-a3fb-4fc98757e2cc</errorID>
      <errorWord>雨篷</errorWord>
      <group>L1_Word</group>
      <groupName>字词问题</groupName>
      <ability>L2_Typo</ability>
      <abilityName>字词错误</abilityName>
      <candidateList>
        <item>雨棚</item>
      </candidateList>
      <explain>存在发音相同字词的误用。</explain>
      <paraID>55897E66</paraID>
      <start>17</start>
      <end>19</end>
      <status>unmodified</status>
      <modifiedWord/>
      <trackRevisions>false</trackRevisions>
    </reviewItem>
    <reviewItem>
      <errorID>eb20307a-3bb7-49f8-9bf1-58f25a76e2c9</errorID>
      <errorWord>,</errorWord>
      <group>L1_Format</group>
      <groupName>格式问题</groupName>
      <ability>L2_HalfPunc</ability>
      <abilityName>全半角检查</abilityName>
      <candidateList>
        <item>，</item>
      </candidateList>
      <explain>文本全半角错误。</explain>
      <paraID>55897E66</paraID>
      <start>32</start>
      <end>33</end>
      <status>unmodified</status>
      <modifiedWord/>
      <trackRevisions>false</trackRevisions>
    </reviewItem>
    <reviewItem>
      <errorID>5bce2760-2460-4202-91f0-fb578ef2cdf5</errorID>
      <errorWord>,</errorWord>
      <group>L1_Format</group>
      <groupName>格式问题</groupName>
      <ability>L2_HalfPunc</ability>
      <abilityName>全半角检查</abilityName>
      <candidateList>
        <item>，</item>
      </candidateList>
      <explain>文本全半角错误。</explain>
      <paraID>55897E66</paraID>
      <start>42</start>
      <end>43</end>
      <status>unmodified</status>
      <modifiedWord/>
      <trackRevisions>false</trackRevisions>
    </reviewItem>
    <reviewItem>
      <errorID>2c4d49ec-8a22-4d8b-9c07-0006227fb312</errorID>
      <errorWord>,</errorWord>
      <group>L1_Format</group>
      <groupName>格式问题</groupName>
      <ability>L2_HalfPunc</ability>
      <abilityName>全半角检查</abilityName>
      <candidateList>
        <item>，</item>
      </candidateList>
      <explain>文本全半角错误。</explain>
      <paraID>55897E66</paraID>
      <start>57</start>
      <end>58</end>
      <status>unmodified</status>
      <modifiedWord/>
      <trackRevisions>false</trackRevisions>
    </reviewItem>
    <reviewItem>
      <errorID>847e2e40-9bef-4300-bb99-ce8171f670e4</errorID>
      <errorWord>;</errorWord>
      <group>L1_Format</group>
      <groupName>格式问题</groupName>
      <ability>L2_HalfPunc</ability>
      <abilityName>全半角检查</abilityName>
      <candidateList>
        <item>；</item>
      </candidateList>
      <explain>文本全半角错误。</explain>
      <paraID>350B057A</paraID>
      <start>26</start>
      <end>27</end>
      <status>unmodified</status>
      <modifiedWord/>
      <trackRevisions>false</trackRevisions>
    </reviewItem>
    <reviewItem>
      <errorID>1dafbc85-44ad-462d-8ddb-0f6864e1fb3d</errorID>
      <errorWord>;</errorWord>
      <group>L1_Format</group>
      <groupName>格式问题</groupName>
      <ability>L2_HalfPunc</ability>
      <abilityName>全半角检查</abilityName>
      <candidateList>
        <item>；</item>
      </candidateList>
      <explain>文本全半角错误。</explain>
      <paraID>350B057A</paraID>
      <start>44</start>
      <end>45</end>
      <status>unmodified</status>
      <modifiedWord/>
      <trackRevisions>false</trackRevisions>
    </reviewItem>
    <reviewItem>
      <errorID>482cb760-e591-4623-ae33-cac9f0436e74</errorID>
      <errorWord>,</errorWord>
      <group>L1_Format</group>
      <groupName>格式问题</groupName>
      <ability>L2_HalfPunc</ability>
      <abilityName>全半角检查</abilityName>
      <candidateList>
        <item>，</item>
      </candidateList>
      <explain>文本全半角错误。</explain>
      <paraID>350B057A</paraID>
      <start>57</start>
      <end>58</end>
      <status>unmodified</status>
      <modifiedWord/>
      <trackRevisions>false</trackRevisions>
    </reviewItem>
    <reviewItem>
      <errorID>32842a4f-d846-4e50-9a5e-d65eaee18020</errorID>
      <errorWord>,</errorWord>
      <group>L1_Format</group>
      <groupName>格式问题</groupName>
      <ability>L2_HalfPunc</ability>
      <abilityName>全半角检查</abilityName>
      <candidateList>
        <item>，</item>
      </candidateList>
      <explain>文本全半角错误。</explain>
      <paraID>350B057A</paraID>
      <start>63</start>
      <end>64</end>
      <status>unmodified</status>
      <modifiedWord/>
      <trackRevisions>false</trackRevisions>
    </reviewItem>
    <reviewItem>
      <errorID>4c8c467d-609a-403c-9c01-d2c07a726d7d</errorID>
      <errorWord>;</errorWord>
      <group>L1_Format</group>
      <groupName>格式问题</groupName>
      <ability>L2_HalfPunc</ability>
      <abilityName>全半角检查</abilityName>
      <candidateList>
        <item>；</item>
      </candidateList>
      <explain>文本全半角错误。</explain>
      <paraID>350B057A</paraID>
      <start>76</start>
      <end>77</end>
      <status>unmodified</status>
      <modifiedWord/>
      <trackRevisions>false</trackRevisions>
    </reviewItem>
    <reviewItem>
      <errorID>051e3449-4487-4a20-ae0e-e7daf19609b9</errorID>
      <errorWord>,</errorWord>
      <group>L1_Format</group>
      <groupName>格式问题</groupName>
      <ability>L2_HalfPunc</ability>
      <abilityName>全半角检查</abilityName>
      <candidateList>
        <item>，</item>
      </candidateList>
      <explain>文本全半角错误。</explain>
      <paraID>15A87BFA</paraID>
      <start>31</start>
      <end>32</end>
      <status>unmodified</status>
      <modifiedWord/>
      <trackRevisions>false</trackRevisions>
    </reviewItem>
    <reviewItem>
      <errorID>ea224203-0927-4f2b-8284-2343aafea6c6</errorID>
      <errorWord>,</errorWord>
      <group>L1_Format</group>
      <groupName>格式问题</groupName>
      <ability>L2_HalfPunc</ability>
      <abilityName>全半角检查</abilityName>
      <candidateList>
        <item>，</item>
      </candidateList>
      <explain>文本全半角错误。</explain>
      <paraID>15A87BFA</paraID>
      <start>45</start>
      <end>46</end>
      <status>unmodified</status>
      <modifiedWord/>
      <trackRevisions>false</trackRevisions>
    </reviewItem>
    <reviewItem>
      <errorID>360ad9b6-6e22-4f6b-98bd-fe8457bc15d0</errorID>
      <errorWord>,</errorWord>
      <group>L1_Format</group>
      <groupName>格式问题</groupName>
      <ability>L2_HalfPunc</ability>
      <abilityName>全半角检查</abilityName>
      <candidateList>
        <item>，</item>
      </candidateList>
      <explain>文本全半角错误。</explain>
      <paraID>71D7C485</paraID>
      <start>13</start>
      <end>14</end>
      <status>unmodified</status>
      <modifiedWord/>
      <trackRevisions>false</trackRevisions>
    </reviewItem>
    <reviewItem>
      <errorID>480d8ba0-999f-44aa-ae8e-26293e5cad4c</errorID>
      <errorWord>,</errorWord>
      <group>L1_Format</group>
      <groupName>格式问题</groupName>
      <ability>L2_HalfPunc</ability>
      <abilityName>全半角检查</abilityName>
      <candidateList>
        <item>，</item>
      </candidateList>
      <explain>文本全半角错误。</explain>
      <paraID>71D7C485</paraID>
      <start>29</start>
      <end>30</end>
      <status>unmodified</status>
      <modifiedWord/>
      <trackRevisions>false</trackRevisions>
    </reviewItem>
    <reviewItem>
      <errorID>9437a5be-cd1e-416f-a6f5-a727275d6432</errorID>
      <errorWord>,</errorWord>
      <group>L1_Format</group>
      <groupName>格式问题</groupName>
      <ability>L2_HalfPunc</ability>
      <abilityName>全半角检查</abilityName>
      <candidateList>
        <item>，</item>
      </candidateList>
      <explain>文本全半角错误。</explain>
      <paraID>71D7C485</paraID>
      <start>37</start>
      <end>38</end>
      <status>unmodified</status>
      <modifiedWord/>
      <trackRevisions>false</trackRevisions>
    </reviewItem>
    <reviewItem>
      <errorID>76a540a1-92cb-4689-8d2c-d950b364a292</errorID>
      <errorWord>,</errorWord>
      <group>L1_Format</group>
      <groupName>格式问题</groupName>
      <ability>L2_HalfPunc</ability>
      <abilityName>全半角检查</abilityName>
      <candidateList>
        <item>，</item>
      </candidateList>
      <explain>文本全半角错误。</explain>
      <paraID>71D7C485</paraID>
      <start>64</start>
      <end>65</end>
      <status>unmodified</status>
      <modifiedWord/>
      <trackRevisions>false</trackRevisions>
    </reviewItem>
    <reviewItem>
      <errorID>8c7147ea-9f7d-4d38-b900-8b55bd8269fd</errorID>
      <errorWord>,</errorWord>
      <group>L1_Format</group>
      <groupName>格式问题</groupName>
      <ability>L2_HalfPunc</ability>
      <abilityName>全半角检查</abilityName>
      <candidateList>
        <item>，</item>
      </candidateList>
      <explain>文本全半角错误。</explain>
      <paraID>4018C272</paraID>
      <start>17</start>
      <end>18</end>
      <status>unmodified</status>
      <modifiedWord/>
      <trackRevisions>false</trackRevisions>
    </reviewItem>
    <reviewItem>
      <errorID>1f1b5536-5e92-458d-88fb-c093487a3f5c</errorID>
      <errorWord>,</errorWord>
      <group>L1_Format</group>
      <groupName>格式问题</groupName>
      <ability>L2_HalfPunc</ability>
      <abilityName>全半角检查</abilityName>
      <candidateList>
        <item>，</item>
      </candidateList>
      <explain>文本全半角错误。</explain>
      <paraID>4018C272</paraID>
      <start>32</start>
      <end>33</end>
      <status>unmodified</status>
      <modifiedWord/>
      <trackRevisions>false</trackRevisions>
    </reviewItem>
    <reviewItem>
      <errorID>72f2703b-2a97-49e1-9739-4522d38c2fdc</errorID>
      <errorWord>,</errorWord>
      <group>L1_Format</group>
      <groupName>格式问题</groupName>
      <ability>L2_HalfPunc</ability>
      <abilityName>全半角检查</abilityName>
      <candidateList>
        <item>，</item>
      </candidateList>
      <explain>文本全半角错误。</explain>
      <paraID>4018C272</paraID>
      <start>40</start>
      <end>41</end>
      <status>unmodified</status>
      <modifiedWord/>
      <trackRevisions>false</trackRevisions>
    </reviewItem>
    <reviewItem>
      <errorID>543e969c-ec15-4eae-ab03-76979b3f922e</errorID>
      <errorWord>,</errorWord>
      <group>L1_Format</group>
      <groupName>格式问题</groupName>
      <ability>L2_HalfPunc</ability>
      <abilityName>全半角检查</abilityName>
      <candidateList>
        <item>，</item>
      </candidateList>
      <explain>文本全半角错误。</explain>
      <paraID>4018C272</paraID>
      <start>45</start>
      <end>46</end>
      <status>unmodified</status>
      <modifiedWord/>
      <trackRevisions>false</trackRevisions>
    </reviewItem>
    <reviewItem>
      <errorID>e08a15d0-a073-4483-974d-a40644b1f315</errorID>
      <errorWord>,</errorWord>
      <group>L1_Format</group>
      <groupName>格式问题</groupName>
      <ability>L2_HalfPunc</ability>
      <abilityName>全半角检查</abilityName>
      <candidateList>
        <item>，</item>
      </candidateList>
      <explain>文本全半角错误。</explain>
      <paraID>4018C272</paraID>
      <start>50</start>
      <end>51</end>
      <status>unmodified</status>
      <modifiedWord/>
      <trackRevisions>false</trackRevisions>
    </reviewItem>
    <reviewItem>
      <errorID>ca7a9aa6-f883-42ce-8426-853eba6a09f0</errorID>
      <errorWord>~</errorWord>
      <group>L1_Format</group>
      <groupName>格式问题</groupName>
      <ability>L2_HalfPunc</ability>
      <abilityName>全半角检查</abilityName>
      <candidateList>
        <item>～</item>
      </candidateList>
      <explain>文本全半角错误。</explain>
      <paraID> 1D2C59A</paraID>
      <start>11</start>
      <end>12</end>
      <status>unmodified</status>
      <modifiedWord/>
      <trackRevisions>false</trackRevisions>
    </reviewItem>
    <reviewItem>
      <errorID>6a0bffec-cfb4-452f-9ce8-7d8a3cae6a93</errorID>
      <errorWord>,</errorWord>
      <group>L1_Format</group>
      <groupName>格式问题</groupName>
      <ability>L2_HalfPunc</ability>
      <abilityName>全半角检查</abilityName>
      <candidateList>
        <item>，</item>
      </candidateList>
      <explain>文本全半角错误。</explain>
      <paraID> 1D2C59A</paraID>
      <start>37</start>
      <end>38</end>
      <status>unmodified</status>
      <modifiedWord/>
      <trackRevisions>false</trackRevisions>
    </reviewItem>
    <reviewItem>
      <errorID>fc9900d3-784c-4ddb-8244-8117c3c99020</errorID>
      <errorWord>,</errorWord>
      <group>L1_Format</group>
      <groupName>格式问题</groupName>
      <ability>L2_HalfPunc</ability>
      <abilityName>全半角检查</abilityName>
      <candidateList>
        <item>，</item>
      </candidateList>
      <explain>文本全半角错误。</explain>
      <paraID> 1D2C59A</paraID>
      <start>69</start>
      <end>70</end>
      <status>unmodified</status>
      <modifiedWord/>
      <trackRevisions>false</trackRevisions>
    </reviewItem>
    <reviewItem>
      <errorID>712f3ba1-98ff-41e4-ae2f-2646ed7b4be3</errorID>
      <errorWord>,</errorWord>
      <group>L1_Format</group>
      <groupName>格式问题</groupName>
      <ability>L2_HalfPunc</ability>
      <abilityName>全半角检查</abilityName>
      <candidateList>
        <item>，</item>
      </candidateList>
      <explain>文本全半角错误。</explain>
      <paraID> 1D2C59A</paraID>
      <start>98</start>
      <end>99</end>
      <status>unmodified</status>
      <modifiedWord/>
      <trackRevisions>false</trackRevisions>
    </reviewItem>
    <reviewItem>
      <errorID>5910babf-b265-4f34-8b1b-fd8eeccd59cf</errorID>
      <errorWord>,</errorWord>
      <group>L1_Format</group>
      <groupName>格式问题</groupName>
      <ability>L2_HalfPunc</ability>
      <abilityName>全半角检查</abilityName>
      <candidateList>
        <item>，</item>
      </candidateList>
      <explain>文本全半角错误。</explain>
      <paraID> 5DCDFB4</paraID>
      <start>2</start>
      <end>3</end>
      <status>unmodified</status>
      <modifiedWord/>
      <trackRevisions>false</trackRevisions>
    </reviewItem>
    <reviewItem>
      <errorID>cd550f60-ef56-4c47-a1df-23626c8617b1</errorID>
      <errorWord>,</errorWord>
      <group>L1_Format</group>
      <groupName>格式问题</groupName>
      <ability>L2_HalfPunc</ability>
      <abilityName>全半角检查</abilityName>
      <candidateList>
        <item>，</item>
      </candidateList>
      <explain>文本全半角错误。</explain>
      <paraID> 5DCDFB4</paraID>
      <start>12</start>
      <end>13</end>
      <status>unmodified</status>
      <modifiedWord/>
      <trackRevisions>false</trackRevisions>
    </reviewItem>
    <reviewItem>
      <errorID>ae7cf232-c1bc-4589-a609-f1a2780162fe</errorID>
      <errorWord>,</errorWord>
      <group>L1_Format</group>
      <groupName>格式问题</groupName>
      <ability>L2_HalfPunc</ability>
      <abilityName>全半角检查</abilityName>
      <candidateList>
        <item>，</item>
      </candidateList>
      <explain>文本全半角错误。</explain>
      <paraID>659A3BC8</paraID>
      <start>25</start>
      <end>26</end>
      <status>unmodified</status>
      <modifiedWord/>
      <trackRevisions>false</trackRevisions>
    </reviewItem>
    <reviewItem>
      <errorID>dc67da77-b3ba-47ad-823f-7cfd2da4ea90</errorID>
      <errorWord>完</errorWord>
      <group>L1_Word</group>
      <groupName>字词问题</groupName>
      <ability>L2_Typo</ability>
      <abilityName>字词错误</abilityName>
      <candidateList>
        <item>完成</item>
      </candidateList>
      <explain>〈动〉按照预期的目的结束；做成：～任务｜～作业｜计划完得成。</explain>
      <paraID>2DF7F5BC</paraID>
      <start>15</start>
      <end>16</end>
      <status>unmodified</status>
      <modifiedWord/>
      <trackRevisions>false</trackRevisions>
    </reviewItem>
    <reviewItem>
      <errorID>22fcba0b-03d3-4bc6-b622-2748df265e10</errorID>
      <errorWord>,</errorWord>
      <group>L1_Format</group>
      <groupName>格式问题</groupName>
      <ability>L2_HalfPunc</ability>
      <abilityName>全半角检查</abilityName>
      <candidateList>
        <item>，</item>
      </candidateList>
      <explain>文本全半角错误。</explain>
      <paraID>2DF7F5BC</paraID>
      <start>29</start>
      <end>30</end>
      <status>unmodified</status>
      <modifiedWord/>
      <trackRevisions>false</trackRevisions>
    </reviewItem>
    <reviewItem>
      <errorID>00473860-b167-47f6-99ee-2c4dd253d5bd</errorID>
      <errorWord>,</errorWord>
      <group>L1_Format</group>
      <groupName>格式问题</groupName>
      <ability>L2_HalfPunc</ability>
      <abilityName>全半角检查</abilityName>
      <candidateList>
        <item>，</item>
      </candidateList>
      <explain>文本全半角错误。</explain>
      <paraID>2DF7F5BC</paraID>
      <start>40</start>
      <end>41</end>
      <status>unmodified</status>
      <modifiedWord/>
      <trackRevisions>false</trackRevisions>
    </reviewItem>
    <reviewItem>
      <errorID>2ec008ad-7dd4-40cc-b933-e516e74d0165</errorID>
      <errorWord>,</errorWord>
      <group>L1_Format</group>
      <groupName>格式问题</groupName>
      <ability>L2_HalfPunc</ability>
      <abilityName>全半角检查</abilityName>
      <candidateList>
        <item>，</item>
      </candidateList>
      <explain>文本全半角错误。</explain>
      <paraID>38E983F6</paraID>
      <start>32</start>
      <end>33</end>
      <status>unmodified</status>
      <modifiedWord/>
      <trackRevisions>false</trackRevisions>
    </reviewItem>
    <reviewItem>
      <errorID>750e5e32-d013-4800-862e-ddd8fd0aadd0</errorID>
      <errorWord>;</errorWord>
      <group>L1_Format</group>
      <groupName>格式问题</groupName>
      <ability>L2_HalfPunc</ability>
      <abilityName>全半角检查</abilityName>
      <candidateList>
        <item>；</item>
      </candidateList>
      <explain>文本全半角错误。</explain>
      <paraID>38E983F6</paraID>
      <start>60</start>
      <end>61</end>
      <status>unmodified</status>
      <modifiedWord/>
      <trackRevisions>false</trackRevisions>
    </reviewItem>
    <reviewItem>
      <errorID>fc9636f7-aead-477c-9af1-eebb39dbfd51</errorID>
      <errorWord>,</errorWord>
      <group>L1_Format</group>
      <groupName>格式问题</groupName>
      <ability>L2_HalfPunc</ability>
      <abilityName>全半角检查</abilityName>
      <candidateList>
        <item>，</item>
      </candidateList>
      <explain>文本全半角错误。</explain>
      <paraID>6E49F5FA</paraID>
      <start>22</start>
      <end>23</end>
      <status>unmodified</status>
      <modifiedWord/>
      <trackRevisions>false</trackRevisions>
    </reviewItem>
    <reviewItem>
      <errorID>7d9c02d0-d188-4753-8989-569b97c6baad</errorID>
      <errorWord>,</errorWord>
      <group>L1_Format</group>
      <groupName>格式问题</groupName>
      <ability>L2_HalfPunc</ability>
      <abilityName>全半角检查</abilityName>
      <candidateList>
        <item>，</item>
      </candidateList>
      <explain>文本全半角错误。</explain>
      <paraID>6E49F5FA</paraID>
      <start>27</start>
      <end>28</end>
      <status>unmodified</status>
      <modifiedWord/>
      <trackRevisions>false</trackRevisions>
    </reviewItem>
    <reviewItem>
      <errorID>72d82fc4-ad2f-4d85-87d1-ea45264fa419</errorID>
      <errorWord>,</errorWord>
      <group>L1_Format</group>
      <groupName>格式问题</groupName>
      <ability>L2_HalfPunc</ability>
      <abilityName>全半角检查</abilityName>
      <candidateList>
        <item>，</item>
      </candidateList>
      <explain>文本全半角错误。</explain>
      <paraID>6E49F5FA</paraID>
      <start>44</start>
      <end>45</end>
      <status>unmodified</status>
      <modifiedWord/>
      <trackRevisions>false</trackRevisions>
    </reviewItem>
    <reviewItem>
      <errorID>81c29710-325a-4dcd-9273-f154f32826cc</errorID>
      <errorWord>,</errorWord>
      <group>L1_Format</group>
      <groupName>格式问题</groupName>
      <ability>L2_HalfPunc</ability>
      <abilityName>全半角检查</abilityName>
      <candidateList>
        <item>，</item>
      </candidateList>
      <explain>文本全半角错误。</explain>
      <paraID>6E49F5FA</paraID>
      <start>56</start>
      <end>57</end>
      <status>unmodified</status>
      <modifiedWord/>
      <trackRevisions>false</trackRevisions>
    </reviewItem>
    <reviewItem>
      <errorID>4348c18e-fc28-4867-a11e-07c7b41c761a</errorID>
      <errorWord>,</errorWord>
      <group>L1_Format</group>
      <groupName>格式问题</groupName>
      <ability>L2_HalfPunc</ability>
      <abilityName>全半角检查</abilityName>
      <candidateList>
        <item>，</item>
      </candidateList>
      <explain>文本全半角错误。</explain>
      <paraID>6E49F5FA</paraID>
      <start>66</start>
      <end>67</end>
      <status>unmodified</status>
      <modifiedWord/>
      <trackRevisions>false</trackRevisions>
    </reviewItem>
    <reviewItem>
      <errorID>93652cb4-3eb8-4b98-836c-41118ceca92a</errorID>
      <errorWord>:</errorWord>
      <group>L1_Format</group>
      <groupName>格式问题</groupName>
      <ability>L2_HalfPunc</ability>
      <abilityName>全半角检查</abilityName>
      <candidateList>
        <item>：</item>
      </candidateList>
      <explain>文本全半角错误。</explain>
      <paraID>6E49F5FA</paraID>
      <start>74</start>
      <end>75</end>
      <status>unmodified</status>
      <modifiedWord/>
      <trackRevisions>false</trackRevisions>
    </reviewItem>
    <reviewItem>
      <errorID>864343f9-b482-4fe5-ae93-c7c7ee168018</errorID>
      <errorWord>,</errorWord>
      <group>L1_Format</group>
      <groupName>格式问题</groupName>
      <ability>L2_HalfPunc</ability>
      <abilityName>全半角检查</abilityName>
      <candidateList>
        <item>，</item>
      </candidateList>
      <explain>文本全半角错误。</explain>
      <paraID>6E49F5FA</paraID>
      <start>100</start>
      <end>101</end>
      <status>unmodified</status>
      <modifiedWord/>
      <trackRevisions>false</trackRevisions>
    </reviewItem>
    <reviewItem>
      <errorID>a93ed0a2-cdf4-417d-9515-bdd37b9d86a1</errorID>
      <errorWord>:</errorWord>
      <group>L1_Format</group>
      <groupName>格式问题</groupName>
      <ability>L2_HalfPunc</ability>
      <abilityName>全半角检查</abilityName>
      <candidateList>
        <item>：</item>
      </candidateList>
      <explain>文本全半角错误。</explain>
      <paraID>3BAD337D</paraID>
      <start>63</start>
      <end>64</end>
      <status>unmodified</status>
      <modifiedWord/>
      <trackRevisions>false</trackRevisions>
    </reviewItem>
    <reviewItem>
      <errorID>28a8f575-3230-48bb-a8d7-0f8ca1709728</errorID>
      <errorWord>;</errorWord>
      <group>L1_Format</group>
      <groupName>格式问题</groupName>
      <ability>L2_HalfPunc</ability>
      <abilityName>全半角检查</abilityName>
      <candidateList>
        <item>；</item>
      </candidateList>
      <explain>文本全半角错误。</explain>
      <paraID>41FD69DB</paraID>
      <start>18</start>
      <end>19</end>
      <status>unmodified</status>
      <modifiedWord/>
      <trackRevisions>false</trackRevisions>
    </reviewItem>
    <reviewItem>
      <errorID>9f7d25c0-808d-4349-8d69-58969f712a2d</errorID>
      <errorWord>,</errorWord>
      <group>L1_Format</group>
      <groupName>格式问题</groupName>
      <ability>L2_HalfPunc</ability>
      <abilityName>全半角检查</abilityName>
      <candidateList>
        <item>，</item>
      </candidateList>
      <explain>文本全半角错误。</explain>
      <paraID>41FD69DB</paraID>
      <start>50</start>
      <end>51</end>
      <status>unmodified</status>
      <modifiedWord/>
      <trackRevisions>false</trackRevisions>
    </reviewItem>
    <reviewItem>
      <errorID>7bbef501-2bca-4ecc-a293-b7cdccd6a410</errorID>
      <errorWord>,</errorWord>
      <group>L1_Format</group>
      <groupName>格式问题</groupName>
      <ability>L2_HalfPunc</ability>
      <abilityName>全半角检查</abilityName>
      <candidateList>
        <item>，</item>
      </candidateList>
      <explain>文本全半角错误。</explain>
      <paraID>41FD69DB</paraID>
      <start>55</start>
      <end>56</end>
      <status>unmodified</status>
      <modifiedWord/>
      <trackRevisions>false</trackRevisions>
    </reviewItem>
    <reviewItem>
      <errorID>11812f0f-2cb4-42b6-9e6e-f89be10a7e85</errorID>
      <errorWord>,</errorWord>
      <group>L1_Format</group>
      <groupName>格式问题</groupName>
      <ability>L2_HalfPunc</ability>
      <abilityName>全半角检查</abilityName>
      <candidateList>
        <item>，</item>
      </candidateList>
      <explain>文本全半角错误。</explain>
      <paraID>414D2F9B</paraID>
      <start>23</start>
      <end>24</end>
      <status>unmodified</status>
      <modifiedWord/>
      <trackRevisions>false</trackRevisions>
    </reviewItem>
    <reviewItem>
      <errorID>8c7b8699-be7c-4b12-8fca-d6fd47f2df21</errorID>
      <errorWord>;</errorWord>
      <group>L1_Format</group>
      <groupName>格式问题</groupName>
      <ability>L2_HalfPunc</ability>
      <abilityName>全半角检查</abilityName>
      <candidateList>
        <item>；</item>
      </candidateList>
      <explain>文本全半角错误。</explain>
      <paraID>414D2F9B</paraID>
      <start>37</start>
      <end>38</end>
      <status>unmodified</status>
      <modifiedWord/>
      <trackRevisions>false</trackRevisions>
    </reviewItem>
    <reviewItem>
      <errorID>22bcf3f4-0c59-4fee-99d4-90de2f0b9366</errorID>
      <errorWord>,</errorWord>
      <group>L1_Format</group>
      <groupName>格式问题</groupName>
      <ability>L2_HalfPunc</ability>
      <abilityName>全半角检查</abilityName>
      <candidateList>
        <item>，</item>
      </candidateList>
      <explain>文本全半角错误。</explain>
      <paraID>414D2F9B</paraID>
      <start>63</start>
      <end>64</end>
      <status>unmodified</status>
      <modifiedWord/>
      <trackRevisions>false</trackRevisions>
    </reviewItem>
    <reviewItem>
      <errorID>a1043347-921e-4891-ac5e-9e207ed1e4fe</errorID>
      <errorWord>,</errorWord>
      <group>L1_Format</group>
      <groupName>格式问题</groupName>
      <ability>L2_HalfPunc</ability>
      <abilityName>全半角检查</abilityName>
      <candidateList>
        <item>，</item>
      </candidateList>
      <explain>文本全半角错误。</explain>
      <paraID>5EBACA72</paraID>
      <start>11</start>
      <end>12</end>
      <status>unmodified</status>
      <modifiedWord/>
      <trackRevisions>false</trackRevisions>
    </reviewItem>
    <reviewItem>
      <errorID>7505da9c-9e2f-444e-bfcb-16cd0c9a6087</errorID>
      <errorWord>,</errorWord>
      <group>L1_Format</group>
      <groupName>格式问题</groupName>
      <ability>L2_HalfPunc</ability>
      <abilityName>全半角检查</abilityName>
      <candidateList>
        <item>，</item>
      </candidateList>
      <explain>文本全半角错误。</explain>
      <paraID>5EBACA72</paraID>
      <start>23</start>
      <end>24</end>
      <status>unmodified</status>
      <modifiedWord/>
      <trackRevisions>false</trackRevisions>
    </reviewItem>
    <reviewItem>
      <errorID>865722a7-fcd9-4639-a7ae-1089b0d85685</errorID>
      <errorWord>,</errorWord>
      <group>L1_Format</group>
      <groupName>格式问题</groupName>
      <ability>L2_HalfPunc</ability>
      <abilityName>全半角检查</abilityName>
      <candidateList>
        <item>，</item>
      </candidateList>
      <explain>文本全半角错误。</explain>
      <paraID>5EBACA72</paraID>
      <start>32</start>
      <end>33</end>
      <status>unmodified</status>
      <modifiedWord/>
      <trackRevisions>false</trackRevisions>
    </reviewItem>
    <reviewItem>
      <errorID>63407643-853e-44d0-aa8e-23170dd9c822</errorID>
      <errorWord>,</errorWord>
      <group>L1_Format</group>
      <groupName>格式问题</groupName>
      <ability>L2_HalfPunc</ability>
      <abilityName>全半角检查</abilityName>
      <candidateList>
        <item>，</item>
      </candidateList>
      <explain>文本全半角错误。</explain>
      <paraID>5EBACA72</paraID>
      <start>39</start>
      <end>40</end>
      <status>unmodified</status>
      <modifiedWord/>
      <trackRevisions>false</trackRevisions>
    </reviewItem>
    <reviewItem>
      <errorID>32518fa9-98bb-4bfc-af04-9053ebc20503</errorID>
      <errorWord>,</errorWord>
      <group>L1_Format</group>
      <groupName>格式问题</groupName>
      <ability>L2_HalfPunc</ability>
      <abilityName>全半角检查</abilityName>
      <candidateList>
        <item>，</item>
      </candidateList>
      <explain>文本全半角错误。</explain>
      <paraID>5EBACA72</paraID>
      <start>44</start>
      <end>45</end>
      <status>unmodified</status>
      <modifiedWord/>
      <trackRevisions>false</trackRevisions>
    </reviewItem>
    <reviewItem>
      <errorID>95fa8067-be51-4b71-8fe0-4acb47bc868e</errorID>
      <errorWord>不匀</errorWord>
      <group>L1_Word</group>
      <groupName>字词问题</groupName>
      <ability>L2_Typo</ability>
      <abilityName>字词错误</abilityName>
      <candidateList>
        <item>不均</item>
      </candidateList>
      <explain>存在字形相近字词的误用。</explain>
      <paraID>5EBACA72</paraID>
      <start>55</start>
      <end>57</end>
      <status>unmodified</status>
      <modifiedWord/>
      <trackRevisions>false</trackRevisions>
    </reviewItem>
    <reviewItem>
      <errorID>222d9f93-13a3-4a3a-941a-eae7d6d91858</errorID>
      <errorWord>,</errorWord>
      <group>L1_Format</group>
      <groupName>格式问题</groupName>
      <ability>L2_HalfPunc</ability>
      <abilityName>全半角检查</abilityName>
      <candidateList>
        <item>，</item>
      </candidateList>
      <explain>文本全半角错误。</explain>
      <paraID>762BE603</paraID>
      <start>4</start>
      <end>5</end>
      <status>unmodified</status>
      <modifiedWord/>
      <trackRevisions>false</trackRevisions>
    </reviewItem>
    <reviewItem>
      <errorID>4b173607-cc20-4d5a-83f2-b5eb00a3d37c</errorID>
      <errorWord>~</errorWord>
      <group>L1_Format</group>
      <groupName>格式问题</groupName>
      <ability>L2_HalfPunc</ability>
      <abilityName>全半角检查</abilityName>
      <candidateList>
        <item>～</item>
      </candidateList>
      <explain>文本全半角错误。</explain>
      <paraID>762BE603</paraID>
      <start>13</start>
      <end>14</end>
      <status>unmodified</status>
      <modifiedWord/>
      <trackRevisions>false</trackRevisions>
    </reviewItem>
    <reviewItem>
      <errorID>950f8e6d-a193-4358-89f7-f867ed6c79f7</errorID>
      <errorWord>10%~15%</errorWord>
      <group>L1_Knowledge</group>
      <groupName>知识性问题</groupName>
      <ability>L2_Knowledge</ability>
      <abilityName>其他知识</abilityName>
      <candidateList>
        <item>10%～15%</item>
      </candidateList>
      <explain>1. “10%~15%”中的单位“%”仅出现在后一个数字上，容易引起歧义；根据《现代汉语标点符号数字用法规范手册》，数字表示范围两边需要使用统一的格式。2. 根据标点国标 4.13 中的规则，数字、时间或地域连接符应使用（视觉上更长的）“—”或“～”。</explain>
      <paraID>762BE603</paraID>
      <start>34</start>
      <end>41</end>
      <status>unmodified</status>
      <modifiedWord/>
      <trackRevisions>false</trackRevisions>
    </reviewItem>
    <reviewItem>
      <errorID>29f476d4-358b-404f-b4f5-c77264ded9fc</errorID>
      <errorWord>;</errorWord>
      <group>L1_Format</group>
      <groupName>格式问题</groupName>
      <ability>L2_HalfPunc</ability>
      <abilityName>全半角检查</abilityName>
      <candidateList>
        <item>；</item>
      </candidateList>
      <explain>文本全半角错误。</explain>
      <paraID>762BE603</paraID>
      <start>41</start>
      <end>42</end>
      <status>unmodified</status>
      <modifiedWord/>
      <trackRevisions>false</trackRevisions>
    </reviewItem>
    <reviewItem>
      <errorID>9279666a-ad2d-4e61-9a51-406dc9624e29</errorID>
      <errorWord>5%~8%</errorWord>
      <group>L1_Knowledge</group>
      <groupName>知识性问题</groupName>
      <ability>L2_Knowledge</ability>
      <abilityName>其他知识</abilityName>
      <candidateList>
        <item>5%～8%</item>
      </candidateList>
      <explain>1. “5%~8%”中的单位“%”仅出现在后一个数字上，容易引起歧义；根据《现代汉语标点符号数字用法规范手册》，数字表示范围两边需要使用统一的格式。2. 根据标点国标 4.13 中的规则，数字、时间或地域连接符应使用（视觉上更长的）“—”或“～”。</explain>
      <paraID>762BE603</paraID>
      <start>58</start>
      <end>63</end>
      <status>unmodified</status>
      <modifiedWord/>
      <trackRevisions>false</trackRevisions>
    </reviewItem>
    <reviewItem>
      <errorID>0343fb05-006b-49ce-b6ac-4a9cd9128649</errorID>
      <errorWord>,</errorWord>
      <group>L1_Format</group>
      <groupName>格式问题</groupName>
      <ability>L2_HalfPunc</ability>
      <abilityName>全半角检查</abilityName>
      <candidateList>
        <item>，</item>
      </candidateList>
      <explain>文本全半角错误。</explain>
      <paraID>7574ED92</paraID>
      <start>18</start>
      <end>19</end>
      <status>unmodified</status>
      <modifiedWord/>
      <trackRevisions>false</trackRevisions>
    </reviewItem>
    <reviewItem>
      <errorID>f79794c8-dd83-45b8-94de-a75d1e0a8452</errorID>
      <errorWord>,</errorWord>
      <group>L1_Format</group>
      <groupName>格式问题</groupName>
      <ability>L2_HalfPunc</ability>
      <abilityName>全半角检查</abilityName>
      <candidateList>
        <item>，</item>
      </candidateList>
      <explain>文本全半角错误。</explain>
      <paraID>7574ED92</paraID>
      <start>32</start>
      <end>33</end>
      <status>unmodified</status>
      <modifiedWord/>
      <trackRevisions>false</trackRevisions>
    </reviewItem>
    <reviewItem>
      <errorID>867df539-cb0b-4f54-8b10-41b6c9f4870d</errorID>
      <errorWord>~</errorWord>
      <group>L1_Format</group>
      <groupName>格式问题</groupName>
      <ability>L2_HalfPunc</ability>
      <abilityName>全半角检查</abilityName>
      <candidateList>
        <item>～</item>
      </candidateList>
      <explain>文本全半角错误。</explain>
      <paraID>7574ED92</paraID>
      <start>54</start>
      <end>55</end>
      <status>unmodified</status>
      <modifiedWord/>
      <trackRevisions>false</trackRevisions>
    </reviewItem>
    <reviewItem>
      <errorID>d618db75-59e1-457c-99d7-ec4f4262e28f</errorID>
      <errorWord>,</errorWord>
      <group>L1_Format</group>
      <groupName>格式问题</groupName>
      <ability>L2_HalfPunc</ability>
      <abilityName>全半角检查</abilityName>
      <candidateList>
        <item>，</item>
      </candidateList>
      <explain>文本全半角错误。</explain>
      <paraID>3A764FAA</paraID>
      <start>32</start>
      <end>33</end>
      <status>unmodified</status>
      <modifiedWord/>
      <trackRevisions>false</trackRevisions>
    </reviewItem>
    <reviewItem>
      <errorID>e4077d82-610c-4924-b6e4-def87ab1dc11</errorID>
      <errorWord>,</errorWord>
      <group>L1_Format</group>
      <groupName>格式问题</groupName>
      <ability>L2_HalfPunc</ability>
      <abilityName>全半角检查</abilityName>
      <candidateList>
        <item>，</item>
      </candidateList>
      <explain>文本全半角错误。</explain>
      <paraID>3A764FAA</paraID>
      <start>49</start>
      <end>50</end>
      <status>unmodified</status>
      <modifiedWord/>
      <trackRevisions>false</trackRevisions>
    </reviewItem>
    <reviewItem>
      <errorID>ed589e84-7877-493c-b230-c33f7c291316</errorID>
      <errorWord>~</errorWord>
      <group>L1_Format</group>
      <groupName>格式问题</groupName>
      <ability>L2_HalfPunc</ability>
      <abilityName>全半角检查</abilityName>
      <candidateList>
        <item>～</item>
      </candidateList>
      <explain>文本全半角错误。</explain>
      <paraID>3A764FAA</paraID>
      <start>63</start>
      <end>64</end>
      <status>unmodified</status>
      <modifiedWord/>
      <trackRevisions>false</trackRevisions>
    </reviewItem>
    <reviewItem>
      <errorID>66368950-8ac0-40be-88b0-d51e3f1147d5</errorID>
      <errorWord>,</errorWord>
      <group>L1_Format</group>
      <groupName>格式问题</groupName>
      <ability>L2_HalfPunc</ability>
      <abilityName>全半角检查</abilityName>
      <candidateList>
        <item>，</item>
      </candidateList>
      <explain>文本全半角错误。</explain>
      <paraID>61849A1C</paraID>
      <start>12</start>
      <end>13</end>
      <status>unmodified</status>
      <modifiedWord/>
      <trackRevisions>false</trackRevisions>
    </reviewItem>
    <reviewItem>
      <errorID>aaa273a6-b708-411b-ba20-18ae6469aa5d</errorID>
      <errorWord>,</errorWord>
      <group>L1_Format</group>
      <groupName>格式问题</groupName>
      <ability>L2_HalfPunc</ability>
      <abilityName>全半角检查</abilityName>
      <candidateList>
        <item>，</item>
      </candidateList>
      <explain>文本全半角错误。</explain>
      <paraID>61849A1C</paraID>
      <start>26</start>
      <end>27</end>
      <status>unmodified</status>
      <modifiedWord/>
      <trackRevisions>false</trackRevisions>
    </reviewItem>
    <reviewItem>
      <errorID>17f25656-d1b7-4795-9916-3fb79b39f32c</errorID>
      <errorWord>,</errorWord>
      <group>L1_Format</group>
      <groupName>格式问题</groupName>
      <ability>L2_HalfPunc</ability>
      <abilityName>全半角检查</abilityName>
      <candidateList>
        <item>，</item>
      </candidateList>
      <explain>文本全半角错误。</explain>
      <paraID>61849A1C</paraID>
      <start>32</start>
      <end>33</end>
      <status>unmodified</status>
      <modifiedWord/>
      <trackRevisions>false</trackRevisions>
    </reviewItem>
    <reviewItem>
      <errorID>f92b7a02-d48a-4be0-a245-3d864cd088fa</errorID>
      <errorWord>,</errorWord>
      <group>L1_Format</group>
      <groupName>格式问题</groupName>
      <ability>L2_HalfPunc</ability>
      <abilityName>全半角检查</abilityName>
      <candidateList>
        <item>，</item>
      </candidateList>
      <explain>文本全半角错误。</explain>
      <paraID>61849A1C</paraID>
      <start>49</start>
      <end>50</end>
      <status>unmodified</status>
      <modifiedWord/>
      <trackRevisions>false</trackRevisions>
    </reviewItem>
    <reviewItem>
      <errorID>54047b95-836a-41a2-973d-e855ffcc0503</errorID>
      <errorWord>,</errorWord>
      <group>L1_Format</group>
      <groupName>格式问题</groupName>
      <ability>L2_HalfPunc</ability>
      <abilityName>全半角检查</abilityName>
      <candidateList>
        <item>，</item>
      </candidateList>
      <explain>文本全半角错误。</explain>
      <paraID>7BDD2E01</paraID>
      <start>24</start>
      <end>25</end>
      <status>unmodified</status>
      <modifiedWord/>
      <trackRevisions>false</trackRevisions>
    </reviewItem>
    <reviewItem>
      <errorID>d6edc343-07c7-4949-b782-fb5adf4407f9</errorID>
      <errorWord>~</errorWord>
      <group>L1_Format</group>
      <groupName>格式问题</groupName>
      <ability>L2_HalfPunc</ability>
      <abilityName>全半角检查</abilityName>
      <candidateList>
        <item>～</item>
      </candidateList>
      <explain>文本全半角错误。</explain>
      <paraID>7BDD2E01</paraID>
      <start>40</start>
      <end>41</end>
      <status>unmodified</status>
      <modifiedWord/>
      <trackRevisions>false</trackRevisions>
    </reviewItem>
    <reviewItem>
      <errorID>c5eabb18-1d20-4225-a51e-159b90ed4320</errorID>
      <errorWord>;</errorWord>
      <group>L1_Format</group>
      <groupName>格式问题</groupName>
      <ability>L2_HalfPunc</ability>
      <abilityName>全半角检查</abilityName>
      <candidateList>
        <item>；</item>
      </candidateList>
      <explain>文本全半角错误。</explain>
      <paraID>7BDD2E01</paraID>
      <start>46</start>
      <end>47</end>
      <status>unmodified</status>
      <modifiedWord/>
      <trackRevisions>false</trackRevisions>
    </reviewItem>
    <reviewItem>
      <errorID>76072fbc-ee7d-4aff-96ca-d5f21c67f699</errorID>
      <errorWord>:</errorWord>
      <group>L1_Format</group>
      <groupName>格式问题</groupName>
      <ability>L2_HalfPunc</ability>
      <abilityName>全半角检查</abilityName>
      <candidateList>
        <item>：</item>
      </candidateList>
      <explain>文本全半角错误。</explain>
      <paraID>7BDD2E01</paraID>
      <start>49</start>
      <end>50</end>
      <status>unmodified</status>
      <modifiedWord/>
      <trackRevisions>false</trackRevisions>
    </reviewItem>
    <reviewItem>
      <errorID>b357cbf9-0a50-4977-80d2-fd825c8a7187</errorID>
      <errorWord>,</errorWord>
      <group>L1_Format</group>
      <groupName>格式问题</groupName>
      <ability>L2_HalfPunc</ability>
      <abilityName>全半角检查</abilityName>
      <candidateList>
        <item>，</item>
      </candidateList>
      <explain>文本全半角错误。</explain>
      <paraID>7BDD2E01</paraID>
      <start>64</start>
      <end>65</end>
      <status>unmodified</status>
      <modifiedWord/>
      <trackRevisions>false</trackRevisions>
    </reviewItem>
    <reviewItem>
      <errorID>7ec0c104-71c4-4288-a64c-8588234fff68</errorID>
      <errorWord>~</errorWord>
      <group>L1_Format</group>
      <groupName>格式问题</groupName>
      <ability>L2_HalfPunc</ability>
      <abilityName>全半角检查</abilityName>
      <candidateList>
        <item>～</item>
      </candidateList>
      <explain>文本全半角错误。</explain>
      <paraID>7BDD2E01</paraID>
      <start>70</start>
      <end>71</end>
      <status>unmodified</status>
      <modifiedWord/>
      <trackRevisions>false</trackRevisions>
    </reviewItem>
    <reviewItem>
      <errorID>be8b7fb9-7f93-4708-9adb-c965fd7efe44</errorID>
      <errorWord>;</errorWord>
      <group>L1_Format</group>
      <groupName>格式问题</groupName>
      <ability>L2_HalfPunc</ability>
      <abilityName>全半角检查</abilityName>
      <candidateList>
        <item>；</item>
      </candidateList>
      <explain>文本全半角错误。</explain>
      <paraID>7BDD2E01</paraID>
      <start>75</start>
      <end>76</end>
      <status>unmodified</status>
      <modifiedWord/>
      <trackRevisions>false</trackRevisions>
    </reviewItem>
    <reviewItem>
      <errorID>f05657ee-ff08-4b9f-b452-0423c095e635</errorID>
      <errorWord>;</errorWord>
      <group>L1_Format</group>
      <groupName>格式问题</groupName>
      <ability>L2_HalfPunc</ability>
      <abilityName>全半角检查</abilityName>
      <candidateList>
        <item>；</item>
      </candidateList>
      <explain>文本全半角错误。</explain>
      <paraID>7BDD2E01</paraID>
      <start>86</start>
      <end>87</end>
      <status>unmodified</status>
      <modifiedWord/>
      <trackRevisions>false</trackRevisions>
    </reviewItem>
    <reviewItem>
      <errorID>3f426ee7-c2dd-481a-ad11-cb1f79a1a055</errorID>
      <errorWord>,</errorWord>
      <group>L1_Format</group>
      <groupName>格式问题</groupName>
      <ability>L2_HalfPunc</ability>
      <abilityName>全半角检查</abilityName>
      <candidateList>
        <item>，</item>
      </candidateList>
      <explain>文本全半角错误。</explain>
      <paraID>7C4651A4</paraID>
      <start>16</start>
      <end>17</end>
      <status>unmodified</status>
      <modifiedWord/>
      <trackRevisions>false</trackRevisions>
    </reviewItem>
    <reviewItem>
      <errorID>02d1cbf8-5ba4-488b-9610-e4549027b4f0</errorID>
      <errorWord>;</errorWord>
      <group>L1_Format</group>
      <groupName>格式问题</groupName>
      <ability>L2_HalfPunc</ability>
      <abilityName>全半角检查</abilityName>
      <candidateList>
        <item>；</item>
      </candidateList>
      <explain>文本全半角错误。</explain>
      <paraID>7C4651A4</paraID>
      <start>31</start>
      <end>32</end>
      <status>unmodified</status>
      <modifiedWord/>
      <trackRevisions>false</trackRevisions>
    </reviewItem>
    <reviewItem>
      <errorID>f25dc14c-c9d8-427a-b804-733fb41d276a</errorID>
      <errorWord>,</errorWord>
      <group>L1_Format</group>
      <groupName>格式问题</groupName>
      <ability>L2_HalfPunc</ability>
      <abilityName>全半角检查</abilityName>
      <candidateList>
        <item>，</item>
      </candidateList>
      <explain>文本全半角错误。</explain>
      <paraID>7C4651A4</paraID>
      <start>44</start>
      <end>45</end>
      <status>unmodified</status>
      <modifiedWord/>
      <trackRevisions>false</trackRevisions>
    </reviewItem>
    <reviewItem>
      <errorID>eb517687-5df4-4485-8a5f-bb4c51171879</errorID>
      <errorWord>方怯</errorWord>
      <group>L1_Word</group>
      <groupName>字词问题</groupName>
      <ability>L2_Typo</ability>
      <abilityName>字词错误</abilityName>
      <candidateList>
        <item>方案</item>
      </candidateList>
      <explain/>
      <paraID>296B9723</paraID>
      <start>10</start>
      <end>12</end>
      <status>unmodified</status>
      <modifiedWord/>
      <trackRevisions>false</trackRevisions>
    </reviewItem>
    <reviewItem>
      <errorID>b6b69e13-48bc-413e-9d8a-980e73f6d6bc</errorID>
      <errorWord>:</errorWord>
      <group>L1_Format</group>
      <groupName>格式问题</groupName>
      <ability>L2_HalfPunc</ability>
      <abilityName>全半角检查</abilityName>
      <candidateList>
        <item>：</item>
      </candidateList>
      <explain>文本全半角错误。</explain>
      <paraID>6ADC28BE</paraID>
      <start>64</start>
      <end>65</end>
      <status>unmodified</status>
      <modifiedWord/>
      <trackRevisions>false</trackRevisions>
    </reviewItem>
    <reviewItem>
      <errorID>fdf9a26b-c32b-41c1-804b-6e0ccd1b56f6</errorID>
      <errorWord>;</errorWord>
      <group>L1_Format</group>
      <groupName>格式问题</groupName>
      <ability>L2_HalfPunc</ability>
      <abilityName>全半角检查</abilityName>
      <candidateList>
        <item>；</item>
      </candidateList>
      <explain>文本全半角错误。</explain>
      <paraID>14900B68</paraID>
      <start>18</start>
      <end>19</end>
      <status>unmodified</status>
      <modifiedWord/>
      <trackRevisions>false</trackRevisions>
    </reviewItem>
    <reviewItem>
      <errorID>a09aebbb-942c-4bc6-95a0-f90f5a0f57d9</errorID>
      <errorWord>,</errorWord>
      <group>L1_Format</group>
      <groupName>格式问题</groupName>
      <ability>L2_HalfPunc</ability>
      <abilityName>全半角检查</abilityName>
      <candidateList>
        <item>，</item>
      </candidateList>
      <explain>文本全半角错误。</explain>
      <paraID>14900B68</paraID>
      <start>50</start>
      <end>51</end>
      <status>unmodified</status>
      <modifiedWord/>
      <trackRevisions>false</trackRevisions>
    </reviewItem>
    <reviewItem>
      <errorID>fd34b64e-1d35-4198-99bc-fedd1ac13ec9</errorID>
      <errorWord>,</errorWord>
      <group>L1_Format</group>
      <groupName>格式问题</groupName>
      <ability>L2_HalfPunc</ability>
      <abilityName>全半角检查</abilityName>
      <candidateList>
        <item>，</item>
      </candidateList>
      <explain>文本全半角错误。</explain>
      <paraID>14900B68</paraID>
      <start>55</start>
      <end>56</end>
      <status>unmodified</status>
      <modifiedWord/>
      <trackRevisions>false</trackRevisions>
    </reviewItem>
    <reviewItem>
      <errorID>0c672a3a-5536-40e2-95d2-38d88de64772</errorID>
      <errorWord>:</errorWord>
      <group>L1_Format</group>
      <groupName>格式问题</groupName>
      <ability>L2_HalfPunc</ability>
      <abilityName>全半角检查</abilityName>
      <candidateList>
        <item>：</item>
      </candidateList>
      <explain>文本全半角错误。</explain>
      <paraID> FD4C843</paraID>
      <start>10</start>
      <end>11</end>
      <status>unmodified</status>
      <modifiedWord/>
      <trackRevisions>false</trackRevisions>
    </reviewItem>
    <reviewItem>
      <errorID>e9be4255-e474-4d99-bd0e-da00bafb9906</errorID>
      <errorWord>胶粘剂</errorWord>
      <group>L1_Word</group>
      <groupName>字词问题</groupName>
      <ability>L2_Typo</ability>
      <abilityName>字词错误</abilityName>
      <candidateList>
        <item>胶黏剂</item>
      </candidateList>
      <explain/>
      <paraID> FD4C843</paraID>
      <start>22</start>
      <end>25</end>
      <status>unmodified</status>
      <modifiedWord/>
      <trackRevisions>false</trackRevisions>
    </reviewItem>
    <reviewItem>
      <errorID>4912bd33-ac65-4272-ad3f-bb1af3df1356</errorID>
      <errorWord>,</errorWord>
      <group>L1_Format</group>
      <groupName>格式问题</groupName>
      <ability>L2_HalfPunc</ability>
      <abilityName>全半角检查</abilityName>
      <candidateList>
        <item>，</item>
      </candidateList>
      <explain>文本全半角错误。</explain>
      <paraID> FD4C843</paraID>
      <start>32</start>
      <end>33</end>
      <status>unmodified</status>
      <modifiedWord/>
      <trackRevisions>false</trackRevisions>
    </reviewItem>
    <reviewItem>
      <errorID>7a4474a5-bd0c-48b9-89c4-46108c1fff14</errorID>
      <errorWord>,</errorWord>
      <group>L1_Format</group>
      <groupName>格式问题</groupName>
      <ability>L2_HalfPunc</ability>
      <abilityName>全半角检查</abilityName>
      <candidateList>
        <item>，</item>
      </candidateList>
      <explain>文本全半角错误。</explain>
      <paraID>27C90C74</paraID>
      <start>36</start>
      <end>37</end>
      <status>unmodified</status>
      <modifiedWord/>
      <trackRevisions>false</trackRevisions>
    </reviewItem>
    <reviewItem>
      <errorID>7d765181-260f-4133-b738-cb083d0c5133</errorID>
      <errorWord>,</errorWord>
      <group>L1_Format</group>
      <groupName>格式问题</groupName>
      <ability>L2_HalfPunc</ability>
      <abilityName>全半角检查</abilityName>
      <candidateList>
        <item>，</item>
      </candidateList>
      <explain>文本全半角错误。</explain>
      <paraID>27C90C74</paraID>
      <start>52</start>
      <end>53</end>
      <status>unmodified</status>
      <modifiedWord/>
      <trackRevisions>false</trackRevisions>
    </reviewItem>
    <reviewItem>
      <errorID>3b386202-4b42-4de6-bbf5-f73d1a4631dd</errorID>
      <errorWord>;</errorWord>
      <group>L1_Format</group>
      <groupName>格式问题</groupName>
      <ability>L2_HalfPunc</ability>
      <abilityName>全半角检查</abilityName>
      <candidateList>
        <item>；</item>
      </candidateList>
      <explain>文本全半角错误。</explain>
      <paraID>73AC2CAE</paraID>
      <start>32</start>
      <end>33</end>
      <status>unmodified</status>
      <modifiedWord/>
      <trackRevisions>false</trackRevisions>
    </reviewItem>
    <reviewItem>
      <errorID>7f5b4531-64bd-458e-b613-92d3c981a3bc</errorID>
      <errorWord>,</errorWord>
      <group>L1_Format</group>
      <groupName>格式问题</groupName>
      <ability>L2_HalfPunc</ability>
      <abilityName>全半角检查</abilityName>
      <candidateList>
        <item>，</item>
      </candidateList>
      <explain>文本全半角错误。</explain>
      <paraID>73AC2CAE</paraID>
      <start>48</start>
      <end>49</end>
      <status>unmodified</status>
      <modifiedWord/>
      <trackRevisions>false</trackRevisions>
    </reviewItem>
    <reviewItem>
      <errorID>fffeb57d-4cfa-472a-8643-03deb7ee14fa</errorID>
      <errorWord>,</errorWord>
      <group>L1_Format</group>
      <groupName>格式问题</groupName>
      <ability>L2_HalfPunc</ability>
      <abilityName>全半角检查</abilityName>
      <candidateList>
        <item>，</item>
      </candidateList>
      <explain>文本全半角错误。</explain>
      <paraID>121E2426</paraID>
      <start>13</start>
      <end>14</end>
      <status>unmodified</status>
      <modifiedWord/>
      <trackRevisions>false</trackRevisions>
    </reviewItem>
    <reviewItem>
      <errorID>bdaf6fc5-b4dc-4c8a-84d9-6f7a55beee15</errorID>
      <errorWord>,</errorWord>
      <group>L1_Format</group>
      <groupName>格式问题</groupName>
      <ability>L2_HalfPunc</ability>
      <abilityName>全半角检查</abilityName>
      <candidateList>
        <item>，</item>
      </candidateList>
      <explain>文本全半角错误。</explain>
      <paraID>121E2426</paraID>
      <start>24</start>
      <end>25</end>
      <status>unmodified</status>
      <modifiedWord/>
      <trackRevisions>false</trackRevisions>
    </reviewItem>
    <reviewItem>
      <errorID>7a15c164-8e88-49be-ad6d-e9af0e1cdf3f</errorID>
      <errorWord>,</errorWord>
      <group>L1_Format</group>
      <groupName>格式问题</groupName>
      <ability>L2_HalfPunc</ability>
      <abilityName>全半角检查</abilityName>
      <candidateList>
        <item>，</item>
      </candidateList>
      <explain>文本全半角错误。</explain>
      <paraID>121E2426</paraID>
      <start>39</start>
      <end>40</end>
      <status>unmodified</status>
      <modifiedWord/>
      <trackRevisions>false</trackRevisions>
    </reviewItem>
    <reviewItem>
      <errorID>dd206d1a-c8b7-42bc-b89b-4d03877cce74</errorID>
      <errorWord>,</errorWord>
      <group>L1_Format</group>
      <groupName>格式问题</groupName>
      <ability>L2_HalfPunc</ability>
      <abilityName>全半角检查</abilityName>
      <candidateList>
        <item>，</item>
      </candidateList>
      <explain>文本全半角错误。</explain>
      <paraID>71C62EE1</paraID>
      <start>17</start>
      <end>18</end>
      <status>unmodified</status>
      <modifiedWord/>
      <trackRevisions>false</trackRevisions>
    </reviewItem>
    <reviewItem>
      <errorID>5784603c-6b46-4302-9a13-d96c589e8c62</errorID>
      <errorWord>,</errorWord>
      <group>L1_Format</group>
      <groupName>格式问题</groupName>
      <ability>L2_HalfPunc</ability>
      <abilityName>全半角检查</abilityName>
      <candidateList>
        <item>，</item>
      </candidateList>
      <explain>文本全半角错误。</explain>
      <paraID>71C62EE1</paraID>
      <start>25</start>
      <end>26</end>
      <status>unmodified</status>
      <modifiedWord/>
      <trackRevisions>false</trackRevisions>
    </reviewItem>
    <reviewItem>
      <errorID>c104a9c8-1105-48f2-84e3-a97b7fae645b</errorID>
      <errorWord>;</errorWord>
      <group>L1_Format</group>
      <groupName>格式问题</groupName>
      <ability>L2_HalfPunc</ability>
      <abilityName>全半角检查</abilityName>
      <candidateList>
        <item>；</item>
      </candidateList>
      <explain>文本全半角错误。</explain>
      <paraID>71C62EE1</paraID>
      <start>42</start>
      <end>43</end>
      <status>unmodified</status>
      <modifiedWord/>
      <trackRevisions>false</trackRevisions>
    </reviewItem>
    <reviewItem>
      <errorID>ab193693-e49e-4d44-9d6f-88a710f89f30</errorID>
      <errorWord>;</errorWord>
      <group>L1_Format</group>
      <groupName>格式问题</groupName>
      <ability>L2_HalfPunc</ability>
      <abilityName>全半角检查</abilityName>
      <candidateList>
        <item>；</item>
      </candidateList>
      <explain>文本全半角错误。</explain>
      <paraID>355D1E7D</paraID>
      <start>28</start>
      <end>29</end>
      <status>unmodified</status>
      <modifiedWord/>
      <trackRevisions>false</trackRevisions>
    </reviewItem>
    <reviewItem>
      <errorID>b3a020a5-7133-4452-ac42-d80b7abd6188</errorID>
      <errorWord>,</errorWord>
      <group>L1_Format</group>
      <groupName>格式问题</groupName>
      <ability>L2_HalfPunc</ability>
      <abilityName>全半角检查</abilityName>
      <candidateList>
        <item>，</item>
      </candidateList>
      <explain>文本全半角错误。</explain>
      <paraID>355D1E7D</paraID>
      <start>43</start>
      <end>44</end>
      <status>unmodified</status>
      <modifiedWord/>
      <trackRevisions>false</trackRevisions>
    </reviewItem>
    <reviewItem>
      <errorID>a9fc4379-5329-4256-b939-c8af10b0689d</errorID>
      <errorWord>;</errorWord>
      <group>L1_Format</group>
      <groupName>格式问题</groupName>
      <ability>L2_HalfPunc</ability>
      <abilityName>全半角检查</abilityName>
      <candidateList>
        <item>；</item>
      </candidateList>
      <explain>文本全半角错误。</explain>
      <paraID>1E3A06D8</paraID>
      <start>8</start>
      <end>9</end>
      <status>unmodified</status>
      <modifiedWord/>
      <trackRevisions>false</trackRevisions>
    </reviewItem>
    <reviewItem>
      <errorID>a25d7b59-bf50-4b30-bfc9-a623c3af93f7</errorID>
      <errorWord>,</errorWord>
      <group>L1_Format</group>
      <groupName>格式问题</groupName>
      <ability>L2_HalfPunc</ability>
      <abilityName>全半角检查</abilityName>
      <candidateList>
        <item>，</item>
      </candidateList>
      <explain>文本全半角错误。</explain>
      <paraID>50C98EFA</paraID>
      <start>18</start>
      <end>19</end>
      <status>unmodified</status>
      <modifiedWord/>
      <trackRevisions>false</trackRevisions>
    </reviewItem>
    <reviewItem>
      <errorID>eb089cd7-1cf9-43ed-826c-5e4986e8950a</errorID>
      <errorWord>&gt;</errorWord>
      <group>L1_Punc</group>
      <groupName>标点问题</groupName>
      <ability>L2_Punc</ability>
      <abilityName>标点符号检查</abilityName>
      <candidateList/>
      <explain/>
      <paraID>4D339B70</paraID>
      <start>0</start>
      <end>1</end>
      <status>unmodified</status>
      <modifiedWord/>
      <trackRevisions>false</trackRevisions>
    </reviewItem>
    <reviewItem>
      <errorID>79cbb91c-a334-42d6-87af-625b5723bc62</errorID>
      <errorWord>,</errorWord>
      <group>L1_Format</group>
      <groupName>格式问题</groupName>
      <ability>L2_HalfPunc</ability>
      <abilityName>全半角检查</abilityName>
      <candidateList>
        <item>，</item>
      </candidateList>
      <explain>文本全半角错误。</explain>
      <paraID>4D339B70</paraID>
      <start>7</start>
      <end>8</end>
      <status>unmodified</status>
      <modifiedWord/>
      <trackRevisions>false</trackRevisions>
    </reviewItem>
    <reviewItem>
      <errorID>3c892344-bd3b-447b-aeba-40150d4f6b5b</errorID>
      <errorWord>,</errorWord>
      <group>L1_Format</group>
      <groupName>格式问题</groupName>
      <ability>L2_HalfPunc</ability>
      <abilityName>全半角检查</abilityName>
      <candidateList>
        <item>，</item>
      </candidateList>
      <explain>文本全半角错误。</explain>
      <paraID>4D339B70</paraID>
      <start>18</start>
      <end>19</end>
      <status>unmodified</status>
      <modifiedWord/>
      <trackRevisions>false</trackRevisions>
    </reviewItem>
    <reviewItem>
      <errorID>ef4c3281-4fe3-4c50-8807-839588102bc1</errorID>
      <errorWord>在</errorWord>
      <group>L1_Word</group>
      <groupName>字词问题</groupName>
      <ability>L2_Typo</ability>
      <abilityName>字词错误</abilityName>
      <candidateList>
        <item>待</item>
      </candidateList>
      <explain/>
      <paraID>4D339B70</paraID>
      <start>19</start>
      <end>20</end>
      <status>unmodified</status>
      <modifiedWord/>
      <trackRevisions>false</trackRevisions>
    </reviewItem>
    <reviewItem>
      <errorID>b9ab82f0-4d3a-40ce-81a1-74a31961709b</errorID>
      <errorWord>,</errorWord>
      <group>L1_Format</group>
      <groupName>格式问题</groupName>
      <ability>L2_HalfPunc</ability>
      <abilityName>全半角检查</abilityName>
      <candidateList>
        <item>，</item>
      </candidateList>
      <explain>文本全半角错误。</explain>
      <paraID>3F274610</paraID>
      <start>3</start>
      <end>4</end>
      <status>unmodified</status>
      <modifiedWord/>
      <trackRevisions>false</trackRevisions>
    </reviewItem>
    <reviewItem>
      <errorID>13797154-66c2-4c01-9d60-42c6511753fa</errorID>
      <errorWord>~</errorWord>
      <group>L1_Format</group>
      <groupName>格式问题</groupName>
      <ability>L2_HalfPunc</ability>
      <abilityName>全半角检查</abilityName>
      <candidateList>
        <item>～</item>
      </candidateList>
      <explain>文本全半角错误。</explain>
      <paraID>3F274610</paraID>
      <start>17</start>
      <end>18</end>
      <status>unmodified</status>
      <modifiedWord/>
      <trackRevisions>false</trackRevisions>
    </reviewItem>
    <reviewItem>
      <errorID>fcadbfd5-5560-48d6-924c-b3f753c3a6ab</errorID>
      <errorWord>,</errorWord>
      <group>L1_Format</group>
      <groupName>格式问题</groupName>
      <ability>L2_HalfPunc</ability>
      <abilityName>全半角检查</abilityName>
      <candidateList>
        <item>，</item>
      </candidateList>
      <explain>文本全半角错误。</explain>
      <paraID>3F274610</paraID>
      <start>25</start>
      <end>26</end>
      <status>unmodified</status>
      <modifiedWord/>
      <trackRevisions>false</trackRevisions>
    </reviewItem>
    <reviewItem>
      <errorID>a4f43141-acc7-4ceb-b9c2-1dca6287bf46</errorID>
      <errorWord>,</errorWord>
      <group>L1_Format</group>
      <groupName>格式问题</groupName>
      <ability>L2_HalfPunc</ability>
      <abilityName>全半角检查</abilityName>
      <candidateList>
        <item>，</item>
      </candidateList>
      <explain>文本全半角错误。</explain>
      <paraID>5949A97A</paraID>
      <start>19</start>
      <end>20</end>
      <status>unmodified</status>
      <modifiedWord/>
      <trackRevisions>false</trackRevisions>
    </reviewItem>
    <reviewItem>
      <errorID>15c4503a-26fb-4f35-b9a9-e6bc79f08ef3</errorID>
      <errorWord>:</errorWord>
      <group>L1_Format</group>
      <groupName>格式问题</groupName>
      <ability>L2_HalfPunc</ability>
      <abilityName>全半角检查</abilityName>
      <candidateList>
        <item>：</item>
      </candidateList>
      <explain>文本全半角错误。</explain>
      <paraID>5949A97A</paraID>
      <start>28</start>
      <end>29</end>
      <status>unmodified</status>
      <modifiedWord/>
      <trackRevisions>false</trackRevisions>
    </reviewItem>
    <reviewItem>
      <errorID>e81b137f-f7ab-4820-8603-a4c59c612775</errorID>
      <errorWord>,</errorWord>
      <group>L1_Format</group>
      <groupName>格式问题</groupName>
      <ability>L2_HalfPunc</ability>
      <abilityName>全半角检查</abilityName>
      <candidateList>
        <item>，</item>
      </candidateList>
      <explain>文本全半角错误。</explain>
      <paraID>5949A97A</paraID>
      <start>43</start>
      <end>44</end>
      <status>unmodified</status>
      <modifiedWord/>
      <trackRevisions>false</trackRevisions>
    </reviewItem>
    <reviewItem>
      <errorID>1c15e6c9-0f7e-462b-8706-5f9107ac02d3</errorID>
      <errorWord>:</errorWord>
      <group>L1_Format</group>
      <groupName>格式问题</groupName>
      <ability>L2_HalfPunc</ability>
      <abilityName>全半角检查</abilityName>
      <candidateList>
        <item>：</item>
      </candidateList>
      <explain>文本全半角错误。</explain>
      <paraID> 1BBA04D</paraID>
      <start>10</start>
      <end>11</end>
      <status>unmodified</status>
      <modifiedWord/>
      <trackRevisions>false</trackRevisions>
    </reviewItem>
    <reviewItem>
      <errorID>350f2a75-2cd5-493f-a811-d98092665a7e</errorID>
      <errorWord>,</errorWord>
      <group>L1_Format</group>
      <groupName>格式问题</groupName>
      <ability>L2_HalfPunc</ability>
      <abilityName>全半角检查</abilityName>
      <candidateList>
        <item>，</item>
      </candidateList>
      <explain>文本全半角错误。</explain>
      <paraID> 1BBA04D</paraID>
      <start>21</start>
      <end>22</end>
      <status>unmodified</status>
      <modifiedWord/>
      <trackRevisions>false</trackRevisions>
    </reviewItem>
    <reviewItem>
      <errorID>8fc6c09d-1435-4637-b07d-1e1a67eae783</errorID>
      <errorWord>,</errorWord>
      <group>L1_Format</group>
      <groupName>格式问题</groupName>
      <ability>L2_HalfPunc</ability>
      <abilityName>全半角检查</abilityName>
      <candidateList>
        <item>，</item>
      </candidateList>
      <explain>文本全半角错误。</explain>
      <paraID> 1BBA04D</paraID>
      <start>49</start>
      <end>50</end>
      <status>unmodified</status>
      <modifiedWord/>
      <trackRevisions>false</trackRevisions>
    </reviewItem>
    <reviewItem>
      <errorID>356123e3-b0d9-4973-86ab-f60ebf7d805a</errorID>
      <errorWord>,</errorWord>
      <group>L1_Format</group>
      <groupName>格式问题</groupName>
      <ability>L2_HalfPunc</ability>
      <abilityName>全半角检查</abilityName>
      <candidateList>
        <item>，</item>
      </candidateList>
      <explain>文本全半角错误。</explain>
      <paraID> 1BBA04D</paraID>
      <start>55</start>
      <end>56</end>
      <status>unmodified</status>
      <modifiedWord/>
      <trackRevisions>false</trackRevisions>
    </reviewItem>
    <reviewItem>
      <errorID>f96e69ee-f544-4938-abc9-2e34a8427340</errorID>
      <errorWord>,</errorWord>
      <group>L1_Format</group>
      <groupName>格式问题</groupName>
      <ability>L2_HalfPunc</ability>
      <abilityName>全半角检查</abilityName>
      <candidateList>
        <item>，</item>
      </candidateList>
      <explain>文本全半角错误。</explain>
      <paraID>18EC9BB2</paraID>
      <start>12</start>
      <end>13</end>
      <status>unmodified</status>
      <modifiedWord/>
      <trackRevisions>false</trackRevisions>
    </reviewItem>
    <reviewItem>
      <errorID>c6312f61-25e1-42f6-a7a3-98e3e1767744</errorID>
      <errorWord>,</errorWord>
      <group>L1_Format</group>
      <groupName>格式问题</groupName>
      <ability>L2_HalfPunc</ability>
      <abilityName>全半角检查</abilityName>
      <candidateList>
        <item>，</item>
      </candidateList>
      <explain>文本全半角错误。</explain>
      <paraID>18EC9BB2</paraID>
      <start>28</start>
      <end>29</end>
      <status>unmodified</status>
      <modifiedWord/>
      <trackRevisions>false</trackRevisions>
    </reviewItem>
    <reviewItem>
      <errorID>cfd0f7fe-537e-4d48-958c-bd054e5b5f55</errorID>
      <errorWord>,</errorWord>
      <group>L1_Format</group>
      <groupName>格式问题</groupName>
      <ability>L2_HalfPunc</ability>
      <abilityName>全半角检查</abilityName>
      <candidateList>
        <item>，</item>
      </candidateList>
      <explain>文本全半角错误。</explain>
      <paraID>18EC9BB2</paraID>
      <start>44</start>
      <end>45</end>
      <status>unmodified</status>
      <modifiedWord/>
      <trackRevisions>false</trackRevisions>
    </reviewItem>
    <reviewItem>
      <errorID>36e5ac7c-f081-453b-8850-481204b84ded</errorID>
      <errorWord>;</errorWord>
      <group>L1_Format</group>
      <groupName>格式问题</groupName>
      <ability>L2_HalfPunc</ability>
      <abilityName>全半角检查</abilityName>
      <candidateList>
        <item>；</item>
      </candidateList>
      <explain>文本全半角错误。</explain>
      <paraID>18EC9BB2</paraID>
      <start>55</start>
      <end>56</end>
      <status>unmodified</status>
      <modifiedWord/>
      <trackRevisions>false</trackRevisions>
    </reviewItem>
    <reviewItem>
      <errorID>c78ed2c3-e69e-4cad-b593-e21c197d76ff</errorID>
      <errorWord>踢踢</errorWord>
      <group>L1_Word</group>
      <groupName>字词问题</groupName>
      <ability>L2_Typo</ability>
      <abilityName>字词错误</abilityName>
      <candidateList>
        <item>踢</item>
      </candidateList>
      <explain/>
      <paraID>3E19766F</paraID>
      <start>6</start>
      <end>8</end>
      <status>unmodified</status>
      <modifiedWord/>
      <trackRevisions>false</trackRevisions>
    </reviewItem>
    <reviewItem>
      <errorID>96eb4771-dfbb-4c89-9001-5966ede9e330</errorID>
      <errorWord>;</errorWord>
      <group>L1_Format</group>
      <groupName>格式问题</groupName>
      <ability>L2_HalfPunc</ability>
      <abilityName>全半角检查</abilityName>
      <candidateList>
        <item>；</item>
      </candidateList>
      <explain>文本全半角错误。</explain>
      <paraID>4C075908</paraID>
      <start>33</start>
      <end>34</end>
      <status>unmodified</status>
      <modifiedWord/>
      <trackRevisions>false</trackRevisions>
    </reviewItem>
    <reviewItem>
      <errorID>9c716227-dd37-4497-b4d8-248b5cba8524</errorID>
      <errorWord>~</errorWord>
      <group>L1_Format</group>
      <groupName>格式问题</groupName>
      <ability>L2_HalfPunc</ability>
      <abilityName>全半角检查</abilityName>
      <candidateList>
        <item>～</item>
      </candidateList>
      <explain>文本全半角错误。</explain>
      <paraID>4C075908</paraID>
      <start>51</start>
      <end>52</end>
      <status>unmodified</status>
      <modifiedWord/>
      <trackRevisions>false</trackRevisions>
    </reviewItem>
    <reviewItem>
      <errorID>7cdb0df2-9ab5-4147-b3ec-493966f11911</errorID>
      <errorWord>;</errorWord>
      <group>L1_Format</group>
      <groupName>格式问题</groupName>
      <ability>L2_HalfPunc</ability>
      <abilityName>全半角检查</abilityName>
      <candidateList>
        <item>；</item>
      </candidateList>
      <explain>文本全半角错误。</explain>
      <paraID>4C075908</paraID>
      <start>56</start>
      <end>57</end>
      <status>unmodified</status>
      <modifiedWord/>
      <trackRevisions>false</trackRevisions>
    </reviewItem>
    <reviewItem>
      <errorID>24daa716-0f67-4cdf-a47e-25c1d865b366</errorID>
      <errorWord>~</errorWord>
      <group>L1_Format</group>
      <groupName>格式问题</groupName>
      <ability>L2_HalfPunc</ability>
      <abilityName>全半角检查</abilityName>
      <candidateList>
        <item>～</item>
      </candidateList>
      <explain>文本全半角错误。</explain>
      <paraID>4C075908</paraID>
      <start>68</start>
      <end>69</end>
      <status>unmodified</status>
      <modifiedWord/>
      <trackRevisions>false</trackRevisions>
    </reviewItem>
    <reviewItem>
      <errorID>dc5fcb18-18f1-4f34-9dad-75e3484d7c85</errorID>
      <errorWord>;</errorWord>
      <group>L1_Format</group>
      <groupName>格式问题</groupName>
      <ability>L2_HalfPunc</ability>
      <abilityName>全半角检查</abilityName>
      <candidateList>
        <item>；</item>
      </candidateList>
      <explain>文本全半角错误。</explain>
      <paraID>4C075908</paraID>
      <start>74</start>
      <end>75</end>
      <status>unmodified</status>
      <modifiedWord/>
      <trackRevisions>false</trackRevisions>
    </reviewItem>
    <reviewItem>
      <errorID>c89539c2-5bd7-46b6-ad31-a4cbd7246abb</errorID>
      <errorWord>~</errorWord>
      <group>L1_Format</group>
      <groupName>格式问题</groupName>
      <ability>L2_HalfPunc</ability>
      <abilityName>全半角检查</abilityName>
      <candidateList>
        <item>～</item>
      </candidateList>
      <explain>文本全半角错误。</explain>
      <paraID>4C075908</paraID>
      <start>87</start>
      <end>88</end>
      <status>unmodified</status>
      <modifiedWord/>
      <trackRevisions>false</trackRevisions>
    </reviewItem>
    <reviewItem>
      <errorID>2a29852d-8f47-4db0-bbfe-a31c270e0f51</errorID>
      <errorWord>;</errorWord>
      <group>L1_Format</group>
      <groupName>格式问题</groupName>
      <ability>L2_HalfPunc</ability>
      <abilityName>全半角检查</abilityName>
      <candidateList>
        <item>；</item>
      </candidateList>
      <explain>文本全半角错误。</explain>
      <paraID>4C075908</paraID>
      <start>93</start>
      <end>94</end>
      <status>unmodified</status>
      <modifiedWord/>
      <trackRevisions>false</trackRevisions>
    </reviewItem>
    <reviewItem>
      <errorID>52e39973-1db4-4008-826b-2101607f826d</errorID>
      <errorWord>:</errorWord>
      <group>L1_Format</group>
      <groupName>格式问题</groupName>
      <ability>L2_HalfPunc</ability>
      <abilityName>全半角检查</abilityName>
      <candidateList>
        <item>：</item>
      </candidateList>
      <explain>文本全半角错误。</explain>
      <paraID>669D5B9A</paraID>
      <start>64</start>
      <end>65</end>
      <status>unmodified</status>
      <modifiedWord/>
      <trackRevisions>false</trackRevisions>
    </reviewItem>
    <reviewItem>
      <errorID>08264271-4de1-4d4b-909e-48af967bc3f3</errorID>
      <errorWord>;</errorWord>
      <group>L1_Format</group>
      <groupName>格式问题</groupName>
      <ability>L2_HalfPunc</ability>
      <abilityName>全半角检查</abilityName>
      <candidateList>
        <item>；</item>
      </candidateList>
      <explain>文本全半角错误。</explain>
      <paraID>4FA1ABAE</paraID>
      <start>18</start>
      <end>19</end>
      <status>unmodified</status>
      <modifiedWord/>
      <trackRevisions>false</trackRevisions>
    </reviewItem>
    <reviewItem>
      <errorID>34b7c793-9116-4528-b4d2-18906b87343b</errorID>
      <errorWord>,</errorWord>
      <group>L1_Format</group>
      <groupName>格式问题</groupName>
      <ability>L2_HalfPunc</ability>
      <abilityName>全半角检查</abilityName>
      <candidateList>
        <item>，</item>
      </candidateList>
      <explain>文本全半角错误。</explain>
      <paraID>4FA1ABAE</paraID>
      <start>50</start>
      <end>51</end>
      <status>unmodified</status>
      <modifiedWord/>
      <trackRevisions>false</trackRevisions>
    </reviewItem>
    <reviewItem>
      <errorID>6f35ea82-3ba5-425a-ab44-a20a610ec726</errorID>
      <errorWord>,</errorWord>
      <group>L1_Format</group>
      <groupName>格式问题</groupName>
      <ability>L2_HalfPunc</ability>
      <abilityName>全半角检查</abilityName>
      <candidateList>
        <item>，</item>
      </candidateList>
      <explain>文本全半角错误。</explain>
      <paraID>4FA1ABAE</paraID>
      <start>55</start>
      <end>56</end>
      <status>unmodified</status>
      <modifiedWord/>
      <trackRevisions>false</trackRevisions>
    </reviewItem>
    <reviewItem>
      <errorID>5b7fbea0-996e-4468-8bb8-d31aa1bf8b25</errorID>
      <errorWord>,</errorWord>
      <group>L1_Format</group>
      <groupName>格式问题</groupName>
      <ability>L2_HalfPunc</ability>
      <abilityName>全半角检查</abilityName>
      <candidateList>
        <item>，</item>
      </candidateList>
      <explain>文本全半角错误。</explain>
      <paraID> 71ABB42</paraID>
      <start>15</start>
      <end>16</end>
      <status>unmodified</status>
      <modifiedWord/>
      <trackRevisions>false</trackRevisions>
    </reviewItem>
    <reviewItem>
      <errorID>85a9a342-abe7-4ec4-b9d2-2b8734fdc12a</errorID>
      <errorWord>;</errorWord>
      <group>L1_Format</group>
      <groupName>格式问题</groupName>
      <ability>L2_HalfPunc</ability>
      <abilityName>全半角检查</abilityName>
      <candidateList>
        <item>；</item>
      </candidateList>
      <explain>文本全半角错误。</explain>
      <paraID>2833998B</paraID>
      <start>2</start>
      <end>3</end>
      <status>unmodified</status>
      <modifiedWord/>
      <trackRevisions>false</trackRevisions>
    </reviewItem>
    <reviewItem>
      <errorID>8a2bf09a-c213-4a5e-99ab-80a366d59ba4</errorID>
      <errorWord>,</errorWord>
      <group>L1_Format</group>
      <groupName>格式问题</groupName>
      <ability>L2_HalfPunc</ability>
      <abilityName>全半角检查</abilityName>
      <candidateList>
        <item>，</item>
      </candidateList>
      <explain>文本全半角错误。</explain>
      <paraID>2833998B</paraID>
      <start>25</start>
      <end>26</end>
      <status>unmodified</status>
      <modifiedWord/>
      <trackRevisions>false</trackRevisions>
    </reviewItem>
    <reviewItem>
      <errorID>63ba3917-809f-4baf-823b-43584eae477f</errorID>
      <errorWord>,</errorWord>
      <group>L1_Format</group>
      <groupName>格式问题</groupName>
      <ability>L2_HalfPunc</ability>
      <abilityName>全半角检查</abilityName>
      <candidateList>
        <item>，</item>
      </candidateList>
      <explain>文本全半角错误。</explain>
      <paraID>29134E4A</paraID>
      <start>10</start>
      <end>11</end>
      <status>unmodified</status>
      <modifiedWord/>
      <trackRevisions>false</trackRevisions>
    </reviewItem>
    <reviewItem>
      <errorID>b6a488e8-feb0-493a-b1e1-ea8bf3267472</errorID>
      <errorWord>,</errorWord>
      <group>L1_Format</group>
      <groupName>格式问题</groupName>
      <ability>L2_HalfPunc</ability>
      <abilityName>全半角检查</abilityName>
      <candidateList>
        <item>，</item>
      </candidateList>
      <explain>文本全半角错误。</explain>
      <paraID>29134E4A</paraID>
      <start>73</start>
      <end>74</end>
      <status>unmodified</status>
      <modifiedWord/>
      <trackRevisions>false</trackRevisions>
    </reviewItem>
    <reviewItem>
      <errorID>a93a9bfd-3e43-4ef9-9517-80ec4d3ac0e7</errorID>
      <errorWord>,</errorWord>
      <group>L1_Format</group>
      <groupName>格式问题</groupName>
      <ability>L2_HalfPunc</ability>
      <abilityName>全半角检查</abilityName>
      <candidateList>
        <item>，</item>
      </candidateList>
      <explain>文本全半角错误。</explain>
      <paraID>29134E4A</paraID>
      <start>80</start>
      <end>81</end>
      <status>unmodified</status>
      <modifiedWord/>
      <trackRevisions>false</trackRevisions>
    </reviewItem>
    <reviewItem>
      <errorID>3aa3d888-b120-4151-8d07-c4b82fdcf71d</errorID>
      <errorWord>,</errorWord>
      <group>L1_Format</group>
      <groupName>格式问题</groupName>
      <ability>L2_HalfPunc</ability>
      <abilityName>全半角检查</abilityName>
      <candidateList>
        <item>，</item>
      </candidateList>
      <explain>文本全半角错误。</explain>
      <paraID>29134E4A</paraID>
      <start>85</start>
      <end>86</end>
      <status>unmodified</status>
      <modifiedWord/>
      <trackRevisions>false</trackRevisions>
    </reviewItem>
    <reviewItem>
      <errorID>53dd7d11-407e-4a02-9b41-210723392673</errorID>
      <errorWord>,</errorWord>
      <group>L1_Format</group>
      <groupName>格式问题</groupName>
      <ability>L2_HalfPunc</ability>
      <abilityName>全半角检查</abilityName>
      <candidateList>
        <item>，</item>
      </candidateList>
      <explain>文本全半角错误。</explain>
      <paraID>29134E4A</paraID>
      <start>112</start>
      <end>113</end>
      <status>unmodified</status>
      <modifiedWord/>
      <trackRevisions>false</trackRevisions>
    </reviewItem>
    <reviewItem>
      <errorID>bf93ddb9-989a-495d-88d5-54f34b9e3112</errorID>
      <errorWord>,</errorWord>
      <group>L1_Format</group>
      <groupName>格式问题</groupName>
      <ability>L2_HalfPunc</ability>
      <abilityName>全半角检查</abilityName>
      <candidateList>
        <item>，</item>
      </candidateList>
      <explain>文本全半角错误。</explain>
      <paraID>573AC68D</paraID>
      <start>25</start>
      <end>26</end>
      <status>unmodified</status>
      <modifiedWord/>
      <trackRevisions>false</trackRevisions>
    </reviewItem>
    <reviewItem>
      <errorID>47782c91-3200-4c03-9534-89ac9ba523ef</errorID>
      <errorWord>,</errorWord>
      <group>L1_Format</group>
      <groupName>格式问题</groupName>
      <ability>L2_HalfPunc</ability>
      <abilityName>全半角检查</abilityName>
      <candidateList>
        <item>，</item>
      </candidateList>
      <explain>文本全半角错误。</explain>
      <paraID>573AC68D</paraID>
      <start>42</start>
      <end>43</end>
      <status>unmodified</status>
      <modifiedWord/>
      <trackRevisions>false</trackRevisions>
    </reviewItem>
    <reviewItem>
      <errorID>9e42ba65-629c-43b4-a9a6-d951687dfd97</errorID>
      <errorWord>,</errorWord>
      <group>L1_Format</group>
      <groupName>格式问题</groupName>
      <ability>L2_HalfPunc</ability>
      <abilityName>全半角检查</abilityName>
      <candidateList>
        <item>，</item>
      </candidateList>
      <explain>文本全半角错误。</explain>
      <paraID>6EBB74AC</paraID>
      <start>12</start>
      <end>13</end>
      <status>unmodified</status>
      <modifiedWord/>
      <trackRevisions>false</trackRevisions>
    </reviewItem>
    <reviewItem>
      <errorID>311e4967-7bb7-460d-ab0d-86bef1e3d280</errorID>
      <errorWord>,</errorWord>
      <group>L1_Format</group>
      <groupName>格式问题</groupName>
      <ability>L2_HalfPunc</ability>
      <abilityName>全半角检查</abilityName>
      <candidateList>
        <item>，</item>
      </candidateList>
      <explain>文本全半角错误。</explain>
      <paraID>6EBB74AC</paraID>
      <start>22</start>
      <end>23</end>
      <status>unmodified</status>
      <modifiedWord/>
      <trackRevisions>false</trackRevisions>
    </reviewItem>
    <reviewItem>
      <errorID>cfb291c2-36bb-43ec-9909-5ef26ad742f1</errorID>
      <errorWord>,</errorWord>
      <group>L1_Format</group>
      <groupName>格式问题</groupName>
      <ability>L2_HalfPunc</ability>
      <abilityName>全半角检查</abilityName>
      <candidateList>
        <item>，</item>
      </candidateList>
      <explain>文本全半角错误。</explain>
      <paraID>6EBB74AC</paraID>
      <start>27</start>
      <end>28</end>
      <status>unmodified</status>
      <modifiedWord/>
      <trackRevisions>false</trackRevisions>
    </reviewItem>
    <reviewItem>
      <errorID>807d07c3-5af5-4245-91c6-67d3d05018f3</errorID>
      <errorWord>,</errorWord>
      <group>L1_Format</group>
      <groupName>格式问题</groupName>
      <ability>L2_HalfPunc</ability>
      <abilityName>全半角检查</abilityName>
      <candidateList>
        <item>，</item>
      </candidateList>
      <explain>文本全半角错误。</explain>
      <paraID>145E430F</paraID>
      <start>14</start>
      <end>15</end>
      <status>unmodified</status>
      <modifiedWord/>
      <trackRevisions>false</trackRevisions>
    </reviewItem>
    <reviewItem>
      <errorID>43d2fd16-25ea-48e7-a88f-4e9dbdf17242</errorID>
      <errorWord>,</errorWord>
      <group>L1_Format</group>
      <groupName>格式问题</groupName>
      <ability>L2_HalfPunc</ability>
      <abilityName>全半角检查</abilityName>
      <candidateList>
        <item>，</item>
      </candidateList>
      <explain>文本全半角错误。</explain>
      <paraID>3918A56A</paraID>
      <start>18</start>
      <end>19</end>
      <status>unmodified</status>
      <modifiedWord/>
      <trackRevisions>false</trackRevisions>
    </reviewItem>
    <reviewItem>
      <errorID>c35cca92-a708-4cc3-bb36-2a4fc10dfb10</errorID>
      <errorWord>,</errorWord>
      <group>L1_Format</group>
      <groupName>格式问题</groupName>
      <ability>L2_HalfPunc</ability>
      <abilityName>全半角检查</abilityName>
      <candidateList>
        <item>，</item>
      </candidateList>
      <explain>文本全半角错误。</explain>
      <paraID>3918A56A</paraID>
      <start>27</start>
      <end>28</end>
      <status>unmodified</status>
      <modifiedWord/>
      <trackRevisions>false</trackRevisions>
    </reviewItem>
    <reviewItem>
      <errorID>530e68ef-fe76-4514-8258-61c1ba17e37d</errorID>
      <errorWord>,</errorWord>
      <group>L1_Format</group>
      <groupName>格式问题</groupName>
      <ability>L2_HalfPunc</ability>
      <abilityName>全半角检查</abilityName>
      <candidateList>
        <item>，</item>
      </candidateList>
      <explain>文本全半角错误。</explain>
      <paraID>2E441BFA</paraID>
      <start>10</start>
      <end>11</end>
      <status>unmodified</status>
      <modifiedWord/>
      <trackRevisions>false</trackRevisions>
    </reviewItem>
    <reviewItem>
      <errorID>61fb6827-9456-409b-ac6f-14e86d46ab30</errorID>
      <errorWord>:</errorWord>
      <group>L1_Format</group>
      <groupName>格式问题</groupName>
      <ability>L2_HalfPunc</ability>
      <abilityName>全半角检查</abilityName>
      <candidateList>
        <item>：</item>
      </candidateList>
      <explain>文本全半角错误。</explain>
      <paraID>34DA8995</paraID>
      <start>63</start>
      <end>64</end>
      <status>unmodified</status>
      <modifiedWord/>
      <trackRevisions>false</trackRevisions>
    </reviewItem>
    <reviewItem>
      <errorID>312094ea-0ce8-4498-96bb-ad11ee275aec</errorID>
      <errorWord>;</errorWord>
      <group>L1_Format</group>
      <groupName>格式问题</groupName>
      <ability>L2_HalfPunc</ability>
      <abilityName>全半角检查</abilityName>
      <candidateList>
        <item>；</item>
      </candidateList>
      <explain>文本全半角错误。</explain>
      <paraID> 7FDF8EB</paraID>
      <start>18</start>
      <end>19</end>
      <status>unmodified</status>
      <modifiedWord/>
      <trackRevisions>false</trackRevisions>
    </reviewItem>
    <reviewItem>
      <errorID>e4079280-3b68-4ffa-9ea4-160cdf6a7b01</errorID>
      <errorWord>,</errorWord>
      <group>L1_Format</group>
      <groupName>格式问题</groupName>
      <ability>L2_HalfPunc</ability>
      <abilityName>全半角检查</abilityName>
      <candidateList>
        <item>，</item>
      </candidateList>
      <explain>文本全半角错误。</explain>
      <paraID> 7FDF8EB</paraID>
      <start>50</start>
      <end>51</end>
      <status>unmodified</status>
      <modifiedWord/>
      <trackRevisions>false</trackRevisions>
    </reviewItem>
    <reviewItem>
      <errorID>49d33103-2e74-4e52-bb30-c5ac27219f8b</errorID>
      <errorWord>,</errorWord>
      <group>L1_Format</group>
      <groupName>格式问题</groupName>
      <ability>L2_HalfPunc</ability>
      <abilityName>全半角检查</abilityName>
      <candidateList>
        <item>，</item>
      </candidateList>
      <explain>文本全半角错误。</explain>
      <paraID> 7FDF8EB</paraID>
      <start>55</start>
      <end>56</end>
      <status>unmodified</status>
      <modifiedWord/>
      <trackRevisions>false</trackRevisions>
    </reviewItem>
    <reviewItem>
      <errorID>08edbcbd-63bd-4c90-8f6d-521d345ef0e8</errorID>
      <errorWord>:</errorWord>
      <group>L1_Format</group>
      <groupName>格式问题</groupName>
      <ability>L2_HalfPunc</ability>
      <abilityName>全半角检查</abilityName>
      <candidateList>
        <item>：</item>
      </candidateList>
      <explain>文本全半角错误。</explain>
      <paraID>2E743332</paraID>
      <start>10</start>
      <end>11</end>
      <status>unmodified</status>
      <modifiedWord/>
      <trackRevisions>false</trackRevisions>
    </reviewItem>
    <reviewItem>
      <errorID>ba73ab65-60d2-4390-8fa6-71c16ec961dc</errorID>
      <errorWord>,</errorWord>
      <group>L1_Format</group>
      <groupName>格式问题</groupName>
      <ability>L2_HalfPunc</ability>
      <abilityName>全半角检查</abilityName>
      <candidateList>
        <item>，</item>
      </candidateList>
      <explain>文本全半角错误。</explain>
      <paraID>2E743332</paraID>
      <start>54</start>
      <end>55</end>
      <status>unmodified</status>
      <modifiedWord/>
      <trackRevisions>false</trackRevisions>
    </reviewItem>
    <reviewItem>
      <errorID>16c1ce68-c2ac-4094-987f-dbf72fd18d5b</errorID>
      <errorWord>:</errorWord>
      <group>L1_Format</group>
      <groupName>格式问题</groupName>
      <ability>L2_HalfPunc</ability>
      <abilityName>全半角检查</abilityName>
      <candidateList>
        <item>：</item>
      </candidateList>
      <explain>文本全半角错误。</explain>
      <paraID>139CAEFD</paraID>
      <start>11</start>
      <end>12</end>
      <status>unmodified</status>
      <modifiedWord/>
      <trackRevisions>false</trackRevisions>
    </reviewItem>
    <reviewItem>
      <errorID>f999eaee-8de7-4e36-b670-e7505619571d</errorID>
      <errorWord>,</errorWord>
      <group>L1_Format</group>
      <groupName>格式问题</groupName>
      <ability>L2_HalfPunc</ability>
      <abilityName>全半角检查</abilityName>
      <candidateList>
        <item>，</item>
      </candidateList>
      <explain>文本全半角错误。</explain>
      <paraID>139CAEFD</paraID>
      <start>23</start>
      <end>24</end>
      <status>unmodified</status>
      <modifiedWord/>
      <trackRevisions>false</trackRevisions>
    </reviewItem>
    <reviewItem>
      <errorID>5399f630-675d-4b8d-87ca-bf6877e9faa0</errorID>
      <errorWord>,</errorWord>
      <group>L1_Format</group>
      <groupName>格式问题</groupName>
      <ability>L2_HalfPunc</ability>
      <abilityName>全半角检查</abilityName>
      <candidateList>
        <item>，</item>
      </candidateList>
      <explain>文本全半角错误。</explain>
      <paraID>139CAEFD</paraID>
      <start>38</start>
      <end>39</end>
      <status>unmodified</status>
      <modifiedWord/>
      <trackRevisions>false</trackRevisions>
    </reviewItem>
    <reviewItem>
      <errorID>1d3fdabc-e046-4eb8-845e-bd8593ec76fa</errorID>
      <errorWord>,</errorWord>
      <group>L1_Format</group>
      <groupName>格式问题</groupName>
      <ability>L2_HalfPunc</ability>
      <abilityName>全半角检查</abilityName>
      <candidateList>
        <item>，</item>
      </candidateList>
      <explain>文本全半角错误。</explain>
      <paraID>139CAEFD</paraID>
      <start>48</start>
      <end>49</end>
      <status>unmodified</status>
      <modifiedWord/>
      <trackRevisions>false</trackRevisions>
    </reviewItem>
    <reviewItem>
      <errorID>29ba9d06-7b0b-4bdd-b658-ca30e1c6a7d5</errorID>
      <errorWord>,</errorWord>
      <group>L1_Format</group>
      <groupName>格式问题</groupName>
      <ability>L2_HalfPunc</ability>
      <abilityName>全半角检查</abilityName>
      <candidateList>
        <item>，</item>
      </candidateList>
      <explain>文本全半角错误。</explain>
      <paraID>31D432AB</paraID>
      <start>18</start>
      <end>19</end>
      <status>unmodified</status>
      <modifiedWord/>
      <trackRevisions>false</trackRevisions>
    </reviewItem>
    <reviewItem>
      <errorID>1b2e1d0b-b5c7-4282-a83e-7a587a4878c9</errorID>
      <errorWord>,</errorWord>
      <group>L1_Format</group>
      <groupName>格式问题</groupName>
      <ability>L2_HalfPunc</ability>
      <abilityName>全半角检查</abilityName>
      <candidateList>
        <item>，</item>
      </candidateList>
      <explain>文本全半角错误。</explain>
      <paraID>31D432AB</paraID>
      <start>25</start>
      <end>26</end>
      <status>unmodified</status>
      <modifiedWord/>
      <trackRevisions>false</trackRevisions>
    </reviewItem>
    <reviewItem>
      <errorID>c3716492-1cff-45c4-829f-c0b9622b9cf6</errorID>
      <errorWord>,</errorWord>
      <group>L1_Format</group>
      <groupName>格式问题</groupName>
      <ability>L2_HalfPunc</ability>
      <abilityName>全半角检查</abilityName>
      <candidateList>
        <item>，</item>
      </candidateList>
      <explain>文本全半角错误。</explain>
      <paraID>31D432AB</paraID>
      <start>34</start>
      <end>35</end>
      <status>unmodified</status>
      <modifiedWord/>
      <trackRevisions>false</trackRevisions>
    </reviewItem>
    <reviewItem>
      <errorID>70714c85-5c86-42bd-9875-83f285ac48ff</errorID>
      <errorWord>随用</errorWord>
      <group>L1_Word</group>
      <groupName>字词问题</groupName>
      <ability>L2_Typo</ability>
      <abilityName>字词错误</abilityName>
      <candidateList>
        <item>使用</item>
      </candidateList>
      <explain>存在发音相近字词的误用。</explain>
      <paraID>31D432AB</paraID>
      <start>35</start>
      <end>37</end>
      <status>unmodified</status>
      <modifiedWord/>
      <trackRevisions>false</trackRevisions>
    </reviewItem>
    <reviewItem>
      <errorID>e219f670-7e38-49ae-8f14-e786bdf0975b</errorID>
      <errorWord>,</errorWord>
      <group>L1_Format</group>
      <groupName>格式问题</groupName>
      <ability>L2_HalfPunc</ability>
      <abilityName>全半角检查</abilityName>
      <candidateList>
        <item>，</item>
      </candidateList>
      <explain>文本全半角错误。</explain>
      <paraID>31D432AB</paraID>
      <start>47</start>
      <end>48</end>
      <status>unmodified</status>
      <modifiedWord/>
      <trackRevisions>false</trackRevisions>
    </reviewItem>
    <reviewItem>
      <errorID>f03fea82-9574-4241-82be-90fa5e09be18</errorID>
      <errorWord>,</errorWord>
      <group>L1_Format</group>
      <groupName>格式问题</groupName>
      <ability>L2_HalfPunc</ability>
      <abilityName>全半角检查</abilityName>
      <candidateList>
        <item>，</item>
      </candidateList>
      <explain>文本全半角错误。</explain>
      <paraID>31D432AB</paraID>
      <start>57</start>
      <end>58</end>
      <status>unmodified</status>
      <modifiedWord/>
      <trackRevisions>false</trackRevisions>
    </reviewItem>
    <reviewItem>
      <errorID>e236bccb-0d4b-427f-af45-66053a2d68c4</errorID>
      <errorWord>,</errorWord>
      <group>L1_Format</group>
      <groupName>格式问题</groupName>
      <ability>L2_HalfPunc</ability>
      <abilityName>全半角检查</abilityName>
      <candidateList>
        <item>，</item>
      </candidateList>
      <explain>文本全半角错误。</explain>
      <paraID>31D432AB</paraID>
      <start>65</start>
      <end>66</end>
      <status>unmodified</status>
      <modifiedWord/>
      <trackRevisions>false</trackRevisions>
    </reviewItem>
    <reviewItem>
      <errorID>e26f44d1-c620-469e-b979-a8d27eb7509a</errorID>
      <errorWord>,</errorWord>
      <group>L1_Format</group>
      <groupName>格式问题</groupName>
      <ability>L2_HalfPunc</ability>
      <abilityName>全半角检查</abilityName>
      <candidateList>
        <item>，</item>
      </candidateList>
      <explain>文本全半角错误。</explain>
      <paraID>2A25D146</paraID>
      <start>14</start>
      <end>15</end>
      <status>unmodified</status>
      <modifiedWord/>
      <trackRevisions>false</trackRevisions>
    </reviewItem>
    <reviewItem>
      <errorID>303ac87b-edfa-470d-a0bd-c22df005792c</errorID>
      <errorWord>,</errorWord>
      <group>L1_Format</group>
      <groupName>格式问题</groupName>
      <ability>L2_HalfPunc</ability>
      <abilityName>全半角检查</abilityName>
      <candidateList>
        <item>，</item>
      </candidateList>
      <explain>文本全半角错误。</explain>
      <paraID>648D7008</paraID>
      <start>21</start>
      <end>22</end>
      <status>unmodified</status>
      <modifiedWord/>
      <trackRevisions>false</trackRevisions>
    </reviewItem>
    <reviewItem>
      <errorID>b352096d-4d59-4e24-989f-fed20adefc5b</errorID>
      <errorWord>胶粘剂</errorWord>
      <group>L1_Word</group>
      <groupName>字词问题</groupName>
      <ability>L2_Typo</ability>
      <abilityName>字词错误</abilityName>
      <candidateList>
        <item>胶黏剂</item>
      </candidateList>
      <explain/>
      <paraID>648D7008</paraID>
      <start>34</start>
      <end>37</end>
      <status>unmodified</status>
      <modifiedWord/>
      <trackRevisions>false</trackRevisions>
    </reviewItem>
    <reviewItem>
      <errorID>40ffbc60-6bed-4847-a8d9-111d66d52c6c</errorID>
      <errorWord>皱折</errorWord>
      <group>L1_Word</group>
      <groupName>字词问题</groupName>
      <ability>L2_Typo</ability>
      <abilityName>字词错误</abilityName>
      <candidateList>
        <item>皱褶</item>
      </candidateList>
      <explain>存在发音相同字词的误用。</explain>
      <paraID>3C0FB6DF</paraID>
      <start>12</start>
      <end>14</end>
      <status>unmodified</status>
      <modifiedWord/>
      <trackRevisions>false</trackRevisions>
    </reviewItem>
    <reviewItem>
      <errorID>eca900c9-404a-47b9-b1ee-786686276003</errorID>
      <errorWord>,</errorWord>
      <group>L1_Format</group>
      <groupName>格式问题</groupName>
      <ability>L2_HalfPunc</ability>
      <abilityName>全半角检查</abilityName>
      <candidateList>
        <item>，</item>
      </candidateList>
      <explain>文本全半角错误。</explain>
      <paraID>3C0FB6DF</paraID>
      <start>14</start>
      <end>15</end>
      <status>unmodified</status>
      <modifiedWord/>
      <trackRevisions>false</trackRevisions>
    </reviewItem>
    <reviewItem>
      <errorID>bd88b66a-075b-47ad-8564-00a96896e514</errorID>
      <errorWord>,</errorWord>
      <group>L1_Format</group>
      <groupName>格式问题</groupName>
      <ability>L2_HalfPunc</ability>
      <abilityName>全半角检查</abilityName>
      <candidateList>
        <item>，</item>
      </candidateList>
      <explain>文本全半角错误。</explain>
      <paraID>3C0FB6DF</paraID>
      <start>24</start>
      <end>25</end>
      <status>unmodified</status>
      <modifiedWord/>
      <trackRevisions>false</trackRevisions>
    </reviewItem>
    <reviewItem>
      <errorID>6a629476-66da-4667-9b28-e771bd88ae3f</errorID>
      <errorWord>,</errorWord>
      <group>L1_Format</group>
      <groupName>格式问题</groupName>
      <ability>L2_HalfPunc</ability>
      <abilityName>全半角检查</abilityName>
      <candidateList>
        <item>，</item>
      </candidateList>
      <explain>文本全半角错误。</explain>
      <paraID>3C0FB6DF</paraID>
      <start>36</start>
      <end>37</end>
      <status>unmodified</status>
      <modifiedWord/>
      <trackRevisions>false</trackRevisions>
    </reviewItem>
    <reviewItem>
      <errorID>a66155fe-f38e-43b2-90ea-eec08eae97f4</errorID>
      <errorWord>,</errorWord>
      <group>L1_Format</group>
      <groupName>格式问题</groupName>
      <ability>L2_HalfPunc</ability>
      <abilityName>全半角检查</abilityName>
      <candidateList>
        <item>，</item>
      </candidateList>
      <explain>文本全半角错误。</explain>
      <paraID>3C0FB6DF</paraID>
      <start>54</start>
      <end>55</end>
      <status>unmodified</status>
      <modifiedWord/>
      <trackRevisions>false</trackRevisions>
    </reviewItem>
    <reviewItem>
      <errorID>59948a9b-8622-431b-b254-553a0dba111b</errorID>
      <errorWord>,</errorWord>
      <group>L1_Format</group>
      <groupName>格式问题</groupName>
      <ability>L2_HalfPunc</ability>
      <abilityName>全半角检查</abilityName>
      <candidateList>
        <item>，</item>
      </candidateList>
      <explain>文本全半角错误。</explain>
      <paraID>3C0FB6DF</paraID>
      <start>61</start>
      <end>62</end>
      <status>unmodified</status>
      <modifiedWord/>
      <trackRevisions>false</trackRevisions>
    </reviewItem>
    <reviewItem>
      <errorID>79fd63dd-efd9-4780-a506-de90aa53c51a</errorID>
      <errorWord>,</errorWord>
      <group>L1_Format</group>
      <groupName>格式问题</groupName>
      <ability>L2_HalfPunc</ability>
      <abilityName>全半角检查</abilityName>
      <candidateList>
        <item>，</item>
      </candidateList>
      <explain>文本全半角错误。</explain>
      <paraID>2BF602EC</paraID>
      <start>13</start>
      <end>14</end>
      <status>unmodified</status>
      <modifiedWord/>
      <trackRevisions>false</trackRevisions>
    </reviewItem>
    <reviewItem>
      <errorID>f1f67ea8-241b-40b0-9d02-ff19cc204b1e</errorID>
      <errorWord>,</errorWord>
      <group>L1_Format</group>
      <groupName>格式问题</groupName>
      <ability>L2_HalfPunc</ability>
      <abilityName>全半角检查</abilityName>
      <candidateList>
        <item>，</item>
      </candidateList>
      <explain>文本全半角错误。</explain>
      <paraID>2BF602EC</paraID>
      <start>28</start>
      <end>29</end>
      <status>unmodified</status>
      <modifiedWord/>
      <trackRevisions>false</trackRevisions>
    </reviewItem>
    <reviewItem>
      <errorID>c0f39484-bb04-477f-9b9d-70c5eb6c6d41</errorID>
      <errorWord>胶粘剂</errorWord>
      <group>L1_Word</group>
      <groupName>字词问题</groupName>
      <ability>L2_Typo</ability>
      <abilityName>字词错误</abilityName>
      <candidateList>
        <item>胶黏剂</item>
      </candidateList>
      <explain/>
      <paraID>2BF602EC</paraID>
      <start>42</start>
      <end>45</end>
      <status>unmodified</status>
      <modifiedWord/>
      <trackRevisions>false</trackRevisions>
    </reviewItem>
    <reviewItem>
      <errorID>6ef0a4d1-10c0-42d0-a037-01be391c2b8d</errorID>
      <errorWord>,</errorWord>
      <group>L1_Format</group>
      <groupName>格式问题</groupName>
      <ability>L2_HalfPunc</ability>
      <abilityName>全半角检查</abilityName>
      <candidateList>
        <item>，</item>
      </candidateList>
      <explain>文本全半角错误。</explain>
      <paraID>2BF602EC</paraID>
      <start>45</start>
      <end>46</end>
      <status>unmodified</status>
      <modifiedWord/>
      <trackRevisions>false</trackRevisions>
    </reviewItem>
    <reviewItem>
      <errorID>1d4048ea-f794-4428-885e-b8923dc85013</errorID>
      <errorWord>,</errorWord>
      <group>L1_Format</group>
      <groupName>格式问题</groupName>
      <ability>L2_HalfPunc</ability>
      <abilityName>全半角检查</abilityName>
      <candidateList>
        <item>，</item>
      </candidateList>
      <explain>文本全半角错误。</explain>
      <paraID>3045CACC</paraID>
      <start>9</start>
      <end>10</end>
      <status>unmodified</status>
      <modifiedWord/>
      <trackRevisions>false</trackRevisions>
    </reviewItem>
    <reviewItem>
      <errorID>6e84fdfd-0544-42c3-98a4-9c216a19899d</errorID>
      <errorWord>,</errorWord>
      <group>L1_Format</group>
      <groupName>格式问题</groupName>
      <ability>L2_HalfPunc</ability>
      <abilityName>全半角检查</abilityName>
      <candidateList>
        <item>，</item>
      </candidateList>
      <explain>文本全半角错误。</explain>
      <paraID>3045CACC</paraID>
      <start>13</start>
      <end>14</end>
      <status>unmodified</status>
      <modifiedWord/>
      <trackRevisions>false</trackRevisions>
    </reviewItem>
    <reviewItem>
      <errorID>75a27ed9-10ef-44a4-b7dc-c810788d48a8</errorID>
      <errorWord>胶粘剂</errorWord>
      <group>L1_Word</group>
      <groupName>字词问题</groupName>
      <ability>L2_Typo</ability>
      <abilityName>字词错误</abilityName>
      <candidateList>
        <item>胶黏剂</item>
      </candidateList>
      <explain/>
      <paraID>3045CACC</paraID>
      <start>22</start>
      <end>25</end>
      <status>unmodified</status>
      <modifiedWord/>
      <trackRevisions>false</trackRevisions>
    </reviewItem>
    <reviewItem>
      <errorID>fa50dc03-a7ab-4172-acaa-ec5cd707c34e</errorID>
      <errorWord>,</errorWord>
      <group>L1_Format</group>
      <groupName>格式问题</groupName>
      <ability>L2_HalfPunc</ability>
      <abilityName>全半角检查</abilityName>
      <candidateList>
        <item>，</item>
      </candidateList>
      <explain>文本全半角错误。</explain>
      <paraID>3045CACC</paraID>
      <start>27</start>
      <end>28</end>
      <status>unmodified</status>
      <modifiedWord/>
      <trackRevisions>false</trackRevisions>
    </reviewItem>
    <reviewItem>
      <errorID>ba112ccb-763f-4d37-a90f-ff8d7a426042</errorID>
      <errorWord>胶粘剂</errorWord>
      <group>L1_Word</group>
      <groupName>字词问题</groupName>
      <ability>L2_Typo</ability>
      <abilityName>字词错误</abilityName>
      <candidateList>
        <item>胶黏剂</item>
      </candidateList>
      <explain/>
      <paraID>3045CACC</paraID>
      <start>31</start>
      <end>34</end>
      <status>unmodified</status>
      <modifiedWord/>
      <trackRevisions>false</trackRevisions>
    </reviewItem>
    <reviewItem>
      <errorID>9c1bc529-60f9-455d-8a1f-f198331126e3</errorID>
      <errorWord>粘合</errorWord>
      <group>L1_Word</group>
      <groupName>字词问题</groupName>
      <ability>L2_Alias</ability>
      <abilityName>也作/曾用词</abilityName>
      <candidateList>
        <item>黏合</item>
      </candidateList>
      <explain>词汇[粘合]为不规范表述或旧称，其规范书面表述为[黏合]。</explain>
      <paraID>3045CACC</paraID>
      <start>37</start>
      <end>39</end>
      <status>unmodified</status>
      <modifiedWord/>
      <trackRevisions>false</trackRevisions>
    </reviewItem>
    <reviewItem>
      <errorID>eddecde0-c5de-4ff3-85cb-9643b867cd17</errorID>
      <errorWord>,</errorWord>
      <group>L1_Format</group>
      <groupName>格式问题</groupName>
      <ability>L2_HalfPunc</ability>
      <abilityName>全半角检查</abilityName>
      <candidateList>
        <item>，</item>
      </candidateList>
      <explain>文本全半角错误。</explain>
      <paraID>3045CACC</paraID>
      <start>43</start>
      <end>44</end>
      <status>unmodified</status>
      <modifiedWord/>
      <trackRevisions>false</trackRevisions>
    </reviewItem>
    <reviewItem>
      <errorID>19c0409c-d307-40d1-a06a-05a6f1708698</errorID>
      <errorWord>,</errorWord>
      <group>L1_Format</group>
      <groupName>格式问题</groupName>
      <ability>L2_HalfPunc</ability>
      <abilityName>全半角检查</abilityName>
      <candidateList>
        <item>，</item>
      </candidateList>
      <explain>文本全半角错误。</explain>
      <paraID>3045CACC</paraID>
      <start>52</start>
      <end>53</end>
      <status>unmodified</status>
      <modifiedWord/>
      <trackRevisions>false</trackRevisions>
    </reviewItem>
    <reviewItem>
      <errorID>be3da98e-7267-4ba7-abaf-9c61adeb6589</errorID>
      <errorWord>~</errorWord>
      <group>L1_Format</group>
      <groupName>格式问题</groupName>
      <ability>L2_HalfPunc</ability>
      <abilityName>全半角检查</abilityName>
      <candidateList>
        <item>～</item>
      </candidateList>
      <explain>文本全半角错误。</explain>
      <paraID>695F55AC</paraID>
      <start>20</start>
      <end>21</end>
      <status>unmodified</status>
      <modifiedWord/>
      <trackRevisions>false</trackRevisions>
    </reviewItem>
    <reviewItem>
      <errorID>308c203d-6e0b-4537-87a0-f837eebe75a4</errorID>
      <errorWord>,</errorWord>
      <group>L1_Format</group>
      <groupName>格式问题</groupName>
      <ability>L2_HalfPunc</ability>
      <abilityName>全半角检查</abilityName>
      <candidateList>
        <item>，</item>
      </candidateList>
      <explain>文本全半角错误。</explain>
      <paraID>695F55AC</paraID>
      <start>26</start>
      <end>27</end>
      <status>unmodified</status>
      <modifiedWord/>
      <trackRevisions>false</trackRevisions>
    </reviewItem>
    <reviewItem>
      <errorID>625a11e7-b844-425f-b727-d8dabeaa331f</errorID>
      <errorWord>粘</errorWord>
      <group>L1_Word</group>
      <groupName>字词问题</groupName>
      <ability>L2_Typo</ability>
      <abilityName>字词错误</abilityName>
      <candidateList>
        <item>黏</item>
      </candidateList>
      <explain>存在发音相同字词的误用。</explain>
      <paraID>751E9F7B</paraID>
      <start>6</start>
      <end>7</end>
      <status>unmodified</status>
      <modifiedWord/>
      <trackRevisions>false</trackRevisions>
    </reviewItem>
    <reviewItem>
      <errorID>38ae0313-7e9e-4dc4-9f2d-1d2531f751b7</errorID>
      <errorWord>,</errorWord>
      <group>L1_Format</group>
      <groupName>格式问题</groupName>
      <ability>L2_HalfPunc</ability>
      <abilityName>全半角检查</abilityName>
      <candidateList>
        <item>，</item>
      </candidateList>
      <explain>文本全半角错误。</explain>
      <paraID>751E9F7B</paraID>
      <start>20</start>
      <end>21</end>
      <status>unmodified</status>
      <modifiedWord/>
      <trackRevisions>false</trackRevisions>
    </reviewItem>
    <reviewItem>
      <errorID>a92c4e45-699a-4bb4-9ecf-5806d630f1d0</errorID>
      <errorWord>,</errorWord>
      <group>L1_Format</group>
      <groupName>格式问题</groupName>
      <ability>L2_HalfPunc</ability>
      <abilityName>全半角检查</abilityName>
      <candidateList>
        <item>，</item>
      </candidateList>
      <explain>文本全半角错误。</explain>
      <paraID>751E9F7B</paraID>
      <start>33</start>
      <end>34</end>
      <status>unmodified</status>
      <modifiedWord/>
      <trackRevisions>false</trackRevisions>
    </reviewItem>
    <reviewItem>
      <errorID>c229a1c3-a354-4e7f-af78-515119c61d3f</errorID>
      <errorWord>,</errorWord>
      <group>L1_Format</group>
      <groupName>格式问题</groupName>
      <ability>L2_HalfPunc</ability>
      <abilityName>全半角检查</abilityName>
      <candidateList>
        <item>，</item>
      </candidateList>
      <explain>文本全半角错误。</explain>
      <paraID>2AD8729E</paraID>
      <start>21</start>
      <end>22</end>
      <status>unmodified</status>
      <modifiedWord/>
      <trackRevisions>false</trackRevisions>
    </reviewItem>
    <reviewItem>
      <errorID>0a8a7be5-8335-477a-96c6-2f6bb1dbe8e5</errorID>
      <errorWord>,</errorWord>
      <group>L1_Format</group>
      <groupName>格式问题</groupName>
      <ability>L2_HalfPunc</ability>
      <abilityName>全半角检查</abilityName>
      <candidateList>
        <item>，</item>
      </candidateList>
      <explain>文本全半角错误。</explain>
      <paraID>2AD8729E</paraID>
      <start>42</start>
      <end>43</end>
      <status>unmodified</status>
      <modifiedWord/>
      <trackRevisions>false</trackRevisions>
    </reviewItem>
    <reviewItem>
      <errorID>0f85c49a-9549-4e7b-8993-473a27e63d12</errorID>
      <errorWord>,</errorWord>
      <group>L1_Format</group>
      <groupName>格式问题</groupName>
      <ability>L2_HalfPunc</ability>
      <abilityName>全半角检查</abilityName>
      <candidateList>
        <item>，</item>
      </candidateList>
      <explain>文本全半角错误。</explain>
      <paraID>2AD8729E</paraID>
      <start>60</start>
      <end>61</end>
      <status>unmodified</status>
      <modifiedWord/>
      <trackRevisions>false</trackRevisions>
    </reviewItem>
    <reviewItem>
      <errorID>1d73281e-4bae-4aa3-948c-24523b3a2a5c</errorID>
      <errorWord>,</errorWord>
      <group>L1_Format</group>
      <groupName>格式问题</groupName>
      <ability>L2_HalfPunc</ability>
      <abilityName>全半角检查</abilityName>
      <candidateList>
        <item>，</item>
      </candidateList>
      <explain>文本全半角错误。</explain>
      <paraID>2AD8729E</paraID>
      <start>75</start>
      <end>76</end>
      <status>unmodified</status>
      <modifiedWord/>
      <trackRevisions>false</trackRevisions>
    </reviewItem>
    <reviewItem>
      <errorID>964d2c77-e48b-4a58-bebf-3e117cc3a21e</errorID>
      <errorWord>,</errorWord>
      <group>L1_Format</group>
      <groupName>格式问题</groupName>
      <ability>L2_HalfPunc</ability>
      <abilityName>全半角检查</abilityName>
      <candidateList>
        <item>，</item>
      </candidateList>
      <explain>文本全半角错误。</explain>
      <paraID>13ABA2AA</paraID>
      <start>22</start>
      <end>23</end>
      <status>unmodified</status>
      <modifiedWord/>
      <trackRevisions>false</trackRevisions>
    </reviewItem>
    <reviewItem>
      <errorID>5aa0b122-3ff4-40c9-9e32-520e79c7ff2d</errorID>
      <errorWord>,</errorWord>
      <group>L1_Format</group>
      <groupName>格式问题</groupName>
      <ability>L2_HalfPunc</ability>
      <abilityName>全半角检查</abilityName>
      <candidateList>
        <item>，</item>
      </candidateList>
      <explain>文本全半角错误。</explain>
      <paraID>13ABA2AA</paraID>
      <start>31</start>
      <end>32</end>
      <status>unmodified</status>
      <modifiedWord/>
      <trackRevisions>false</trackRevisions>
    </reviewItem>
    <reviewItem>
      <errorID>3a596471-be7d-41a3-8274-b92c2008d771</errorID>
      <errorWord>,</errorWord>
      <group>L1_Format</group>
      <groupName>格式问题</groupName>
      <ability>L2_HalfPunc</ability>
      <abilityName>全半角检查</abilityName>
      <candidateList>
        <item>，</item>
      </candidateList>
      <explain>文本全半角错误。</explain>
      <paraID>13ABA2AA</paraID>
      <start>44</start>
      <end>45</end>
      <status>unmodified</status>
      <modifiedWord/>
      <trackRevisions>false</trackRevisions>
    </reviewItem>
    <reviewItem>
      <errorID>853cd8f7-7884-4f10-9150-eb813c1b9ebf</errorID>
      <errorWord>,</errorWord>
      <group>L1_Format</group>
      <groupName>格式问题</groupName>
      <ability>L2_HalfPunc</ability>
      <abilityName>全半角检查</abilityName>
      <candidateList>
        <item>，</item>
      </candidateList>
      <explain>文本全半角错误。</explain>
      <paraID>57582720</paraID>
      <start>8</start>
      <end>9</end>
      <status>unmodified</status>
      <modifiedWord/>
      <trackRevisions>false</trackRevisions>
    </reviewItem>
    <reviewItem>
      <errorID>7c0528f4-b128-4ec9-94a8-57834e6f2e7a</errorID>
      <errorWord>,</errorWord>
      <group>L1_Format</group>
      <groupName>格式问题</groupName>
      <ability>L2_HalfPunc</ability>
      <abilityName>全半角检查</abilityName>
      <candidateList>
        <item>，</item>
      </candidateList>
      <explain>文本全半角错误。</explain>
      <paraID>57582720</paraID>
      <start>18</start>
      <end>19</end>
      <status>unmodified</status>
      <modifiedWord/>
      <trackRevisions>false</trackRevisions>
    </reviewItem>
    <reviewItem>
      <errorID>5aa9de04-78f2-4c93-b9e5-2b3510148025</errorID>
      <errorWord>,</errorWord>
      <group>L1_Format</group>
      <groupName>格式问题</groupName>
      <ability>L2_HalfPunc</ability>
      <abilityName>全半角检查</abilityName>
      <candidateList>
        <item>，</item>
      </candidateList>
      <explain>文本全半角错误。</explain>
      <paraID>4ED70F79</paraID>
      <start>8</start>
      <end>9</end>
      <status>unmodified</status>
      <modifiedWord/>
      <trackRevisions>false</trackRevisions>
    </reviewItem>
    <reviewItem>
      <errorID>f059f838-dd49-4e81-8fc2-3e30f0b429a7</errorID>
      <errorWord>,</errorWord>
      <group>L1_Format</group>
      <groupName>格式问题</groupName>
      <ability>L2_HalfPunc</ability>
      <abilityName>全半角检查</abilityName>
      <candidateList>
        <item>，</item>
      </candidateList>
      <explain>文本全半角错误。</explain>
      <paraID>4ED70F79</paraID>
      <start>48</start>
      <end>49</end>
      <status>unmodified</status>
      <modifiedWord/>
      <trackRevisions>false</trackRevisions>
    </reviewItem>
    <reviewItem>
      <errorID>77e33a6d-95c1-4311-bb74-aee549cc9a2e</errorID>
      <errorWord>,</errorWord>
      <group>L1_Format</group>
      <groupName>格式问题</groupName>
      <ability>L2_HalfPunc</ability>
      <abilityName>全半角检查</abilityName>
      <candidateList>
        <item>，</item>
      </candidateList>
      <explain>文本全半角错误。</explain>
      <paraID> D5DC2D5</paraID>
      <start>11</start>
      <end>12</end>
      <status>unmodified</status>
      <modifiedWord/>
      <trackRevisions>false</trackRevisions>
    </reviewItem>
    <reviewItem>
      <errorID>5cd6be1a-e978-44ac-af2f-770f453495ed</errorID>
      <errorWord>,</errorWord>
      <group>L1_Format</group>
      <groupName>格式问题</groupName>
      <ability>L2_HalfPunc</ability>
      <abilityName>全半角检查</abilityName>
      <candidateList>
        <item>，</item>
      </candidateList>
      <explain>文本全半角错误。</explain>
      <paraID> D5DC2D5</paraID>
      <start>27</start>
      <end>28</end>
      <status>unmodified</status>
      <modifiedWord/>
      <trackRevisions>false</trackRevisions>
    </reviewItem>
    <reviewItem>
      <errorID>34a5d47a-dff9-4fe7-91b1-d72a72bfdfda</errorID>
      <errorWord>应能</errorWord>
      <group>L1_Word</group>
      <groupName>字词问题</groupName>
      <ability>L2_Typo</ability>
      <abilityName>字词错误</abilityName>
      <candidateList>
        <item>应</item>
      </candidateList>
      <explain/>
      <paraID> D5DC2D5</paraID>
      <start>44</start>
      <end>46</end>
      <status>unmodified</status>
      <modifiedWord/>
      <trackRevisions>false</trackRevisions>
    </reviewItem>
    <reviewItem>
      <errorID>40df2581-6adf-4533-ad49-87dbf3159f17</errorID>
      <errorWord>,</errorWord>
      <group>L1_Format</group>
      <groupName>格式问题</groupName>
      <ability>L2_HalfPunc</ability>
      <abilityName>全半角检查</abilityName>
      <candidateList>
        <item>，</item>
      </candidateList>
      <explain>文本全半角错误。</explain>
      <paraID>75B7FFC2</paraID>
      <start>10</start>
      <end>11</end>
      <status>unmodified</status>
      <modifiedWord/>
      <trackRevisions>false</trackRevisions>
    </reviewItem>
    <reviewItem>
      <errorID>77bbcdef-d322-4ff4-8065-c04090e76691</errorID>
      <errorWord>,</errorWord>
      <group>L1_Format</group>
      <groupName>格式问题</groupName>
      <ability>L2_HalfPunc</ability>
      <abilityName>全半角检查</abilityName>
      <candidateList>
        <item>，</item>
      </candidateList>
      <explain>文本全半角错误。</explain>
      <paraID>75B7FFC2</paraID>
      <start>27</start>
      <end>28</end>
      <status>unmodified</status>
      <modifiedWord/>
      <trackRevisions>false</trackRevisions>
    </reviewItem>
    <reviewItem>
      <errorID>b3345b1c-170a-44c2-84a5-555c378300d2</errorID>
      <errorWord>,</errorWord>
      <group>L1_Format</group>
      <groupName>格式问题</groupName>
      <ability>L2_HalfPunc</ability>
      <abilityName>全半角检查</abilityName>
      <candidateList>
        <item>，</item>
      </candidateList>
      <explain>文本全半角错误。</explain>
      <paraID>75B7FFC2</paraID>
      <start>41</start>
      <end>42</end>
      <status>unmodified</status>
      <modifiedWord/>
      <trackRevisions>false</trackRevisions>
    </reviewItem>
    <reviewItem>
      <errorID>d97c227a-dcd5-4a6d-bf3d-4340441a2fd1</errorID>
      <errorWord>,</errorWord>
      <group>L1_Format</group>
      <groupName>格式问题</groupName>
      <ability>L2_HalfPunc</ability>
      <abilityName>全半角检查</abilityName>
      <candidateList>
        <item>，</item>
      </candidateList>
      <explain>文本全半角错误。</explain>
      <paraID>75B7FFC2</paraID>
      <start>46</start>
      <end>47</end>
      <status>unmodified</status>
      <modifiedWord/>
      <trackRevisions>false</trackRevisions>
    </reviewItem>
    <reviewItem>
      <errorID>7ab23195-45f4-4f03-afd7-c87d3d6a031c</errorID>
      <errorWord>:</errorWord>
      <group>L1_Format</group>
      <groupName>格式问题</groupName>
      <ability>L2_HalfPunc</ability>
      <abilityName>全半角检查</abilityName>
      <candidateList>
        <item>：</item>
      </candidateList>
      <explain>文本全半角错误。</explain>
      <paraID>1DEE8A13</paraID>
      <start>63</start>
      <end>64</end>
      <status>unmodified</status>
      <modifiedWord/>
      <trackRevisions>false</trackRevisions>
    </reviewItem>
    <reviewItem>
      <errorID>67f4166d-3068-4d1d-ae26-e3dfd29229bb</errorID>
      <errorWord>;</errorWord>
      <group>L1_Format</group>
      <groupName>格式问题</groupName>
      <ability>L2_HalfPunc</ability>
      <abilityName>全半角检查</abilityName>
      <candidateList>
        <item>；</item>
      </candidateList>
      <explain>文本全半角错误。</explain>
      <paraID>3EA89A65</paraID>
      <start>16</start>
      <end>17</end>
      <status>unmodified</status>
      <modifiedWord/>
      <trackRevisions>false</trackRevisions>
    </reviewItem>
    <reviewItem>
      <errorID>30b64c0f-a728-4fbf-9d32-cc8f446fb86a</errorID>
      <errorWord>;</errorWord>
      <group>L1_Format</group>
      <groupName>格式问题</groupName>
      <ability>L2_HalfPunc</ability>
      <abilityName>全半角检查</abilityName>
      <candidateList>
        <item>；</item>
      </candidateList>
      <explain>文本全半角错误。</explain>
      <paraID> 3123662</paraID>
      <start>18</start>
      <end>19</end>
      <status>unmodified</status>
      <modifiedWord/>
      <trackRevisions>false</trackRevisions>
    </reviewItem>
    <reviewItem>
      <errorID>3743c2bb-5836-42cd-9d76-4a165aa25db7</errorID>
      <errorWord>,</errorWord>
      <group>L1_Format</group>
      <groupName>格式问题</groupName>
      <ability>L2_HalfPunc</ability>
      <abilityName>全半角检查</abilityName>
      <candidateList>
        <item>，</item>
      </candidateList>
      <explain>文本全半角错误。</explain>
      <paraID> 3123662</paraID>
      <start>50</start>
      <end>51</end>
      <status>unmodified</status>
      <modifiedWord/>
      <trackRevisions>false</trackRevisions>
    </reviewItem>
    <reviewItem>
      <errorID>b638f559-df35-412f-b749-3bd651e1fd4f</errorID>
      <errorWord>,</errorWord>
      <group>L1_Format</group>
      <groupName>格式问题</groupName>
      <ability>L2_HalfPunc</ability>
      <abilityName>全半角检查</abilityName>
      <candidateList>
        <item>，</item>
      </candidateList>
      <explain>文本全半角错误。</explain>
      <paraID> 3123662</paraID>
      <start>55</start>
      <end>56</end>
      <status>unmodified</status>
      <modifiedWord/>
      <trackRevisions>false</trackRevisions>
    </reviewItem>
    <reviewItem>
      <errorID>c63b65fc-a714-4b81-af55-1803d19fb8b6</errorID>
      <errorWord>,</errorWord>
      <group>L1_Format</group>
      <groupName>格式问题</groupName>
      <ability>L2_HalfPunc</ability>
      <abilityName>全半角检查</abilityName>
      <candidateList>
        <item>，</item>
      </candidateList>
      <explain>文本全半角错误。</explain>
      <paraID>596FE57C</paraID>
      <start>33</start>
      <end>34</end>
      <status>unmodified</status>
      <modifiedWord/>
      <trackRevisions>false</trackRevisions>
    </reviewItem>
    <reviewItem>
      <errorID>3ab3e857-c55f-4736-b48a-d31c9d34bf8c</errorID>
      <errorWord>,</errorWord>
      <group>L1_Format</group>
      <groupName>格式问题</groupName>
      <ability>L2_HalfPunc</ability>
      <abilityName>全半角检查</abilityName>
      <candidateList>
        <item>，</item>
      </candidateList>
      <explain>文本全半角错误。</explain>
      <paraID>5736EC8B</paraID>
      <start>28</start>
      <end>29</end>
      <status>unmodified</status>
      <modifiedWord/>
      <trackRevisions>false</trackRevisions>
    </reviewItem>
    <reviewItem>
      <errorID>308cc4a7-296c-4eaa-b0bb-adf529bf8247</errorID>
      <errorWord>,</errorWord>
      <group>L1_Format</group>
      <groupName>格式问题</groupName>
      <ability>L2_HalfPunc</ability>
      <abilityName>全半角检查</abilityName>
      <candidateList>
        <item>，</item>
      </candidateList>
      <explain>文本全半角错误。</explain>
      <paraID>182E13B6</paraID>
      <start>20</start>
      <end>21</end>
      <status>unmodified</status>
      <modifiedWord/>
      <trackRevisions>false</trackRevisions>
    </reviewItem>
    <reviewItem>
      <errorID>f78a129d-bf6e-477b-a32f-c5eda47f4108</errorID>
      <errorWord>,</errorWord>
      <group>L1_Format</group>
      <groupName>格式问题</groupName>
      <ability>L2_HalfPunc</ability>
      <abilityName>全半角检查</abilityName>
      <candidateList>
        <item>，</item>
      </candidateList>
      <explain>文本全半角错误。</explain>
      <paraID>182E13B6</paraID>
      <start>35</start>
      <end>36</end>
      <status>unmodified</status>
      <modifiedWord/>
      <trackRevisions>false</trackRevisions>
    </reviewItem>
    <reviewItem>
      <errorID>062da2e6-8dc4-4ba4-afe4-273ee87e4ba5</errorID>
      <errorWord>,</errorWord>
      <group>L1_Format</group>
      <groupName>格式问题</groupName>
      <ability>L2_HalfPunc</ability>
      <abilityName>全半角检查</abilityName>
      <candidateList>
        <item>，</item>
      </candidateList>
      <explain>文本全半角错误。</explain>
      <paraID>182E13B6</paraID>
      <start>45</start>
      <end>46</end>
      <status>unmodified</status>
      <modifiedWord/>
      <trackRevisions>false</trackRevisions>
    </reviewItem>
    <reviewItem>
      <errorID>4703b032-1ac5-4639-b534-bfe8e1a4c837</errorID>
      <errorWord>:</errorWord>
      <group>L1_Format</group>
      <groupName>格式问题</groupName>
      <ability>L2_HalfPunc</ability>
      <abilityName>全半角检查</abilityName>
      <candidateList>
        <item>：</item>
      </candidateList>
      <explain>文本全半角错误。</explain>
      <paraID>3E752E22</paraID>
      <start>12</start>
      <end>13</end>
      <status>unmodified</status>
      <modifiedWord/>
      <trackRevisions>false</trackRevisions>
    </reviewItem>
    <reviewItem>
      <errorID>f3dc9339-45f1-46f5-99a5-e49231a3077e</errorID>
      <errorWord>,</errorWord>
      <group>L1_Format</group>
      <groupName>格式问题</groupName>
      <ability>L2_HalfPunc</ability>
      <abilityName>全半角检查</abilityName>
      <candidateList>
        <item>，</item>
      </candidateList>
      <explain>文本全半角错误。</explain>
      <paraID>49E8CD67</paraID>
      <start>14</start>
      <end>15</end>
      <status>unmodified</status>
      <modifiedWord/>
      <trackRevisions>false</trackRevisions>
    </reviewItem>
    <reviewItem>
      <errorID>addf19ac-4f70-4712-8d92-d1b3b028bc0e</errorID>
      <errorWord>,</errorWord>
      <group>L1_Format</group>
      <groupName>格式问题</groupName>
      <ability>L2_HalfPunc</ability>
      <abilityName>全半角检查</abilityName>
      <candidateList>
        <item>，</item>
      </candidateList>
      <explain>文本全半角错误。</explain>
      <paraID>49E8CD67</paraID>
      <start>40</start>
      <end>41</end>
      <status>unmodified</status>
      <modifiedWord/>
      <trackRevisions>false</trackRevisions>
    </reviewItem>
    <reviewItem>
      <errorID>9c0d0c80-7900-43cf-860a-3c97ed40e437</errorID>
      <errorWord>,</errorWord>
      <group>L1_Format</group>
      <groupName>格式问题</groupName>
      <ability>L2_HalfPunc</ability>
      <abilityName>全半角检查</abilityName>
      <candidateList>
        <item>，</item>
      </candidateList>
      <explain>文本全半角错误。</explain>
      <paraID>16963E9E</paraID>
      <start>15</start>
      <end>16</end>
      <status>unmodified</status>
      <modifiedWord/>
      <trackRevisions>false</trackRevisions>
    </reviewItem>
    <reviewItem>
      <errorID>69825b58-9e96-451c-845d-6bfb8506ed22</errorID>
      <errorWord>,</errorWord>
      <group>L1_Format</group>
      <groupName>格式问题</groupName>
      <ability>L2_HalfPunc</ability>
      <abilityName>全半角检查</abilityName>
      <candidateList>
        <item>，</item>
      </candidateList>
      <explain>文本全半角错误。</explain>
      <paraID>16963E9E</paraID>
      <start>44</start>
      <end>45</end>
      <status>unmodified</status>
      <modifiedWord/>
      <trackRevisions>false</trackRevisions>
    </reviewItem>
    <reviewItem>
      <errorID>9ade7155-afe3-480d-8c65-48824409d12f</errorID>
      <errorWord>,</errorWord>
      <group>L1_Format</group>
      <groupName>格式问题</groupName>
      <ability>L2_HalfPunc</ability>
      <abilityName>全半角检查</abilityName>
      <candidateList>
        <item>，</item>
      </candidateList>
      <explain>文本全半角错误。</explain>
      <paraID>16963E9E</paraID>
      <start>50</start>
      <end>51</end>
      <status>unmodified</status>
      <modifiedWord/>
      <trackRevisions>false</trackRevisions>
    </reviewItem>
    <reviewItem>
      <errorID>c27d828f-4c1d-4802-8319-c0b3c1ea0c05</errorID>
      <errorWord>,</errorWord>
      <group>L1_Format</group>
      <groupName>格式问题</groupName>
      <ability>L2_HalfPunc</ability>
      <abilityName>全半角检查</abilityName>
      <candidateList>
        <item>，</item>
      </candidateList>
      <explain>文本全半角错误。</explain>
      <paraID>16963E9E</paraID>
      <start>58</start>
      <end>59</end>
      <status>unmodified</status>
      <modifiedWord/>
      <trackRevisions>false</trackRevisions>
    </reviewItem>
    <reviewItem>
      <errorID>ae21f901-05ed-45ce-95a1-2c23134224b5</errorID>
      <errorWord>,</errorWord>
      <group>L1_Format</group>
      <groupName>格式问题</groupName>
      <ability>L2_HalfPunc</ability>
      <abilityName>全半角检查</abilityName>
      <candidateList>
        <item>，</item>
      </candidateList>
      <explain>文本全半角错误。</explain>
      <paraID>16963E9E</paraID>
      <start>75</start>
      <end>76</end>
      <status>unmodified</status>
      <modifiedWord/>
      <trackRevisions>false</trackRevisions>
    </reviewItem>
    <reviewItem>
      <errorID>da34a028-69b2-4c07-9b71-03ada3396ade</errorID>
      <errorWord>,</errorWord>
      <group>L1_Format</group>
      <groupName>格式问题</groupName>
      <ability>L2_HalfPunc</ability>
      <abilityName>全半角检查</abilityName>
      <candidateList>
        <item>，</item>
      </candidateList>
      <explain>文本全半角错误。</explain>
      <paraID> CAB46AF</paraID>
      <start>37</start>
      <end>38</end>
      <status>unmodified</status>
      <modifiedWord/>
      <trackRevisions>false</trackRevisions>
    </reviewItem>
    <reviewItem>
      <errorID>3ec21f90-89af-4e80-9fec-b749ba4d207e</errorID>
      <errorWord>,</errorWord>
      <group>L1_Format</group>
      <groupName>格式问题</groupName>
      <ability>L2_HalfPunc</ability>
      <abilityName>全半角检查</abilityName>
      <candidateList>
        <item>，</item>
      </candidateList>
      <explain>文本全半角错误。</explain>
      <paraID> 508B8D3</paraID>
      <start>14</start>
      <end>15</end>
      <status>unmodified</status>
      <modifiedWord/>
      <trackRevisions>false</trackRevisions>
    </reviewItem>
    <reviewItem>
      <errorID>bb1e920a-c134-4aad-bd76-61cde2d00062</errorID>
      <errorWord>,</errorWord>
      <group>L1_Format</group>
      <groupName>格式问题</groupName>
      <ability>L2_HalfPunc</ability>
      <abilityName>全半角检查</abilityName>
      <candidateList>
        <item>，</item>
      </candidateList>
      <explain>文本全半角错误。</explain>
      <paraID> 508B8D3</paraID>
      <start>50</start>
      <end>51</end>
      <status>unmodified</status>
      <modifiedWord/>
      <trackRevisions>false</trackRevisions>
    </reviewItem>
    <reviewItem>
      <errorID>b4cd1d0c-c89b-487d-bb16-65bfce7a3b9e</errorID>
      <errorWord>,</errorWord>
      <group>L1_Format</group>
      <groupName>格式问题</groupName>
      <ability>L2_HalfPunc</ability>
      <abilityName>全半角检查</abilityName>
      <candidateList>
        <item>，</item>
      </candidateList>
      <explain>文本全半角错误。</explain>
      <paraID>7296B793</paraID>
      <start>17</start>
      <end>18</end>
      <status>unmodified</status>
      <modifiedWord/>
      <trackRevisions>false</trackRevisions>
    </reviewItem>
    <reviewItem>
      <errorID>d3d17213-d44c-4353-a976-743c753e6614</errorID>
      <errorWord>;</errorWord>
      <group>L1_Format</group>
      <groupName>格式问题</groupName>
      <ability>L2_HalfPunc</ability>
      <abilityName>全半角检查</abilityName>
      <candidateList>
        <item>；</item>
      </candidateList>
      <explain>文本全半角错误。</explain>
      <paraID>7296B793</paraID>
      <start>30</start>
      <end>31</end>
      <status>unmodified</status>
      <modifiedWord/>
      <trackRevisions>false</trackRevisions>
    </reviewItem>
    <reviewItem>
      <errorID>e9674997-cd92-42c3-bfbd-9e3b6ef3b8f0</errorID>
      <errorWord>;</errorWord>
      <group>L1_Format</group>
      <groupName>格式问题</groupName>
      <ability>L2_HalfPunc</ability>
      <abilityName>全半角检查</abilityName>
      <candidateList>
        <item>；</item>
      </candidateList>
      <explain>文本全半角错误。</explain>
      <paraID>7296B793</paraID>
      <start>41</start>
      <end>42</end>
      <status>unmodified</status>
      <modifiedWord/>
      <trackRevisions>false</trackRevisions>
    </reviewItem>
    <reviewItem>
      <errorID>a1f3218b-994a-4fe5-87b0-72fea7958d36</errorID>
      <errorWord>;</errorWord>
      <group>L1_Format</group>
      <groupName>格式问题</groupName>
      <ability>L2_HalfPunc</ability>
      <abilityName>全半角检查</abilityName>
      <candidateList>
        <item>；</item>
      </candidateList>
      <explain>文本全半角错误。</explain>
      <paraID> 80CA57B</paraID>
      <start>36</start>
      <end>37</end>
      <status>unmodified</status>
      <modifiedWord/>
      <trackRevisions>false</trackRevisions>
    </reviewItem>
    <reviewItem>
      <errorID>b90baeb2-cb63-49dc-ba9e-3b657b99cba9</errorID>
      <errorWord>,</errorWord>
      <group>L1_Format</group>
      <groupName>格式问题</groupName>
      <ability>L2_HalfPunc</ability>
      <abilityName>全半角检查</abilityName>
      <candidateList>
        <item>，</item>
      </candidateList>
      <explain>文本全半角错误。</explain>
      <paraID>2B3A05C7</paraID>
      <start>14</start>
      <end>15</end>
      <status>unmodified</status>
      <modifiedWord/>
      <trackRevisions>false</trackRevisions>
    </reviewItem>
    <reviewItem>
      <errorID>5d41e311-5fc4-4375-b46c-49cdb48cdc95</errorID>
      <errorWord>,</errorWord>
      <group>L1_Format</group>
      <groupName>格式问题</groupName>
      <ability>L2_HalfPunc</ability>
      <abilityName>全半角检查</abilityName>
      <candidateList>
        <item>，</item>
      </candidateList>
      <explain>文本全半角错误。</explain>
      <paraID>2B3A05C7</paraID>
      <start>22</start>
      <end>23</end>
      <status>unmodified</status>
      <modifiedWord/>
      <trackRevisions>false</trackRevisions>
    </reviewItem>
    <reviewItem>
      <errorID>a1203c03-8cd2-4566-99f8-f031e27e186d</errorID>
      <errorWord>,</errorWord>
      <group>L1_Format</group>
      <groupName>格式问题</groupName>
      <ability>L2_HalfPunc</ability>
      <abilityName>全半角检查</abilityName>
      <candidateList>
        <item>，</item>
      </candidateList>
      <explain>文本全半角错误。</explain>
      <paraID>2B3A05C7</paraID>
      <start>32</start>
      <end>33</end>
      <status>unmodified</status>
      <modifiedWord/>
      <trackRevisions>false</trackRevisions>
    </reviewItem>
    <reviewItem>
      <errorID>24d3e252-18b8-482f-ba17-cc7d5eeed615</errorID>
      <errorWord>,</errorWord>
      <group>L1_Format</group>
      <groupName>格式问题</groupName>
      <ability>L2_HalfPunc</ability>
      <abilityName>全半角检查</abilityName>
      <candidateList>
        <item>，</item>
      </candidateList>
      <explain>文本全半角错误。</explain>
      <paraID>2B3A05C7</paraID>
      <start>39</start>
      <end>40</end>
      <status>unmodified</status>
      <modifiedWord/>
      <trackRevisions>false</trackRevisions>
    </reviewItem>
    <reviewItem>
      <errorID>31227f37-e538-42d0-8cd5-e59b77c6d572</errorID>
      <errorWord>,</errorWord>
      <group>L1_Format</group>
      <groupName>格式问题</groupName>
      <ability>L2_HalfPunc</ability>
      <abilityName>全半角检查</abilityName>
      <candidateList>
        <item>，</item>
      </candidateList>
      <explain>文本全半角错误。</explain>
      <paraID>6ACFE3F6</paraID>
      <start>12</start>
      <end>13</end>
      <status>unmodified</status>
      <modifiedWord/>
      <trackRevisions>false</trackRevisions>
    </reviewItem>
    <reviewItem>
      <errorID>19a8c033-cd24-42f5-9607-2e80eb2f668c</errorID>
      <errorWord>,</errorWord>
      <group>L1_Format</group>
      <groupName>格式问题</groupName>
      <ability>L2_HalfPunc</ability>
      <abilityName>全半角检查</abilityName>
      <candidateList>
        <item>，</item>
      </candidateList>
      <explain>文本全半角错误。</explain>
      <paraID>6ACFE3F6</paraID>
      <start>35</start>
      <end>36</end>
      <status>unmodified</status>
      <modifiedWord/>
      <trackRevisions>false</trackRevisions>
    </reviewItem>
    <reviewItem>
      <errorID>c27ad1e8-59a1-49ce-b72d-3c84c0233448</errorID>
      <errorWord>,</errorWord>
      <group>L1_Format</group>
      <groupName>格式问题</groupName>
      <ability>L2_HalfPunc</ability>
      <abilityName>全半角检查</abilityName>
      <candidateList>
        <item>，</item>
      </candidateList>
      <explain>文本全半角错误。</explain>
      <paraID>6ACFE3F6</paraID>
      <start>41</start>
      <end>42</end>
      <status>unmodified</status>
      <modifiedWord/>
      <trackRevisions>false</trackRevisions>
    </reviewItem>
    <reviewItem>
      <errorID>7f1656c0-176c-42cf-815d-ac62b0401c28</errorID>
      <errorWord>,</errorWord>
      <group>L1_Format</group>
      <groupName>格式问题</groupName>
      <ability>L2_HalfPunc</ability>
      <abilityName>全半角检查</abilityName>
      <candidateList>
        <item>，</item>
      </candidateList>
      <explain>文本全半角错误。</explain>
      <paraID> B60F031</paraID>
      <start>23</start>
      <end>24</end>
      <status>unmodified</status>
      <modifiedWord/>
      <trackRevisions>false</trackRevisions>
    </reviewItem>
    <reviewItem>
      <errorID>0c3c905c-8022-4ac6-8b2a-cc284992774b</errorID>
      <errorWord>,</errorWord>
      <group>L1_Format</group>
      <groupName>格式问题</groupName>
      <ability>L2_HalfPunc</ability>
      <abilityName>全半角检查</abilityName>
      <candidateList>
        <item>，</item>
      </candidateList>
      <explain>文本全半角错误。</explain>
      <paraID> B60F031</paraID>
      <start>31</start>
      <end>32</end>
      <status>unmodified</status>
      <modifiedWord/>
      <trackRevisions>false</trackRevisions>
    </reviewItem>
    <reviewItem>
      <errorID>3aa0f26b-3b40-4578-a139-9ffbba98e949</errorID>
      <errorWord>,</errorWord>
      <group>L1_Format</group>
      <groupName>格式问题</groupName>
      <ability>L2_HalfPunc</ability>
      <abilityName>全半角检查</abilityName>
      <candidateList>
        <item>，</item>
      </candidateList>
      <explain>文本全半角错误。</explain>
      <paraID> B60F031</paraID>
      <start>42</start>
      <end>43</end>
      <status>unmodified</status>
      <modifiedWord/>
      <trackRevisions>false</trackRevisions>
    </reviewItem>
    <reviewItem>
      <errorID>7e900906-b2f7-4b05-a777-20baed10c588</errorID>
      <errorWord>,</errorWord>
      <group>L1_Format</group>
      <groupName>格式问题</groupName>
      <ability>L2_HalfPunc</ability>
      <abilityName>全半角检查</abilityName>
      <candidateList>
        <item>，</item>
      </candidateList>
      <explain>文本全半角错误。</explain>
      <paraID> B60F031</paraID>
      <start>73</start>
      <end>74</end>
      <status>unmodified</status>
      <modifiedWord/>
      <trackRevisions>false</trackRevisions>
    </reviewItem>
    <reviewItem>
      <errorID>69f756c7-1de2-4565-94bb-2f3c74058f40</errorID>
      <errorWord>,</errorWord>
      <group>L1_Format</group>
      <groupName>格式问题</groupName>
      <ability>L2_HalfPunc</ability>
      <abilityName>全半角检查</abilityName>
      <candidateList>
        <item>，</item>
      </candidateList>
      <explain>文本全半角错误。</explain>
      <paraID> B60F031</paraID>
      <start>82</start>
      <end>83</end>
      <status>unmodified</status>
      <modifiedWord/>
      <trackRevisions>false</trackRevisions>
    </reviewItem>
    <reviewItem>
      <errorID>bdb7af5c-8293-4576-ae22-1124aca901df</errorID>
      <errorWord>,</errorWord>
      <group>L1_Format</group>
      <groupName>格式问题</groupName>
      <ability>L2_HalfPunc</ability>
      <abilityName>全半角检查</abilityName>
      <candidateList>
        <item>，</item>
      </candidateList>
      <explain>文本全半角错误。</explain>
      <paraID>10CA2E80</paraID>
      <start>21</start>
      <end>22</end>
      <status>unmodified</status>
      <modifiedWord/>
      <trackRevisions>false</trackRevisions>
    </reviewItem>
    <reviewItem>
      <errorID>2852bc63-5b6a-4d34-91a3-19001591d86d</errorID>
      <errorWord>,</errorWord>
      <group>L1_Format</group>
      <groupName>格式问题</groupName>
      <ability>L2_HalfPunc</ability>
      <abilityName>全半角检查</abilityName>
      <candidateList>
        <item>，</item>
      </candidateList>
      <explain>文本全半角错误。</explain>
      <paraID>10CA2E80</paraID>
      <start>49</start>
      <end>50</end>
      <status>unmodified</status>
      <modifiedWord/>
      <trackRevisions>false</trackRevisions>
    </reviewItem>
    <reviewItem>
      <errorID>4e231f91-c09b-4330-9722-68e2c6cabfb8</errorID>
      <errorWord>,</errorWord>
      <group>L1_Format</group>
      <groupName>格式问题</groupName>
      <ability>L2_HalfPunc</ability>
      <abilityName>全半角检查</abilityName>
      <candidateList>
        <item>，</item>
      </candidateList>
      <explain>文本全半角错误。</explain>
      <paraID>491A6C91</paraID>
      <start>21</start>
      <end>22</end>
      <status>unmodified</status>
      <modifiedWord/>
      <trackRevisions>false</trackRevisions>
    </reviewItem>
    <reviewItem>
      <errorID>f8ca40c5-b556-478c-8dbd-da97a2a3ca46</errorID>
      <errorWord>,</errorWord>
      <group>L1_Format</group>
      <groupName>格式问题</groupName>
      <ability>L2_HalfPunc</ability>
      <abilityName>全半角检查</abilityName>
      <candidateList>
        <item>，</item>
      </candidateList>
      <explain>文本全半角错误。</explain>
      <paraID>491A6C91</paraID>
      <start>35</start>
      <end>36</end>
      <status>unmodified</status>
      <modifiedWord/>
      <trackRevisions>false</trackRevisions>
    </reviewItem>
    <reviewItem>
      <errorID>b25ae056-584d-46ca-a783-76ef709469ae</errorID>
      <errorWord>,</errorWord>
      <group>L1_Format</group>
      <groupName>格式问题</groupName>
      <ability>L2_HalfPunc</ability>
      <abilityName>全半角检查</abilityName>
      <candidateList>
        <item>，</item>
      </candidateList>
      <explain>文本全半角错误。</explain>
      <paraID>491A6C91</paraID>
      <start>47</start>
      <end>48</end>
      <status>unmodified</status>
      <modifiedWord/>
      <trackRevisions>false</trackRevisions>
    </reviewItem>
    <reviewItem>
      <errorID>2ff50055-2bdf-4de1-8c89-b17f417b9b01</errorID>
      <errorWord>,</errorWord>
      <group>L1_Format</group>
      <groupName>格式问题</groupName>
      <ability>L2_HalfPunc</ability>
      <abilityName>全半角检查</abilityName>
      <candidateList>
        <item>，</item>
      </candidateList>
      <explain>文本全半角错误。</explain>
      <paraID>28042E76</paraID>
      <start>14</start>
      <end>15</end>
      <status>unmodified</status>
      <modifiedWord/>
      <trackRevisions>false</trackRevisions>
    </reviewItem>
    <reviewItem>
      <errorID>94104060-1d37-4a23-aed3-8eac00df9ae0</errorID>
      <errorWord>,</errorWord>
      <group>L1_Format</group>
      <groupName>格式问题</groupName>
      <ability>L2_HalfPunc</ability>
      <abilityName>全半角检查</abilityName>
      <candidateList>
        <item>，</item>
      </candidateList>
      <explain>文本全半角错误。</explain>
      <paraID>28042E76</paraID>
      <start>32</start>
      <end>33</end>
      <status>unmodified</status>
      <modifiedWord/>
      <trackRevisions>false</trackRevisions>
    </reviewItem>
    <reviewItem>
      <errorID>34384f20-73d0-475e-a5c7-a0b55de4226b</errorID>
      <errorWord>,</errorWord>
      <group>L1_Format</group>
      <groupName>格式问题</groupName>
      <ability>L2_HalfPunc</ability>
      <abilityName>全半角检查</abilityName>
      <candidateList>
        <item>，</item>
      </candidateList>
      <explain>文本全半角错误。</explain>
      <paraID>51FE9968</paraID>
      <start>30</start>
      <end>31</end>
      <status>unmodified</status>
      <modifiedWord/>
      <trackRevisions>false</trackRevisions>
    </reviewItem>
    <reviewItem>
      <errorID>6d0de35f-96f9-4926-8f30-0752a069833c</errorID>
      <errorWord>,</errorWord>
      <group>L1_Format</group>
      <groupName>格式问题</groupName>
      <ability>L2_HalfPunc</ability>
      <abilityName>全半角检查</abilityName>
      <candidateList>
        <item>，</item>
      </candidateList>
      <explain>文本全半角错误。</explain>
      <paraID>556DA920</paraID>
      <start>30</start>
      <end>31</end>
      <status>unmodified</status>
      <modifiedWord/>
      <trackRevisions>false</trackRevisions>
    </reviewItem>
    <reviewItem>
      <errorID>25234a51-8c02-4e0f-a635-010fd3e04f9e</errorID>
      <errorWord>,</errorWord>
      <group>L1_Format</group>
      <groupName>格式问题</groupName>
      <ability>L2_HalfPunc</ability>
      <abilityName>全半角检查</abilityName>
      <candidateList>
        <item>，</item>
      </candidateList>
      <explain>文本全半角错误。</explain>
      <paraID>556DA920</paraID>
      <start>44</start>
      <end>45</end>
      <status>unmodified</status>
      <modifiedWord/>
      <trackRevisions>false</trackRevisions>
    </reviewItem>
    <reviewItem>
      <errorID>f3b2c1a7-557a-4382-b9ba-99b9d93a58b3</errorID>
      <errorWord>,</errorWord>
      <group>L1_Format</group>
      <groupName>格式问题</groupName>
      <ability>L2_HalfPunc</ability>
      <abilityName>全半角检查</abilityName>
      <candidateList>
        <item>，</item>
      </candidateList>
      <explain>文本全半角错误。</explain>
      <paraID>556DA920</paraID>
      <start>55</start>
      <end>56</end>
      <status>unmodified</status>
      <modifiedWord/>
      <trackRevisions>false</trackRevisions>
    </reviewItem>
    <reviewItem>
      <errorID>da90b010-f719-49ac-924a-001287a8be98</errorID>
      <errorWord>,</errorWord>
      <group>L1_Format</group>
      <groupName>格式问题</groupName>
      <ability>L2_HalfPunc</ability>
      <abilityName>全半角检查</abilityName>
      <candidateList>
        <item>，</item>
      </candidateList>
      <explain>文本全半角错误。</explain>
      <paraID>556DA920</paraID>
      <start>63</start>
      <end>64</end>
      <status>unmodified</status>
      <modifiedWord/>
      <trackRevisions>false</trackRevisions>
    </reviewItem>
    <reviewItem>
      <errorID>e414657a-cd91-45ce-b976-93f55cb63c7f</errorID>
      <errorWord>,</errorWord>
      <group>L1_Format</group>
      <groupName>格式问题</groupName>
      <ability>L2_HalfPunc</ability>
      <abilityName>全半角检查</abilityName>
      <candidateList>
        <item>，</item>
      </candidateList>
      <explain>文本全半角错误。</explain>
      <paraID>1F95D79B</paraID>
      <start>6</start>
      <end>7</end>
      <status>unmodified</status>
      <modifiedWord/>
      <trackRevisions>false</trackRevisions>
    </reviewItem>
    <reviewItem>
      <errorID>ac2a65da-f274-4af4-a266-47be9d5e527c</errorID>
      <errorWord>,</errorWord>
      <group>L1_Format</group>
      <groupName>格式问题</groupName>
      <ability>L2_HalfPunc</ability>
      <abilityName>全半角检查</abilityName>
      <candidateList>
        <item>，</item>
      </candidateList>
      <explain>文本全半角错误。</explain>
      <paraID>1F95D79B</paraID>
      <start>14</start>
      <end>15</end>
      <status>unmodified</status>
      <modifiedWord/>
      <trackRevisions>false</trackRevisions>
    </reviewItem>
    <reviewItem>
      <errorID>18d5138e-c9fb-483d-a747-b30478cca644</errorID>
      <errorWord>;</errorWord>
      <group>L1_Format</group>
      <groupName>格式问题</groupName>
      <ability>L2_HalfPunc</ability>
      <abilityName>全半角检查</abilityName>
      <candidateList>
        <item>；</item>
      </candidateList>
      <explain>文本全半角错误。</explain>
      <paraID>660EEBB5</paraID>
      <start>22</start>
      <end>23</end>
      <status>unmodified</status>
      <modifiedWord/>
      <trackRevisions>false</trackRevisions>
    </reviewItem>
    <reviewItem>
      <errorID>1b10c1b0-9486-4214-a5f4-fddd77f0cc98</errorID>
      <errorWord>部份</errorWord>
      <group>L1_Word</group>
      <groupName>字词问题</groupName>
      <ability>L2_Typo</ability>
      <abilityName>字词错误</abilityName>
      <candidateList>
        <item>部分</item>
      </candidateList>
      <explain>〈名〉整体中的局部；整体里的一些个体：检验机器各～的性能｜我校～师生参加了夏令营活动。</explain>
      <paraID> 6B4658F</paraID>
      <start>11</start>
      <end>13</end>
      <status>unmodified</status>
      <modifiedWord/>
      <trackRevisions>false</trackRevisions>
    </reviewItem>
    <reviewItem>
      <errorID>dd23490f-6223-49ea-a903-6e2018ca7a27</errorID>
      <errorWord>;</errorWord>
      <group>L1_Format</group>
      <groupName>格式问题</groupName>
      <ability>L2_HalfPunc</ability>
      <abilityName>全半角检查</abilityName>
      <candidateList>
        <item>；</item>
      </candidateList>
      <explain>文本全半角错误。</explain>
      <paraID> 6B4658F</paraID>
      <start>21</start>
      <end>22</end>
      <status>unmodified</status>
      <modifiedWord/>
      <trackRevisions>false</trackRevisions>
    </reviewItem>
    <reviewItem>
      <errorID>f180eba2-d38c-47ed-a215-3446c48dcb58</errorID>
      <errorWord>;</errorWord>
      <group>L1_Format</group>
      <groupName>格式问题</groupName>
      <ability>L2_HalfPunc</ability>
      <abilityName>全半角检查</abilityName>
      <candidateList>
        <item>；</item>
      </candidateList>
      <explain>文本全半角错误。</explain>
      <paraID> 6B4658F</paraID>
      <start>41</start>
      <end>42</end>
      <status>unmodified</status>
      <modifiedWord/>
      <trackRevisions>false</trackRevisions>
    </reviewItem>
    <reviewItem>
      <errorID>cb50852c-147f-4774-8617-2cff63e083b9</errorID>
      <errorWord>,</errorWord>
      <group>L1_Format</group>
      <groupName>格式问题</groupName>
      <ability>L2_HalfPunc</ability>
      <abilityName>全半角检查</abilityName>
      <candidateList>
        <item>，</item>
      </candidateList>
      <explain>文本全半角错误。</explain>
      <paraID>561D350D</paraID>
      <start>21</start>
      <end>22</end>
      <status>unmodified</status>
      <modifiedWord/>
      <trackRevisions>false</trackRevisions>
    </reviewItem>
    <reviewItem>
      <errorID>e92d6045-ee4b-4c60-9215-4a4ffb3fddb6</errorID>
      <errorWord>:</errorWord>
      <group>L1_Format</group>
      <groupName>格式问题</groupName>
      <ability>L2_HalfPunc</ability>
      <abilityName>全半角检查</abilityName>
      <candidateList>
        <item>：</item>
      </candidateList>
      <explain>文本全半角错误。</explain>
      <paraID>5A17081D</paraID>
      <start>63</start>
      <end>64</end>
      <status>unmodified</status>
      <modifiedWord/>
      <trackRevisions>false</trackRevisions>
    </reviewItem>
    <reviewItem>
      <errorID>4425f33a-2f4b-4cd4-9096-cc1f80d86d8d</errorID>
      <errorWord>;</errorWord>
      <group>L1_Format</group>
      <groupName>格式问题</groupName>
      <ability>L2_HalfPunc</ability>
      <abilityName>全半角检查</abilityName>
      <candidateList>
        <item>；</item>
      </candidateList>
      <explain>文本全半角错误。</explain>
      <paraID>7DC1241B</paraID>
      <start>19</start>
      <end>20</end>
      <status>unmodified</status>
      <modifiedWord/>
      <trackRevisions>false</trackRevisions>
    </reviewItem>
    <reviewItem>
      <errorID>82f445ae-edbb-4502-aa92-d9382063bdaf</errorID>
      <errorWord>,</errorWord>
      <group>L1_Format</group>
      <groupName>格式问题</groupName>
      <ability>L2_HalfPunc</ability>
      <abilityName>全半角检查</abilityName>
      <candidateList>
        <item>，</item>
      </candidateList>
      <explain>文本全半角错误。</explain>
      <paraID>7DC1241B</paraID>
      <start>51</start>
      <end>52</end>
      <status>unmodified</status>
      <modifiedWord/>
      <trackRevisions>false</trackRevisions>
    </reviewItem>
    <reviewItem>
      <errorID>1e984129-2f69-4ac6-a89e-af3f5451e84b</errorID>
      <errorWord>,</errorWord>
      <group>L1_Format</group>
      <groupName>格式问题</groupName>
      <ability>L2_HalfPunc</ability>
      <abilityName>全半角检查</abilityName>
      <candidateList>
        <item>，</item>
      </candidateList>
      <explain>文本全半角错误。</explain>
      <paraID>7DC1241B</paraID>
      <start>56</start>
      <end>57</end>
      <status>unmodified</status>
      <modifiedWord/>
      <trackRevisions>false</trackRevisions>
    </reviewItem>
    <reviewItem>
      <errorID>7e90ef44-33e2-4246-a07c-b339298e9b21</errorID>
      <errorWord>,</errorWord>
      <group>L1_Format</group>
      <groupName>格式问题</groupName>
      <ability>L2_HalfPunc</ability>
      <abilityName>全半角检查</abilityName>
      <candidateList>
        <item>，</item>
      </candidateList>
      <explain>文本全半角错误。</explain>
      <paraID>3CBA3CEF</paraID>
      <start>16</start>
      <end>17</end>
      <status>unmodified</status>
      <modifiedWord/>
      <trackRevisions>false</trackRevisions>
    </reviewItem>
    <reviewItem>
      <errorID>4391073e-e727-4645-94c4-c2757127ffa0</errorID>
      <errorWord>,</errorWord>
      <group>L1_Format</group>
      <groupName>格式问题</groupName>
      <ability>L2_HalfPunc</ability>
      <abilityName>全半角检查</abilityName>
      <candidateList>
        <item>，</item>
      </candidateList>
      <explain>文本全半角错误。</explain>
      <paraID>27EDF6D9</paraID>
      <start>10</start>
      <end>11</end>
      <status>unmodified</status>
      <modifiedWord/>
      <trackRevisions>false</trackRevisions>
    </reviewItem>
    <reviewItem>
      <errorID>7e86d2da-c93a-4bd3-aa17-aeed4be34dbe</errorID>
      <errorWord>,</errorWord>
      <group>L1_Format</group>
      <groupName>格式问题</groupName>
      <ability>L2_HalfPunc</ability>
      <abilityName>全半角检查</abilityName>
      <candidateList>
        <item>，</item>
      </candidateList>
      <explain>文本全半角错误。</explain>
      <paraID>27EDF6D9</paraID>
      <start>16</start>
      <end>17</end>
      <status>unmodified</status>
      <modifiedWord/>
      <trackRevisions>false</trackRevisions>
    </reviewItem>
    <reviewItem>
      <errorID>4cef758f-d4ec-4bdb-8347-38760b1a29e5</errorID>
      <errorWord>,</errorWord>
      <group>L1_Format</group>
      <groupName>格式问题</groupName>
      <ability>L2_HalfPunc</ability>
      <abilityName>全半角检查</abilityName>
      <candidateList>
        <item>，</item>
      </candidateList>
      <explain>文本全半角错误。</explain>
      <paraID>27EDF6D9</paraID>
      <start>32</start>
      <end>33</end>
      <status>unmodified</status>
      <modifiedWord/>
      <trackRevisions>false</trackRevisions>
    </reviewItem>
    <reviewItem>
      <errorID>d04a405d-eabb-4695-8099-8d17cc768497</errorID>
      <errorWord>,</errorWord>
      <group>L1_Format</group>
      <groupName>格式问题</groupName>
      <ability>L2_HalfPunc</ability>
      <abilityName>全半角检查</abilityName>
      <candidateList>
        <item>，</item>
      </candidateList>
      <explain>文本全半角错误。</explain>
      <paraID>27EDF6D9</paraID>
      <start>41</start>
      <end>42</end>
      <status>unmodified</status>
      <modifiedWord/>
      <trackRevisions>false</trackRevisions>
    </reviewItem>
    <reviewItem>
      <errorID>8228f8b3-b87c-4061-bc47-1c4e6643f2a3</errorID>
      <errorWord>,</errorWord>
      <group>L1_Format</group>
      <groupName>格式问题</groupName>
      <ability>L2_HalfPunc</ability>
      <abilityName>全半角检查</abilityName>
      <candidateList>
        <item>，</item>
      </candidateList>
      <explain>文本全半角错误。</explain>
      <paraID>27EDF6D9</paraID>
      <start>48</start>
      <end>49</end>
      <status>unmodified</status>
      <modifiedWord/>
      <trackRevisions>false</trackRevisions>
    </reviewItem>
    <reviewItem>
      <errorID>9e59a25a-cc42-4fbf-b3e1-8fadb8f08bca</errorID>
      <errorWord>,</errorWord>
      <group>L1_Format</group>
      <groupName>格式问题</groupName>
      <ability>L2_HalfPunc</ability>
      <abilityName>全半角检查</abilityName>
      <candidateList>
        <item>，</item>
      </candidateList>
      <explain>文本全半角错误。</explain>
      <paraID>49A87367</paraID>
      <start>11</start>
      <end>12</end>
      <status>unmodified</status>
      <modifiedWord/>
      <trackRevisions>false</trackRevisions>
    </reviewItem>
    <reviewItem>
      <errorID>0f4bbadc-f6b3-47e9-aec1-9e5acf1bfd7f</errorID>
      <errorWord>,</errorWord>
      <group>L1_Format</group>
      <groupName>格式问题</groupName>
      <ability>L2_HalfPunc</ability>
      <abilityName>全半角检查</abilityName>
      <candidateList>
        <item>，</item>
      </candidateList>
      <explain>文本全半角错误。</explain>
      <paraID>1A449A34</paraID>
      <start>2</start>
      <end>3</end>
      <status>unmodified</status>
      <modifiedWord/>
      <trackRevisions>false</trackRevisions>
    </reviewItem>
    <reviewItem>
      <errorID>79d08b92-f3ad-4dfb-a2fa-e12c25ef34e1</errorID>
      <errorWord>应能</errorWord>
      <group>L1_Word</group>
      <groupName>字词问题</groupName>
      <ability>L2_Typo</ability>
      <abilityName>字词错误</abilityName>
      <candidateList>
        <item>应</item>
      </candidateList>
      <explain/>
      <paraID>1A449A34</paraID>
      <start>17</start>
      <end>19</end>
      <status>unmodified</status>
      <modifiedWord/>
      <trackRevisions>false</trackRevisions>
    </reviewItem>
    <reviewItem>
      <errorID>0bafb9c3-0a52-4fd7-a01e-ffa47411a673</errorID>
      <errorWord>:</errorWord>
      <group>L1_Format</group>
      <groupName>格式问题</groupName>
      <ability>L2_HalfPunc</ability>
      <abilityName>全半角检查</abilityName>
      <candidateList>
        <item>：</item>
      </candidateList>
      <explain>文本全半角错误。</explain>
      <paraID>409E984D</paraID>
      <start>63</start>
      <end>64</end>
      <status>unmodified</status>
      <modifiedWord/>
      <trackRevisions>false</trackRevisions>
    </reviewItem>
    <reviewItem>
      <errorID>6e709960-f3a1-4704-873e-dcd93b47fad3</errorID>
      <errorWord>;</errorWord>
      <group>L1_Format</group>
      <groupName>格式问题</groupName>
      <ability>L2_HalfPunc</ability>
      <abilityName>全半角检查</abilityName>
      <candidateList>
        <item>；</item>
      </candidateList>
      <explain>文本全半角错误。</explain>
      <paraID>3391837A</paraID>
      <start>21</start>
      <end>22</end>
      <status>unmodified</status>
      <modifiedWord/>
      <trackRevisions>false</trackRevisions>
    </reviewItem>
    <reviewItem>
      <errorID>40ea1b4d-73a0-44d7-bc0d-3ad2e429df8b</errorID>
      <errorWord>;</errorWord>
      <group>L1_Format</group>
      <groupName>格式问题</groupName>
      <ability>L2_HalfPunc</ability>
      <abilityName>全半角检查</abilityName>
      <candidateList>
        <item>；</item>
      </candidateList>
      <explain>文本全半角错误。</explain>
      <paraID>250DE473</paraID>
      <start>18</start>
      <end>19</end>
      <status>unmodified</status>
      <modifiedWord/>
      <trackRevisions>false</trackRevisions>
    </reviewItem>
    <reviewItem>
      <errorID>30eee488-eb21-4f6f-8f80-fa905f5e0cdf</errorID>
      <errorWord>,</errorWord>
      <group>L1_Format</group>
      <groupName>格式问题</groupName>
      <ability>L2_HalfPunc</ability>
      <abilityName>全半角检查</abilityName>
      <candidateList>
        <item>，</item>
      </candidateList>
      <explain>文本全半角错误。</explain>
      <paraID>250DE473</paraID>
      <start>50</start>
      <end>51</end>
      <status>unmodified</status>
      <modifiedWord/>
      <trackRevisions>false</trackRevisions>
    </reviewItem>
    <reviewItem>
      <errorID>b70d4291-ac3d-43aa-8711-b1394c74751d</errorID>
      <errorWord>,</errorWord>
      <group>L1_Format</group>
      <groupName>格式问题</groupName>
      <ability>L2_HalfPunc</ability>
      <abilityName>全半角检查</abilityName>
      <candidateList>
        <item>，</item>
      </candidateList>
      <explain>文本全半角错误。</explain>
      <paraID>250DE473</paraID>
      <start>55</start>
      <end>56</end>
      <status>unmodified</status>
      <modifiedWord/>
      <trackRevisions>false</trackRevisions>
    </reviewItem>
    <reviewItem>
      <errorID>3c4f7cf0-5d60-4c17-a9df-4eb7de8a6b34</errorID>
      <errorWord>:</errorWord>
      <group>L1_Format</group>
      <groupName>格式问题</groupName>
      <ability>L2_HalfPunc</ability>
      <abilityName>全半角检查</abilityName>
      <candidateList>
        <item>：</item>
      </candidateList>
      <explain>文本全半角错误。</explain>
      <paraID>35D231CE</paraID>
      <start>6</start>
      <end>7</end>
      <status>unmodified</status>
      <modifiedWord/>
      <trackRevisions>false</trackRevisions>
    </reviewItem>
    <reviewItem>
      <errorID>0c6f2350-34e4-4379-bdb2-8bbbb8b8f02d</errorID>
      <errorWord>,</errorWord>
      <group>L1_Format</group>
      <groupName>格式问题</groupName>
      <ability>L2_HalfPunc</ability>
      <abilityName>全半角检查</abilityName>
      <candidateList>
        <item>，</item>
      </candidateList>
      <explain>文本全半角错误。</explain>
      <paraID>35D231CE</paraID>
      <start>20</start>
      <end>21</end>
      <status>unmodified</status>
      <modifiedWord/>
      <trackRevisions>false</trackRevisions>
    </reviewItem>
    <reviewItem>
      <errorID>8b8bd795-b168-4f61-9d55-6882f9f8a5c7</errorID>
      <errorWord>:</errorWord>
      <group>L1_Format</group>
      <groupName>格式问题</groupName>
      <ability>L2_HalfPunc</ability>
      <abilityName>全半角检查</abilityName>
      <candidateList>
        <item>：</item>
      </candidateList>
      <explain>文本全半角错误。</explain>
      <paraID>48A55ADB</paraID>
      <start>9</start>
      <end>10</end>
      <status>unmodified</status>
      <modifiedWord/>
      <trackRevisions>false</trackRevisions>
    </reviewItem>
    <reviewItem>
      <errorID>72a20e82-bb7c-47f6-a7b0-5c07cd1ae205</errorID>
      <errorWord>,</errorWord>
      <group>L1_Format</group>
      <groupName>格式问题</groupName>
      <ability>L2_HalfPunc</ability>
      <abilityName>全半角检查</abilityName>
      <candidateList>
        <item>，</item>
      </candidateList>
      <explain>文本全半角错误。</explain>
      <paraID>48A55ADB</paraID>
      <start>21</start>
      <end>22</end>
      <status>unmodified</status>
      <modifiedWord/>
      <trackRevisions>false</trackRevisions>
    </reviewItem>
    <reviewItem>
      <errorID>688850a8-fbe8-4fd4-9e82-c8b704d9c0e9</errorID>
      <errorWord>,</errorWord>
      <group>L1_Format</group>
      <groupName>格式问题</groupName>
      <ability>L2_HalfPunc</ability>
      <abilityName>全半角检查</abilityName>
      <candidateList>
        <item>，</item>
      </candidateList>
      <explain>文本全半角错误。</explain>
      <paraID>48A55ADB</paraID>
      <start>36</start>
      <end>37</end>
      <status>unmodified</status>
      <modifiedWord/>
      <trackRevisions>false</trackRevisions>
    </reviewItem>
    <reviewItem>
      <errorID>c996320f-1bcc-4f3d-b7b6-2f5d9aac5b47</errorID>
      <errorWord>,</errorWord>
      <group>L1_Format</group>
      <groupName>格式问题</groupName>
      <ability>L2_HalfPunc</ability>
      <abilityName>全半角检查</abilityName>
      <candidateList>
        <item>，</item>
      </candidateList>
      <explain>文本全半角错误。</explain>
      <paraID>48A55ADB</paraID>
      <start>46</start>
      <end>47</end>
      <status>unmodified</status>
      <modifiedWord/>
      <trackRevisions>false</trackRevisions>
    </reviewItem>
    <reviewItem>
      <errorID>f3623401-48e0-46b0-bcd0-5ad55b8c1679</errorID>
      <errorWord>,</errorWord>
      <group>L1_Format</group>
      <groupName>格式问题</groupName>
      <ability>L2_HalfPunc</ability>
      <abilityName>全半角检查</abilityName>
      <candidateList>
        <item>，</item>
      </candidateList>
      <explain>文本全半角错误。</explain>
      <paraID>10682E8D</paraID>
      <start>8</start>
      <end>9</end>
      <status>unmodified</status>
      <modifiedWord/>
      <trackRevisions>false</trackRevisions>
    </reviewItem>
    <reviewItem>
      <errorID>7e11a793-f0fd-426d-bbb0-da1de06a2daf</errorID>
      <errorWord>,</errorWord>
      <group>L1_Format</group>
      <groupName>格式问题</groupName>
      <ability>L2_HalfPunc</ability>
      <abilityName>全半角检查</abilityName>
      <candidateList>
        <item>，</item>
      </candidateList>
      <explain>文本全半角错误。</explain>
      <paraID>10682E8D</paraID>
      <start>21</start>
      <end>22</end>
      <status>unmodified</status>
      <modifiedWord/>
      <trackRevisions>false</trackRevisions>
    </reviewItem>
    <reviewItem>
      <errorID>6ee22410-cd3a-47f1-b095-93ff6fd2d007</errorID>
      <errorWord>;</errorWord>
      <group>L1_Format</group>
      <groupName>格式问题</groupName>
      <ability>L2_HalfPunc</ability>
      <abilityName>全半角检查</abilityName>
      <candidateList>
        <item>；</item>
      </candidateList>
      <explain>文本全半角错误。</explain>
      <paraID>10682E8D</paraID>
      <start>34</start>
      <end>35</end>
      <status>unmodified</status>
      <modifiedWord/>
      <trackRevisions>false</trackRevisions>
    </reviewItem>
    <reviewItem>
      <errorID>d8a4d7a8-e705-49f5-b65a-c9137cee741f</errorID>
      <errorWord>,</errorWord>
      <group>L1_Format</group>
      <groupName>格式问题</groupName>
      <ability>L2_HalfPunc</ability>
      <abilityName>全半角检查</abilityName>
      <candidateList>
        <item>，</item>
      </candidateList>
      <explain>文本全半角错误。</explain>
      <paraID>10682E8D</paraID>
      <start>49</start>
      <end>50</end>
      <status>unmodified</status>
      <modifiedWord/>
      <trackRevisions>false</trackRevisions>
    </reviewItem>
    <reviewItem>
      <errorID>ac8559aa-469c-4079-9232-632ea6c9e0c5</errorID>
      <errorWord>,</errorWord>
      <group>L1_Format</group>
      <groupName>格式问题</groupName>
      <ability>L2_HalfPunc</ability>
      <abilityName>全半角检查</abilityName>
      <candidateList>
        <item>，</item>
      </candidateList>
      <explain>文本全半角错误。</explain>
      <paraID>10682E8D</paraID>
      <start>57</start>
      <end>58</end>
      <status>unmodified</status>
      <modifiedWord/>
      <trackRevisions>false</trackRevisions>
    </reviewItem>
    <reviewItem>
      <errorID>b98ea482-1816-4653-bc7d-2c32155ab834</errorID>
      <errorWord>,</errorWord>
      <group>L1_Format</group>
      <groupName>格式问题</groupName>
      <ability>L2_HalfPunc</ability>
      <abilityName>全半角检查</abilityName>
      <candidateList>
        <item>，</item>
      </candidateList>
      <explain>文本全半角错误。</explain>
      <paraID>10682E8D</paraID>
      <start>90</start>
      <end>91</end>
      <status>unmodified</status>
      <modifiedWord/>
      <trackRevisions>false</trackRevisions>
    </reviewItem>
    <reviewItem>
      <errorID>c1f983a8-ff10-44d9-bc55-61f0c6a9feec</errorID>
      <errorWord>,</errorWord>
      <group>L1_Format</group>
      <groupName>格式问题</groupName>
      <ability>L2_HalfPunc</ability>
      <abilityName>全半角检查</abilityName>
      <candidateList>
        <item>，</item>
      </candidateList>
      <explain>文本全半角错误。</explain>
      <paraID>10682E8D</paraID>
      <start>129</start>
      <end>130</end>
      <status>unmodified</status>
      <modifiedWord/>
      <trackRevisions>false</trackRevisions>
    </reviewItem>
    <reviewItem>
      <errorID>0ccf6c0a-f14d-43a7-a369-39b6d6314aeb</errorID>
      <errorWord>,</errorWord>
      <group>L1_Format</group>
      <groupName>格式问题</groupName>
      <ability>L2_HalfPunc</ability>
      <abilityName>全半角检查</abilityName>
      <candidateList>
        <item>，</item>
      </candidateList>
      <explain>文本全半角错误。</explain>
      <paraID>10682E8D</paraID>
      <start>138</start>
      <end>139</end>
      <status>unmodified</status>
      <modifiedWord/>
      <trackRevisions>false</trackRevisions>
    </reviewItem>
    <reviewItem>
      <errorID>cc7688b7-f2d0-49a9-b837-1f6302038807</errorID>
      <errorWord>,</errorWord>
      <group>L1_Format</group>
      <groupName>格式问题</groupName>
      <ability>L2_HalfPunc</ability>
      <abilityName>全半角检查</abilityName>
      <candidateList>
        <item>，</item>
      </candidateList>
      <explain>文本全半角错误。</explain>
      <paraID>38AC9F5D</paraID>
      <start>17</start>
      <end>18</end>
      <status>unmodified</status>
      <modifiedWord/>
      <trackRevisions>false</trackRevisions>
    </reviewItem>
    <reviewItem>
      <errorID>fe604ef6-4074-4e28-aecb-8460b05034b8</errorID>
      <errorWord>,</errorWord>
      <group>L1_Format</group>
      <groupName>格式问题</groupName>
      <ability>L2_HalfPunc</ability>
      <abilityName>全半角检查</abilityName>
      <candidateList>
        <item>，</item>
      </candidateList>
      <explain>文本全半角错误。</explain>
      <paraID> DACACF2</paraID>
      <start>26</start>
      <end>27</end>
      <status>unmodified</status>
      <modifiedWord/>
      <trackRevisions>false</trackRevisions>
    </reviewItem>
    <reviewItem>
      <errorID>6b77050b-5c1e-416f-8580-4896940ff917</errorID>
      <errorWord>,</errorWord>
      <group>L1_Format</group>
      <groupName>格式问题</groupName>
      <ability>L2_HalfPunc</ability>
      <abilityName>全半角检查</abilityName>
      <candidateList>
        <item>，</item>
      </candidateList>
      <explain>文本全半角错误。</explain>
      <paraID> 97C5C23</paraID>
      <start>21</start>
      <end>22</end>
      <status>unmodified</status>
      <modifiedWord/>
      <trackRevisions>false</trackRevisions>
    </reviewItem>
    <reviewItem>
      <errorID>5a72c077-f652-4e95-8b62-0188d9095a42</errorID>
      <errorWord>粘结</errorWord>
      <group>L1_Word</group>
      <groupName>字词问题</groupName>
      <ability>L2_Typo</ability>
      <abilityName>字词错误</abilityName>
      <candidateList>
        <item>黏结</item>
      </candidateList>
      <explain>存在发音相同字词的误用。</explain>
      <paraID> 97C5C23</paraID>
      <start>29</start>
      <end>31</end>
      <status>unmodified</status>
      <modifiedWord/>
      <trackRevisions>false</trackRevisions>
    </reviewItem>
    <reviewItem>
      <errorID>34671106-571b-4027-bee1-b019f60ca396</errorID>
      <errorWord>,</errorWord>
      <group>L1_Format</group>
      <groupName>格式问题</groupName>
      <ability>L2_HalfPunc</ability>
      <abilityName>全半角检查</abilityName>
      <candidateList>
        <item>，</item>
      </candidateList>
      <explain>文本全半角错误。</explain>
      <paraID> 97C5C23</paraID>
      <start>42</start>
      <end>43</end>
      <status>unmodified</status>
      <modifiedWord/>
      <trackRevisions>false</trackRevisions>
    </reviewItem>
    <reviewItem>
      <errorID>9e3f9ae9-45a1-4486-af7c-d86a652ae5da</errorID>
      <errorWord>,</errorWord>
      <group>L1_Format</group>
      <groupName>格式问题</groupName>
      <ability>L2_HalfPunc</ability>
      <abilityName>全半角检查</abilityName>
      <candidateList>
        <item>，</item>
      </candidateList>
      <explain>文本全半角错误。</explain>
      <paraID> 97C5C23</paraID>
      <start>46</start>
      <end>47</end>
      <status>unmodified</status>
      <modifiedWord/>
      <trackRevisions>false</trackRevisions>
    </reviewItem>
    <reviewItem>
      <errorID>4fab77aa-144d-4998-81d9-7be5a70ab603</errorID>
      <errorWord>,</errorWord>
      <group>L1_Format</group>
      <groupName>格式问题</groupName>
      <ability>L2_HalfPunc</ability>
      <abilityName>全半角检查</abilityName>
      <candidateList>
        <item>，</item>
      </candidateList>
      <explain>文本全半角错误。</explain>
      <paraID> 97C5C23</paraID>
      <start>55</start>
      <end>56</end>
      <status>unmodified</status>
      <modifiedWord/>
      <trackRevisions>false</trackRevisions>
    </reviewItem>
    <reviewItem>
      <errorID>c9deb290-e487-4db4-9acf-6b47ccb60c59</errorID>
      <errorWord>,</errorWord>
      <group>L1_Format</group>
      <groupName>格式问题</groupName>
      <ability>L2_HalfPunc</ability>
      <abilityName>全半角检查</abilityName>
      <candidateList>
        <item>，</item>
      </candidateList>
      <explain>文本全半角错误。</explain>
      <paraID> 97C5C23</paraID>
      <start>63</start>
      <end>64</end>
      <status>unmodified</status>
      <modifiedWord/>
      <trackRevisions>false</trackRevisions>
    </reviewItem>
    <reviewItem>
      <errorID>3ae3ac46-f6e2-4d39-9b7d-b0c618ac6ff8</errorID>
      <errorWord>须</errorWord>
      <group>L1_Word</group>
      <groupName>字词问题</groupName>
      <ability>L2_Typo</ability>
      <abilityName>字词错误</abilityName>
      <candidateList>
        <item>需</item>
      </candidateList>
      <explain>存在发音相同字词的误用。</explain>
      <paraID> 97C5C23</paraID>
      <start>79</start>
      <end>80</end>
      <status>unmodified</status>
      <modifiedWord/>
      <trackRevisions>false</trackRevisions>
    </reviewItem>
    <reviewItem>
      <errorID>ce8a6c0d-23a7-48f8-848f-0ff5c8e32be9</errorID>
      <errorWord>,</errorWord>
      <group>L1_Format</group>
      <groupName>格式问题</groupName>
      <ability>L2_HalfPunc</ability>
      <abilityName>全半角检查</abilityName>
      <candidateList>
        <item>，</item>
      </candidateList>
      <explain>文本全半角错误。</explain>
      <paraID> 97C5C23</paraID>
      <start>87</start>
      <end>88</end>
      <status>unmodified</status>
      <modifiedWord/>
      <trackRevisions>false</trackRevisions>
    </reviewItem>
    <reviewItem>
      <errorID>65040a3d-cda8-4cfc-b93f-0f7f5999638b</errorID>
      <errorWord>,</errorWord>
      <group>L1_Format</group>
      <groupName>格式问题</groupName>
      <ability>L2_HalfPunc</ability>
      <abilityName>全半角检查</abilityName>
      <candidateList>
        <item>，</item>
      </candidateList>
      <explain>文本全半角错误。</explain>
      <paraID>162D838B</paraID>
      <start>19</start>
      <end>20</end>
      <status>unmodified</status>
      <modifiedWord/>
      <trackRevisions>false</trackRevisions>
    </reviewItem>
    <reviewItem>
      <errorID>1227ca3f-e021-4d65-81f9-031450f6d24a</errorID>
      <errorWord>,</errorWord>
      <group>L1_Format</group>
      <groupName>格式问题</groupName>
      <ability>L2_HalfPunc</ability>
      <abilityName>全半角检查</abilityName>
      <candidateList>
        <item>，</item>
      </candidateList>
      <explain>文本全半角错误。</explain>
      <paraID>162D838B</paraID>
      <start>46</start>
      <end>47</end>
      <status>unmodified</status>
      <modifiedWord/>
      <trackRevisions>false</trackRevisions>
    </reviewItem>
    <reviewItem>
      <errorID>a6e7a7a3-5e15-4628-9de6-004854a96d29</errorID>
      <errorWord>:</errorWord>
      <group>L1_Format</group>
      <groupName>格式问题</groupName>
      <ability>L2_HalfPunc</ability>
      <abilityName>全半角检查</abilityName>
      <candidateList>
        <item>：</item>
      </candidateList>
      <explain>文本全半角错误。</explain>
      <paraID>7579F965</paraID>
      <start>6</start>
      <end>7</end>
      <status>unmodified</status>
      <modifiedWord/>
      <trackRevisions>false</trackRevisions>
    </reviewItem>
    <reviewItem>
      <errorID>7eadba2f-71b6-4afc-ba1e-706d15f26c43</errorID>
      <errorWord>,</errorWord>
      <group>L1_Format</group>
      <groupName>格式问题</groupName>
      <ability>L2_HalfPunc</ability>
      <abilityName>全半角检查</abilityName>
      <candidateList>
        <item>，</item>
      </candidateList>
      <explain>文本全半角错误。</explain>
      <paraID>7579F965</paraID>
      <start>20</start>
      <end>21</end>
      <status>unmodified</status>
      <modifiedWord/>
      <trackRevisions>false</trackRevisions>
    </reviewItem>
    <reviewItem>
      <errorID>6a15f9fe-86a8-458c-a4b4-7b97228a79c4</errorID>
      <errorWord>:</errorWord>
      <group>L1_Format</group>
      <groupName>格式问题</groupName>
      <ability>L2_HalfPunc</ability>
      <abilityName>全半角检查</abilityName>
      <candidateList>
        <item>：</item>
      </candidateList>
      <explain>文本全半角错误。</explain>
      <paraID>5079ADA9</paraID>
      <start>7</start>
      <end>8</end>
      <status>unmodified</status>
      <modifiedWord/>
      <trackRevisions>false</trackRevisions>
    </reviewItem>
    <reviewItem>
      <errorID>32fd5fd0-2388-444b-82d4-ef3271a8908f</errorID>
      <errorWord>,</errorWord>
      <group>L1_Format</group>
      <groupName>格式问题</groupName>
      <ability>L2_HalfPunc</ability>
      <abilityName>全半角检查</abilityName>
      <candidateList>
        <item>，</item>
      </candidateList>
      <explain>文本全半角错误。</explain>
      <paraID>5079ADA9</paraID>
      <start>19</start>
      <end>20</end>
      <status>unmodified</status>
      <modifiedWord/>
      <trackRevisions>false</trackRevisions>
    </reviewItem>
    <reviewItem>
      <errorID>9cbbc687-763e-493d-9b7f-c3a39d83aeda</errorID>
      <errorWord>,</errorWord>
      <group>L1_Format</group>
      <groupName>格式问题</groupName>
      <ability>L2_HalfPunc</ability>
      <abilityName>全半角检查</abilityName>
      <candidateList>
        <item>，</item>
      </candidateList>
      <explain>文本全半角错误。</explain>
      <paraID>5079ADA9</paraID>
      <start>34</start>
      <end>35</end>
      <status>unmodified</status>
      <modifiedWord/>
      <trackRevisions>false</trackRevisions>
    </reviewItem>
    <reviewItem>
      <errorID>58520940-f19f-4fae-85b2-934299460909</errorID>
      <errorWord>,</errorWord>
      <group>L1_Format</group>
      <groupName>格式问题</groupName>
      <ability>L2_HalfPunc</ability>
      <abilityName>全半角检查</abilityName>
      <candidateList>
        <item>，</item>
      </candidateList>
      <explain>文本全半角错误。</explain>
      <paraID>5079ADA9</paraID>
      <start>44</start>
      <end>45</end>
      <status>unmodified</status>
      <modifiedWord/>
      <trackRevisions>false</trackRevisions>
    </reviewItem>
    <reviewItem>
      <errorID>b4a7b1d6-9634-4be1-8a19-722dfa0432d3</errorID>
      <errorWord>,</errorWord>
      <group>L1_Format</group>
      <groupName>格式问题</groupName>
      <ability>L2_HalfPunc</ability>
      <abilityName>全半角检查</abilityName>
      <candidateList>
        <item>，</item>
      </candidateList>
      <explain>文本全半角错误。</explain>
      <paraID> 2A9FB55</paraID>
      <start>36</start>
      <end>37</end>
      <status>unmodified</status>
      <modifiedWord/>
      <trackRevisions>false</trackRevisions>
    </reviewItem>
    <reviewItem>
      <errorID>494be150-913f-4343-b7d8-cf513edfbf3f</errorID>
      <errorWord>,</errorWord>
      <group>L1_Format</group>
      <groupName>格式问题</groupName>
      <ability>L2_HalfPunc</ability>
      <abilityName>全半角检查</abilityName>
      <candidateList>
        <item>，</item>
      </candidateList>
      <explain>文本全半角错误。</explain>
      <paraID>2F6F8B05</paraID>
      <start>37</start>
      <end>38</end>
      <status>unmodified</status>
      <modifiedWord/>
      <trackRevisions>false</trackRevisions>
    </reviewItem>
    <reviewItem>
      <errorID>bdbeffc9-9e8a-4e54-a55a-224d56587ecf</errorID>
      <errorWord>,</errorWord>
      <group>L1_Format</group>
      <groupName>格式问题</groupName>
      <ability>L2_HalfPunc</ability>
      <abilityName>全半角检查</abilityName>
      <candidateList>
        <item>，</item>
      </candidateList>
      <explain>文本全半角错误。</explain>
      <paraID>2F6F8B05</paraID>
      <start>46</start>
      <end>47</end>
      <status>unmodified</status>
      <modifiedWord/>
      <trackRevisions>false</trackRevisions>
    </reviewItem>
    <reviewItem>
      <errorID>75d4f701-9c64-4d40-ab55-a340d4c3cdd6</errorID>
      <errorWord>:</errorWord>
      <group>L1_Format</group>
      <groupName>格式问题</groupName>
      <ability>L2_HalfPunc</ability>
      <abilityName>全半角检查</abilityName>
      <candidateList>
        <item>：</item>
      </candidateList>
      <explain>文本全半角错误。</explain>
      <paraID>3B6185D3</paraID>
      <start>11</start>
      <end>12</end>
      <status>unmodified</status>
      <modifiedWord/>
      <trackRevisions>false</trackRevisions>
    </reviewItem>
    <reviewItem>
      <errorID>be429dca-2d0d-401c-a8cc-beea26ffab3c</errorID>
      <errorWord>沾</errorWord>
      <group>L1_Word</group>
      <groupName>字词问题</groupName>
      <ability>L2_Typo</ability>
      <abilityName>字词错误</abilityName>
      <candidateList>
        <item>蘸</item>
      </candidateList>
      <explain>存在发音相同字词的误用。</explain>
      <paraID>3B6185D3</paraID>
      <start>30</start>
      <end>31</end>
      <status>unmodified</status>
      <modifiedWord/>
      <trackRevisions>false</trackRevisions>
    </reviewItem>
    <reviewItem>
      <errorID>9c6e84e0-045b-4eaf-bb39-958e5d0c48ad</errorID>
      <errorWord>,</errorWord>
      <group>L1_Format</group>
      <groupName>格式问题</groupName>
      <ability>L2_HalfPunc</ability>
      <abilityName>全半角检查</abilityName>
      <candidateList>
        <item>，</item>
      </candidateList>
      <explain>文本全半角错误。</explain>
      <paraID>3B6185D3</paraID>
      <start>33</start>
      <end>34</end>
      <status>unmodified</status>
      <modifiedWord/>
      <trackRevisions>false</trackRevisions>
    </reviewItem>
    <reviewItem>
      <errorID>80df9f5a-237a-4ef6-a921-ab1723cfbf7e</errorID>
      <errorWord>,</errorWord>
      <group>L1_Format</group>
      <groupName>格式问题</groupName>
      <ability>L2_HalfPunc</ability>
      <abilityName>全半角检查</abilityName>
      <candidateList>
        <item>，</item>
      </candidateList>
      <explain>文本全半角错误。</explain>
      <paraID>3B6185D3</paraID>
      <start>48</start>
      <end>49</end>
      <status>unmodified</status>
      <modifiedWord/>
      <trackRevisions>false</trackRevisions>
    </reviewItem>
    <reviewItem>
      <errorID>b20faa40-5f88-4313-bb53-4bfec5683b38</errorID>
      <errorWord>,</errorWord>
      <group>L1_Format</group>
      <groupName>格式问题</groupName>
      <ability>L2_HalfPunc</ability>
      <abilityName>全半角检查</abilityName>
      <candidateList>
        <item>，</item>
      </candidateList>
      <explain>文本全半角错误。</explain>
      <paraID>3B6185D3</paraID>
      <start>58</start>
      <end>59</end>
      <status>unmodified</status>
      <modifiedWord/>
      <trackRevisions>false</trackRevisions>
    </reviewItem>
    <reviewItem>
      <errorID>3b93cdfa-8cc6-49e6-8d84-a3f2978cd45d</errorID>
      <errorWord>,</errorWord>
      <group>L1_Format</group>
      <groupName>格式问题</groupName>
      <ability>L2_HalfPunc</ability>
      <abilityName>全半角检查</abilityName>
      <candidateList>
        <item>，</item>
      </candidateList>
      <explain>文本全半角错误。</explain>
      <paraID>3B6185D3</paraID>
      <start>102</start>
      <end>103</end>
      <status>unmodified</status>
      <modifiedWord/>
      <trackRevisions>false</trackRevisions>
    </reviewItem>
    <reviewItem>
      <errorID>5b52fbac-5312-45d9-981a-bcb087abff65</errorID>
      <errorWord>~</errorWord>
      <group>L1_Format</group>
      <groupName>格式问题</groupName>
      <ability>L2_HalfPunc</ability>
      <abilityName>全半角检查</abilityName>
      <candidateList>
        <item>～</item>
      </candidateList>
      <explain>文本全半角错误。</explain>
      <paraID>3B6185D3</paraID>
      <start>107</start>
      <end>108</end>
      <status>unmodified</status>
      <modifiedWord/>
      <trackRevisions>false</trackRevisions>
    </reviewItem>
    <reviewItem>
      <errorID>6a6c8a32-dec2-4937-9d7a-80a8a1d16ce0</errorID>
      <errorWord>:</errorWord>
      <group>L1_Format</group>
      <groupName>格式问题</groupName>
      <ability>L2_HalfPunc</ability>
      <abilityName>全半角检查</abilityName>
      <candidateList>
        <item>：</item>
      </candidateList>
      <explain>文本全半角错误。</explain>
      <paraID>4457D1EB</paraID>
      <start>11</start>
      <end>12</end>
      <status>unmodified</status>
      <modifiedWord/>
      <trackRevisions>false</trackRevisions>
    </reviewItem>
    <reviewItem>
      <errorID>8fba28f4-7ad7-4047-b861-52c6951cfac5</errorID>
      <errorWord>,</errorWord>
      <group>L1_Format</group>
      <groupName>格式问题</groupName>
      <ability>L2_HalfPunc</ability>
      <abilityName>全半角检查</abilityName>
      <candidateList>
        <item>，</item>
      </candidateList>
      <explain>文本全半角错误。</explain>
      <paraID>4457D1EB</paraID>
      <start>18</start>
      <end>19</end>
      <status>unmodified</status>
      <modifiedWord/>
      <trackRevisions>false</trackRevisions>
    </reviewItem>
    <reviewItem>
      <errorID>71978571-97b8-4d3f-a2ff-1e70381674a9</errorID>
      <errorWord>,</errorWord>
      <group>L1_Format</group>
      <groupName>格式问题</groupName>
      <ability>L2_HalfPunc</ability>
      <abilityName>全半角检查</abilityName>
      <candidateList>
        <item>，</item>
      </candidateList>
      <explain>文本全半角错误。</explain>
      <paraID>4457D1EB</paraID>
      <start>81</start>
      <end>82</end>
      <status>unmodified</status>
      <modifiedWord/>
      <trackRevisions>false</trackRevisions>
    </reviewItem>
    <reviewItem>
      <errorID>50707175-5d16-4047-bc29-93852e854b5a</errorID>
      <errorWord>,</errorWord>
      <group>L1_Format</group>
      <groupName>格式问题</groupName>
      <ability>L2_HalfPunc</ability>
      <abilityName>全半角检查</abilityName>
      <candidateList>
        <item>，</item>
      </candidateList>
      <explain>文本全半角错误。</explain>
      <paraID>4457D1EB</paraID>
      <start>94</start>
      <end>95</end>
      <status>unmodified</status>
      <modifiedWord/>
      <trackRevisions>false</trackRevisions>
    </reviewItem>
    <reviewItem>
      <errorID>75ab4346-fe06-49da-98bc-05fc8e374d09</errorID>
      <errorWord>,</errorWord>
      <group>L1_Format</group>
      <groupName>格式问题</groupName>
      <ability>L2_HalfPunc</ability>
      <abilityName>全半角检查</abilityName>
      <candidateList>
        <item>，</item>
      </candidateList>
      <explain>文本全半角错误。</explain>
      <paraID>4457D1EB</paraID>
      <start>114</start>
      <end>115</end>
      <status>unmodified</status>
      <modifiedWord/>
      <trackRevisions>false</trackRevisions>
    </reviewItem>
    <reviewItem>
      <errorID>12cb5bf8-d4f0-4daf-90fa-bd63960b1cf7</errorID>
      <errorWord>:</errorWord>
      <group>L1_Format</group>
      <groupName>格式问题</groupName>
      <ability>L2_HalfPunc</ability>
      <abilityName>全半角检查</abilityName>
      <candidateList>
        <item>：</item>
      </candidateList>
      <explain>文本全半角错误。</explain>
      <paraID>76D51B64</paraID>
      <start>10</start>
      <end>11</end>
      <status>unmodified</status>
      <modifiedWord/>
      <trackRevisions>false</trackRevisions>
    </reviewItem>
    <reviewItem>
      <errorID>085d2ba2-d814-44ed-9d5f-c828deabad0a</errorID>
      <errorWord>,</errorWord>
      <group>L1_Format</group>
      <groupName>格式问题</groupName>
      <ability>L2_HalfPunc</ability>
      <abilityName>全半角检查</abilityName>
      <candidateList>
        <item>，</item>
      </candidateList>
      <explain>文本全半角错误。</explain>
      <paraID>76D51B64</paraID>
      <start>38</start>
      <end>39</end>
      <status>unmodified</status>
      <modifiedWord/>
      <trackRevisions>false</trackRevisions>
    </reviewItem>
    <reviewItem>
      <errorID>3d7793e9-3ff7-4920-9243-8a6156636e7c</errorID>
      <errorWord>,</errorWord>
      <group>L1_Format</group>
      <groupName>格式问题</groupName>
      <ability>L2_HalfPunc</ability>
      <abilityName>全半角检查</abilityName>
      <candidateList>
        <item>，</item>
      </candidateList>
      <explain>文本全半角错误。</explain>
      <paraID>76D51B64</paraID>
      <start>43</start>
      <end>44</end>
      <status>unmodified</status>
      <modifiedWord/>
      <trackRevisions>false</trackRevisions>
    </reviewItem>
    <reviewItem>
      <errorID>25482388-6857-4afc-ab89-4d45614694e8</errorID>
      <errorWord>,</errorWord>
      <group>L1_Format</group>
      <groupName>格式问题</groupName>
      <ability>L2_HalfPunc</ability>
      <abilityName>全半角检查</abilityName>
      <candidateList>
        <item>，</item>
      </candidateList>
      <explain>文本全半角错误。</explain>
      <paraID>76D51B64</paraID>
      <start>50</start>
      <end>51</end>
      <status>unmodified</status>
      <modifiedWord/>
      <trackRevisions>false</trackRevisions>
    </reviewItem>
    <reviewItem>
      <errorID>67eb17be-6391-4ef8-ab39-ea22c9c798ba</errorID>
      <errorWord>,</errorWord>
      <group>L1_Format</group>
      <groupName>格式问题</groupName>
      <ability>L2_HalfPunc</ability>
      <abilityName>全半角检查</abilityName>
      <candidateList>
        <item>，</item>
      </candidateList>
      <explain>文本全半角错误。</explain>
      <paraID>1A68EE52</paraID>
      <start>19</start>
      <end>20</end>
      <status>unmodified</status>
      <modifiedWord/>
      <trackRevisions>false</trackRevisions>
    </reviewItem>
    <reviewItem>
      <errorID>e66c1261-7f69-49d8-a3ee-ea2882c7f7eb</errorID>
      <errorWord>,</errorWord>
      <group>L1_Format</group>
      <groupName>格式问题</groupName>
      <ability>L2_HalfPunc</ability>
      <abilityName>全半角检查</abilityName>
      <candidateList>
        <item>，</item>
      </candidateList>
      <explain>文本全半角错误。</explain>
      <paraID>1A68EE52</paraID>
      <start>25</start>
      <end>26</end>
      <status>unmodified</status>
      <modifiedWord/>
      <trackRevisions>false</trackRevisions>
    </reviewItem>
    <reviewItem>
      <errorID>83e8656e-3727-43b4-ae20-0ff7b5c4320b</errorID>
      <errorWord>:</errorWord>
      <group>L1_Format</group>
      <groupName>格式问题</groupName>
      <ability>L2_HalfPunc</ability>
      <abilityName>全半角检查</abilityName>
      <candidateList>
        <item>：</item>
      </candidateList>
      <explain>文本全半角错误。</explain>
      <paraID>6931B175</paraID>
      <start>63</start>
      <end>64</end>
      <status>unmodified</status>
      <modifiedWord/>
      <trackRevisions>false</trackRevisions>
    </reviewItem>
    <reviewItem>
      <errorID>632b8b2c-a128-4877-8b19-cf333a39d5b1</errorID>
      <errorWord>,</errorWord>
      <group>L1_Format</group>
      <groupName>格式问题</groupName>
      <ability>L2_HalfPunc</ability>
      <abilityName>全半角检查</abilityName>
      <candidateList>
        <item>，</item>
      </candidateList>
      <explain>文本全半角错误。</explain>
      <paraID>269DE170</paraID>
      <start>16</start>
      <end>17</end>
      <status>unmodified</status>
      <modifiedWord/>
      <trackRevisions>false</trackRevisions>
    </reviewItem>
    <reviewItem>
      <errorID>e30d00d1-2cc5-44b9-956c-07b057428023</errorID>
      <errorWord>;</errorWord>
      <group>L1_Format</group>
      <groupName>格式问题</groupName>
      <ability>L2_HalfPunc</ability>
      <abilityName>全半角检查</abilityName>
      <candidateList>
        <item>；</item>
      </candidateList>
      <explain>文本全半角错误。</explain>
      <paraID>68D7CD21</paraID>
      <start>18</start>
      <end>19</end>
      <status>unmodified</status>
      <modifiedWord/>
      <trackRevisions>false</trackRevisions>
    </reviewItem>
    <reviewItem>
      <errorID>f8386f5a-f261-4041-8287-aa18201bf38c</errorID>
      <errorWord>,</errorWord>
      <group>L1_Format</group>
      <groupName>格式问题</groupName>
      <ability>L2_HalfPunc</ability>
      <abilityName>全半角检查</abilityName>
      <candidateList>
        <item>，</item>
      </candidateList>
      <explain>文本全半角错误。</explain>
      <paraID>68D7CD21</paraID>
      <start>50</start>
      <end>51</end>
      <status>unmodified</status>
      <modifiedWord/>
      <trackRevisions>false</trackRevisions>
    </reviewItem>
    <reviewItem>
      <errorID>159013c7-faa6-4b35-ad6b-794957215a09</errorID>
      <errorWord>,</errorWord>
      <group>L1_Format</group>
      <groupName>格式问题</groupName>
      <ability>L2_HalfPunc</ability>
      <abilityName>全半角检查</abilityName>
      <candidateList>
        <item>，</item>
      </candidateList>
      <explain>文本全半角错误。</explain>
      <paraID>68D7CD21</paraID>
      <start>55</start>
      <end>56</end>
      <status>unmodified</status>
      <modifiedWord/>
      <trackRevisions>false</trackRevisions>
    </reviewItem>
    <reviewItem>
      <errorID>0282d0ed-5821-45ef-ab5d-9645634e2ac9</errorID>
      <errorWord>:</errorWord>
      <group>L1_Format</group>
      <groupName>格式问题</groupName>
      <ability>L2_HalfPunc</ability>
      <abilityName>全半角检查</abilityName>
      <candidateList>
        <item>：</item>
      </candidateList>
      <explain>文本全半角错误。</explain>
      <paraID>139F38F9</paraID>
      <start>6</start>
      <end>7</end>
      <status>unmodified</status>
      <modifiedWord/>
      <trackRevisions>false</trackRevisions>
    </reviewItem>
    <reviewItem>
      <errorID>eeece336-6ec3-4f02-ac67-6bff69d0d472</errorID>
      <errorWord>,</errorWord>
      <group>L1_Format</group>
      <groupName>格式问题</groupName>
      <ability>L2_HalfPunc</ability>
      <abilityName>全半角检查</abilityName>
      <candidateList>
        <item>，</item>
      </candidateList>
      <explain>文本全半角错误。</explain>
      <paraID>139F38F9</paraID>
      <start>33</start>
      <end>34</end>
      <status>unmodified</status>
      <modifiedWord/>
      <trackRevisions>false</trackRevisions>
    </reviewItem>
    <reviewItem>
      <errorID>e8fa964d-c8fc-4f5a-926e-a798e73ded52</errorID>
      <errorWord>:</errorWord>
      <group>L1_Format</group>
      <groupName>格式问题</groupName>
      <ability>L2_HalfPunc</ability>
      <abilityName>全半角检查</abilityName>
      <candidateList>
        <item>：</item>
      </candidateList>
      <explain>文本全半角错误。</explain>
      <paraID>6BE1C7C4</paraID>
      <start>7</start>
      <end>8</end>
      <status>unmodified</status>
      <modifiedWord/>
      <trackRevisions>false</trackRevisions>
    </reviewItem>
    <reviewItem>
      <errorID>1dfdda30-3265-40a1-bf02-8cc14e760ad1</errorID>
      <errorWord>,</errorWord>
      <group>L1_Format</group>
      <groupName>格式问题</groupName>
      <ability>L2_HalfPunc</ability>
      <abilityName>全半角检查</abilityName>
      <candidateList>
        <item>，</item>
      </candidateList>
      <explain>文本全半角错误。</explain>
      <paraID>6BE1C7C4</paraID>
      <start>19</start>
      <end>20</end>
      <status>unmodified</status>
      <modifiedWord/>
      <trackRevisions>false</trackRevisions>
    </reviewItem>
    <reviewItem>
      <errorID>bdefa415-29e1-4f92-beb1-cf8bb06a36d0</errorID>
      <errorWord>,</errorWord>
      <group>L1_Format</group>
      <groupName>格式问题</groupName>
      <ability>L2_HalfPunc</ability>
      <abilityName>全半角检查</abilityName>
      <candidateList>
        <item>，</item>
      </candidateList>
      <explain>文本全半角错误。</explain>
      <paraID>6BE1C7C4</paraID>
      <start>34</start>
      <end>35</end>
      <status>unmodified</status>
      <modifiedWord/>
      <trackRevisions>false</trackRevisions>
    </reviewItem>
    <reviewItem>
      <errorID>f8184424-3569-4a7a-993e-620bfe64a338</errorID>
      <errorWord>,</errorWord>
      <group>L1_Format</group>
      <groupName>格式问题</groupName>
      <ability>L2_HalfPunc</ability>
      <abilityName>全半角检查</abilityName>
      <candidateList>
        <item>，</item>
      </candidateList>
      <explain>文本全半角错误。</explain>
      <paraID>6BE1C7C4</paraID>
      <start>44</start>
      <end>45</end>
      <status>unmodified</status>
      <modifiedWord/>
      <trackRevisions>false</trackRevisions>
    </reviewItem>
    <reviewItem>
      <errorID>d4a9a466-fa3e-4d09-9063-26f63615abad</errorID>
      <errorWord>,</errorWord>
      <group>L1_Format</group>
      <groupName>格式问题</groupName>
      <ability>L2_HalfPunc</ability>
      <abilityName>全半角检查</abilityName>
      <candidateList>
        <item>，</item>
      </candidateList>
      <explain>文本全半角错误。</explain>
      <paraID>5F1F62A9</paraID>
      <start>11</start>
      <end>12</end>
      <status>unmodified</status>
      <modifiedWord/>
      <trackRevisions>false</trackRevisions>
    </reviewItem>
    <reviewItem>
      <errorID>7d5de6da-76ab-49e9-928b-8b72f28057e4</errorID>
      <errorWord>;</errorWord>
      <group>L1_Format</group>
      <groupName>格式问题</groupName>
      <ability>L2_HalfPunc</ability>
      <abilityName>全半角检查</abilityName>
      <candidateList>
        <item>；</item>
      </candidateList>
      <explain>文本全半角错误。</explain>
      <paraID>5F1F62A9</paraID>
      <start>33</start>
      <end>34</end>
      <status>unmodified</status>
      <modifiedWord/>
      <trackRevisions>false</trackRevisions>
    </reviewItem>
    <reviewItem>
      <errorID>f2029d73-d25d-43a5-a507-1a7beab751f7</errorID>
      <errorWord>腻予</errorWord>
      <group>L1_Word</group>
      <groupName>字词问题</groupName>
      <ability>L2_Typo</ability>
      <abilityName>字词错误</abilityName>
      <candidateList>
        <item>腻子</item>
      </candidateList>
      <explain>存在字形相近字词的误用。</explain>
      <paraID>5F1F62A9</paraID>
      <start>43</start>
      <end>45</end>
      <status>unmodified</status>
      <modifiedWord/>
      <trackRevisions>false</trackRevisions>
    </reviewItem>
    <reviewItem>
      <errorID>63b3825a-44e7-4c47-ac02-b945e1b922e8</errorID>
      <errorWord>,</errorWord>
      <group>L1_Format</group>
      <groupName>格式问题</groupName>
      <ability>L2_HalfPunc</ability>
      <abilityName>全半角检查</abilityName>
      <candidateList>
        <item>，</item>
      </candidateList>
      <explain>文本全半角错误。</explain>
      <paraID>1B6E5B58</paraID>
      <start>8</start>
      <end>9</end>
      <status>unmodified</status>
      <modifiedWord/>
      <trackRevisions>false</trackRevisions>
    </reviewItem>
    <reviewItem>
      <errorID>2d4910af-5a3a-41d2-882d-a5b7c35ab852</errorID>
      <errorWord>打磨</errorWord>
      <group>L1_Word</group>
      <groupName>字词问题</groupName>
      <ability>L2_Typo</ability>
      <abilityName>字词错误</abilityName>
      <candidateList>
        <item>磨</item>
      </candidateList>
      <explain/>
      <paraID>1B6E5B58</paraID>
      <start>25</start>
      <end>27</end>
      <status>unmodified</status>
      <modifiedWord/>
      <trackRevisions>false</trackRevisions>
    </reviewItem>
    <reviewItem>
      <errorID>a0b4cd4b-8482-47e7-8787-7adf6eee074e</errorID>
      <errorWord>,</errorWord>
      <group>L1_Format</group>
      <groupName>格式问题</groupName>
      <ability>L2_HalfPunc</ability>
      <abilityName>全半角检查</abilityName>
      <candidateList>
        <item>，</item>
      </candidateList>
      <explain>文本全半角错误。</explain>
      <paraID>1B6E5B58</paraID>
      <start>31</start>
      <end>32</end>
      <status>unmodified</status>
      <modifiedWord/>
      <trackRevisions>false</trackRevisions>
    </reviewItem>
    <reviewItem>
      <errorID>7a2f4e26-ef21-4448-b511-83494abf4e6c</errorID>
      <errorWord>,</errorWord>
      <group>L1_Format</group>
      <groupName>格式问题</groupName>
      <ability>L2_HalfPunc</ability>
      <abilityName>全半角检查</abilityName>
      <candidateList>
        <item>，</item>
      </candidateList>
      <explain>文本全半角错误。</explain>
      <paraID>46A9EB2D</paraID>
      <start>21</start>
      <end>22</end>
      <status>unmodified</status>
      <modifiedWord/>
      <trackRevisions>false</trackRevisions>
    </reviewItem>
    <reviewItem>
      <errorID>6101d5c5-ee91-4d09-8286-1ed933063065</errorID>
      <errorWord>,</errorWord>
      <group>L1_Format</group>
      <groupName>格式问题</groupName>
      <ability>L2_HalfPunc</ability>
      <abilityName>全半角检查</abilityName>
      <candidateList>
        <item>，</item>
      </candidateList>
      <explain>文本全半角错误。</explain>
      <paraID>46A9EB2D</paraID>
      <start>40</start>
      <end>41</end>
      <status>unmodified</status>
      <modifiedWord/>
      <trackRevisions>false</trackRevisions>
    </reviewItem>
    <reviewItem>
      <errorID>2cc1965f-0a5d-4149-ba01-1b1030590a9c</errorID>
      <errorWord>,</errorWord>
      <group>L1_Format</group>
      <groupName>格式问题</groupName>
      <ability>L2_HalfPunc</ability>
      <abilityName>全半角检查</abilityName>
      <candidateList>
        <item>，</item>
      </candidateList>
      <explain>文本全半角错误。</explain>
      <paraID>1D4A724C</paraID>
      <start>32</start>
      <end>33</end>
      <status>unmodified</status>
      <modifiedWord/>
      <trackRevisions>false</trackRevisions>
    </reviewItem>
    <reviewItem>
      <errorID>1cbef106-cce1-416d-b5ed-e20d58cc62da</errorID>
      <errorWord>,</errorWord>
      <group>L1_Format</group>
      <groupName>格式问题</groupName>
      <ability>L2_HalfPunc</ability>
      <abilityName>全半角检查</abilityName>
      <candidateList>
        <item>，</item>
      </candidateList>
      <explain>文本全半角错误。</explain>
      <paraID>1D4A724C</paraID>
      <start>43</start>
      <end>44</end>
      <status>unmodified</status>
      <modifiedWord/>
      <trackRevisions>false</trackRevisions>
    </reviewItem>
    <reviewItem>
      <errorID>c1a4ce3f-a47a-49cc-81ff-6de9614d4170</errorID>
      <errorWord>,</errorWord>
      <group>L1_Format</group>
      <groupName>格式问题</groupName>
      <ability>L2_HalfPunc</ability>
      <abilityName>全半角检查</abilityName>
      <candidateList>
        <item>，</item>
      </candidateList>
      <explain>文本全半角错误。</explain>
      <paraID>50256389</paraID>
      <start>28</start>
      <end>29</end>
      <status>unmodified</status>
      <modifiedWord/>
      <trackRevisions>false</trackRevisions>
    </reviewItem>
    <reviewItem>
      <errorID>3f805950-5108-416a-9d87-4438d92119e1</errorID>
      <errorWord>再布</errorWord>
      <group>L1_Word</group>
      <groupName>字词问题</groupName>
      <ability>L2_Typo</ability>
      <abilityName>字词错误</abilityName>
      <candidateList>
        <item>再</item>
      </candidateList>
      <explain>❶〈副〉a）表示又一次（有时专指第二次）：～版｜～接～厉｜一而～，～而三｜学习，学习，～学习。注意表示已经重复的动作用“又”，表示将要重复的动作用“再”，如：这部书前几天我又读了一遍，以后有时间我还要～读一遍。b）表示更加：高点儿，～高点儿｜～多一点儿就好了。c）表示如果继续下去就会怎样：学习～不努力，就得留级了｜离开车只剩半个钟头了，～不走可赶不上了。</explain>
      <paraID>50256389</paraID>
      <start>40</start>
      <end>42</end>
      <status>unmodified</status>
      <modifiedWord/>
      <trackRevisions>false</trackRevisions>
    </reviewItem>
    <reviewItem>
      <errorID>614ade11-16c0-4f26-9c26-a8f8a125e5e6</errorID>
      <errorWord>,</errorWord>
      <group>L1_Format</group>
      <groupName>格式问题</groupName>
      <ability>L2_HalfPunc</ability>
      <abilityName>全半角检查</abilityName>
      <candidateList>
        <item>，</item>
      </candidateList>
      <explain>文本全半角错误。</explain>
      <paraID>26B62A3A</paraID>
      <start>27</start>
      <end>28</end>
      <status>unmodified</status>
      <modifiedWord/>
      <trackRevisions>false</trackRevisions>
    </reviewItem>
    <reviewItem>
      <errorID>112c6f3e-22ad-4a32-8d15-e36e632c3276</errorID>
      <errorWord>,</errorWord>
      <group>L1_Format</group>
      <groupName>格式问题</groupName>
      <ability>L2_HalfPunc</ability>
      <abilityName>全半角检查</abilityName>
      <candidateList>
        <item>，</item>
      </candidateList>
      <explain>文本全半角错误。</explain>
      <paraID>35E39A2A</paraID>
      <start>7</start>
      <end>8</end>
      <status>unmodified</status>
      <modifiedWord/>
      <trackRevisions>false</trackRevisions>
    </reviewItem>
    <reviewItem>
      <errorID>9dc09163-08f9-4cf6-8435-83fe43328616</errorID>
      <errorWord>,</errorWord>
      <group>L1_Format</group>
      <groupName>格式问题</groupName>
      <ability>L2_HalfPunc</ability>
      <abilityName>全半角检查</abilityName>
      <candidateList>
        <item>，</item>
      </candidateList>
      <explain>文本全半角错误。</explain>
      <paraID>35E39A2A</paraID>
      <start>16</start>
      <end>17</end>
      <status>unmodified</status>
      <modifiedWord/>
      <trackRevisions>false</trackRevisions>
    </reviewItem>
    <reviewItem>
      <errorID>b9e58d40-c448-4d91-adf2-cefc44b8e2e7</errorID>
      <errorWord>,</errorWord>
      <group>L1_Format</group>
      <groupName>格式问题</groupName>
      <ability>L2_HalfPunc</ability>
      <abilityName>全半角检查</abilityName>
      <candidateList>
        <item>，</item>
      </candidateList>
      <explain>文本全半角错误。</explain>
      <paraID>35E39A2A</paraID>
      <start>29</start>
      <end>30</end>
      <status>unmodified</status>
      <modifiedWord/>
      <trackRevisions>false</trackRevisions>
    </reviewItem>
    <reviewItem>
      <errorID>0782592e-47dd-4344-825c-891166e48571</errorID>
      <errorWord>,</errorWord>
      <group>L1_Format</group>
      <groupName>格式问题</groupName>
      <ability>L2_HalfPunc</ability>
      <abilityName>全半角检查</abilityName>
      <candidateList>
        <item>，</item>
      </candidateList>
      <explain>文本全半角错误。</explain>
      <paraID>35E39A2A</paraID>
      <start>35</start>
      <end>36</end>
      <status>unmodified</status>
      <modifiedWord/>
      <trackRevisions>false</trackRevisions>
    </reviewItem>
    <reviewItem>
      <errorID>5e9de480-cd1e-41f6-8982-21668bb46d9a</errorID>
      <errorWord>:</errorWord>
      <group>L1_Format</group>
      <groupName>格式问题</groupName>
      <ability>L2_HalfPunc</ability>
      <abilityName>全半角检查</abilityName>
      <candidateList>
        <item>：</item>
      </candidateList>
      <explain>文本全半角错误。</explain>
      <paraID>1CDE128E</paraID>
      <start>63</start>
      <end>64</end>
      <status>unmodified</status>
      <modifiedWord/>
      <trackRevisions>false</trackRevisions>
    </reviewItem>
    <reviewItem>
      <errorID>5c7401d8-0416-4700-a9c6-5d56d22f1983</errorID>
      <errorWord>;</errorWord>
      <group>L1_Format</group>
      <groupName>格式问题</groupName>
      <ability>L2_HalfPunc</ability>
      <abilityName>全半角检查</abilityName>
      <candidateList>
        <item>；</item>
      </candidateList>
      <explain>文本全半角错误。</explain>
      <paraID>731ECD3F</paraID>
      <start>18</start>
      <end>19</end>
      <status>unmodified</status>
      <modifiedWord/>
      <trackRevisions>false</trackRevisions>
    </reviewItem>
    <reviewItem>
      <errorID>a9f6e0e8-ff0e-46db-8fbf-ef34f8cf48af</errorID>
      <errorWord>,</errorWord>
      <group>L1_Format</group>
      <groupName>格式问题</groupName>
      <ability>L2_HalfPunc</ability>
      <abilityName>全半角检查</abilityName>
      <candidateList>
        <item>，</item>
      </candidateList>
      <explain>文本全半角错误。</explain>
      <paraID>731ECD3F</paraID>
      <start>50</start>
      <end>51</end>
      <status>unmodified</status>
      <modifiedWord/>
      <trackRevisions>false</trackRevisions>
    </reviewItem>
    <reviewItem>
      <errorID>753096f2-b75d-469a-83b3-79a9f1cf9bb5</errorID>
      <errorWord>,</errorWord>
      <group>L1_Format</group>
      <groupName>格式问题</groupName>
      <ability>L2_HalfPunc</ability>
      <abilityName>全半角检查</abilityName>
      <candidateList>
        <item>，</item>
      </candidateList>
      <explain>文本全半角错误。</explain>
      <paraID>731ECD3F</paraID>
      <start>55</start>
      <end>56</end>
      <status>unmodified</status>
      <modifiedWord/>
      <trackRevisions>false</trackRevisions>
    </reviewItem>
    <reviewItem>
      <errorID>05a884d9-2dc8-44e4-a213-3741d9ece5c7</errorID>
      <errorWord>:</errorWord>
      <group>L1_Format</group>
      <groupName>格式问题</groupName>
      <ability>L2_HalfPunc</ability>
      <abilityName>全半角检查</abilityName>
      <candidateList>
        <item>：</item>
      </candidateList>
      <explain>文本全半角错误。</explain>
      <paraID>66FD03C7</paraID>
      <start>6</start>
      <end>7</end>
      <status>unmodified</status>
      <modifiedWord/>
      <trackRevisions>false</trackRevisions>
    </reviewItem>
    <reviewItem>
      <errorID>29912a4d-f0ae-4ab3-ae32-4d303babf092</errorID>
      <errorWord>,</errorWord>
      <group>L1_Format</group>
      <groupName>格式问题</groupName>
      <ability>L2_HalfPunc</ability>
      <abilityName>全半角检查</abilityName>
      <candidateList>
        <item>，</item>
      </candidateList>
      <explain>文本全半角错误。</explain>
      <paraID>66FD03C7</paraID>
      <start>40</start>
      <end>41</end>
      <status>unmodified</status>
      <modifiedWord/>
      <trackRevisions>false</trackRevisions>
    </reviewItem>
    <reviewItem>
      <errorID>28bb7987-4263-4f14-9ccd-cc0c3d26e6dd</errorID>
      <errorWord>:</errorWord>
      <group>L1_Format</group>
      <groupName>格式问题</groupName>
      <ability>L2_HalfPunc</ability>
      <abilityName>全半角检查</abilityName>
      <candidateList>
        <item>：</item>
      </candidateList>
      <explain>文本全半角错误。</explain>
      <paraID>79C6C32E</paraID>
      <start>7</start>
      <end>8</end>
      <status>unmodified</status>
      <modifiedWord/>
      <trackRevisions>false</trackRevisions>
    </reviewItem>
    <reviewItem>
      <errorID>60ee2c8e-148a-4d5a-878c-df975edce572</errorID>
      <errorWord>,</errorWord>
      <group>L1_Format</group>
      <groupName>格式问题</groupName>
      <ability>L2_HalfPunc</ability>
      <abilityName>全半角检查</abilityName>
      <candidateList>
        <item>，</item>
      </candidateList>
      <explain>文本全半角错误。</explain>
      <paraID>79C6C32E</paraID>
      <start>19</start>
      <end>20</end>
      <status>unmodified</status>
      <modifiedWord/>
      <trackRevisions>false</trackRevisions>
    </reviewItem>
    <reviewItem>
      <errorID>8fed10d7-0fb4-4430-90e9-df5c9a5f280b</errorID>
      <errorWord>,</errorWord>
      <group>L1_Format</group>
      <groupName>格式问题</groupName>
      <ability>L2_HalfPunc</ability>
      <abilityName>全半角检查</abilityName>
      <candidateList>
        <item>，</item>
      </candidateList>
      <explain>文本全半角错误。</explain>
      <paraID>79C6C32E</paraID>
      <start>34</start>
      <end>35</end>
      <status>unmodified</status>
      <modifiedWord/>
      <trackRevisions>false</trackRevisions>
    </reviewItem>
    <reviewItem>
      <errorID>86a6729f-8678-4ff8-913b-acd418a1d76d</errorID>
      <errorWord>,</errorWord>
      <group>L1_Format</group>
      <groupName>格式问题</groupName>
      <ability>L2_HalfPunc</ability>
      <abilityName>全半角检查</abilityName>
      <candidateList>
        <item>，</item>
      </candidateList>
      <explain>文本全半角错误。</explain>
      <paraID>79C6C32E</paraID>
      <start>44</start>
      <end>45</end>
      <status>unmodified</status>
      <modifiedWord/>
      <trackRevisions>false</trackRevisions>
    </reviewItem>
    <reviewItem>
      <errorID>7a54f510-4954-4c96-a151-24705e968357</errorID>
      <errorWord>,</errorWord>
      <group>L1_Format</group>
      <groupName>格式问题</groupName>
      <ability>L2_HalfPunc</ability>
      <abilityName>全半角检查</abilityName>
      <candidateList>
        <item>，</item>
      </candidateList>
      <explain>文本全半角错误。</explain>
      <paraID> EA6086F</paraID>
      <start>3</start>
      <end>4</end>
      <status>unmodified</status>
      <modifiedWord/>
      <trackRevisions>false</trackRevisions>
    </reviewItem>
    <reviewItem>
      <errorID>fe133430-8115-43ab-8068-d3322aa11271</errorID>
      <errorWord>,</errorWord>
      <group>L1_Format</group>
      <groupName>格式问题</groupName>
      <ability>L2_HalfPunc</ability>
      <abilityName>全半角检查</abilityName>
      <candidateList>
        <item>，</item>
      </candidateList>
      <explain>文本全半角错误。</explain>
      <paraID> EA6086F</paraID>
      <start>12</start>
      <end>13</end>
      <status>unmodified</status>
      <modifiedWord/>
      <trackRevisions>false</trackRevisions>
    </reviewItem>
    <reviewItem>
      <errorID>300281b1-84fb-4abb-a6c4-909c05329e3a</errorID>
      <errorWord>,</errorWord>
      <group>L1_Format</group>
      <groupName>格式问题</groupName>
      <ability>L2_HalfPunc</ability>
      <abilityName>全半角检查</abilityName>
      <candidateList>
        <item>，</item>
      </candidateList>
      <explain>文本全半角错误。</explain>
      <paraID> EA6086F</paraID>
      <start>43</start>
      <end>44</end>
      <status>unmodified</status>
      <modifiedWord/>
      <trackRevisions>false</trackRevisions>
    </reviewItem>
    <reviewItem>
      <errorID>7a9809c5-a355-4b95-82d7-b80585c5b2b2</errorID>
      <errorWord>:</errorWord>
      <group>L1_Format</group>
      <groupName>格式问题</groupName>
      <ability>L2_HalfPunc</ability>
      <abilityName>全半角检查</abilityName>
      <candidateList>
        <item>：</item>
      </candidateList>
      <explain>文本全半角错误。</explain>
      <paraID>4B3A02E5</paraID>
      <start>21</start>
      <end>22</end>
      <status>unmodified</status>
      <modifiedWord/>
      <trackRevisions>false</trackRevisions>
    </reviewItem>
    <reviewItem>
      <errorID>f7cdfa5e-d015-4164-a0eb-b2503b4ccaeb</errorID>
      <errorWord>,</errorWord>
      <group>L1_Format</group>
      <groupName>格式问题</groupName>
      <ability>L2_HalfPunc</ability>
      <abilityName>全半角检查</abilityName>
      <candidateList>
        <item>，</item>
      </candidateList>
      <explain>文本全半角错误。</explain>
      <paraID>4B3A02E5</paraID>
      <start>27</start>
      <end>28</end>
      <status>unmodified</status>
      <modifiedWord/>
      <trackRevisions>false</trackRevisions>
    </reviewItem>
    <reviewItem>
      <errorID>4b5552af-f976-47d4-b6b8-fe34833379c1</errorID>
      <errorWord>;</errorWord>
      <group>L1_Format</group>
      <groupName>格式问题</groupName>
      <ability>L2_HalfPunc</ability>
      <abilityName>全半角检查</abilityName>
      <candidateList>
        <item>；</item>
      </candidateList>
      <explain>文本全半角错误。</explain>
      <paraID>4B3A02E5</paraID>
      <start>33</start>
      <end>34</end>
      <status>unmodified</status>
      <modifiedWord/>
      <trackRevisions>false</trackRevisions>
    </reviewItem>
    <reviewItem>
      <errorID>d5906c68-38d6-458b-8023-493a809795b7</errorID>
      <errorWord>,</errorWord>
      <group>L1_Format</group>
      <groupName>格式问题</groupName>
      <ability>L2_HalfPunc</ability>
      <abilityName>全半角检查</abilityName>
      <candidateList>
        <item>，</item>
      </candidateList>
      <explain>文本全半角错误。</explain>
      <paraID>4B3A02E5</paraID>
      <start>39</start>
      <end>40</end>
      <status>unmodified</status>
      <modifiedWord/>
      <trackRevisions>false</trackRevisions>
    </reviewItem>
    <reviewItem>
      <errorID>00dd1663-aa27-42af-8a8f-43e2e0cd3298</errorID>
      <errorWord>;</errorWord>
      <group>L1_Format</group>
      <groupName>格式问题</groupName>
      <ability>L2_HalfPunc</ability>
      <abilityName>全半角检查</abilityName>
      <candidateList>
        <item>；</item>
      </candidateList>
      <explain>文本全半角错误。</explain>
      <paraID>4B3A02E5</paraID>
      <start>45</start>
      <end>46</end>
      <status>unmodified</status>
      <modifiedWord/>
      <trackRevisions>false</trackRevisions>
    </reviewItem>
    <reviewItem>
      <errorID>6602b0c6-3cb2-47db-9bd2-a57626293a48</errorID>
      <errorWord>胶粘剂</errorWord>
      <group>L1_Word</group>
      <groupName>字词问题</groupName>
      <ability>L2_Typo</ability>
      <abilityName>字词错误</abilityName>
      <candidateList>
        <item>胶黏剂</item>
      </candidateList>
      <explain/>
      <paraID>379EB416</paraID>
      <start>10</start>
      <end>13</end>
      <status>unmodified</status>
      <modifiedWord/>
      <trackRevisions>false</trackRevisions>
    </reviewItem>
    <reviewItem>
      <errorID>d380f8eb-93f8-40ad-be45-8dc5ce8c7cb4</errorID>
      <errorWord>,</errorWord>
      <group>L1_Format</group>
      <groupName>格式问题</groupName>
      <ability>L2_HalfPunc</ability>
      <abilityName>全半角检查</abilityName>
      <candidateList>
        <item>，</item>
      </candidateList>
      <explain>文本全半角错误。</explain>
      <paraID>379EB416</paraID>
      <start>18</start>
      <end>19</end>
      <status>unmodified</status>
      <modifiedWord/>
      <trackRevisions>false</trackRevisions>
    </reviewItem>
    <reviewItem>
      <errorID>91bb9626-97e3-40f6-b676-d303fbbe74b8</errorID>
      <errorWord>,</errorWord>
      <group>L1_Format</group>
      <groupName>格式问题</groupName>
      <ability>L2_HalfPunc</ability>
      <abilityName>全半角检查</abilityName>
      <candidateList>
        <item>，</item>
      </candidateList>
      <explain>文本全半角错误。</explain>
      <paraID>422DAFAA</paraID>
      <start>17</start>
      <end>18</end>
      <status>unmodified</status>
      <modifiedWord/>
      <trackRevisions>false</trackRevisions>
    </reviewItem>
    <reviewItem>
      <errorID>c49503ba-869f-4ffe-a44e-8a78b5edcd1b</errorID>
      <errorWord>,</errorWord>
      <group>L1_Format</group>
      <groupName>格式问题</groupName>
      <ability>L2_HalfPunc</ability>
      <abilityName>全半角检查</abilityName>
      <candidateList>
        <item>，</item>
      </candidateList>
      <explain>文本全半角错误。</explain>
      <paraID>422DAFAA</paraID>
      <start>28</start>
      <end>29</end>
      <status>unmodified</status>
      <modifiedWord/>
      <trackRevisions>false</trackRevisions>
    </reviewItem>
    <reviewItem>
      <errorID>c9ff6372-321e-4713-b639-a0151c265973</errorID>
      <errorWord>,</errorWord>
      <group>L1_Format</group>
      <groupName>格式问题</groupName>
      <ability>L2_HalfPunc</ability>
      <abilityName>全半角检查</abilityName>
      <candidateList>
        <item>，</item>
      </candidateList>
      <explain>文本全半角错误。</explain>
      <paraID>5E994AB0</paraID>
      <start>26</start>
      <end>27</end>
      <status>unmodified</status>
      <modifiedWord/>
      <trackRevisions>false</trackRevisions>
    </reviewItem>
    <reviewItem>
      <errorID>4b3c4e2f-04a5-4e31-a8d0-a9ea49a8a38f</errorID>
      <errorWord>,</errorWord>
      <group>L1_Format</group>
      <groupName>格式问题</groupName>
      <ability>L2_HalfPunc</ability>
      <abilityName>全半角检查</abilityName>
      <candidateList>
        <item>，</item>
      </candidateList>
      <explain>文本全半角错误。</explain>
      <paraID>5E994AB0</paraID>
      <start>34</start>
      <end>35</end>
      <status>unmodified</status>
      <modifiedWord/>
      <trackRevisions>false</trackRevisions>
    </reviewItem>
    <reviewItem>
      <errorID>f46cd88c-4b48-4f95-b03c-a6e7e3df4aca</errorID>
      <errorWord>,</errorWord>
      <group>L1_Format</group>
      <groupName>格式问题</groupName>
      <ability>L2_HalfPunc</ability>
      <abilityName>全半角检查</abilityName>
      <candidateList>
        <item>，</item>
      </candidateList>
      <explain>文本全半角错误。</explain>
      <paraID>5E994AB0</paraID>
      <start>44</start>
      <end>45</end>
      <status>unmodified</status>
      <modifiedWord/>
      <trackRevisions>false</trackRevisions>
    </reviewItem>
    <reviewItem>
      <errorID>bc502664-3e82-4c50-8665-639edef54f4f</errorID>
      <errorWord>,</errorWord>
      <group>L1_Format</group>
      <groupName>格式问题</groupName>
      <ability>L2_HalfPunc</ability>
      <abilityName>全半角检查</abilityName>
      <candidateList>
        <item>，</item>
      </candidateList>
      <explain>文本全半角错误。</explain>
      <paraID>5E994AB0</paraID>
      <start>49</start>
      <end>50</end>
      <status>unmodified</status>
      <modifiedWord/>
      <trackRevisions>false</trackRevisions>
    </reviewItem>
    <reviewItem>
      <errorID>36a5c705-da09-411d-bd3c-7c3dc15cee43</errorID>
      <errorWord>,</errorWord>
      <group>L1_Format</group>
      <groupName>格式问题</groupName>
      <ability>L2_HalfPunc</ability>
      <abilityName>全半角检查</abilityName>
      <candidateList>
        <item>，</item>
      </candidateList>
      <explain>文本全半角错误。</explain>
      <paraID>5E994AB0</paraID>
      <start>59</start>
      <end>60</end>
      <status>unmodified</status>
      <modifiedWord/>
      <trackRevisions>false</trackRevisions>
    </reviewItem>
    <reviewItem>
      <errorID>4ab97ca7-0c61-4edd-8ac9-7dfcae401023</errorID>
      <errorWord>,</errorWord>
      <group>L1_Format</group>
      <groupName>格式问题</groupName>
      <ability>L2_HalfPunc</ability>
      <abilityName>全半角检查</abilityName>
      <candidateList>
        <item>，</item>
      </candidateList>
      <explain>文本全半角错误。</explain>
      <paraID>5E994AB0</paraID>
      <start>73</start>
      <end>74</end>
      <status>unmodified</status>
      <modifiedWord/>
      <trackRevisions>false</trackRevisions>
    </reviewItem>
    <reviewItem>
      <errorID>86654669-159d-4f0d-a1bd-2a58e40da651</errorID>
      <errorWord>,</errorWord>
      <group>L1_Format</group>
      <groupName>格式问题</groupName>
      <ability>L2_HalfPunc</ability>
      <abilityName>全半角检查</abilityName>
      <candidateList>
        <item>，</item>
      </candidateList>
      <explain>文本全半角错误。</explain>
      <paraID>5E994AB0</paraID>
      <start>79</start>
      <end>80</end>
      <status>unmodified</status>
      <modifiedWord/>
      <trackRevisions>false</trackRevisions>
    </reviewItem>
    <reviewItem>
      <errorID>9dde9f89-3736-44ac-b8ed-2a338274221d</errorID>
      <errorWord>:</errorWord>
      <group>L1_Format</group>
      <groupName>格式问题</groupName>
      <ability>L2_HalfPunc</ability>
      <abilityName>全半角检查</abilityName>
      <candidateList>
        <item>：</item>
      </candidateList>
      <explain>文本全半角错误。</explain>
      <paraID>29DD39E1</paraID>
      <start>63</start>
      <end>64</end>
      <status>unmodified</status>
      <modifiedWord/>
      <trackRevisions>false</trackRevisions>
    </reviewItem>
    <reviewItem>
      <errorID>6e21b236-2016-44f3-b0ac-285cd0e11486</errorID>
      <errorWord>:</errorWord>
      <group>L1_Format</group>
      <groupName>格式问题</groupName>
      <ability>L2_HalfPunc</ability>
      <abilityName>全半角检查</abilityName>
      <candidateList>
        <item>：</item>
      </candidateList>
      <explain>文本全半角错误。</explain>
      <paraID>5B0690A6</paraID>
      <start>10</start>
      <end>11</end>
      <status>unmodified</status>
      <modifiedWord/>
      <trackRevisions>false</trackRevisions>
    </reviewItem>
    <reviewItem>
      <errorID>eb727771-0aa5-47c1-ad9e-441bac9a751d</errorID>
      <errorWord>胶粘剂</errorWord>
      <group>L1_Word</group>
      <groupName>字词问题</groupName>
      <ability>L2_Typo</ability>
      <abilityName>字词错误</abilityName>
      <candidateList>
        <item>胶黏剂</item>
      </candidateList>
      <explain/>
      <paraID>5B0690A6</paraID>
      <start>25</start>
      <end>28</end>
      <status>unmodified</status>
      <modifiedWord/>
      <trackRevisions>false</trackRevisions>
    </reviewItem>
    <reviewItem>
      <errorID>3e901474-1e2d-4e85-92ef-1b43a22c6ee2</errorID>
      <errorWord>掺合</errorWord>
      <group>L1_Word</group>
      <groupName>字词问题</groupName>
      <ability>L2_Typo</ability>
      <abilityName>字词错误</abilityName>
      <candidateList>
        <item>掺和</item>
      </candidateList>
      <explain>（搀和）chān•huo〈动〉❶掺杂混合在一起：把黄土、石灰、沙土～起来铺在小路上。❷参加进去（多指搅乱、添麻烦）：这事你少～｜人家正忙着呢，别在这里瞎～。</explain>
      <paraID>5B0690A6</paraID>
      <start>29</start>
      <end>31</end>
      <status>unmodified</status>
      <modifiedWord/>
      <trackRevisions>false</trackRevisions>
    </reviewItem>
    <reviewItem>
      <errorID>61bd0f5d-280f-47c0-a0eb-46714f094ec9</errorID>
      <errorWord>,</errorWord>
      <group>L1_Format</group>
      <groupName>格式问题</groupName>
      <ability>L2_HalfPunc</ability>
      <abilityName>全半角检查</abilityName>
      <candidateList>
        <item>，</item>
      </candidateList>
      <explain>文本全半角错误。</explain>
      <paraID>5B0690A6</paraID>
      <start>39</start>
      <end>40</end>
      <status>unmodified</status>
      <modifiedWord/>
      <trackRevisions>false</trackRevisions>
    </reviewItem>
    <reviewItem>
      <errorID>5459d26a-0ec1-4f24-be51-9d5b9fc4d432</errorID>
      <errorWord>:</errorWord>
      <group>L1_Format</group>
      <groupName>格式问题</groupName>
      <ability>L2_HalfPunc</ability>
      <abilityName>全半角检查</abilityName>
      <candidateList>
        <item>：</item>
      </candidateList>
      <explain>文本全半角错误。</explain>
      <paraID>5D16720E</paraID>
      <start>12</start>
      <end>13</end>
      <status>unmodified</status>
      <modifiedWord/>
      <trackRevisions>false</trackRevisions>
    </reviewItem>
    <reviewItem>
      <errorID>52fccfbe-01ab-42d8-9f7b-9fc45f3ddf8f</errorID>
      <errorWord>,</errorWord>
      <group>L1_Format</group>
      <groupName>格式问题</groupName>
      <ability>L2_HalfPunc</ability>
      <abilityName>全半角检查</abilityName>
      <candidateList>
        <item>，</item>
      </candidateList>
      <explain>文本全半角错误。</explain>
      <paraID>5D16720E</paraID>
      <start>24</start>
      <end>25</end>
      <status>unmodified</status>
      <modifiedWord/>
      <trackRevisions>false</trackRevisions>
    </reviewItem>
    <reviewItem>
      <errorID>2ac8f20a-a8bb-4ca8-b4fc-af9db9fe3e60</errorID>
      <errorWord>,</errorWord>
      <group>L1_Format</group>
      <groupName>格式问题</groupName>
      <ability>L2_HalfPunc</ability>
      <abilityName>全半角检查</abilityName>
      <candidateList>
        <item>，</item>
      </candidateList>
      <explain>文本全半角错误。</explain>
      <paraID>5D16720E</paraID>
      <start>39</start>
      <end>40</end>
      <status>unmodified</status>
      <modifiedWord/>
      <trackRevisions>false</trackRevisions>
    </reviewItem>
    <reviewItem>
      <errorID>4f86077b-ed46-4728-8005-f05aac411046</errorID>
      <errorWord>,</errorWord>
      <group>L1_Format</group>
      <groupName>格式问题</groupName>
      <ability>L2_HalfPunc</ability>
      <abilityName>全半角检查</abilityName>
      <candidateList>
        <item>，</item>
      </candidateList>
      <explain>文本全半角错误。</explain>
      <paraID>5D16720E</paraID>
      <start>49</start>
      <end>50</end>
      <status>unmodified</status>
      <modifiedWord/>
      <trackRevisions>false</trackRevisions>
    </reviewItem>
    <reviewItem>
      <errorID>2485033d-1d80-41df-bd4a-4b9c28f11baf</errorID>
      <errorWord>,</errorWord>
      <group>L1_Format</group>
      <groupName>格式问题</groupName>
      <ability>L2_HalfPunc</ability>
      <abilityName>全半角检查</abilityName>
      <candidateList>
        <item>，</item>
      </candidateList>
      <explain>文本全半角错误。</explain>
      <paraID>2CC2395C</paraID>
      <start>20</start>
      <end>21</end>
      <status>unmodified</status>
      <modifiedWord/>
      <trackRevisions>false</trackRevisions>
    </reviewItem>
    <reviewItem>
      <errorID>31eb681d-8e2b-4b90-950b-ec1d7adf5288</errorID>
      <errorWord>,</errorWord>
      <group>L1_Format</group>
      <groupName>格式问题</groupName>
      <ability>L2_HalfPunc</ability>
      <abilityName>全半角检查</abilityName>
      <candidateList>
        <item>，</item>
      </candidateList>
      <explain>文本全半角错误。</explain>
      <paraID>2CC2395C</paraID>
      <start>32</start>
      <end>33</end>
      <status>unmodified</status>
      <modifiedWord/>
      <trackRevisions>false</trackRevisions>
    </reviewItem>
    <reviewItem>
      <errorID>1b61ae80-579a-4632-adf1-0fd86bc07ceb</errorID>
      <errorWord>,</errorWord>
      <group>L1_Format</group>
      <groupName>格式问题</groupName>
      <ability>L2_HalfPunc</ability>
      <abilityName>全半角检查</abilityName>
      <candidateList>
        <item>，</item>
      </candidateList>
      <explain>文本全半角错误。</explain>
      <paraID>2CC2395C</paraID>
      <start>48</start>
      <end>49</end>
      <status>unmodified</status>
      <modifiedWord/>
      <trackRevisions>false</trackRevisions>
    </reviewItem>
    <reviewItem>
      <errorID>7551a063-9143-4d5f-869e-2aef3649890e</errorID>
      <errorWord>,</errorWord>
      <group>L1_Format</group>
      <groupName>格式问题</groupName>
      <ability>L2_HalfPunc</ability>
      <abilityName>全半角检查</abilityName>
      <candidateList>
        <item>，</item>
      </candidateList>
      <explain>文本全半角错误。</explain>
      <paraID>2CC2395C</paraID>
      <start>53</start>
      <end>54</end>
      <status>unmodified</status>
      <modifiedWord/>
      <trackRevisions>false</trackRevisions>
    </reviewItem>
    <reviewItem>
      <errorID>2b40fcd2-0286-4230-be98-82c1288842b0</errorID>
      <errorWord>,</errorWord>
      <group>L1_Format</group>
      <groupName>格式问题</groupName>
      <ability>L2_HalfPunc</ability>
      <abilityName>全半角检查</abilityName>
      <candidateList>
        <item>，</item>
      </candidateList>
      <explain>文本全半角错误。</explain>
      <paraID>117ACA3D</paraID>
      <start>9</start>
      <end>10</end>
      <status>unmodified</status>
      <modifiedWord/>
      <trackRevisions>false</trackRevisions>
    </reviewItem>
    <reviewItem>
      <errorID>5498b52a-6ebd-4caf-b1d5-cf5357f63b30</errorID>
      <errorWord>,</errorWord>
      <group>L1_Format</group>
      <groupName>格式问题</groupName>
      <ability>L2_HalfPunc</ability>
      <abilityName>全半角检查</abilityName>
      <candidateList>
        <item>，</item>
      </candidateList>
      <explain>文本全半角错误。</explain>
      <paraID>117ACA3D</paraID>
      <start>24</start>
      <end>25</end>
      <status>unmodified</status>
      <modifiedWord/>
      <trackRevisions>false</trackRevisions>
    </reviewItem>
    <reviewItem>
      <errorID>80dbe741-8130-41d5-842f-ed65873fa73d</errorID>
      <errorWord>,</errorWord>
      <group>L1_Format</group>
      <groupName>格式问题</groupName>
      <ability>L2_HalfPunc</ability>
      <abilityName>全半角检查</abilityName>
      <candidateList>
        <item>，</item>
      </candidateList>
      <explain>文本全半角错误。</explain>
      <paraID>664DFD17</paraID>
      <start>12</start>
      <end>13</end>
      <status>unmodified</status>
      <modifiedWord/>
      <trackRevisions>false</trackRevisions>
    </reviewItem>
    <reviewItem>
      <errorID>76bca726-18bb-46e6-9161-74f10b2a651b</errorID>
      <errorWord>,</errorWord>
      <group>L1_Format</group>
      <groupName>格式问题</groupName>
      <ability>L2_HalfPunc</ability>
      <abilityName>全半角检查</abilityName>
      <candidateList>
        <item>，</item>
      </candidateList>
      <explain>文本全半角错误。</explain>
      <paraID>664DFD17</paraID>
      <start>26</start>
      <end>27</end>
      <status>unmodified</status>
      <modifiedWord/>
      <trackRevisions>false</trackRevisions>
    </reviewItem>
    <reviewItem>
      <errorID>a35ffb21-8634-4f10-b3b7-aa76dd9d0958</errorID>
      <errorWord>,</errorWord>
      <group>L1_Format</group>
      <groupName>格式问题</groupName>
      <ability>L2_HalfPunc</ability>
      <abilityName>全半角检查</abilityName>
      <candidateList>
        <item>，</item>
      </candidateList>
      <explain>文本全半角错误。</explain>
      <paraID>664DFD17</paraID>
      <start>32</start>
      <end>33</end>
      <status>unmodified</status>
      <modifiedWord/>
      <trackRevisions>false</trackRevisions>
    </reviewItem>
    <reviewItem>
      <errorID>6b25f82e-85e2-4002-a82b-8b0708700cde</errorID>
      <errorWord>,</errorWord>
      <group>L1_Format</group>
      <groupName>格式问题</groupName>
      <ability>L2_HalfPunc</ability>
      <abilityName>全半角检查</abilityName>
      <candidateList>
        <item>，</item>
      </candidateList>
      <explain>文本全半角错误。</explain>
      <paraID>664DFD17</paraID>
      <start>49</start>
      <end>50</end>
      <status>unmodified</status>
      <modifiedWord/>
      <trackRevisions>false</trackRevisions>
    </reviewItem>
    <reviewItem>
      <errorID>4ec5c803-2de8-4836-9f59-0ce438f7128d</errorID>
      <errorWord>,</errorWord>
      <group>L1_Format</group>
      <groupName>格式问题</groupName>
      <ability>L2_HalfPunc</ability>
      <abilityName>全半角检查</abilityName>
      <candidateList>
        <item>，</item>
      </candidateList>
      <explain>文本全半角错误。</explain>
      <paraID>74404DE1</paraID>
      <start>20</start>
      <end>21</end>
      <status>unmodified</status>
      <modifiedWord/>
      <trackRevisions>false</trackRevisions>
    </reviewItem>
    <reviewItem>
      <errorID>14f47c12-6f1c-4dd6-a059-08f225a0e994</errorID>
      <errorWord>,</errorWord>
      <group>L1_Format</group>
      <groupName>格式问题</groupName>
      <ability>L2_HalfPunc</ability>
      <abilityName>全半角检查</abilityName>
      <candidateList>
        <item>，</item>
      </candidateList>
      <explain>文本全半角错误。</explain>
      <paraID>74404DE1</paraID>
      <start>36</start>
      <end>37</end>
      <status>unmodified</status>
      <modifiedWord/>
      <trackRevisions>false</trackRevisions>
    </reviewItem>
    <reviewItem>
      <errorID>076bca90-8745-43db-b74d-0d991ae5aa61</errorID>
      <errorWord>,</errorWord>
      <group>L1_Format</group>
      <groupName>格式问题</groupName>
      <ability>L2_HalfPunc</ability>
      <abilityName>全半角检查</abilityName>
      <candidateList>
        <item>，</item>
      </candidateList>
      <explain>文本全半角错误。</explain>
      <paraID>74404DE1</paraID>
      <start>52</start>
      <end>53</end>
      <status>unmodified</status>
      <modifiedWord/>
      <trackRevisions>false</trackRevisions>
    </reviewItem>
    <reviewItem>
      <errorID>5cd0725c-9d00-4baf-b737-d1261d73e00a</errorID>
      <errorWord>;</errorWord>
      <group>L1_Format</group>
      <groupName>格式问题</groupName>
      <ability>L2_HalfPunc</ability>
      <abilityName>全半角检查</abilityName>
      <candidateList>
        <item>；</item>
      </candidateList>
      <explain>文本全半角错误。</explain>
      <paraID>74404DE1</paraID>
      <start>63</start>
      <end>64</end>
      <status>unmodified</status>
      <modifiedWord/>
      <trackRevisions>false</trackRevisions>
    </reviewItem>
    <reviewItem>
      <errorID>9669ced0-da09-4238-b212-b15ec33a2d8e</errorID>
      <errorWord>,</errorWord>
      <group>L1_Format</group>
      <groupName>格式问题</groupName>
      <ability>L2_HalfPunc</ability>
      <abilityName>全半角检查</abilityName>
      <candidateList>
        <item>，</item>
      </candidateList>
      <explain>文本全半角错误。</explain>
      <paraID>3D17B9CF</paraID>
      <start>24</start>
      <end>25</end>
      <status>unmodified</status>
      <modifiedWord/>
      <trackRevisions>false</trackRevisions>
    </reviewItem>
    <reviewItem>
      <errorID>189de1ad-0c7a-4f71-afa9-63f77713a7a4</errorID>
      <errorWord>为止</errorWord>
      <group>L1_Word</group>
      <groupName>字词问题</groupName>
      <ability>L2_Typo</ability>
      <abilityName>字词错误</abilityName>
      <candidateList>
        <item>位置</item>
      </candidateList>
      <explain>〈名〉❶所在或所占的地方：大家都按指定的～坐了下来。❷地位：《狂人日记》在我国新文学中占有重要～。❸指职位：谋了个科员的～。</explain>
      <paraID>3D17B9CF</paraID>
      <start>34</start>
      <end>36</end>
      <status>unmodified</status>
      <modifiedWord/>
      <trackRevisions>false</trackRevisions>
    </reviewItem>
    <reviewItem>
      <errorID>c8dd03d3-6a3b-45e0-b3c5-09aab501de04</errorID>
      <errorWord>,</errorWord>
      <group>L1_Format</group>
      <groupName>格式问题</groupName>
      <ability>L2_HalfPunc</ability>
      <abilityName>全半角检查</abilityName>
      <candidateList>
        <item>，</item>
      </candidateList>
      <explain>文本全半角错误。</explain>
      <paraID>3D17B9CF</paraID>
      <start>90</start>
      <end>91</end>
      <status>unmodified</status>
      <modifiedWord/>
      <trackRevisions>false</trackRevisions>
    </reviewItem>
    <reviewItem>
      <errorID>6d40d750-09c9-4c60-830b-3918b916c420</errorID>
      <errorWord>,</errorWord>
      <group>L1_Format</group>
      <groupName>格式问题</groupName>
      <ability>L2_HalfPunc</ability>
      <abilityName>全半角检查</abilityName>
      <candidateList>
        <item>，</item>
      </candidateList>
      <explain>文本全半角错误。</explain>
      <paraID>3D17B9CF</paraID>
      <start>116</start>
      <end>117</end>
      <status>unmodified</status>
      <modifiedWord/>
      <trackRevisions>false</trackRevisions>
    </reviewItem>
    <reviewItem>
      <errorID>3763f838-2495-469d-81ee-5784d473669d</errorID>
      <errorWord>,</errorWord>
      <group>L1_Format</group>
      <groupName>格式问题</groupName>
      <ability>L2_HalfPunc</ability>
      <abilityName>全半角检查</abilityName>
      <candidateList>
        <item>，</item>
      </candidateList>
      <explain>文本全半角错误。</explain>
      <paraID> 29875E6</paraID>
      <start>26</start>
      <end>27</end>
      <status>unmodified</status>
      <modifiedWord/>
      <trackRevisions>false</trackRevisions>
    </reviewItem>
    <reviewItem>
      <errorID>15a9667c-96f3-4ef7-9741-142e18bc966a</errorID>
      <errorWord>,</errorWord>
      <group>L1_Format</group>
      <groupName>格式问题</groupName>
      <ability>L2_HalfPunc</ability>
      <abilityName>全半角检查</abilityName>
      <candidateList>
        <item>，</item>
      </candidateList>
      <explain>文本全半角错误。</explain>
      <paraID> 29875E6</paraID>
      <start>33</start>
      <end>34</end>
      <status>unmodified</status>
      <modifiedWord/>
      <trackRevisions>false</trackRevisions>
    </reviewItem>
    <reviewItem>
      <errorID>a2b57942-8710-4348-99bc-d08d64552e22</errorID>
      <errorWord>:</errorWord>
      <group>L1_Format</group>
      <groupName>格式问题</groupName>
      <ability>L2_HalfPunc</ability>
      <abilityName>全半角检查</abilityName>
      <candidateList>
        <item>：</item>
      </candidateList>
      <explain>文本全半角错误。</explain>
      <paraID>39CC60AF</paraID>
      <start>63</start>
      <end>64</end>
      <status>unmodified</status>
      <modifiedWord/>
      <trackRevisions>false</trackRevisions>
    </reviewItem>
    <reviewItem>
      <errorID>6708310c-aabc-4242-a708-b4b3712a2a8c</errorID>
      <errorWord>,</errorWord>
      <group>L1_Format</group>
      <groupName>格式问题</groupName>
      <ability>L2_HalfPunc</ability>
      <abilityName>全半角检查</abilityName>
      <candidateList>
        <item>，</item>
      </candidateList>
      <explain>文本全半角错误。</explain>
      <paraID>489E3F79</paraID>
      <start>16</start>
      <end>17</end>
      <status>unmodified</status>
      <modifiedWord/>
      <trackRevisions>false</trackRevisions>
    </reviewItem>
    <reviewItem>
      <errorID>66d9a446-f458-4760-82db-55438ac1b020</errorID>
      <errorWord>;</errorWord>
      <group>L1_Format</group>
      <groupName>格式问题</groupName>
      <ability>L2_HalfPunc</ability>
      <abilityName>全半角检查</abilityName>
      <candidateList>
        <item>；</item>
      </candidateList>
      <explain>文本全半角错误。</explain>
      <paraID>5ACCF05F</paraID>
      <start>18</start>
      <end>19</end>
      <status>unmodified</status>
      <modifiedWord/>
      <trackRevisions>false</trackRevisions>
    </reviewItem>
    <reviewItem>
      <errorID>ba88c0d6-f160-4b57-b0a2-575904eff8df</errorID>
      <errorWord>,</errorWord>
      <group>L1_Format</group>
      <groupName>格式问题</groupName>
      <ability>L2_HalfPunc</ability>
      <abilityName>全半角检查</abilityName>
      <candidateList>
        <item>，</item>
      </candidateList>
      <explain>文本全半角错误。</explain>
      <paraID>5ACCF05F</paraID>
      <start>50</start>
      <end>51</end>
      <status>unmodified</status>
      <modifiedWord/>
      <trackRevisions>false</trackRevisions>
    </reviewItem>
    <reviewItem>
      <errorID>c51f5527-a581-4b43-beba-5947f751e577</errorID>
      <errorWord>,</errorWord>
      <group>L1_Format</group>
      <groupName>格式问题</groupName>
      <ability>L2_HalfPunc</ability>
      <abilityName>全半角检查</abilityName>
      <candidateList>
        <item>，</item>
      </candidateList>
      <explain>文本全半角错误。</explain>
      <paraID>5ACCF05F</paraID>
      <start>55</start>
      <end>56</end>
      <status>unmodified</status>
      <modifiedWord/>
      <trackRevisions>false</trackRevisions>
    </reviewItem>
    <reviewItem>
      <errorID>740426da-f271-464c-9941-e042b53dc8fc</errorID>
      <errorWord>,</errorWord>
      <group>L1_Format</group>
      <groupName>格式问题</groupName>
      <ability>L2_HalfPunc</ability>
      <abilityName>全半角检查</abilityName>
      <candidateList>
        <item>，</item>
      </candidateList>
      <explain>文本全半角错误。</explain>
      <paraID>64C13B62</paraID>
      <start>28</start>
      <end>29</end>
      <status>unmodified</status>
      <modifiedWord/>
      <trackRevisions>false</trackRevisions>
    </reviewItem>
    <reviewItem>
      <errorID>1f300e2f-434f-4349-9514-f6f9ed94963b</errorID>
      <errorWord>:</errorWord>
      <group>L1_Format</group>
      <groupName>格式问题</groupName>
      <ability>L2_HalfPunc</ability>
      <abilityName>全半角检查</abilityName>
      <candidateList>
        <item>：</item>
      </candidateList>
      <explain>文本全半角错误。</explain>
      <paraID>736AD01D</paraID>
      <start>6</start>
      <end>7</end>
      <status>unmodified</status>
      <modifiedWord/>
      <trackRevisions>false</trackRevisions>
    </reviewItem>
    <reviewItem>
      <errorID>2485a282-1d30-4d83-b2d9-757a212823a1</errorID>
      <errorWord>,</errorWord>
      <group>L1_Format</group>
      <groupName>格式问题</groupName>
      <ability>L2_HalfPunc</ability>
      <abilityName>全半角检查</abilityName>
      <candidateList>
        <item>，</item>
      </candidateList>
      <explain>文本全半角错误。</explain>
      <paraID>736AD01D</paraID>
      <start>19</start>
      <end>20</end>
      <status>unmodified</status>
      <modifiedWord/>
      <trackRevisions>false</trackRevisions>
    </reviewItem>
    <reviewItem>
      <errorID>dfe1c3f0-15a0-4513-b091-9d9e63fe0161</errorID>
      <errorWord>:</errorWord>
      <group>L1_Format</group>
      <groupName>格式问题</groupName>
      <ability>L2_HalfPunc</ability>
      <abilityName>全半角检查</abilityName>
      <candidateList>
        <item>：</item>
      </candidateList>
      <explain>文本全半角错误。</explain>
      <paraID>2FFA0F6F</paraID>
      <start>7</start>
      <end>8</end>
      <status>unmodified</status>
      <modifiedWord/>
      <trackRevisions>false</trackRevisions>
    </reviewItem>
    <reviewItem>
      <errorID>dd16265f-dc6c-42b3-ae9d-0881b6756d85</errorID>
      <errorWord>,</errorWord>
      <group>L1_Format</group>
      <groupName>格式问题</groupName>
      <ability>L2_HalfPunc</ability>
      <abilityName>全半角检查</abilityName>
      <candidateList>
        <item>，</item>
      </candidateList>
      <explain>文本全半角错误。</explain>
      <paraID>2FFA0F6F</paraID>
      <start>19</start>
      <end>20</end>
      <status>unmodified</status>
      <modifiedWord/>
      <trackRevisions>false</trackRevisions>
    </reviewItem>
    <reviewItem>
      <errorID>b0fb1296-49e2-4423-8ab8-66c3b3fd4a35</errorID>
      <errorWord>,</errorWord>
      <group>L1_Format</group>
      <groupName>格式问题</groupName>
      <ability>L2_HalfPunc</ability>
      <abilityName>全半角检查</abilityName>
      <candidateList>
        <item>，</item>
      </candidateList>
      <explain>文本全半角错误。</explain>
      <paraID>2FFA0F6F</paraID>
      <start>34</start>
      <end>35</end>
      <status>unmodified</status>
      <modifiedWord/>
      <trackRevisions>false</trackRevisions>
    </reviewItem>
    <reviewItem>
      <errorID>8f22dafb-da73-4cb5-9143-1a28eb01e0ea</errorID>
      <errorWord>,</errorWord>
      <group>L1_Format</group>
      <groupName>格式问题</groupName>
      <ability>L2_HalfPunc</ability>
      <abilityName>全半角检查</abilityName>
      <candidateList>
        <item>，</item>
      </candidateList>
      <explain>文本全半角错误。</explain>
      <paraID>2FFA0F6F</paraID>
      <start>44</start>
      <end>45</end>
      <status>unmodified</status>
      <modifiedWord/>
      <trackRevisions>false</trackRevisions>
    </reviewItem>
    <reviewItem>
      <errorID>93d156b4-6182-430f-aeb9-c1cfa542c2e8</errorID>
      <errorWord>,</errorWord>
      <group>L1_Format</group>
      <groupName>格式问题</groupName>
      <ability>L2_HalfPunc</ability>
      <abilityName>全半角检查</abilityName>
      <candidateList>
        <item>，</item>
      </candidateList>
      <explain>文本全半角错误。</explain>
      <paraID>7939BE0B</paraID>
      <start>17</start>
      <end>18</end>
      <status>unmodified</status>
      <modifiedWord/>
      <trackRevisions>false</trackRevisions>
    </reviewItem>
    <reviewItem>
      <errorID>09b652e9-f10d-43fd-b566-ba8820605ad4</errorID>
      <errorWord>,</errorWord>
      <group>L1_Format</group>
      <groupName>格式问题</groupName>
      <ability>L2_HalfPunc</ability>
      <abilityName>全半角检查</abilityName>
      <candidateList>
        <item>，</item>
      </candidateList>
      <explain>文本全半角错误。</explain>
      <paraID>588FAF05</paraID>
      <start>22</start>
      <end>23</end>
      <status>unmodified</status>
      <modifiedWord/>
      <trackRevisions>false</trackRevisions>
    </reviewItem>
    <reviewItem>
      <errorID>3c86fab0-a746-47ab-b249-4d7efc4cf9d7</errorID>
      <errorWord>,</errorWord>
      <group>L1_Format</group>
      <groupName>格式问题</groupName>
      <ability>L2_HalfPunc</ability>
      <abilityName>全半角检查</abilityName>
      <candidateList>
        <item>，</item>
      </candidateList>
      <explain>文本全半角错误。</explain>
      <paraID>588FAF05</paraID>
      <start>28</start>
      <end>29</end>
      <status>unmodified</status>
      <modifiedWord/>
      <trackRevisions>false</trackRevisions>
    </reviewItem>
    <reviewItem>
      <errorID>cb15ad43-8bef-46da-ad91-5db2c8c9fab1</errorID>
      <errorWord>,</errorWord>
      <group>L1_Format</group>
      <groupName>格式问题</groupName>
      <ability>L2_HalfPunc</ability>
      <abilityName>全半角检查</abilityName>
      <candidateList>
        <item>，</item>
      </candidateList>
      <explain>文本全半角错误。</explain>
      <paraID>588FAF05</paraID>
      <start>45</start>
      <end>46</end>
      <status>unmodified</status>
      <modifiedWord/>
      <trackRevisions>false</trackRevisions>
    </reviewItem>
    <reviewItem>
      <errorID>03450d65-01c9-44db-93a4-064d566a95b2</errorID>
      <errorWord>,</errorWord>
      <group>L1_Format</group>
      <groupName>格式问题</groupName>
      <ability>L2_HalfPunc</ability>
      <abilityName>全半角检查</abilityName>
      <candidateList>
        <item>，</item>
      </candidateList>
      <explain>文本全半角错误。</explain>
      <paraID>588FAF05</paraID>
      <start>49</start>
      <end>50</end>
      <status>unmodified</status>
      <modifiedWord/>
      <trackRevisions>false</trackRevisions>
    </reviewItem>
    <reviewItem>
      <errorID>2f81f2f8-278a-4bfe-b434-7029a9a504ab</errorID>
      <errorWord>,</errorWord>
      <group>L1_Format</group>
      <groupName>格式问题</groupName>
      <ability>L2_HalfPunc</ability>
      <abilityName>全半角检查</abilityName>
      <candidateList>
        <item>，</item>
      </candidateList>
      <explain>文本全半角错误。</explain>
      <paraID>588FAF05</paraID>
      <start>59</start>
      <end>60</end>
      <status>unmodified</status>
      <modifiedWord/>
      <trackRevisions>false</trackRevisions>
    </reviewItem>
    <reviewItem>
      <errorID>783cc1e1-9ff1-43e6-9512-6ae02e4810d9</errorID>
      <errorWord>,</errorWord>
      <group>L1_Format</group>
      <groupName>格式问题</groupName>
      <ability>L2_HalfPunc</ability>
      <abilityName>全半角检查</abilityName>
      <candidateList>
        <item>，</item>
      </candidateList>
      <explain>文本全半角错误。</explain>
      <paraID>32EEE462</paraID>
      <start>27</start>
      <end>28</end>
      <status>unmodified</status>
      <modifiedWord/>
      <trackRevisions>false</trackRevisions>
    </reviewItem>
    <reviewItem>
      <errorID>d46f907d-f726-4ce6-be9e-00ef65bb4e02</errorID>
      <errorWord>没</errorWord>
      <group>L1_Word</group>
      <groupName>字词问题</groupName>
      <ability>L2_Typo</ability>
      <abilityName>字词错误</abilityName>
      <candidateList>
        <item>没有</item>
      </candidateList>
      <explain>〈副〉❶表示“已然”的否定：他还～回来｜天还～黑呢。❷表示“曾经”的否定：老张上个星期～回来过｜银行昨天～开门。</explain>
      <paraID>11E0C7F6</paraID>
      <start>12</start>
      <end>13</end>
      <status>unmodified</status>
      <modifiedWord/>
      <trackRevisions>false</trackRevisions>
    </reviewItem>
    <reviewItem>
      <errorID>3ea9a171-1a1f-416b-9db4-702a28447de3</errorID>
      <errorWord>,</errorWord>
      <group>L1_Format</group>
      <groupName>格式问题</groupName>
      <ability>L2_HalfPunc</ability>
      <abilityName>全半角检查</abilityName>
      <candidateList>
        <item>，</item>
      </candidateList>
      <explain>文本全半角错误。</explain>
      <paraID>11E0C7F6</paraID>
      <start>24</start>
      <end>25</end>
      <status>unmodified</status>
      <modifiedWord/>
      <trackRevisions>false</trackRevisions>
    </reviewItem>
    <reviewItem>
      <errorID>5559eefb-dffa-4fcd-aa4c-b00d9760fc50</errorID>
      <errorWord>,</errorWord>
      <group>L1_Format</group>
      <groupName>格式问题</groupName>
      <ability>L2_HalfPunc</ability>
      <abilityName>全半角检查</abilityName>
      <candidateList>
        <item>，</item>
      </candidateList>
      <explain>文本全半角错误。</explain>
      <paraID>6A9E9096</paraID>
      <start>16</start>
      <end>17</end>
      <status>unmodified</status>
      <modifiedWord/>
      <trackRevisions>false</trackRevisions>
    </reviewItem>
    <reviewItem>
      <errorID>3e449805-558a-4e25-8930-893740a419df</errorID>
      <errorWord>;</errorWord>
      <group>L1_Format</group>
      <groupName>格式问题</groupName>
      <ability>L2_HalfPunc</ability>
      <abilityName>全半角检查</abilityName>
      <candidateList>
        <item>；</item>
      </candidateList>
      <explain>文本全半角错误。</explain>
      <paraID>6A9E9096</paraID>
      <start>30</start>
      <end>31</end>
      <status>unmodified</status>
      <modifiedWord/>
      <trackRevisions>false</trackRevisions>
    </reviewItem>
    <reviewItem>
      <errorID>14f0dbb1-4e4c-4bf9-8665-1e07ce408437</errorID>
      <errorWord>;</errorWord>
      <group>L1_Format</group>
      <groupName>格式问题</groupName>
      <ability>L2_HalfPunc</ability>
      <abilityName>全半角检查</abilityName>
      <candidateList>
        <item>；</item>
      </candidateList>
      <explain>文本全半角错误。</explain>
      <paraID>6A9E9096</paraID>
      <start>40</start>
      <end>41</end>
      <status>unmodified</status>
      <modifiedWord/>
      <trackRevisions>false</trackRevisions>
    </reviewItem>
    <reviewItem>
      <errorID>367f1bca-af74-470c-9c19-c6768cec42c0</errorID>
      <errorWord>;</errorWord>
      <group>L1_Format</group>
      <groupName>格式问题</groupName>
      <ability>L2_HalfPunc</ability>
      <abilityName>全半角检查</abilityName>
      <candidateList>
        <item>；</item>
      </candidateList>
      <explain>文本全半角错误。</explain>
      <paraID>6A9E9096</paraID>
      <start>51</start>
      <end>52</end>
      <status>unmodified</status>
      <modifiedWord/>
      <trackRevisions>false</trackRevisions>
    </reviewItem>
    <reviewItem>
      <errorID>86f80683-7735-4a35-b9c5-00ad0a9121a6</errorID>
      <errorWord>,</errorWord>
      <group>L1_Format</group>
      <groupName>格式问题</groupName>
      <ability>L2_HalfPunc</ability>
      <abilityName>全半角检查</abilityName>
      <candidateList>
        <item>，</item>
      </candidateList>
      <explain>文本全半角错误。</explain>
      <paraID>6A9E9096</paraID>
      <start>74</start>
      <end>75</end>
      <status>unmodified</status>
      <modifiedWord/>
      <trackRevisions>false</trackRevisions>
    </reviewItem>
    <reviewItem>
      <errorID>edbc79d0-d2ee-4651-9cec-701021782f11</errorID>
      <errorWord>减震</errorWord>
      <group>L1_Word</group>
      <groupName>字词问题</groupName>
      <ability>L2_Typo</ability>
      <abilityName>字词错误</abilityName>
      <candidateList>
        <item>减振</item>
      </candidateList>
      <explain>存在发音相同字词的误用。</explain>
      <paraID>6A9E9096</paraID>
      <start>80</start>
      <end>82</end>
      <status>unmodified</status>
      <modifiedWord/>
      <trackRevisions>false</trackRevisions>
    </reviewItem>
    <reviewItem>
      <errorID>3f9e3bfb-1c8b-483a-bb18-577c9d6ebbb2</errorID>
      <errorWord>,</errorWord>
      <group>L1_Format</group>
      <groupName>格式问题</groupName>
      <ability>L2_HalfPunc</ability>
      <abilityName>全半角检查</abilityName>
      <candidateList>
        <item>，</item>
      </candidateList>
      <explain>文本全半角错误。</explain>
      <paraID>6A9E9096</paraID>
      <start>93</start>
      <end>94</end>
      <status>unmodified</status>
      <modifiedWord/>
      <trackRevisions>false</trackRevisions>
    </reviewItem>
    <reviewItem>
      <errorID>5448728a-3925-43ef-a0b7-20a7a7163339</errorID>
      <errorWord>:</errorWord>
      <group>L1_Format</group>
      <groupName>格式问题</groupName>
      <ability>L2_HalfPunc</ability>
      <abilityName>全半角检查</abilityName>
      <candidateList>
        <item>：</item>
      </candidateList>
      <explain>文本全半角错误。</explain>
      <paraID>4B59BB1D</paraID>
      <start>63</start>
      <end>64</end>
      <status>unmodified</status>
      <modifiedWord/>
      <trackRevisions>false</trackRevisions>
    </reviewItem>
    <reviewItem>
      <errorID>34cd8c94-a148-4b26-9c8d-c49cfeb5f987</errorID>
      <errorWord>;</errorWord>
      <group>L1_Format</group>
      <groupName>格式问题</groupName>
      <ability>L2_HalfPunc</ability>
      <abilityName>全半角检查</abilityName>
      <candidateList>
        <item>；</item>
      </candidateList>
      <explain>文本全半角错误。</explain>
      <paraID>72DF6C80</paraID>
      <start>18</start>
      <end>19</end>
      <status>unmodified</status>
      <modifiedWord/>
      <trackRevisions>false</trackRevisions>
    </reviewItem>
    <reviewItem>
      <errorID>2da7a186-5958-4d91-bb86-c02ce817556f</errorID>
      <errorWord>,</errorWord>
      <group>L1_Format</group>
      <groupName>格式问题</groupName>
      <ability>L2_HalfPunc</ability>
      <abilityName>全半角检查</abilityName>
      <candidateList>
        <item>，</item>
      </candidateList>
      <explain>文本全半角错误。</explain>
      <paraID>72DF6C80</paraID>
      <start>50</start>
      <end>51</end>
      <status>unmodified</status>
      <modifiedWord/>
      <trackRevisions>false</trackRevisions>
    </reviewItem>
    <reviewItem>
      <errorID>676fc20c-8f59-4c44-957c-01bdb131fa71</errorID>
      <errorWord>,</errorWord>
      <group>L1_Format</group>
      <groupName>格式问题</groupName>
      <ability>L2_HalfPunc</ability>
      <abilityName>全半角检查</abilityName>
      <candidateList>
        <item>，</item>
      </candidateList>
      <explain>文本全半角错误。</explain>
      <paraID>72DF6C80</paraID>
      <start>55</start>
      <end>56</end>
      <status>unmodified</status>
      <modifiedWord/>
      <trackRevisions>false</trackRevisions>
    </reviewItem>
    <reviewItem>
      <errorID>6816db8b-207c-4740-a80e-6cfd197f082b</errorID>
      <errorWord>,</errorWord>
      <group>L1_Format</group>
      <groupName>格式问题</groupName>
      <ability>L2_HalfPunc</ability>
      <abilityName>全半角检查</abilityName>
      <candidateList>
        <item>，</item>
      </candidateList>
      <explain>文本全半角错误。</explain>
      <paraID> 6C26FAA</paraID>
      <start>28</start>
      <end>29</end>
      <status>unmodified</status>
      <modifiedWord/>
      <trackRevisions>false</trackRevisions>
    </reviewItem>
    <reviewItem>
      <errorID>d6229e44-613e-45ea-bbc4-3a353a04326b</errorID>
      <errorWord>:</errorWord>
      <group>L1_Format</group>
      <groupName>格式问题</groupName>
      <ability>L2_HalfPunc</ability>
      <abilityName>全半角检查</abilityName>
      <candidateList>
        <item>：</item>
      </candidateList>
      <explain>文本全半角错误。</explain>
      <paraID>3852D16C</paraID>
      <start>6</start>
      <end>7</end>
      <status>unmodified</status>
      <modifiedWord/>
      <trackRevisions>false</trackRevisions>
    </reviewItem>
    <reviewItem>
      <errorID>11265adb-45c6-493d-98f3-ab88798f004a</errorID>
      <errorWord>,</errorWord>
      <group>L1_Format</group>
      <groupName>格式问题</groupName>
      <ability>L2_HalfPunc</ability>
      <abilityName>全半角检查</abilityName>
      <candidateList>
        <item>，</item>
      </candidateList>
      <explain>文本全半角错误。</explain>
      <paraID>3852D16C</paraID>
      <start>21</start>
      <end>22</end>
      <status>unmodified</status>
      <modifiedWord/>
      <trackRevisions>false</trackRevisions>
    </reviewItem>
    <reviewItem>
      <errorID>bd10c316-6911-48a2-97fa-f622eebb4e63</errorID>
      <errorWord>:</errorWord>
      <group>L1_Format</group>
      <groupName>格式问题</groupName>
      <ability>L2_HalfPunc</ability>
      <abilityName>全半角检查</abilityName>
      <candidateList>
        <item>：</item>
      </candidateList>
      <explain>文本全半角错误。</explain>
      <paraID>3BB63116</paraID>
      <start>7</start>
      <end>8</end>
      <status>unmodified</status>
      <modifiedWord/>
      <trackRevisions>false</trackRevisions>
    </reviewItem>
    <reviewItem>
      <errorID>80ddea28-adbf-4452-ba98-47c15a27183b</errorID>
      <errorWord>,</errorWord>
      <group>L1_Format</group>
      <groupName>格式问题</groupName>
      <ability>L2_HalfPunc</ability>
      <abilityName>全半角检查</abilityName>
      <candidateList>
        <item>，</item>
      </candidateList>
      <explain>文本全半角错误。</explain>
      <paraID>3BB63116</paraID>
      <start>19</start>
      <end>20</end>
      <status>unmodified</status>
      <modifiedWord/>
      <trackRevisions>false</trackRevisions>
    </reviewItem>
    <reviewItem>
      <errorID>2033ac95-68cf-4249-afd4-3970261b95c2</errorID>
      <errorWord>,</errorWord>
      <group>L1_Format</group>
      <groupName>格式问题</groupName>
      <ability>L2_HalfPunc</ability>
      <abilityName>全半角检查</abilityName>
      <candidateList>
        <item>，</item>
      </candidateList>
      <explain>文本全半角错误。</explain>
      <paraID>3BB63116</paraID>
      <start>34</start>
      <end>35</end>
      <status>unmodified</status>
      <modifiedWord/>
      <trackRevisions>false</trackRevisions>
    </reviewItem>
    <reviewItem>
      <errorID>fdb223f0-8374-4ff6-b1a3-5e00abad624a</errorID>
      <errorWord>,</errorWord>
      <group>L1_Format</group>
      <groupName>格式问题</groupName>
      <ability>L2_HalfPunc</ability>
      <abilityName>全半角检查</abilityName>
      <candidateList>
        <item>，</item>
      </candidateList>
      <explain>文本全半角错误。</explain>
      <paraID>3BB63116</paraID>
      <start>44</start>
      <end>45</end>
      <status>unmodified</status>
      <modifiedWord/>
      <trackRevisions>false</trackRevisions>
    </reviewItem>
    <reviewItem>
      <errorID>e9c7bf97-d1c0-41c9-967d-cf5a3cf93884</errorID>
      <errorWord>付件</errorWord>
      <group>L1_Word</group>
      <groupName>字词问题</groupName>
      <ability>L2_Typo</ability>
      <abilityName>字词错误</abilityName>
      <candidateList>
        <item>附件</item>
      </candidateList>
      <explain/>
      <paraID>65C873B3</paraID>
      <start>5</start>
      <end>7</end>
      <status>unmodified</status>
      <modifiedWord/>
      <trackRevisions>false</trackRevisions>
    </reviewItem>
    <reviewItem>
      <errorID>8d301557-1dd9-471e-a3b7-f0ab6567e68f</errorID>
      <errorWord>,</errorWord>
      <group>L1_Format</group>
      <groupName>格式问题</groupName>
      <ability>L2_HalfPunc</ability>
      <abilityName>全半角检查</abilityName>
      <candidateList>
        <item>，</item>
      </candidateList>
      <explain>文本全半角错误。</explain>
      <paraID>65C873B3</paraID>
      <start>18</start>
      <end>19</end>
      <status>unmodified</status>
      <modifiedWord/>
      <trackRevisions>false</trackRevisions>
    </reviewItem>
    <reviewItem>
      <errorID>548bc3fb-c338-4f99-8e6e-de7ee614fc66</errorID>
      <errorWord>,</errorWord>
      <group>L1_Format</group>
      <groupName>格式问题</groupName>
      <ability>L2_HalfPunc</ability>
      <abilityName>全半角检查</abilityName>
      <candidateList>
        <item>，</item>
      </candidateList>
      <explain>文本全半角错误。</explain>
      <paraID>65C873B3</paraID>
      <start>48</start>
      <end>49</end>
      <status>unmodified</status>
      <modifiedWord/>
      <trackRevisions>false</trackRevisions>
    </reviewItem>
    <reviewItem>
      <errorID>8739a9a9-bb00-40cf-a736-7a469a8a317d</errorID>
      <errorWord>:</errorWord>
      <group>L1_Format</group>
      <groupName>格式问题</groupName>
      <ability>L2_HalfPunc</ability>
      <abilityName>全半角检查</abilityName>
      <candidateList>
        <item>：</item>
      </candidateList>
      <explain>文本全半角错误。</explain>
      <paraID>71124AD9</paraID>
      <start>12</start>
      <end>13</end>
      <status>unmodified</status>
      <modifiedWord/>
      <trackRevisions>false</trackRevisions>
    </reviewItem>
    <reviewItem>
      <errorID>2bb94519-edaa-4fbd-b22d-e66d4eb7c06f</errorID>
      <errorWord>,</errorWord>
      <group>L1_Format</group>
      <groupName>格式问题</groupName>
      <ability>L2_HalfPunc</ability>
      <abilityName>全半角检查</abilityName>
      <candidateList>
        <item>，</item>
      </candidateList>
      <explain>文本全半角错误。</explain>
      <paraID>71124AD9</paraID>
      <start>28</start>
      <end>29</end>
      <status>unmodified</status>
      <modifiedWord/>
      <trackRevisions>false</trackRevisions>
    </reviewItem>
    <reviewItem>
      <errorID>48b1da49-b96d-480c-aed4-34d7e28b3dc7</errorID>
      <errorWord>,</errorWord>
      <group>L1_Format</group>
      <groupName>格式问题</groupName>
      <ability>L2_HalfPunc</ability>
      <abilityName>全半角检查</abilityName>
      <candidateList>
        <item>，</item>
      </candidateList>
      <explain>文本全半角错误。</explain>
      <paraID>71124AD9</paraID>
      <start>38</start>
      <end>39</end>
      <status>unmodified</status>
      <modifiedWord/>
      <trackRevisions>false</trackRevisions>
    </reviewItem>
    <reviewItem>
      <errorID>2a07e064-9f63-432e-bac8-1604a5341d1a</errorID>
      <errorWord>,</errorWord>
      <group>L1_Format</group>
      <groupName>格式问题</groupName>
      <ability>L2_HalfPunc</ability>
      <abilityName>全半角检查</abilityName>
      <candidateList>
        <item>，</item>
      </candidateList>
      <explain>文本全半角错误。</explain>
      <paraID>71124AD9</paraID>
      <start>45</start>
      <end>46</end>
      <status>unmodified</status>
      <modifiedWord/>
      <trackRevisions>false</trackRevisions>
    </reviewItem>
    <reviewItem>
      <errorID>0f44fc28-7add-42ef-8233-cef49f2c5d21</errorID>
      <errorWord>,</errorWord>
      <group>L1_Format</group>
      <groupName>格式问题</groupName>
      <ability>L2_HalfPunc</ability>
      <abilityName>全半角检查</abilityName>
      <candidateList>
        <item>，</item>
      </candidateList>
      <explain>文本全半角错误。</explain>
      <paraID>71124AD9</paraID>
      <start>67</start>
      <end>68</end>
      <status>unmodified</status>
      <modifiedWord/>
      <trackRevisions>false</trackRevisions>
    </reviewItem>
    <reviewItem>
      <errorID>a30686f1-6eee-420e-bdf3-72ac7471356b</errorID>
      <errorWord>,</errorWord>
      <group>L1_Format</group>
      <groupName>格式问题</groupName>
      <ability>L2_HalfPunc</ability>
      <abilityName>全半角检查</abilityName>
      <candidateList>
        <item>，</item>
      </candidateList>
      <explain>文本全半角错误。</explain>
      <paraID>71124AD9</paraID>
      <start>73</start>
      <end>74</end>
      <status>unmodified</status>
      <modifiedWord/>
      <trackRevisions>false</trackRevisions>
    </reviewItem>
    <reviewItem>
      <errorID>a8ba368f-13ea-4688-9533-0d43972a6eb9</errorID>
      <errorWord>:</errorWord>
      <group>L1_Format</group>
      <groupName>格式问题</groupName>
      <ability>L2_HalfPunc</ability>
      <abilityName>全半角检查</abilityName>
      <candidateList>
        <item>：</item>
      </candidateList>
      <explain>文本全半角错误。</explain>
      <paraID> 195F579</paraID>
      <start>18</start>
      <end>19</end>
      <status>unmodified</status>
      <modifiedWord/>
      <trackRevisions>false</trackRevisions>
    </reviewItem>
    <reviewItem>
      <errorID>2725694a-5fcb-4860-b0e3-1f83acb39db8</errorID>
      <errorWord>,</errorWord>
      <group>L1_Format</group>
      <groupName>格式问题</groupName>
      <ability>L2_HalfPunc</ability>
      <abilityName>全半角检查</abilityName>
      <candidateList>
        <item>，</item>
      </candidateList>
      <explain>文本全半角错误。</explain>
      <paraID> 195F579</paraID>
      <start>38</start>
      <end>39</end>
      <status>unmodified</status>
      <modifiedWord/>
      <trackRevisions>false</trackRevisions>
    </reviewItem>
    <reviewItem>
      <errorID>2bf597f2-ec3c-4eb7-a042-873d05a7e772</errorID>
      <errorWord>,</errorWord>
      <group>L1_Format</group>
      <groupName>格式问题</groupName>
      <ability>L2_HalfPunc</ability>
      <abilityName>全半角检查</abilityName>
      <candidateList>
        <item>，</item>
      </candidateList>
      <explain>文本全半角错误。</explain>
      <paraID> 195F579</paraID>
      <start>48</start>
      <end>49</end>
      <status>unmodified</status>
      <modifiedWord/>
      <trackRevisions>false</trackRevisions>
    </reviewItem>
    <reviewItem>
      <errorID>65b7df47-ef41-482c-8853-201e059e0de1</errorID>
      <errorWord>平正</errorWord>
      <group>L1_Word</group>
      <groupName>字词问题</groupName>
      <ability>L2_Typo</ability>
      <abilityName>字词错误</abilityName>
      <candidateList>
        <item>平整</item>
      </candidateList>
      <explain>❶〈动〉填挖土方使土地平坦整齐：～土地。❷〈形〉平正整齐；（土地）平坦整齐：马路又宽又～。</explain>
      <paraID> 195F579</paraID>
      <start>55</start>
      <end>57</end>
      <status>unmodified</status>
      <modifiedWord/>
      <trackRevisions>false</trackRevisions>
    </reviewItem>
    <reviewItem>
      <errorID>e73150a8-acdd-4748-a4b3-259b91ba247d</errorID>
      <errorWord>,</errorWord>
      <group>L1_Format</group>
      <groupName>格式问题</groupName>
      <ability>L2_HalfPunc</ability>
      <abilityName>全半角检查</abilityName>
      <candidateList>
        <item>，</item>
      </candidateList>
      <explain>文本全半角错误。</explain>
      <paraID> 195F579</paraID>
      <start>57</start>
      <end>58</end>
      <status>unmodified</status>
      <modifiedWord/>
      <trackRevisions>false</trackRevisions>
    </reviewItem>
    <reviewItem>
      <errorID>0603921a-eff4-44b8-b3b3-0ef95da82847</errorID>
      <errorWord>;</errorWord>
      <group>L1_Format</group>
      <groupName>格式问题</groupName>
      <ability>L2_HalfPunc</ability>
      <abilityName>全半角检查</abilityName>
      <candidateList>
        <item>；</item>
      </candidateList>
      <explain>文本全半角错误。</explain>
      <paraID> 195F579</paraID>
      <start>68</start>
      <end>69</end>
      <status>unmodified</status>
      <modifiedWord/>
      <trackRevisions>false</trackRevisions>
    </reviewItem>
    <reviewItem>
      <errorID>99ca74db-5939-4fe4-a85f-b939efe3ba8f</errorID>
      <errorWord>,</errorWord>
      <group>L1_Format</group>
      <groupName>格式问题</groupName>
      <ability>L2_HalfPunc</ability>
      <abilityName>全半角检查</abilityName>
      <candidateList>
        <item>，</item>
      </candidateList>
      <explain>文本全半角错误。</explain>
      <paraID> 195F579</paraID>
      <start>78</start>
      <end>79</end>
      <status>unmodified</status>
      <modifiedWord/>
      <trackRevisions>false</trackRevisions>
    </reviewItem>
    <reviewItem>
      <errorID>3e7a6783-afd1-40d9-a10f-d4964f367c35</errorID>
      <errorWord>;</errorWord>
      <group>L1_Format</group>
      <groupName>格式问题</groupName>
      <ability>L2_HalfPunc</ability>
      <abilityName>全半角检查</abilityName>
      <candidateList>
        <item>；</item>
      </candidateList>
      <explain>文本全半角错误。</explain>
      <paraID>379EAB5F</paraID>
      <start>25</start>
      <end>26</end>
      <status>unmodified</status>
      <modifiedWord/>
      <trackRevisions>false</trackRevisions>
    </reviewItem>
    <reviewItem>
      <errorID>adf0e4ab-c453-45b1-a583-aa0e4bc5e4dd</errorID>
      <errorWord>起动装置</errorWord>
      <group>L1_Word</group>
      <groupName>字词问题</groupName>
      <ability>L2_Typo</ability>
      <abilityName>字词错误</abilityName>
      <candidateList>
        <item>启动装置</item>
      </candidateList>
      <explain>存在发音相同字词的误用。</explain>
      <paraID>33C9FB0F</paraID>
      <start>25</start>
      <end>29</end>
      <status>unmodified</status>
      <modifiedWord/>
      <trackRevisions>false</trackRevisions>
    </reviewItem>
    <reviewItem>
      <errorID>7ba72eb2-4e3b-4bd4-aa58-aab7844e5caf</errorID>
      <errorWord>;</errorWord>
      <group>L1_Format</group>
      <groupName>格式问题</groupName>
      <ability>L2_HalfPunc</ability>
      <abilityName>全半角检查</abilityName>
      <candidateList>
        <item>；</item>
      </candidateList>
      <explain>文本全半角错误。</explain>
      <paraID>33C9FB0F</paraID>
      <start>29</start>
      <end>30</end>
      <status>unmodified</status>
      <modifiedWord/>
      <trackRevisions>false</trackRevisions>
    </reviewItem>
    <reviewItem>
      <errorID>b391f80b-855b-4ce0-891e-95d8e1124d28</errorID>
      <errorWord>:</errorWord>
      <group>L1_Format</group>
      <groupName>格式问题</groupName>
      <ability>L2_HalfPunc</ability>
      <abilityName>全半角检查</abilityName>
      <candidateList>
        <item>：</item>
      </candidateList>
      <explain>文本全半角错误。</explain>
      <paraID>25108682</paraID>
      <start>13</start>
      <end>14</end>
      <status>unmodified</status>
      <modifiedWord/>
      <trackRevisions>false</trackRevisions>
    </reviewItem>
    <reviewItem>
      <errorID>fc2f5634-78e3-48c2-b06a-ced1fba05aff</errorID>
      <errorWord>,</errorWord>
      <group>L1_Format</group>
      <groupName>格式问题</groupName>
      <ability>L2_HalfPunc</ability>
      <abilityName>全半角检查</abilityName>
      <candidateList>
        <item>，</item>
      </candidateList>
      <explain>文本全半角错误。</explain>
      <paraID>25108682</paraID>
      <start>24</start>
      <end>25</end>
      <status>unmodified</status>
      <modifiedWord/>
      <trackRevisions>false</trackRevisions>
    </reviewItem>
    <reviewItem>
      <errorID>0c2018b1-6557-4bec-9f89-53b08ce61293</errorID>
      <errorWord>,</errorWord>
      <group>L1_Format</group>
      <groupName>格式问题</groupName>
      <ability>L2_HalfPunc</ability>
      <abilityName>全半角检查</abilityName>
      <candidateList>
        <item>，</item>
      </candidateList>
      <explain>文本全半角错误。</explain>
      <paraID>25108682</paraID>
      <start>40</start>
      <end>41</end>
      <status>unmodified</status>
      <modifiedWord/>
      <trackRevisions>false</trackRevisions>
    </reviewItem>
    <reviewItem>
      <errorID>9c39269b-081e-4a0c-b278-bee501bf793a</errorID>
      <errorWord>;</errorWord>
      <group>L1_Format</group>
      <groupName>格式问题</groupName>
      <ability>L2_HalfPunc</ability>
      <abilityName>全半角检查</abilityName>
      <candidateList>
        <item>；</item>
      </candidateList>
      <explain>文本全半角错误。</explain>
      <paraID>25108682</paraID>
      <start>75</start>
      <end>76</end>
      <status>unmodified</status>
      <modifiedWord/>
      <trackRevisions>false</trackRevisions>
    </reviewItem>
    <reviewItem>
      <errorID>b1692d82-55a2-4dc7-80d7-163096d4e227</errorID>
      <errorWord>;</errorWord>
      <group>L1_Format</group>
      <groupName>格式问题</groupName>
      <ability>L2_HalfPunc</ability>
      <abilityName>全半角检查</abilityName>
      <candidateList>
        <item>；</item>
      </candidateList>
      <explain>文本全半角错误。</explain>
      <paraID>4BC04617</paraID>
      <start>17</start>
      <end>18</end>
      <status>unmodified</status>
      <modifiedWord/>
      <trackRevisions>false</trackRevisions>
    </reviewItem>
    <reviewItem>
      <errorID>9b79eecf-932a-435b-83a0-26662ae95603</errorID>
      <errorWord>:</errorWord>
      <group>L1_Format</group>
      <groupName>格式问题</groupName>
      <ability>L2_HalfPunc</ability>
      <abilityName>全半角检查</abilityName>
      <candidateList>
        <item>：</item>
      </candidateList>
      <explain>文本全半角错误。</explain>
      <paraID>1274CE89</paraID>
      <start>14</start>
      <end>15</end>
      <status>unmodified</status>
      <modifiedWord/>
      <trackRevisions>false</trackRevisions>
    </reviewItem>
    <reviewItem>
      <errorID>e6e9979b-b9b6-4577-90cc-7f0c344ec491</errorID>
      <errorWord>;</errorWord>
      <group>L1_Format</group>
      <groupName>格式问题</groupName>
      <ability>L2_HalfPunc</ability>
      <abilityName>全半角检查</abilityName>
      <candidateList>
        <item>；</item>
      </candidateList>
      <explain>文本全半角错误。</explain>
      <paraID>1274CE89</paraID>
      <start>67</start>
      <end>68</end>
      <status>unmodified</status>
      <modifiedWord/>
      <trackRevisions>false</trackRevisions>
    </reviewItem>
    <reviewItem>
      <errorID>be86f366-49ba-431a-bddd-cc410c33ad32</errorID>
      <errorWord>:</errorWord>
      <group>L1_Format</group>
      <groupName>格式问题</groupName>
      <ability>L2_HalfPunc</ability>
      <abilityName>全半角检查</abilityName>
      <candidateList>
        <item>：</item>
      </candidateList>
      <explain>文本全半角错误。</explain>
      <paraID>20E503F5</paraID>
      <start>14</start>
      <end>15</end>
      <status>unmodified</status>
      <modifiedWord/>
      <trackRevisions>false</trackRevisions>
    </reviewItem>
    <reviewItem>
      <errorID>28530af7-4d65-4124-9d89-e5e3d7a53944</errorID>
      <errorWord>1%~99%</errorWord>
      <group>L1_Knowledge</group>
      <groupName>知识性问题</groupName>
      <ability>L2_Knowledge</ability>
      <abilityName>其他知识</abilityName>
      <candidateList>
        <item>1%～99%</item>
      </candidateList>
      <explain>1. “1%~99%”中的单位“%”仅出现在后一个数字上，容易引起歧义；根据《现代汉语标点符号数字用法规范手册》，数字表示范围两边需要使用统一的格式。2. 根据标点国标 4.13 中的规则，数字、时间或地域连接符应使用（视觉上更长的）“—”或“～”。</explain>
      <paraID>20E503F5</paraID>
      <start>15</start>
      <end>21</end>
      <status>unmodified</status>
      <modifiedWord/>
      <trackRevisions>false</trackRevisions>
    </reviewItem>
    <reviewItem>
      <errorID>58d70fe9-31e2-4226-9a48-af9372bfbfbd</errorID>
      <errorWord>分辩率</errorWord>
      <group>L1_Word</group>
      <groupName>字词问题</groupName>
      <ability>L2_Typo</ability>
      <abilityName>字词错误</abilityName>
      <candidateList>
        <item>分辨率</item>
      </candidateList>
      <explain/>
      <paraID>20E503F5</paraID>
      <start>24</start>
      <end>27</end>
      <status>unmodified</status>
      <modifiedWord/>
      <trackRevisions>false</trackRevisions>
    </reviewItem>
    <reviewItem>
      <errorID>4c0e176e-5915-4840-9c53-27ec6728ac2a</errorID>
      <errorWord>;</errorWord>
      <group>L1_Format</group>
      <groupName>格式问题</groupName>
      <ability>L2_HalfPunc</ability>
      <abilityName>全半角检查</abilityName>
      <candidateList>
        <item>；</item>
      </candidateList>
      <explain>文本全半角错误。</explain>
      <paraID>20E503F5</paraID>
      <start>74</start>
      <end>75</end>
      <status>unmodified</status>
      <modifiedWord/>
      <trackRevisions>false</trackRevisions>
    </reviewItem>
    <reviewItem>
      <errorID>6e878768-997f-458f-b4a8-0ab54aa7d1eb</errorID>
      <errorWord>起动</errorWord>
      <group>L1_Word</group>
      <groupName>字词问题</groupName>
      <ability>L2_Typo</ability>
      <abilityName>字词错误</abilityName>
      <candidateList>
        <item>启动</item>
      </candidateList>
      <explain>存在发音相同字词的误用。</explain>
      <paraID>3E7BA0E7</paraID>
      <start>15</start>
      <end>17</end>
      <status>unmodified</status>
      <modifiedWord/>
      <trackRevisions>false</trackRevisions>
    </reviewItem>
    <reviewItem>
      <errorID>14aefd6b-2530-487e-90b6-f360cedfd716</errorID>
      <errorWord>,</errorWord>
      <group>L1_Format</group>
      <groupName>格式问题</groupName>
      <ability>L2_HalfPunc</ability>
      <abilityName>全半角检查</abilityName>
      <candidateList>
        <item>，</item>
      </candidateList>
      <explain>文本全半角错误。</explain>
      <paraID>3E7BA0E7</paraID>
      <start>32</start>
      <end>33</end>
      <status>unmodified</status>
      <modifiedWord/>
      <trackRevisions>false</trackRevisions>
    </reviewItem>
    <reviewItem>
      <errorID>f6c3ed17-507d-4bf7-9a3d-a86f4f072830</errorID>
      <errorWord>:</errorWord>
      <group>L1_Format</group>
      <groupName>格式问题</groupName>
      <ability>L2_HalfPunc</ability>
      <abilityName>全半角检查</abilityName>
      <candidateList>
        <item>：</item>
      </candidateList>
      <explain>文本全半角错误。</explain>
      <paraID> FBB2FD5</paraID>
      <start>63</start>
      <end>64</end>
      <status>unmodified</status>
      <modifiedWord/>
      <trackRevisions>false</trackRevisions>
    </reviewItem>
    <reviewItem>
      <errorID>0d2d4b17-a20c-45bb-85b3-8a34e1885beb</errorID>
      <errorWord>,</errorWord>
      <group>L1_Format</group>
      <groupName>格式问题</groupName>
      <ability>L2_HalfPunc</ability>
      <abilityName>全半角检查</abilityName>
      <candidateList>
        <item>，</item>
      </candidateList>
      <explain>文本全半角错误。</explain>
      <paraID>48AC01E8</paraID>
      <start>12</start>
      <end>13</end>
      <status>unmodified</status>
      <modifiedWord/>
      <trackRevisions>false</trackRevisions>
    </reviewItem>
    <reviewItem>
      <errorID>282a6cb9-87cc-4265-9876-b0a6d3e039c4</errorID>
      <errorWord>;</errorWord>
      <group>L1_Format</group>
      <groupName>格式问题</groupName>
      <ability>L2_HalfPunc</ability>
      <abilityName>全半角检查</abilityName>
      <candidateList>
        <item>；</item>
      </candidateList>
      <explain>文本全半角错误。</explain>
      <paraID>59C24529</paraID>
      <start>18</start>
      <end>19</end>
      <status>unmodified</status>
      <modifiedWord/>
      <trackRevisions>false</trackRevisions>
    </reviewItem>
    <reviewItem>
      <errorID>7532c434-7c5c-4895-b20d-990088ea5980</errorID>
      <errorWord>,</errorWord>
      <group>L1_Format</group>
      <groupName>格式问题</groupName>
      <ability>L2_HalfPunc</ability>
      <abilityName>全半角检查</abilityName>
      <candidateList>
        <item>，</item>
      </candidateList>
      <explain>文本全半角错误。</explain>
      <paraID>59C24529</paraID>
      <start>50</start>
      <end>51</end>
      <status>unmodified</status>
      <modifiedWord/>
      <trackRevisions>false</trackRevisions>
    </reviewItem>
    <reviewItem>
      <errorID>15a3840a-4c1e-406f-80c1-b9b275a7863f</errorID>
      <errorWord>,</errorWord>
      <group>L1_Format</group>
      <groupName>格式问题</groupName>
      <ability>L2_HalfPunc</ability>
      <abilityName>全半角检查</abilityName>
      <candidateList>
        <item>，</item>
      </candidateList>
      <explain>文本全半角错误。</explain>
      <paraID>59C24529</paraID>
      <start>55</start>
      <end>56</end>
      <status>unmodified</status>
      <modifiedWord/>
      <trackRevisions>false</trackRevisions>
    </reviewItem>
    <reviewItem>
      <errorID>905cda78-8e40-4a21-a4e5-0e0a398a32ec</errorID>
      <errorWord>,</errorWord>
      <group>L1_Format</group>
      <groupName>格式问题</groupName>
      <ability>L2_HalfPunc</ability>
      <abilityName>全半角检查</abilityName>
      <candidateList>
        <item>，</item>
      </candidateList>
      <explain>文本全半角错误。</explain>
      <paraID>25329F73</paraID>
      <start>32</start>
      <end>33</end>
      <status>unmodified</status>
      <modifiedWord/>
      <trackRevisions>false</trackRevisions>
    </reviewItem>
    <reviewItem>
      <errorID>b1c5b853-941a-4309-bd81-fea11ab0f781</errorID>
      <errorWord>:</errorWord>
      <group>L1_Format</group>
      <groupName>格式问题</groupName>
      <ability>L2_HalfPunc</ability>
      <abilityName>全半角检查</abilityName>
      <candidateList>
        <item>：</item>
      </candidateList>
      <explain>文本全半角错误。</explain>
      <paraID>1D5EA3B0</paraID>
      <start>10</start>
      <end>11</end>
      <status>unmodified</status>
      <modifiedWord/>
      <trackRevisions>false</trackRevisions>
    </reviewItem>
    <reviewItem>
      <errorID>58c80605-e8cb-4743-b354-88bd24d1230d</errorID>
      <errorWord>,</errorWord>
      <group>L1_Format</group>
      <groupName>格式问题</groupName>
      <ability>L2_HalfPunc</ability>
      <abilityName>全半角检查</abilityName>
      <candidateList>
        <item>，</item>
      </candidateList>
      <explain>文本全半角错误。</explain>
      <paraID>1D5EA3B0</paraID>
      <start>35</start>
      <end>36</end>
      <status>unmodified</status>
      <modifiedWord/>
      <trackRevisions>false</trackRevisions>
    </reviewItem>
    <reviewItem>
      <errorID>18dede35-54ec-464d-a677-058158056cd9</errorID>
      <errorWord>:</errorWord>
      <group>L1_Format</group>
      <groupName>格式问题</groupName>
      <ability>L2_HalfPunc</ability>
      <abilityName>全半角检查</abilityName>
      <candidateList>
        <item>：</item>
      </candidateList>
      <explain>文本全半角错误。</explain>
      <paraID>38AB0C8B</paraID>
      <start>11</start>
      <end>12</end>
      <status>unmodified</status>
      <modifiedWord/>
      <trackRevisions>false</trackRevisions>
    </reviewItem>
    <reviewItem>
      <errorID>05422a2e-3334-4dff-8743-2055e20ffb0c</errorID>
      <errorWord>,</errorWord>
      <group>L1_Format</group>
      <groupName>格式问题</groupName>
      <ability>L2_HalfPunc</ability>
      <abilityName>全半角检查</abilityName>
      <candidateList>
        <item>，</item>
      </candidateList>
      <explain>文本全半角错误。</explain>
      <paraID>38AB0C8B</paraID>
      <start>23</start>
      <end>24</end>
      <status>unmodified</status>
      <modifiedWord/>
      <trackRevisions>false</trackRevisions>
    </reviewItem>
    <reviewItem>
      <errorID>9b4d4f7a-6563-44d4-ab25-0b3267e5efa2</errorID>
      <errorWord>,</errorWord>
      <group>L1_Format</group>
      <groupName>格式问题</groupName>
      <ability>L2_HalfPunc</ability>
      <abilityName>全半角检查</abilityName>
      <candidateList>
        <item>，</item>
      </candidateList>
      <explain>文本全半角错误。</explain>
      <paraID>38AB0C8B</paraID>
      <start>38</start>
      <end>39</end>
      <status>unmodified</status>
      <modifiedWord/>
      <trackRevisions>false</trackRevisions>
    </reviewItem>
    <reviewItem>
      <errorID>b5b0c764-bb5b-42d8-bef6-bbe03167c394</errorID>
      <errorWord>,</errorWord>
      <group>L1_Format</group>
      <groupName>格式问题</groupName>
      <ability>L2_HalfPunc</ability>
      <abilityName>全半角检查</abilityName>
      <candidateList>
        <item>，</item>
      </candidateList>
      <explain>文本全半角错误。</explain>
      <paraID>38AB0C8B</paraID>
      <start>48</start>
      <end>49</end>
      <status>unmodified</status>
      <modifiedWord/>
      <trackRevisions>false</trackRevisions>
    </reviewItem>
    <reviewItem>
      <errorID>1fd429bf-a55a-40f2-ad14-0cb20f2f7ef5</errorID>
      <errorWord>,</errorWord>
      <group>L1_Format</group>
      <groupName>格式问题</groupName>
      <ability>L2_HalfPunc</ability>
      <abilityName>全半角检查</abilityName>
      <candidateList>
        <item>，</item>
      </candidateList>
      <explain>文本全半角错误。</explain>
      <paraID>1CD16AE0</paraID>
      <start>20</start>
      <end>21</end>
      <status>unmodified</status>
      <modifiedWord/>
      <trackRevisions>false</trackRevisions>
    </reviewItem>
    <reviewItem>
      <errorID>4e334b3b-3060-4705-bf2b-2eec9f497276</errorID>
      <errorWord>~</errorWord>
      <group>L1_Format</group>
      <groupName>格式问题</groupName>
      <ability>L2_HalfPunc</ability>
      <abilityName>全半角检查</abilityName>
      <candidateList>
        <item>～</item>
      </candidateList>
      <explain>文本全半角错误。</explain>
      <paraID>1CD16AE0</paraID>
      <start>35</start>
      <end>36</end>
      <status>unmodified</status>
      <modifiedWord/>
      <trackRevisions>false</trackRevisions>
    </reviewItem>
    <reviewItem>
      <errorID>eeabaae5-0ae5-463e-bb87-b0fa91383317</errorID>
      <errorWord>,</errorWord>
      <group>L1_Format</group>
      <groupName>格式问题</groupName>
      <ability>L2_HalfPunc</ability>
      <abilityName>全半角检查</abilityName>
      <candidateList>
        <item>，</item>
      </candidateList>
      <explain>文本全半角错误。</explain>
      <paraID>1CD16AE0</paraID>
      <start>38</start>
      <end>39</end>
      <status>unmodified</status>
      <modifiedWord/>
      <trackRevisions>false</trackRevisions>
    </reviewItem>
    <reviewItem>
      <errorID>186060b7-f4ad-4225-9893-058f9494b5aa</errorID>
      <errorWord>,</errorWord>
      <group>L1_Format</group>
      <groupName>格式问题</groupName>
      <ability>L2_HalfPunc</ability>
      <abilityName>全半角检查</abilityName>
      <candidateList>
        <item>，</item>
      </candidateList>
      <explain>文本全半角错误。</explain>
      <paraID>1CD16AE0</paraID>
      <start>50</start>
      <end>51</end>
      <status>unmodified</status>
      <modifiedWord/>
      <trackRevisions>false</trackRevisions>
    </reviewItem>
    <reviewItem>
      <errorID>63525f29-8aa3-456f-a246-da54a594d30a</errorID>
      <errorWord>:</errorWord>
      <group>L1_Format</group>
      <groupName>格式问题</groupName>
      <ability>L2_HalfPunc</ability>
      <abilityName>全半角检查</abilityName>
      <candidateList>
        <item>：</item>
      </candidateList>
      <explain>文本全半角错误。</explain>
      <paraID>422C2398</paraID>
      <start>14</start>
      <end>15</end>
      <status>unmodified</status>
      <modifiedWord/>
      <trackRevisions>false</trackRevisions>
    </reviewItem>
    <reviewItem>
      <errorID>deea0d61-c570-4ca6-a67d-05903803a57b</errorID>
      <errorWord>,</errorWord>
      <group>L1_Format</group>
      <groupName>格式问题</groupName>
      <ability>L2_HalfPunc</ability>
      <abilityName>全半角检查</abilityName>
      <candidateList>
        <item>，</item>
      </candidateList>
      <explain>文本全半角错误。</explain>
      <paraID>422C2398</paraID>
      <start>19</start>
      <end>20</end>
      <status>unmodified</status>
      <modifiedWord/>
      <trackRevisions>false</trackRevisions>
    </reviewItem>
    <reviewItem>
      <errorID>4941bf6c-8eba-4574-8c23-dcc6e40f7884</errorID>
      <errorWord>,</errorWord>
      <group>L1_Format</group>
      <groupName>格式问题</groupName>
      <ability>L2_HalfPunc</ability>
      <abilityName>全半角检查</abilityName>
      <candidateList>
        <item>，</item>
      </candidateList>
      <explain>文本全半角错误。</explain>
      <paraID>422C2398</paraID>
      <start>54</start>
      <end>55</end>
      <status>unmodified</status>
      <modifiedWord/>
      <trackRevisions>false</trackRevisions>
    </reviewItem>
    <reviewItem>
      <errorID>d90f7307-69e3-43ed-b6f4-88c08423b3e5</errorID>
      <errorWord>,</errorWord>
      <group>L1_Format</group>
      <groupName>格式问题</groupName>
      <ability>L2_HalfPunc</ability>
      <abilityName>全半角检查</abilityName>
      <candidateList>
        <item>，</item>
      </candidateList>
      <explain>文本全半角错误。</explain>
      <paraID>422C2398</paraID>
      <start>65</start>
      <end>66</end>
      <status>unmodified</status>
      <modifiedWord/>
      <trackRevisions>false</trackRevisions>
    </reviewItem>
    <reviewItem>
      <errorID>0d54018f-2d45-4de6-8ed4-89eb349066b9</errorID>
      <errorWord>:</errorWord>
      <group>L1_Format</group>
      <groupName>格式问题</groupName>
      <ability>L2_HalfPunc</ability>
      <abilityName>全半角检查</abilityName>
      <candidateList>
        <item>：</item>
      </candidateList>
      <explain>文本全半角错误。</explain>
      <paraID>73351A8C</paraID>
      <start>15</start>
      <end>16</end>
      <status>unmodified</status>
      <modifiedWord/>
      <trackRevisions>false</trackRevisions>
    </reviewItem>
    <reviewItem>
      <errorID>787dd1a0-d0c0-4628-948d-65b90f937975</errorID>
      <errorWord>,</errorWord>
      <group>L1_Format</group>
      <groupName>格式问题</groupName>
      <ability>L2_HalfPunc</ability>
      <abilityName>全半角检查</abilityName>
      <candidateList>
        <item>，</item>
      </candidateList>
      <explain>文本全半角错误。</explain>
      <paraID>335C2A63</paraID>
      <start>22</start>
      <end>23</end>
      <status>unmodified</status>
      <modifiedWord/>
      <trackRevisions>false</trackRevisions>
    </reviewItem>
    <reviewItem>
      <errorID>7b333465-2796-472f-a4bd-ebaaa7b1b2c3</errorID>
      <errorWord>,</errorWord>
      <group>L1_Format</group>
      <groupName>格式问题</groupName>
      <ability>L2_HalfPunc</ability>
      <abilityName>全半角检查</abilityName>
      <candidateList>
        <item>，</item>
      </candidateList>
      <explain>文本全半角错误。</explain>
      <paraID>335C2A63</paraID>
      <start>44</start>
      <end>45</end>
      <status>unmodified</status>
      <modifiedWord/>
      <trackRevisions>false</trackRevisions>
    </reviewItem>
    <reviewItem>
      <errorID>804f8341-9cf3-4a83-871f-bd50f01e1a51</errorID>
      <errorWord>;</errorWord>
      <group>L1_Format</group>
      <groupName>格式问题</groupName>
      <ability>L2_HalfPunc</ability>
      <abilityName>全半角检查</abilityName>
      <candidateList>
        <item>；</item>
      </candidateList>
      <explain>文本全半角错误。</explain>
      <paraID>335C2A63</paraID>
      <start>53</start>
      <end>54</end>
      <status>unmodified</status>
      <modifiedWord/>
      <trackRevisions>false</trackRevisions>
    </reviewItem>
    <reviewItem>
      <errorID>11535226-807e-4d2e-8d6d-878675419714</errorID>
      <errorWord>,</errorWord>
      <group>L1_Format</group>
      <groupName>格式问题</groupName>
      <ability>L2_HalfPunc</ability>
      <abilityName>全半角检查</abilityName>
      <candidateList>
        <item>，</item>
      </candidateList>
      <explain>文本全半角错误。</explain>
      <paraID>335C2A63</paraID>
      <start>68</start>
      <end>69</end>
      <status>unmodified</status>
      <modifiedWord/>
      <trackRevisions>false</trackRevisions>
    </reviewItem>
    <reviewItem>
      <errorID>39f6307f-53c4-4da8-924d-4eb6c3e488db</errorID>
      <errorWord>方怯</errorWord>
      <group>L1_Word</group>
      <groupName>字词问题</groupName>
      <ability>L2_Typo</ability>
      <abilityName>字词错误</abilityName>
      <candidateList>
        <item>方法</item>
      </candidateList>
      <explain>存在字形相近字词的误用。</explain>
      <paraID>335C2A63</paraID>
      <start>88</start>
      <end>90</end>
      <status>unmodified</status>
      <modifiedWord/>
      <trackRevisions>false</trackRevisions>
    </reviewItem>
    <reviewItem>
      <errorID>644058c2-0bce-479a-a9cc-b777821d03ce</errorID>
      <errorWord>,</errorWord>
      <group>L1_Format</group>
      <groupName>格式问题</groupName>
      <ability>L2_HalfPunc</ability>
      <abilityName>全半角检查</abilityName>
      <candidateList>
        <item>，</item>
      </candidateList>
      <explain>文本全半角错误。</explain>
      <paraID>6616D844</paraID>
      <start>48</start>
      <end>49</end>
      <status>unmodified</status>
      <modifiedWord/>
      <trackRevisions>false</trackRevisions>
    </reviewItem>
    <reviewItem>
      <errorID>7218654a-9f36-4e73-bb3f-0796b7d782e7</errorID>
      <errorWord>,</errorWord>
      <group>L1_Format</group>
      <groupName>格式问题</groupName>
      <ability>L2_HalfPunc</ability>
      <abilityName>全半角检查</abilityName>
      <candidateList>
        <item>，</item>
      </candidateList>
      <explain>文本全半角错误。</explain>
      <paraID>6616D844</paraID>
      <start>66</start>
      <end>67</end>
      <status>unmodified</status>
      <modifiedWord/>
      <trackRevisions>false</trackRevisions>
    </reviewItem>
    <reviewItem>
      <errorID>ecee312f-a10d-48b1-9c27-22cc9979ca50</errorID>
      <errorWord>,</errorWord>
      <group>L1_Format</group>
      <groupName>格式问题</groupName>
      <ability>L2_HalfPunc</ability>
      <abilityName>全半角检查</abilityName>
      <candidateList>
        <item>，</item>
      </candidateList>
      <explain>文本全半角错误。</explain>
      <paraID>6616D844</paraID>
      <start>101</start>
      <end>102</end>
      <status>unmodified</status>
      <modifiedWord/>
      <trackRevisions>false</trackRevisions>
    </reviewItem>
    <reviewItem>
      <errorID>ce71fd67-38b5-43b6-a12f-a3c0f2e56a06</errorID>
      <errorWord>,</errorWord>
      <group>L1_Format</group>
      <groupName>格式问题</groupName>
      <ability>L2_HalfPunc</ability>
      <abilityName>全半角检查</abilityName>
      <candidateList>
        <item>，</item>
      </candidateList>
      <explain>文本全半角错误。</explain>
      <paraID>6616D844</paraID>
      <start>106</start>
      <end>107</end>
      <status>unmodified</status>
      <modifiedWord/>
      <trackRevisions>false</trackRevisions>
    </reviewItem>
    <reviewItem>
      <errorID>e2ff6cf7-a22e-487b-84f8-82c45a77b0b4</errorID>
      <errorWord>,</errorWord>
      <group>L1_Format</group>
      <groupName>格式问题</groupName>
      <ability>L2_HalfPunc</ability>
      <abilityName>全半角检查</abilityName>
      <candidateList>
        <item>，</item>
      </candidateList>
      <explain>文本全半角错误。</explain>
      <paraID> 69F519D</paraID>
      <start>33</start>
      <end>34</end>
      <status>unmodified</status>
      <modifiedWord/>
      <trackRevisions>false</trackRevisions>
    </reviewItem>
    <reviewItem>
      <errorID>870cd3b8-782e-413a-b82e-587731dc7901</errorID>
      <errorWord>,</errorWord>
      <group>L1_Format</group>
      <groupName>格式问题</groupName>
      <ability>L2_HalfPunc</ability>
      <abilityName>全半角检查</abilityName>
      <candidateList>
        <item>，</item>
      </candidateList>
      <explain>文本全半角错误。</explain>
      <paraID> 69F519D</paraID>
      <start>48</start>
      <end>49</end>
      <status>unmodified</status>
      <modifiedWord/>
      <trackRevisions>false</trackRevisions>
    </reviewItem>
    <reviewItem>
      <errorID>9c975899-e3d6-4ead-a6b9-482b8ce12693</errorID>
      <errorWord>及</errorWord>
      <group>L1_Word</group>
      <groupName>字词问题</groupName>
      <ability>L2_Typo</ability>
      <abilityName>字词错误</abilityName>
      <candidateList>
        <item>及以</item>
      </candidateList>
      <explain/>
      <paraID> 69F519D</paraID>
      <start>71</start>
      <end>72</end>
      <status>unmodified</status>
      <modifiedWord/>
      <trackRevisions>false</trackRevisions>
    </reviewItem>
    <reviewItem>
      <errorID>c2814bc7-cc72-44aa-9ac7-1ae513f001de</errorID>
      <errorWord>,</errorWord>
      <group>L1_Format</group>
      <groupName>格式问题</groupName>
      <ability>L2_HalfPunc</ability>
      <abilityName>全半角检查</abilityName>
      <candidateList>
        <item>，</item>
      </candidateList>
      <explain>文本全半角错误。</explain>
      <paraID> 69F519D</paraID>
      <start>86</start>
      <end>87</end>
      <status>unmodified</status>
      <modifiedWord/>
      <trackRevisions>false</trackRevisions>
    </reviewItem>
    <reviewItem>
      <errorID>9deed15b-a46d-4e6e-9e4f-7adcabc863cf</errorID>
      <errorWord>其它</errorWord>
      <group>L1_Word</group>
      <groupName>字词问题</groupName>
      <ability>L2_Alias</ability>
      <abilityName>也作/曾用词</abilityName>
      <candidateList>
        <item>其他</item>
      </candidateList>
      <explain>词汇[其它]为不规范表述或旧称，其规范书面表述为[其他]。</explain>
      <paraID>11B536B2</paraID>
      <start>28</start>
      <end>30</end>
      <status>unmodified</status>
      <modifiedWord/>
      <trackRevisions>false</trackRevisions>
    </reviewItem>
    <reviewItem>
      <errorID>1cd3b399-acf8-4859-b3ad-47359845875e</errorID>
      <errorWord>:</errorWord>
      <group>L1_Format</group>
      <groupName>格式问题</groupName>
      <ability>L2_HalfPunc</ability>
      <abilityName>全半角检查</abilityName>
      <candidateList>
        <item>：</item>
      </candidateList>
      <explain>文本全半角错误。</explain>
      <paraID>74633B47</paraID>
      <start>19</start>
      <end>20</end>
      <status>unmodified</status>
      <modifiedWord/>
      <trackRevisions>false</trackRevisions>
    </reviewItem>
    <reviewItem>
      <errorID>8bbaae32-bb5d-40f3-b627-3a2b971078f0</errorID>
      <errorWord>,</errorWord>
      <group>L1_Format</group>
      <groupName>格式问题</groupName>
      <ability>L2_HalfPunc</ability>
      <abilityName>全半角检查</abilityName>
      <candidateList>
        <item>，</item>
      </candidateList>
      <explain>文本全半角错误。</explain>
      <paraID>74633B47</paraID>
      <start>29</start>
      <end>30</end>
      <status>unmodified</status>
      <modifiedWord/>
      <trackRevisions>false</trackRevisions>
    </reviewItem>
    <reviewItem>
      <errorID>a2372a5f-7482-43e5-9701-442a91bfd3c0</errorID>
      <errorWord>,</errorWord>
      <group>L1_Format</group>
      <groupName>格式问题</groupName>
      <ability>L2_HalfPunc</ability>
      <abilityName>全半角检查</abilityName>
      <candidateList>
        <item>，</item>
      </candidateList>
      <explain>文本全半角错误。</explain>
      <paraID>74633B47</paraID>
      <start>56</start>
      <end>57</end>
      <status>unmodified</status>
      <modifiedWord/>
      <trackRevisions>false</trackRevisions>
    </reviewItem>
    <reviewItem>
      <errorID>91bb6b35-8317-4854-93ba-b9bf27b3acd4</errorID>
      <errorWord>标示</errorWord>
      <group>L1_Word</group>
      <groupName>字词问题</groupName>
      <ability>L2_Typo</ability>
      <abilityName>字词错误</abilityName>
      <candidateList>
        <item>标识</item>
      </candidateList>
      <explain>存在发音相同字词的误用。</explain>
      <paraID> 39AD9C6</paraID>
      <start>10</start>
      <end>12</end>
      <status>unmodified</status>
      <modifiedWord/>
      <trackRevisions>false</trackRevisions>
    </reviewItem>
    <reviewItem>
      <errorID>57e5903e-aee0-46a7-b467-b6b1df6ce327</errorID>
      <errorWord>,</errorWord>
      <group>L1_Format</group>
      <groupName>格式问题</groupName>
      <ability>L2_HalfPunc</ability>
      <abilityName>全半角检查</abilityName>
      <candidateList>
        <item>，</item>
      </candidateList>
      <explain>文本全半角错误。</explain>
      <paraID> 39AD9C6</paraID>
      <start>28</start>
      <end>29</end>
      <status>unmodified</status>
      <modifiedWord/>
      <trackRevisions>false</trackRevisions>
    </reviewItem>
    <reviewItem>
      <errorID>413efb41-9c21-4b06-8eb7-e875a22de7a9</errorID>
      <errorWord>,</errorWord>
      <group>L1_Format</group>
      <groupName>格式问题</groupName>
      <ability>L2_HalfPunc</ability>
      <abilityName>全半角检查</abilityName>
      <candidateList>
        <item>，</item>
      </candidateList>
      <explain>文本全半角错误。</explain>
      <paraID>55B0E2D1</paraID>
      <start>9</start>
      <end>10</end>
      <status>unmodified</status>
      <modifiedWord/>
      <trackRevisions>false</trackRevisions>
    </reviewItem>
    <reviewItem>
      <errorID>b6030207-17bf-4c6e-b029-660bd3a2bfc1</errorID>
      <errorWord>;</errorWord>
      <group>L1_Format</group>
      <groupName>格式问题</groupName>
      <ability>L2_HalfPunc</ability>
      <abilityName>全半角检查</abilityName>
      <candidateList>
        <item>；</item>
      </candidateList>
      <explain>文本全半角错误。</explain>
      <paraID>55B0E2D1</paraID>
      <start>19</start>
      <end>20</end>
      <status>unmodified</status>
      <modifiedWord/>
      <trackRevisions>false</trackRevisions>
    </reviewItem>
    <reviewItem>
      <errorID>61008ba9-2ca1-4c3a-91c4-a9ff7d3947e6</errorID>
      <errorWord>:</errorWord>
      <group>L1_Format</group>
      <groupName>格式问题</groupName>
      <ability>L2_HalfPunc</ability>
      <abilityName>全半角检查</abilityName>
      <candidateList>
        <item>：</item>
      </candidateList>
      <explain>文本全半角错误。</explain>
      <paraID>48BCEBA9</paraID>
      <start>14</start>
      <end>15</end>
      <status>unmodified</status>
      <modifiedWord/>
      <trackRevisions>false</trackRevisions>
    </reviewItem>
    <reviewItem>
      <errorID>0a5e1c2f-524c-44a2-a730-b5869627aa63</errorID>
      <errorWord>,</errorWord>
      <group>L1_Format</group>
      <groupName>格式问题</groupName>
      <ability>L2_HalfPunc</ability>
      <abilityName>全半角检查</abilityName>
      <candidateList>
        <item>，</item>
      </candidateList>
      <explain>文本全半角错误。</explain>
      <paraID>1B0E95EA</paraID>
      <start>14</start>
      <end>15</end>
      <status>unmodified</status>
      <modifiedWord/>
      <trackRevisions>false</trackRevisions>
    </reviewItem>
    <reviewItem>
      <errorID>d8fc6f4b-4665-4d2e-8a85-e69ff99f6865</errorID>
      <errorWord>,</errorWord>
      <group>L1_Format</group>
      <groupName>格式问题</groupName>
      <ability>L2_HalfPunc</ability>
      <abilityName>全半角检查</abilityName>
      <candidateList>
        <item>，</item>
      </candidateList>
      <explain>文本全半角错误。</explain>
      <paraID>1B0E95EA</paraID>
      <start>26</start>
      <end>27</end>
      <status>unmodified</status>
      <modifiedWord/>
      <trackRevisions>false</trackRevisions>
    </reviewItem>
    <reviewItem>
      <errorID>dda6f9b8-f02b-43a2-b797-2c61fe55d69f</errorID>
      <errorWord>,</errorWord>
      <group>L1_Format</group>
      <groupName>格式问题</groupName>
      <ability>L2_HalfPunc</ability>
      <abilityName>全半角检查</abilityName>
      <candidateList>
        <item>，</item>
      </candidateList>
      <explain>文本全半角错误。</explain>
      <paraID>1B0E95EA</paraID>
      <start>40</start>
      <end>41</end>
      <status>unmodified</status>
      <modifiedWord/>
      <trackRevisions>false</trackRevisions>
    </reviewItem>
    <reviewItem>
      <errorID>9bfe3950-2796-4ec8-bffc-aba2accdc7f6</errorID>
      <errorWord>,</errorWord>
      <group>L1_Format</group>
      <groupName>格式问题</groupName>
      <ability>L2_HalfPunc</ability>
      <abilityName>全半角检查</abilityName>
      <candidateList>
        <item>，</item>
      </candidateList>
      <explain>文本全半角错误。</explain>
      <paraID>1B0E95EA</paraID>
      <start>50</start>
      <end>51</end>
      <status>unmodified</status>
      <modifiedWord/>
      <trackRevisions>false</trackRevisions>
    </reviewItem>
    <reviewItem>
      <errorID>32b75e37-48ad-4353-9deb-5d3f6c77db92</errorID>
      <errorWord>,</errorWord>
      <group>L1_Format</group>
      <groupName>格式问题</groupName>
      <ability>L2_HalfPunc</ability>
      <abilityName>全半角检查</abilityName>
      <candidateList>
        <item>，</item>
      </candidateList>
      <explain>文本全半角错误。</explain>
      <paraID>1B0E95EA</paraID>
      <start>82</start>
      <end>83</end>
      <status>unmodified</status>
      <modifiedWord/>
      <trackRevisions>false</trackRevisions>
    </reviewItem>
    <reviewItem>
      <errorID>61aa1f78-5773-48c7-a415-d02b9363d8fc</errorID>
      <errorWord>,</errorWord>
      <group>L1_Format</group>
      <groupName>格式问题</groupName>
      <ability>L2_HalfPunc</ability>
      <abilityName>全半角检查</abilityName>
      <candidateList>
        <item>，</item>
      </candidateList>
      <explain>文本全半角错误。</explain>
      <paraID>1B0E95EA</paraID>
      <start>87</start>
      <end>88</end>
      <status>unmodified</status>
      <modifiedWord/>
      <trackRevisions>false</trackRevisions>
    </reviewItem>
    <reviewItem>
      <errorID>a4123144-0d00-4fce-8794-4e30e9a65f1d</errorID>
      <errorWord>,</errorWord>
      <group>L1_Format</group>
      <groupName>格式问题</groupName>
      <ability>L2_HalfPunc</ability>
      <abilityName>全半角检查</abilityName>
      <candidateList>
        <item>，</item>
      </candidateList>
      <explain>文本全半角错误。</explain>
      <paraID>1B0E95EA</paraID>
      <start>110</start>
      <end>111</end>
      <status>unmodified</status>
      <modifiedWord/>
      <trackRevisions>false</trackRevisions>
    </reviewItem>
    <reviewItem>
      <errorID>ccb91cfd-e1f3-4b80-a3b9-63e102ff29e9</errorID>
      <errorWord>~</errorWord>
      <group>L1_Format</group>
      <groupName>格式问题</groupName>
      <ability>L2_HalfPunc</ability>
      <abilityName>全半角检查</abilityName>
      <candidateList>
        <item>～</item>
      </candidateList>
      <explain>文本全半角错误。</explain>
      <paraID>506B7147</paraID>
      <start>58</start>
      <end>59</end>
      <status>unmodified</status>
      <modifiedWord/>
      <trackRevisions>false</trackRevisions>
    </reviewItem>
    <reviewItem>
      <errorID>e24ca747-88cf-4757-9f2b-be4dd06bfc4f</errorID>
      <errorWord>,</errorWord>
      <group>L1_Format</group>
      <groupName>格式问题</groupName>
      <ability>L2_HalfPunc</ability>
      <abilityName>全半角检查</abilityName>
      <candidateList>
        <item>，</item>
      </candidateList>
      <explain>文本全半角错误。</explain>
      <paraID>10476BE5</paraID>
      <start>18</start>
      <end>19</end>
      <status>unmodified</status>
      <modifiedWord/>
      <trackRevisions>false</trackRevisions>
    </reviewItem>
    <reviewItem>
      <errorID>e83ff56d-9f4b-460b-b961-e5b3b5abd9ed</errorID>
      <errorWord>,</errorWord>
      <group>L1_Format</group>
      <groupName>格式问题</groupName>
      <ability>L2_HalfPunc</ability>
      <abilityName>全半角检查</abilityName>
      <candidateList>
        <item>，</item>
      </candidateList>
      <explain>文本全半角错误。</explain>
      <paraID>10476BE5</paraID>
      <start>29</start>
      <end>30</end>
      <status>unmodified</status>
      <modifiedWord/>
      <trackRevisions>false</trackRevisions>
    </reviewItem>
    <reviewItem>
      <errorID>12592aa6-1cf3-4af6-b5c5-eb83a52451d2</errorID>
      <errorWord>,</errorWord>
      <group>L1_Format</group>
      <groupName>格式问题</groupName>
      <ability>L2_HalfPunc</ability>
      <abilityName>全半角检查</abilityName>
      <candidateList>
        <item>，</item>
      </candidateList>
      <explain>文本全半角错误。</explain>
      <paraID>10476BE5</paraID>
      <start>46</start>
      <end>47</end>
      <status>unmodified</status>
      <modifiedWord/>
      <trackRevisions>false</trackRevisions>
    </reviewItem>
    <reviewItem>
      <errorID>72d2c989-194f-481a-b321-80a942c9c4f5</errorID>
      <errorWord>:</errorWord>
      <group>L1_Format</group>
      <groupName>格式问题</groupName>
      <ability>L2_HalfPunc</ability>
      <abilityName>全半角检查</abilityName>
      <candidateList>
        <item>：</item>
      </candidateList>
      <explain>文本全半角错误。</explain>
      <paraID>1E5D4BB3</paraID>
      <start>12</start>
      <end>13</end>
      <status>unmodified</status>
      <modifiedWord/>
      <trackRevisions>false</trackRevisions>
    </reviewItem>
    <reviewItem>
      <errorID>4935d1bf-7d7a-410a-918a-861e187bb0fc</errorID>
      <errorWord>,</errorWord>
      <group>L1_Format</group>
      <groupName>格式问题</groupName>
      <ability>L2_HalfPunc</ability>
      <abilityName>全半角检查</abilityName>
      <candidateList>
        <item>，</item>
      </candidateList>
      <explain>文本全半角错误。</explain>
      <paraID>2142383A</paraID>
      <start>28</start>
      <end>29</end>
      <status>unmodified</status>
      <modifiedWord/>
      <trackRevisions>false</trackRevisions>
    </reviewItem>
    <reviewItem>
      <errorID>4d4c0f83-ab90-4e16-a978-a68b98b40e85</errorID>
      <errorWord>,</errorWord>
      <group>L1_Format</group>
      <groupName>格式问题</groupName>
      <ability>L2_HalfPunc</ability>
      <abilityName>全半角检查</abilityName>
      <candidateList>
        <item>，</item>
      </candidateList>
      <explain>文本全半角错误。</explain>
      <paraID>5107D20E</paraID>
      <start>15</start>
      <end>16</end>
      <status>unmodified</status>
      <modifiedWord/>
      <trackRevisions>false</trackRevisions>
    </reviewItem>
    <reviewItem>
      <errorID>54a82bad-cafc-4327-8514-a3d8f5b1cd0a</errorID>
      <errorWord>,</errorWord>
      <group>L1_Format</group>
      <groupName>格式问题</groupName>
      <ability>L2_HalfPunc</ability>
      <abilityName>全半角检查</abilityName>
      <candidateList>
        <item>，</item>
      </candidateList>
      <explain>文本全半角错误。</explain>
      <paraID>5107D20E</paraID>
      <start>30</start>
      <end>31</end>
      <status>unmodified</status>
      <modifiedWord/>
      <trackRevisions>false</trackRevisions>
    </reviewItem>
    <reviewItem>
      <errorID>9187bff8-61b0-41c7-8e80-56da4ef5b660</errorID>
      <errorWord>:</errorWord>
      <group>L1_Format</group>
      <groupName>格式问题</groupName>
      <ability>L2_HalfPunc</ability>
      <abilityName>全半角检查</abilityName>
      <candidateList>
        <item>：</item>
      </candidateList>
      <explain>文本全半角错误。</explain>
      <paraID>16DFE9EF</paraID>
      <start>11</start>
      <end>12</end>
      <status>unmodified</status>
      <modifiedWord/>
      <trackRevisions>false</trackRevisions>
    </reviewItem>
    <reviewItem>
      <errorID>76535036-81a5-4c5e-a15d-c47bb8abcc5c</errorID>
      <errorWord>,</errorWord>
      <group>L1_Format</group>
      <groupName>格式问题</groupName>
      <ability>L2_HalfPunc</ability>
      <abilityName>全半角检查</abilityName>
      <candidateList>
        <item>，</item>
      </candidateList>
      <explain>文本全半角错误。</explain>
      <paraID>25740CEE</paraID>
      <start>10</start>
      <end>11</end>
      <status>unmodified</status>
      <modifiedWord/>
      <trackRevisions>false</trackRevisions>
    </reviewItem>
    <reviewItem>
      <errorID>c2364a98-7b49-47fb-9c4b-73028b4e8048</errorID>
      <errorWord>:</errorWord>
      <group>L1_Format</group>
      <groupName>格式问题</groupName>
      <ability>L2_HalfPunc</ability>
      <abilityName>全半角检查</abilityName>
      <candidateList>
        <item>：</item>
      </candidateList>
      <explain>文本全半角错误。</explain>
      <paraID>3BBFCBD1</paraID>
      <start>63</start>
      <end>64</end>
      <status>unmodified</status>
      <modifiedWord/>
      <trackRevisions>false</trackRevisions>
    </reviewItem>
    <reviewItem>
      <errorID>852a5819-6217-4f35-94bd-509e70b3cfa0</errorID>
      <errorWord>;</errorWord>
      <group>L1_Format</group>
      <groupName>格式问题</groupName>
      <ability>L2_HalfPunc</ability>
      <abilityName>全半角检查</abilityName>
      <candidateList>
        <item>；</item>
      </candidateList>
      <explain>文本全半角错误。</explain>
      <paraID>7065BE9E</paraID>
      <start>18</start>
      <end>19</end>
      <status>unmodified</status>
      <modifiedWord/>
      <trackRevisions>false</trackRevisions>
    </reviewItem>
    <reviewItem>
      <errorID>af541b10-87a3-485a-aa2c-8d9c9df0ab73</errorID>
      <errorWord>,</errorWord>
      <group>L1_Format</group>
      <groupName>格式问题</groupName>
      <ability>L2_HalfPunc</ability>
      <abilityName>全半角检查</abilityName>
      <candidateList>
        <item>，</item>
      </candidateList>
      <explain>文本全半角错误。</explain>
      <paraID>7065BE9E</paraID>
      <start>50</start>
      <end>51</end>
      <status>unmodified</status>
      <modifiedWord/>
      <trackRevisions>false</trackRevisions>
    </reviewItem>
    <reviewItem>
      <errorID>94eb1339-19a5-4599-87ef-e9cbedd04541</errorID>
      <errorWord>,</errorWord>
      <group>L1_Format</group>
      <groupName>格式问题</groupName>
      <ability>L2_HalfPunc</ability>
      <abilityName>全半角检查</abilityName>
      <candidateList>
        <item>，</item>
      </candidateList>
      <explain>文本全半角错误。</explain>
      <paraID>7065BE9E</paraID>
      <start>55</start>
      <end>56</end>
      <status>unmodified</status>
      <modifiedWord/>
      <trackRevisions>false</trackRevisions>
    </reviewItem>
    <reviewItem>
      <errorID>b25dea40-b66e-42f7-826d-69868bf762ca</errorID>
      <errorWord>,</errorWord>
      <group>L1_Format</group>
      <groupName>格式问题</groupName>
      <ability>L2_HalfPunc</ability>
      <abilityName>全半角检查</abilityName>
      <candidateList>
        <item>，</item>
      </candidateList>
      <explain>文本全半角错误。</explain>
      <paraID>4C2827B4</paraID>
      <start>32</start>
      <end>33</end>
      <status>unmodified</status>
      <modifiedWord/>
      <trackRevisions>false</trackRevisions>
    </reviewItem>
    <reviewItem>
      <errorID>62de1f3f-2712-4e7d-b074-485a74f0f1d4</errorID>
      <errorWord>:</errorWord>
      <group>L1_Format</group>
      <groupName>格式问题</groupName>
      <ability>L2_HalfPunc</ability>
      <abilityName>全半角检查</abilityName>
      <candidateList>
        <item>：</item>
      </candidateList>
      <explain>文本全半角错误。</explain>
      <paraID>6A8C1227</paraID>
      <start>10</start>
      <end>11</end>
      <status>unmodified</status>
      <modifiedWord/>
      <trackRevisions>false</trackRevisions>
    </reviewItem>
    <reviewItem>
      <errorID>ddbe75f5-6a27-4620-b969-4635a200d2e7</errorID>
      <errorWord>,</errorWord>
      <group>L1_Format</group>
      <groupName>格式问题</groupName>
      <ability>L2_HalfPunc</ability>
      <abilityName>全半角检查</abilityName>
      <candidateList>
        <item>，</item>
      </candidateList>
      <explain>文本全半角错误。</explain>
      <paraID>6A8C1227</paraID>
      <start>41</start>
      <end>42</end>
      <status>unmodified</status>
      <modifiedWord/>
      <trackRevisions>false</trackRevisions>
    </reviewItem>
    <reviewItem>
      <errorID>583a1f29-41b4-4586-a22c-5637cab13027</errorID>
      <errorWord>:</errorWord>
      <group>L1_Format</group>
      <groupName>格式问题</groupName>
      <ability>L2_HalfPunc</ability>
      <abilityName>全半角检查</abilityName>
      <candidateList>
        <item>：</item>
      </candidateList>
      <explain>文本全半角错误。</explain>
      <paraID>309EC369</paraID>
      <start>12</start>
      <end>13</end>
      <status>unmodified</status>
      <modifiedWord/>
      <trackRevisions>false</trackRevisions>
    </reviewItem>
    <reviewItem>
      <errorID>9fd3c87a-8506-4a03-8ab2-60a9d8cf2ea4</errorID>
      <errorWord>,</errorWord>
      <group>L1_Format</group>
      <groupName>格式问题</groupName>
      <ability>L2_HalfPunc</ability>
      <abilityName>全半角检查</abilityName>
      <candidateList>
        <item>，</item>
      </candidateList>
      <explain>文本全半角错误。</explain>
      <paraID>309EC369</paraID>
      <start>24</start>
      <end>25</end>
      <status>unmodified</status>
      <modifiedWord/>
      <trackRevisions>false</trackRevisions>
    </reviewItem>
    <reviewItem>
      <errorID>86f0f22c-9d82-45a6-a299-01363111a4ac</errorID>
      <errorWord>,</errorWord>
      <group>L1_Format</group>
      <groupName>格式问题</groupName>
      <ability>L2_HalfPunc</ability>
      <abilityName>全半角检查</abilityName>
      <candidateList>
        <item>，</item>
      </candidateList>
      <explain>文本全半角错误。</explain>
      <paraID>309EC369</paraID>
      <start>39</start>
      <end>40</end>
      <status>unmodified</status>
      <modifiedWord/>
      <trackRevisions>false</trackRevisions>
    </reviewItem>
    <reviewItem>
      <errorID>40669cb4-d5be-4688-9ef8-13a32b900bd4</errorID>
      <errorWord>,</errorWord>
      <group>L1_Format</group>
      <groupName>格式问题</groupName>
      <ability>L2_HalfPunc</ability>
      <abilityName>全半角检查</abilityName>
      <candidateList>
        <item>，</item>
      </candidateList>
      <explain>文本全半角错误。</explain>
      <paraID>309EC369</paraID>
      <start>49</start>
      <end>50</end>
      <status>unmodified</status>
      <modifiedWord/>
      <trackRevisions>false</trackRevisions>
    </reviewItem>
    <reviewItem>
      <errorID>3e3906a0-f9a9-49fd-863c-1bbfbc2a3440</errorID>
      <errorWord>:</errorWord>
      <group>L1_Format</group>
      <groupName>格式问题</groupName>
      <ability>L2_HalfPunc</ability>
      <abilityName>全半角检查</abilityName>
      <candidateList>
        <item>：</item>
      </candidateList>
      <explain>文本全半角错误。</explain>
      <paraID>609D5D77</paraID>
      <start>17</start>
      <end>18</end>
      <status>unmodified</status>
      <modifiedWord/>
      <trackRevisions>false</trackRevisions>
    </reviewItem>
    <reviewItem>
      <errorID>38be74ee-bdf9-4c0e-bf26-282e97f5a8ee</errorID>
      <errorWord>,</errorWord>
      <group>L1_Format</group>
      <groupName>格式问题</groupName>
      <ability>L2_HalfPunc</ability>
      <abilityName>全半角检查</abilityName>
      <candidateList>
        <item>，</item>
      </candidateList>
      <explain>文本全半角错误。</explain>
      <paraID>609D5D77</paraID>
      <start>31</start>
      <end>32</end>
      <status>unmodified</status>
      <modifiedWord/>
      <trackRevisions>false</trackRevisions>
    </reviewItem>
    <reviewItem>
      <errorID>e8363720-8533-4be9-baec-edff34f52fb7</errorID>
      <errorWord>,</errorWord>
      <group>L1_Format</group>
      <groupName>格式问题</groupName>
      <ability>L2_HalfPunc</ability>
      <abilityName>全半角检查</abilityName>
      <candidateList>
        <item>，</item>
      </candidateList>
      <explain>文本全半角错误。</explain>
      <paraID>609D5D77</paraID>
      <start>37</start>
      <end>38</end>
      <status>unmodified</status>
      <modifiedWord/>
      <trackRevisions>false</trackRevisions>
    </reviewItem>
    <reviewItem>
      <errorID>6f440620-409b-44af-832f-d8ec138ce35d</errorID>
      <errorWord>,</errorWord>
      <group>L1_Format</group>
      <groupName>格式问题</groupName>
      <ability>L2_HalfPunc</ability>
      <abilityName>全半角检查</abilityName>
      <candidateList>
        <item>，</item>
      </candidateList>
      <explain>文本全半角错误。</explain>
      <paraID>609D5D77</paraID>
      <start>51</start>
      <end>52</end>
      <status>unmodified</status>
      <modifiedWord/>
      <trackRevisions>false</trackRevisions>
    </reviewItem>
    <reviewItem>
      <errorID>d836d506-d9fa-4e0f-8b9f-fd6bdc692d47</errorID>
      <errorWord>:</errorWord>
      <group>L1_Format</group>
      <groupName>格式问题</groupName>
      <ability>L2_HalfPunc</ability>
      <abilityName>全半角检查</abilityName>
      <candidateList>
        <item>：</item>
      </candidateList>
      <explain>文本全半角错误。</explain>
      <paraID>5C5A06F5</paraID>
      <start>13</start>
      <end>14</end>
      <status>unmodified</status>
      <modifiedWord/>
      <trackRevisions>false</trackRevisions>
    </reviewItem>
    <reviewItem>
      <errorID>3ae396fe-fe06-461a-add2-1c4157032d91</errorID>
      <errorWord>,</errorWord>
      <group>L1_Format</group>
      <groupName>格式问题</groupName>
      <ability>L2_HalfPunc</ability>
      <abilityName>全半角检查</abilityName>
      <candidateList>
        <item>，</item>
      </candidateList>
      <explain>文本全半角错误。</explain>
      <paraID>5C5A06F5</paraID>
      <start>20</start>
      <end>21</end>
      <status>unmodified</status>
      <modifiedWord/>
      <trackRevisions>false</trackRevisions>
    </reviewItem>
    <reviewItem>
      <errorID>2fa52603-b73c-4a30-9385-b88b63d2681e</errorID>
      <errorWord>,</errorWord>
      <group>L1_Format</group>
      <groupName>格式问题</groupName>
      <ability>L2_HalfPunc</ability>
      <abilityName>全半角检查</abilityName>
      <candidateList>
        <item>，</item>
      </candidateList>
      <explain>文本全半角错误。</explain>
      <paraID>5C5A06F5</paraID>
      <start>27</start>
      <end>28</end>
      <status>unmodified</status>
      <modifiedWord/>
      <trackRevisions>false</trackRevisions>
    </reviewItem>
    <reviewItem>
      <errorID>2bc6fbea-3674-419b-b60c-bdf076458c9c</errorID>
      <errorWord>,</errorWord>
      <group>L1_Format</group>
      <groupName>格式问题</groupName>
      <ability>L2_HalfPunc</ability>
      <abilityName>全半角检查</abilityName>
      <candidateList>
        <item>，</item>
      </candidateList>
      <explain>文本全半角错误。</explain>
      <paraID>5C5A06F5</paraID>
      <start>48</start>
      <end>49</end>
      <status>unmodified</status>
      <modifiedWord/>
      <trackRevisions>false</trackRevisions>
    </reviewItem>
    <reviewItem>
      <errorID>2ff1bf8c-1c81-4b0d-9bdb-a088be93feef</errorID>
      <errorWord>暗装</errorWord>
      <group>L1_Word</group>
      <groupName>字词问题</groupName>
      <ability>L2_Typo</ability>
      <abilityName>字词错误</abilityName>
      <candidateList>
        <item>安装</item>
      </candidateList>
      <explain>〈动〉按照一定的方法、规格把机械或器材（多指成套的）固定在一定的地方：～自来水管｜～电话｜～机器。</explain>
      <paraID>37764DF4</paraID>
      <start>0</start>
      <end>2</end>
      <status>unmodified</status>
      <modifiedWord/>
      <trackRevisions>false</trackRevisions>
    </reviewItem>
    <reviewItem>
      <errorID>19f04a68-4e43-4347-98c8-6e257a743387</errorID>
      <errorWord>:</errorWord>
      <group>L1_Format</group>
      <groupName>格式问题</groupName>
      <ability>L2_HalfPunc</ability>
      <abilityName>全半角检查</abilityName>
      <candidateList>
        <item>：</item>
      </candidateList>
      <explain>文本全半角错误。</explain>
      <paraID>37764DF4</paraID>
      <start>7</start>
      <end>8</end>
      <status>unmodified</status>
      <modifiedWord/>
      <trackRevisions>false</trackRevisions>
    </reviewItem>
    <reviewItem>
      <errorID>df9fbed7-6452-4340-8f17-29bc5525f960</errorID>
      <errorWord>,</errorWord>
      <group>L1_Format</group>
      <groupName>格式问题</groupName>
      <ability>L2_HalfPunc</ability>
      <abilityName>全半角检查</abilityName>
      <candidateList>
        <item>，</item>
      </candidateList>
      <explain>文本全半角错误。</explain>
      <paraID>37764DF4</paraID>
      <start>13</start>
      <end>14</end>
      <status>unmodified</status>
      <modifiedWord/>
      <trackRevisions>false</trackRevisions>
    </reviewItem>
    <reviewItem>
      <errorID>21062553-9d55-4bc9-9935-a3d9d382d5ea</errorID>
      <errorWord>,</errorWord>
      <group>L1_Format</group>
      <groupName>格式问题</groupName>
      <ability>L2_HalfPunc</ability>
      <abilityName>全半角检查</abilityName>
      <candidateList>
        <item>，</item>
      </candidateList>
      <explain>文本全半角错误。</explain>
      <paraID>37764DF4</paraID>
      <start>38</start>
      <end>39</end>
      <status>unmodified</status>
      <modifiedWord/>
      <trackRevisions>false</trackRevisions>
    </reviewItem>
    <reviewItem>
      <errorID>9d66ec46-f7a5-4dfd-80c5-48ae6f3efaf9</errorID>
      <errorWord>,</errorWord>
      <group>L1_Format</group>
      <groupName>格式问题</groupName>
      <ability>L2_HalfPunc</ability>
      <abilityName>全半角检查</abilityName>
      <candidateList>
        <item>，</item>
      </candidateList>
      <explain>文本全半角错误。</explain>
      <paraID>37764DF4</paraID>
      <start>52</start>
      <end>53</end>
      <status>unmodified</status>
      <modifiedWord/>
      <trackRevisions>false</trackRevisions>
    </reviewItem>
    <reviewItem>
      <errorID>d984ec59-595b-47a0-9e14-bf107f7e7b7b</errorID>
      <errorWord>,</errorWord>
      <group>L1_Format</group>
      <groupName>格式问题</groupName>
      <ability>L2_HalfPunc</ability>
      <abilityName>全半角检查</abilityName>
      <candidateList>
        <item>，</item>
      </candidateList>
      <explain>文本全半角错误。</explain>
      <paraID>37764DF4</paraID>
      <start>61</start>
      <end>62</end>
      <status>unmodified</status>
      <modifiedWord/>
      <trackRevisions>false</trackRevisions>
    </reviewItem>
    <reviewItem>
      <errorID>88a63543-dcbb-4fcf-bd7a-3ce042f0820d</errorID>
      <errorWord>机螺钉</errorWord>
      <group>L1_Word</group>
      <groupName>字词问题</groupName>
      <ability>L2_Typo</ability>
      <abilityName>字词错误</abilityName>
      <candidateList>
        <item>螺钉</item>
      </candidateList>
      <explain/>
      <paraID>37764DF4</paraID>
      <start>63</start>
      <end>66</end>
      <status>unmodified</status>
      <modifiedWord/>
      <trackRevisions>false</trackRevisions>
    </reviewItem>
    <reviewItem>
      <errorID>3045e961-0728-4d38-bbdb-4a8814ec7e6e</errorID>
      <errorWord>,</errorWord>
      <group>L1_Format</group>
      <groupName>格式问题</groupName>
      <ability>L2_HalfPunc</ability>
      <abilityName>全半角检查</abilityName>
      <candidateList>
        <item>，</item>
      </candidateList>
      <explain>文本全半角错误。</explain>
      <paraID>37764DF4</paraID>
      <start>80</start>
      <end>81</end>
      <status>unmodified</status>
      <modifiedWord/>
      <trackRevisions>false</trackRevisions>
    </reviewItem>
    <reviewItem>
      <errorID>cbfe863d-efb7-492a-90b1-a82974f2711a</errorID>
      <errorWord>;</errorWord>
      <group>L1_Format</group>
      <groupName>格式问题</groupName>
      <ability>L2_HalfPunc</ability>
      <abilityName>全半角检查</abilityName>
      <candidateList>
        <item>；</item>
      </candidateList>
      <explain>文本全半角错误。</explain>
      <paraID>7567EB1D</paraID>
      <start>38</start>
      <end>39</end>
      <status>unmodified</status>
      <modifiedWord/>
      <trackRevisions>false</trackRevisions>
    </reviewItem>
    <reviewItem>
      <errorID>db28a8fb-ee1f-4dda-8319-b32795cd3ac3</errorID>
      <errorWord>,</errorWord>
      <group>L1_Format</group>
      <groupName>格式问题</groupName>
      <ability>L2_HalfPunc</ability>
      <abilityName>全半角检查</abilityName>
      <candidateList>
        <item>，</item>
      </candidateList>
      <explain>文本全半角错误。</explain>
      <paraID>7567EB1D</paraID>
      <start>56</start>
      <end>57</end>
      <status>unmodified</status>
      <modifiedWord/>
      <trackRevisions>false</trackRevisions>
    </reviewItem>
    <reviewItem>
      <errorID>734ee92f-efe0-46ef-956a-95197eeffbf8</errorID>
      <errorWord>,</errorWord>
      <group>L1_Format</group>
      <groupName>格式问题</groupName>
      <ability>L2_HalfPunc</ability>
      <abilityName>全半角检查</abilityName>
      <candidateList>
        <item>，</item>
      </candidateList>
      <explain>文本全半角错误。</explain>
      <paraID>7567EB1D</paraID>
      <start>70</start>
      <end>71</end>
      <status>unmodified</status>
      <modifiedWord/>
      <trackRevisions>false</trackRevisions>
    </reviewItem>
    <reviewItem>
      <errorID>2bbd9461-a0ee-4342-8683-83832424cdd6</errorID>
      <errorWord>胶粘剂</errorWord>
      <group>L1_Word</group>
      <groupName>字词问题</groupName>
      <ability>L2_Typo</ability>
      <abilityName>字词错误</abilityName>
      <candidateList>
        <item>胶黏剂</item>
      </candidateList>
      <explain/>
      <paraID>7567EB1D</paraID>
      <start>76</start>
      <end>79</end>
      <status>unmodified</status>
      <modifiedWord/>
      <trackRevisions>false</trackRevisions>
    </reviewItem>
    <reviewItem>
      <errorID>5b3c20e3-5f59-4017-bdaa-f0501de5450b</errorID>
      <errorWord>,</errorWord>
      <group>L1_Format</group>
      <groupName>格式问题</groupName>
      <ability>L2_HalfPunc</ability>
      <abilityName>全半角检查</abilityName>
      <candidateList>
        <item>，</item>
      </candidateList>
      <explain>文本全半角错误。</explain>
      <paraID> A305B8E</paraID>
      <start>14</start>
      <end>15</end>
      <status>unmodified</status>
      <modifiedWord/>
      <trackRevisions>false</trackRevisions>
    </reviewItem>
    <reviewItem>
      <errorID>ab27ab03-a4ca-48b4-bb4a-3e2bf90e8067</errorID>
      <errorWord>,</errorWord>
      <group>L1_Format</group>
      <groupName>格式问题</groupName>
      <ability>L2_HalfPunc</ability>
      <abilityName>全半角检查</abilityName>
      <candidateList>
        <item>，</item>
      </candidateList>
      <explain>文本全半角错误。</explain>
      <paraID> A305B8E</paraID>
      <start>38</start>
      <end>39</end>
      <status>unmodified</status>
      <modifiedWord/>
      <trackRevisions>false</trackRevisions>
    </reviewItem>
    <reviewItem>
      <errorID>ca055e37-db5e-4354-ad2b-454d438385d5</errorID>
      <errorWord>,</errorWord>
      <group>L1_Format</group>
      <groupName>格式问题</groupName>
      <ability>L2_HalfPunc</ability>
      <abilityName>全半角检查</abilityName>
      <candidateList>
        <item>，</item>
      </candidateList>
      <explain>文本全半角错误。</explain>
      <paraID> A305B8E</paraID>
      <start>53</start>
      <end>54</end>
      <status>unmodified</status>
      <modifiedWord/>
      <trackRevisions>false</trackRevisions>
    </reviewItem>
    <reviewItem>
      <errorID>8ddf21e2-a55c-41f1-ad2f-3178613f7b78</errorID>
      <errorWord>,</errorWord>
      <group>L1_Format</group>
      <groupName>格式问题</groupName>
      <ability>L2_HalfPunc</ability>
      <abilityName>全半角检查</abilityName>
      <candidateList>
        <item>，</item>
      </candidateList>
      <explain>文本全半角错误。</explain>
      <paraID>2FD050FA</paraID>
      <start>29</start>
      <end>30</end>
      <status>unmodified</status>
      <modifiedWord/>
      <trackRevisions>false</trackRevisions>
    </reviewItem>
    <reviewItem>
      <errorID>fa1c2b5d-f2cb-438b-ad37-f1bbc9d64743</errorID>
      <errorWord>,</errorWord>
      <group>L1_Format</group>
      <groupName>格式问题</groupName>
      <ability>L2_HalfPunc</ability>
      <abilityName>全半角检查</abilityName>
      <candidateList>
        <item>，</item>
      </candidateList>
      <explain>文本全半角错误。</explain>
      <paraID>2FD050FA</paraID>
      <start>42</start>
      <end>43</end>
      <status>unmodified</status>
      <modifiedWord/>
      <trackRevisions>false</trackRevisions>
    </reviewItem>
    <reviewItem>
      <errorID>a4987d81-9842-4553-8c2c-67fe15a11d09</errorID>
      <errorWord>,</errorWord>
      <group>L1_Format</group>
      <groupName>格式问题</groupName>
      <ability>L2_HalfPunc</ability>
      <abilityName>全半角检查</abilityName>
      <candidateList>
        <item>，</item>
      </candidateList>
      <explain>文本全半角错误。</explain>
      <paraID>2FD050FA</paraID>
      <start>50</start>
      <end>51</end>
      <status>unmodified</status>
      <modifiedWord/>
      <trackRevisions>false</trackRevisions>
    </reviewItem>
    <reviewItem>
      <errorID>de736188-34e5-4024-9fdb-483320a0b08b</errorID>
      <errorWord>,</errorWord>
      <group>L1_Format</group>
      <groupName>格式问题</groupName>
      <ability>L2_HalfPunc</ability>
      <abilityName>全半角检查</abilityName>
      <candidateList>
        <item>，</item>
      </candidateList>
      <explain>文本全半角错误。</explain>
      <paraID>2FD050FA</paraID>
      <start>58</start>
      <end>59</end>
      <status>unmodified</status>
      <modifiedWord/>
      <trackRevisions>false</trackRevisions>
    </reviewItem>
    <reviewItem>
      <errorID>cca344dd-0fbc-4c7b-8319-29a5279bef43</errorID>
      <errorWord>,</errorWord>
      <group>L1_Format</group>
      <groupName>格式问题</groupName>
      <ability>L2_HalfPunc</ability>
      <abilityName>全半角检查</abilityName>
      <candidateList>
        <item>，</item>
      </candidateList>
      <explain>文本全半角错误。</explain>
      <paraID>2FD050FA</paraID>
      <start>71</start>
      <end>72</end>
      <status>unmodified</status>
      <modifiedWord/>
      <trackRevisions>false</trackRevisions>
    </reviewItem>
    <reviewItem>
      <errorID>33e8ddd4-1f09-4605-9f3c-adf132302527</errorID>
      <errorWord>,</errorWord>
      <group>L1_Format</group>
      <groupName>格式问题</groupName>
      <ability>L2_HalfPunc</ability>
      <abilityName>全半角检查</abilityName>
      <candidateList>
        <item>，</item>
      </candidateList>
      <explain>文本全半角错误。</explain>
      <paraID>2FD050FA</paraID>
      <start>86</start>
      <end>87</end>
      <status>unmodified</status>
      <modifiedWord/>
      <trackRevisions>false</trackRevisions>
    </reviewItem>
    <reviewItem>
      <errorID>11d1e0ae-1e8b-4d62-b2fb-ac2104554943</errorID>
      <errorWord>,</errorWord>
      <group>L1_Format</group>
      <groupName>格式问题</groupName>
      <ability>L2_HalfPunc</ability>
      <abilityName>全半角检查</abilityName>
      <candidateList>
        <item>，</item>
      </candidateList>
      <explain>文本全半角错误。</explain>
      <paraID>2FD050FA</paraID>
      <start>98</start>
      <end>99</end>
      <status>unmodified</status>
      <modifiedWord/>
      <trackRevisions>false</trackRevisions>
    </reviewItem>
    <reviewItem>
      <errorID>e47d0703-32ac-4e66-bfc1-066b025126f2</errorID>
      <errorWord>,</errorWord>
      <group>L1_Format</group>
      <groupName>格式问题</groupName>
      <ability>L2_HalfPunc</ability>
      <abilityName>全半角检查</abilityName>
      <candidateList>
        <item>，</item>
      </candidateList>
      <explain>文本全半角错误。</explain>
      <paraID>2FD050FA</paraID>
      <start>134</start>
      <end>135</end>
      <status>unmodified</status>
      <modifiedWord/>
      <trackRevisions>false</trackRevisions>
    </reviewItem>
    <reviewItem>
      <errorID>d70a9f52-8ee6-46ed-af52-d6cd0bc4e305</errorID>
      <errorWord>,</errorWord>
      <group>L1_Format</group>
      <groupName>格式问题</groupName>
      <ability>L2_HalfPunc</ability>
      <abilityName>全半角检查</abilityName>
      <candidateList>
        <item>，</item>
      </candidateList>
      <explain>文本全半角错误。</explain>
      <paraID>2FD050FA</paraID>
      <start>149</start>
      <end>150</end>
      <status>unmodified</status>
      <modifiedWord/>
      <trackRevisions>false</trackRevisions>
    </reviewItem>
    <reviewItem>
      <errorID>5d6a9d4a-1224-4231-836d-f8851fae5e27</errorID>
      <errorWord>,</errorWord>
      <group>L1_Format</group>
      <groupName>格式问题</groupName>
      <ability>L2_HalfPunc</ability>
      <abilityName>全半角检查</abilityName>
      <candidateList>
        <item>，</item>
      </candidateList>
      <explain>文本全半角错误。</explain>
      <paraID>2FD050FA</paraID>
      <start>155</start>
      <end>156</end>
      <status>unmodified</status>
      <modifiedWord/>
      <trackRevisions>false</trackRevisions>
    </reviewItem>
    <reviewItem>
      <errorID>77753336-f3d8-4da6-9c1f-6ef317e1bd37</errorID>
      <errorWord>,</errorWord>
      <group>L1_Format</group>
      <groupName>格式问题</groupName>
      <ability>L2_HalfPunc</ability>
      <abilityName>全半角检查</abilityName>
      <candidateList>
        <item>，</item>
      </candidateList>
      <explain>文本全半角错误。</explain>
      <paraID>2FD050FA</paraID>
      <start>164</start>
      <end>165</end>
      <status>unmodified</status>
      <modifiedWord/>
      <trackRevisions>false</trackRevisions>
    </reviewItem>
    <reviewItem>
      <errorID>b9f75fe4-2013-4a8a-99eb-82a3493643f6</errorID>
      <errorWord>,</errorWord>
      <group>L1_Format</group>
      <groupName>格式问题</groupName>
      <ability>L2_HalfPunc</ability>
      <abilityName>全半角检查</abilityName>
      <candidateList>
        <item>，</item>
      </candidateList>
      <explain>文本全半角错误。</explain>
      <paraID>2FD050FA</paraID>
      <start>170</start>
      <end>171</end>
      <status>unmodified</status>
      <modifiedWord/>
      <trackRevisions>false</trackRevisions>
    </reviewItem>
    <reviewItem>
      <errorID>54d398fd-7a6a-44a3-a147-8a76dfca3dbc</errorID>
      <errorWord>:</errorWord>
      <group>L1_Format</group>
      <groupName>格式问题</groupName>
      <ability>L2_HalfPunc</ability>
      <abilityName>全半角检查</abilityName>
      <candidateList>
        <item>：</item>
      </candidateList>
      <explain>文本全半角错误。</explain>
      <paraID>215C4D71</paraID>
      <start>5</start>
      <end>6</end>
      <status>unmodified</status>
      <modifiedWord/>
      <trackRevisions>false</trackRevisions>
    </reviewItem>
    <reviewItem>
      <errorID>09a494e6-3d76-4e30-8229-0ef8f1bbbdda</errorID>
      <errorWord>,</errorWord>
      <group>L1_Format</group>
      <groupName>格式问题</groupName>
      <ability>L2_HalfPunc</ability>
      <abilityName>全半角检查</abilityName>
      <candidateList>
        <item>，</item>
      </candidateList>
      <explain>文本全半角错误。</explain>
      <paraID>1B112546</paraID>
      <start>27</start>
      <end>28</end>
      <status>unmodified</status>
      <modifiedWord/>
      <trackRevisions>false</trackRevisions>
    </reviewItem>
    <reviewItem>
      <errorID>936145f0-2b4e-4b25-ada9-820e5a716fc3</errorID>
      <errorWord>,</errorWord>
      <group>L1_Format</group>
      <groupName>格式问题</groupName>
      <ability>L2_HalfPunc</ability>
      <abilityName>全半角检查</abilityName>
      <candidateList>
        <item>，</item>
      </candidateList>
      <explain>文本全半角错误。</explain>
      <paraID>1B112546</paraID>
      <start>41</start>
      <end>42</end>
      <status>unmodified</status>
      <modifiedWord/>
      <trackRevisions>false</trackRevisions>
    </reviewItem>
    <reviewItem>
      <errorID>d0f6d89e-bfaf-4171-8f0c-ac04908297af</errorID>
      <errorWord>,</errorWord>
      <group>L1_Format</group>
      <groupName>格式问题</groupName>
      <ability>L2_HalfPunc</ability>
      <abilityName>全半角检查</abilityName>
      <candidateList>
        <item>，</item>
      </candidateList>
      <explain>文本全半角错误。</explain>
      <paraID>1B112546</paraID>
      <start>50</start>
      <end>51</end>
      <status>unmodified</status>
      <modifiedWord/>
      <trackRevisions>false</trackRevisions>
    </reviewItem>
    <reviewItem>
      <errorID>4b5bb6b1-f3b9-4f0d-b7dc-e70303b05143</errorID>
      <errorWord>,</errorWord>
      <group>L1_Format</group>
      <groupName>格式问题</groupName>
      <ability>L2_HalfPunc</ability>
      <abilityName>全半角检查</abilityName>
      <candidateList>
        <item>，</item>
      </candidateList>
      <explain>文本全半角错误。</explain>
      <paraID>1B112546</paraID>
      <start>60</start>
      <end>61</end>
      <status>unmodified</status>
      <modifiedWord/>
      <trackRevisions>false</trackRevisions>
    </reviewItem>
    <reviewItem>
      <errorID>93773e19-832f-490b-9770-1f0dcd004256</errorID>
      <errorWord>,</errorWord>
      <group>L1_Format</group>
      <groupName>格式问题</groupName>
      <ability>L2_HalfPunc</ability>
      <abilityName>全半角检查</abilityName>
      <candidateList>
        <item>，</item>
      </candidateList>
      <explain>文本全半角错误。</explain>
      <paraID>69834480</paraID>
      <start>14</start>
      <end>15</end>
      <status>unmodified</status>
      <modifiedWord/>
      <trackRevisions>false</trackRevisions>
    </reviewItem>
    <reviewItem>
      <errorID>f5a17f48-2965-489a-b707-5e6963983862</errorID>
      <errorWord>,</errorWord>
      <group>L1_Format</group>
      <groupName>格式问题</groupName>
      <ability>L2_HalfPunc</ability>
      <abilityName>全半角检查</abilityName>
      <candidateList>
        <item>，</item>
      </candidateList>
      <explain>文本全半角错误。</explain>
      <paraID>69834480</paraID>
      <start>24</start>
      <end>25</end>
      <status>unmodified</status>
      <modifiedWord/>
      <trackRevisions>false</trackRevisions>
    </reviewItem>
    <reviewItem>
      <errorID>de6eb69f-6820-44ae-84a4-cf305b64ad2e</errorID>
      <errorWord>,</errorWord>
      <group>L1_Format</group>
      <groupName>格式问题</groupName>
      <ability>L2_HalfPunc</ability>
      <abilityName>全半角检查</abilityName>
      <candidateList>
        <item>，</item>
      </candidateList>
      <explain>文本全半角错误。</explain>
      <paraID>2D9E35E8</paraID>
      <start>13</start>
      <end>14</end>
      <status>unmodified</status>
      <modifiedWord/>
      <trackRevisions>false</trackRevisions>
    </reviewItem>
    <reviewItem>
      <errorID>cb18620e-a30b-4ff3-a719-a94af575f054</errorID>
      <errorWord>,</errorWord>
      <group>L1_Format</group>
      <groupName>格式问题</groupName>
      <ability>L2_HalfPunc</ability>
      <abilityName>全半角检查</abilityName>
      <candidateList>
        <item>，</item>
      </candidateList>
      <explain>文本全半角错误。</explain>
      <paraID>2D9E35E8</paraID>
      <start>19</start>
      <end>20</end>
      <status>unmodified</status>
      <modifiedWord/>
      <trackRevisions>false</trackRevisions>
    </reviewItem>
    <reviewItem>
      <errorID>c3c31f45-5e14-4b11-9c22-9fc28ed04bc0</errorID>
      <errorWord>:</errorWord>
      <group>L1_Format</group>
      <groupName>格式问题</groupName>
      <ability>L2_HalfPunc</ability>
      <abilityName>全半角检查</abilityName>
      <candidateList>
        <item>：</item>
      </candidateList>
      <explain>文本全半角错误。</explain>
      <paraID>4AFB26E4</paraID>
      <start>10</start>
      <end>11</end>
      <status>unmodified</status>
      <modifiedWord/>
      <trackRevisions>false</trackRevisions>
    </reviewItem>
    <reviewItem>
      <errorID>fcea0a2f-69e1-46cc-b818-191cb82e60c0</errorID>
      <errorWord>,</errorWord>
      <group>L1_Format</group>
      <groupName>格式问题</groupName>
      <ability>L2_HalfPunc</ability>
      <abilityName>全半角检查</abilityName>
      <candidateList>
        <item>，</item>
      </candidateList>
      <explain>文本全半角错误。</explain>
      <paraID> 8CB95C0</paraID>
      <start>9</start>
      <end>10</end>
      <status>unmodified</status>
      <modifiedWord/>
      <trackRevisions>false</trackRevisions>
    </reviewItem>
    <reviewItem>
      <errorID>6b5ee75d-e2f8-4375-bd25-46027bee7191</errorID>
      <errorWord>,</errorWord>
      <group>L1_Format</group>
      <groupName>格式问题</groupName>
      <ability>L2_HalfPunc</ability>
      <abilityName>全半角检查</abilityName>
      <candidateList>
        <item>，</item>
      </candidateList>
      <explain>文本全半角错误。</explain>
      <paraID> 8CB95C0</paraID>
      <start>24</start>
      <end>25</end>
      <status>unmodified</status>
      <modifiedWord/>
      <trackRevisions>false</trackRevisions>
    </reviewItem>
    <reviewItem>
      <errorID>24694270-fdb0-40d9-85b7-b958b149e1d0</errorID>
      <errorWord>,</errorWord>
      <group>L1_Format</group>
      <groupName>格式问题</groupName>
      <ability>L2_HalfPunc</ability>
      <abilityName>全半角检查</abilityName>
      <candidateList>
        <item>，</item>
      </candidateList>
      <explain>文本全半角错误。</explain>
      <paraID> 8CB95C0</paraID>
      <start>35</start>
      <end>36</end>
      <status>unmodified</status>
      <modifiedWord/>
      <trackRevisions>false</trackRevisions>
    </reviewItem>
    <reviewItem>
      <errorID>7a72440d-13df-4d44-aa4c-1fdcd47d0ca2</errorID>
      <errorWord>,</errorWord>
      <group>L1_Format</group>
      <groupName>格式问题</groupName>
      <ability>L2_HalfPunc</ability>
      <abilityName>全半角检查</abilityName>
      <candidateList>
        <item>，</item>
      </candidateList>
      <explain>文本全半角错误。</explain>
      <paraID> 8CB95C0</paraID>
      <start>45</start>
      <end>46</end>
      <status>unmodified</status>
      <modifiedWord/>
      <trackRevisions>false</trackRevisions>
    </reviewItem>
    <reviewItem>
      <errorID>15ed4b34-9adb-4fd9-8f8c-7522999b71a7</errorID>
      <errorWord>,</errorWord>
      <group>L1_Format</group>
      <groupName>格式问题</groupName>
      <ability>L2_HalfPunc</ability>
      <abilityName>全半角检查</abilityName>
      <candidateList>
        <item>，</item>
      </candidateList>
      <explain>文本全半角错误。</explain>
      <paraID> 8CB95C0</paraID>
      <start>77</start>
      <end>78</end>
      <status>unmodified</status>
      <modifiedWord/>
      <trackRevisions>false</trackRevisions>
    </reviewItem>
    <reviewItem>
      <errorID>e674a8a2-d516-4ae3-879d-b924ad83dec5</errorID>
      <errorWord>采用采</errorWord>
      <group>L1_Word</group>
      <groupName>字词问题</groupName>
      <ability>L2_Typo</ability>
      <abilityName>字词错误</abilityName>
      <candidateList>
        <item>采用</item>
      </candidateList>
      <explain>〈动〉认为合适而使用：～新工艺｜～举手表决方式｜那篇稿子已被编辑部～。</explain>
      <paraID> 8CB95C0</paraID>
      <start>82</start>
      <end>85</end>
      <status>unmodified</status>
      <modifiedWord/>
      <trackRevisions>false</trackRevisions>
    </reviewItem>
    <reviewItem>
      <errorID>41af7a6a-1d34-4b21-af62-5e4374d12a6e</errorID>
      <errorWord>,</errorWord>
      <group>L1_Format</group>
      <groupName>格式问题</groupName>
      <ability>L2_HalfPunc</ability>
      <abilityName>全半角检查</abilityName>
      <candidateList>
        <item>，</item>
      </candidateList>
      <explain>文本全半角错误。</explain>
      <paraID> 8CB95C0</paraID>
      <start>89</start>
      <end>90</end>
      <status>unmodified</status>
      <modifiedWord/>
      <trackRevisions>false</trackRevisions>
    </reviewItem>
    <reviewItem>
      <errorID>a4fb1b58-2675-48de-9e38-4cc6c80791bf</errorID>
      <errorWord>,</errorWord>
      <group>L1_Format</group>
      <groupName>格式问题</groupName>
      <ability>L2_HalfPunc</ability>
      <abilityName>全半角检查</abilityName>
      <candidateList>
        <item>，</item>
      </candidateList>
      <explain>文本全半角错误。</explain>
      <paraID>6083D4F2</paraID>
      <start>23</start>
      <end>24</end>
      <status>unmodified</status>
      <modifiedWord/>
      <trackRevisions>false</trackRevisions>
    </reviewItem>
    <reviewItem>
      <errorID>ccab37ae-daca-4d8d-b765-070c87fd7d80</errorID>
      <errorWord>,</errorWord>
      <group>L1_Format</group>
      <groupName>格式问题</groupName>
      <ability>L2_HalfPunc</ability>
      <abilityName>全半角检查</abilityName>
      <candidateList>
        <item>，</item>
      </candidateList>
      <explain>文本全半角错误。</explain>
      <paraID>6083D4F2</paraID>
      <start>28</start>
      <end>29</end>
      <status>unmodified</status>
      <modifiedWord/>
      <trackRevisions>false</trackRevisions>
    </reviewItem>
    <reviewItem>
      <errorID>3bc84a75-1c04-4cc7-a8df-7bf3f04cf330</errorID>
      <errorWord>,</errorWord>
      <group>L1_Format</group>
      <groupName>格式问题</groupName>
      <ability>L2_HalfPunc</ability>
      <abilityName>全半角检查</abilityName>
      <candidateList>
        <item>，</item>
      </candidateList>
      <explain>文本全半角错误。</explain>
      <paraID>279F523C</paraID>
      <start>19</start>
      <end>20</end>
      <status>unmodified</status>
      <modifiedWord/>
      <trackRevisions>false</trackRevisions>
    </reviewItem>
    <reviewItem>
      <errorID>e33488eb-a717-4a35-b275-c382f96c519f</errorID>
      <errorWord>,</errorWord>
      <group>L1_Format</group>
      <groupName>格式问题</groupName>
      <ability>L2_HalfPunc</ability>
      <abilityName>全半角检查</abilityName>
      <candidateList>
        <item>，</item>
      </candidateList>
      <explain>文本全半角错误。</explain>
      <paraID>279F523C</paraID>
      <start>39</start>
      <end>40</end>
      <status>unmodified</status>
      <modifiedWord/>
      <trackRevisions>false</trackRevisions>
    </reviewItem>
    <reviewItem>
      <errorID>70789ebd-b921-4d4a-8bc9-257ac7cf0761</errorID>
      <errorWord>:</errorWord>
      <group>L1_Format</group>
      <groupName>格式问题</groupName>
      <ability>L2_HalfPunc</ability>
      <abilityName>全半角检查</abilityName>
      <candidateList>
        <item>：</item>
      </candidateList>
      <explain>文本全半角错误。</explain>
      <paraID>32C6DAA8</paraID>
      <start>10</start>
      <end>11</end>
      <status>unmodified</status>
      <modifiedWord/>
      <trackRevisions>false</trackRevisions>
    </reviewItem>
    <reviewItem>
      <errorID>a4ca7dc4-6517-418d-a1b5-8066d495ee1d</errorID>
      <errorWord>,</errorWord>
      <group>L1_Format</group>
      <groupName>格式问题</groupName>
      <ability>L2_HalfPunc</ability>
      <abilityName>全半角检查</abilityName>
      <candidateList>
        <item>，</item>
      </candidateList>
      <explain>文本全半角错误。</explain>
      <paraID>6B7F57A3</paraID>
      <start>26</start>
      <end>27</end>
      <status>unmodified</status>
      <modifiedWord/>
      <trackRevisions>false</trackRevisions>
    </reviewItem>
    <reviewItem>
      <errorID>809517d0-72f8-4b75-b679-6e4a39fa7f9c</errorID>
      <errorWord>,</errorWord>
      <group>L1_Format</group>
      <groupName>格式问题</groupName>
      <ability>L2_HalfPunc</ability>
      <abilityName>全半角检查</abilityName>
      <candidateList>
        <item>，</item>
      </candidateList>
      <explain>文本全半角错误。</explain>
      <paraID>6B7F57A3</paraID>
      <start>40</start>
      <end>41</end>
      <status>unmodified</status>
      <modifiedWord/>
      <trackRevisions>false</trackRevisions>
    </reviewItem>
    <reviewItem>
      <errorID>64ebb0bf-fc94-4301-b8f4-b5d8ab1cfd19</errorID>
      <errorWord>;</errorWord>
      <group>L1_Format</group>
      <groupName>格式问题</groupName>
      <ability>L2_HalfPunc</ability>
      <abilityName>全半角检查</abilityName>
      <candidateList>
        <item>；</item>
      </candidateList>
      <explain>文本全半角错误。</explain>
      <paraID>6B7F57A3</paraID>
      <start>50</start>
      <end>51</end>
      <status>unmodified</status>
      <modifiedWord/>
      <trackRevisions>false</trackRevisions>
    </reviewItem>
    <reviewItem>
      <errorID>f64555d3-81f1-42ae-9650-039fa2455455</errorID>
      <errorWord>,</errorWord>
      <group>L1_Format</group>
      <groupName>格式问题</groupName>
      <ability>L2_HalfPunc</ability>
      <abilityName>全半角检查</abilityName>
      <candidateList>
        <item>，</item>
      </candidateList>
      <explain>文本全半角错误。</explain>
      <paraID>6B7F57A3</paraID>
      <start>54</start>
      <end>55</end>
      <status>unmodified</status>
      <modifiedWord/>
      <trackRevisions>false</trackRevisions>
    </reviewItem>
    <reviewItem>
      <errorID>cbe36c1a-12b3-4e73-9f4d-3afaf26ff452</errorID>
      <errorWord>,</errorWord>
      <group>L1_Format</group>
      <groupName>格式问题</groupName>
      <ability>L2_HalfPunc</ability>
      <abilityName>全半角检查</abilityName>
      <candidateList>
        <item>，</item>
      </candidateList>
      <explain>文本全半角错误。</explain>
      <paraID>6B7F57A3</paraID>
      <start>68</start>
      <end>69</end>
      <status>unmodified</status>
      <modifiedWord/>
      <trackRevisions>false</trackRevisions>
    </reviewItem>
    <reviewItem>
      <errorID>46b4f160-0b55-4390-8d34-59c1d4350088</errorID>
      <errorWord>,</errorWord>
      <group>L1_Format</group>
      <groupName>格式问题</groupName>
      <ability>L2_HalfPunc</ability>
      <abilityName>全半角检查</abilityName>
      <candidateList>
        <item>，</item>
      </candidateList>
      <explain>文本全半角错误。</explain>
      <paraID>363F4CFE</paraID>
      <start>36</start>
      <end>37</end>
      <status>unmodified</status>
      <modifiedWord/>
      <trackRevisions>false</trackRevisions>
    </reviewItem>
    <reviewItem>
      <errorID>43eae6f0-59fb-4d64-bcba-ea8ccc6cb194</errorID>
      <errorWord>,</errorWord>
      <group>L1_Format</group>
      <groupName>格式问题</groupName>
      <ability>L2_HalfPunc</ability>
      <abilityName>全半角检查</abilityName>
      <candidateList>
        <item>，</item>
      </candidateList>
      <explain>文本全半角错误。</explain>
      <paraID>191C550E</paraID>
      <start>32</start>
      <end>33</end>
      <status>unmodified</status>
      <modifiedWord/>
      <trackRevisions>false</trackRevisions>
    </reviewItem>
    <reviewItem>
      <errorID>750cd8b0-1572-407e-965b-c538ca28384b</errorID>
      <errorWord>,</errorWord>
      <group>L1_Format</group>
      <groupName>格式问题</groupName>
      <ability>L2_HalfPunc</ability>
      <abilityName>全半角检查</abilityName>
      <candidateList>
        <item>，</item>
      </candidateList>
      <explain>文本全半角错误。</explain>
      <paraID>191C550E</paraID>
      <start>44</start>
      <end>45</end>
      <status>unmodified</status>
      <modifiedWord/>
      <trackRevisions>false</trackRevisions>
    </reviewItem>
    <reviewItem>
      <errorID>e1f622e6-05fd-42bf-ae90-2cc45857865b</errorID>
      <errorWord>,</errorWord>
      <group>L1_Format</group>
      <groupName>格式问题</groupName>
      <ability>L2_HalfPunc</ability>
      <abilityName>全半角检查</abilityName>
      <candidateList>
        <item>，</item>
      </candidateList>
      <explain>文本全半角错误。</explain>
      <paraID>191C550E</paraID>
      <start>51</start>
      <end>52</end>
      <status>unmodified</status>
      <modifiedWord/>
      <trackRevisions>false</trackRevisions>
    </reviewItem>
    <reviewItem>
      <errorID>3ed8d3b7-5a0b-4261-bcdb-284e34cba264</errorID>
      <errorWord>,</errorWord>
      <group>L1_Format</group>
      <groupName>格式问题</groupName>
      <ability>L2_HalfPunc</ability>
      <abilityName>全半角检查</abilityName>
      <candidateList>
        <item>，</item>
      </candidateList>
      <explain>文本全半角错误。</explain>
      <paraID>5F92CAA7</paraID>
      <start>19</start>
      <end>20</end>
      <status>unmodified</status>
      <modifiedWord/>
      <trackRevisions>false</trackRevisions>
    </reviewItem>
    <reviewItem>
      <errorID>9bf640c2-5de2-41ab-a830-f80033f6f617</errorID>
      <errorWord>,</errorWord>
      <group>L1_Format</group>
      <groupName>格式问题</groupName>
      <ability>L2_HalfPunc</ability>
      <abilityName>全半角检查</abilityName>
      <candidateList>
        <item>，</item>
      </candidateList>
      <explain>文本全半角错误。</explain>
      <paraID>5F92CAA7</paraID>
      <start>29</start>
      <end>30</end>
      <status>unmodified</status>
      <modifiedWord/>
      <trackRevisions>false</trackRevisions>
    </reviewItem>
    <reviewItem>
      <errorID>1d168489-bbe9-459c-a516-fc959f1d5f76</errorID>
      <errorWord>,</errorWord>
      <group>L1_Format</group>
      <groupName>格式问题</groupName>
      <ability>L2_HalfPunc</ability>
      <abilityName>全半角检查</abilityName>
      <candidateList>
        <item>，</item>
      </candidateList>
      <explain>文本全半角错误。</explain>
      <paraID>56AD2BBF</paraID>
      <start>13</start>
      <end>14</end>
      <status>unmodified</status>
      <modifiedWord/>
      <trackRevisions>false</trackRevisions>
    </reviewItem>
    <reviewItem>
      <errorID>9c62cc84-f594-44b5-b846-f069b4f0fc1a</errorID>
      <errorWord>;</errorWord>
      <group>L1_Format</group>
      <groupName>格式问题</groupName>
      <ability>L2_HalfPunc</ability>
      <abilityName>全半角检查</abilityName>
      <candidateList>
        <item>；</item>
      </candidateList>
      <explain>文本全半角错误。</explain>
      <paraID>56AD2BBF</paraID>
      <start>38</start>
      <end>39</end>
      <status>unmodified</status>
      <modifiedWord/>
      <trackRevisions>false</trackRevisions>
    </reviewItem>
    <reviewItem>
      <errorID>0b8c40d2-3a59-4d33-ab43-260c1edffac9</errorID>
      <errorWord>,</errorWord>
      <group>L1_Format</group>
      <groupName>格式问题</groupName>
      <ability>L2_HalfPunc</ability>
      <abilityName>全半角检查</abilityName>
      <candidateList>
        <item>，</item>
      </candidateList>
      <explain>文本全半角错误。</explain>
      <paraID>56AD2BBF</paraID>
      <start>46</start>
      <end>47</end>
      <status>unmodified</status>
      <modifiedWord/>
      <trackRevisions>false</trackRevisions>
    </reviewItem>
    <reviewItem>
      <errorID>fb7b8adb-ee21-4f1e-a3d1-019b572d937f</errorID>
      <errorWord>,</errorWord>
      <group>L1_Format</group>
      <groupName>格式问题</groupName>
      <ability>L2_HalfPunc</ability>
      <abilityName>全半角检查</abilityName>
      <candidateList>
        <item>，</item>
      </candidateList>
      <explain>文本全半角错误。</explain>
      <paraID>56AD2BBF</paraID>
      <start>57</start>
      <end>58</end>
      <status>unmodified</status>
      <modifiedWord/>
      <trackRevisions>false</trackRevisions>
    </reviewItem>
    <reviewItem>
      <errorID>c2c7d5ab-a882-4c37-80ee-04e7cb1689c2</errorID>
      <errorWord>,</errorWord>
      <group>L1_Format</group>
      <groupName>格式问题</groupName>
      <ability>L2_HalfPunc</ability>
      <abilityName>全半角检查</abilityName>
      <candidateList>
        <item>，</item>
      </candidateList>
      <explain>文本全半角错误。</explain>
      <paraID>56AD2BBF</paraID>
      <start>63</start>
      <end>64</end>
      <status>unmodified</status>
      <modifiedWord/>
      <trackRevisions>false</trackRevisions>
    </reviewItem>
    <reviewItem>
      <errorID>b6ad9ed5-2b74-4a7d-afa8-6be910f6af8b</errorID>
      <errorWord>,</errorWord>
      <group>L1_Format</group>
      <groupName>格式问题</groupName>
      <ability>L2_HalfPunc</ability>
      <abilityName>全半角检查</abilityName>
      <candidateList>
        <item>，</item>
      </candidateList>
      <explain>文本全半角错误。</explain>
      <paraID>56AD2BBF</paraID>
      <start>69</start>
      <end>70</end>
      <status>unmodified</status>
      <modifiedWord/>
      <trackRevisions>false</trackRevisions>
    </reviewItem>
    <reviewItem>
      <errorID>b1bd8164-de93-4065-b70a-d8e62caa9c5f</errorID>
      <errorWord>,</errorWord>
      <group>L1_Format</group>
      <groupName>格式问题</groupName>
      <ability>L2_HalfPunc</ability>
      <abilityName>全半角检查</abilityName>
      <candidateList>
        <item>，</item>
      </candidateList>
      <explain>文本全半角错误。</explain>
      <paraID>56AD2BBF</paraID>
      <start>76</start>
      <end>77</end>
      <status>unmodified</status>
      <modifiedWord/>
      <trackRevisions>false</trackRevisions>
    </reviewItem>
    <reviewItem>
      <errorID>94e43b8b-1b2d-41a3-88f2-3018d47901b8</errorID>
      <errorWord>裕量</errorWord>
      <group>L1_Word</group>
      <groupName>字词问题</groupName>
      <ability>L2_Typo</ability>
      <abilityName>字词错误</abilityName>
      <candidateList>
        <item>余量</item>
      </candidateList>
      <explain/>
      <paraID>56AD2BBF</paraID>
      <start>94</start>
      <end>96</end>
      <status>unmodified</status>
      <modifiedWord/>
      <trackRevisions>false</trackRevisions>
    </reviewItem>
    <reviewItem>
      <errorID>a1bd559a-1956-49d4-9471-59ca25d6032f</errorID>
      <errorWord>,</errorWord>
      <group>L1_Format</group>
      <groupName>格式问题</groupName>
      <ability>L2_HalfPunc</ability>
      <abilityName>全半角检查</abilityName>
      <candidateList>
        <item>，</item>
      </candidateList>
      <explain>文本全半角错误。</explain>
      <paraID>56AD2BBF</paraID>
      <start>96</start>
      <end>97</end>
      <status>unmodified</status>
      <modifiedWord/>
      <trackRevisions>false</trackRevisions>
    </reviewItem>
    <reviewItem>
      <errorID>f272c7cd-13cf-428a-b682-54d5e2fe4d06</errorID>
      <errorWord>:</errorWord>
      <group>L1_Format</group>
      <groupName>格式问题</groupName>
      <ability>L2_HalfPunc</ability>
      <abilityName>全半角检查</abilityName>
      <candidateList>
        <item>：</item>
      </candidateList>
      <explain>文本全半角错误。</explain>
      <paraID>  42AA2A</paraID>
      <start>12</start>
      <end>13</end>
      <status>unmodified</status>
      <modifiedWord/>
      <trackRevisions>false</trackRevisions>
    </reviewItem>
    <reviewItem>
      <errorID>48a8db69-bf32-411a-b5a7-1d575a06f80b</errorID>
      <errorWord>,</errorWord>
      <group>L1_Format</group>
      <groupName>格式问题</groupName>
      <ability>L2_HalfPunc</ability>
      <abilityName>全半角检查</abilityName>
      <candidateList>
        <item>，</item>
      </candidateList>
      <explain>文本全半角错误。</explain>
      <paraID>7D876FE2</paraID>
      <start>28</start>
      <end>29</end>
      <status>unmodified</status>
      <modifiedWord/>
      <trackRevisions>false</trackRevisions>
    </reviewItem>
    <reviewItem>
      <errorID>46c49096-e82f-4fe6-8efb-23665fd8eeac</errorID>
      <errorWord>,</errorWord>
      <group>L1_Format</group>
      <groupName>格式问题</groupName>
      <ability>L2_HalfPunc</ability>
      <abilityName>全半角检查</abilityName>
      <candidateList>
        <item>，</item>
      </candidateList>
      <explain>文本全半角错误。</explain>
      <paraID>7D876FE2</paraID>
      <start>35</start>
      <end>36</end>
      <status>unmodified</status>
      <modifiedWord/>
      <trackRevisions>false</trackRevisions>
    </reviewItem>
    <reviewItem>
      <errorID>8fd35e83-2351-48ac-b7b4-f58f217cb69e</errorID>
      <errorWord>,</errorWord>
      <group>L1_Format</group>
      <groupName>格式问题</groupName>
      <ability>L2_HalfPunc</ability>
      <abilityName>全半角检查</abilityName>
      <candidateList>
        <item>，</item>
      </candidateList>
      <explain>文本全半角错误。</explain>
      <paraID>7D876FE2</paraID>
      <start>40</start>
      <end>41</end>
      <status>unmodified</status>
      <modifiedWord/>
      <trackRevisions>false</trackRevisions>
    </reviewItem>
    <reviewItem>
      <errorID>b4441710-511f-424e-b184-5aaec6914963</errorID>
      <errorWord>,</errorWord>
      <group>L1_Format</group>
      <groupName>格式问题</groupName>
      <ability>L2_HalfPunc</ability>
      <abilityName>全半角检查</abilityName>
      <candidateList>
        <item>，</item>
      </candidateList>
      <explain>文本全半角错误。</explain>
      <paraID>7D876FE2</paraID>
      <start>52</start>
      <end>53</end>
      <status>unmodified</status>
      <modifiedWord/>
      <trackRevisions>false</trackRevisions>
    </reviewItem>
    <reviewItem>
      <errorID>1485e1be-43c5-4b1f-93b8-37602472a776</errorID>
      <errorWord>,</errorWord>
      <group>L1_Format</group>
      <groupName>格式问题</groupName>
      <ability>L2_HalfPunc</ability>
      <abilityName>全半角检查</abilityName>
      <candidateList>
        <item>，</item>
      </candidateList>
      <explain>文本全半角错误。</explain>
      <paraID>7D876FE2</paraID>
      <start>57</start>
      <end>58</end>
      <status>unmodified</status>
      <modifiedWord/>
      <trackRevisions>false</trackRevisions>
    </reviewItem>
    <reviewItem>
      <errorID>744630fd-b634-4e20-9766-f82915620917</errorID>
      <errorWord>,</errorWord>
      <group>L1_Format</group>
      <groupName>格式问题</groupName>
      <ability>L2_HalfPunc</ability>
      <abilityName>全半角检查</abilityName>
      <candidateList>
        <item>，</item>
      </candidateList>
      <explain>文本全半角错误。</explain>
      <paraID>251ECB58</paraID>
      <start>27</start>
      <end>28</end>
      <status>unmodified</status>
      <modifiedWord/>
      <trackRevisions>false</trackRevisions>
    </reviewItem>
    <reviewItem>
      <errorID>395086d7-d977-4fea-9db0-c98045590b90</errorID>
      <errorWord>,</errorWord>
      <group>L1_Format</group>
      <groupName>格式问题</groupName>
      <ability>L2_HalfPunc</ability>
      <abilityName>全半角检查</abilityName>
      <candidateList>
        <item>，</item>
      </candidateList>
      <explain>文本全半角错误。</explain>
      <paraID>251ECB58</paraID>
      <start>38</start>
      <end>39</end>
      <status>unmodified</status>
      <modifiedWord/>
      <trackRevisions>false</trackRevisions>
    </reviewItem>
    <reviewItem>
      <errorID>6aea3c81-462d-46ac-bb99-3fa17a492116</errorID>
      <errorWord>:</errorWord>
      <group>L1_Format</group>
      <groupName>格式问题</groupName>
      <ability>L2_HalfPunc</ability>
      <abilityName>全半角检查</abilityName>
      <candidateList>
        <item>：</item>
      </candidateList>
      <explain>文本全半角错误。</explain>
      <paraID>25B22AF5</paraID>
      <start>13</start>
      <end>14</end>
      <status>unmodified</status>
      <modifiedWord/>
      <trackRevisions>false</trackRevisions>
    </reviewItem>
    <reviewItem>
      <errorID>e19bc31b-6cda-430a-b961-3697618778e4</errorID>
      <errorWord>,</errorWord>
      <group>L1_Format</group>
      <groupName>格式问题</groupName>
      <ability>L2_HalfPunc</ability>
      <abilityName>全半角检查</abilityName>
      <candidateList>
        <item>，</item>
      </candidateList>
      <explain>文本全半角错误。</explain>
      <paraID>25B22AF5</paraID>
      <start>22</start>
      <end>23</end>
      <status>unmodified</status>
      <modifiedWord/>
      <trackRevisions>false</trackRevisions>
    </reviewItem>
    <reviewItem>
      <errorID>00cd5146-94ef-41fe-b793-59ab0c4e6a7e</errorID>
      <errorWord>,</errorWord>
      <group>L1_Format</group>
      <groupName>格式问题</groupName>
      <ability>L2_HalfPunc</ability>
      <abilityName>全半角检查</abilityName>
      <candidateList>
        <item>，</item>
      </candidateList>
      <explain>文本全半角错误。</explain>
      <paraID>25B22AF5</paraID>
      <start>33</start>
      <end>34</end>
      <status>unmodified</status>
      <modifiedWord/>
      <trackRevisions>false</trackRevisions>
    </reviewItem>
    <reviewItem>
      <errorID>35c7ad94-f1a7-4ffa-b27e-44af017d66cd</errorID>
      <errorWord>,</errorWord>
      <group>L1_Format</group>
      <groupName>格式问题</groupName>
      <ability>L2_HalfPunc</ability>
      <abilityName>全半角检查</abilityName>
      <candidateList>
        <item>，</item>
      </candidateList>
      <explain>文本全半角错误。</explain>
      <paraID>25B22AF5</paraID>
      <start>44</start>
      <end>45</end>
      <status>unmodified</status>
      <modifiedWord/>
      <trackRevisions>false</trackRevisions>
    </reviewItem>
    <reviewItem>
      <errorID>030b9fd0-e091-437c-8b8f-cc9644a2307a</errorID>
      <errorWord>嵌入怯</errorWord>
      <group>L1_Word</group>
      <groupName>字词问题</groupName>
      <ability>L2_Typo</ability>
      <abilityName>字词错误</abilityName>
      <candidateList>
        <item>嵌入式</item>
      </candidateList>
      <explain/>
      <paraID> 1221296</paraID>
      <start>6</start>
      <end>9</end>
      <status>unmodified</status>
      <modifiedWord/>
      <trackRevisions>false</trackRevisions>
    </reviewItem>
    <reviewItem>
      <errorID>42a4bb3b-113a-4101-95ae-ad70de3c575a</errorID>
      <errorWord>:</errorWord>
      <group>L1_Format</group>
      <groupName>格式问题</groupName>
      <ability>L2_HalfPunc</ability>
      <abilityName>全半角检查</abilityName>
      <candidateList>
        <item>：</item>
      </candidateList>
      <explain>文本全半角错误。</explain>
      <paraID> 1221296</paraID>
      <start>14</start>
      <end>15</end>
      <status>unmodified</status>
      <modifiedWord/>
      <trackRevisions>false</trackRevisions>
    </reviewItem>
    <reviewItem>
      <errorID>28717dd0-2e78-40ba-b4eb-4f70ff16b141</errorID>
      <errorWord>,</errorWord>
      <group>L1_Format</group>
      <groupName>格式问题</groupName>
      <ability>L2_HalfPunc</ability>
      <abilityName>全半角检查</abilityName>
      <candidateList>
        <item>，</item>
      </candidateList>
      <explain>文本全半角错误。</explain>
      <paraID>1677961A</paraID>
      <start>24</start>
      <end>25</end>
      <status>unmodified</status>
      <modifiedWord/>
      <trackRevisions>false</trackRevisions>
    </reviewItem>
    <reviewItem>
      <errorID>7f04ef14-956c-4d62-a55b-e0892c2cfe1d</errorID>
      <errorWord>配制</errorWord>
      <group>L1_Word</group>
      <groupName>字词问题</groupName>
      <ability>L2_Typo</ability>
      <abilityName>字词错误</abilityName>
      <candidateList>
        <item>配置</item>
      </candidateList>
      <explain>存在发音相同字词的误用。</explain>
      <paraID>1677961A</paraID>
      <start>30</start>
      <end>32</end>
      <status>unmodified</status>
      <modifiedWord/>
      <trackRevisions>false</trackRevisions>
    </reviewItem>
    <reviewItem>
      <errorID>68bbd24d-544e-4e05-9268-29a417728888</errorID>
      <errorWord>,</errorWord>
      <group>L1_Format</group>
      <groupName>格式问题</groupName>
      <ability>L2_HalfPunc</ability>
      <abilityName>全半角检查</abilityName>
      <candidateList>
        <item>，</item>
      </candidateList>
      <explain>文本全半角错误。</explain>
      <paraID>1677961A</paraID>
      <start>36</start>
      <end>37</end>
      <status>unmodified</status>
      <modifiedWord/>
      <trackRevisions>false</trackRevisions>
    </reviewItem>
    <reviewItem>
      <errorID>78f2a033-083d-4d3d-8e29-10944c3563ef</errorID>
      <errorWord>,</errorWord>
      <group>L1_Format</group>
      <groupName>格式问题</groupName>
      <ability>L2_HalfPunc</ability>
      <abilityName>全半角检查</abilityName>
      <candidateList>
        <item>，</item>
      </candidateList>
      <explain>文本全半角错误。</explain>
      <paraID>1677961A</paraID>
      <start>53</start>
      <end>54</end>
      <status>unmodified</status>
      <modifiedWord/>
      <trackRevisions>false</trackRevisions>
    </reviewItem>
    <reviewItem>
      <errorID>c57e6c0c-e2b1-43b4-aaed-922afb82c3f3</errorID>
      <errorWord>,</errorWord>
      <group>L1_Format</group>
      <groupName>格式问题</groupName>
      <ability>L2_HalfPunc</ability>
      <abilityName>全半角检查</abilityName>
      <candidateList>
        <item>，</item>
      </candidateList>
      <explain>文本全半角错误。</explain>
      <paraID>1677961A</paraID>
      <start>69</start>
      <end>70</end>
      <status>unmodified</status>
      <modifiedWord/>
      <trackRevisions>false</trackRevisions>
    </reviewItem>
    <reviewItem>
      <errorID>0d725d35-6e4a-4e43-b0b2-64b34a5524e1</errorID>
      <errorWord>,</errorWord>
      <group>L1_Format</group>
      <groupName>格式问题</groupName>
      <ability>L2_HalfPunc</ability>
      <abilityName>全半角检查</abilityName>
      <candidateList>
        <item>，</item>
      </candidateList>
      <explain>文本全半角错误。</explain>
      <paraID>1677961A</paraID>
      <start>82</start>
      <end>83</end>
      <status>unmodified</status>
      <modifiedWord/>
      <trackRevisions>false</trackRevisions>
    </reviewItem>
    <reviewItem>
      <errorID>88dc4426-4403-40c2-93ec-8a44f279fcea</errorID>
      <errorWord>,</errorWord>
      <group>L1_Format</group>
      <groupName>格式问题</groupName>
      <ability>L2_HalfPunc</ability>
      <abilityName>全半角检查</abilityName>
      <candidateList>
        <item>，</item>
      </candidateList>
      <explain>文本全半角错误。</explain>
      <paraID>64C4CCAC</paraID>
      <start>36</start>
      <end>37</end>
      <status>unmodified</status>
      <modifiedWord/>
      <trackRevisions>false</trackRevisions>
    </reviewItem>
    <reviewItem>
      <errorID>f580ee7d-6d09-4c5d-ae55-ad6fbc98ab3a</errorID>
      <errorWord>明露</errorWord>
      <group>L1_Word</group>
      <groupName>字词问题</groupName>
      <ability>L2_Typo</ability>
      <abilityName>字词错误</abilityName>
      <candidateList>
        <item>裸露</item>
      </candidateList>
      <explain>〈动〉没有东西遮盖：岩石～｜～在地面上的煤层。</explain>
      <paraID>64C4CCAC</paraID>
      <start>45</start>
      <end>47</end>
      <status>unmodified</status>
      <modifiedWord/>
      <trackRevisions>false</trackRevisions>
    </reviewItem>
    <reviewItem>
      <errorID>ccae43ac-c98f-4f38-8b49-25ecbca0a798</errorID>
      <errorWord>:</errorWord>
      <group>L1_Format</group>
      <groupName>格式问题</groupName>
      <ability>L2_HalfPunc</ability>
      <abilityName>全半角检查</abilityName>
      <candidateList>
        <item>：</item>
      </candidateList>
      <explain>文本全半角错误。</explain>
      <paraID>25188141</paraID>
      <start>11</start>
      <end>12</end>
      <status>unmodified</status>
      <modifiedWord/>
      <trackRevisions>false</trackRevisions>
    </reviewItem>
    <reviewItem>
      <errorID>7c2e2e16-8519-48c9-b4c1-e756f828c534</errorID>
      <errorWord>,</errorWord>
      <group>L1_Format</group>
      <groupName>格式问题</groupName>
      <ability>L2_HalfPunc</ability>
      <abilityName>全半角检查</abilityName>
      <candidateList>
        <item>，</item>
      </candidateList>
      <explain>文本全半角错误。</explain>
      <paraID>25188141</paraID>
      <start>21</start>
      <end>22</end>
      <status>unmodified</status>
      <modifiedWord/>
      <trackRevisions>false</trackRevisions>
    </reviewItem>
    <reviewItem>
      <errorID>032c41f6-452e-4ebb-9dfe-3e9ad74ffe67</errorID>
      <errorWord>;</errorWord>
      <group>L1_Format</group>
      <groupName>格式问题</groupName>
      <ability>L2_HalfPunc</ability>
      <abilityName>全半角检查</abilityName>
      <candidateList>
        <item>；</item>
      </candidateList>
      <explain>文本全半角错误。</explain>
      <paraID>25188141</paraID>
      <start>32</start>
      <end>33</end>
      <status>unmodified</status>
      <modifiedWord/>
      <trackRevisions>false</trackRevisions>
    </reviewItem>
    <reviewItem>
      <errorID>88bad886-2b17-42ba-abfe-47319699a253</errorID>
      <errorWord>,</errorWord>
      <group>L1_Format</group>
      <groupName>格式问题</groupName>
      <ability>L2_HalfPunc</ability>
      <abilityName>全半角检查</abilityName>
      <candidateList>
        <item>，</item>
      </candidateList>
      <explain>文本全半角错误。</explain>
      <paraID>25188141</paraID>
      <start>45</start>
      <end>46</end>
      <status>unmodified</status>
      <modifiedWord/>
      <trackRevisions>false</trackRevisions>
    </reviewItem>
    <reviewItem>
      <errorID>7534961e-ea5f-4e95-90dc-a5957ae53ca6</errorID>
      <errorWord>,</errorWord>
      <group>L1_Format</group>
      <groupName>格式问题</groupName>
      <ability>L2_HalfPunc</ability>
      <abilityName>全半角检查</abilityName>
      <candidateList>
        <item>，</item>
      </candidateList>
      <explain>文本全半角错误。</explain>
      <paraID>25188141</paraID>
      <start>70</start>
      <end>71</end>
      <status>unmodified</status>
      <modifiedWord/>
      <trackRevisions>false</trackRevisions>
    </reviewItem>
    <reviewItem>
      <errorID>7997420b-581a-42d5-979e-fb1af9108087</errorID>
      <errorWord>:</errorWord>
      <group>L1_Format</group>
      <groupName>格式问题</groupName>
      <ability>L2_HalfPunc</ability>
      <abilityName>全半角检查</abilityName>
      <candidateList>
        <item>：</item>
      </candidateList>
      <explain>文本全半角错误。</explain>
      <paraID>25188141</paraID>
      <start>78</start>
      <end>79</end>
      <status>unmodified</status>
      <modifiedWord/>
      <trackRevisions>false</trackRevisions>
    </reviewItem>
    <reviewItem>
      <errorID>80d076bf-e5a3-404f-ab1a-cecdfeb3f5e5</errorID>
      <errorWord>;</errorWord>
      <group>L1_Format</group>
      <groupName>格式问题</groupName>
      <ability>L2_HalfPunc</ability>
      <abilityName>全半角检查</abilityName>
      <candidateList>
        <item>；</item>
      </candidateList>
      <explain>文本全半角错误。</explain>
      <paraID>25188141</paraID>
      <start>87</start>
      <end>88</end>
      <status>unmodified</status>
      <modifiedWord/>
      <trackRevisions>false</trackRevisions>
    </reviewItem>
    <reviewItem>
      <errorID>73211e33-50c9-4914-a5a1-be9f76ab7632</errorID>
      <errorWord>;</errorWord>
      <group>L1_Format</group>
      <groupName>格式问题</groupName>
      <ability>L2_HalfPunc</ability>
      <abilityName>全半角检查</abilityName>
      <candidateList>
        <item>；</item>
      </candidateList>
      <explain>文本全半角错误。</explain>
      <paraID>25188141</paraID>
      <start>96</start>
      <end>97</end>
      <status>unmodified</status>
      <modifiedWord/>
      <trackRevisions>false</trackRevisions>
    </reviewItem>
    <reviewItem>
      <errorID>b623eb46-2b10-48b6-9e95-8b7c8ba41a52</errorID>
      <errorWord>,</errorWord>
      <group>L1_Format</group>
      <groupName>格式问题</groupName>
      <ability>L2_HalfPunc</ability>
      <abilityName>全半角检查</abilityName>
      <candidateList>
        <item>，</item>
      </candidateList>
      <explain>文本全半角错误。</explain>
      <paraID>1E0163C7</paraID>
      <start>18</start>
      <end>19</end>
      <status>unmodified</status>
      <modifiedWord/>
      <trackRevisions>false</trackRevisions>
    </reviewItem>
    <reviewItem>
      <errorID>fbe9492f-c0c9-4fbb-a84c-5cb6482dea1d</errorID>
      <errorWord>,</errorWord>
      <group>L1_Format</group>
      <groupName>格式问题</groupName>
      <ability>L2_HalfPunc</ability>
      <abilityName>全半角检查</abilityName>
      <candidateList>
        <item>，</item>
      </candidateList>
      <explain>文本全半角错误。</explain>
      <paraID>1E0163C7</paraID>
      <start>37</start>
      <end>38</end>
      <status>unmodified</status>
      <modifiedWord/>
      <trackRevisions>false</trackRevisions>
    </reviewItem>
    <reviewItem>
      <errorID>50e086c6-f715-4c16-8fcb-bc6b657fdca0</errorID>
      <errorWord>,</errorWord>
      <group>L1_Format</group>
      <groupName>格式问题</groupName>
      <ability>L2_HalfPunc</ability>
      <abilityName>全半角检查</abilityName>
      <candidateList>
        <item>，</item>
      </candidateList>
      <explain>文本全半角错误。</explain>
      <paraID>1E0163C7</paraID>
      <start>69</start>
      <end>70</end>
      <status>unmodified</status>
      <modifiedWord/>
      <trackRevisions>false</trackRevisions>
    </reviewItem>
    <reviewItem>
      <errorID>d43a9e54-7067-4fa3-b27b-2a814ad85ed6</errorID>
      <errorWord>;</errorWord>
      <group>L1_Format</group>
      <groupName>格式问题</groupName>
      <ability>L2_HalfPunc</ability>
      <abilityName>全半角检查</abilityName>
      <candidateList>
        <item>；</item>
      </candidateList>
      <explain>文本全半角错误。</explain>
      <paraID>1E0163C7</paraID>
      <start>82</start>
      <end>83</end>
      <status>unmodified</status>
      <modifiedWord/>
      <trackRevisions>false</trackRevisions>
    </reviewItem>
    <reviewItem>
      <errorID>a5a17ad4-da7f-4abf-bf7f-da00cc977a9a</errorID>
      <errorWord>,</errorWord>
      <group>L1_Format</group>
      <groupName>格式问题</groupName>
      <ability>L2_HalfPunc</ability>
      <abilityName>全半角检查</abilityName>
      <candidateList>
        <item>，</item>
      </candidateList>
      <explain>文本全半角错误。</explain>
      <paraID>1E0163C7</paraID>
      <start>91</start>
      <end>92</end>
      <status>unmodified</status>
      <modifiedWord/>
      <trackRevisions>false</trackRevisions>
    </reviewItem>
    <reviewItem>
      <errorID>da038dcd-f3fc-445f-8bd4-268599484a15</errorID>
      <errorWord>,</errorWord>
      <group>L1_Format</group>
      <groupName>格式问题</groupName>
      <ability>L2_HalfPunc</ability>
      <abilityName>全半角检查</abilityName>
      <candidateList>
        <item>，</item>
      </candidateList>
      <explain>文本全半角错误。</explain>
      <paraID>1E0163C7</paraID>
      <start>103</start>
      <end>104</end>
      <status>unmodified</status>
      <modifiedWord/>
      <trackRevisions>false</trackRevisions>
    </reviewItem>
    <reviewItem>
      <errorID>acd8fa74-5945-44d4-b06f-91f941e86627</errorID>
      <errorWord>,</errorWord>
      <group>L1_Format</group>
      <groupName>格式问题</groupName>
      <ability>L2_HalfPunc</ability>
      <abilityName>全半角检查</abilityName>
      <candidateList>
        <item>，</item>
      </candidateList>
      <explain>文本全半角错误。</explain>
      <paraID>1E0163C7</paraID>
      <start>118</start>
      <end>119</end>
      <status>unmodified</status>
      <modifiedWord/>
      <trackRevisions>false</trackRevisions>
    </reviewItem>
    <reviewItem>
      <errorID>60fb0b56-49b4-4a3a-acf0-cfac1b8fe06a</errorID>
      <errorWord>,</errorWord>
      <group>L1_Format</group>
      <groupName>格式问题</groupName>
      <ability>L2_HalfPunc</ability>
      <abilityName>全半角检查</abilityName>
      <candidateList>
        <item>，</item>
      </candidateList>
      <explain>文本全半角错误。</explain>
      <paraID>6BA137A7</paraID>
      <start>26</start>
      <end>27</end>
      <status>unmodified</status>
      <modifiedWord/>
      <trackRevisions>false</trackRevisions>
    </reviewItem>
    <reviewItem>
      <errorID>cff8e91d-9243-448d-b0f4-bfca31c5ab63</errorID>
      <errorWord>,</errorWord>
      <group>L1_Format</group>
      <groupName>格式问题</groupName>
      <ability>L2_HalfPunc</ability>
      <abilityName>全半角检查</abilityName>
      <candidateList>
        <item>，</item>
      </candidateList>
      <explain>文本全半角错误。</explain>
      <paraID>6BA137A7</paraID>
      <start>37</start>
      <end>38</end>
      <status>unmodified</status>
      <modifiedWord/>
      <trackRevisions>false</trackRevisions>
    </reviewItem>
    <reviewItem>
      <errorID>d3190c20-4cd3-42bd-8cfb-c3897732bb13</errorID>
      <errorWord>,</errorWord>
      <group>L1_Format</group>
      <groupName>格式问题</groupName>
      <ability>L2_HalfPunc</ability>
      <abilityName>全半角检查</abilityName>
      <candidateList>
        <item>，</item>
      </candidateList>
      <explain>文本全半角错误。</explain>
      <paraID>6BA137A7</paraID>
      <start>50</start>
      <end>51</end>
      <status>unmodified</status>
      <modifiedWord/>
      <trackRevisions>false</trackRevisions>
    </reviewItem>
    <reviewItem>
      <errorID>be5aefb9-d07f-4f7d-9ab2-992e8a3aa5dc</errorID>
      <errorWord>:</errorWord>
      <group>L1_Format</group>
      <groupName>格式问题</groupName>
      <ability>L2_HalfPunc</ability>
      <abilityName>全半角检查</abilityName>
      <candidateList>
        <item>：</item>
      </candidateList>
      <explain>文本全半角错误。</explain>
      <paraID>48B2B0C9</paraID>
      <start>63</start>
      <end>64</end>
      <status>unmodified</status>
      <modifiedWord/>
      <trackRevisions>false</trackRevisions>
    </reviewItem>
    <reviewItem>
      <errorID>8f6f2096-a046-4cf9-be57-1baacca57327</errorID>
      <errorWord>,</errorWord>
      <group>L1_Format</group>
      <groupName>格式问题</groupName>
      <ability>L2_HalfPunc</ability>
      <abilityName>全半角检查</abilityName>
      <candidateList>
        <item>，</item>
      </candidateList>
      <explain>文本全半角错误。</explain>
      <paraID> 580879B</paraID>
      <start>16</start>
      <end>17</end>
      <status>unmodified</status>
      <modifiedWord/>
      <trackRevisions>false</trackRevisions>
    </reviewItem>
    <reviewItem>
      <errorID>5dcf1481-c799-4dc0-85c1-4164c8ec55d0</errorID>
      <errorWord>,</errorWord>
      <group>L1_Format</group>
      <groupName>格式问题</groupName>
      <ability>L2_HalfPunc</ability>
      <abilityName>全半角检查</abilityName>
      <candidateList>
        <item>，</item>
      </candidateList>
      <explain>文本全半角错误。</explain>
      <paraID>5D8B8B3D</paraID>
      <start>20</start>
      <end>21</end>
      <status>unmodified</status>
      <modifiedWord/>
      <trackRevisions>false</trackRevisions>
    </reviewItem>
    <reviewItem>
      <errorID>94742e08-0cb0-4a43-bb1a-fb276ee8b455</errorID>
      <errorWord>;</errorWord>
      <group>L1_Format</group>
      <groupName>格式问题</groupName>
      <ability>L2_HalfPunc</ability>
      <abilityName>全半角检查</abilityName>
      <candidateList>
        <item>；</item>
      </candidateList>
      <explain>文本全半角错误。</explain>
      <paraID>312C220A</paraID>
      <start>18</start>
      <end>19</end>
      <status>unmodified</status>
      <modifiedWord/>
      <trackRevisions>false</trackRevisions>
    </reviewItem>
    <reviewItem>
      <errorID>7b1a7380-3806-4a76-af9b-1c482ccb9d2c</errorID>
      <errorWord>,</errorWord>
      <group>L1_Format</group>
      <groupName>格式问题</groupName>
      <ability>L2_HalfPunc</ability>
      <abilityName>全半角检查</abilityName>
      <candidateList>
        <item>，</item>
      </candidateList>
      <explain>文本全半角错误。</explain>
      <paraID>312C220A</paraID>
      <start>50</start>
      <end>51</end>
      <status>unmodified</status>
      <modifiedWord/>
      <trackRevisions>false</trackRevisions>
    </reviewItem>
    <reviewItem>
      <errorID>3dd6d726-c62a-4365-9639-8d404eb49ae8</errorID>
      <errorWord>,</errorWord>
      <group>L1_Format</group>
      <groupName>格式问题</groupName>
      <ability>L2_HalfPunc</ability>
      <abilityName>全半角检查</abilityName>
      <candidateList>
        <item>，</item>
      </candidateList>
      <explain>文本全半角错误。</explain>
      <paraID>312C220A</paraID>
      <start>55</start>
      <end>56</end>
      <status>unmodified</status>
      <modifiedWord/>
      <trackRevisions>false</trackRevisions>
    </reviewItem>
    <reviewItem>
      <errorID>c76a313d-6afc-403f-abdf-13041b743f8c</errorID>
      <errorWord>:</errorWord>
      <group>L1_Format</group>
      <groupName>格式问题</groupName>
      <ability>L2_HalfPunc</ability>
      <abilityName>全半角检查</abilityName>
      <candidateList>
        <item>：</item>
      </candidateList>
      <explain>文本全半角错误。</explain>
      <paraID>20F7F3F3</paraID>
      <start>6</start>
      <end>7</end>
      <status>unmodified</status>
      <modifiedWord/>
      <trackRevisions>false</trackRevisions>
    </reviewItem>
    <reviewItem>
      <errorID>532e36a1-3dd2-4f86-8caf-c2459bdf7e3a</errorID>
      <errorWord>,</errorWord>
      <group>L1_Format</group>
      <groupName>格式问题</groupName>
      <ability>L2_HalfPunc</ability>
      <abilityName>全半角检查</abilityName>
      <candidateList>
        <item>，</item>
      </candidateList>
      <explain>文本全半角错误。</explain>
      <paraID>20F7F3F3</paraID>
      <start>21</start>
      <end>22</end>
      <status>unmodified</status>
      <modifiedWord/>
      <trackRevisions>false</trackRevisions>
    </reviewItem>
    <reviewItem>
      <errorID>995e35e4-5d73-4933-b6e8-0a584b13662d</errorID>
      <errorWord>,</errorWord>
      <group>L1_Format</group>
      <groupName>格式问题</groupName>
      <ability>L2_HalfPunc</ability>
      <abilityName>全半角检查</abilityName>
      <candidateList>
        <item>，</item>
      </candidateList>
      <explain>文本全半角错误。</explain>
      <paraID>20F7F3F3</paraID>
      <start>39</start>
      <end>40</end>
      <status>unmodified</status>
      <modifiedWord/>
      <trackRevisions>false</trackRevisions>
    </reviewItem>
    <reviewItem>
      <errorID>5c5cf91e-d39c-42a6-a9ce-2d4ee8dad292</errorID>
      <errorWord>:</errorWord>
      <group>L1_Format</group>
      <groupName>格式问题</groupName>
      <ability>L2_HalfPunc</ability>
      <abilityName>全半角检查</abilityName>
      <candidateList>
        <item>：</item>
      </candidateList>
      <explain>文本全半角错误。</explain>
      <paraID>15C9CB87</paraID>
      <start>7</start>
      <end>8</end>
      <status>unmodified</status>
      <modifiedWord/>
      <trackRevisions>false</trackRevisions>
    </reviewItem>
    <reviewItem>
      <errorID>121a27da-cbe0-414e-807e-4c0c46c3f988</errorID>
      <errorWord>,</errorWord>
      <group>L1_Format</group>
      <groupName>格式问题</groupName>
      <ability>L2_HalfPunc</ability>
      <abilityName>全半角检查</abilityName>
      <candidateList>
        <item>，</item>
      </candidateList>
      <explain>文本全半角错误。</explain>
      <paraID>15C9CB87</paraID>
      <start>19</start>
      <end>20</end>
      <status>unmodified</status>
      <modifiedWord/>
      <trackRevisions>false</trackRevisions>
    </reviewItem>
    <reviewItem>
      <errorID>065fcc92-c555-44d7-a21e-d7d5a1ea82e6</errorID>
      <errorWord>,</errorWord>
      <group>L1_Format</group>
      <groupName>格式问题</groupName>
      <ability>L2_HalfPunc</ability>
      <abilityName>全半角检查</abilityName>
      <candidateList>
        <item>，</item>
      </candidateList>
      <explain>文本全半角错误。</explain>
      <paraID>15C9CB87</paraID>
      <start>34</start>
      <end>35</end>
      <status>unmodified</status>
      <modifiedWord/>
      <trackRevisions>false</trackRevisions>
    </reviewItem>
    <reviewItem>
      <errorID>eec8c34f-43d0-4ef5-b6e9-f20e2e171aca</errorID>
      <errorWord>,</errorWord>
      <group>L1_Format</group>
      <groupName>格式问题</groupName>
      <ability>L2_HalfPunc</ability>
      <abilityName>全半角检查</abilityName>
      <candidateList>
        <item>，</item>
      </candidateList>
      <explain>文本全半角错误。</explain>
      <paraID>15C9CB87</paraID>
      <start>44</start>
      <end>45</end>
      <status>unmodified</status>
      <modifiedWord/>
      <trackRevisions>false</trackRevisions>
    </reviewItem>
    <reviewItem>
      <errorID>2e310c70-487e-4a6f-819a-57f64622e491</errorID>
      <errorWord>,</errorWord>
      <group>L1_Format</group>
      <groupName>格式问题</groupName>
      <ability>L2_HalfPunc</ability>
      <abilityName>全半角检查</abilityName>
      <candidateList>
        <item>，</item>
      </candidateList>
      <explain>文本全半角错误。</explain>
      <paraID> B150DC8</paraID>
      <start>15</start>
      <end>16</end>
      <status>unmodified</status>
      <modifiedWord/>
      <trackRevisions>false</trackRevisions>
    </reviewItem>
    <reviewItem>
      <errorID>732da879-2fb6-44ac-8e3e-b4727a966a7d</errorID>
      <errorWord>,</errorWord>
      <group>L1_Format</group>
      <groupName>格式问题</groupName>
      <ability>L2_HalfPunc</ability>
      <abilityName>全半角检查</abilityName>
      <candidateList>
        <item>，</item>
      </candidateList>
      <explain>文本全半角错误。</explain>
      <paraID> B150DC8</paraID>
      <start>25</start>
      <end>26</end>
      <status>unmodified</status>
      <modifiedWord/>
      <trackRevisions>false</trackRevisions>
    </reviewItem>
    <reviewItem>
      <errorID>f5d1dacd-407e-40e8-b0fa-b4624fc232b9</errorID>
      <errorWord>,</errorWord>
      <group>L1_Format</group>
      <groupName>格式问题</groupName>
      <ability>L2_HalfPunc</ability>
      <abilityName>全半角检查</abilityName>
      <candidateList>
        <item>，</item>
      </candidateList>
      <explain>文本全半角错误。</explain>
      <paraID> B150DC8</paraID>
      <start>37</start>
      <end>38</end>
      <status>unmodified</status>
      <modifiedWord/>
      <trackRevisions>false</trackRevisions>
    </reviewItem>
    <reviewItem>
      <errorID>81f35a19-0099-4bbc-af3f-ccab16378790</errorID>
      <errorWord>档</errorWord>
      <group>L1_Word</group>
      <groupName>字词问题</groupName>
      <ability>L2_Typo</ability>
      <abilityName>字词错误</abilityName>
      <candidateList>
        <item>挡</item>
      </candidateList>
      <explain>存在发音相同字词的误用。</explain>
      <paraID> B150DC8</paraID>
      <start>40</start>
      <end>41</end>
      <status>unmodified</status>
      <modifiedWord/>
      <trackRevisions>false</trackRevisions>
    </reviewItem>
    <reviewItem>
      <errorID>a3741088-2435-4e75-bc4a-81262d7b2f23</errorID>
      <errorWord>,</errorWord>
      <group>L1_Format</group>
      <groupName>格式问题</groupName>
      <ability>L2_HalfPunc</ability>
      <abilityName>全半角检查</abilityName>
      <candidateList>
        <item>，</item>
      </candidateList>
      <explain>文本全半角错误。</explain>
      <paraID> B150DC8</paraID>
      <start>41</start>
      <end>42</end>
      <status>unmodified</status>
      <modifiedWord/>
      <trackRevisions>false</trackRevisions>
    </reviewItem>
    <reviewItem>
      <errorID>947b764d-2597-4b00-97ad-2d9de7a03894</errorID>
      <errorWord>笔划</errorWord>
      <group>L1_Word</group>
      <groupName>字词问题</groupName>
      <ability>L2_Variant</ability>
      <abilityName>异形词</abilityName>
      <candidateList>
        <item>笔画</item>
      </candidateList>
      <explain>词汇[笔划]的规范词形写作[笔画]。</explain>
      <paraID>3B09E3A4</paraID>
      <start>4</start>
      <end>6</end>
      <status>unmodified</status>
      <modifiedWord/>
      <trackRevisions>false</trackRevisions>
    </reviewItem>
    <reviewItem>
      <errorID>d730ae2a-7560-4238-ac68-85e4bf23c641</errorID>
      <errorWord>,</errorWord>
      <group>L1_Format</group>
      <groupName>格式问题</groupName>
      <ability>L2_HalfPunc</ability>
      <abilityName>全半角检查</abilityName>
      <candidateList>
        <item>，</item>
      </candidateList>
      <explain>文本全半角错误。</explain>
      <paraID>3B09E3A4</paraID>
      <start>10</start>
      <end>11</end>
      <status>unmodified</status>
      <modifiedWord/>
      <trackRevisions>false</trackRevisions>
    </reviewItem>
    <reviewItem>
      <errorID>13e4f080-168f-48d5-bcd8-c10b9f0f8b38</errorID>
      <errorWord>,</errorWord>
      <group>L1_Format</group>
      <groupName>格式问题</groupName>
      <ability>L2_HalfPunc</ability>
      <abilityName>全半角检查</abilityName>
      <candidateList>
        <item>，</item>
      </candidateList>
      <explain>文本全半角错误。</explain>
      <paraID>3B09E3A4</paraID>
      <start>32</start>
      <end>33</end>
      <status>unmodified</status>
      <modifiedWord/>
      <trackRevisions>false</trackRevisions>
    </reviewItem>
    <reviewItem>
      <errorID>d4c61440-1dbc-4cb7-bcad-f8d738a9c061</errorID>
      <errorWord>怯</errorWord>
      <group>L1_Word</group>
      <groupName>字词问题</groupName>
      <ability>L2_Typo</ability>
      <abilityName>字词错误</abilityName>
      <candidateList>
        <item>器</item>
      </candidateList>
      <explain>存在发音相近字词的误用。</explain>
      <paraID>269B33C2</paraID>
      <start>10</start>
      <end>11</end>
      <status>unmodified</status>
      <modifiedWord/>
      <trackRevisions>false</trackRevisions>
    </reviewItem>
    <reviewItem>
      <errorID>f4b50d07-e5b6-4a08-8fcf-4c1e5d8e6f11</errorID>
      <errorWord>怯</errorWord>
      <group>L1_Word</group>
      <groupName>字词问题</groupName>
      <ability>L2_Typo</ability>
      <abilityName>字词错误</abilityName>
      <candidateList>
        <item>器</item>
      </candidateList>
      <explain>存在发音相近字词的误用。</explain>
      <paraID>41B44FB6</paraID>
      <start>8</start>
      <end>9</end>
      <status>unmodified</status>
      <modifiedWord/>
      <trackRevisions>false</trackRevisions>
    </reviewItem>
    <reviewItem>
      <errorID>3fb7edc4-4995-433a-acc7-d60d35ed73df</errorID>
      <errorWord>,</errorWord>
      <group>L1_Format</group>
      <groupName>格式问题</groupName>
      <ability>L2_HalfPunc</ability>
      <abilityName>全半角检查</abilityName>
      <candidateList>
        <item>，</item>
      </candidateList>
      <explain>文本全半角错误。</explain>
      <paraID>41B44FB6</paraID>
      <start>15</start>
      <end>16</end>
      <status>unmodified</status>
      <modifiedWord/>
      <trackRevisions>false</trackRevisions>
    </reviewItem>
    <reviewItem>
      <errorID>e1df3638-a3f9-4037-8506-7d2116c287f8</errorID>
      <errorWord>:</errorWord>
      <group>L1_Format</group>
      <groupName>格式问题</groupName>
      <ability>L2_HalfPunc</ability>
      <abilityName>全半角检查</abilityName>
      <candidateList>
        <item>：</item>
      </candidateList>
      <explain>文本全半角错误。</explain>
      <paraID>41B44FB6</paraID>
      <start>35</start>
      <end>36</end>
      <status>unmodified</status>
      <modifiedWord/>
      <trackRevisions>false</trackRevisions>
    </reviewItem>
    <reviewItem>
      <errorID>47d7c332-0009-44e9-8da9-1055d23d624d</errorID>
      <errorWord>,</errorWord>
      <group>L1_Format</group>
      <groupName>格式问题</groupName>
      <ability>L2_HalfPunc</ability>
      <abilityName>全半角检查</abilityName>
      <candidateList>
        <item>，</item>
      </candidateList>
      <explain>文本全半角错误。</explain>
      <paraID>41B44FB6</paraID>
      <start>42</start>
      <end>43</end>
      <status>unmodified</status>
      <modifiedWord/>
      <trackRevisions>false</trackRevisions>
    </reviewItem>
    <reviewItem>
      <errorID>5bb7898e-2a92-4f03-b34e-546a9b27ec65</errorID>
      <errorWord>;</errorWord>
      <group>L1_Format</group>
      <groupName>格式问题</groupName>
      <ability>L2_HalfPunc</ability>
      <abilityName>全半角检查</abilityName>
      <candidateList>
        <item>；</item>
      </candidateList>
      <explain>文本全半角错误。</explain>
      <paraID>41B44FB6</paraID>
      <start>66</start>
      <end>67</end>
      <status>unmodified</status>
      <modifiedWord/>
      <trackRevisions>false</trackRevisions>
    </reviewItem>
    <reviewItem>
      <errorID>f36cfc8a-1259-490b-99be-e0e3ae67f544</errorID>
      <errorWord>悬挂怯</errorWord>
      <group>L1_Word</group>
      <groupName>字词问题</groupName>
      <ability>L2_Typo</ability>
      <abilityName>字词错误</abilityName>
      <candidateList>
        <item>悬挂式</item>
      </candidateList>
      <explain/>
      <paraID>41B44FB6</paraID>
      <start>92</start>
      <end>95</end>
      <status>unmodified</status>
      <modifiedWord/>
      <trackRevisions>false</trackRevisions>
    </reviewItem>
    <reviewItem>
      <errorID>79f70985-bd49-41ca-9194-eb8c55658776</errorID>
      <errorWord>手提怯</errorWord>
      <group>L1_Word</group>
      <groupName>字词问题</groupName>
      <ability>L2_Typo</ability>
      <abilityName>字词错误</abilityName>
      <candidateList>
        <item>手提式</item>
      </candidateList>
      <explain/>
      <paraID>5B055C66</paraID>
      <start>9</start>
      <end>12</end>
      <status>unmodified</status>
      <modifiedWord/>
      <trackRevisions>false</trackRevisions>
    </reviewItem>
    <reviewItem>
      <errorID>e1ad5b9c-c2d5-4b5d-9f82-121740e19ff3</errorID>
      <errorWord>手提怯</errorWord>
      <group>L1_Word</group>
      <groupName>字词问题</groupName>
      <ability>L2_Typo</ability>
      <abilityName>字词错误</abilityName>
      <candidateList>
        <item>手提式</item>
      </candidateList>
      <explain/>
      <paraID>590FE402</paraID>
      <start>5</start>
      <end>8</end>
      <status>unmodified</status>
      <modifiedWord/>
      <trackRevisions>false</trackRevisions>
    </reviewItem>
    <reviewItem>
      <errorID>b09d86e7-45cc-4ad3-8792-40f04ea23ca2</errorID>
      <errorWord>,</errorWord>
      <group>L1_Format</group>
      <groupName>格式问题</groupName>
      <ability>L2_HalfPunc</ability>
      <abilityName>全半角检查</abilityName>
      <candidateList>
        <item>，</item>
      </candidateList>
      <explain>文本全半角错误。</explain>
      <paraID>590FE402</paraID>
      <start>11</start>
      <end>12</end>
      <status>unmodified</status>
      <modifiedWord/>
      <trackRevisions>false</trackRevisions>
    </reviewItem>
    <reviewItem>
      <errorID>96f9ce18-b571-4675-9997-b48aeb426277</errorID>
      <errorWord>在</errorWord>
      <group>L1_Word</group>
      <groupName>字词问题</groupName>
      <ability>L2_Typo</ability>
      <abilityName>字词错误</abilityName>
      <candidateList>
        <item>在配</item>
      </candidateList>
      <explain/>
      <paraID>590FE402</paraID>
      <start>14</start>
      <end>15</end>
      <status>unmodified</status>
      <modifiedWord/>
      <trackRevisions>false</trackRevisions>
    </reviewItem>
    <reviewItem>
      <errorID>66ee9388-346a-4905-ae8b-18729f033715</errorID>
      <errorWord>,</errorWord>
      <group>L1_Format</group>
      <groupName>格式问题</groupName>
      <ability>L2_HalfPunc</ability>
      <abilityName>全半角检查</abilityName>
      <candidateList>
        <item>，</item>
      </candidateList>
      <explain>文本全半角错误。</explain>
      <paraID>590FE402</paraID>
      <start>24</start>
      <end>25</end>
      <status>unmodified</status>
      <modifiedWord/>
      <trackRevisions>false</trackRevisions>
    </reviewItem>
    <reviewItem>
      <errorID>b3544a07-8c6f-4c03-9448-0a7a05bcdb63</errorID>
      <errorWord>,</errorWord>
      <group>L1_Format</group>
      <groupName>格式问题</groupName>
      <ability>L2_HalfPunc</ability>
      <abilityName>全半角检查</abilityName>
      <candidateList>
        <item>，</item>
      </candidateList>
      <explain>文本全半角错误。</explain>
      <paraID>590FE402</paraID>
      <start>32</start>
      <end>33</end>
      <status>unmodified</status>
      <modifiedWord/>
      <trackRevisions>false</trackRevisions>
    </reviewItem>
    <reviewItem>
      <errorID>93837135-a13c-4523-8103-83193039d771</errorID>
      <errorWord>标示牌</errorWord>
      <group>L1_Word</group>
      <groupName>字词问题</groupName>
      <ability>L2_Typo</ability>
      <abilityName>字词错误</abilityName>
      <candidateList>
        <item>标识牌</item>
      </candidateList>
      <explain>存在发音相同字词的误用。</explain>
      <paraID>590FE402</paraID>
      <start>35</start>
      <end>38</end>
      <status>unmodified</status>
      <modifiedWord/>
      <trackRevisions>false</trackRevisions>
    </reviewItem>
    <reviewItem>
      <errorID>cbd12f89-ac88-4365-8194-01318f138eac</errorID>
      <errorWord>,</errorWord>
      <group>L1_Format</group>
      <groupName>格式问题</groupName>
      <ability>L2_HalfPunc</ability>
      <abilityName>全半角检查</abilityName>
      <candidateList>
        <item>，</item>
      </candidateList>
      <explain>文本全半角错误。</explain>
      <paraID>590FE402</paraID>
      <start>48</start>
      <end>49</end>
      <status>unmodified</status>
      <modifiedWord/>
      <trackRevisions>false</trackRevisions>
    </reviewItem>
    <reviewItem>
      <errorID>32947843-e9d0-4e29-bed1-f85cc38756d3</errorID>
      <errorWord>怯</errorWord>
      <group>L1_Word</group>
      <groupName>字词问题</groupName>
      <ability>L2_Typo</ability>
      <abilityName>字词错误</abilityName>
      <candidateList>
        <item>器</item>
      </candidateList>
      <explain>存在发音相近字词的误用。</explain>
      <paraID>590FE402</paraID>
      <start>62</start>
      <end>63</end>
      <status>unmodified</status>
      <modifiedWord/>
      <trackRevisions>false</trackRevisions>
    </reviewItem>
    <reviewItem>
      <errorID>da2372cd-50c1-421d-ba5a-7ffa7544d835</errorID>
      <errorWord>中华人民共和国国标</errorWord>
      <group>L1_Political</group>
      <groupName>政治性问题</groupName>
      <ability>L2_Keyword</ability>
      <abilityName>固定表述</abilityName>
      <candidateList>
        <item>中华人民共和国国旗</item>
      </candidateList>
      <explain>词汇“中华人民共和国国旗”在特定场景下为固定表述形式，请确认此处的“中华人民共和国国标”是否存在不当。</explain>
      <paraID>7B70F966</paraID>
      <start>1</start>
      <end>10</end>
      <status>unmodified</status>
      <modifiedWord/>
      <trackRevisions>false</trackRevisions>
    </reviewItem>
    <reviewItem>
      <errorID>cb565ae3-40bf-476d-9f23-d9dd8cf70fd1</errorID>
      <errorWord>;</errorWord>
      <group>L1_Format</group>
      <groupName>格式问题</groupName>
      <ability>L2_HalfPunc</ability>
      <abilityName>全半角检查</abilityName>
      <candidateList>
        <item>；</item>
      </candidateList>
      <explain>文本全半角错误。</explain>
      <paraID> 305FBDE</paraID>
      <start>18</start>
      <end>19</end>
      <status>unmodified</status>
      <modifiedWord/>
      <trackRevisions>false</trackRevisions>
    </reviewItem>
    <reviewItem>
      <errorID>94dab0ac-6871-491e-afcb-bb786d6dfc10</errorID>
      <errorWord>,</errorWord>
      <group>L1_Format</group>
      <groupName>格式问题</groupName>
      <ability>L2_HalfPunc</ability>
      <abilityName>全半角检查</abilityName>
      <candidateList>
        <item>，</item>
      </candidateList>
      <explain>文本全半角错误。</explain>
      <paraID> 305FBDE</paraID>
      <start>50</start>
      <end>51</end>
      <status>unmodified</status>
      <modifiedWord/>
      <trackRevisions>false</trackRevisions>
    </reviewItem>
    <reviewItem>
      <errorID>d317d072-a5c6-4c09-bbca-e777f456ece6</errorID>
      <errorWord>,</errorWord>
      <group>L1_Format</group>
      <groupName>格式问题</groupName>
      <ability>L2_HalfPunc</ability>
      <abilityName>全半角检查</abilityName>
      <candidateList>
        <item>，</item>
      </candidateList>
      <explain>文本全半角错误。</explain>
      <paraID> 305FBDE</paraID>
      <start>55</start>
      <end>56</end>
      <status>unmodified</status>
      <modifiedWord/>
      <trackRevisions>false</trackRevisions>
    </reviewItem>
    <reviewItem>
      <errorID>bb121ca1-63de-415c-87f5-ac73b048906e</errorID>
      <errorWord>:</errorWord>
      <group>L1_Format</group>
      <groupName>格式问题</groupName>
      <ability>L2_HalfPunc</ability>
      <abilityName>全半角检查</abilityName>
      <candidateList>
        <item>：</item>
      </candidateList>
      <explain>文本全半角错误。</explain>
      <paraID>46B0709C</paraID>
      <start>6</start>
      <end>7</end>
      <status>unmodified</status>
      <modifiedWord/>
      <trackRevisions>false</trackRevisions>
    </reviewItem>
    <reviewItem>
      <errorID>6bb9f281-e208-45a6-868c-9d6de5302d3e</errorID>
      <errorWord>,</errorWord>
      <group>L1_Format</group>
      <groupName>格式问题</groupName>
      <ability>L2_HalfPunc</ability>
      <abilityName>全半角检查</abilityName>
      <candidateList>
        <item>，</item>
      </candidateList>
      <explain>文本全半角错误。</explain>
      <paraID>46B0709C</paraID>
      <start>29</start>
      <end>30</end>
      <status>unmodified</status>
      <modifiedWord/>
      <trackRevisions>false</trackRevisions>
    </reviewItem>
    <reviewItem>
      <errorID>7ed3d543-5839-4509-825c-12bcae358689</errorID>
      <errorWord>:</errorWord>
      <group>L1_Format</group>
      <groupName>格式问题</groupName>
      <ability>L2_HalfPunc</ability>
      <abilityName>全半角检查</abilityName>
      <candidateList>
        <item>：</item>
      </candidateList>
      <explain>文本全半角错误。</explain>
      <paraID>615D5CD9</paraID>
      <start>7</start>
      <end>8</end>
      <status>unmodified</status>
      <modifiedWord/>
      <trackRevisions>false</trackRevisions>
    </reviewItem>
    <reviewItem>
      <errorID>367f8c56-e027-479a-ace5-7f229276d164</errorID>
      <errorWord>,</errorWord>
      <group>L1_Format</group>
      <groupName>格式问题</groupName>
      <ability>L2_HalfPunc</ability>
      <abilityName>全半角检查</abilityName>
      <candidateList>
        <item>，</item>
      </candidateList>
      <explain>文本全半角错误。</explain>
      <paraID>615D5CD9</paraID>
      <start>19</start>
      <end>20</end>
      <status>unmodified</status>
      <modifiedWord/>
      <trackRevisions>false</trackRevisions>
    </reviewItem>
    <reviewItem>
      <errorID>8cbd09c7-de40-4e2d-aa9b-77991e94f143</errorID>
      <errorWord>,</errorWord>
      <group>L1_Format</group>
      <groupName>格式问题</groupName>
      <ability>L2_HalfPunc</ability>
      <abilityName>全半角检查</abilityName>
      <candidateList>
        <item>，</item>
      </candidateList>
      <explain>文本全半角错误。</explain>
      <paraID>615D5CD9</paraID>
      <start>34</start>
      <end>35</end>
      <status>unmodified</status>
      <modifiedWord/>
      <trackRevisions>false</trackRevisions>
    </reviewItem>
    <reviewItem>
      <errorID>65604b4d-16a0-49ef-8135-b2a9957f6a01</errorID>
      <errorWord>,</errorWord>
      <group>L1_Format</group>
      <groupName>格式问题</groupName>
      <ability>L2_HalfPunc</ability>
      <abilityName>全半角检查</abilityName>
      <candidateList>
        <item>，</item>
      </candidateList>
      <explain>文本全半角错误。</explain>
      <paraID>615D5CD9</paraID>
      <start>44</start>
      <end>45</end>
      <status>unmodified</status>
      <modifiedWord/>
      <trackRevisions>false</trackRevisions>
    </reviewItem>
    <reviewItem>
      <errorID>fdb98e93-8009-4252-8f80-ce645941b212</errorID>
      <errorWord>,</errorWord>
      <group>L1_Format</group>
      <groupName>格式问题</groupName>
      <ability>L2_HalfPunc</ability>
      <abilityName>全半角检查</abilityName>
      <candidateList>
        <item>，</item>
      </candidateList>
      <explain>文本全半角错误。</explain>
      <paraID>14460D3D</paraID>
      <start>14</start>
      <end>15</end>
      <status>unmodified</status>
      <modifiedWord/>
      <trackRevisions>false</trackRevisions>
    </reviewItem>
    <reviewItem>
      <errorID>b8ce1d41-ef8a-459d-ba06-8f6203190240</errorID>
      <errorWord>要求的</errorWord>
      <group>L1_Word</group>
      <groupName>字词问题</groupName>
      <ability>L2_Typo</ability>
      <abilityName>字词错误</abilityName>
      <candidateList>
        <item>要求</item>
      </candidateList>
      <explain>❶〈动〉提出具体愿望或条件，希望得到满足或实现：～转学｜～进步｜严格～自己。❷〈名〉所提出的具体愿望或条件：满足了他的～｜符合规定的～。</explain>
      <paraID>14460D3D</paraID>
      <start>33</start>
      <end>36</end>
      <status>unmodified</status>
      <modifiedWord/>
      <trackRevisions>false</trackRevisions>
    </reviewItem>
    <reviewItem>
      <errorID>759e5d13-1f87-48f2-a5d8-205f437b04dc</errorID>
      <errorWord>;</errorWord>
      <group>L1_Format</group>
      <groupName>格式问题</groupName>
      <ability>L2_HalfPunc</ability>
      <abilityName>全半角检查</abilityName>
      <candidateList>
        <item>；</item>
      </candidateList>
      <explain>文本全半角错误。</explain>
      <paraID>57616867</paraID>
      <start>33</start>
      <end>34</end>
      <status>unmodified</status>
      <modifiedWord/>
      <trackRevisions>false</trackRevisions>
    </reviewItem>
    <reviewItem>
      <errorID>dd8b37d6-7359-42d0-b84e-8bda19951681</errorID>
      <errorWord>,</errorWord>
      <group>L1_Format</group>
      <groupName>格式问题</groupName>
      <ability>L2_HalfPunc</ability>
      <abilityName>全半角检查</abilityName>
      <candidateList>
        <item>，</item>
      </candidateList>
      <explain>文本全半角错误。</explain>
      <paraID>4AF27B66</paraID>
      <start>20</start>
      <end>21</end>
      <status>unmodified</status>
      <modifiedWord/>
      <trackRevisions>false</trackRevisions>
    </reviewItem>
    <reviewItem>
      <errorID>72dd7bb9-fe6e-48a6-893e-a184d6da7e0a</errorID>
      <errorWord>;</errorWord>
      <group>L1_Format</group>
      <groupName>格式问题</groupName>
      <ability>L2_HalfPunc</ability>
      <abilityName>全半角检查</abilityName>
      <candidateList>
        <item>；</item>
      </candidateList>
      <explain>文本全半角错误。</explain>
      <paraID>4AF27B66</paraID>
      <start>33</start>
      <end>34</end>
      <status>unmodified</status>
      <modifiedWord/>
      <trackRevisions>false</trackRevisions>
    </reviewItem>
    <reviewItem>
      <errorID>be4482e5-385c-4cdb-b75e-36393c168771</errorID>
      <errorWord>,</errorWord>
      <group>L1_Format</group>
      <groupName>格式问题</groupName>
      <ability>L2_HalfPunc</ability>
      <abilityName>全半角检查</abilityName>
      <candidateList>
        <item>，</item>
      </candidateList>
      <explain>文本全半角错误。</explain>
      <paraID> 1449DF8</paraID>
      <start>21</start>
      <end>22</end>
      <status>unmodified</status>
      <modifiedWord/>
      <trackRevisions>false</trackRevisions>
    </reviewItem>
    <reviewItem>
      <errorID>6d6a826c-e974-4b79-8141-23035533abca</errorID>
      <errorWord>怯</errorWord>
      <group>L1_Word</group>
      <groupName>字词问题</groupName>
      <ability>L2_Typo</ability>
      <abilityName>字词错误</abilityName>
      <candidateList>
        <item>器</item>
      </candidateList>
      <explain>存在发音相近字词的误用。</explain>
      <paraID>51E9DF86</paraID>
      <start>4</start>
      <end>5</end>
      <status>unmodified</status>
      <modifiedWord/>
      <trackRevisions>false</trackRevisions>
    </reviewItem>
    <reviewItem>
      <errorID>b000e1de-518d-4b8e-84d1-b042b32ae658</errorID>
      <errorWord>;</errorWord>
      <group>L1_Format</group>
      <groupName>格式问题</groupName>
      <ability>L2_HalfPunc</ability>
      <abilityName>全半角检查</abilityName>
      <candidateList>
        <item>；</item>
      </candidateList>
      <explain>文本全半角错误。</explain>
      <paraID>51E9DF86</paraID>
      <start>18</start>
      <end>19</end>
      <status>unmodified</status>
      <modifiedWord/>
      <trackRevisions>false</trackRevisions>
    </reviewItem>
    <reviewItem>
      <errorID>befb7bb7-2473-4c05-a61b-8bb11c99a2a4</errorID>
      <errorWord>:</errorWord>
      <group>L1_Format</group>
      <groupName>格式问题</groupName>
      <ability>L2_HalfPunc</ability>
      <abilityName>全半角检查</abilityName>
      <candidateList>
        <item>：</item>
      </candidateList>
      <explain>文本全半角错误。</explain>
      <paraID>69A03C1D</paraID>
      <start>10</start>
      <end>11</end>
      <status>unmodified</status>
      <modifiedWord/>
      <trackRevisions>false</trackRevisions>
    </reviewItem>
    <reviewItem>
      <errorID>6d93e2aa-542a-4d95-9880-95e12ecd5694</errorID>
      <errorWord>,</errorWord>
      <group>L1_Format</group>
      <groupName>格式问题</groupName>
      <ability>L2_HalfPunc</ability>
      <abilityName>全半角检查</abilityName>
      <candidateList>
        <item>，</item>
      </candidateList>
      <explain>文本全半角错误。</explain>
      <paraID> CA0C054</paraID>
      <start>31</start>
      <end>32</end>
      <status>unmodified</status>
      <modifiedWord/>
      <trackRevisions>false</trackRevisions>
    </reviewItem>
    <reviewItem>
      <errorID>f707cd92-3e7a-43c7-8afe-696f5d1bbc7a</errorID>
      <errorWord>,</errorWord>
      <group>L1_Format</group>
      <groupName>格式问题</groupName>
      <ability>L2_HalfPunc</ability>
      <abilityName>全半角检查</abilityName>
      <candidateList>
        <item>，</item>
      </candidateList>
      <explain>文本全半角错误。</explain>
      <paraID> CA0C054</paraID>
      <start>44</start>
      <end>45</end>
      <status>unmodified</status>
      <modifiedWord/>
      <trackRevisions>false</trackRevisions>
    </reviewItem>
    <reviewItem>
      <errorID>2587c390-84fb-4230-a09f-13a74279113b</errorID>
      <errorWord>,</errorWord>
      <group>L1_Format</group>
      <groupName>格式问题</groupName>
      <ability>L2_HalfPunc</ability>
      <abilityName>全半角检查</abilityName>
      <candidateList>
        <item>，</item>
      </candidateList>
      <explain>文本全半角错误。</explain>
      <paraID>151D9F1B</paraID>
      <start>34</start>
      <end>35</end>
      <status>unmodified</status>
      <modifiedWord/>
      <trackRevisions>false</trackRevisions>
    </reviewItem>
    <reviewItem>
      <errorID>93da9abd-8235-4b52-9a9e-a8582de13697</errorID>
      <errorWord>,</errorWord>
      <group>L1_Format</group>
      <groupName>格式问题</groupName>
      <ability>L2_HalfPunc</ability>
      <abilityName>全半角检查</abilityName>
      <candidateList>
        <item>，</item>
      </candidateList>
      <explain>文本全半角错误。</explain>
      <paraID>151D9F1B</paraID>
      <start>41</start>
      <end>42</end>
      <status>unmodified</status>
      <modifiedWord/>
      <trackRevisions>false</trackRevisions>
    </reviewItem>
    <reviewItem>
      <errorID>801c27a0-37be-4f83-bbb0-327856a1c5a8</errorID>
      <errorWord>:</errorWord>
      <group>L1_Format</group>
      <groupName>格式问题</groupName>
      <ability>L2_HalfPunc</ability>
      <abilityName>全半角检查</abilityName>
      <candidateList>
        <item>：</item>
      </candidateList>
      <explain>文本全半角错误。</explain>
      <paraID>40562B9C</paraID>
      <start>10</start>
      <end>11</end>
      <status>unmodified</status>
      <modifiedWord/>
      <trackRevisions>false</trackRevisions>
    </reviewItem>
    <reviewItem>
      <errorID>1f95d7d1-48f8-4e73-8aa5-d2c708eac975</errorID>
      <errorWord>,</errorWord>
      <group>L1_Format</group>
      <groupName>格式问题</groupName>
      <ability>L2_HalfPunc</ability>
      <abilityName>全半角检查</abilityName>
      <candidateList>
        <item>，</item>
      </candidateList>
      <explain>文本全半角错误。</explain>
      <paraID>40562B9C</paraID>
      <start>47</start>
      <end>48</end>
      <status>unmodified</status>
      <modifiedWord/>
      <trackRevisions>false</trackRevisions>
    </reviewItem>
    <reviewItem>
      <errorID>25575f9c-e56c-40c1-b339-e2d61d1c744f</errorID>
      <errorWord>:</errorWord>
      <group>L1_Format</group>
      <groupName>格式问题</groupName>
      <ability>L2_HalfPunc</ability>
      <abilityName>全半角检查</abilityName>
      <candidateList>
        <item>：</item>
      </candidateList>
      <explain>文本全半角错误。</explain>
      <paraID>7C673F6F</paraID>
      <start>14</start>
      <end>15</end>
      <status>unmodified</status>
      <modifiedWord/>
      <trackRevisions>false</trackRevisions>
    </reviewItem>
    <reviewItem>
      <errorID>31c707cb-17dd-4f26-9560-028c56fc8d4e</errorID>
      <errorWord>:</errorWord>
      <group>L1_Format</group>
      <groupName>格式问题</groupName>
      <ability>L2_HalfPunc</ability>
      <abilityName>全半角检查</abilityName>
      <candidateList>
        <item>：</item>
      </candidateList>
      <explain>文本全半角错误。</explain>
      <paraID>242E937B</paraID>
      <start>10</start>
      <end>11</end>
      <status>unmodified</status>
      <modifiedWord/>
      <trackRevisions>false</trackRevisions>
    </reviewItem>
    <reviewItem>
      <errorID>4080a643-ee0f-43c5-8e7e-e35de07ecf1e</errorID>
      <errorWord>,</errorWord>
      <group>L1_Format</group>
      <groupName>格式问题</groupName>
      <ability>L2_HalfPunc</ability>
      <abilityName>全半角检查</abilityName>
      <candidateList>
        <item>，</item>
      </candidateList>
      <explain>文本全半角错误。</explain>
      <paraID>242E937B</paraID>
      <start>29</start>
      <end>30</end>
      <status>unmodified</status>
      <modifiedWord/>
      <trackRevisions>false</trackRevisions>
    </reviewItem>
    <reviewItem>
      <errorID>3cdada1b-e257-4335-8e91-571b3fa2ae66</errorID>
      <errorWord>:</errorWord>
      <group>L1_Format</group>
      <groupName>格式问题</groupName>
      <ability>L2_HalfPunc</ability>
      <abilityName>全半角检查</abilityName>
      <candidateList>
        <item>：</item>
      </candidateList>
      <explain>文本全半角错误。</explain>
      <paraID>4BEC1A6C</paraID>
      <start>5</start>
      <end>6</end>
      <status>unmodified</status>
      <modifiedWord/>
      <trackRevisions>false</trackRevisions>
    </reviewItem>
    <reviewItem>
      <errorID>e6635e80-9fc0-4606-96c4-c35107205829</errorID>
      <errorWord>,</errorWord>
      <group>L1_Format</group>
      <groupName>格式问题</groupName>
      <ability>L2_HalfPunc</ability>
      <abilityName>全半角检查</abilityName>
      <candidateList>
        <item>，</item>
      </candidateList>
      <explain>文本全半角错误。</explain>
      <paraID>4BEC1A6C</paraID>
      <start>17</start>
      <end>18</end>
      <status>unmodified</status>
      <modifiedWord/>
      <trackRevisions>false</trackRevisions>
    </reviewItem>
    <reviewItem>
      <errorID>6b1bd532-43b1-40b4-9057-bea77b9aa64c</errorID>
      <errorWord>,</errorWord>
      <group>L1_Format</group>
      <groupName>格式问题</groupName>
      <ability>L2_HalfPunc</ability>
      <abilityName>全半角检查</abilityName>
      <candidateList>
        <item>，</item>
      </candidateList>
      <explain>文本全半角错误。</explain>
      <paraID>3177B76D</paraID>
      <start>21</start>
      <end>22</end>
      <status>unmodified</status>
      <modifiedWord/>
      <trackRevisions>false</trackRevisions>
    </reviewItem>
    <reviewItem>
      <errorID>b5d32b9a-1434-4b3e-be3c-ec1c5e49e3fd</errorID>
      <errorWord>;</errorWord>
      <group>L1_Format</group>
      <groupName>格式问题</groupName>
      <ability>L2_HalfPunc</ability>
      <abilityName>全半角检查</abilityName>
      <candidateList>
        <item>；</item>
      </candidateList>
      <explain>文本全半角错误。</explain>
      <paraID>3177B76D</paraID>
      <start>44</start>
      <end>45</end>
      <status>unmodified</status>
      <modifiedWord/>
      <trackRevisions>false</trackRevisions>
    </reviewItem>
    <reviewItem>
      <errorID>4a19d62d-7b27-483c-b687-53a5d4746b5e</errorID>
      <errorWord>,</errorWord>
      <group>L1_Format</group>
      <groupName>格式问题</groupName>
      <ability>L2_HalfPunc</ability>
      <abilityName>全半角检查</abilityName>
      <candidateList>
        <item>，</item>
      </candidateList>
      <explain>文本全半角错误。</explain>
      <paraID>3177B76D</paraID>
      <start>61</start>
      <end>62</end>
      <status>unmodified</status>
      <modifiedWord/>
      <trackRevisions>false</trackRevisions>
    </reviewItem>
    <reviewItem>
      <errorID>1ce8baed-f440-4115-bfe6-4aa4b96f3ef3</errorID>
      <errorWord>,</errorWord>
      <group>L1_Format</group>
      <groupName>格式问题</groupName>
      <ability>L2_HalfPunc</ability>
      <abilityName>全半角检查</abilityName>
      <candidateList>
        <item>，</item>
      </candidateList>
      <explain>文本全半角错误。</explain>
      <paraID>3A18D884</paraID>
      <start>22</start>
      <end>23</end>
      <status>unmodified</status>
      <modifiedWord/>
      <trackRevisions>false</trackRevisions>
    </reviewItem>
    <reviewItem>
      <errorID>32918b91-a8a1-49ac-8ab0-ac1e4db7ed07</errorID>
      <errorWord>,</errorWord>
      <group>L1_Format</group>
      <groupName>格式问题</groupName>
      <ability>L2_HalfPunc</ability>
      <abilityName>全半角检查</abilityName>
      <candidateList>
        <item>，</item>
      </candidateList>
      <explain>文本全半角错误。</explain>
      <paraID>3A18D884</paraID>
      <start>43</start>
      <end>44</end>
      <status>unmodified</status>
      <modifiedWord/>
      <trackRevisions>false</trackRevisions>
    </reviewItem>
    <reviewItem>
      <errorID>2f009b98-3d5d-4dee-a3e0-d7a7b749021c</errorID>
      <errorWord>,</errorWord>
      <group>L1_Format</group>
      <groupName>格式问题</groupName>
      <ability>L2_HalfPunc</ability>
      <abilityName>全半角检查</abilityName>
      <candidateList>
        <item>，</item>
      </candidateList>
      <explain>文本全半角错误。</explain>
      <paraID>3A18D884</paraID>
      <start>61</start>
      <end>62</end>
      <status>unmodified</status>
      <modifiedWord/>
      <trackRevisions>false</trackRevisions>
    </reviewItem>
    <reviewItem>
      <errorID>3e6abfe0-ca17-4a7f-8480-5aca7ecb1ab4</errorID>
      <errorWord>,</errorWord>
      <group>L1_Format</group>
      <groupName>格式问题</groupName>
      <ability>L2_HalfPunc</ability>
      <abilityName>全半角检查</abilityName>
      <candidateList>
        <item>，</item>
      </candidateList>
      <explain>文本全半角错误。</explain>
      <paraID>3A18D884</paraID>
      <start>70</start>
      <end>71</end>
      <status>unmodified</status>
      <modifiedWord/>
      <trackRevisions>false</trackRevisions>
    </reviewItem>
    <reviewItem>
      <errorID>39e27e6c-8097-4810-a887-e9ed74d868f2</errorID>
      <errorWord>封闭怯</errorWord>
      <group>L1_Word</group>
      <groupName>字词问题</groupName>
      <ability>L2_Typo</ability>
      <abilityName>字词错误</abilityName>
      <candidateList>
        <item>封闭</item>
      </candidateList>
      <explain/>
      <paraID>14C9B30E</paraID>
      <start>10</start>
      <end>13</end>
      <status>unmodified</status>
      <modifiedWord/>
      <trackRevisions>false</trackRevisions>
    </reviewItem>
    <reviewItem>
      <errorID>64121ce0-3b9d-4d9d-b92c-99bc79458fa3</errorID>
      <errorWord>,</errorWord>
      <group>L1_Format</group>
      <groupName>格式问题</groupName>
      <ability>L2_HalfPunc</ability>
      <abilityName>全半角检查</abilityName>
      <candidateList>
        <item>，</item>
      </candidateList>
      <explain>文本全半角错误。</explain>
      <paraID>2670749C</paraID>
      <start>2</start>
      <end>3</end>
      <status>unmodified</status>
      <modifiedWord/>
      <trackRevisions>false</trackRevisions>
    </reviewItem>
    <reviewItem>
      <errorID>59a8b1bb-d1d2-485e-b70d-b4cf8f9d008b</errorID>
      <errorWord>遮栏</errorWord>
      <group>L1_Word</group>
      <groupName>字词问题</groupName>
      <ability>L2_Typo</ability>
      <abilityName>字词错误</abilityName>
      <candidateList>
        <item>遮拦</item>
      </candidateList>
      <explain>存在发音相同字词的误用。</explain>
      <paraID>2670749C</paraID>
      <start>3</start>
      <end>5</end>
      <status>unmodified</status>
      <modifiedWord/>
      <trackRevisions>false</trackRevisions>
    </reviewItem>
    <reviewItem>
      <errorID>d1bfd93e-911a-4534-b2b3-e1db45667e89</errorID>
      <errorWord>,</errorWord>
      <group>L1_Format</group>
      <groupName>格式问题</groupName>
      <ability>L2_HalfPunc</ability>
      <abilityName>全半角检查</abilityName>
      <candidateList>
        <item>，</item>
      </candidateList>
      <explain>文本全半角错误。</explain>
      <paraID>2670749C</paraID>
      <start>21</start>
      <end>22</end>
      <status>unmodified</status>
      <modifiedWord/>
      <trackRevisions>false</trackRevisions>
    </reviewItem>
    <reviewItem>
      <errorID>5ac3f884-ba12-4a58-9ab7-c1119d9830db</errorID>
      <errorWord>遮栏</errorWord>
      <group>L1_Word</group>
      <groupName>字词问题</groupName>
      <ability>L2_Typo</ability>
      <abilityName>字词错误</abilityName>
      <candidateList>
        <item>遮拦</item>
      </candidateList>
      <explain>存在发音相同字词的误用。</explain>
      <paraID>2670749C</paraID>
      <start>22</start>
      <end>24</end>
      <status>unmodified</status>
      <modifiedWord/>
      <trackRevisions>false</trackRevisions>
    </reviewItem>
    <reviewItem>
      <errorID>53d7f542-b21e-4ede-bf03-7eecc37fbeb4</errorID>
      <errorWord>,</errorWord>
      <group>L1_Format</group>
      <groupName>格式问题</groupName>
      <ability>L2_HalfPunc</ability>
      <abilityName>全半角检查</abilityName>
      <candidateList>
        <item>，</item>
      </candidateList>
      <explain>文本全半角错误。</explain>
      <paraID>1573D71F</paraID>
      <start>13</start>
      <end>14</end>
      <status>unmodified</status>
      <modifiedWord/>
      <trackRevisions>false</trackRevisions>
    </reviewItem>
    <reviewItem>
      <errorID>1878a2e0-c036-44bf-8e92-cb5fdaede200</errorID>
      <errorWord>;</errorWord>
      <group>L1_Format</group>
      <groupName>格式问题</groupName>
      <ability>L2_HalfPunc</ability>
      <abilityName>全半角检查</abilityName>
      <candidateList>
        <item>；</item>
      </candidateList>
      <explain>文本全半角错误。</explain>
      <paraID>1573D71F</paraID>
      <start>27</start>
      <end>28</end>
      <status>unmodified</status>
      <modifiedWord/>
      <trackRevisions>false</trackRevisions>
    </reviewItem>
    <reviewItem>
      <errorID>fbe310bc-6d9d-48f7-9ac4-5cc27edd3369</errorID>
      <errorWord>,</errorWord>
      <group>L1_Format</group>
      <groupName>格式问题</groupName>
      <ability>L2_HalfPunc</ability>
      <abilityName>全半角检查</abilityName>
      <candidateList>
        <item>，</item>
      </candidateList>
      <explain>文本全半角错误。</explain>
      <paraID>1573D71F</paraID>
      <start>49</start>
      <end>50</end>
      <status>unmodified</status>
      <modifiedWord/>
      <trackRevisions>false</trackRevisions>
    </reviewItem>
    <reviewItem>
      <errorID>de835605-91b1-4eef-91e8-8d72429d8d59</errorID>
      <errorWord>;</errorWord>
      <group>L1_Format</group>
      <groupName>格式问题</groupName>
      <ability>L2_HalfPunc</ability>
      <abilityName>全半角检查</abilityName>
      <candidateList>
        <item>；</item>
      </candidateList>
      <explain>文本全半角错误。</explain>
      <paraID>1573D71F</paraID>
      <start>61</start>
      <end>62</end>
      <status>unmodified</status>
      <modifiedWord/>
      <trackRevisions>false</trackRevisions>
    </reviewItem>
    <reviewItem>
      <errorID>ea4a14b8-dfee-4d4c-aed5-5952f886d599</errorID>
      <errorWord>,</errorWord>
      <group>L1_Format</group>
      <groupName>格式问题</groupName>
      <ability>L2_HalfPunc</ability>
      <abilityName>全半角检查</abilityName>
      <candidateList>
        <item>，</item>
      </candidateList>
      <explain>文本全半角错误。</explain>
      <paraID>1573D71F</paraID>
      <start>86</start>
      <end>87</end>
      <status>unmodified</status>
      <modifiedWord/>
      <trackRevisions>false</trackRevisions>
    </reviewItem>
    <reviewItem>
      <errorID>145ee2dc-107a-4c8a-980e-b287bbfb8451</errorID>
      <errorWord>,</errorWord>
      <group>L1_Format</group>
      <groupName>格式问题</groupName>
      <ability>L2_HalfPunc</ability>
      <abilityName>全半角检查</abilityName>
      <candidateList>
        <item>，</item>
      </candidateList>
      <explain>文本全半角错误。</explain>
      <paraID>3E66550D</paraID>
      <start>14</start>
      <end>15</end>
      <status>unmodified</status>
      <modifiedWord/>
      <trackRevisions>false</trackRevisions>
    </reviewItem>
    <reviewItem>
      <errorID>b8e153e9-331e-4ad3-bfa0-d53b94a5a830</errorID>
      <errorWord>,</errorWord>
      <group>L1_Format</group>
      <groupName>格式问题</groupName>
      <ability>L2_HalfPunc</ability>
      <abilityName>全半角检查</abilityName>
      <candidateList>
        <item>，</item>
      </candidateList>
      <explain>文本全半角错误。</explain>
      <paraID>3E66550D</paraID>
      <start>27</start>
      <end>28</end>
      <status>unmodified</status>
      <modifiedWord/>
      <trackRevisions>false</trackRevisions>
    </reviewItem>
    <reviewItem>
      <errorID>689fb332-626c-4981-8f89-58c16c4f9e23</errorID>
      <errorWord>,</errorWord>
      <group>L1_Format</group>
      <groupName>格式问题</groupName>
      <ability>L2_HalfPunc</ability>
      <abilityName>全半角检查</abilityName>
      <candidateList>
        <item>，</item>
      </candidateList>
      <explain>文本全半角错误。</explain>
      <paraID>3E66550D</paraID>
      <start>39</start>
      <end>40</end>
      <status>unmodified</status>
      <modifiedWord/>
      <trackRevisions>false</trackRevisions>
    </reviewItem>
    <reviewItem>
      <errorID>ad19e6fb-01a8-4fb1-b124-4b78708e4328</errorID>
      <errorWord>;</errorWord>
      <group>L1_Format</group>
      <groupName>格式问题</groupName>
      <ability>L2_HalfPunc</ability>
      <abilityName>全半角检查</abilityName>
      <candidateList>
        <item>；</item>
      </candidateList>
      <explain>文本全半角错误。</explain>
      <paraID>3E66550D</paraID>
      <start>47</start>
      <end>48</end>
      <status>unmodified</status>
      <modifiedWord/>
      <trackRevisions>false</trackRevisions>
    </reviewItem>
    <reviewItem>
      <errorID>80155987-230a-4510-984a-8f181a5360fa</errorID>
      <errorWord>,</errorWord>
      <group>L1_Format</group>
      <groupName>格式问题</groupName>
      <ability>L2_HalfPunc</ability>
      <abilityName>全半角检查</abilityName>
      <candidateList>
        <item>，</item>
      </candidateList>
      <explain>文本全半角错误。</explain>
      <paraID>3E66550D</paraID>
      <start>54</start>
      <end>55</end>
      <status>unmodified</status>
      <modifiedWord/>
      <trackRevisions>false</trackRevisions>
    </reviewItem>
    <reviewItem>
      <errorID>1cb26035-4f2c-4c08-97e1-8ed66cf7b5e7</errorID>
      <errorWord>,</errorWord>
      <group>L1_Format</group>
      <groupName>格式问题</groupName>
      <ability>L2_HalfPunc</ability>
      <abilityName>全半角检查</abilityName>
      <candidateList>
        <item>，</item>
      </candidateList>
      <explain>文本全半角错误。</explain>
      <paraID>6270BC3D</paraID>
      <start>16</start>
      <end>17</end>
      <status>unmodified</status>
      <modifiedWord/>
      <trackRevisions>false</trackRevisions>
    </reviewItem>
    <reviewItem>
      <errorID>25e286f4-3dee-478b-ac5c-cedddcb4e6b2</errorID>
      <errorWord>,</errorWord>
      <group>L1_Format</group>
      <groupName>格式问题</groupName>
      <ability>L2_HalfPunc</ability>
      <abilityName>全半角检查</abilityName>
      <candidateList>
        <item>，</item>
      </candidateList>
      <explain>文本全半角错误。</explain>
      <paraID>4E7F6A00</paraID>
      <start>12</start>
      <end>13</end>
      <status>unmodified</status>
      <modifiedWord/>
      <trackRevisions>false</trackRevisions>
    </reviewItem>
    <reviewItem>
      <errorID>ad304d3a-ceb1-42a3-86ab-4da568aded8e</errorID>
      <errorWord>,</errorWord>
      <group>L1_Format</group>
      <groupName>格式问题</groupName>
      <ability>L2_HalfPunc</ability>
      <abilityName>全半角检查</abilityName>
      <candidateList>
        <item>，</item>
      </candidateList>
      <explain>文本全半角错误。</explain>
      <paraID>4E7F6A00</paraID>
      <start>20</start>
      <end>21</end>
      <status>unmodified</status>
      <modifiedWord/>
      <trackRevisions>false</trackRevisions>
    </reviewItem>
    <reviewItem>
      <errorID>73427706-eeec-4b4e-aa8d-edddc49e37e2</errorID>
      <errorWord>;</errorWord>
      <group>L1_Format</group>
      <groupName>格式问题</groupName>
      <ability>L2_HalfPunc</ability>
      <abilityName>全半角检查</abilityName>
      <candidateList>
        <item>；</item>
      </candidateList>
      <explain>文本全半角错误。</explain>
      <paraID>4E7F6A00</paraID>
      <start>32</start>
      <end>33</end>
      <status>unmodified</status>
      <modifiedWord/>
      <trackRevisions>false</trackRevisions>
    </reviewItem>
    <reviewItem>
      <errorID>3abbcf9d-8be4-460c-954f-12bedce36848</errorID>
      <errorWord>,</errorWord>
      <group>L1_Format</group>
      <groupName>格式问题</groupName>
      <ability>L2_HalfPunc</ability>
      <abilityName>全半角检查</abilityName>
      <candidateList>
        <item>，</item>
      </candidateList>
      <explain>文本全半角错误。</explain>
      <paraID>4E7F6A00</paraID>
      <start>45</start>
      <end>46</end>
      <status>unmodified</status>
      <modifiedWord/>
      <trackRevisions>false</trackRevisions>
    </reviewItem>
    <reviewItem>
      <errorID>a646b062-0b74-4d1c-9084-979565edf087</errorID>
      <errorWord>;</errorWord>
      <group>L1_Format</group>
      <groupName>格式问题</groupName>
      <ability>L2_HalfPunc</ability>
      <abilityName>全半角检查</abilityName>
      <candidateList>
        <item>；</item>
      </candidateList>
      <explain>文本全半角错误。</explain>
      <paraID>4E7F6A00</paraID>
      <start>51</start>
      <end>52</end>
      <status>unmodified</status>
      <modifiedWord/>
      <trackRevisions>false</trackRevisions>
    </reviewItem>
    <reviewItem>
      <errorID>ab327f3a-5282-49c3-823d-e0d3a38e9c89</errorID>
      <errorWord>,</errorWord>
      <group>L1_Format</group>
      <groupName>格式问题</groupName>
      <ability>L2_HalfPunc</ability>
      <abilityName>全半角检查</abilityName>
      <candidateList>
        <item>，</item>
      </candidateList>
      <explain>文本全半角错误。</explain>
      <paraID>4E7F6A00</paraID>
      <start>58</start>
      <end>59</end>
      <status>unmodified</status>
      <modifiedWord/>
      <trackRevisions>false</trackRevisions>
    </reviewItem>
    <reviewItem>
      <errorID>b8be6c6c-0fa6-42fb-bacf-e77649ef8010</errorID>
      <errorWord>,</errorWord>
      <group>L1_Format</group>
      <groupName>格式问题</groupName>
      <ability>L2_HalfPunc</ability>
      <abilityName>全半角检查</abilityName>
      <candidateList>
        <item>，</item>
      </candidateList>
      <explain>文本全半角错误。</explain>
      <paraID>7F8D9400</paraID>
      <start>19</start>
      <end>20</end>
      <status>unmodified</status>
      <modifiedWord/>
      <trackRevisions>false</trackRevisions>
    </reviewItem>
    <reviewItem>
      <errorID>bb8d61c5-2692-466f-8e2c-139087b2e8a5</errorID>
      <errorWord>1.0%~1.5%</errorWord>
      <group>L1_Knowledge</group>
      <groupName>知识性问题</groupName>
      <ability>L2_Knowledge</ability>
      <abilityName>其他知识</abilityName>
      <candidateList>
        <item>1.0%～1.5%</item>
      </candidateList>
      <explain>1. “1.0%~1.5%”中的单位“%”仅出现在后一个数字上，容易引起歧义；根据《现代汉语标点符号数字用法规范手册》，数字表示范围两边需要使用统一的格式。2. 根据标点国标 4.13 中的规则，数字、时间或地域连接符应使用（视觉上更长的）“—”或“～”。</explain>
      <paraID>7F8D9400</paraID>
      <start>33</start>
      <end>42</end>
      <status>unmodified</status>
      <modifiedWord/>
      <trackRevisions>false</trackRevisions>
    </reviewItem>
    <reviewItem>
      <errorID>c3937163-681d-4b03-8436-01a39c3d9710</errorID>
      <errorWord>;</errorWord>
      <group>L1_Format</group>
      <groupName>格式问题</groupName>
      <ability>L2_HalfPunc</ability>
      <abilityName>全半角检查</abilityName>
      <candidateList>
        <item>；</item>
      </candidateList>
      <explain>文本全半角错误。</explain>
      <paraID>7F8D9400</paraID>
      <start>47</start>
      <end>48</end>
      <status>unmodified</status>
      <modifiedWord/>
      <trackRevisions>false</trackRevisions>
    </reviewItem>
    <reviewItem>
      <errorID>c65828ac-ed2a-4fb2-9bb8-b96d4c152dd0</errorID>
      <errorWord>;</errorWord>
      <group>L1_Format</group>
      <groupName>格式问题</groupName>
      <ability>L2_HalfPunc</ability>
      <abilityName>全半角检查</abilityName>
      <candidateList>
        <item>；</item>
      </candidateList>
      <explain>文本全半角错误。</explain>
      <paraID>7F8D9400</paraID>
      <start>60</start>
      <end>61</end>
      <status>unmodified</status>
      <modifiedWord/>
      <trackRevisions>false</trackRevisions>
    </reviewItem>
    <reviewItem>
      <errorID>1253d30b-6e99-460f-a2b6-c43462490bf3</errorID>
      <errorWord>,</errorWord>
      <group>L1_Format</group>
      <groupName>格式问题</groupName>
      <ability>L2_HalfPunc</ability>
      <abilityName>全半角检查</abilityName>
      <candidateList>
        <item>，</item>
      </candidateList>
      <explain>文本全半角错误。</explain>
      <paraID> D51F15E</paraID>
      <start>16</start>
      <end>17</end>
      <status>unmodified</status>
      <modifiedWord/>
      <trackRevisions>false</trackRevisions>
    </reviewItem>
    <reviewItem>
      <errorID>b089e219-5354-4656-944d-d90b13aa6f4f</errorID>
      <errorWord>,</errorWord>
      <group>L1_Format</group>
      <groupName>格式问题</groupName>
      <ability>L2_HalfPunc</ability>
      <abilityName>全半角检查</abilityName>
      <candidateList>
        <item>，</item>
      </candidateList>
      <explain>文本全半角错误。</explain>
      <paraID>4328FA2F</paraID>
      <start>46</start>
      <end>47</end>
      <status>unmodified</status>
      <modifiedWord/>
      <trackRevisions>false</trackRevisions>
    </reviewItem>
    <reviewItem>
      <errorID>d1013384-59d4-4422-ba0f-5bbf74de77f6</errorID>
      <errorWord>,</errorWord>
      <group>L1_Format</group>
      <groupName>格式问题</groupName>
      <ability>L2_HalfPunc</ability>
      <abilityName>全半角检查</abilityName>
      <candidateList>
        <item>，</item>
      </candidateList>
      <explain>文本全半角错误。</explain>
      <paraID>4328FA2F</paraID>
      <start>52</start>
      <end>53</end>
      <status>unmodified</status>
      <modifiedWord/>
      <trackRevisions>false</trackRevisions>
    </reviewItem>
    <reviewItem>
      <errorID>f43703c0-f9bb-41e8-87d8-4df754e5a6ec</errorID>
      <errorWord>;</errorWord>
      <group>L1_Format</group>
      <groupName>格式问题</groupName>
      <ability>L2_HalfPunc</ability>
      <abilityName>全半角检查</abilityName>
      <candidateList>
        <item>；</item>
      </candidateList>
      <explain>文本全半角错误。</explain>
      <paraID>4328FA2F</paraID>
      <start>63</start>
      <end>64</end>
      <status>unmodified</status>
      <modifiedWord/>
      <trackRevisions>false</trackRevisions>
    </reviewItem>
    <reviewItem>
      <errorID>d4f8314e-1071-4710-9a97-0600f313a978</errorID>
      <errorWord>,</errorWord>
      <group>L1_Format</group>
      <groupName>格式问题</groupName>
      <ability>L2_HalfPunc</ability>
      <abilityName>全半角检查</abilityName>
      <candidateList>
        <item>，</item>
      </candidateList>
      <explain>文本全半角错误。</explain>
      <paraID>4328FA2F</paraID>
      <start>77</start>
      <end>78</end>
      <status>unmodified</status>
      <modifiedWord/>
      <trackRevisions>false</trackRevisions>
    </reviewItem>
    <reviewItem>
      <errorID>f2251061-5cb7-4bae-9baf-08a17fb8325c</errorID>
      <errorWord>,</errorWord>
      <group>L1_Format</group>
      <groupName>格式问题</groupName>
      <ability>L2_HalfPunc</ability>
      <abilityName>全半角检查</abilityName>
      <candidateList>
        <item>，</item>
      </candidateList>
      <explain>文本全半角错误。</explain>
      <paraID>4328FA2F</paraID>
      <start>88</start>
      <end>89</end>
      <status>unmodified</status>
      <modifiedWord/>
      <trackRevisions>false</trackRevisions>
    </reviewItem>
    <reviewItem>
      <errorID>1c225e53-6b77-4d2b-ac17-4e77f7b5cd2c</errorID>
      <errorWord>,</errorWord>
      <group>L1_Format</group>
      <groupName>格式问题</groupName>
      <ability>L2_HalfPunc</ability>
      <abilityName>全半角检查</abilityName>
      <candidateList>
        <item>，</item>
      </candidateList>
      <explain>文本全半角错误。</explain>
      <paraID>4328FA2F</paraID>
      <start>117</start>
      <end>118</end>
      <status>unmodified</status>
      <modifiedWord/>
      <trackRevisions>false</trackRevisions>
    </reviewItem>
    <reviewItem>
      <errorID>569c7dac-147b-4cc3-8dba-c346cf5e731a</errorID>
      <errorWord>,</errorWord>
      <group>L1_Format</group>
      <groupName>格式问题</groupName>
      <ability>L2_HalfPunc</ability>
      <abilityName>全半角检查</abilityName>
      <candidateList>
        <item>，</item>
      </candidateList>
      <explain>文本全半角错误。</explain>
      <paraID>1EDA17D5</paraID>
      <start>22</start>
      <end>23</end>
      <status>unmodified</status>
      <modifiedWord/>
      <trackRevisions>false</trackRevisions>
    </reviewItem>
    <reviewItem>
      <errorID>bbd7ab76-98bc-438c-a6ad-8f8d7b8e991d</errorID>
      <errorWord>,</errorWord>
      <group>L1_Format</group>
      <groupName>格式问题</groupName>
      <ability>L2_HalfPunc</ability>
      <abilityName>全半角检查</abilityName>
      <candidateList>
        <item>，</item>
      </candidateList>
      <explain>文本全半角错误。</explain>
      <paraID>4FD06876</paraID>
      <start>20</start>
      <end>21</end>
      <status>unmodified</status>
      <modifiedWord/>
      <trackRevisions>false</trackRevisions>
    </reviewItem>
    <reviewItem>
      <errorID>972c70f8-365f-4502-9f67-6b52c6212e62</errorID>
      <errorWord>,</errorWord>
      <group>L1_Format</group>
      <groupName>格式问题</groupName>
      <ability>L2_HalfPunc</ability>
      <abilityName>全半角检查</abilityName>
      <candidateList>
        <item>，</item>
      </candidateList>
      <explain>文本全半角错误。</explain>
      <paraID>4FD06876</paraID>
      <start>25</start>
      <end>26</end>
      <status>unmodified</status>
      <modifiedWord/>
      <trackRevisions>false</trackRevisions>
    </reviewItem>
    <reviewItem>
      <errorID>b405c11d-2450-49b5-ac56-57987a35728e</errorID>
      <errorWord>均十</errorWord>
      <group>L1_Word</group>
      <groupName>字词问题</groupName>
      <ability>L2_Typo</ability>
      <abilityName>字词错误</abilityName>
      <candidateList>
        <item>均为</item>
      </candidateList>
      <explain/>
      <paraID>4FD06876</paraID>
      <start>35</start>
      <end>37</end>
      <status>unmodified</status>
      <modifiedWord/>
      <trackRevisions>false</trackRevisions>
    </reviewItem>
    <reviewItem>
      <errorID>69f47ae9-29a1-42d2-9694-e8571f20869a</errorID>
      <errorWord>,</errorWord>
      <group>L1_Format</group>
      <groupName>格式问题</groupName>
      <ability>L2_HalfPunc</ability>
      <abilityName>全半角检查</abilityName>
      <candidateList>
        <item>，</item>
      </candidateList>
      <explain>文本全半角错误。</explain>
      <paraID>4FD06876</paraID>
      <start>40</start>
      <end>41</end>
      <status>unmodified</status>
      <modifiedWord/>
      <trackRevisions>false</trackRevisions>
    </reviewItem>
    <reviewItem>
      <errorID>9a143051-5c9e-4ce7-bb5e-a93a844cdf22</errorID>
      <errorWord>接怯母线</errorWord>
      <group>L1_Knowledge</group>
      <groupName>知识性问题</groupName>
      <ability>L2_Term</ability>
      <abilityName>专业术语</abilityName>
      <candidateList>
        <item>接地母线</item>
      </candidateList>
      <explain/>
      <paraID>12B84CC4</paraID>
      <start>15</start>
      <end>19</end>
      <status>unmodified</status>
      <modifiedWord/>
      <trackRevisions>false</trackRevisions>
    </reviewItem>
    <reviewItem>
      <errorID>73b057a4-83c3-4408-bd83-4b5d4d23c936</errorID>
      <errorWord>,</errorWord>
      <group>L1_Format</group>
      <groupName>格式问题</groupName>
      <ability>L2_HalfPunc</ability>
      <abilityName>全半角检查</abilityName>
      <candidateList>
        <item>，</item>
      </candidateList>
      <explain>文本全半角错误。</explain>
      <paraID>79DED849</paraID>
      <start>24</start>
      <end>25</end>
      <status>unmodified</status>
      <modifiedWord/>
      <trackRevisions>false</trackRevisions>
    </reviewItem>
    <reviewItem>
      <errorID>4cedbfcc-c2c2-415a-8801-c9a246fbd5f4</errorID>
      <errorWord>,</errorWord>
      <group>L1_Format</group>
      <groupName>格式问题</groupName>
      <ability>L2_HalfPunc</ability>
      <abilityName>全半角检查</abilityName>
      <candidateList>
        <item>，</item>
      </candidateList>
      <explain>文本全半角错误。</explain>
      <paraID>79DED849</paraID>
      <start>36</start>
      <end>37</end>
      <status>unmodified</status>
      <modifiedWord/>
      <trackRevisions>false</trackRevisions>
    </reviewItem>
    <reviewItem>
      <errorID>7a37632d-bd6b-4d14-ada7-1cbf3183a655</errorID>
      <errorWord>,</errorWord>
      <group>L1_Format</group>
      <groupName>格式问题</groupName>
      <ability>L2_HalfPunc</ability>
      <abilityName>全半角检查</abilityName>
      <candidateList>
        <item>，</item>
      </candidateList>
      <explain>文本全半角错误。</explain>
      <paraID>79DED849</paraID>
      <start>50</start>
      <end>51</end>
      <status>unmodified</status>
      <modifiedWord/>
      <trackRevisions>false</trackRevisions>
    </reviewItem>
    <reviewItem>
      <errorID>17c6a838-9314-4c5f-8b06-a28a6919ee22</errorID>
      <errorWord>,</errorWord>
      <group>L1_Format</group>
      <groupName>格式问题</groupName>
      <ability>L2_HalfPunc</ability>
      <abilityName>全半角检查</abilityName>
      <candidateList>
        <item>，</item>
      </candidateList>
      <explain>文本全半角错误。</explain>
      <paraID>79DED849</paraID>
      <start>58</start>
      <end>59</end>
      <status>unmodified</status>
      <modifiedWord/>
      <trackRevisions>false</trackRevisions>
    </reviewItem>
    <reviewItem>
      <errorID>78b6a24c-f898-4a29-a50c-123b3b20fa19</errorID>
      <errorWord>,</errorWord>
      <group>L1_Format</group>
      <groupName>格式问题</groupName>
      <ability>L2_HalfPunc</ability>
      <abilityName>全半角检查</abilityName>
      <candidateList>
        <item>，</item>
      </candidateList>
      <explain>文本全半角错误。</explain>
      <paraID>56404B23</paraID>
      <start>22</start>
      <end>23</end>
      <status>unmodified</status>
      <modifiedWord/>
      <trackRevisions>false</trackRevisions>
    </reviewItem>
    <reviewItem>
      <errorID>3872b6f2-70b9-4c52-9363-3a3b7ba1c3fc</errorID>
      <errorWord>,</errorWord>
      <group>L1_Format</group>
      <groupName>格式问题</groupName>
      <ability>L2_HalfPunc</ability>
      <abilityName>全半角检查</abilityName>
      <candidateList>
        <item>，</item>
      </candidateList>
      <explain>文本全半角错误。</explain>
      <paraID>56404B23</paraID>
      <start>37</start>
      <end>38</end>
      <status>unmodified</status>
      <modifiedWord/>
      <trackRevisions>false</trackRevisions>
    </reviewItem>
    <reviewItem>
      <errorID>2f81cde9-e09a-4c0c-98ab-59c882643ba9</errorID>
      <errorWord>,</errorWord>
      <group>L1_Format</group>
      <groupName>格式问题</groupName>
      <ability>L2_HalfPunc</ability>
      <abilityName>全半角检查</abilityName>
      <candidateList>
        <item>，</item>
      </candidateList>
      <explain>文本全半角错误。</explain>
      <paraID>56404B23</paraID>
      <start>43</start>
      <end>44</end>
      <status>unmodified</status>
      <modifiedWord/>
      <trackRevisions>false</trackRevisions>
    </reviewItem>
    <reviewItem>
      <errorID>0ad9e457-da6b-44f3-b39e-757c64b36783</errorID>
      <errorWord>,</errorWord>
      <group>L1_Format</group>
      <groupName>格式问题</groupName>
      <ability>L2_HalfPunc</ability>
      <abilityName>全半角检查</abilityName>
      <candidateList>
        <item>，</item>
      </candidateList>
      <explain>文本全半角错误。</explain>
      <paraID>56404B23</paraID>
      <start>60</start>
      <end>61</end>
      <status>unmodified</status>
      <modifiedWord/>
      <trackRevisions>false</trackRevisions>
    </reviewItem>
    <reviewItem>
      <errorID>2f77268f-ca4d-4ef8-bd1c-8330d7081b03</errorID>
      <errorWord>:</errorWord>
      <group>L1_Format</group>
      <groupName>格式问题</groupName>
      <ability>L2_HalfPunc</ability>
      <abilityName>全半角检查</abilityName>
      <candidateList>
        <item>：</item>
      </candidateList>
      <explain>文本全半角错误。</explain>
      <paraID> 58ED48E</paraID>
      <start>20</start>
      <end>21</end>
      <status>unmodified</status>
      <modifiedWord/>
      <trackRevisions>false</trackRevisions>
    </reviewItem>
    <reviewItem>
      <errorID>96e03e80-04c9-4bee-ac94-0d23c5d786eb</errorID>
      <errorWord>,</errorWord>
      <group>L1_Format</group>
      <groupName>格式问题</groupName>
      <ability>L2_HalfPunc</ability>
      <abilityName>全半角检查</abilityName>
      <candidateList>
        <item>，</item>
      </candidateList>
      <explain>文本全半角错误。</explain>
      <paraID>63D7EE29</paraID>
      <start>14</start>
      <end>15</end>
      <status>unmodified</status>
      <modifiedWord/>
      <trackRevisions>false</trackRevisions>
    </reviewItem>
    <reviewItem>
      <errorID>4069db30-0bb6-4162-928e-48b9bd9dc16d</errorID>
      <errorWord>干怯变压器</errorWord>
      <group>L1_Knowledge</group>
      <groupName>知识性问题</groupName>
      <ability>L2_Term</ability>
      <abilityName>专业术语</abilityName>
      <candidateList>
        <item>干式变压器</item>
      </candidateList>
      <explain/>
      <paraID>4FA165CE</paraID>
      <start>41</start>
      <end>46</end>
      <status>unmodified</status>
      <modifiedWord/>
      <trackRevisions>false</trackRevisions>
    </reviewItem>
    <reviewItem>
      <errorID>24c7c0c4-2166-44ec-bb4e-7d961ed721a3</errorID>
      <errorWord>干怯变压器</errorWord>
      <group>L1_Knowledge</group>
      <groupName>知识性问题</groupName>
      <ability>L2_Term</ability>
      <abilityName>专业术语</abilityName>
      <candidateList>
        <item>干式变压器</item>
      </candidateList>
      <explain/>
      <paraID>57F51AF5</paraID>
      <start>10</start>
      <end>15</end>
      <status>unmodified</status>
      <modifiedWord/>
      <trackRevisions>false</trackRevisions>
    </reviewItem>
    <reviewItem>
      <errorID>efa4a2a9-9588-457f-8f81-aadc04b9631e</errorID>
      <errorWord>干怯变压器</errorWord>
      <group>L1_Knowledge</group>
      <groupName>知识性问题</groupName>
      <ability>L2_Term</ability>
      <abilityName>专业术语</abilityName>
      <candidateList>
        <item>干式变压器</item>
      </candidateList>
      <explain/>
      <paraID>587F50CE</paraID>
      <start>0</start>
      <end>5</end>
      <status>unmodified</status>
      <modifiedWord/>
      <trackRevisions>false</trackRevisions>
    </reviewItem>
    <reviewItem>
      <errorID>2b4d57c4-708a-4b46-abc1-6bde76fde774</errorID>
      <errorWord>干怯变压器</errorWord>
      <group>L1_Knowledge</group>
      <groupName>知识性问题</groupName>
      <ability>L2_Term</ability>
      <abilityName>专业术语</abilityName>
      <candidateList>
        <item>干式变压器</item>
      </candidateList>
      <explain/>
      <paraID>6715F55E</paraID>
      <start>9</start>
      <end>14</end>
      <status>unmodified</status>
      <modifiedWord/>
      <trackRevisions>false</trackRevisions>
    </reviewItem>
    <reviewItem>
      <errorID>7a7e59e9-ff3c-4b15-ba92-9fa8dddf2073</errorID>
      <errorWord>:</errorWord>
      <group>L1_Format</group>
      <groupName>格式问题</groupName>
      <ability>L2_HalfPunc</ability>
      <abilityName>全半角检查</abilityName>
      <candidateList>
        <item>：</item>
      </candidateList>
      <explain>文本全半角错误。</explain>
      <paraID>2B480A4B</paraID>
      <start>10</start>
      <end>11</end>
      <status>unmodified</status>
      <modifiedWord/>
      <trackRevisions>false</trackRevisions>
    </reviewItem>
    <reviewItem>
      <errorID>075a18dc-9e43-4832-8bf6-d36815c95b5a</errorID>
      <errorWord>,</errorWord>
      <group>L1_Format</group>
      <groupName>格式问题</groupName>
      <ability>L2_HalfPunc</ability>
      <abilityName>全半角检查</abilityName>
      <candidateList>
        <item>，</item>
      </candidateList>
      <explain>文本全半角错误。</explain>
      <paraID>131DB3A9</paraID>
      <start>31</start>
      <end>32</end>
      <status>unmodified</status>
      <modifiedWord/>
      <trackRevisions>false</trackRevisions>
    </reviewItem>
    <reviewItem>
      <errorID>7ea14b25-75df-4eeb-8ae1-1d2e8586bd05</errorID>
      <errorWord>,</errorWord>
      <group>L1_Format</group>
      <groupName>格式问题</groupName>
      <ability>L2_HalfPunc</ability>
      <abilityName>全半角检查</abilityName>
      <candidateList>
        <item>，</item>
      </candidateList>
      <explain>文本全半角错误。</explain>
      <paraID>131DB3A9</paraID>
      <start>44</start>
      <end>45</end>
      <status>unmodified</status>
      <modifiedWord/>
      <trackRevisions>false</trackRevisions>
    </reviewItem>
    <reviewItem>
      <errorID>5c072930-c7cf-47fa-abae-ac9a84aea038</errorID>
      <errorWord>干怯变压器</errorWord>
      <group>L1_Knowledge</group>
      <groupName>知识性问题</groupName>
      <ability>L2_Term</ability>
      <abilityName>专业术语</abilityName>
      <candidateList>
        <item>干式变压器</item>
      </candidateList>
      <explain/>
      <paraID> A560B83</paraID>
      <start>10</start>
      <end>15</end>
      <status>unmodified</status>
      <modifiedWord/>
      <trackRevisions>false</trackRevisions>
    </reviewItem>
    <reviewItem>
      <errorID>c098c160-781c-4108-968e-57e1156a6e51</errorID>
      <errorWord>,</errorWord>
      <group>L1_Format</group>
      <groupName>格式问题</groupName>
      <ability>L2_HalfPunc</ability>
      <abilityName>全半角检查</abilityName>
      <candidateList>
        <item>，</item>
      </candidateList>
      <explain>文本全半角错误。</explain>
      <paraID> A560B83</paraID>
      <start>34</start>
      <end>35</end>
      <status>unmodified</status>
      <modifiedWord/>
      <trackRevisions>false</trackRevisions>
    </reviewItem>
    <reviewItem>
      <errorID>3c5447cf-1f34-4e4e-9e10-9cf77fe096f7</errorID>
      <errorWord>,</errorWord>
      <group>L1_Format</group>
      <groupName>格式问题</groupName>
      <ability>L2_HalfPunc</ability>
      <abilityName>全半角检查</abilityName>
      <candidateList>
        <item>，</item>
      </candidateList>
      <explain>文本全半角错误。</explain>
      <paraID> A560B83</paraID>
      <start>41</start>
      <end>42</end>
      <status>unmodified</status>
      <modifiedWord/>
      <trackRevisions>false</trackRevisions>
    </reviewItem>
    <reviewItem>
      <errorID>a4e18931-5dd9-47c1-ad25-a6a2aa792b0d</errorID>
      <errorWord>:</errorWord>
      <group>L1_Format</group>
      <groupName>格式问题</groupName>
      <ability>L2_HalfPunc</ability>
      <abilityName>全半角检查</abilityName>
      <candidateList>
        <item>：</item>
      </candidateList>
      <explain>文本全半角错误。</explain>
      <paraID>7324F675</paraID>
      <start>10</start>
      <end>11</end>
      <status>unmodified</status>
      <modifiedWord/>
      <trackRevisions>false</trackRevisions>
    </reviewItem>
    <reviewItem>
      <errorID>fb90c5a5-df9d-4d0b-bc2a-fd857de3b6de</errorID>
      <errorWord>,</errorWord>
      <group>L1_Format</group>
      <groupName>格式问题</groupName>
      <ability>L2_HalfPunc</ability>
      <abilityName>全半角检查</abilityName>
      <candidateList>
        <item>，</item>
      </candidateList>
      <explain>文本全半角错误。</explain>
      <paraID>7324F675</paraID>
      <start>47</start>
      <end>48</end>
      <status>unmodified</status>
      <modifiedWord/>
      <trackRevisions>false</trackRevisions>
    </reviewItem>
    <reviewItem>
      <errorID>2f8faf8a-ec9d-4393-ae0b-5a823ad17e20</errorID>
      <errorWord>:</errorWord>
      <group>L1_Format</group>
      <groupName>格式问题</groupName>
      <ability>L2_HalfPunc</ability>
      <abilityName>全半角检查</abilityName>
      <candidateList>
        <item>：</item>
      </candidateList>
      <explain>文本全半角错误。</explain>
      <paraID>6E758A3A</paraID>
      <start>14</start>
      <end>15</end>
      <status>unmodified</status>
      <modifiedWord/>
      <trackRevisions>false</trackRevisions>
    </reviewItem>
    <reviewItem>
      <errorID>8c36c5c4-925b-418a-8cd9-344f7ed881b8</errorID>
      <errorWord>:</errorWord>
      <group>L1_Format</group>
      <groupName>格式问题</groupName>
      <ability>L2_HalfPunc</ability>
      <abilityName>全半角检查</abilityName>
      <candidateList>
        <item>：</item>
      </candidateList>
      <explain>文本全半角错误。</explain>
      <paraID>1A12E98C</paraID>
      <start>11</start>
      <end>12</end>
      <status>unmodified</status>
      <modifiedWord/>
      <trackRevisions>false</trackRevisions>
    </reviewItem>
    <reviewItem>
      <errorID>610b791f-e0ca-404c-b5c5-06c201efddb5</errorID>
      <errorWord>,</errorWord>
      <group>L1_Format</group>
      <groupName>格式问题</groupName>
      <ability>L2_HalfPunc</ability>
      <abilityName>全半角检查</abilityName>
      <candidateList>
        <item>，</item>
      </candidateList>
      <explain>文本全半角错误。</explain>
      <paraID>1A12E98C</paraID>
      <start>30</start>
      <end>31</end>
      <status>unmodified</status>
      <modifiedWord/>
      <trackRevisions>false</trackRevisions>
    </reviewItem>
    <reviewItem>
      <errorID>feab05f5-de9b-4d6c-92e6-3d6304ba88ad</errorID>
      <errorWord>:</errorWord>
      <group>L1_Format</group>
      <groupName>格式问题</groupName>
      <ability>L2_HalfPunc</ability>
      <abilityName>全半角检查</abilityName>
      <candidateList>
        <item>：</item>
      </candidateList>
      <explain>文本全半角错误。</explain>
      <paraID> BF62934</paraID>
      <start>5</start>
      <end>6</end>
      <status>unmodified</status>
      <modifiedWord/>
      <trackRevisions>false</trackRevisions>
    </reviewItem>
    <reviewItem>
      <errorID>4a640aa2-9457-473d-9cbd-30dcc22db113</errorID>
      <errorWord>,</errorWord>
      <group>L1_Format</group>
      <groupName>格式问题</groupName>
      <ability>L2_HalfPunc</ability>
      <abilityName>全半角检查</abilityName>
      <candidateList>
        <item>，</item>
      </candidateList>
      <explain>文本全半角错误。</explain>
      <paraID> BF62934</paraID>
      <start>17</start>
      <end>18</end>
      <status>unmodified</status>
      <modifiedWord/>
      <trackRevisions>false</trackRevisions>
    </reviewItem>
    <reviewItem>
      <errorID>c173850f-d713-42b5-ba12-8ec23c1f8bf5</errorID>
      <errorWord>,</errorWord>
      <group>L1_Format</group>
      <groupName>格式问题</groupName>
      <ability>L2_HalfPunc</ability>
      <abilityName>全半角检查</abilityName>
      <candidateList>
        <item>，</item>
      </candidateList>
      <explain>文本全半角错误。</explain>
      <paraID>34CCA633</paraID>
      <start>21</start>
      <end>22</end>
      <status>unmodified</status>
      <modifiedWord/>
      <trackRevisions>false</trackRevisions>
    </reviewItem>
    <reviewItem>
      <errorID>1b212c2f-82f2-4bf7-b751-bbf99aa4d94f</errorID>
      <errorWord>;</errorWord>
      <group>L1_Format</group>
      <groupName>格式问题</groupName>
      <ability>L2_HalfPunc</ability>
      <abilityName>全半角检查</abilityName>
      <candidateList>
        <item>；</item>
      </candidateList>
      <explain>文本全半角错误。</explain>
      <paraID>34CCA633</paraID>
      <start>44</start>
      <end>45</end>
      <status>unmodified</status>
      <modifiedWord/>
      <trackRevisions>false</trackRevisions>
    </reviewItem>
    <reviewItem>
      <errorID>223072a2-abb4-4448-b072-d45698d76dd8</errorID>
      <errorWord>,</errorWord>
      <group>L1_Format</group>
      <groupName>格式问题</groupName>
      <ability>L2_HalfPunc</ability>
      <abilityName>全半角检查</abilityName>
      <candidateList>
        <item>，</item>
      </candidateList>
      <explain>文本全半角错误。</explain>
      <paraID>34CCA633</paraID>
      <start>61</start>
      <end>62</end>
      <status>unmodified</status>
      <modifiedWord/>
      <trackRevisions>false</trackRevisions>
    </reviewItem>
    <reviewItem>
      <errorID>9f22d68b-99ea-4647-8465-b7458abc1179</errorID>
      <errorWord>,</errorWord>
      <group>L1_Format</group>
      <groupName>格式问题</groupName>
      <ability>L2_HalfPunc</ability>
      <abilityName>全半角检查</abilityName>
      <candidateList>
        <item>，</item>
      </candidateList>
      <explain>文本全半角错误。</explain>
      <paraID>5B612736</paraID>
      <start>24</start>
      <end>25</end>
      <status>unmodified</status>
      <modifiedWord/>
      <trackRevisions>false</trackRevisions>
    </reviewItem>
    <reviewItem>
      <errorID>ab5c533b-1b89-4a9c-9ecd-40e00eb932f2</errorID>
      <errorWord>封闭怯</errorWord>
      <group>L1_Word</group>
      <groupName>字词问题</groupName>
      <ability>L2_Typo</ability>
      <abilityName>字词错误</abilityName>
      <candidateList>
        <item>封闭</item>
      </candidateList>
      <explain/>
      <paraID>485ACDA3</paraID>
      <start>9</start>
      <end>12</end>
      <status>unmodified</status>
      <modifiedWord/>
      <trackRevisions>false</trackRevisions>
    </reviewItem>
    <reviewItem>
      <errorID>56f0a558-c0ca-4989-a575-b1dcfff9acee</errorID>
      <errorWord>拦</errorWord>
      <group>L1_Word</group>
      <groupName>字词问题</groupName>
      <ability>L2_Typo</ability>
      <abilityName>字词错误</abilityName>
      <candidateList>
        <item>栏</item>
      </candidateList>
      <explain>存在发音相同字词的误用。</explain>
      <paraID>3A8432D8</paraID>
      <start>3</start>
      <end>4</end>
      <status>unmodified</status>
      <modifiedWord/>
      <trackRevisions>false</trackRevisions>
    </reviewItem>
    <reviewItem>
      <errorID>906883a6-580d-4af6-b5ce-5e4685b3033c</errorID>
      <errorWord>,</errorWord>
      <group>L1_Format</group>
      <groupName>格式问题</groupName>
      <ability>L2_HalfPunc</ability>
      <abilityName>全半角检查</abilityName>
      <candidateList>
        <item>，</item>
      </candidateList>
      <explain>文本全半角错误。</explain>
      <paraID>3A8432D8</paraID>
      <start>4</start>
      <end>5</end>
      <status>unmodified</status>
      <modifiedWord/>
      <trackRevisions>false</trackRevisions>
    </reviewItem>
    <reviewItem>
      <errorID>59bb7082-3b74-424d-a43f-c439a248f472</errorID>
      <errorWord>遮栏</errorWord>
      <group>L1_Word</group>
      <groupName>字词问题</groupName>
      <ability>L2_Typo</ability>
      <abilityName>字词错误</abilityName>
      <candidateList>
        <item>遮拦</item>
      </candidateList>
      <explain>存在发音相同字词的误用。</explain>
      <paraID>3A8432D8</paraID>
      <start>5</start>
      <end>7</end>
      <status>unmodified</status>
      <modifiedWord/>
      <trackRevisions>false</trackRevisions>
    </reviewItem>
    <reviewItem>
      <errorID>1c644bdf-5143-4190-8354-8420f348af85</errorID>
      <errorWord>,</errorWord>
      <group>L1_Format</group>
      <groupName>格式问题</groupName>
      <ability>L2_HalfPunc</ability>
      <abilityName>全半角检查</abilityName>
      <candidateList>
        <item>，</item>
      </candidateList>
      <explain>文本全半角错误。</explain>
      <paraID>3A8432D8</paraID>
      <start>23</start>
      <end>24</end>
      <status>unmodified</status>
      <modifiedWord/>
      <trackRevisions>false</trackRevisions>
    </reviewItem>
    <reviewItem>
      <errorID>f93c7bae-01d3-466a-8506-fb2f494c54a8</errorID>
      <errorWord>,</errorWord>
      <group>L1_Format</group>
      <groupName>格式问题</groupName>
      <ability>L2_HalfPunc</ability>
      <abilityName>全半角检查</abilityName>
      <candidateList>
        <item>，</item>
      </candidateList>
      <explain>文本全半角错误。</explain>
      <paraID>3A8432D8</paraID>
      <start>44</start>
      <end>45</end>
      <status>unmodified</status>
      <modifiedWord/>
      <trackRevisions>false</trackRevisions>
    </reviewItem>
    <reviewItem>
      <errorID>bba3fcbe-4144-497a-916b-4fb4f046463b</errorID>
      <errorWord>;</errorWord>
      <group>L1_Format</group>
      <groupName>格式问题</groupName>
      <ability>L2_HalfPunc</ability>
      <abilityName>全半角检查</abilityName>
      <candidateList>
        <item>；</item>
      </candidateList>
      <explain>文本全半角错误。</explain>
      <paraID>3A8432D8</paraID>
      <start>58</start>
      <end>59</end>
      <status>unmodified</status>
      <modifiedWord/>
      <trackRevisions>false</trackRevisions>
    </reviewItem>
    <reviewItem>
      <errorID>5ecbaf68-fb1d-45f9-be7b-ba5cda4d6dea</errorID>
      <errorWord>,</errorWord>
      <group>L1_Format</group>
      <groupName>格式问题</groupName>
      <ability>L2_HalfPunc</ability>
      <abilityName>全半角检查</abilityName>
      <candidateList>
        <item>，</item>
      </candidateList>
      <explain>文本全半角错误。</explain>
      <paraID> E5AB9CB</paraID>
      <start>14</start>
      <end>15</end>
      <status>unmodified</status>
      <modifiedWord/>
      <trackRevisions>false</trackRevisions>
    </reviewItem>
    <reviewItem>
      <errorID>bdc0c71d-5603-4f06-b371-a9adcd5aafc7</errorID>
      <errorWord>,</errorWord>
      <group>L1_Format</group>
      <groupName>格式问题</groupName>
      <ability>L2_HalfPunc</ability>
      <abilityName>全半角检查</abilityName>
      <candidateList>
        <item>，</item>
      </candidateList>
      <explain>文本全半角错误。</explain>
      <paraID> E5AB9CB</paraID>
      <start>27</start>
      <end>28</end>
      <status>unmodified</status>
      <modifiedWord/>
      <trackRevisions>false</trackRevisions>
    </reviewItem>
    <reviewItem>
      <errorID>0773046c-7b59-41b5-aafc-72d2823c7c3d</errorID>
      <errorWord>;</errorWord>
      <group>L1_Format</group>
      <groupName>格式问题</groupName>
      <ability>L2_HalfPunc</ability>
      <abilityName>全半角检查</abilityName>
      <candidateList>
        <item>；</item>
      </candidateList>
      <explain>文本全半角错误。</explain>
      <paraID> E5AB9CB</paraID>
      <start>40</start>
      <end>41</end>
      <status>unmodified</status>
      <modifiedWord/>
      <trackRevisions>false</trackRevisions>
    </reviewItem>
    <reviewItem>
      <errorID>6fcb793e-e8a7-4acc-8c30-4b6ae8eb9926</errorID>
      <errorWord>,</errorWord>
      <group>L1_Format</group>
      <groupName>格式问题</groupName>
      <ability>L2_HalfPunc</ability>
      <abilityName>全半角检查</abilityName>
      <candidateList>
        <item>，</item>
      </candidateList>
      <explain>文本全半角错误。</explain>
      <paraID> E5AB9CB</paraID>
      <start>47</start>
      <end>48</end>
      <status>unmodified</status>
      <modifiedWord/>
      <trackRevisions>false</trackRevisions>
    </reviewItem>
    <reviewItem>
      <errorID>beca85e4-eb74-41b1-9e37-f3dda9de4927</errorID>
      <errorWord>干怯变压器</errorWord>
      <group>L1_Knowledge</group>
      <groupName>知识性问题</groupName>
      <ability>L2_Term</ability>
      <abilityName>专业术语</abilityName>
      <candidateList>
        <item>干式变压器</item>
      </candidateList>
      <explain/>
      <paraID>5E248603</paraID>
      <start>6</start>
      <end>11</end>
      <status>unmodified</status>
      <modifiedWord/>
      <trackRevisions>false</trackRevisions>
    </reviewItem>
    <reviewItem>
      <errorID>302e8ee9-dd42-443b-b901-739d68362e95</errorID>
      <errorWord>,</errorWord>
      <group>L1_Format</group>
      <groupName>格式问题</groupName>
      <ability>L2_HalfPunc</ability>
      <abilityName>全半角检查</abilityName>
      <candidateList>
        <item>，</item>
      </candidateList>
      <explain>文本全半角错误。</explain>
      <paraID>5E248603</paraID>
      <start>19</start>
      <end>20</end>
      <status>unmodified</status>
      <modifiedWord/>
      <trackRevisions>false</trackRevisions>
    </reviewItem>
    <reviewItem>
      <errorID>0a906430-c7e6-4146-9aae-e4308d8b6f82</errorID>
      <errorWord>;</errorWord>
      <group>L1_Format</group>
      <groupName>格式问题</groupName>
      <ability>L2_HalfPunc</ability>
      <abilityName>全半角检查</abilityName>
      <candidateList>
        <item>；</item>
      </candidateList>
      <explain>文本全半角错误。</explain>
      <paraID>5E248603</paraID>
      <start>27</start>
      <end>28</end>
      <status>unmodified</status>
      <modifiedWord/>
      <trackRevisions>false</trackRevisions>
    </reviewItem>
    <reviewItem>
      <errorID>bb10b050-6af1-40b3-a31a-113b267f87c9</errorID>
      <errorWord>,</errorWord>
      <group>L1_Format</group>
      <groupName>格式问题</groupName>
      <ability>L2_HalfPunc</ability>
      <abilityName>全半角检查</abilityName>
      <candidateList>
        <item>，</item>
      </candidateList>
      <explain>文本全半角错误。</explain>
      <paraID>752B589F</paraID>
      <start>12</start>
      <end>13</end>
      <status>unmodified</status>
      <modifiedWord/>
      <trackRevisions>false</trackRevisions>
    </reviewItem>
    <reviewItem>
      <errorID>019cecb2-8a8f-4e46-9f96-645a009cab0a</errorID>
      <errorWord>,</errorWord>
      <group>L1_Format</group>
      <groupName>格式问题</groupName>
      <ability>L2_HalfPunc</ability>
      <abilityName>全半角检查</abilityName>
      <candidateList>
        <item>，</item>
      </candidateList>
      <explain>文本全半角错误。</explain>
      <paraID>752B589F</paraID>
      <start>20</start>
      <end>21</end>
      <status>unmodified</status>
      <modifiedWord/>
      <trackRevisions>false</trackRevisions>
    </reviewItem>
    <reviewItem>
      <errorID>20f08adf-8695-4a66-a72e-4dc228c5c70e</errorID>
      <errorWord>;</errorWord>
      <group>L1_Format</group>
      <groupName>格式问题</groupName>
      <ability>L2_HalfPunc</ability>
      <abilityName>全半角检查</abilityName>
      <candidateList>
        <item>；</item>
      </candidateList>
      <explain>文本全半角错误。</explain>
      <paraID>752B589F</paraID>
      <start>32</start>
      <end>33</end>
      <status>unmodified</status>
      <modifiedWord/>
      <trackRevisions>false</trackRevisions>
    </reviewItem>
    <reviewItem>
      <errorID>6917b964-a23c-4170-b6fb-3f3a83113e19</errorID>
      <errorWord>,</errorWord>
      <group>L1_Format</group>
      <groupName>格式问题</groupName>
      <ability>L2_HalfPunc</ability>
      <abilityName>全半角检查</abilityName>
      <candidateList>
        <item>，</item>
      </candidateList>
      <explain>文本全半角错误。</explain>
      <paraID>752B589F</paraID>
      <start>45</start>
      <end>46</end>
      <status>unmodified</status>
      <modifiedWord/>
      <trackRevisions>false</trackRevisions>
    </reviewItem>
    <reviewItem>
      <errorID>14803582-b0f9-44aa-b884-15e027d2f42b</errorID>
      <errorWord>;</errorWord>
      <group>L1_Format</group>
      <groupName>格式问题</groupName>
      <ability>L2_HalfPunc</ability>
      <abilityName>全半角检查</abilityName>
      <candidateList>
        <item>；</item>
      </candidateList>
      <explain>文本全半角错误。</explain>
      <paraID>752B589F</paraID>
      <start>51</start>
      <end>52</end>
      <status>unmodified</status>
      <modifiedWord/>
      <trackRevisions>false</trackRevisions>
    </reviewItem>
    <reviewItem>
      <errorID>7fe13664-6a37-4cc6-aec3-ff05f40de23b</errorID>
      <errorWord>,</errorWord>
      <group>L1_Format</group>
      <groupName>格式问题</groupName>
      <ability>L2_HalfPunc</ability>
      <abilityName>全半角检查</abilityName>
      <candidateList>
        <item>，</item>
      </candidateList>
      <explain>文本全半角错误。</explain>
      <paraID>6FFF4D59</paraID>
      <start>18</start>
      <end>19</end>
      <status>unmodified</status>
      <modifiedWord/>
      <trackRevisions>false</trackRevisions>
    </reviewItem>
    <reviewItem>
      <errorID>adad7a8b-76fb-4a76-b740-14bae7321ce3</errorID>
      <errorWord>,</errorWord>
      <group>L1_Format</group>
      <groupName>格式问题</groupName>
      <ability>L2_HalfPunc</ability>
      <abilityName>全半角检查</abilityName>
      <candidateList>
        <item>，</item>
      </candidateList>
      <explain>文本全半角错误。</explain>
      <paraID>6FFF4D59</paraID>
      <start>25</start>
      <end>26</end>
      <status>unmodified</status>
      <modifiedWord/>
      <trackRevisions>false</trackRevisions>
    </reviewItem>
    <reviewItem>
      <errorID>ff0d0a4a-6294-4010-bef0-7c25a61880fb</errorID>
      <errorWord>;</errorWord>
      <group>L1_Format</group>
      <groupName>格式问题</groupName>
      <ability>L2_HalfPunc</ability>
      <abilityName>全半角检查</abilityName>
      <candidateList>
        <item>；</item>
      </candidateList>
      <explain>文本全半角错误。</explain>
      <paraID>6FFF4D59</paraID>
      <start>29</start>
      <end>30</end>
      <status>unmodified</status>
      <modifiedWord/>
      <trackRevisions>false</trackRevisions>
    </reviewItem>
    <reviewItem>
      <errorID>8488e8ea-f6aa-426c-8b16-e42a440e49aa</errorID>
      <errorWord>;</errorWord>
      <group>L1_Format</group>
      <groupName>格式问题</groupName>
      <ability>L2_HalfPunc</ability>
      <abilityName>全半角检查</abilityName>
      <candidateList>
        <item>；</item>
      </candidateList>
      <explain>文本全半角错误。</explain>
      <paraID>6FFF4D59</paraID>
      <start>40</start>
      <end>41</end>
      <status>unmodified</status>
      <modifiedWord/>
      <trackRevisions>false</trackRevisions>
    </reviewItem>
    <reviewItem>
      <errorID>8a070395-5a18-4ab2-8ffb-02ea4570af50</errorID>
      <errorWord>;</errorWord>
      <group>L1_Format</group>
      <groupName>格式问题</groupName>
      <ability>L2_HalfPunc</ability>
      <abilityName>全半角检查</abilityName>
      <candidateList>
        <item>；</item>
      </candidateList>
      <explain>文本全半角错误。</explain>
      <paraID>6FFF4D59</paraID>
      <start>58</start>
      <end>59</end>
      <status>unmodified</status>
      <modifiedWord/>
      <trackRevisions>false</trackRevisions>
    </reviewItem>
    <reviewItem>
      <errorID>a99c681c-d700-4fa1-87ca-9eccd9f1621f</errorID>
      <errorWord>,</errorWord>
      <group>L1_Format</group>
      <groupName>格式问题</groupName>
      <ability>L2_HalfPunc</ability>
      <abilityName>全半角检查</abilityName>
      <candidateList>
        <item>，</item>
      </candidateList>
      <explain>文本全半角错误。</explain>
      <paraID>6FFF4D59</paraID>
      <start>67</start>
      <end>68</end>
      <status>unmodified</status>
      <modifiedWord/>
      <trackRevisions>false</trackRevisions>
    </reviewItem>
    <reviewItem>
      <errorID>1d8206b5-9eb9-429c-8b95-630a78cba2a0</errorID>
      <errorWord>干怯变压器</errorWord>
      <group>L1_Knowledge</group>
      <groupName>知识性问题</groupName>
      <ability>L2_Term</ability>
      <abilityName>专业术语</abilityName>
      <candidateList>
        <item>干式变压器</item>
      </candidateList>
      <explain/>
      <paraID>5B36D69F</paraID>
      <start>7</start>
      <end>12</end>
      <status>unmodified</status>
      <modifiedWord/>
      <trackRevisions>false</trackRevisions>
    </reviewItem>
    <reviewItem>
      <errorID>cfce39ab-b8d8-476e-8e54-7cc21a5243b1</errorID>
      <errorWord>干怯变压器</errorWord>
      <group>L1_Knowledge</group>
      <groupName>知识性问题</groupName>
      <ability>L2_Term</ability>
      <abilityName>专业术语</abilityName>
      <candidateList>
        <item>干式变压器</item>
      </candidateList>
      <explain/>
      <paraID>5B36D69F</paraID>
      <start>25</start>
      <end>30</end>
      <status>unmodified</status>
      <modifiedWord/>
      <trackRevisions>false</trackRevisions>
    </reviewItem>
    <reviewItem>
      <errorID>0426a561-faf3-4f7d-8271-d83ab092f895</errorID>
      <errorWord>,</errorWord>
      <group>L1_Format</group>
      <groupName>格式问题</groupName>
      <ability>L2_HalfPunc</ability>
      <abilityName>全半角检查</abilityName>
      <candidateList>
        <item>，</item>
      </candidateList>
      <explain>文本全半角错误。</explain>
      <paraID>5B36D69F</paraID>
      <start>65</start>
      <end>66</end>
      <status>unmodified</status>
      <modifiedWord/>
      <trackRevisions>false</trackRevisions>
    </reviewItem>
    <reviewItem>
      <errorID>7033db39-c59d-4f09-8a4c-4cdbf78054ff</errorID>
      <errorWord>,</errorWord>
      <group>L1_Format</group>
      <groupName>格式问题</groupName>
      <ability>L2_HalfPunc</ability>
      <abilityName>全半角检查</abilityName>
      <candidateList>
        <item>，</item>
      </candidateList>
      <explain>文本全半角错误。</explain>
      <paraID>5B36D69F</paraID>
      <start>71</start>
      <end>72</end>
      <status>unmodified</status>
      <modifiedWord/>
      <trackRevisions>false</trackRevisions>
    </reviewItem>
    <reviewItem>
      <errorID>19fb13e7-7701-4b01-8246-2d0f1a79a0e0</errorID>
      <errorWord>,</errorWord>
      <group>L1_Format</group>
      <groupName>格式问题</groupName>
      <ability>L2_HalfPunc</ability>
      <abilityName>全半角检查</abilityName>
      <candidateList>
        <item>，</item>
      </candidateList>
      <explain>文本全半角错误。</explain>
      <paraID>5B36D69F</paraID>
      <start>82</start>
      <end>83</end>
      <status>unmodified</status>
      <modifiedWord/>
      <trackRevisions>false</trackRevisions>
    </reviewItem>
    <reviewItem>
      <errorID>68522ff5-d713-43d6-bfb8-b0dee46905fd</errorID>
      <errorWord>有您</errorWord>
      <group>L1_Word</group>
      <groupName>字词问题</groupName>
      <ability>L2_Typo</ability>
      <abilityName>字词错误</abilityName>
      <candidateList>
        <item>有机</item>
      </candidateList>
      <explain/>
      <paraID>349A3FBE</paraID>
      <start>20</start>
      <end>22</end>
      <status>unmodified</status>
      <modifiedWord/>
      <trackRevisions>false</trackRevisions>
    </reviewItem>
    <reviewItem>
      <errorID>2f4e1a6b-88be-4786-8382-191c8337571f</errorID>
      <errorWord>,</errorWord>
      <group>L1_Format</group>
      <groupName>格式问题</groupName>
      <ability>L2_HalfPunc</ability>
      <abilityName>全半角检查</abilityName>
      <candidateList>
        <item>，</item>
      </candidateList>
      <explain>文本全半角错误。</explain>
      <paraID> 2D15DDD</paraID>
      <start>22</start>
      <end>23</end>
      <status>unmodified</status>
      <modifiedWord/>
      <trackRevisions>false</trackRevisions>
    </reviewItem>
    <reviewItem>
      <errorID>5f76c793-8ee7-416a-8337-588c87dd00cc</errorID>
      <errorWord>,</errorWord>
      <group>L1_Format</group>
      <groupName>格式问题</groupName>
      <ability>L2_HalfPunc</ability>
      <abilityName>全半角检查</abilityName>
      <candidateList>
        <item>，</item>
      </candidateList>
      <explain>文本全半角错误。</explain>
      <paraID>138399DB</paraID>
      <start>20</start>
      <end>21</end>
      <status>unmodified</status>
      <modifiedWord/>
      <trackRevisions>false</trackRevisions>
    </reviewItem>
    <reviewItem>
      <errorID>41420ade-1326-43e6-b2cb-87902efed11b</errorID>
      <errorWord>,</errorWord>
      <group>L1_Format</group>
      <groupName>格式问题</groupName>
      <ability>L2_HalfPunc</ability>
      <abilityName>全半角检查</abilityName>
      <candidateList>
        <item>，</item>
      </candidateList>
      <explain>文本全半角错误。</explain>
      <paraID>138399DB</paraID>
      <start>25</start>
      <end>26</end>
      <status>unmodified</status>
      <modifiedWord/>
      <trackRevisions>false</trackRevisions>
    </reviewItem>
    <reviewItem>
      <errorID>dde4123a-1142-4195-a80a-7bc1cda1c93c</errorID>
      <errorWord>,</errorWord>
      <group>L1_Format</group>
      <groupName>格式问题</groupName>
      <ability>L2_HalfPunc</ability>
      <abilityName>全半角检查</abilityName>
      <candidateList>
        <item>，</item>
      </candidateList>
      <explain>文本全半角错误。</explain>
      <paraID>138399DB</paraID>
      <start>40</start>
      <end>41</end>
      <status>unmodified</status>
      <modifiedWord/>
      <trackRevisions>false</trackRevisions>
    </reviewItem>
    <reviewItem>
      <errorID>34d31e67-b1af-4a36-b7d5-c9b0ef2a69ab</errorID>
      <errorWord>接怯母线</errorWord>
      <group>L1_Knowledge</group>
      <groupName>知识性问题</groupName>
      <ability>L2_Term</ability>
      <abilityName>专业术语</abilityName>
      <candidateList>
        <item>接地母线</item>
      </candidateList>
      <explain/>
      <paraID> 1250019</paraID>
      <start>16</start>
      <end>20</end>
      <status>unmodified</status>
      <modifiedWord/>
      <trackRevisions>false</trackRevisions>
    </reviewItem>
    <reviewItem>
      <errorID>5972fb93-03ef-4c0e-8209-ef8189f00f72</errorID>
      <errorWord>,</errorWord>
      <group>L1_Format</group>
      <groupName>格式问题</groupName>
      <ability>L2_HalfPunc</ability>
      <abilityName>全半角检查</abilityName>
      <candidateList>
        <item>，</item>
      </candidateList>
      <explain>文本全半角错误。</explain>
      <paraID>26F2CE7B</paraID>
      <start>25</start>
      <end>26</end>
      <status>unmodified</status>
      <modifiedWord/>
      <trackRevisions>false</trackRevisions>
    </reviewItem>
    <reviewItem>
      <errorID>a21bb8a0-ae7b-47fb-aa4b-e998dc47048c</errorID>
      <errorWord>,</errorWord>
      <group>L1_Format</group>
      <groupName>格式问题</groupName>
      <ability>L2_HalfPunc</ability>
      <abilityName>全半角检查</abilityName>
      <candidateList>
        <item>，</item>
      </candidateList>
      <explain>文本全半角错误。</explain>
      <paraID>26F2CE7B</paraID>
      <start>37</start>
      <end>38</end>
      <status>unmodified</status>
      <modifiedWord/>
      <trackRevisions>false</trackRevisions>
    </reviewItem>
    <reviewItem>
      <errorID>e59fa062-ac17-4fee-a4d3-f401b341557d</errorID>
      <errorWord>,</errorWord>
      <group>L1_Format</group>
      <groupName>格式问题</groupName>
      <ability>L2_HalfPunc</ability>
      <abilityName>全半角检查</abilityName>
      <candidateList>
        <item>，</item>
      </candidateList>
      <explain>文本全半角错误。</explain>
      <paraID>26F2CE7B</paraID>
      <start>51</start>
      <end>52</end>
      <status>unmodified</status>
      <modifiedWord/>
      <trackRevisions>false</trackRevisions>
    </reviewItem>
    <reviewItem>
      <errorID>fb4dd71b-5c14-4793-9f9f-4744cc6a93b5</errorID>
      <errorWord>,</errorWord>
      <group>L1_Format</group>
      <groupName>格式问题</groupName>
      <ability>L2_HalfPunc</ability>
      <abilityName>全半角检查</abilityName>
      <candidateList>
        <item>，</item>
      </candidateList>
      <explain>文本全半角错误。</explain>
      <paraID>26F2CE7B</paraID>
      <start>59</start>
      <end>60</end>
      <status>unmodified</status>
      <modifiedWord/>
      <trackRevisions>false</trackRevisions>
    </reviewItem>
    <reviewItem>
      <errorID>6254e8f6-0353-4faa-a0fc-85b11f5c7979</errorID>
      <errorWord>,</errorWord>
      <group>L1_Format</group>
      <groupName>格式问题</groupName>
      <ability>L2_HalfPunc</ability>
      <abilityName>全半角检查</abilityName>
      <candidateList>
        <item>，</item>
      </candidateList>
      <explain>文本全半角错误。</explain>
      <paraID>741C2F54</paraID>
      <start>22</start>
      <end>23</end>
      <status>unmodified</status>
      <modifiedWord/>
      <trackRevisions>false</trackRevisions>
    </reviewItem>
    <reviewItem>
      <errorID>2a4bad89-e126-484b-9885-6deff3871bd6</errorID>
      <errorWord>,</errorWord>
      <group>L1_Format</group>
      <groupName>格式问题</groupName>
      <ability>L2_HalfPunc</ability>
      <abilityName>全半角检查</abilityName>
      <candidateList>
        <item>，</item>
      </candidateList>
      <explain>文本全半角错误。</explain>
      <paraID>741C2F54</paraID>
      <start>37</start>
      <end>38</end>
      <status>unmodified</status>
      <modifiedWord/>
      <trackRevisions>false</trackRevisions>
    </reviewItem>
    <reviewItem>
      <errorID>21d47ac8-bf6b-471b-a310-519da7e03d1d</errorID>
      <errorWord>,</errorWord>
      <group>L1_Format</group>
      <groupName>格式问题</groupName>
      <ability>L2_HalfPunc</ability>
      <abilityName>全半角检查</abilityName>
      <candidateList>
        <item>，</item>
      </candidateList>
      <explain>文本全半角错误。</explain>
      <paraID>741C2F54</paraID>
      <start>43</start>
      <end>44</end>
      <status>unmodified</status>
      <modifiedWord/>
      <trackRevisions>false</trackRevisions>
    </reviewItem>
    <reviewItem>
      <errorID>8f6d663c-08eb-4696-9a78-5f90103ecc56</errorID>
      <errorWord>,</errorWord>
      <group>L1_Format</group>
      <groupName>格式问题</groupName>
      <ability>L2_HalfPunc</ability>
      <abilityName>全半角检查</abilityName>
      <candidateList>
        <item>，</item>
      </candidateList>
      <explain>文本全半角错误。</explain>
      <paraID>741C2F54</paraID>
      <start>61</start>
      <end>62</end>
      <status>unmodified</status>
      <modifiedWord/>
      <trackRevisions>false</trackRevisions>
    </reviewItem>
    <reviewItem>
      <errorID>bfcdc48a-c4f6-4656-a447-4fdceda150a0</errorID>
      <errorWord>:</errorWord>
      <group>L1_Format</group>
      <groupName>格式问题</groupName>
      <ability>L2_HalfPunc</ability>
      <abilityName>全半角检查</abilityName>
      <candidateList>
        <item>：</item>
      </candidateList>
      <explain>文本全半角错误。</explain>
      <paraID>32FDDF19</paraID>
      <start>50</start>
      <end>51</end>
      <status>unmodified</status>
      <modifiedWord/>
      <trackRevisions>false</trackRevisions>
    </reviewItem>
    <reviewItem>
      <errorID>bedf713c-60e3-4c67-b709-0581f0b611a5</errorID>
      <errorWord>变压器变压器</errorWord>
      <group>L1_Word</group>
      <groupName>字词问题</groupName>
      <ability>L2_Typo</ability>
      <abilityName>字词错误</abilityName>
      <candidateList>
        <item>变压器</item>
      </candidateList>
      <explain/>
      <paraID>2E1717E0</paraID>
      <start>5</start>
      <end>11</end>
      <status>unmodified</status>
      <modifiedWord/>
      <trackRevisions>false</trackRevisions>
    </reviewItem>
    <reviewItem>
      <errorID>a6e799fe-f1db-4ae2-9c7f-17dea8ab8021</errorID>
      <errorWord>,</errorWord>
      <group>L1_Format</group>
      <groupName>格式问题</groupName>
      <ability>L2_HalfPunc</ability>
      <abilityName>全半角检查</abilityName>
      <candidateList>
        <item>，</item>
      </candidateList>
      <explain>文本全半角错误。</explain>
      <paraID>2E1717E0</paraID>
      <start>19</start>
      <end>20</end>
      <status>unmodified</status>
      <modifiedWord/>
      <trackRevisions>false</trackRevisions>
    </reviewItem>
    <reviewItem>
      <errorID>5854bab6-f89c-46c0-90c2-260e594c3ab7</errorID>
      <errorWord>干怯变压器</errorWord>
      <group>L1_Knowledge</group>
      <groupName>知识性问题</groupName>
      <ability>L2_Term</ability>
      <abilityName>专业术语</abilityName>
      <candidateList>
        <item>干式变压器</item>
      </candidateList>
      <explain/>
      <paraID>2E1717E0</paraID>
      <start>25</start>
      <end>30</end>
      <status>unmodified</status>
      <modifiedWord/>
      <trackRevisions>false</trackRevisions>
    </reviewItem>
    <reviewItem>
      <errorID>a3ff06db-26f4-4c8c-bd61-487d0f6a62bd</errorID>
      <errorWord>干怯</errorWord>
      <group>L1_Word</group>
      <groupName>字词问题</groupName>
      <ability>L2_Typo</ability>
      <abilityName>字词错误</abilityName>
      <candidateList>
        <item>干扰</item>
      </candidateList>
      <explain/>
      <paraID>3C26BA7A</paraID>
      <start>62</start>
      <end>64</end>
      <status>unmodified</status>
      <modifiedWord/>
      <trackRevisions>false</trackRevisions>
    </reviewItem>
    <reviewItem>
      <errorID>30b227e9-8003-47d7-af88-15568100a6c3</errorID>
      <errorWord>箱怯变压器</errorWord>
      <group>L1_Knowledge</group>
      <groupName>知识性问题</groupName>
      <ability>L2_Term</ability>
      <abilityName>专业术语</abilityName>
      <candidateList>
        <item>箱式变压器</item>
      </candidateList>
      <explain/>
      <paraID>7584D198</paraID>
      <start>4</start>
      <end>9</end>
      <status>unmodified</status>
      <modifiedWord/>
      <trackRevisions>false</trackRevisions>
    </reviewItem>
    <reviewItem>
      <errorID>ad871147-ad59-44f3-8e94-4e94fd9e3082</errorID>
      <errorWord>箱怯变压器</errorWord>
      <group>L1_Knowledge</group>
      <groupName>知识性问题</groupName>
      <ability>L2_Term</ability>
      <abilityName>专业术语</abilityName>
      <candidateList>
        <item>箱式变压器</item>
      </candidateList>
      <explain/>
      <paraID>4197DC5A</paraID>
      <start>10</start>
      <end>15</end>
      <status>unmodified</status>
      <modifiedWord/>
      <trackRevisions>false</trackRevisions>
    </reviewItem>
    <reviewItem>
      <errorID>a918da2e-234d-43df-9f75-de209b124e76</errorID>
      <errorWord>箱怯变压器</errorWord>
      <group>L1_Knowledge</group>
      <groupName>知识性问题</groupName>
      <ability>L2_Term</ability>
      <abilityName>专业术语</abilityName>
      <candidateList>
        <item>箱式变压器</item>
      </candidateList>
      <explain/>
      <paraID>442C4192</paraID>
      <start>0</start>
      <end>5</end>
      <status>unmodified</status>
      <modifiedWord/>
      <trackRevisions>false</trackRevisions>
    </reviewItem>
    <reviewItem>
      <errorID>a2611401-5546-4c00-a632-57a01b027873</errorID>
      <errorWord>箱怯变压器</errorWord>
      <group>L1_Knowledge</group>
      <groupName>知识性问题</groupName>
      <ability>L2_Term</ability>
      <abilityName>专业术语</abilityName>
      <candidateList>
        <item>箱式变压器</item>
      </candidateList>
      <explain/>
      <paraID> 5717202</paraID>
      <start>9</start>
      <end>14</end>
      <status>unmodified</status>
      <modifiedWord/>
      <trackRevisions>false</trackRevisions>
    </reviewItem>
    <reviewItem>
      <errorID>d2baf91f-deba-4cb1-97fc-7d455ec2b5f6</errorID>
      <errorWord>:</errorWord>
      <group>L1_Format</group>
      <groupName>格式问题</groupName>
      <ability>L2_HalfPunc</ability>
      <abilityName>全半角检查</abilityName>
      <candidateList>
        <item>：</item>
      </candidateList>
      <explain>文本全半角错误。</explain>
      <paraID>1AADA0D3</paraID>
      <start>10</start>
      <end>11</end>
      <status>unmodified</status>
      <modifiedWord/>
      <trackRevisions>false</trackRevisions>
    </reviewItem>
    <reviewItem>
      <errorID>5572e0c8-e79e-41da-9532-4b905b78c4f6</errorID>
      <errorWord>,</errorWord>
      <group>L1_Format</group>
      <groupName>格式问题</groupName>
      <ability>L2_HalfPunc</ability>
      <abilityName>全半角检查</abilityName>
      <candidateList>
        <item>，</item>
      </candidateList>
      <explain>文本全半角错误。</explain>
      <paraID>3463F92E</paraID>
      <start>31</start>
      <end>32</end>
      <status>unmodified</status>
      <modifiedWord/>
      <trackRevisions>false</trackRevisions>
    </reviewItem>
    <reviewItem>
      <errorID>fe35e987-be2e-43c3-b98f-5b3e32661b2d</errorID>
      <errorWord>,</errorWord>
      <group>L1_Format</group>
      <groupName>格式问题</groupName>
      <ability>L2_HalfPunc</ability>
      <abilityName>全半角检查</abilityName>
      <candidateList>
        <item>，</item>
      </candidateList>
      <explain>文本全半角错误。</explain>
      <paraID>3463F92E</paraID>
      <start>44</start>
      <end>45</end>
      <status>unmodified</status>
      <modifiedWord/>
      <trackRevisions>false</trackRevisions>
    </reviewItem>
    <reviewItem>
      <errorID>d36a0d76-0dc9-4740-8654-d45e461a44ff</errorID>
      <errorWord>,</errorWord>
      <group>L1_Format</group>
      <groupName>格式问题</groupName>
      <ability>L2_HalfPunc</ability>
      <abilityName>全半角检查</abilityName>
      <candidateList>
        <item>，</item>
      </candidateList>
      <explain>文本全半角错误。</explain>
      <paraID> 71E7DBD</paraID>
      <start>35</start>
      <end>36</end>
      <status>unmodified</status>
      <modifiedWord/>
      <trackRevisions>false</trackRevisions>
    </reviewItem>
    <reviewItem>
      <errorID>e274cf15-2498-4f81-997e-7d3d37b40ff0</errorID>
      <errorWord>,</errorWord>
      <group>L1_Format</group>
      <groupName>格式问题</groupName>
      <ability>L2_HalfPunc</ability>
      <abilityName>全半角检查</abilityName>
      <candidateList>
        <item>，</item>
      </candidateList>
      <explain>文本全半角错误。</explain>
      <paraID> 71E7DBD</paraID>
      <start>42</start>
      <end>43</end>
      <status>unmodified</status>
      <modifiedWord/>
      <trackRevisions>false</trackRevisions>
    </reviewItem>
    <reviewItem>
      <errorID>36ce17ce-1d99-45df-9cbb-1d991eae78fd</errorID>
      <errorWord>:</errorWord>
      <group>L1_Format</group>
      <groupName>格式问题</groupName>
      <ability>L2_HalfPunc</ability>
      <abilityName>全半角检查</abilityName>
      <candidateList>
        <item>：</item>
      </candidateList>
      <explain>文本全半角错误。</explain>
      <paraID>684B5441</paraID>
      <start>10</start>
      <end>11</end>
      <status>unmodified</status>
      <modifiedWord/>
      <trackRevisions>false</trackRevisions>
    </reviewItem>
    <reviewItem>
      <errorID>af950680-ad97-4a6a-bd4c-92443a4b366e</errorID>
      <errorWord>,</errorWord>
      <group>L1_Format</group>
      <groupName>格式问题</groupName>
      <ability>L2_HalfPunc</ability>
      <abilityName>全半角检查</abilityName>
      <candidateList>
        <item>，</item>
      </candidateList>
      <explain>文本全半角错误。</explain>
      <paraID>684B5441</paraID>
      <start>46</start>
      <end>47</end>
      <status>unmodified</status>
      <modifiedWord/>
      <trackRevisions>false</trackRevisions>
    </reviewItem>
    <reviewItem>
      <errorID>32f55206-3362-42d0-9a41-cba0e02a3b0c</errorID>
      <errorWord>:</errorWord>
      <group>L1_Format</group>
      <groupName>格式问题</groupName>
      <ability>L2_HalfPunc</ability>
      <abilityName>全半角检查</abilityName>
      <candidateList>
        <item>：</item>
      </candidateList>
      <explain>文本全半角错误。</explain>
      <paraID>2CC91858</paraID>
      <start>14</start>
      <end>15</end>
      <status>unmodified</status>
      <modifiedWord/>
      <trackRevisions>false</trackRevisions>
    </reviewItem>
    <reviewItem>
      <errorID>48d5f9e9-419c-4a9a-b247-dcdad744ed8c</errorID>
      <errorWord>:</errorWord>
      <group>L1_Format</group>
      <groupName>格式问题</groupName>
      <ability>L2_HalfPunc</ability>
      <abilityName>全半角检查</abilityName>
      <candidateList>
        <item>：</item>
      </candidateList>
      <explain>文本全半角错误。</explain>
      <paraID>4813898C</paraID>
      <start>10</start>
      <end>11</end>
      <status>unmodified</status>
      <modifiedWord/>
      <trackRevisions>false</trackRevisions>
    </reviewItem>
    <reviewItem>
      <errorID>c8dd7ac2-2e9d-492f-b8fb-498268a306c4</errorID>
      <errorWord>,</errorWord>
      <group>L1_Format</group>
      <groupName>格式问题</groupName>
      <ability>L2_HalfPunc</ability>
      <abilityName>全半角检查</abilityName>
      <candidateList>
        <item>，</item>
      </candidateList>
      <explain>文本全半角错误。</explain>
      <paraID>4813898C</paraID>
      <start>29</start>
      <end>30</end>
      <status>unmodified</status>
      <modifiedWord/>
      <trackRevisions>false</trackRevisions>
    </reviewItem>
    <reviewItem>
      <errorID>28b01a92-f624-4b01-b67f-12978036f97a</errorID>
      <errorWord>:</errorWord>
      <group>L1_Format</group>
      <groupName>格式问题</groupName>
      <ability>L2_HalfPunc</ability>
      <abilityName>全半角检查</abilityName>
      <candidateList>
        <item>：</item>
      </candidateList>
      <explain>文本全半角错误。</explain>
      <paraID> 472C9D1</paraID>
      <start>11</start>
      <end>12</end>
      <status>unmodified</status>
      <modifiedWord/>
      <trackRevisions>false</trackRevisions>
    </reviewItem>
    <reviewItem>
      <errorID>7c718729-5700-4819-8836-f5ec26ebcaa0</errorID>
      <errorWord>,</errorWord>
      <group>L1_Format</group>
      <groupName>格式问题</groupName>
      <ability>L2_HalfPunc</ability>
      <abilityName>全半角检查</abilityName>
      <candidateList>
        <item>，</item>
      </candidateList>
      <explain>文本全半角错误。</explain>
      <paraID> 472C9D1</paraID>
      <start>23</start>
      <end>24</end>
      <status>unmodified</status>
      <modifiedWord/>
      <trackRevisions>false</trackRevisions>
    </reviewItem>
    <reviewItem>
      <errorID>efacb536-8553-4690-b066-a20c40f7a597</errorID>
      <errorWord>怯</errorWord>
      <group>L1_Word</group>
      <groupName>字词问题</groupName>
      <ability>L2_Typo</ability>
      <abilityName>字词错误</abilityName>
      <candidateList>
        <item>砌</item>
      </candidateList>
      <explain>存在发音相近字词的误用。</explain>
      <paraID>3FDE3D6C</paraID>
      <start>8</start>
      <end>9</end>
      <status>unmodified</status>
      <modifiedWord/>
      <trackRevisions>false</trackRevisions>
    </reviewItem>
    <reviewItem>
      <errorID>7504949b-cc4b-4614-993b-0153bb8dd1a3</errorID>
      <errorWord>,</errorWord>
      <group>L1_Format</group>
      <groupName>格式问题</groupName>
      <ability>L2_HalfPunc</ability>
      <abilityName>全半角检查</abilityName>
      <candidateList>
        <item>，</item>
      </candidateList>
      <explain>文本全半角错误。</explain>
      <paraID>3FDE3D6C</paraID>
      <start>21</start>
      <end>22</end>
      <status>unmodified</status>
      <modifiedWord/>
      <trackRevisions>false</trackRevisions>
    </reviewItem>
    <reviewItem>
      <errorID>a63ec9b2-05c1-4fa6-98fc-8c3d23fa5830</errorID>
      <errorWord>,</errorWord>
      <group>L1_Format</group>
      <groupName>格式问题</groupName>
      <ability>L2_HalfPunc</ability>
      <abilityName>全半角检查</abilityName>
      <candidateList>
        <item>，</item>
      </candidateList>
      <explain>文本全半角错误。</explain>
      <paraID>3FDE3D6C</paraID>
      <start>28</start>
      <end>29</end>
      <status>unmodified</status>
      <modifiedWord/>
      <trackRevisions>false</trackRevisions>
    </reviewItem>
    <reviewItem>
      <errorID>9520aa9a-e07e-40b5-9560-ec84c8104426</errorID>
      <errorWord>,</errorWord>
      <group>L1_Format</group>
      <groupName>格式问题</groupName>
      <ability>L2_HalfPunc</ability>
      <abilityName>全半角检查</abilityName>
      <candidateList>
        <item>，</item>
      </candidateList>
      <explain>文本全半角错误。</explain>
      <paraID>3FDE3D6C</paraID>
      <start>35</start>
      <end>36</end>
      <status>unmodified</status>
      <modifiedWord/>
      <trackRevisions>false</trackRevisions>
    </reviewItem>
    <reviewItem>
      <errorID>70da3c24-cdf0-4226-99c4-af790f9d1368</errorID>
      <errorWord>,</errorWord>
      <group>L1_Format</group>
      <groupName>格式问题</groupName>
      <ability>L2_HalfPunc</ability>
      <abilityName>全半角检查</abilityName>
      <candidateList>
        <item>，</item>
      </candidateList>
      <explain>文本全半角错误。</explain>
      <paraID>2BF46F68</paraID>
      <start>22</start>
      <end>23</end>
      <status>unmodified</status>
      <modifiedWord/>
      <trackRevisions>false</trackRevisions>
    </reviewItem>
    <reviewItem>
      <errorID>74c685a5-ed29-4b4e-82b3-50a2487faa4b</errorID>
      <errorWord>,</errorWord>
      <group>L1_Format</group>
      <groupName>格式问题</groupName>
      <ability>L2_HalfPunc</ability>
      <abilityName>全半角检查</abilityName>
      <candidateList>
        <item>，</item>
      </candidateList>
      <explain>文本全半角错误。</explain>
      <paraID>2BF46F68</paraID>
      <start>32</start>
      <end>33</end>
      <status>unmodified</status>
      <modifiedWord/>
      <trackRevisions>false</trackRevisions>
    </reviewItem>
    <reviewItem>
      <errorID>8c24601e-7d04-4a1d-a368-c44e3b2a3e73</errorID>
      <errorWord>,</errorWord>
      <group>L1_Format</group>
      <groupName>格式问题</groupName>
      <ability>L2_HalfPunc</ability>
      <abilityName>全半角检查</abilityName>
      <candidateList>
        <item>，</item>
      </candidateList>
      <explain>文本全半角错误。</explain>
      <paraID>2BF46F68</paraID>
      <start>57</start>
      <end>58</end>
      <status>unmodified</status>
      <modifiedWord/>
      <trackRevisions>false</trackRevisions>
    </reviewItem>
    <reviewItem>
      <errorID>29082d93-a185-49cf-8ff6-249c301d5981</errorID>
      <errorWord>,</errorWord>
      <group>L1_Format</group>
      <groupName>格式问题</groupName>
      <ability>L2_HalfPunc</ability>
      <abilityName>全半角检查</abilityName>
      <candidateList>
        <item>，</item>
      </candidateList>
      <explain>文本全半角错误。</explain>
      <paraID>550EA1A1</paraID>
      <start>16</start>
      <end>17</end>
      <status>unmodified</status>
      <modifiedWord/>
      <trackRevisions>false</trackRevisions>
    </reviewItem>
    <reviewItem>
      <errorID>f6d247c2-f68c-4cfd-9970-c5c39d8984e4</errorID>
      <errorWord>,</errorWord>
      <group>L1_Format</group>
      <groupName>格式问题</groupName>
      <ability>L2_HalfPunc</ability>
      <abilityName>全半角检查</abilityName>
      <candidateList>
        <item>，</item>
      </candidateList>
      <explain>文本全半角错误。</explain>
      <paraID>550EA1A1</paraID>
      <start>31</start>
      <end>32</end>
      <status>unmodified</status>
      <modifiedWord/>
      <trackRevisions>false</trackRevisions>
    </reviewItem>
    <reviewItem>
      <errorID>faf34530-1f2d-4c94-b8e4-74b2332f7639</errorID>
      <errorWord>,</errorWord>
      <group>L1_Format</group>
      <groupName>格式问题</groupName>
      <ability>L2_HalfPunc</ability>
      <abilityName>全半角检查</abilityName>
      <candidateList>
        <item>，</item>
      </candidateList>
      <explain>文本全半角错误。</explain>
      <paraID> 3C10503</paraID>
      <start>13</start>
      <end>14</end>
      <status>unmodified</status>
      <modifiedWord/>
      <trackRevisions>false</trackRevisions>
    </reviewItem>
    <reviewItem>
      <errorID>1f3becca-7440-4801-9d39-3ebde8da9f4c</errorID>
      <errorWord>;</errorWord>
      <group>L1_Format</group>
      <groupName>格式问题</groupName>
      <ability>L2_HalfPunc</ability>
      <abilityName>全半角检查</abilityName>
      <candidateList>
        <item>；</item>
      </candidateList>
      <explain>文本全半角错误。</explain>
      <paraID> 3C10503</paraID>
      <start>23</start>
      <end>24</end>
      <status>unmodified</status>
      <modifiedWord/>
      <trackRevisions>false</trackRevisions>
    </reviewItem>
    <reviewItem>
      <errorID>b8470839-6c3d-4377-9326-f991897900b4</errorID>
      <errorWord>,</errorWord>
      <group>L1_Format</group>
      <groupName>格式问题</groupName>
      <ability>L2_HalfPunc</ability>
      <abilityName>全半角检查</abilityName>
      <candidateList>
        <item>，</item>
      </candidateList>
      <explain>文本全半角错误。</explain>
      <paraID> 3C10503</paraID>
      <start>38</start>
      <end>39</end>
      <status>unmodified</status>
      <modifiedWord/>
      <trackRevisions>false</trackRevisions>
    </reviewItem>
    <reviewItem>
      <errorID>d9ff67fd-0a06-465b-ac75-e38a1a0feef2</errorID>
      <errorWord>,</errorWord>
      <group>L1_Format</group>
      <groupName>格式问题</groupName>
      <ability>L2_HalfPunc</ability>
      <abilityName>全半角检查</abilityName>
      <candidateList>
        <item>，</item>
      </candidateList>
      <explain>文本全半角错误。</explain>
      <paraID>429DA50C</paraID>
      <start>20</start>
      <end>21</end>
      <status>unmodified</status>
      <modifiedWord/>
      <trackRevisions>false</trackRevisions>
    </reviewItem>
    <reviewItem>
      <errorID>b7d802f9-e1dc-4298-9165-a348d5aef43c</errorID>
      <errorWord>,</errorWord>
      <group>L1_Format</group>
      <groupName>格式问题</groupName>
      <ability>L2_HalfPunc</ability>
      <abilityName>全半角检查</abilityName>
      <candidateList>
        <item>，</item>
      </candidateList>
      <explain>文本全半角错误。</explain>
      <paraID>429DA50C</paraID>
      <start>31</start>
      <end>32</end>
      <status>unmodified</status>
      <modifiedWord/>
      <trackRevisions>false</trackRevisions>
    </reviewItem>
    <reviewItem>
      <errorID>cf7175e0-b272-4263-b6f2-9866c14f5be8</errorID>
      <errorWord>,</errorWord>
      <group>L1_Format</group>
      <groupName>格式问题</groupName>
      <ability>L2_HalfPunc</ability>
      <abilityName>全半角检查</abilityName>
      <candidateList>
        <item>，</item>
      </candidateList>
      <explain>文本全半角错误。</explain>
      <paraID>2FC26FB0</paraID>
      <start>20</start>
      <end>21</end>
      <status>unmodified</status>
      <modifiedWord/>
      <trackRevisions>false</trackRevisions>
    </reviewItem>
    <reviewItem>
      <errorID>8f2d0b16-c595-428e-aa0a-901c3ff24987</errorID>
      <errorWord>,</errorWord>
      <group>L1_Format</group>
      <groupName>格式问题</groupName>
      <ability>L2_HalfPunc</ability>
      <abilityName>全半角检查</abilityName>
      <candidateList>
        <item>，</item>
      </candidateList>
      <explain>文本全半角错误。</explain>
      <paraID>2FC26FB0</paraID>
      <start>32</start>
      <end>33</end>
      <status>unmodified</status>
      <modifiedWord/>
      <trackRevisions>false</trackRevisions>
    </reviewItem>
    <reviewItem>
      <errorID>889a246f-9e1e-46d7-91e4-638ca5704b6d</errorID>
      <errorWord>,</errorWord>
      <group>L1_Format</group>
      <groupName>格式问题</groupName>
      <ability>L2_HalfPunc</ability>
      <abilityName>全半角检查</abilityName>
      <candidateList>
        <item>，</item>
      </candidateList>
      <explain>文本全半角错误。</explain>
      <paraID>2FC26FB0</paraID>
      <start>46</start>
      <end>47</end>
      <status>unmodified</status>
      <modifiedWord/>
      <trackRevisions>false</trackRevisions>
    </reviewItem>
    <reviewItem>
      <errorID>b88691da-827a-4076-aca9-5be70bee0a76</errorID>
      <errorWord>,</errorWord>
      <group>L1_Format</group>
      <groupName>格式问题</groupName>
      <ability>L2_HalfPunc</ability>
      <abilityName>全半角检查</abilityName>
      <candidateList>
        <item>，</item>
      </candidateList>
      <explain>文本全半角错误。</explain>
      <paraID>2FC26FB0</paraID>
      <start>54</start>
      <end>55</end>
      <status>unmodified</status>
      <modifiedWord/>
      <trackRevisions>false</trackRevisions>
    </reviewItem>
    <reviewItem>
      <errorID>8db10680-852e-42e2-8614-cc3c9112d85a</errorID>
      <errorWord>,</errorWord>
      <group>L1_Format</group>
      <groupName>格式问题</groupName>
      <ability>L2_HalfPunc</ability>
      <abilityName>全半角检查</abilityName>
      <candidateList>
        <item>，</item>
      </candidateList>
      <explain>文本全半角错误。</explain>
      <paraID>4A9B5FC3</paraID>
      <start>22</start>
      <end>23</end>
      <status>unmodified</status>
      <modifiedWord/>
      <trackRevisions>false</trackRevisions>
    </reviewItem>
    <reviewItem>
      <errorID>843f9f61-18ca-4a6d-850d-04e852b24bee</errorID>
      <errorWord>,</errorWord>
      <group>L1_Format</group>
      <groupName>格式问题</groupName>
      <ability>L2_HalfPunc</ability>
      <abilityName>全半角检查</abilityName>
      <candidateList>
        <item>，</item>
      </candidateList>
      <explain>文本全半角错误。</explain>
      <paraID>4A9B5FC3</paraID>
      <start>37</start>
      <end>38</end>
      <status>unmodified</status>
      <modifiedWord/>
      <trackRevisions>false</trackRevisions>
    </reviewItem>
    <reviewItem>
      <errorID>31750a62-b184-4d3c-9e02-911902ae9477</errorID>
      <errorWord>,</errorWord>
      <group>L1_Format</group>
      <groupName>格式问题</groupName>
      <ability>L2_HalfPunc</ability>
      <abilityName>全半角检查</abilityName>
      <candidateList>
        <item>，</item>
      </candidateList>
      <explain>文本全半角错误。</explain>
      <paraID>4A9B5FC3</paraID>
      <start>43</start>
      <end>44</end>
      <status>unmodified</status>
      <modifiedWord/>
      <trackRevisions>false</trackRevisions>
    </reviewItem>
    <reviewItem>
      <errorID>5faeef40-7c5f-43f7-a2ef-8d628e08dd9e</errorID>
      <errorWord>,</errorWord>
      <group>L1_Format</group>
      <groupName>格式问题</groupName>
      <ability>L2_HalfPunc</ability>
      <abilityName>全半角检查</abilityName>
      <candidateList>
        <item>，</item>
      </candidateList>
      <explain>文本全半角错误。</explain>
      <paraID>4A9B5FC3</paraID>
      <start>61</start>
      <end>62</end>
      <status>unmodified</status>
      <modifiedWord/>
      <trackRevisions>false</trackRevisions>
    </reviewItem>
    <reviewItem>
      <errorID>2628647b-2429-4653-989a-170a972228d6</errorID>
      <errorWord>:</errorWord>
      <group>L1_Format</group>
      <groupName>格式问题</groupName>
      <ability>L2_HalfPunc</ability>
      <abilityName>全半角检查</abilityName>
      <candidateList>
        <item>：</item>
      </candidateList>
      <explain>文本全半角错误。</explain>
      <paraID>3C0AC306</paraID>
      <start>52</start>
      <end>53</end>
      <status>unmodified</status>
      <modifiedWord/>
      <trackRevisions>false</trackRevisions>
    </reviewItem>
    <reviewItem>
      <errorID>12aaf63b-db7d-4a87-86b3-cdf0b4dab588</errorID>
      <errorWord>干怯变压器</errorWord>
      <group>L1_Knowledge</group>
      <groupName>知识性问题</groupName>
      <ability>L2_Term</ability>
      <abilityName>专业术语</abilityName>
      <candidateList>
        <item>干式变压器</item>
      </candidateList>
      <explain/>
      <paraID>3C0AC306</paraID>
      <start>83</start>
      <end>88</end>
      <status>unmodified</status>
      <modifiedWord/>
      <trackRevisions>false</trackRevisions>
    </reviewItem>
    <reviewItem>
      <errorID>393d0479-a8a2-4031-a3f0-f4a48c96650b</errorID>
      <errorWord>,</errorWord>
      <group>L1_Format</group>
      <groupName>格式问题</groupName>
      <ability>L2_HalfPunc</ability>
      <abilityName>全半角检查</abilityName>
      <candidateList>
        <item>，</item>
      </candidateList>
      <explain>文本全半角错误。</explain>
      <paraID>12CF958D</paraID>
      <start>14</start>
      <end>15</end>
      <status>unmodified</status>
      <modifiedWord/>
      <trackRevisions>false</trackRevisions>
    </reviewItem>
    <reviewItem>
      <errorID>74653176-a093-48e2-8b1b-7a4ddd5da8d9</errorID>
      <errorWord>:</errorWord>
      <group>L1_Format</group>
      <groupName>格式问题</groupName>
      <ability>L2_HalfPunc</ability>
      <abilityName>全半角检查</abilityName>
      <candidateList>
        <item>：</item>
      </candidateList>
      <explain>文本全半角错误。</explain>
      <paraID>1ED59AC6</paraID>
      <start>10</start>
      <end>11</end>
      <status>unmodified</status>
      <modifiedWord/>
      <trackRevisions>false</trackRevisions>
    </reviewItem>
    <reviewItem>
      <errorID>0feba6cc-9a03-413f-a5ba-ac969a7fc2a9</errorID>
      <errorWord>,</errorWord>
      <group>L1_Format</group>
      <groupName>格式问题</groupName>
      <ability>L2_HalfPunc</ability>
      <abilityName>全半角检查</abilityName>
      <candidateList>
        <item>，</item>
      </candidateList>
      <explain>文本全半角错误。</explain>
      <paraID>27FD2D3F</paraID>
      <start>31</start>
      <end>32</end>
      <status>unmodified</status>
      <modifiedWord/>
      <trackRevisions>false</trackRevisions>
    </reviewItem>
    <reviewItem>
      <errorID>7716cef7-5f4c-493b-8a33-e2986479acb3</errorID>
      <errorWord>,</errorWord>
      <group>L1_Format</group>
      <groupName>格式问题</groupName>
      <ability>L2_HalfPunc</ability>
      <abilityName>全半角检查</abilityName>
      <candidateList>
        <item>，</item>
      </candidateList>
      <explain>文本全半角错误。</explain>
      <paraID>27FD2D3F</paraID>
      <start>44</start>
      <end>45</end>
      <status>unmodified</status>
      <modifiedWord/>
      <trackRevisions>false</trackRevisions>
    </reviewItem>
    <reviewItem>
      <errorID>19e36678-d5aa-4d76-8d94-cd39c189f337</errorID>
      <errorWord>跌落怯熔断器</errorWord>
      <group>L1_Knowledge</group>
      <groupName>知识性问题</groupName>
      <ability>L2_Term</ability>
      <abilityName>专业术语</abilityName>
      <candidateList>
        <item>跌落式熔断器</item>
      </candidateList>
      <explain/>
      <paraID>1F6BA83E</paraID>
      <start>20</start>
      <end>26</end>
      <status>unmodified</status>
      <modifiedWord/>
      <trackRevisions>false</trackRevisions>
    </reviewItem>
    <reviewItem>
      <errorID>deefa6aa-63ca-4b34-b2ce-90be7c486a29</errorID>
      <errorWord>,</errorWord>
      <group>L1_Format</group>
      <groupName>格式问题</groupName>
      <ability>L2_HalfPunc</ability>
      <abilityName>全半角检查</abilityName>
      <candidateList>
        <item>，</item>
      </candidateList>
      <explain>文本全半角错误。</explain>
      <paraID>1F6BA83E</paraID>
      <start>48</start>
      <end>49</end>
      <status>unmodified</status>
      <modifiedWord/>
      <trackRevisions>false</trackRevisions>
    </reviewItem>
    <reviewItem>
      <errorID>47dfd4e7-9521-4df5-959c-fa7c2e35bbbe</errorID>
      <errorWord>,</errorWord>
      <group>L1_Format</group>
      <groupName>格式问题</groupName>
      <ability>L2_HalfPunc</ability>
      <abilityName>全半角检查</abilityName>
      <candidateList>
        <item>，</item>
      </candidateList>
      <explain>文本全半角错误。</explain>
      <paraID>1F6BA83E</paraID>
      <start>55</start>
      <end>56</end>
      <status>unmodified</status>
      <modifiedWord/>
      <trackRevisions>false</trackRevisions>
    </reviewItem>
    <reviewItem>
      <errorID>ac9cc0e5-c2cd-4478-8aa1-1b2d3437da78</errorID>
      <errorWord>:</errorWord>
      <group>L1_Format</group>
      <groupName>格式问题</groupName>
      <ability>L2_HalfPunc</ability>
      <abilityName>全半角检查</abilityName>
      <candidateList>
        <item>：</item>
      </candidateList>
      <explain>文本全半角错误。</explain>
      <paraID>72151E9F</paraID>
      <start>10</start>
      <end>11</end>
      <status>unmodified</status>
      <modifiedWord/>
      <trackRevisions>false</trackRevisions>
    </reviewItem>
    <reviewItem>
      <errorID>f1ab45f3-12bc-4885-b2c8-f195f5272dce</errorID>
      <errorWord>,</errorWord>
      <group>L1_Format</group>
      <groupName>格式问题</groupName>
      <ability>L2_HalfPunc</ability>
      <abilityName>全半角检查</abilityName>
      <candidateList>
        <item>，</item>
      </candidateList>
      <explain>文本全半角错误。</explain>
      <paraID>72151E9F</paraID>
      <start>47</start>
      <end>48</end>
      <status>unmodified</status>
      <modifiedWord/>
      <trackRevisions>false</trackRevisions>
    </reviewItem>
    <reviewItem>
      <errorID>94f41e44-7b2a-4d6b-a8ae-fbbdb4307c19</errorID>
      <errorWord>:</errorWord>
      <group>L1_Format</group>
      <groupName>格式问题</groupName>
      <ability>L2_HalfPunc</ability>
      <abilityName>全半角检查</abilityName>
      <candidateList>
        <item>：</item>
      </candidateList>
      <explain>文本全半角错误。</explain>
      <paraID>1E8A016F</paraID>
      <start>14</start>
      <end>15</end>
      <status>unmodified</status>
      <modifiedWord/>
      <trackRevisions>false</trackRevisions>
    </reviewItem>
    <reviewItem>
      <errorID>50579e1a-e793-43c6-8b2c-741e08d58ca5</errorID>
      <errorWord>:</errorWord>
      <group>L1_Format</group>
      <groupName>格式问题</groupName>
      <ability>L2_HalfPunc</ability>
      <abilityName>全半角检查</abilityName>
      <candidateList>
        <item>：</item>
      </candidateList>
      <explain>文本全半角错误。</explain>
      <paraID>196D166E</paraID>
      <start>10</start>
      <end>11</end>
      <status>unmodified</status>
      <modifiedWord/>
      <trackRevisions>false</trackRevisions>
    </reviewItem>
    <reviewItem>
      <errorID>4f7ccded-2ed4-4cca-979a-1c5371d366fb</errorID>
      <errorWord>,</errorWord>
      <group>L1_Format</group>
      <groupName>格式问题</groupName>
      <ability>L2_HalfPunc</ability>
      <abilityName>全半角检查</abilityName>
      <candidateList>
        <item>，</item>
      </candidateList>
      <explain>文本全半角错误。</explain>
      <paraID>196D166E</paraID>
      <start>29</start>
      <end>30</end>
      <status>unmodified</status>
      <modifiedWord/>
      <trackRevisions>false</trackRevisions>
    </reviewItem>
    <reviewItem>
      <errorID>6f1efc2d-a69f-4ffc-9419-9f438c7e5471</errorID>
      <errorWord>:</errorWord>
      <group>L1_Format</group>
      <groupName>格式问题</groupName>
      <ability>L2_HalfPunc</ability>
      <abilityName>全半角检查</abilityName>
      <candidateList>
        <item>：</item>
      </candidateList>
      <explain>文本全半角错误。</explain>
      <paraID>3FA09823</paraID>
      <start>11</start>
      <end>12</end>
      <status>unmodified</status>
      <modifiedWord/>
      <trackRevisions>false</trackRevisions>
    </reviewItem>
    <reviewItem>
      <errorID>aecc62f0-a141-446f-90c2-e59fa71cfbd5</errorID>
      <errorWord>,</errorWord>
      <group>L1_Format</group>
      <groupName>格式问题</groupName>
      <ability>L2_HalfPunc</ability>
      <abilityName>全半角检查</abilityName>
      <candidateList>
        <item>，</item>
      </candidateList>
      <explain>文本全半角错误。</explain>
      <paraID>3FA09823</paraID>
      <start>23</start>
      <end>24</end>
      <status>unmodified</status>
      <modifiedWord/>
      <trackRevisions>false</trackRevisions>
    </reviewItem>
    <reviewItem>
      <errorID>89485e8a-79a5-4526-9099-f4b339a45433</errorID>
      <errorWord>,</errorWord>
      <group>L1_Format</group>
      <groupName>格式问题</groupName>
      <ability>L2_HalfPunc</ability>
      <abilityName>全半角检查</abilityName>
      <candidateList>
        <item>，</item>
      </candidateList>
      <explain>文本全半角错误。</explain>
      <paraID> A228926</paraID>
      <start>15</start>
      <end>16</end>
      <status>unmodified</status>
      <modifiedWord/>
      <trackRevisions>false</trackRevisions>
    </reviewItem>
    <reviewItem>
      <errorID>5eab780f-7b9e-489f-ad8a-b391311876d2</errorID>
      <errorWord>,</errorWord>
      <group>L1_Format</group>
      <groupName>格式问题</groupName>
      <ability>L2_HalfPunc</ability>
      <abilityName>全半角检查</abilityName>
      <candidateList>
        <item>，</item>
      </candidateList>
      <explain>文本全半角错误。</explain>
      <paraID> A228926</paraID>
      <start>24</start>
      <end>25</end>
      <status>unmodified</status>
      <modifiedWord/>
      <trackRevisions>false</trackRevisions>
    </reviewItem>
    <reviewItem>
      <errorID>2cdfbdf1-395d-44c6-83ba-14dc29c89d6e</errorID>
      <errorWord>,</errorWord>
      <group>L1_Format</group>
      <groupName>格式问题</groupName>
      <ability>L2_HalfPunc</ability>
      <abilityName>全半角检查</abilityName>
      <candidateList>
        <item>，</item>
      </candidateList>
      <explain>文本全半角错误。</explain>
      <paraID>529C663E</paraID>
      <start>12</start>
      <end>13</end>
      <status>unmodified</status>
      <modifiedWord/>
      <trackRevisions>false</trackRevisions>
    </reviewItem>
    <reviewItem>
      <errorID>5d75b27d-7eb8-49d9-9b92-e88930d54ee8</errorID>
      <errorWord>,</errorWord>
      <group>L1_Format</group>
      <groupName>格式问题</groupName>
      <ability>L2_HalfPunc</ability>
      <abilityName>全半角检查</abilityName>
      <candidateList>
        <item>，</item>
      </candidateList>
      <explain>文本全半角错误。</explain>
      <paraID>4AE8B958</paraID>
      <start>33</start>
      <end>34</end>
      <status>unmodified</status>
      <modifiedWord/>
      <trackRevisions>false</trackRevisions>
    </reviewItem>
    <reviewItem>
      <errorID>f597a64a-d130-431e-9aab-cacfeaf65931</errorID>
      <errorWord>,</errorWord>
      <group>L1_Format</group>
      <groupName>格式问题</groupName>
      <ability>L2_HalfPunc</ability>
      <abilityName>全半角检查</abilityName>
      <candidateList>
        <item>，</item>
      </candidateList>
      <explain>文本全半角错误。</explain>
      <paraID>4AE8B958</paraID>
      <start>67</start>
      <end>68</end>
      <status>unmodified</status>
      <modifiedWord/>
      <trackRevisions>false</trackRevisions>
    </reviewItem>
    <reviewItem>
      <errorID>c3364184-0555-4f40-94ec-b68bb6c86489</errorID>
      <errorWord>,</errorWord>
      <group>L1_Format</group>
      <groupName>格式问题</groupName>
      <ability>L2_HalfPunc</ability>
      <abilityName>全半角检查</abilityName>
      <candidateList>
        <item>，</item>
      </candidateList>
      <explain>文本全半角错误。</explain>
      <paraID>4AE8B958</paraID>
      <start>86</start>
      <end>87</end>
      <status>unmodified</status>
      <modifiedWord/>
      <trackRevisions>false</trackRevisions>
    </reviewItem>
    <reviewItem>
      <errorID>400b9e52-f0ff-4a7e-8e75-7d6a36669691</errorID>
      <errorWord>双杆怯</errorWord>
      <group>L1_Word</group>
      <groupName>字词问题</groupName>
      <ability>L2_Typo</ability>
      <abilityName>字词错误</abilityName>
      <candidateList>
        <item>双杆</item>
      </candidateList>
      <explain/>
      <paraID>1076D941</paraID>
      <start>6</start>
      <end>9</end>
      <status>unmodified</status>
      <modifiedWord/>
      <trackRevisions>false</trackRevisions>
    </reviewItem>
    <reviewItem>
      <errorID>2debbfb0-744b-4634-87d0-66964e4a687e</errorID>
      <errorWord>,</errorWord>
      <group>L1_Format</group>
      <groupName>格式问题</groupName>
      <ability>L2_HalfPunc</ability>
      <abilityName>全半角检查</abilityName>
      <candidateList>
        <item>，</item>
      </candidateList>
      <explain>文本全半角错误。</explain>
      <paraID>1076D941</paraID>
      <start>21</start>
      <end>22</end>
      <status>unmodified</status>
      <modifiedWord/>
      <trackRevisions>false</trackRevisions>
    </reviewItem>
    <reviewItem>
      <errorID>1f9603a8-5ee9-4796-a9b7-ce77a4bebcc3</errorID>
      <errorWord>,</errorWord>
      <group>L1_Format</group>
      <groupName>格式问题</groupName>
      <ability>L2_HalfPunc</ability>
      <abilityName>全半角检查</abilityName>
      <candidateList>
        <item>，</item>
      </candidateList>
      <explain>文本全半角错误。</explain>
      <paraID>1076D941</paraID>
      <start>32</start>
      <end>33</end>
      <status>unmodified</status>
      <modifiedWord/>
      <trackRevisions>false</trackRevisions>
    </reviewItem>
    <reviewItem>
      <errorID>57b67a33-5ee7-40ed-b7e0-636beeeaf0b1</errorID>
      <errorWord>,</errorWord>
      <group>L1_Format</group>
      <groupName>格式问题</groupName>
      <ability>L2_HalfPunc</ability>
      <abilityName>全半角检查</abilityName>
      <candidateList>
        <item>，</item>
      </candidateList>
      <explain>文本全半角错误。</explain>
      <paraID>1076D941</paraID>
      <start>40</start>
      <end>41</end>
      <status>unmodified</status>
      <modifiedWord/>
      <trackRevisions>false</trackRevisions>
    </reviewItem>
    <reviewItem>
      <errorID>9d9a5170-cc16-4b46-9af1-a545a461d39e</errorID>
      <errorWord>;</errorWord>
      <group>L1_Format</group>
      <groupName>格式问题</groupName>
      <ability>L2_HalfPunc</ability>
      <abilityName>全半角检查</abilityName>
      <candidateList>
        <item>；</item>
      </candidateList>
      <explain>文本全半角错误。</explain>
      <paraID>44E48099</paraID>
      <start>21</start>
      <end>22</end>
      <status>unmodified</status>
      <modifiedWord/>
      <trackRevisions>false</trackRevisions>
    </reviewItem>
    <reviewItem>
      <errorID>a33d1bbf-0f44-45cf-8076-f23559f2a997</errorID>
      <errorWord>,</errorWord>
      <group>L1_Format</group>
      <groupName>格式问题</groupName>
      <ability>L2_HalfPunc</ability>
      <abilityName>全半角检查</abilityName>
      <candidateList>
        <item>，</item>
      </candidateList>
      <explain>文本全半角错误。</explain>
      <paraID>44E48099</paraID>
      <start>39</start>
      <end>40</end>
      <status>unmodified</status>
      <modifiedWord/>
      <trackRevisions>false</trackRevisions>
    </reviewItem>
    <reviewItem>
      <errorID>5357ae4f-6f7f-4ac1-bc08-84d565085eb8</errorID>
      <errorWord>,</errorWord>
      <group>L1_Format</group>
      <groupName>格式问题</groupName>
      <ability>L2_HalfPunc</ability>
      <abilityName>全半角检查</abilityName>
      <candidateList>
        <item>，</item>
      </candidateList>
      <explain>文本全半角错误。</explain>
      <paraID>77302240</paraID>
      <start>29</start>
      <end>30</end>
      <status>unmodified</status>
      <modifiedWord/>
      <trackRevisions>false</trackRevisions>
    </reviewItem>
    <reviewItem>
      <errorID>a43e4b1f-a681-4894-921f-45a57107aab2</errorID>
      <errorWord>,</errorWord>
      <group>L1_Format</group>
      <groupName>格式问题</groupName>
      <ability>L2_HalfPunc</ability>
      <abilityName>全半角检查</abilityName>
      <candidateList>
        <item>，</item>
      </candidateList>
      <explain>文本全半角错误。</explain>
      <paraID>77302240</paraID>
      <start>57</start>
      <end>58</end>
      <status>unmodified</status>
      <modifiedWord/>
      <trackRevisions>false</trackRevisions>
    </reviewItem>
    <reviewItem>
      <errorID>debb06b6-3cef-4d48-9818-507552fb2bc7</errorID>
      <errorWord>,</errorWord>
      <group>L1_Format</group>
      <groupName>格式问题</groupName>
      <ability>L2_HalfPunc</ability>
      <abilityName>全半角检查</abilityName>
      <candidateList>
        <item>，</item>
      </candidateList>
      <explain>文本全半角错误。</explain>
      <paraID>2097A58E</paraID>
      <start>23</start>
      <end>24</end>
      <status>unmodified</status>
      <modifiedWord/>
      <trackRevisions>false</trackRevisions>
    </reviewItem>
    <reviewItem>
      <errorID>90a615d6-477c-4291-b702-616d81bc7693</errorID>
      <errorWord>,</errorWord>
      <group>L1_Format</group>
      <groupName>格式问题</groupName>
      <ability>L2_HalfPunc</ability>
      <abilityName>全半角检查</abilityName>
      <candidateList>
        <item>，</item>
      </candidateList>
      <explain>文本全半角错误。</explain>
      <paraID>2097A58E</paraID>
      <start>33</start>
      <end>34</end>
      <status>unmodified</status>
      <modifiedWord/>
      <trackRevisions>false</trackRevisions>
    </reviewItem>
    <reviewItem>
      <errorID>d99d0e67-0acd-40a7-9bae-8e56bb2bd329</errorID>
      <errorWord>,</errorWord>
      <group>L1_Format</group>
      <groupName>格式问题</groupName>
      <ability>L2_HalfPunc</ability>
      <abilityName>全半角检查</abilityName>
      <candidateList>
        <item>，</item>
      </candidateList>
      <explain>文本全半角错误。</explain>
      <paraID>2097A58E</paraID>
      <start>58</start>
      <end>59</end>
      <status>unmodified</status>
      <modifiedWord/>
      <trackRevisions>false</trackRevisions>
    </reviewItem>
    <reviewItem>
      <errorID>23a53dc0-5e6b-450e-9108-3f2b15b6203d</errorID>
      <errorWord>,</errorWord>
      <group>L1_Format</group>
      <groupName>格式问题</groupName>
      <ability>L2_HalfPunc</ability>
      <abilityName>全半角检查</abilityName>
      <candidateList>
        <item>，</item>
      </candidateList>
      <explain>文本全半角错误。</explain>
      <paraID>2097A58E</paraID>
      <start>78</start>
      <end>79</end>
      <status>unmodified</status>
      <modifiedWord/>
      <trackRevisions>false</trackRevisions>
    </reviewItem>
    <reviewItem>
      <errorID>90657c57-9843-4792-aedb-ca33341fc419</errorID>
      <errorWord>,</errorWord>
      <group>L1_Format</group>
      <groupName>格式问题</groupName>
      <ability>L2_HalfPunc</ability>
      <abilityName>全半角检查</abilityName>
      <candidateList>
        <item>，</item>
      </candidateList>
      <explain>文本全半角错误。</explain>
      <paraID> 8B6B277</paraID>
      <start>19</start>
      <end>20</end>
      <status>unmodified</status>
      <modifiedWord/>
      <trackRevisions>false</trackRevisions>
    </reviewItem>
    <reviewItem>
      <errorID>3b8b6c63-bb07-4b6c-9e36-ed2079766190</errorID>
      <errorWord>,</errorWord>
      <group>L1_Format</group>
      <groupName>格式问题</groupName>
      <ability>L2_HalfPunc</ability>
      <abilityName>全半角检查</abilityName>
      <candidateList>
        <item>，</item>
      </candidateList>
      <explain>文本全半角错误。</explain>
      <paraID>5DB924CD</paraID>
      <start>12</start>
      <end>13</end>
      <status>unmodified</status>
      <modifiedWord/>
      <trackRevisions>false</trackRevisions>
    </reviewItem>
    <reviewItem>
      <errorID>1de3f5c1-d9ed-4062-a4ab-ea8de057debb</errorID>
      <errorWord>,</errorWord>
      <group>L1_Format</group>
      <groupName>格式问题</groupName>
      <ability>L2_HalfPunc</ability>
      <abilityName>全半角检查</abilityName>
      <candidateList>
        <item>，</item>
      </candidateList>
      <explain>文本全半角错误。</explain>
      <paraID>5DB924CD</paraID>
      <start>20</start>
      <end>21</end>
      <status>unmodified</status>
      <modifiedWord/>
      <trackRevisions>false</trackRevisions>
    </reviewItem>
    <reviewItem>
      <errorID>adbac277-0f37-4481-9677-8e96c461660a</errorID>
      <errorWord>;</errorWord>
      <group>L1_Format</group>
      <groupName>格式问题</groupName>
      <ability>L2_HalfPunc</ability>
      <abilityName>全半角检查</abilityName>
      <candidateList>
        <item>；</item>
      </candidateList>
      <explain>文本全半角错误。</explain>
      <paraID>5DB924CD</paraID>
      <start>32</start>
      <end>33</end>
      <status>unmodified</status>
      <modifiedWord/>
      <trackRevisions>false</trackRevisions>
    </reviewItem>
    <reviewItem>
      <errorID>d4ec989d-8039-4479-a421-10e55838ea8d</errorID>
      <errorWord>,</errorWord>
      <group>L1_Format</group>
      <groupName>格式问题</groupName>
      <ability>L2_HalfPunc</ability>
      <abilityName>全半角检查</abilityName>
      <candidateList>
        <item>，</item>
      </candidateList>
      <explain>文本全半角错误。</explain>
      <paraID>5DB924CD</paraID>
      <start>45</start>
      <end>46</end>
      <status>unmodified</status>
      <modifiedWord/>
      <trackRevisions>false</trackRevisions>
    </reviewItem>
    <reviewItem>
      <errorID>c08577d6-06c0-4f3d-b3e3-080538980ba2</errorID>
      <errorWord>;</errorWord>
      <group>L1_Format</group>
      <groupName>格式问题</groupName>
      <ability>L2_HalfPunc</ability>
      <abilityName>全半角检查</abilityName>
      <candidateList>
        <item>；</item>
      </candidateList>
      <explain>文本全半角错误。</explain>
      <paraID>5DB924CD</paraID>
      <start>51</start>
      <end>52</end>
      <status>unmodified</status>
      <modifiedWord/>
      <trackRevisions>false</trackRevisions>
    </reviewItem>
    <reviewItem>
      <errorID>e235c0a7-6fa3-4a19-bff8-18a564b648dc</errorID>
      <errorWord>,</errorWord>
      <group>L1_Format</group>
      <groupName>格式问题</groupName>
      <ability>L2_HalfPunc</ability>
      <abilityName>全半角检查</abilityName>
      <candidateList>
        <item>，</item>
      </candidateList>
      <explain>文本全半角错误。</explain>
      <paraID>5DB924CD</paraID>
      <start>58</start>
      <end>59</end>
      <status>unmodified</status>
      <modifiedWord/>
      <trackRevisions>false</trackRevisions>
    </reviewItem>
    <reviewItem>
      <errorID>5807dfb7-0a96-494b-aa99-8359baa06faf</errorID>
      <errorWord>,</errorWord>
      <group>L1_Format</group>
      <groupName>格式问题</groupName>
      <ability>L2_HalfPunc</ability>
      <abilityName>全半角检查</abilityName>
      <candidateList>
        <item>，</item>
      </candidateList>
      <explain>文本全半角错误。</explain>
      <paraID>1D78650A</paraID>
      <start>19</start>
      <end>20</end>
      <status>unmodified</status>
      <modifiedWord/>
      <trackRevisions>false</trackRevisions>
    </reviewItem>
    <reviewItem>
      <errorID>6ce1c7bc-8f1d-4cc6-bf86-54b784a93302</errorID>
      <errorWord>;</errorWord>
      <group>L1_Format</group>
      <groupName>格式问题</groupName>
      <ability>L2_HalfPunc</ability>
      <abilityName>全半角检查</abilityName>
      <candidateList>
        <item>；</item>
      </candidateList>
      <explain>文本全半角错误。</explain>
      <paraID>1D78650A</paraID>
      <start>31</start>
      <end>32</end>
      <status>unmodified</status>
      <modifiedWord/>
      <trackRevisions>false</trackRevisions>
    </reviewItem>
    <reviewItem>
      <errorID>5ee580af-28d1-4fdf-ac27-9aa65e951db3</errorID>
      <errorWord>,</errorWord>
      <group>L1_Format</group>
      <groupName>格式问题</groupName>
      <ability>L2_HalfPunc</ability>
      <abilityName>全半角检查</abilityName>
      <candidateList>
        <item>，</item>
      </candidateList>
      <explain>文本全半角错误。</explain>
      <paraID>1D78650A</paraID>
      <start>71</start>
      <end>72</end>
      <status>unmodified</status>
      <modifiedWord/>
      <trackRevisions>false</trackRevisions>
    </reviewItem>
    <reviewItem>
      <errorID>238bc52a-8a8d-4577-969d-be2d82ac1213</errorID>
      <errorWord>跌落怯熔断器</errorWord>
      <group>L1_Knowledge</group>
      <groupName>知识性问题</groupName>
      <ability>L2_Term</ability>
      <abilityName>专业术语</abilityName>
      <candidateList>
        <item>跌落式熔断器</item>
      </candidateList>
      <explain/>
      <paraID>6575FD6F</paraID>
      <start>0</start>
      <end>6</end>
      <status>unmodified</status>
      <modifiedWord/>
      <trackRevisions>false</trackRevisions>
    </reviewItem>
    <reviewItem>
      <errorID>ed5e9840-ca34-4ef5-8056-510b8ffd8ae0</errorID>
      <errorWord>,</errorWord>
      <group>L1_Format</group>
      <groupName>格式问题</groupName>
      <ability>L2_HalfPunc</ability>
      <abilityName>全半角检查</abilityName>
      <candidateList>
        <item>，</item>
      </candidateList>
      <explain>文本全半角错误。</explain>
      <paraID>38799CD6</paraID>
      <start>31</start>
      <end>32</end>
      <status>unmodified</status>
      <modifiedWord/>
      <trackRevisions>false</trackRevisions>
    </reviewItem>
    <reviewItem>
      <errorID>bf89dbd9-6c47-4986-b3ab-37505a039ffe</errorID>
      <errorWord>,</errorWord>
      <group>L1_Format</group>
      <groupName>格式问题</groupName>
      <ability>L2_HalfPunc</ability>
      <abilityName>全半角检查</abilityName>
      <candidateList>
        <item>，</item>
      </candidateList>
      <explain>文本全半角错误。</explain>
      <paraID>686EC7BD</paraID>
      <start>26</start>
      <end>27</end>
      <status>unmodified</status>
      <modifiedWord/>
      <trackRevisions>false</trackRevisions>
    </reviewItem>
    <reviewItem>
      <errorID>9595bb56-c19c-4ed9-8399-207f35c0d8f9</errorID>
      <errorWord>,</errorWord>
      <group>L1_Format</group>
      <groupName>格式问题</groupName>
      <ability>L2_HalfPunc</ability>
      <abilityName>全半角检查</abilityName>
      <candidateList>
        <item>，</item>
      </candidateList>
      <explain>文本全半角错误。</explain>
      <paraID>686EC7BD</paraID>
      <start>33</start>
      <end>34</end>
      <status>unmodified</status>
      <modifiedWord/>
      <trackRevisions>false</trackRevisions>
    </reviewItem>
    <reviewItem>
      <errorID>f21af887-777a-40fa-bcb9-e2f4b5b8bf43</errorID>
      <errorWord>,</errorWord>
      <group>L1_Format</group>
      <groupName>格式问题</groupName>
      <ability>L2_HalfPunc</ability>
      <abilityName>全半角检查</abilityName>
      <candidateList>
        <item>，</item>
      </candidateList>
      <explain>文本全半角错误。</explain>
      <paraID>686EC7BD</paraID>
      <start>43</start>
      <end>44</end>
      <status>unmodified</status>
      <modifiedWord/>
      <trackRevisions>false</trackRevisions>
    </reviewItem>
    <reviewItem>
      <errorID>5ef0c8d9-835b-4e90-8850-1448e37d8855</errorID>
      <errorWord>,</errorWord>
      <group>L1_Format</group>
      <groupName>格式问题</groupName>
      <ability>L2_HalfPunc</ability>
      <abilityName>全半角检查</abilityName>
      <candidateList>
        <item>，</item>
      </candidateList>
      <explain>文本全半角错误。</explain>
      <paraID>30D13BBF</paraID>
      <start>12</start>
      <end>13</end>
      <status>unmodified</status>
      <modifiedWord/>
      <trackRevisions>false</trackRevisions>
    </reviewItem>
    <reviewItem>
      <errorID>83e59125-5c79-4058-a514-dfcee2ed49d8</errorID>
      <errorWord>,</errorWord>
      <group>L1_Format</group>
      <groupName>格式问题</groupName>
      <ability>L2_HalfPunc</ability>
      <abilityName>全半角检查</abilityName>
      <candidateList>
        <item>，</item>
      </candidateList>
      <explain>文本全半角错误。</explain>
      <paraID>30D13BBF</paraID>
      <start>26</start>
      <end>27</end>
      <status>unmodified</status>
      <modifiedWord/>
      <trackRevisions>false</trackRevisions>
    </reviewItem>
    <reviewItem>
      <errorID>9efa9850-ca22-4674-9b66-edc546963a53</errorID>
      <errorWord>,</errorWord>
      <group>L1_Format</group>
      <groupName>格式问题</groupName>
      <ability>L2_HalfPunc</ability>
      <abilityName>全半角检查</abilityName>
      <candidateList>
        <item>，</item>
      </candidateList>
      <explain>文本全半角错误。</explain>
      <paraID>30D13BBF</paraID>
      <start>34</start>
      <end>35</end>
      <status>unmodified</status>
      <modifiedWord/>
      <trackRevisions>false</trackRevisions>
    </reviewItem>
    <reviewItem>
      <errorID>b1ac7292-c36a-4d35-b593-bf4fa4dc1013</errorID>
      <errorWord>,</errorWord>
      <group>L1_Format</group>
      <groupName>格式问题</groupName>
      <ability>L2_HalfPunc</ability>
      <abilityName>全半角检查</abilityName>
      <candidateList>
        <item>，</item>
      </candidateList>
      <explain>文本全半角错误。</explain>
      <paraID>2C567357</paraID>
      <start>15</start>
      <end>16</end>
      <status>unmodified</status>
      <modifiedWord/>
      <trackRevisions>false</trackRevisions>
    </reviewItem>
    <reviewItem>
      <errorID>8e5671e4-0071-4ae5-8d97-6f012015622a</errorID>
      <errorWord>,</errorWord>
      <group>L1_Format</group>
      <groupName>格式问题</groupName>
      <ability>L2_HalfPunc</ability>
      <abilityName>全半角检查</abilityName>
      <candidateList>
        <item>，</item>
      </candidateList>
      <explain>文本全半角错误。</explain>
      <paraID>774C2003</paraID>
      <start>22</start>
      <end>23</end>
      <status>unmodified</status>
      <modifiedWord/>
      <trackRevisions>false</trackRevisions>
    </reviewItem>
    <reviewItem>
      <errorID>e7e9c16b-c41d-47d6-802c-23a2ca1e43b7</errorID>
      <errorWord>,</errorWord>
      <group>L1_Format</group>
      <groupName>格式问题</groupName>
      <ability>L2_HalfPunc</ability>
      <abilityName>全半角检查</abilityName>
      <candidateList>
        <item>，</item>
      </candidateList>
      <explain>文本全半角错误。</explain>
      <paraID>774C2003</paraID>
      <start>37</start>
      <end>38</end>
      <status>unmodified</status>
      <modifiedWord/>
      <trackRevisions>false</trackRevisions>
    </reviewItem>
    <reviewItem>
      <errorID>5bb690b6-68d7-4d7e-a45b-7b6ec0574fff</errorID>
      <errorWord>,</errorWord>
      <group>L1_Format</group>
      <groupName>格式问题</groupName>
      <ability>L2_HalfPunc</ability>
      <abilityName>全半角检查</abilityName>
      <candidateList>
        <item>，</item>
      </candidateList>
      <explain>文本全半角错误。</explain>
      <paraID>774C2003</paraID>
      <start>43</start>
      <end>44</end>
      <status>unmodified</status>
      <modifiedWord/>
      <trackRevisions>false</trackRevisions>
    </reviewItem>
    <reviewItem>
      <errorID>08da88a1-48b2-4f17-8831-7f9a618d2ff5</errorID>
      <errorWord>:</errorWord>
      <group>L1_Format</group>
      <groupName>格式问题</groupName>
      <ability>L2_HalfPunc</ability>
      <abilityName>全半角检查</abilityName>
      <candidateList>
        <item>：</item>
      </candidateList>
      <explain>文本全半角错误。</explain>
      <paraID>5555F18A</paraID>
      <start>50</start>
      <end>51</end>
      <status>unmodified</status>
      <modifiedWord/>
      <trackRevisions>false</trackRevisions>
    </reviewItem>
    <reviewItem>
      <errorID>b31e98af-ceca-4d9b-a99c-ea46f73becc7</errorID>
      <errorWord>,</errorWord>
      <group>L1_Format</group>
      <groupName>格式问题</groupName>
      <ability>L2_HalfPunc</ability>
      <abilityName>全半角检查</abilityName>
      <candidateList>
        <item>，</item>
      </candidateList>
      <explain>文本全半角错误。</explain>
      <paraID>7BCA7B8F</paraID>
      <start>20</start>
      <end>21</end>
      <status>unmodified</status>
      <modifiedWord/>
      <trackRevisions>false</trackRevisions>
    </reviewItem>
    <reviewItem>
      <errorID>def15ca7-6ec0-4897-ac07-c5a918a1a169</errorID>
      <errorWord>结线</errorWord>
      <group>L1_Word</group>
      <groupName>字词问题</groupName>
      <ability>L2_Typo</ability>
      <abilityName>字词错误</abilityName>
      <candidateList>
        <item>接线</item>
      </candidateList>
      <explain>〈动〉用导线连接线路。</explain>
      <paraID>7B8443A1</paraID>
      <start>29</start>
      <end>31</end>
      <status>unmodified</status>
      <modifiedWord/>
      <trackRevisions>false</trackRevisions>
    </reviewItem>
    <reviewItem>
      <errorID>72b2f0df-83ab-4c92-98b4-4dd2b8751719</errorID>
      <errorWord>:</errorWord>
      <group>L1_Format</group>
      <groupName>格式问题</groupName>
      <ability>L2_HalfPunc</ability>
      <abilityName>全半角检查</abilityName>
      <candidateList>
        <item>：</item>
      </candidateList>
      <explain>文本全半角错误。</explain>
      <paraID>1A29000D</paraID>
      <start>10</start>
      <end>11</end>
      <status>unmodified</status>
      <modifiedWord/>
      <trackRevisions>false</trackRevisions>
    </reviewItem>
    <reviewItem>
      <errorID>047a7c3c-8e29-40ec-b878-597e8ee76159</errorID>
      <errorWord>,</errorWord>
      <group>L1_Format</group>
      <groupName>格式问题</groupName>
      <ability>L2_HalfPunc</ability>
      <abilityName>全半角检查</abilityName>
      <candidateList>
        <item>，</item>
      </candidateList>
      <explain>文本全半角错误。</explain>
      <paraID>61FC424D</paraID>
      <start>31</start>
      <end>32</end>
      <status>unmodified</status>
      <modifiedWord/>
      <trackRevisions>false</trackRevisions>
    </reviewItem>
    <reviewItem>
      <errorID>eb36a2bf-14e3-4902-93ef-d1d0c62612d8</errorID>
      <errorWord>,</errorWord>
      <group>L1_Format</group>
      <groupName>格式问题</groupName>
      <ability>L2_HalfPunc</ability>
      <abilityName>全半角检查</abilityName>
      <candidateList>
        <item>，</item>
      </candidateList>
      <explain>文本全半角错误。</explain>
      <paraID>61FC424D</paraID>
      <start>39</start>
      <end>40</end>
      <status>unmodified</status>
      <modifiedWord/>
      <trackRevisions>false</trackRevisions>
    </reviewItem>
    <reviewItem>
      <errorID>1f12f9d6-52b8-4416-a941-552148704754</errorID>
      <errorWord>,</errorWord>
      <group>L1_Format</group>
      <groupName>格式问题</groupName>
      <ability>L2_HalfPunc</ability>
      <abilityName>全半角检查</abilityName>
      <candidateList>
        <item>，</item>
      </candidateList>
      <explain>文本全半角错误。</explain>
      <paraID>61FC424D</paraID>
      <start>44</start>
      <end>45</end>
      <status>unmodified</status>
      <modifiedWord/>
      <trackRevisions>false</trackRevisions>
    </reviewItem>
    <reviewItem>
      <errorID>b082a3cc-bc69-4d4e-b0ba-edafd1b4d856</errorID>
      <errorWord>,</errorWord>
      <group>L1_Format</group>
      <groupName>格式问题</groupName>
      <ability>L2_HalfPunc</ability>
      <abilityName>全半角检查</abilityName>
      <candidateList>
        <item>，</item>
      </candidateList>
      <explain>文本全半角错误。</explain>
      <paraID>1DED1318</paraID>
      <start>23</start>
      <end>24</end>
      <status>unmodified</status>
      <modifiedWord/>
      <trackRevisions>false</trackRevisions>
    </reviewItem>
    <reviewItem>
      <errorID>a8d26022-a245-4668-b21e-361a792246ea</errorID>
      <errorWord>,</errorWord>
      <group>L1_Format</group>
      <groupName>格式问题</groupName>
      <ability>L2_HalfPunc</ability>
      <abilityName>全半角检查</abilityName>
      <candidateList>
        <item>，</item>
      </candidateList>
      <explain>文本全半角错误。</explain>
      <paraID>1DED1318</paraID>
      <start>30</start>
      <end>31</end>
      <status>unmodified</status>
      <modifiedWord/>
      <trackRevisions>false</trackRevisions>
    </reviewItem>
    <reviewItem>
      <errorID>15d5036e-531c-4d68-a3d9-35e794aeb6bb</errorID>
      <errorWord>:</errorWord>
      <group>L1_Format</group>
      <groupName>格式问题</groupName>
      <ability>L2_HalfPunc</ability>
      <abilityName>全半角检查</abilityName>
      <candidateList>
        <item>：</item>
      </candidateList>
      <explain>文本全半角错误。</explain>
      <paraID>223898BF</paraID>
      <start>5</start>
      <end>6</end>
      <status>unmodified</status>
      <modifiedWord/>
      <trackRevisions>false</trackRevisions>
    </reviewItem>
    <reviewItem>
      <errorID>13a59d3f-fa06-4b96-b478-656811404c34</errorID>
      <errorWord>施工施工</errorWord>
      <group>L1_Word</group>
      <groupName>字词问题</groupName>
      <ability>L2_Typo</ability>
      <abilityName>字词错误</abilityName>
      <candidateList>
        <item>施工</item>
      </candidateList>
      <explain>〈动〉按照设计的规格和要求建筑房屋、桥梁、道路、水利工程等。</explain>
      <paraID>4C13EBA6</paraID>
      <start>31</start>
      <end>35</end>
      <status>unmodified</status>
      <modifiedWord/>
      <trackRevisions>false</trackRevisions>
    </reviewItem>
    <reviewItem>
      <errorID>c1ac8e3d-a95c-4676-a2ad-879b5a16e542</errorID>
      <errorWord>,</errorWord>
      <group>L1_Format</group>
      <groupName>格式问题</groupName>
      <ability>L2_HalfPunc</ability>
      <abilityName>全半角检查</abilityName>
      <candidateList>
        <item>，</item>
      </candidateList>
      <explain>文本全半角错误。</explain>
      <paraID>56261A7D</paraID>
      <start>43</start>
      <end>44</end>
      <status>unmodified</status>
      <modifiedWord/>
      <trackRevisions>false</trackRevisions>
    </reviewItem>
    <reviewItem>
      <errorID>80032d0f-c356-4309-8398-b68f0fd7a331</errorID>
      <errorWord>:</errorWord>
      <group>L1_Format</group>
      <groupName>格式问题</groupName>
      <ability>L2_HalfPunc</ability>
      <abilityName>全半角检查</abilityName>
      <candidateList>
        <item>：</item>
      </candidateList>
      <explain>文本全半角错误。</explain>
      <paraID>76E829BC</paraID>
      <start>14</start>
      <end>15</end>
      <status>unmodified</status>
      <modifiedWord/>
      <trackRevisions>false</trackRevisions>
    </reviewItem>
    <reviewItem>
      <errorID>f86ba95b-5c1d-4d23-8111-826c11b31d20</errorID>
      <errorWord>,</errorWord>
      <group>L1_Format</group>
      <groupName>格式问题</groupName>
      <ability>L2_HalfPunc</ability>
      <abilityName>全半角检查</abilityName>
      <candidateList>
        <item>，</item>
      </candidateList>
      <explain>文本全半角错误。</explain>
      <paraID>5760307D</paraID>
      <start>19</start>
      <end>20</end>
      <status>unmodified</status>
      <modifiedWord/>
      <trackRevisions>false</trackRevisions>
    </reviewItem>
    <reviewItem>
      <errorID>c0fc2d36-d4d4-4e50-b54b-8976f79b0d53</errorID>
      <errorWord>,</errorWord>
      <group>L1_Format</group>
      <groupName>格式问题</groupName>
      <ability>L2_HalfPunc</ability>
      <abilityName>全半角检查</abilityName>
      <candidateList>
        <item>，</item>
      </candidateList>
      <explain>文本全半角错误。</explain>
      <paraID>3B47DCB3</paraID>
      <start>20</start>
      <end>21</end>
      <status>unmodified</status>
      <modifiedWord/>
      <trackRevisions>false</trackRevisions>
    </reviewItem>
    <reviewItem>
      <errorID>f56e717a-9ca4-41f4-bab1-f15d30bd857f</errorID>
      <errorWord>:</errorWord>
      <group>L1_Format</group>
      <groupName>格式问题</groupName>
      <ability>L2_HalfPunc</ability>
      <abilityName>全半角检查</abilityName>
      <candidateList>
        <item>：</item>
      </candidateList>
      <explain>文本全半角错误。</explain>
      <paraID>3B47DCB3</paraID>
      <start>25</start>
      <end>26</end>
      <status>unmodified</status>
      <modifiedWord/>
      <trackRevisions>false</trackRevisions>
    </reviewItem>
    <reviewItem>
      <errorID>74e9dc1c-dc53-4652-b384-002ea233f4a6</errorID>
      <errorWord>;</errorWord>
      <group>L1_Format</group>
      <groupName>格式问题</groupName>
      <ability>L2_HalfPunc</ability>
      <abilityName>全半角检查</abilityName>
      <candidateList>
        <item>；</item>
      </candidateList>
      <explain>文本全半角错误。</explain>
      <paraID>3B47DCB3</paraID>
      <start>45</start>
      <end>46</end>
      <status>unmodified</status>
      <modifiedWord/>
      <trackRevisions>false</trackRevisions>
    </reviewItem>
    <reviewItem>
      <errorID>6e86ebe3-15cb-4fc0-9a4a-c91d0062ced8</errorID>
      <errorWord>,</errorWord>
      <group>L1_Format</group>
      <groupName>格式问题</groupName>
      <ability>L2_HalfPunc</ability>
      <abilityName>全半角检查</abilityName>
      <candidateList>
        <item>，</item>
      </candidateList>
      <explain>文本全半角错误。</explain>
      <paraID>3B47DCB3</paraID>
      <start>61</start>
      <end>62</end>
      <status>unmodified</status>
      <modifiedWord/>
      <trackRevisions>false</trackRevisions>
    </reviewItem>
    <reviewItem>
      <errorID>7c04e28f-2682-43c3-b452-364704bcf915</errorID>
      <errorWord>;</errorWord>
      <group>L1_Format</group>
      <groupName>格式问题</groupName>
      <ability>L2_HalfPunc</ability>
      <abilityName>全半角检查</abilityName>
      <candidateList>
        <item>；</item>
      </candidateList>
      <explain>文本全半角错误。</explain>
      <paraID>3B47DCB3</paraID>
      <start>73</start>
      <end>74</end>
      <status>unmodified</status>
      <modifiedWord/>
      <trackRevisions>false</trackRevisions>
    </reviewItem>
    <reviewItem>
      <errorID>cc3537a3-7fcb-4b0f-9e21-637cb74b93b3</errorID>
      <errorWord>,</errorWord>
      <group>L1_Format</group>
      <groupName>格式问题</groupName>
      <ability>L2_HalfPunc</ability>
      <abilityName>全半角检查</abilityName>
      <candidateList>
        <item>，</item>
      </candidateList>
      <explain>文本全半角错误。</explain>
      <paraID>3B47DCB3</paraID>
      <start>91</start>
      <end>92</end>
      <status>unmodified</status>
      <modifiedWord/>
      <trackRevisions>false</trackRevisions>
    </reviewItem>
    <reviewItem>
      <errorID>842bfd88-c3f8-4b2e-81e8-d497d223df9a</errorID>
      <errorWord>&lt;</errorWord>
      <group>L1_Format</group>
      <groupName>格式问题</groupName>
      <ability>L2_HalfPunc</ability>
      <abilityName>全半角检查</abilityName>
      <candidateList>
        <item>〈</item>
      </candidateList>
      <explain>文本全半角错误。</explain>
      <paraID>3B47DCB3</paraID>
      <start>99</start>
      <end>100</end>
      <status>unmodified</status>
      <modifiedWord/>
      <trackRevisions>false</trackRevisions>
    </reviewItem>
    <reviewItem>
      <errorID>df792479-e7a8-43e6-928d-20357a8000ef</errorID>
      <errorWord>;</errorWord>
      <group>L1_Format</group>
      <groupName>格式问题</groupName>
      <ability>L2_HalfPunc</ability>
      <abilityName>全半角检查</abilityName>
      <candidateList>
        <item>；</item>
      </candidateList>
      <explain>文本全半角错误。</explain>
      <paraID>3B47DCB3</paraID>
      <start>104</start>
      <end>105</end>
      <status>unmodified</status>
      <modifiedWord/>
      <trackRevisions>false</trackRevisions>
    </reviewItem>
    <reviewItem>
      <errorID>415bd826-08e8-4ebd-85c3-4356744d1a73</errorID>
      <errorWord>,</errorWord>
      <group>L1_Format</group>
      <groupName>格式问题</groupName>
      <ability>L2_HalfPunc</ability>
      <abilityName>全半角检查</abilityName>
      <candidateList>
        <item>，</item>
      </candidateList>
      <explain>文本全半角错误。</explain>
      <paraID>1D8FAD46</paraID>
      <start>17</start>
      <end>18</end>
      <status>unmodified</status>
      <modifiedWord/>
      <trackRevisions>false</trackRevisions>
    </reviewItem>
    <reviewItem>
      <errorID>cb711ae6-5bac-4d1b-8201-45c472dffc55</errorID>
      <errorWord>,</errorWord>
      <group>L1_Format</group>
      <groupName>格式问题</groupName>
      <ability>L2_HalfPunc</ability>
      <abilityName>全半角检查</abilityName>
      <candidateList>
        <item>，</item>
      </candidateList>
      <explain>文本全半角错误。</explain>
      <paraID>6FDF5003</paraID>
      <start>22</start>
      <end>23</end>
      <status>unmodified</status>
      <modifiedWord/>
      <trackRevisions>false</trackRevisions>
    </reviewItem>
    <reviewItem>
      <errorID>9f82f6bd-8bf3-43d2-beb3-e9d2e75b2126</errorID>
      <errorWord>,</errorWord>
      <group>L1_Format</group>
      <groupName>格式问题</groupName>
      <ability>L2_HalfPunc</ability>
      <abilityName>全半角检查</abilityName>
      <candidateList>
        <item>，</item>
      </candidateList>
      <explain>文本全半角错误。</explain>
      <paraID>6FDF5003</paraID>
      <start>33</start>
      <end>34</end>
      <status>unmodified</status>
      <modifiedWord/>
      <trackRevisions>false</trackRevisions>
    </reviewItem>
    <reviewItem>
      <errorID>03164879-e080-42c7-a87a-478e796e60dd</errorID>
      <errorWord>其它</errorWord>
      <group>L1_Word</group>
      <groupName>字词问题</groupName>
      <ability>L2_Alias</ability>
      <abilityName>也作/曾用词</abilityName>
      <candidateList>
        <item>其他</item>
      </candidateList>
      <explain>词汇[其它]为不规范表述或旧称，其规范书面表述为[其他]。</explain>
      <paraID>6FDF5003</paraID>
      <start>34</start>
      <end>36</end>
      <status>unmodified</status>
      <modifiedWord/>
      <trackRevisions>false</trackRevisions>
    </reviewItem>
    <reviewItem>
      <errorID>2d4c7697-73ef-4221-8f08-c41e173f9a03</errorID>
      <errorWord>,</errorWord>
      <group>L1_Format</group>
      <groupName>格式问题</groupName>
      <ability>L2_HalfPunc</ability>
      <abilityName>全半角检查</abilityName>
      <candidateList>
        <item>，</item>
      </candidateList>
      <explain>文本全半角错误。</explain>
      <paraID>31CDF9DD</paraID>
      <start>2</start>
      <end>3</end>
      <status>unmodified</status>
      <modifiedWord/>
      <trackRevisions>false</trackRevisions>
    </reviewItem>
    <reviewItem>
      <errorID>f39b81b6-7d9b-4921-8eb5-1e33ed8c4b19</errorID>
      <errorWord>,</errorWord>
      <group>L1_Format</group>
      <groupName>格式问题</groupName>
      <ability>L2_HalfPunc</ability>
      <abilityName>全半角检查</abilityName>
      <candidateList>
        <item>，</item>
      </candidateList>
      <explain>文本全半角错误。</explain>
      <paraID>31CDF9DD</paraID>
      <start>12</start>
      <end>13</end>
      <status>unmodified</status>
      <modifiedWord/>
      <trackRevisions>false</trackRevisions>
    </reviewItem>
    <reviewItem>
      <errorID>bdd0a558-665a-4482-9186-a9d4eee2a7ee</errorID>
      <errorWord>,</errorWord>
      <group>L1_Format</group>
      <groupName>格式问题</groupName>
      <ability>L2_HalfPunc</ability>
      <abilityName>全半角检查</abilityName>
      <candidateList>
        <item>，</item>
      </candidateList>
      <explain>文本全半角错误。</explain>
      <paraID>31CDF9DD</paraID>
      <start>22</start>
      <end>23</end>
      <status>unmodified</status>
      <modifiedWord/>
      <trackRevisions>false</trackRevisions>
    </reviewItem>
    <reviewItem>
      <errorID>603ac868-39d6-4e63-80bc-aa9970731967</errorID>
      <errorWord>其它</errorWord>
      <group>L1_Word</group>
      <groupName>字词问题</groupName>
      <ability>L2_Alias</ability>
      <abilityName>也作/曾用词</abilityName>
      <candidateList>
        <item>其他</item>
      </candidateList>
      <explain>词汇[其它]为不规范表述或旧称，其规范书面表述为[其他]。</explain>
      <paraID>31CDF9DD</paraID>
      <start>23</start>
      <end>25</end>
      <status>unmodified</status>
      <modifiedWord/>
      <trackRevisions>false</trackRevisions>
    </reviewItem>
    <reviewItem>
      <errorID>7790c174-742c-404d-84bc-a470e030d03f</errorID>
      <errorWord>;</errorWord>
      <group>L1_Format</group>
      <groupName>格式问题</groupName>
      <ability>L2_HalfPunc</ability>
      <abilityName>全半角检查</abilityName>
      <candidateList>
        <item>；</item>
      </candidateList>
      <explain>文本全半角错误。</explain>
      <paraID> 45E8EDC</paraID>
      <start>26</start>
      <end>27</end>
      <status>unmodified</status>
      <modifiedWord/>
      <trackRevisions>false</trackRevisions>
    </reviewItem>
    <reviewItem>
      <errorID>2f37a9ad-622e-44df-b3e5-11db2ba8e6ee</errorID>
      <errorWord>:</errorWord>
      <group>L1_Format</group>
      <groupName>格式问题</groupName>
      <ability>L2_HalfPunc</ability>
      <abilityName>全半角检查</abilityName>
      <candidateList>
        <item>：</item>
      </candidateList>
      <explain>文本全半角错误。</explain>
      <paraID> 45E8EDC</paraID>
      <start>31</start>
      <end>32</end>
      <status>unmodified</status>
      <modifiedWord/>
      <trackRevisions>false</trackRevisions>
    </reviewItem>
    <reviewItem>
      <errorID>469398cf-c47c-4142-b709-96f1970a4e65</errorID>
      <errorWord>,</errorWord>
      <group>L1_Format</group>
      <groupName>格式问题</groupName>
      <ability>L2_HalfPunc</ability>
      <abilityName>全半角检查</abilityName>
      <candidateList>
        <item>，</item>
      </candidateList>
      <explain>文本全半角错误。</explain>
      <paraID> 45E8EDC</paraID>
      <start>42</start>
      <end>43</end>
      <status>unmodified</status>
      <modifiedWord/>
      <trackRevisions>false</trackRevisions>
    </reviewItem>
    <reviewItem>
      <errorID>abc778cf-ce8f-41f7-9b32-a411fe3979c8</errorID>
      <errorWord>;</errorWord>
      <group>L1_Format</group>
      <groupName>格式问题</groupName>
      <ability>L2_HalfPunc</ability>
      <abilityName>全半角检查</abilityName>
      <candidateList>
        <item>；</item>
      </candidateList>
      <explain>文本全半角错误。</explain>
      <paraID> 45E8EDC</paraID>
      <start>52</start>
      <end>53</end>
      <status>unmodified</status>
      <modifiedWord/>
      <trackRevisions>false</trackRevisions>
    </reviewItem>
    <reviewItem>
      <errorID>ae8fb208-39a4-4ff3-84a7-aa8d0ea0956d</errorID>
      <errorWord>:</errorWord>
      <group>L1_Format</group>
      <groupName>格式问题</groupName>
      <ability>L2_HalfPunc</ability>
      <abilityName>全半角检查</abilityName>
      <candidateList>
        <item>：</item>
      </candidateList>
      <explain>文本全半角错误。</explain>
      <paraID> 45E8EDC</paraID>
      <start>57</start>
      <end>58</end>
      <status>unmodified</status>
      <modifiedWord/>
      <trackRevisions>false</trackRevisions>
    </reviewItem>
    <reviewItem>
      <errorID>820d75dc-c05c-4c76-8f16-d8fdeb8ae072</errorID>
      <errorWord>,</errorWord>
      <group>L1_Format</group>
      <groupName>格式问题</groupName>
      <ability>L2_HalfPunc</ability>
      <abilityName>全半角检查</abilityName>
      <candidateList>
        <item>，</item>
      </candidateList>
      <explain>文本全半角错误。</explain>
      <paraID> 45E8EDC</paraID>
      <start>67</start>
      <end>68</end>
      <status>unmodified</status>
      <modifiedWord/>
      <trackRevisions>false</trackRevisions>
    </reviewItem>
    <reviewItem>
      <errorID>229e12cc-3977-4b67-ac8e-6bed72fabe50</errorID>
      <errorWord>;</errorWord>
      <group>L1_Format</group>
      <groupName>格式问题</groupName>
      <ability>L2_HalfPunc</ability>
      <abilityName>全半角检查</abilityName>
      <candidateList>
        <item>；</item>
      </candidateList>
      <explain>文本全半角错误。</explain>
      <paraID> 45E8EDC</paraID>
      <start>76</start>
      <end>77</end>
      <status>unmodified</status>
      <modifiedWord/>
      <trackRevisions>false</trackRevisions>
    </reviewItem>
    <reviewItem>
      <errorID>04248b4c-7586-409d-aca9-6ba5564e813f</errorID>
      <errorWord>,</errorWord>
      <group>L1_Format</group>
      <groupName>格式问题</groupName>
      <ability>L2_HalfPunc</ability>
      <abilityName>全半角检查</abilityName>
      <candidateList>
        <item>，</item>
      </candidateList>
      <explain>文本全半角错误。</explain>
      <paraID>3B4CE92B</paraID>
      <start>24</start>
      <end>25</end>
      <status>unmodified</status>
      <modifiedWord/>
      <trackRevisions>false</trackRevisions>
    </reviewItem>
    <reviewItem>
      <errorID>f0388ccc-89e0-4ba0-b7a8-8a61c1db4a36</errorID>
      <errorWord>,</errorWord>
      <group>L1_Format</group>
      <groupName>格式问题</groupName>
      <ability>L2_HalfPunc</ability>
      <abilityName>全半角检查</abilityName>
      <candidateList>
        <item>，</item>
      </candidateList>
      <explain>文本全半角错误。</explain>
      <paraID>3B4CE92B</paraID>
      <start>31</start>
      <end>32</end>
      <status>unmodified</status>
      <modifiedWord/>
      <trackRevisions>false</trackRevisions>
    </reviewItem>
    <reviewItem>
      <errorID>f491f7fc-2a45-4539-85f8-b176306f4adf</errorID>
      <errorWord>完</errorWord>
      <group>L1_Word</group>
      <groupName>字词问题</groupName>
      <ability>L2_Typo</ability>
      <abilityName>字词错误</abilityName>
      <candidateList>
        <item>完成</item>
      </candidateList>
      <explain>〈动〉按照预期的目的结束；做成：～任务｜～作业｜计划完得成。</explain>
      <paraID>3B4CE92B</paraID>
      <start>34</start>
      <end>35</end>
      <status>unmodified</status>
      <modifiedWord/>
      <trackRevisions>false</trackRevisions>
    </reviewItem>
    <reviewItem>
      <errorID>207f80c0-094b-47a9-adf8-615e77264acf</errorID>
      <errorWord>须</errorWord>
      <group>L1_Word</group>
      <groupName>字词问题</groupName>
      <ability>L2_Typo</ability>
      <abilityName>字词错误</abilityName>
      <candidateList>
        <item>需</item>
      </candidateList>
      <explain>存在发音相同字词的误用。</explain>
      <paraID>3B4CE92B</paraID>
      <start>36</start>
      <end>37</end>
      <status>unmodified</status>
      <modifiedWord/>
      <trackRevisions>false</trackRevisions>
    </reviewItem>
    <reviewItem>
      <errorID>3e696271-e623-4138-a025-f65180be9972</errorID>
      <errorWord>;</errorWord>
      <group>L1_Format</group>
      <groupName>格式问题</groupName>
      <ability>L2_HalfPunc</ability>
      <abilityName>全半角检查</abilityName>
      <candidateList>
        <item>；</item>
      </candidateList>
      <explain>文本全半角错误。</explain>
      <paraID>3B4CE92B</paraID>
      <start>42</start>
      <end>43</end>
      <status>unmodified</status>
      <modifiedWord/>
      <trackRevisions>false</trackRevisions>
    </reviewItem>
    <reviewItem>
      <errorID>66f36cd5-36ed-4b4b-af29-6b055133cf7c</errorID>
      <errorWord>,</errorWord>
      <group>L1_Format</group>
      <groupName>格式问题</groupName>
      <ability>L2_HalfPunc</ability>
      <abilityName>全半角检查</abilityName>
      <candidateList>
        <item>，</item>
      </candidateList>
      <explain>文本全半角错误。</explain>
      <paraID>3B4CE92B</paraID>
      <start>49</start>
      <end>50</end>
      <status>unmodified</status>
      <modifiedWord/>
      <trackRevisions>false</trackRevisions>
    </reviewItem>
    <reviewItem>
      <errorID>99b8aaa3-64f9-4a61-8c39-079d6d53d667</errorID>
      <errorWord>,</errorWord>
      <group>L1_Format</group>
      <groupName>格式问题</groupName>
      <ability>L2_HalfPunc</ability>
      <abilityName>全半角检查</abilityName>
      <candidateList>
        <item>，</item>
      </candidateList>
      <explain>文本全半角错误。</explain>
      <paraID>3B4CE92B</paraID>
      <start>57</start>
      <end>58</end>
      <status>unmodified</status>
      <modifiedWord/>
      <trackRevisions>false</trackRevisions>
    </reviewItem>
    <reviewItem>
      <errorID>75abd7f1-3e69-4722-9f96-0377bb62bb11</errorID>
      <errorWord>,</errorWord>
      <group>L1_Format</group>
      <groupName>格式问题</groupName>
      <ability>L2_HalfPunc</ability>
      <abilityName>全半角检查</abilityName>
      <candidateList>
        <item>，</item>
      </candidateList>
      <explain>文本全半角错误。</explain>
      <paraID>776A8130</paraID>
      <start>16</start>
      <end>17</end>
      <status>unmodified</status>
      <modifiedWord/>
      <trackRevisions>false</trackRevisions>
    </reviewItem>
    <reviewItem>
      <errorID>88d04e2c-69f5-4a80-a919-93cac7391007</errorID>
      <errorWord>,</errorWord>
      <group>L1_Format</group>
      <groupName>格式问题</groupName>
      <ability>L2_HalfPunc</ability>
      <abilityName>全半角检查</abilityName>
      <candidateList>
        <item>，</item>
      </candidateList>
      <explain>文本全半角错误。</explain>
      <paraID>776A8130</paraID>
      <start>24</start>
      <end>25</end>
      <status>unmodified</status>
      <modifiedWord/>
      <trackRevisions>false</trackRevisions>
    </reviewItem>
    <reviewItem>
      <errorID>492d1d5e-d5e0-47c8-94f9-f4fdb4c26e8e</errorID>
      <errorWord>,</errorWord>
      <group>L1_Format</group>
      <groupName>格式问题</groupName>
      <ability>L2_HalfPunc</ability>
      <abilityName>全半角检查</abilityName>
      <candidateList>
        <item>，</item>
      </candidateList>
      <explain>文本全半角错误。</explain>
      <paraID>74F65BFB</paraID>
      <start>15</start>
      <end>16</end>
      <status>unmodified</status>
      <modifiedWord/>
      <trackRevisions>false</trackRevisions>
    </reviewItem>
    <reviewItem>
      <errorID>01e25a1b-aebb-4d9c-9be1-9be864d709a1</errorID>
      <errorWord>,</errorWord>
      <group>L1_Format</group>
      <groupName>格式问题</groupName>
      <ability>L2_HalfPunc</ability>
      <abilityName>全半角检查</abilityName>
      <candidateList>
        <item>，</item>
      </candidateList>
      <explain>文本全半角错误。</explain>
      <paraID>74F65BFB</paraID>
      <start>28</start>
      <end>29</end>
      <status>unmodified</status>
      <modifiedWord/>
      <trackRevisions>false</trackRevisions>
    </reviewItem>
    <reviewItem>
      <errorID>838eeb5f-4d4f-4bae-b623-7ba6f6a748f4</errorID>
      <errorWord>,</errorWord>
      <group>L1_Format</group>
      <groupName>格式问题</groupName>
      <ability>L2_HalfPunc</ability>
      <abilityName>全半角检查</abilityName>
      <candidateList>
        <item>，</item>
      </candidateList>
      <explain>文本全半角错误。</explain>
      <paraID>470B32F3</paraID>
      <start>20</start>
      <end>21</end>
      <status>unmodified</status>
      <modifiedWord/>
      <trackRevisions>false</trackRevisions>
    </reviewItem>
    <reviewItem>
      <errorID>85e94273-e00f-47b9-a3eb-bbbfc0fd44c8</errorID>
      <errorWord>,</errorWord>
      <group>L1_Format</group>
      <groupName>格式问题</groupName>
      <ability>L2_HalfPunc</ability>
      <abilityName>全半角检查</abilityName>
      <candidateList>
        <item>，</item>
      </candidateList>
      <explain>文本全半角错误。</explain>
      <paraID>533D419D</paraID>
      <start>17</start>
      <end>18</end>
      <status>unmodified</status>
      <modifiedWord/>
      <trackRevisions>false</trackRevisions>
    </reviewItem>
    <reviewItem>
      <errorID>d0cc9dbe-5ec2-41ec-aee1-adfbfde754a0</errorID>
      <errorWord>,</errorWord>
      <group>L1_Format</group>
      <groupName>格式问题</groupName>
      <ability>L2_HalfPunc</ability>
      <abilityName>全半角检查</abilityName>
      <candidateList>
        <item>，</item>
      </candidateList>
      <explain>文本全半角错误。</explain>
      <paraID>65C0D9A3</paraID>
      <start>15</start>
      <end>16</end>
      <status>unmodified</status>
      <modifiedWord/>
      <trackRevisions>false</trackRevisions>
    </reviewItem>
    <reviewItem>
      <errorID>1897d852-fcac-4042-b271-171635bb1ff7</errorID>
      <errorWord>,</errorWord>
      <group>L1_Format</group>
      <groupName>格式问题</groupName>
      <ability>L2_HalfPunc</ability>
      <abilityName>全半角检查</abilityName>
      <candidateList>
        <item>，</item>
      </candidateList>
      <explain>文本全半角错误。</explain>
      <paraID>65C0D9A3</paraID>
      <start>25</start>
      <end>26</end>
      <status>unmodified</status>
      <modifiedWord/>
      <trackRevisions>false</trackRevisions>
    </reviewItem>
    <reviewItem>
      <errorID>7ddff3ca-7c39-4073-8359-0fda666f3a8b</errorID>
      <errorWord>;</errorWord>
      <group>L1_Format</group>
      <groupName>格式问题</groupName>
      <ability>L2_HalfPunc</ability>
      <abilityName>全半角检查</abilityName>
      <candidateList>
        <item>；</item>
      </candidateList>
      <explain>文本全半角错误。</explain>
      <paraID>65C0D9A3</paraID>
      <start>40</start>
      <end>41</end>
      <status>unmodified</status>
      <modifiedWord/>
      <trackRevisions>false</trackRevisions>
    </reviewItem>
    <reviewItem>
      <errorID>c4cfb000-f2bb-416f-91e7-56d51c49a74e</errorID>
      <errorWord>,</errorWord>
      <group>L1_Format</group>
      <groupName>格式问题</groupName>
      <ability>L2_HalfPunc</ability>
      <abilityName>全半角检查</abilityName>
      <candidateList>
        <item>，</item>
      </candidateList>
      <explain>文本全半角错误。</explain>
      <paraID>65C0D9A3</paraID>
      <start>63</start>
      <end>64</end>
      <status>unmodified</status>
      <modifiedWord/>
      <trackRevisions>false</trackRevisions>
    </reviewItem>
    <reviewItem>
      <errorID>328c3ff5-ba24-416a-8da1-af525906f2ff</errorID>
      <errorWord>,</errorWord>
      <group>L1_Format</group>
      <groupName>格式问题</groupName>
      <ability>L2_HalfPunc</ability>
      <abilityName>全半角检查</abilityName>
      <candidateList>
        <item>，</item>
      </candidateList>
      <explain>文本全半角错误。</explain>
      <paraID>65C0D9A3</paraID>
      <start>79</start>
      <end>80</end>
      <status>unmodified</status>
      <modifiedWord/>
      <trackRevisions>false</trackRevisions>
    </reviewItem>
    <reviewItem>
      <errorID>d294a083-838b-4117-b386-70af14f6e28f</errorID>
      <errorWord>,</errorWord>
      <group>L1_Format</group>
      <groupName>格式问题</groupName>
      <ability>L2_HalfPunc</ability>
      <abilityName>全半角检查</abilityName>
      <candidateList>
        <item>，</item>
      </candidateList>
      <explain>文本全半角错误。</explain>
      <paraID>65C0D9A3</paraID>
      <start>85</start>
      <end>86</end>
      <status>unmodified</status>
      <modifiedWord/>
      <trackRevisions>false</trackRevisions>
    </reviewItem>
    <reviewItem>
      <errorID>b176ab90-6d4d-40fa-81fc-3f9cd3a07632</errorID>
      <errorWord>,</errorWord>
      <group>L1_Format</group>
      <groupName>格式问题</groupName>
      <ability>L2_HalfPunc</ability>
      <abilityName>全半角检查</abilityName>
      <candidateList>
        <item>，</item>
      </candidateList>
      <explain>文本全半角错误。</explain>
      <paraID>17E8892C</paraID>
      <start>18</start>
      <end>19</end>
      <status>unmodified</status>
      <modifiedWord/>
      <trackRevisions>false</trackRevisions>
    </reviewItem>
    <reviewItem>
      <errorID>3515b424-10d5-4801-bdb3-3965a5270de8</errorID>
      <errorWord>,</errorWord>
      <group>L1_Format</group>
      <groupName>格式问题</groupName>
      <ability>L2_HalfPunc</ability>
      <abilityName>全半角检查</abilityName>
      <candidateList>
        <item>，</item>
      </candidateList>
      <explain>文本全半角错误。</explain>
      <paraID>17E8892C</paraID>
      <start>24</start>
      <end>25</end>
      <status>unmodified</status>
      <modifiedWord/>
      <trackRevisions>false</trackRevisions>
    </reviewItem>
    <reviewItem>
      <errorID>6e0ba21b-c983-4145-884b-226cc9c1a3ce</errorID>
      <errorWord>,</errorWord>
      <group>L1_Format</group>
      <groupName>格式问题</groupName>
      <ability>L2_HalfPunc</ability>
      <abilityName>全半角检查</abilityName>
      <candidateList>
        <item>，</item>
      </candidateList>
      <explain>文本全半角错误。</explain>
      <paraID>17E8892C</paraID>
      <start>34</start>
      <end>35</end>
      <status>unmodified</status>
      <modifiedWord/>
      <trackRevisions>false</trackRevisions>
    </reviewItem>
    <reviewItem>
      <errorID>30280467-e5ee-44cf-990f-40694e85a808</errorID>
      <errorWord>,</errorWord>
      <group>L1_Format</group>
      <groupName>格式问题</groupName>
      <ability>L2_HalfPunc</ability>
      <abilityName>全半角检查</abilityName>
      <candidateList>
        <item>，</item>
      </candidateList>
      <explain>文本全半角错误。</explain>
      <paraID>764C2AC1</paraID>
      <start>19</start>
      <end>20</end>
      <status>unmodified</status>
      <modifiedWord/>
      <trackRevisions>false</trackRevisions>
    </reviewItem>
    <reviewItem>
      <errorID>57c6949d-dea3-4d60-b57a-4bfbacf55634</errorID>
      <errorWord>板手</errorWord>
      <group>L1_Word</group>
      <groupName>字词问题</groupName>
      <ability>L2_Typo</ability>
      <abilityName>字词错误</abilityName>
      <candidateList>
        <item>扳手</item>
      </candidateList>
      <explain>〈名〉❶拧紧或松开螺丝、螺母等的工具。也叫扳子。❷器具上用手扳动的部分。</explain>
      <paraID>764C2AC1</paraID>
      <start>28</start>
      <end>30</end>
      <status>unmodified</status>
      <modifiedWord/>
      <trackRevisions>false</trackRevisions>
    </reviewItem>
    <reviewItem>
      <errorID>731fe2c0-d0e9-4409-9ce5-1259d36041bd</errorID>
      <errorWord>,</errorWord>
      <group>L1_Format</group>
      <groupName>格式问题</groupName>
      <ability>L2_HalfPunc</ability>
      <abilityName>全半角检查</abilityName>
      <candidateList>
        <item>，</item>
      </candidateList>
      <explain>文本全半角错误。</explain>
      <paraID>764C2AC1</paraID>
      <start>32</start>
      <end>33</end>
      <status>unmodified</status>
      <modifiedWord/>
      <trackRevisions>false</trackRevisions>
    </reviewItem>
    <reviewItem>
      <errorID>15693b69-ed2e-48d2-ab0d-c09896ab0854</errorID>
      <errorWord>,</errorWord>
      <group>L1_Format</group>
      <groupName>格式问题</groupName>
      <ability>L2_HalfPunc</ability>
      <abilityName>全半角检查</abilityName>
      <candidateList>
        <item>，</item>
      </candidateList>
      <explain>文本全半角错误。</explain>
      <paraID>764C2AC1</paraID>
      <start>94</start>
      <end>95</end>
      <status>unmodified</status>
      <modifiedWord/>
      <trackRevisions>false</trackRevisions>
    </reviewItem>
    <reviewItem>
      <errorID>b7002b98-a869-4595-b8cd-6f210a2c87c7</errorID>
      <errorWord>,</errorWord>
      <group>L1_Format</group>
      <groupName>格式问题</groupName>
      <ability>L2_HalfPunc</ability>
      <abilityName>全半角检查</abilityName>
      <candidateList>
        <item>，</item>
      </candidateList>
      <explain>文本全半角错误。</explain>
      <paraID>1552F6A5</paraID>
      <start>49</start>
      <end>50</end>
      <status>unmodified</status>
      <modifiedWord/>
      <trackRevisions>false</trackRevisions>
    </reviewItem>
    <reviewItem>
      <errorID>d8e832af-702e-47bf-addf-b81072e71f90</errorID>
      <errorWord>,</errorWord>
      <group>L1_Format</group>
      <groupName>格式问题</groupName>
      <ability>L2_HalfPunc</ability>
      <abilityName>全半角检查</abilityName>
      <candidateList>
        <item>，</item>
      </candidateList>
      <explain>文本全半角错误。</explain>
      <paraID>1552F6A5</paraID>
      <start>57</start>
      <end>58</end>
      <status>unmodified</status>
      <modifiedWord/>
      <trackRevisions>false</trackRevisions>
    </reviewItem>
    <reviewItem>
      <errorID>f302b50a-8b7b-4dd8-aaad-18f86033b1e8</errorID>
      <errorWord>,</errorWord>
      <group>L1_Format</group>
      <groupName>格式问题</groupName>
      <ability>L2_HalfPunc</ability>
      <abilityName>全半角检查</abilityName>
      <candidateList>
        <item>，</item>
      </candidateList>
      <explain>文本全半角错误。</explain>
      <paraID>12859F19</paraID>
      <start>7</start>
      <end>8</end>
      <status>unmodified</status>
      <modifiedWord/>
      <trackRevisions>false</trackRevisions>
    </reviewItem>
    <reviewItem>
      <errorID>48962bed-2a9a-4ecb-8fb7-885a3d030511</errorID>
      <errorWord>,</errorWord>
      <group>L1_Format</group>
      <groupName>格式问题</groupName>
      <ability>L2_HalfPunc</ability>
      <abilityName>全半角检查</abilityName>
      <candidateList>
        <item>，</item>
      </candidateList>
      <explain>文本全半角错误。</explain>
      <paraID>12859F19</paraID>
      <start>25</start>
      <end>26</end>
      <status>unmodified</status>
      <modifiedWord/>
      <trackRevisions>false</trackRevisions>
    </reviewItem>
    <reviewItem>
      <errorID>2bcf9b42-2d7f-425c-ba36-0badae72e1cc</errorID>
      <errorWord>:</errorWord>
      <group>L1_Format</group>
      <groupName>格式问题</groupName>
      <ability>L2_HalfPunc</ability>
      <abilityName>全半角检查</abilityName>
      <candidateList>
        <item>：</item>
      </candidateList>
      <explain>文本全半角错误。</explain>
      <paraID>12859F19</paraID>
      <start>29</start>
      <end>30</end>
      <status>unmodified</status>
      <modifiedWord/>
      <trackRevisions>false</trackRevisions>
    </reviewItem>
    <reviewItem>
      <errorID>ecbb83d5-1331-4fc1-8400-408f57714d94</errorID>
      <errorWord>,</errorWord>
      <group>L1_Format</group>
      <groupName>格式问题</groupName>
      <ability>L2_HalfPunc</ability>
      <abilityName>全半角检查</abilityName>
      <candidateList>
        <item>，</item>
      </candidateList>
      <explain>文本全半角错误。</explain>
      <paraID>329203DA</paraID>
      <start>11</start>
      <end>12</end>
      <status>unmodified</status>
      <modifiedWord/>
      <trackRevisions>false</trackRevisions>
    </reviewItem>
    <reviewItem>
      <errorID>7a93bd29-5264-4213-8767-f343b1b031b9</errorID>
      <errorWord>,</errorWord>
      <group>L1_Format</group>
      <groupName>格式问题</groupName>
      <ability>L2_HalfPunc</ability>
      <abilityName>全半角检查</abilityName>
      <candidateList>
        <item>，</item>
      </candidateList>
      <explain>文本全半角错误。</explain>
      <paraID> 9EB9AD4</paraID>
      <start>23</start>
      <end>24</end>
      <status>unmodified</status>
      <modifiedWord/>
      <trackRevisions>false</trackRevisions>
    </reviewItem>
    <reviewItem>
      <errorID>0f6d645c-c401-4d6d-893e-4792b4d6d611</errorID>
      <errorWord>,</errorWord>
      <group>L1_Format</group>
      <groupName>格式问题</groupName>
      <ability>L2_HalfPunc</ability>
      <abilityName>全半角检查</abilityName>
      <candidateList>
        <item>，</item>
      </candidateList>
      <explain>文本全半角错误。</explain>
      <paraID>6D33D43B</paraID>
      <start>27</start>
      <end>28</end>
      <status>unmodified</status>
      <modifiedWord/>
      <trackRevisions>false</trackRevisions>
    </reviewItem>
    <reviewItem>
      <errorID>c3048be9-33fb-4885-8d8a-97ee36075f6e</errorID>
      <errorWord>,</errorWord>
      <group>L1_Format</group>
      <groupName>格式问题</groupName>
      <ability>L2_HalfPunc</ability>
      <abilityName>全半角检查</abilityName>
      <candidateList>
        <item>，</item>
      </candidateList>
      <explain>文本全半角错误。</explain>
      <paraID>6D33D43B</paraID>
      <start>41</start>
      <end>42</end>
      <status>unmodified</status>
      <modifiedWord/>
      <trackRevisions>false</trackRevisions>
    </reviewItem>
    <reviewItem>
      <errorID>239db6b6-d89e-4ed2-bab4-dc0d2fd13fd7</errorID>
      <errorWord>,</errorWord>
      <group>L1_Format</group>
      <groupName>格式问题</groupName>
      <ability>L2_HalfPunc</ability>
      <abilityName>全半角检查</abilityName>
      <candidateList>
        <item>，</item>
      </candidateList>
      <explain>文本全半角错误。</explain>
      <paraID>6D33D43B</paraID>
      <start>52</start>
      <end>53</end>
      <status>unmodified</status>
      <modifiedWord/>
      <trackRevisions>false</trackRevisions>
    </reviewItem>
    <reviewItem>
      <errorID>ffa58c9f-350d-49e6-b208-ef6d28d73ec1</errorID>
      <errorWord>,</errorWord>
      <group>L1_Format</group>
      <groupName>格式问题</groupName>
      <ability>L2_HalfPunc</ability>
      <abilityName>全半角检查</abilityName>
      <candidateList>
        <item>，</item>
      </candidateList>
      <explain>文本全半角错误。</explain>
      <paraID> A4D864F</paraID>
      <start>35</start>
      <end>36</end>
      <status>unmodified</status>
      <modifiedWord/>
      <trackRevisions>false</trackRevisions>
    </reviewItem>
    <reviewItem>
      <errorID>45b8fc5d-2ee5-4b26-8fe8-61df236761ec</errorID>
      <errorWord>,</errorWord>
      <group>L1_Format</group>
      <groupName>格式问题</groupName>
      <ability>L2_HalfPunc</ability>
      <abilityName>全半角检查</abilityName>
      <candidateList>
        <item>，</item>
      </candidateList>
      <explain>文本全半角错误。</explain>
      <paraID> A4D864F</paraID>
      <start>51</start>
      <end>52</end>
      <status>unmodified</status>
      <modifiedWord/>
      <trackRevisions>false</trackRevisions>
    </reviewItem>
    <reviewItem>
      <errorID>b6cbb243-e23d-4a63-8d95-a54f0d671d9e</errorID>
      <errorWord>,</errorWord>
      <group>L1_Format</group>
      <groupName>格式问题</groupName>
      <ability>L2_HalfPunc</ability>
      <abilityName>全半角检查</abilityName>
      <candidateList>
        <item>，</item>
      </candidateList>
      <explain>文本全半角错误。</explain>
      <paraID> A4D864F</paraID>
      <start>55</start>
      <end>56</end>
      <status>unmodified</status>
      <modifiedWord/>
      <trackRevisions>false</trackRevisions>
    </reviewItem>
    <reviewItem>
      <errorID>b985712a-a15f-49a5-870d-7e63cf86117f</errorID>
      <errorWord>,</errorWord>
      <group>L1_Format</group>
      <groupName>格式问题</groupName>
      <ability>L2_HalfPunc</ability>
      <abilityName>全半角检查</abilityName>
      <candidateList>
        <item>，</item>
      </candidateList>
      <explain>文本全半角错误。</explain>
      <paraID>44B83B88</paraID>
      <start>20</start>
      <end>21</end>
      <status>unmodified</status>
      <modifiedWord/>
      <trackRevisions>false</trackRevisions>
    </reviewItem>
    <reviewItem>
      <errorID>f094b207-80de-4260-806d-652a8a96f692</errorID>
      <errorWord>,</errorWord>
      <group>L1_Format</group>
      <groupName>格式问题</groupName>
      <ability>L2_HalfPunc</ability>
      <abilityName>全半角检查</abilityName>
      <candidateList>
        <item>，</item>
      </candidateList>
      <explain>文本全半角错误。</explain>
      <paraID>44B83B88</paraID>
      <start>48</start>
      <end>49</end>
      <status>unmodified</status>
      <modifiedWord/>
      <trackRevisions>false</trackRevisions>
    </reviewItem>
    <reviewItem>
      <errorID>f089c31f-6a6b-4d50-8ed8-8efc3b03948d</errorID>
      <errorWord>完</errorWord>
      <group>L1_Word</group>
      <groupName>字词问题</groupName>
      <ability>L2_Typo</ability>
      <abilityName>字词错误</abilityName>
      <candidateList>
        <item>完成</item>
      </candidateList>
      <explain>〈动〉按照预期的目的结束；做成：～任务｜～作业｜计划完得成。</explain>
      <paraID>31B63F73</paraID>
      <start>16</start>
      <end>17</end>
      <status>unmodified</status>
      <modifiedWord/>
      <trackRevisions>false</trackRevisions>
    </reviewItem>
    <reviewItem>
      <errorID>6b91392b-1cd7-4c22-b5b1-e7101604c0f2</errorID>
      <errorWord>,</errorWord>
      <group>L1_Format</group>
      <groupName>格式问题</groupName>
      <ability>L2_HalfPunc</ability>
      <abilityName>全半角检查</abilityName>
      <candidateList>
        <item>，</item>
      </candidateList>
      <explain>文本全半角错误。</explain>
      <paraID>31B63F73</paraID>
      <start>18</start>
      <end>19</end>
      <status>unmodified</status>
      <modifiedWord/>
      <trackRevisions>false</trackRevisions>
    </reviewItem>
    <reviewItem>
      <errorID>badac0e2-e9cf-4dcb-bc2d-4907a6724e6d</errorID>
      <errorWord>,</errorWord>
      <group>L1_Format</group>
      <groupName>格式问题</groupName>
      <ability>L2_HalfPunc</ability>
      <abilityName>全半角检查</abilityName>
      <candidateList>
        <item>，</item>
      </candidateList>
      <explain>文本全半角错误。</explain>
      <paraID>31B63F73</paraID>
      <start>32</start>
      <end>33</end>
      <status>unmodified</status>
      <modifiedWord/>
      <trackRevisions>false</trackRevisions>
    </reviewItem>
    <reviewItem>
      <errorID>9783b62b-d627-4c38-acea-c1acada9daf2</errorID>
      <errorWord>,</errorWord>
      <group>L1_Format</group>
      <groupName>格式问题</groupName>
      <ability>L2_HalfPunc</ability>
      <abilityName>全半角检查</abilityName>
      <candidateList>
        <item>，</item>
      </candidateList>
      <explain>文本全半角错误。</explain>
      <paraID>36274FD1</paraID>
      <start>39</start>
      <end>40</end>
      <status>unmodified</status>
      <modifiedWord/>
      <trackRevisions>false</trackRevisions>
    </reviewItem>
    <reviewItem>
      <errorID>0a8bf801-f8b0-495d-ab2d-53ce6c359e06</errorID>
      <errorWord>,</errorWord>
      <group>L1_Format</group>
      <groupName>格式问题</groupName>
      <ability>L2_HalfPunc</ability>
      <abilityName>全半角检查</abilityName>
      <candidateList>
        <item>，</item>
      </candidateList>
      <explain>文本全半角错误。</explain>
      <paraID>19CEB52A</paraID>
      <start>18</start>
      <end>19</end>
      <status>unmodified</status>
      <modifiedWord/>
      <trackRevisions>false</trackRevisions>
    </reviewItem>
    <reviewItem>
      <errorID>4c53ff4d-ec5d-436c-aa67-1f687609be7a</errorID>
      <errorWord>:</errorWord>
      <group>L1_Format</group>
      <groupName>格式问题</groupName>
      <ability>L2_HalfPunc</ability>
      <abilityName>全半角检查</abilityName>
      <candidateList>
        <item>：</item>
      </candidateList>
      <explain>文本全半角错误。</explain>
      <paraID>19CEB52A</paraID>
      <start>30</start>
      <end>31</end>
      <status>unmodified</status>
      <modifiedWord/>
      <trackRevisions>false</trackRevisions>
    </reviewItem>
    <reviewItem>
      <errorID>b8ba367c-145c-42fe-96b9-33db0321b7cd</errorID>
      <errorWord>;</errorWord>
      <group>L1_Format</group>
      <groupName>格式问题</groupName>
      <ability>L2_HalfPunc</ability>
      <abilityName>全半角检查</abilityName>
      <candidateList>
        <item>；</item>
      </candidateList>
      <explain>文本全半角错误。</explain>
      <paraID>19CEB52A</paraID>
      <start>53</start>
      <end>54</end>
      <status>unmodified</status>
      <modifiedWord/>
      <trackRevisions>false</trackRevisions>
    </reviewItem>
    <reviewItem>
      <errorID>e176d60e-6b92-483b-8d92-3a3b6491a714</errorID>
      <errorWord>;</errorWord>
      <group>L1_Format</group>
      <groupName>格式问题</groupName>
      <ability>L2_HalfPunc</ability>
      <abilityName>全半角检查</abilityName>
      <candidateList>
        <item>；</item>
      </candidateList>
      <explain>文本全半角错误。</explain>
      <paraID>19CEB52A</paraID>
      <start>65</start>
      <end>66</end>
      <status>unmodified</status>
      <modifiedWord/>
      <trackRevisions>false</trackRevisions>
    </reviewItem>
    <reviewItem>
      <errorID>d1e07b6d-0c0f-42e6-9b85-8c13c4265d8b</errorID>
      <errorWord>,</errorWord>
      <group>L1_Format</group>
      <groupName>格式问题</groupName>
      <ability>L2_HalfPunc</ability>
      <abilityName>全半角检查</abilityName>
      <candidateList>
        <item>，</item>
      </candidateList>
      <explain>文本全半角错误。</explain>
      <paraID>19CEB52A</paraID>
      <start>74</start>
      <end>75</end>
      <status>unmodified</status>
      <modifiedWord/>
      <trackRevisions>false</trackRevisions>
    </reviewItem>
    <reviewItem>
      <errorID>4b51bd92-cca6-4f63-b8ea-26d4193df018</errorID>
      <errorWord>,</errorWord>
      <group>L1_Format</group>
      <groupName>格式问题</groupName>
      <ability>L2_HalfPunc</ability>
      <abilityName>全半角检查</abilityName>
      <candidateList>
        <item>，</item>
      </candidateList>
      <explain>文本全半角错误。</explain>
      <paraID>1CA204B5</paraID>
      <start>15</start>
      <end>16</end>
      <status>unmodified</status>
      <modifiedWord/>
      <trackRevisions>false</trackRevisions>
    </reviewItem>
    <reviewItem>
      <errorID>b2eda36f-4216-462a-8c22-f817e07da16f</errorID>
      <errorWord>,</errorWord>
      <group>L1_Format</group>
      <groupName>格式问题</groupName>
      <ability>L2_HalfPunc</ability>
      <abilityName>全半角检查</abilityName>
      <candidateList>
        <item>，</item>
      </candidateList>
      <explain>文本全半角错误。</explain>
      <paraID>1CA204B5</paraID>
      <start>25</start>
      <end>26</end>
      <status>unmodified</status>
      <modifiedWord/>
      <trackRevisions>false</trackRevisions>
    </reviewItem>
    <reviewItem>
      <errorID>9405cb7a-862a-49e9-a222-0feea3461bb2</errorID>
      <errorWord>,</errorWord>
      <group>L1_Format</group>
      <groupName>格式问题</groupName>
      <ability>L2_HalfPunc</ability>
      <abilityName>全半角检查</abilityName>
      <candidateList>
        <item>，</item>
      </candidateList>
      <explain>文本全半角错误。</explain>
      <paraID>17DFC788</paraID>
      <start>12</start>
      <end>13</end>
      <status>unmodified</status>
      <modifiedWord/>
      <trackRevisions>false</trackRevisions>
    </reviewItem>
    <reviewItem>
      <errorID>cfacdc5c-c3b7-4216-8e5e-e0ac334f795b</errorID>
      <errorWord>,</errorWord>
      <group>L1_Format</group>
      <groupName>格式问题</groupName>
      <ability>L2_HalfPunc</ability>
      <abilityName>全半角检查</abilityName>
      <candidateList>
        <item>，</item>
      </candidateList>
      <explain>文本全半角错误。</explain>
      <paraID>792F04D3</paraID>
      <start>19</start>
      <end>20</end>
      <status>unmodified</status>
      <modifiedWord/>
      <trackRevisions>false</trackRevisions>
    </reviewItem>
    <reviewItem>
      <errorID>d4b1a62b-e529-470c-a967-a78f5ce740a9</errorID>
      <errorWord>;</errorWord>
      <group>L1_Format</group>
      <groupName>格式问题</groupName>
      <ability>L2_HalfPunc</ability>
      <abilityName>全半角检查</abilityName>
      <candidateList>
        <item>；</item>
      </candidateList>
      <explain>文本全半角错误。</explain>
      <paraID>792F04D3</paraID>
      <start>28</start>
      <end>29</end>
      <status>unmodified</status>
      <modifiedWord/>
      <trackRevisions>false</trackRevisions>
    </reviewItem>
    <reviewItem>
      <errorID>a33516ae-6863-4ce3-9fda-d680438f9590</errorID>
      <errorWord>,</errorWord>
      <group>L1_Format</group>
      <groupName>格式问题</groupName>
      <ability>L2_HalfPunc</ability>
      <abilityName>全半角检查</abilityName>
      <candidateList>
        <item>，</item>
      </candidateList>
      <explain>文本全半角错误。</explain>
      <paraID>792F04D3</paraID>
      <start>41</start>
      <end>42</end>
      <status>unmodified</status>
      <modifiedWord/>
      <trackRevisions>false</trackRevisions>
    </reviewItem>
    <reviewItem>
      <errorID>426d17ac-5f5b-498e-a48c-8168b245778d</errorID>
      <errorWord>,</errorWord>
      <group>L1_Format</group>
      <groupName>格式问题</groupName>
      <ability>L2_HalfPunc</ability>
      <abilityName>全半角检查</abilityName>
      <candidateList>
        <item>，</item>
      </candidateList>
      <explain>文本全半角错误。</explain>
      <paraID>792F04D3</paraID>
      <start>52</start>
      <end>53</end>
      <status>unmodified</status>
      <modifiedWord/>
      <trackRevisions>false</trackRevisions>
    </reviewItem>
    <reviewItem>
      <errorID>4f54d27c-52ae-48d2-a522-d0eb939aa4fb</errorID>
      <errorWord>,</errorWord>
      <group>L1_Format</group>
      <groupName>格式问题</groupName>
      <ability>L2_HalfPunc</ability>
      <abilityName>全半角检查</abilityName>
      <candidateList>
        <item>，</item>
      </candidateList>
      <explain>文本全半角错误。</explain>
      <paraID>792F04D3</paraID>
      <start>60</start>
      <end>61</end>
      <status>unmodified</status>
      <modifiedWord/>
      <trackRevisions>false</trackRevisions>
    </reviewItem>
    <reviewItem>
      <errorID>0586e665-a523-409a-9d43-ddc4701fce37</errorID>
      <errorWord>,</errorWord>
      <group>L1_Format</group>
      <groupName>格式问题</groupName>
      <ability>L2_HalfPunc</ability>
      <abilityName>全半角检查</abilityName>
      <candidateList>
        <item>，</item>
      </candidateList>
      <explain>文本全半角错误。</explain>
      <paraID>3CC630E5</paraID>
      <start>15</start>
      <end>16</end>
      <status>unmodified</status>
      <modifiedWord/>
      <trackRevisions>false</trackRevisions>
    </reviewItem>
    <reviewItem>
      <errorID>65e82292-e57d-4f32-afb0-d12d911b7e9c</errorID>
      <errorWord>,</errorWord>
      <group>L1_Format</group>
      <groupName>格式问题</groupName>
      <ability>L2_HalfPunc</ability>
      <abilityName>全半角检查</abilityName>
      <candidateList>
        <item>，</item>
      </candidateList>
      <explain>文本全半角错误。</explain>
      <paraID>3CC630E5</paraID>
      <start>29</start>
      <end>30</end>
      <status>unmodified</status>
      <modifiedWord/>
      <trackRevisions>false</trackRevisions>
    </reviewItem>
    <reviewItem>
      <errorID>30112392-5a5e-4591-9f83-f75f99b45b45</errorID>
      <errorWord>,</errorWord>
      <group>L1_Format</group>
      <groupName>格式问题</groupName>
      <ability>L2_HalfPunc</ability>
      <abilityName>全半角检查</abilityName>
      <candidateList>
        <item>，</item>
      </candidateList>
      <explain>文本全半角错误。</explain>
      <paraID>363D0B28</paraID>
      <start>15</start>
      <end>16</end>
      <status>unmodified</status>
      <modifiedWord/>
      <trackRevisions>false</trackRevisions>
    </reviewItem>
    <reviewItem>
      <errorID>5fb29433-1679-499b-a0ce-d5723f8141a0</errorID>
      <errorWord>,</errorWord>
      <group>L1_Format</group>
      <groupName>格式问题</groupName>
      <ability>L2_HalfPunc</ability>
      <abilityName>全半角检查</abilityName>
      <candidateList>
        <item>，</item>
      </candidateList>
      <explain>文本全半角错误。</explain>
      <paraID>363D0B28</paraID>
      <start>22</start>
      <end>23</end>
      <status>unmodified</status>
      <modifiedWord/>
      <trackRevisions>false</trackRevisions>
    </reviewItem>
    <reviewItem>
      <errorID>8f68743e-4acb-476f-b43a-bfda582d221b</errorID>
      <errorWord>,</errorWord>
      <group>L1_Format</group>
      <groupName>格式问题</groupName>
      <ability>L2_HalfPunc</ability>
      <abilityName>全半角检查</abilityName>
      <candidateList>
        <item>，</item>
      </candidateList>
      <explain>文本全半角错误。</explain>
      <paraID>79AD1BA6</paraID>
      <start>19</start>
      <end>20</end>
      <status>unmodified</status>
      <modifiedWord/>
      <trackRevisions>false</trackRevisions>
    </reviewItem>
    <reviewItem>
      <errorID>4dc2249d-37b9-4708-980c-274b0d18cc26</errorID>
      <errorWord>,</errorWord>
      <group>L1_Format</group>
      <groupName>格式问题</groupName>
      <ability>L2_HalfPunc</ability>
      <abilityName>全半角检查</abilityName>
      <candidateList>
        <item>，</item>
      </candidateList>
      <explain>文本全半角错误。</explain>
      <paraID>3411CFB7</paraID>
      <start>17</start>
      <end>18</end>
      <status>unmodified</status>
      <modifiedWord/>
      <trackRevisions>false</trackRevisions>
    </reviewItem>
    <reviewItem>
      <errorID>54cc47af-e619-4656-a6e2-62c3ed51c765</errorID>
      <errorWord>,</errorWord>
      <group>L1_Format</group>
      <groupName>格式问题</groupName>
      <ability>L2_HalfPunc</ability>
      <abilityName>全半角检查</abilityName>
      <candidateList>
        <item>，</item>
      </candidateList>
      <explain>文本全半角错误。</explain>
      <paraID>2F5B47A4</paraID>
      <start>22</start>
      <end>23</end>
      <status>unmodified</status>
      <modifiedWord/>
      <trackRevisions>false</trackRevisions>
    </reviewItem>
    <reviewItem>
      <errorID>51a78439-0d59-4eee-b5d5-136aa6d7f486</errorID>
      <errorWord>,</errorWord>
      <group>L1_Format</group>
      <groupName>格式问题</groupName>
      <ability>L2_HalfPunc</ability>
      <abilityName>全半角检查</abilityName>
      <candidateList>
        <item>，</item>
      </candidateList>
      <explain>文本全半角错误。</explain>
      <paraID>71FE696A</paraID>
      <start>24</start>
      <end>25</end>
      <status>unmodified</status>
      <modifiedWord/>
      <trackRevisions>false</trackRevisions>
    </reviewItem>
    <reviewItem>
      <errorID>572a6695-68f4-4d8e-93c3-86815e3576ad</errorID>
      <errorWord>,</errorWord>
      <group>L1_Format</group>
      <groupName>格式问题</groupName>
      <ability>L2_HalfPunc</ability>
      <abilityName>全半角检查</abilityName>
      <candidateList>
        <item>，</item>
      </candidateList>
      <explain>文本全半角错误。</explain>
      <paraID> 4D35D37</paraID>
      <start>21</start>
      <end>22</end>
      <status>unmodified</status>
      <modifiedWord/>
      <trackRevisions>false</trackRevisions>
    </reviewItem>
    <reviewItem>
      <errorID>c776ac56-79ce-4714-9148-efad4df33199</errorID>
      <errorWord>:</errorWord>
      <group>L1_Format</group>
      <groupName>格式问题</groupName>
      <ability>L2_HalfPunc</ability>
      <abilityName>全半角检查</abilityName>
      <candidateList>
        <item>：</item>
      </candidateList>
      <explain>文本全半角错误。</explain>
      <paraID>29F5B8A3</paraID>
      <start>62</start>
      <end>63</end>
      <status>unmodified</status>
      <modifiedWord/>
      <trackRevisions>false</trackRevisions>
    </reviewItem>
    <reviewItem>
      <errorID>b01d5214-ab2c-4d94-b39c-41b234e1d298</errorID>
      <errorWord>,</errorWord>
      <group>L1_Format</group>
      <groupName>格式问题</groupName>
      <ability>L2_HalfPunc</ability>
      <abilityName>全半角检查</abilityName>
      <candidateList>
        <item>，</item>
      </candidateList>
      <explain>文本全半角错误。</explain>
      <paraID>55FD6B16</paraID>
      <start>17</start>
      <end>18</end>
      <status>unmodified</status>
      <modifiedWord/>
      <trackRevisions>false</trackRevisions>
    </reviewItem>
    <reviewItem>
      <errorID>d0601045-7469-4518-a8f6-450c7dbaaa5a</errorID>
      <errorWord>结线</errorWord>
      <group>L1_Word</group>
      <groupName>字词问题</groupName>
      <ability>L2_Typo</ability>
      <abilityName>字词错误</abilityName>
      <candidateList>
        <item>接线</item>
      </candidateList>
      <explain>〈动〉用导线连接线路。</explain>
      <paraID>13EC0E34</paraID>
      <start>29</start>
      <end>31</end>
      <status>unmodified</status>
      <modifiedWord/>
      <trackRevisions>false</trackRevisions>
    </reviewItem>
    <reviewItem>
      <errorID>76b9d725-2d96-4a5c-a9aa-1f06dbbae9a0</errorID>
      <errorWord>:</errorWord>
      <group>L1_Format</group>
      <groupName>格式问题</groupName>
      <ability>L2_HalfPunc</ability>
      <abilityName>全半角检查</abilityName>
      <candidateList>
        <item>：</item>
      </candidateList>
      <explain>文本全半角错误。</explain>
      <paraID>6E930785</paraID>
      <start>10</start>
      <end>11</end>
      <status>unmodified</status>
      <modifiedWord/>
      <trackRevisions>false</trackRevisions>
    </reviewItem>
    <reviewItem>
      <errorID>6c7adb64-37be-4527-9608-6cfc9ee58b52</errorID>
      <errorWord>,</errorWord>
      <group>L1_Format</group>
      <groupName>格式问题</groupName>
      <ability>L2_HalfPunc</ability>
      <abilityName>全半角检查</abilityName>
      <candidateList>
        <item>，</item>
      </candidateList>
      <explain>文本全半角错误。</explain>
      <paraID>3D05B8B4</paraID>
      <start>31</start>
      <end>32</end>
      <status>unmodified</status>
      <modifiedWord/>
      <trackRevisions>false</trackRevisions>
    </reviewItem>
    <reviewItem>
      <errorID>c640136b-fded-4d9e-9b1f-e83f6e6573a3</errorID>
      <errorWord>,</errorWord>
      <group>L1_Format</group>
      <groupName>格式问题</groupName>
      <ability>L2_HalfPunc</ability>
      <abilityName>全半角检查</abilityName>
      <candidateList>
        <item>，</item>
      </candidateList>
      <explain>文本全半角错误。</explain>
      <paraID>3D05B8B4</paraID>
      <start>39</start>
      <end>40</end>
      <status>unmodified</status>
      <modifiedWord/>
      <trackRevisions>false</trackRevisions>
    </reviewItem>
    <reviewItem>
      <errorID>b5775750-a739-4481-8627-03f9b3fa4780</errorID>
      <errorWord>,</errorWord>
      <group>L1_Format</group>
      <groupName>格式问题</groupName>
      <ability>L2_HalfPunc</ability>
      <abilityName>全半角检查</abilityName>
      <candidateList>
        <item>，</item>
      </candidateList>
      <explain>文本全半角错误。</explain>
      <paraID>3D05B8B4</paraID>
      <start>44</start>
      <end>45</end>
      <status>unmodified</status>
      <modifiedWord/>
      <trackRevisions>false</trackRevisions>
    </reviewItem>
    <reviewItem>
      <errorID>fc50eee8-54cb-4bc3-963d-4d56e3015ec2</errorID>
      <errorWord>,</errorWord>
      <group>L1_Format</group>
      <groupName>格式问题</groupName>
      <ability>L2_HalfPunc</ability>
      <abilityName>全半角检查</abilityName>
      <candidateList>
        <item>，</item>
      </candidateList>
      <explain>文本全半角错误。</explain>
      <paraID>75E38A16</paraID>
      <start>23</start>
      <end>24</end>
      <status>unmodified</status>
      <modifiedWord/>
      <trackRevisions>false</trackRevisions>
    </reviewItem>
    <reviewItem>
      <errorID>5d6b4e74-13c7-4be6-974b-4938d7f6cc90</errorID>
      <errorWord>,</errorWord>
      <group>L1_Format</group>
      <groupName>格式问题</groupName>
      <ability>L2_HalfPunc</ability>
      <abilityName>全半角检查</abilityName>
      <candidateList>
        <item>，</item>
      </candidateList>
      <explain>文本全半角错误。</explain>
      <paraID>75E38A16</paraID>
      <start>30</start>
      <end>31</end>
      <status>unmodified</status>
      <modifiedWord/>
      <trackRevisions>false</trackRevisions>
    </reviewItem>
    <reviewItem>
      <errorID>d1f4aaf1-ef27-45ac-a5cb-2fbb4adfc211</errorID>
      <errorWord>:</errorWord>
      <group>L1_Format</group>
      <groupName>格式问题</groupName>
      <ability>L2_HalfPunc</ability>
      <abilityName>全半角检查</abilityName>
      <candidateList>
        <item>：</item>
      </candidateList>
      <explain>文本全半角错误。</explain>
      <paraID>37419549</paraID>
      <start>10</start>
      <end>11</end>
      <status>unmodified</status>
      <modifiedWord/>
      <trackRevisions>false</trackRevisions>
    </reviewItem>
    <reviewItem>
      <errorID>080e6704-5929-45ec-9da1-f45f59d434e2</errorID>
      <errorWord>,</errorWord>
      <group>L1_Format</group>
      <groupName>格式问题</groupName>
      <ability>L2_HalfPunc</ability>
      <abilityName>全半角检查</abilityName>
      <candidateList>
        <item>，</item>
      </candidateList>
      <explain>文本全半角错误。</explain>
      <paraID>11D53245</paraID>
      <start>43</start>
      <end>44</end>
      <status>unmodified</status>
      <modifiedWord/>
      <trackRevisions>false</trackRevisions>
    </reviewItem>
    <reviewItem>
      <errorID>871be778-08d9-496a-b965-892c55805ae4</errorID>
      <errorWord>:</errorWord>
      <group>L1_Format</group>
      <groupName>格式问题</groupName>
      <ability>L2_HalfPunc</ability>
      <abilityName>全半角检查</abilityName>
      <candidateList>
        <item>：</item>
      </candidateList>
      <explain>文本全半角错误。</explain>
      <paraID>  6AA5BF</paraID>
      <start>16</start>
      <end>17</end>
      <status>unmodified</status>
      <modifiedWord/>
      <trackRevisions>false</trackRevisions>
    </reviewItem>
    <reviewItem>
      <errorID>5ab1ee22-7b37-4993-b6f4-a3771d733ebf</errorID>
      <errorWord>,</errorWord>
      <group>L1_Format</group>
      <groupName>格式问题</groupName>
      <ability>L2_HalfPunc</ability>
      <abilityName>全半角检查</abilityName>
      <candidateList>
        <item>，</item>
      </candidateList>
      <explain>文本全半角错误。</explain>
      <paraID>40D30ED8</paraID>
      <start>19</start>
      <end>20</end>
      <status>unmodified</status>
      <modifiedWord/>
      <trackRevisions>false</trackRevisions>
    </reviewItem>
    <reviewItem>
      <errorID>fd478ac4-8ed7-4ffc-99df-067cc8bb5cf0</errorID>
      <errorWord>,</errorWord>
      <group>L1_Format</group>
      <groupName>格式问题</groupName>
      <ability>L2_HalfPunc</ability>
      <abilityName>全半角检查</abilityName>
      <candidateList>
        <item>，</item>
      </candidateList>
      <explain>文本全半角错误。</explain>
      <paraID>30BC1D10</paraID>
      <start>21</start>
      <end>22</end>
      <status>unmodified</status>
      <modifiedWord/>
      <trackRevisions>false</trackRevisions>
    </reviewItem>
    <reviewItem>
      <errorID>3069c382-bece-4193-a5a0-20b5209ae2b4</errorID>
      <errorWord>:</errorWord>
      <group>L1_Format</group>
      <groupName>格式问题</groupName>
      <ability>L2_HalfPunc</ability>
      <abilityName>全半角检查</abilityName>
      <candidateList>
        <item>：</item>
      </candidateList>
      <explain>文本全半角错误。</explain>
      <paraID>30BC1D10</paraID>
      <start>26</start>
      <end>27</end>
      <status>unmodified</status>
      <modifiedWord/>
      <trackRevisions>false</trackRevisions>
    </reviewItem>
    <reviewItem>
      <errorID>2c71ffc6-0ee5-4da4-90da-846669f7577f</errorID>
      <errorWord>;</errorWord>
      <group>L1_Format</group>
      <groupName>格式问题</groupName>
      <ability>L2_HalfPunc</ability>
      <abilityName>全半角检查</abilityName>
      <candidateList>
        <item>；</item>
      </candidateList>
      <explain>文本全半角错误。</explain>
      <paraID>30BC1D10</paraID>
      <start>46</start>
      <end>47</end>
      <status>unmodified</status>
      <modifiedWord/>
      <trackRevisions>false</trackRevisions>
    </reviewItem>
    <reviewItem>
      <errorID>5e107f5b-490b-4114-a00e-bfb1884d5ab9</errorID>
      <errorWord>,</errorWord>
      <group>L1_Format</group>
      <groupName>格式问题</groupName>
      <ability>L2_HalfPunc</ability>
      <abilityName>全半角检查</abilityName>
      <candidateList>
        <item>，</item>
      </candidateList>
      <explain>文本全半角错误。</explain>
      <paraID>30BC1D10</paraID>
      <start>62</start>
      <end>63</end>
      <status>unmodified</status>
      <modifiedWord/>
      <trackRevisions>false</trackRevisions>
    </reviewItem>
    <reviewItem>
      <errorID>1472ae1a-3f13-4e8a-8ee1-3510e7cc131c</errorID>
      <errorWord>;</errorWord>
      <group>L1_Format</group>
      <groupName>格式问题</groupName>
      <ability>L2_HalfPunc</ability>
      <abilityName>全半角检查</abilityName>
      <candidateList>
        <item>；</item>
      </candidateList>
      <explain>文本全半角错误。</explain>
      <paraID>30BC1D10</paraID>
      <start>74</start>
      <end>75</end>
      <status>unmodified</status>
      <modifiedWord/>
      <trackRevisions>false</trackRevisions>
    </reviewItem>
    <reviewItem>
      <errorID>3fc31470-c4cc-4f2a-9c70-09ad1e867ba6</errorID>
      <errorWord>,</errorWord>
      <group>L1_Format</group>
      <groupName>格式问题</groupName>
      <ability>L2_HalfPunc</ability>
      <abilityName>全半角检查</abilityName>
      <candidateList>
        <item>，</item>
      </candidateList>
      <explain>文本全半角错误。</explain>
      <paraID>30BC1D10</paraID>
      <start>92</start>
      <end>93</end>
      <status>unmodified</status>
      <modifiedWord/>
      <trackRevisions>false</trackRevisions>
    </reviewItem>
    <reviewItem>
      <errorID>ef404ebd-29a6-45b4-9e4b-f5633f2a22e5</errorID>
      <errorWord>;</errorWord>
      <group>L1_Format</group>
      <groupName>格式问题</groupName>
      <ability>L2_HalfPunc</ability>
      <abilityName>全半角检查</abilityName>
      <candidateList>
        <item>；</item>
      </candidateList>
      <explain>文本全半角错误。</explain>
      <paraID>30BC1D10</paraID>
      <start>104</start>
      <end>105</end>
      <status>unmodified</status>
      <modifiedWord/>
      <trackRevisions>false</trackRevisions>
    </reviewItem>
    <reviewItem>
      <errorID>f1e3d6c9-357a-46d9-8b31-3317a16c9030</errorID>
      <errorWord>,</errorWord>
      <group>L1_Format</group>
      <groupName>格式问题</groupName>
      <ability>L2_HalfPunc</ability>
      <abilityName>全半角检查</abilityName>
      <candidateList>
        <item>，</item>
      </candidateList>
      <explain>文本全半角错误。</explain>
      <paraID>4ED0AF44</paraID>
      <start>19</start>
      <end>20</end>
      <status>unmodified</status>
      <modifiedWord/>
      <trackRevisions>false</trackRevisions>
    </reviewItem>
    <reviewItem>
      <errorID>97d895e4-30ce-44b8-8cc0-e795fc9525fb</errorID>
      <errorWord>,</errorWord>
      <group>L1_Format</group>
      <groupName>格式问题</groupName>
      <ability>L2_HalfPunc</ability>
      <abilityName>全半角检查</abilityName>
      <candidateList>
        <item>，</item>
      </candidateList>
      <explain>文本全半角错误。</explain>
      <paraID>42CD07C0</paraID>
      <start>21</start>
      <end>22</end>
      <status>unmodified</status>
      <modifiedWord/>
      <trackRevisions>false</trackRevisions>
    </reviewItem>
    <reviewItem>
      <errorID>5c3e32a1-93c1-472b-aff8-94f047af2826</errorID>
      <errorWord>,</errorWord>
      <group>L1_Format</group>
      <groupName>格式问题</groupName>
      <ability>L2_HalfPunc</ability>
      <abilityName>全半角检查</abilityName>
      <candidateList>
        <item>，</item>
      </candidateList>
      <explain>文本全半角错误。</explain>
      <paraID>42CD07C0</paraID>
      <start>32</start>
      <end>33</end>
      <status>unmodified</status>
      <modifiedWord/>
      <trackRevisions>false</trackRevisions>
    </reviewItem>
    <reviewItem>
      <errorID>00ebb1b8-15db-4e5f-99dc-7c246e589e52</errorID>
      <errorWord>其它</errorWord>
      <group>L1_Word</group>
      <groupName>字词问题</groupName>
      <ability>L2_Alias</ability>
      <abilityName>也作/曾用词</abilityName>
      <candidateList>
        <item>其他</item>
      </candidateList>
      <explain>词汇[其它]为不规范表述或旧称，其规范书面表述为[其他]。</explain>
      <paraID>42CD07C0</paraID>
      <start>33</start>
      <end>35</end>
      <status>unmodified</status>
      <modifiedWord/>
      <trackRevisions>false</trackRevisions>
    </reviewItem>
    <reviewItem>
      <errorID>c531e61e-af72-4235-85d2-31033c901d07</errorID>
      <errorWord>;</errorWord>
      <group>L1_Format</group>
      <groupName>格式问题</groupName>
      <ability>L2_HalfPunc</ability>
      <abilityName>全半角检查</abilityName>
      <candidateList>
        <item>；</item>
      </candidateList>
      <explain>文本全半角错误。</explain>
      <paraID>1BA7D2A8</paraID>
      <start>26</start>
      <end>27</end>
      <status>unmodified</status>
      <modifiedWord/>
      <trackRevisions>false</trackRevisions>
    </reviewItem>
    <reviewItem>
      <errorID>c6743d88-5d5a-4254-b312-2ac5fa3c7442</errorID>
      <errorWord>:</errorWord>
      <group>L1_Format</group>
      <groupName>格式问题</groupName>
      <ability>L2_HalfPunc</ability>
      <abilityName>全半角检查</abilityName>
      <candidateList>
        <item>：</item>
      </candidateList>
      <explain>文本全半角错误。</explain>
      <paraID>1BA7D2A8</paraID>
      <start>31</start>
      <end>32</end>
      <status>unmodified</status>
      <modifiedWord/>
      <trackRevisions>false</trackRevisions>
    </reviewItem>
    <reviewItem>
      <errorID>d6c516bc-7adc-47d4-983d-7195a5b9faef</errorID>
      <errorWord>,</errorWord>
      <group>L1_Format</group>
      <groupName>格式问题</groupName>
      <ability>L2_HalfPunc</ability>
      <abilityName>全半角检查</abilityName>
      <candidateList>
        <item>，</item>
      </candidateList>
      <explain>文本全半角错误。</explain>
      <paraID>1BA7D2A8</paraID>
      <start>42</start>
      <end>43</end>
      <status>unmodified</status>
      <modifiedWord/>
      <trackRevisions>false</trackRevisions>
    </reviewItem>
    <reviewItem>
      <errorID>8f929188-ec63-425d-87a0-24c8931a027f</errorID>
      <errorWord>;</errorWord>
      <group>L1_Format</group>
      <groupName>格式问题</groupName>
      <ability>L2_HalfPunc</ability>
      <abilityName>全半角检查</abilityName>
      <candidateList>
        <item>；</item>
      </candidateList>
      <explain>文本全半角错误。</explain>
      <paraID>1BA7D2A8</paraID>
      <start>52</start>
      <end>53</end>
      <status>unmodified</status>
      <modifiedWord/>
      <trackRevisions>false</trackRevisions>
    </reviewItem>
    <reviewItem>
      <errorID>48ab2dcd-9b7a-4710-b206-8852fd35c2d4</errorID>
      <errorWord>:</errorWord>
      <group>L1_Format</group>
      <groupName>格式问题</groupName>
      <ability>L2_HalfPunc</ability>
      <abilityName>全半角检查</abilityName>
      <candidateList>
        <item>：</item>
      </candidateList>
      <explain>文本全半角错误。</explain>
      <paraID>1BA7D2A8</paraID>
      <start>57</start>
      <end>58</end>
      <status>unmodified</status>
      <modifiedWord/>
      <trackRevisions>false</trackRevisions>
    </reviewItem>
    <reviewItem>
      <errorID>e71014dc-8ff3-414f-8760-242afd28faf0</errorID>
      <errorWord>,</errorWord>
      <group>L1_Format</group>
      <groupName>格式问题</groupName>
      <ability>L2_HalfPunc</ability>
      <abilityName>全半角检查</abilityName>
      <candidateList>
        <item>，</item>
      </candidateList>
      <explain>文本全半角错误。</explain>
      <paraID>1BA7D2A8</paraID>
      <start>67</start>
      <end>68</end>
      <status>unmodified</status>
      <modifiedWord/>
      <trackRevisions>false</trackRevisions>
    </reviewItem>
    <reviewItem>
      <errorID>766b510d-4d87-4394-b81b-7fb77e3e3541</errorID>
      <errorWord>;</errorWord>
      <group>L1_Format</group>
      <groupName>格式问题</groupName>
      <ability>L2_HalfPunc</ability>
      <abilityName>全半角检查</abilityName>
      <candidateList>
        <item>；</item>
      </candidateList>
      <explain>文本全半角错误。</explain>
      <paraID>1BA7D2A8</paraID>
      <start>76</start>
      <end>77</end>
      <status>unmodified</status>
      <modifiedWord/>
      <trackRevisions>false</trackRevisions>
    </reviewItem>
    <reviewItem>
      <errorID>82d59c69-d471-46fb-976e-3bc5ef9f7002</errorID>
      <errorWord>,</errorWord>
      <group>L1_Format</group>
      <groupName>格式问题</groupName>
      <ability>L2_HalfPunc</ability>
      <abilityName>全半角检查</abilityName>
      <candidateList>
        <item>，</item>
      </candidateList>
      <explain>文本全半角错误。</explain>
      <paraID>79D45A88</paraID>
      <start>24</start>
      <end>25</end>
      <status>unmodified</status>
      <modifiedWord/>
      <trackRevisions>false</trackRevisions>
    </reviewItem>
    <reviewItem>
      <errorID>d0001eeb-b0aa-42ff-b825-1d5094cced72</errorID>
      <errorWord>,</errorWord>
      <group>L1_Format</group>
      <groupName>格式问题</groupName>
      <ability>L2_HalfPunc</ability>
      <abilityName>全半角检查</abilityName>
      <candidateList>
        <item>，</item>
      </candidateList>
      <explain>文本全半角错误。</explain>
      <paraID>79D45A88</paraID>
      <start>31</start>
      <end>32</end>
      <status>unmodified</status>
      <modifiedWord/>
      <trackRevisions>false</trackRevisions>
    </reviewItem>
    <reviewItem>
      <errorID>b0dc9f48-523f-4d51-9621-d764ea855785</errorID>
      <errorWord>完</errorWord>
      <group>L1_Word</group>
      <groupName>字词问题</groupName>
      <ability>L2_Typo</ability>
      <abilityName>字词错误</abilityName>
      <candidateList>
        <item>完成</item>
      </candidateList>
      <explain>〈动〉按照预期的目的结束；做成：～任务｜～作业｜计划完得成。</explain>
      <paraID>79D45A88</paraID>
      <start>34</start>
      <end>35</end>
      <status>unmodified</status>
      <modifiedWord/>
      <trackRevisions>false</trackRevisions>
    </reviewItem>
    <reviewItem>
      <errorID>da9b32e1-2b35-476a-a3dd-749511f0bdfa</errorID>
      <errorWord>;</errorWord>
      <group>L1_Format</group>
      <groupName>格式问题</groupName>
      <ability>L2_HalfPunc</ability>
      <abilityName>全半角检查</abilityName>
      <candidateList>
        <item>；</item>
      </candidateList>
      <explain>文本全半角错误。</explain>
      <paraID>79D45A88</paraID>
      <start>42</start>
      <end>43</end>
      <status>unmodified</status>
      <modifiedWord/>
      <trackRevisions>false</trackRevisions>
    </reviewItem>
    <reviewItem>
      <errorID>40dd695f-b4b1-4427-9c93-1836271c70b6</errorID>
      <errorWord>,</errorWord>
      <group>L1_Format</group>
      <groupName>格式问题</groupName>
      <ability>L2_HalfPunc</ability>
      <abilityName>全半角检查</abilityName>
      <candidateList>
        <item>，</item>
      </candidateList>
      <explain>文本全半角错误。</explain>
      <paraID>79D45A88</paraID>
      <start>49</start>
      <end>50</end>
      <status>unmodified</status>
      <modifiedWord/>
      <trackRevisions>false</trackRevisions>
    </reviewItem>
    <reviewItem>
      <errorID>92cb1894-ff1f-4323-8658-fa0c212ce5d0</errorID>
      <errorWord>,</errorWord>
      <group>L1_Format</group>
      <groupName>格式问题</groupName>
      <ability>L2_HalfPunc</ability>
      <abilityName>全半角检查</abilityName>
      <candidateList>
        <item>，</item>
      </candidateList>
      <explain>文本全半角错误。</explain>
      <paraID>79D45A88</paraID>
      <start>57</start>
      <end>58</end>
      <status>unmodified</status>
      <modifiedWord/>
      <trackRevisions>false</trackRevisions>
    </reviewItem>
    <reviewItem>
      <errorID>7428dd5e-6084-4913-83d4-1b1046ce964f</errorID>
      <errorWord>,</errorWord>
      <group>L1_Format</group>
      <groupName>格式问题</groupName>
      <ability>L2_HalfPunc</ability>
      <abilityName>全半角检查</abilityName>
      <candidateList>
        <item>，</item>
      </candidateList>
      <explain>文本全半角错误。</explain>
      <paraID>10BF3B0E</paraID>
      <start>17</start>
      <end>18</end>
      <status>unmodified</status>
      <modifiedWord/>
      <trackRevisions>false</trackRevisions>
    </reviewItem>
    <reviewItem>
      <errorID>6b27c559-c87b-4e14-b821-b1c6ec4b044a</errorID>
      <errorWord>,</errorWord>
      <group>L1_Format</group>
      <groupName>格式问题</groupName>
      <ability>L2_HalfPunc</ability>
      <abilityName>全半角检查</abilityName>
      <candidateList>
        <item>，</item>
      </candidateList>
      <explain>文本全半角错误。</explain>
      <paraID>10BF3B0E</paraID>
      <start>25</start>
      <end>26</end>
      <status>unmodified</status>
      <modifiedWord/>
      <trackRevisions>false</trackRevisions>
    </reviewItem>
    <reviewItem>
      <errorID>c7911e74-c1d5-4e80-b9ef-73cfb735b1bc</errorID>
      <errorWord>,</errorWord>
      <group>L1_Format</group>
      <groupName>格式问题</groupName>
      <ability>L2_HalfPunc</ability>
      <abilityName>全半角检查</abilityName>
      <candidateList>
        <item>，</item>
      </candidateList>
      <explain>文本全半角错误。</explain>
      <paraID>4EAFEABB</paraID>
      <start>15</start>
      <end>16</end>
      <status>unmodified</status>
      <modifiedWord/>
      <trackRevisions>false</trackRevisions>
    </reviewItem>
    <reviewItem>
      <errorID>b057ba43-b3c7-4d33-a972-b22f2f69c7e7</errorID>
      <errorWord>,</errorWord>
      <group>L1_Format</group>
      <groupName>格式问题</groupName>
      <ability>L2_HalfPunc</ability>
      <abilityName>全半角检查</abilityName>
      <candidateList>
        <item>，</item>
      </candidateList>
      <explain>文本全半角错误。</explain>
      <paraID>51A2136E</paraID>
      <start>18</start>
      <end>19</end>
      <status>unmodified</status>
      <modifiedWord/>
      <trackRevisions>false</trackRevisions>
    </reviewItem>
    <reviewItem>
      <errorID>520cf1ed-d897-410e-969b-9df267a5d6e6</errorID>
      <errorWord>接怯母线</errorWord>
      <group>L1_Knowledge</group>
      <groupName>知识性问题</groupName>
      <ability>L2_Term</ability>
      <abilityName>专业术语</abilityName>
      <candidateList>
        <item>接地母线</item>
      </candidateList>
      <explain/>
      <paraID>2E3094C0</paraID>
      <start>9</start>
      <end>13</end>
      <status>unmodified</status>
      <modifiedWord/>
      <trackRevisions>false</trackRevisions>
    </reviewItem>
    <reviewItem>
      <errorID>61b76655-aed3-4a91-9a09-48dc9fd5f99a</errorID>
      <errorWord>,</errorWord>
      <group>L1_Format</group>
      <groupName>格式问题</groupName>
      <ability>L2_HalfPunc</ability>
      <abilityName>全半角检查</abilityName>
      <candidateList>
        <item>，</item>
      </candidateList>
      <explain>文本全半角错误。</explain>
      <paraID>2E3094C0</paraID>
      <start>16</start>
      <end>17</end>
      <status>unmodified</status>
      <modifiedWord/>
      <trackRevisions>false</trackRevisions>
    </reviewItem>
    <reviewItem>
      <errorID>067046f1-be19-4dc2-94a1-fdb3c67347b0</errorID>
      <errorWord>,</errorWord>
      <group>L1_Format</group>
      <groupName>格式问题</groupName>
      <ability>L2_HalfPunc</ability>
      <abilityName>全半角检查</abilityName>
      <candidateList>
        <item>，</item>
      </candidateList>
      <explain>文本全半角错误。</explain>
      <paraID>7ACC16C9</paraID>
      <start>5</start>
      <end>6</end>
      <status>unmodified</status>
      <modifiedWord/>
      <trackRevisions>false</trackRevisions>
    </reviewItem>
    <reviewItem>
      <errorID>53f2d0a3-ac3b-4362-8114-d16c19ad1bba</errorID>
      <errorWord>,</errorWord>
      <group>L1_Format</group>
      <groupName>格式问题</groupName>
      <ability>L2_HalfPunc</ability>
      <abilityName>全半角检查</abilityName>
      <candidateList>
        <item>，</item>
      </candidateList>
      <explain>文本全半角错误。</explain>
      <paraID>7ACC16C9</paraID>
      <start>11</start>
      <end>12</end>
      <status>unmodified</status>
      <modifiedWord/>
      <trackRevisions>false</trackRevisions>
    </reviewItem>
    <reviewItem>
      <errorID>039c127a-cbae-408b-a637-9fe456a2eba4</errorID>
      <errorWord>,</errorWord>
      <group>L1_Format</group>
      <groupName>格式问题</groupName>
      <ability>L2_HalfPunc</ability>
      <abilityName>全半角检查</abilityName>
      <candidateList>
        <item>，</item>
      </candidateList>
      <explain>文本全半角错误。</explain>
      <paraID>7ACC16C9</paraID>
      <start>27</start>
      <end>28</end>
      <status>unmodified</status>
      <modifiedWord/>
      <trackRevisions>false</trackRevisions>
    </reviewItem>
    <reviewItem>
      <errorID>98acb9d6-b842-4b27-a7cd-ce51c9c0db9a</errorID>
      <errorWord>接怯母线</errorWord>
      <group>L1_Knowledge</group>
      <groupName>知识性问题</groupName>
      <ability>L2_Term</ability>
      <abilityName>专业术语</abilityName>
      <candidateList>
        <item>接地母线</item>
      </candidateList>
      <explain/>
      <paraID>7ACC16C9</paraID>
      <start>38</start>
      <end>42</end>
      <status>unmodified</status>
      <modifiedWord/>
      <trackRevisions>false</trackRevisions>
    </reviewItem>
    <reviewItem>
      <errorID>587a54f3-5fe2-4a6f-8a77-18502ae98946</errorID>
      <errorWord>,</errorWord>
      <group>L1_Format</group>
      <groupName>格式问题</groupName>
      <ability>L2_HalfPunc</ability>
      <abilityName>全半角检查</abilityName>
      <candidateList>
        <item>，</item>
      </candidateList>
      <explain>文本全半角错误。</explain>
      <paraID>45D9FC1F</paraID>
      <start>18</start>
      <end>19</end>
      <status>unmodified</status>
      <modifiedWord/>
      <trackRevisions>false</trackRevisions>
    </reviewItem>
    <reviewItem>
      <errorID>e86992e5-363b-441e-bf47-dfd8214b5bec</errorID>
      <errorWord>,</errorWord>
      <group>L1_Format</group>
      <groupName>格式问题</groupName>
      <ability>L2_HalfPunc</ability>
      <abilityName>全半角检查</abilityName>
      <candidateList>
        <item>，</item>
      </candidateList>
      <explain>文本全半角错误。</explain>
      <paraID>45D9FC1F</paraID>
      <start>24</start>
      <end>25</end>
      <status>unmodified</status>
      <modifiedWord/>
      <trackRevisions>false</trackRevisions>
    </reviewItem>
    <reviewItem>
      <errorID>6ed48314-fbc1-4ec3-a806-ed3a8eff8bf8</errorID>
      <errorWord>,</errorWord>
      <group>L1_Format</group>
      <groupName>格式问题</groupName>
      <ability>L2_HalfPunc</ability>
      <abilityName>全半角检查</abilityName>
      <candidateList>
        <item>，</item>
      </candidateList>
      <explain>文本全半角错误。</explain>
      <paraID>45D9FC1F</paraID>
      <start>34</start>
      <end>35</end>
      <status>unmodified</status>
      <modifiedWord/>
      <trackRevisions>false</trackRevisions>
    </reviewItem>
    <reviewItem>
      <errorID>8db10d1e-da65-4d64-9776-b045316fb4e4</errorID>
      <errorWord>,</errorWord>
      <group>L1_Format</group>
      <groupName>格式问题</groupName>
      <ability>L2_HalfPunc</ability>
      <abilityName>全半角检查</abilityName>
      <candidateList>
        <item>，</item>
      </candidateList>
      <explain>文本全半角错误。</explain>
      <paraID>1180B8DD</paraID>
      <start>19</start>
      <end>20</end>
      <status>unmodified</status>
      <modifiedWord/>
      <trackRevisions>false</trackRevisions>
    </reviewItem>
    <reviewItem>
      <errorID>0cbeb90b-5632-4067-b19a-eee317697e60</errorID>
      <errorWord>板手</errorWord>
      <group>L1_Word</group>
      <groupName>字词问题</groupName>
      <ability>L2_Typo</ability>
      <abilityName>字词错误</abilityName>
      <candidateList>
        <item>扳手</item>
      </candidateList>
      <explain>〈名〉❶拧紧或松开螺丝、螺母等的工具。也叫扳子。❷器具上用手扳动的部分。</explain>
      <paraID>1180B8DD</paraID>
      <start>28</start>
      <end>30</end>
      <status>unmodified</status>
      <modifiedWord/>
      <trackRevisions>false</trackRevisions>
    </reviewItem>
    <reviewItem>
      <errorID>333fb12c-7637-441d-b2b4-91f0f1965de9</errorID>
      <errorWord>,</errorWord>
      <group>L1_Format</group>
      <groupName>格式问题</groupName>
      <ability>L2_HalfPunc</ability>
      <abilityName>全半角检查</abilityName>
      <candidateList>
        <item>，</item>
      </candidateList>
      <explain>文本全半角错误。</explain>
      <paraID>1180B8DD</paraID>
      <start>32</start>
      <end>33</end>
      <status>unmodified</status>
      <modifiedWord/>
      <trackRevisions>false</trackRevisions>
    </reviewItem>
    <reviewItem>
      <errorID>900ddc6c-3b87-4567-b641-cf6f0a3e72e0</errorID>
      <errorWord>,</errorWord>
      <group>L1_Format</group>
      <groupName>格式问题</groupName>
      <ability>L2_HalfPunc</ability>
      <abilityName>全半角检查</abilityName>
      <candidateList>
        <item>，</item>
      </candidateList>
      <explain>文本全半角错误。</explain>
      <paraID>129B4EFC</paraID>
      <start>22</start>
      <end>23</end>
      <status>unmodified</status>
      <modifiedWord/>
      <trackRevisions>false</trackRevisions>
    </reviewItem>
    <reviewItem>
      <errorID>6d74d5b2-bd05-4f8a-bd41-bc70a5b73c9f</errorID>
      <errorWord>,</errorWord>
      <group>L1_Format</group>
      <groupName>格式问题</groupName>
      <ability>L2_HalfPunc</ability>
      <abilityName>全半角检查</abilityName>
      <candidateList>
        <item>，</item>
      </candidateList>
      <explain>文本全半角错误。</explain>
      <paraID>242DD791</paraID>
      <start>49</start>
      <end>50</end>
      <status>unmodified</status>
      <modifiedWord/>
      <trackRevisions>false</trackRevisions>
    </reviewItem>
    <reviewItem>
      <errorID>20223fef-b41b-4302-8bae-ffa1fcd4788d</errorID>
      <errorWord>,</errorWord>
      <group>L1_Format</group>
      <groupName>格式问题</groupName>
      <ability>L2_HalfPunc</ability>
      <abilityName>全半角检查</abilityName>
      <candidateList>
        <item>，</item>
      </candidateList>
      <explain>文本全半角错误。</explain>
      <paraID>242DD791</paraID>
      <start>57</start>
      <end>58</end>
      <status>unmodified</status>
      <modifiedWord/>
      <trackRevisions>false</trackRevisions>
    </reviewItem>
    <reviewItem>
      <errorID>c87e12a7-50bf-40ad-8eb3-7114b54b55d2</errorID>
      <errorWord>,</errorWord>
      <group>L1_Format</group>
      <groupName>格式问题</groupName>
      <ability>L2_HalfPunc</ability>
      <abilityName>全半角检查</abilityName>
      <candidateList>
        <item>，</item>
      </candidateList>
      <explain>文本全半角错误。</explain>
      <paraID>2F83DE34</paraID>
      <start>11</start>
      <end>12</end>
      <status>unmodified</status>
      <modifiedWord/>
      <trackRevisions>false</trackRevisions>
    </reviewItem>
    <reviewItem>
      <errorID>5c981e9f-7746-4466-a561-2282969b8a0c</errorID>
      <errorWord>,</errorWord>
      <group>L1_Format</group>
      <groupName>格式问题</groupName>
      <ability>L2_HalfPunc</ability>
      <abilityName>全半角检查</abilityName>
      <candidateList>
        <item>，</item>
      </candidateList>
      <explain>文本全半角错误。</explain>
      <paraID> 27D4F4A</paraID>
      <start>24</start>
      <end>25</end>
      <status>unmodified</status>
      <modifiedWord/>
      <trackRevisions>false</trackRevisions>
    </reviewItem>
    <reviewItem>
      <errorID>622b31a6-2b3b-41f5-9b5f-d1f31cc00be0</errorID>
      <errorWord>,</errorWord>
      <group>L1_Format</group>
      <groupName>格式问题</groupName>
      <ability>L2_HalfPunc</ability>
      <abilityName>全半角检查</abilityName>
      <candidateList>
        <item>，</item>
      </candidateList>
      <explain>文本全半角错误。</explain>
      <paraID>7DE7853F</paraID>
      <start>27</start>
      <end>28</end>
      <status>unmodified</status>
      <modifiedWord/>
      <trackRevisions>false</trackRevisions>
    </reviewItem>
    <reviewItem>
      <errorID>b419c385-acb6-4bf7-802e-d111e89a1350</errorID>
      <errorWord>,</errorWord>
      <group>L1_Format</group>
      <groupName>格式问题</groupName>
      <ability>L2_HalfPunc</ability>
      <abilityName>全半角检查</abilityName>
      <candidateList>
        <item>，</item>
      </candidateList>
      <explain>文本全半角错误。</explain>
      <paraID>7DE7853F</paraID>
      <start>41</start>
      <end>42</end>
      <status>unmodified</status>
      <modifiedWord/>
      <trackRevisions>false</trackRevisions>
    </reviewItem>
    <reviewItem>
      <errorID>ce62abf2-b08f-49d1-af28-91805a129853</errorID>
      <errorWord>,</errorWord>
      <group>L1_Format</group>
      <groupName>格式问题</groupName>
      <ability>L2_HalfPunc</ability>
      <abilityName>全半角检查</abilityName>
      <candidateList>
        <item>，</item>
      </candidateList>
      <explain>文本全半角错误。</explain>
      <paraID>7DE7853F</paraID>
      <start>52</start>
      <end>53</end>
      <status>unmodified</status>
      <modifiedWord/>
      <trackRevisions>false</trackRevisions>
    </reviewItem>
    <reviewItem>
      <errorID>84dd5d7c-1c25-423a-bcd1-bcb2695ad6dd</errorID>
      <errorWord>,</errorWord>
      <group>L1_Format</group>
      <groupName>格式问题</groupName>
      <ability>L2_HalfPunc</ability>
      <abilityName>全半角检查</abilityName>
      <candidateList>
        <item>，</item>
      </candidateList>
      <explain>文本全半角错误。</explain>
      <paraID>43A3046E</paraID>
      <start>34</start>
      <end>35</end>
      <status>unmodified</status>
      <modifiedWord/>
      <trackRevisions>false</trackRevisions>
    </reviewItem>
    <reviewItem>
      <errorID>ece4fa50-48fb-44d2-9ff4-d3a1e4f3f82f</errorID>
      <errorWord>,</errorWord>
      <group>L1_Format</group>
      <groupName>格式问题</groupName>
      <ability>L2_HalfPunc</ability>
      <abilityName>全半角检查</abilityName>
      <candidateList>
        <item>，</item>
      </candidateList>
      <explain>文本全半角错误。</explain>
      <paraID>43A3046E</paraID>
      <start>50</start>
      <end>51</end>
      <status>unmodified</status>
      <modifiedWord/>
      <trackRevisions>false</trackRevisions>
    </reviewItem>
    <reviewItem>
      <errorID>bf4d6843-4189-42e6-a2a7-c938bed7dada</errorID>
      <errorWord>,</errorWord>
      <group>L1_Format</group>
      <groupName>格式问题</groupName>
      <ability>L2_HalfPunc</ability>
      <abilityName>全半角检查</abilityName>
      <candidateList>
        <item>，</item>
      </candidateList>
      <explain>文本全半角错误。</explain>
      <paraID>43A3046E</paraID>
      <start>54</start>
      <end>55</end>
      <status>unmodified</status>
      <modifiedWord/>
      <trackRevisions>false</trackRevisions>
    </reviewItem>
    <reviewItem>
      <errorID>7a49d41e-cb38-48df-b891-1ab130c1b640</errorID>
      <errorWord>,</errorWord>
      <group>L1_Format</group>
      <groupName>格式问题</groupName>
      <ability>L2_HalfPunc</ability>
      <abilityName>全半角检查</abilityName>
      <candidateList>
        <item>，</item>
      </candidateList>
      <explain>文本全半角错误。</explain>
      <paraID>28575F51</paraID>
      <start>21</start>
      <end>22</end>
      <status>unmodified</status>
      <modifiedWord/>
      <trackRevisions>false</trackRevisions>
    </reviewItem>
    <reviewItem>
      <errorID>9491cc62-b8ff-4a42-adba-3485daf83166</errorID>
      <errorWord>,</errorWord>
      <group>L1_Format</group>
      <groupName>格式问题</groupName>
      <ability>L2_HalfPunc</ability>
      <abilityName>全半角检查</abilityName>
      <candidateList>
        <item>，</item>
      </candidateList>
      <explain>文本全半角错误。</explain>
      <paraID>28575F51</paraID>
      <start>49</start>
      <end>50</end>
      <status>unmodified</status>
      <modifiedWord/>
      <trackRevisions>false</trackRevisions>
    </reviewItem>
    <reviewItem>
      <errorID>a1e59cd9-7013-4460-bab3-dc8a2f476520</errorID>
      <errorWord>完</errorWord>
      <group>L1_Word</group>
      <groupName>字词问题</groupName>
      <ability>L2_Typo</ability>
      <abilityName>字词错误</abilityName>
      <candidateList>
        <item>完成</item>
      </candidateList>
      <explain>〈动〉按照预期的目的结束；做成：～任务｜～作业｜计划完得成。</explain>
      <paraID> D0B74A7</paraID>
      <start>15</start>
      <end>16</end>
      <status>unmodified</status>
      <modifiedWord/>
      <trackRevisions>false</trackRevisions>
    </reviewItem>
    <reviewItem>
      <errorID>8b3979a3-eaed-4fcb-babf-dfbbdfaf5c13</errorID>
      <errorWord>,</errorWord>
      <group>L1_Format</group>
      <groupName>格式问题</groupName>
      <ability>L2_HalfPunc</ability>
      <abilityName>全半角检查</abilityName>
      <candidateList>
        <item>，</item>
      </candidateList>
      <explain>文本全半角错误。</explain>
      <paraID> D0B74A7</paraID>
      <start>17</start>
      <end>18</end>
      <status>unmodified</status>
      <modifiedWord/>
      <trackRevisions>false</trackRevisions>
    </reviewItem>
    <reviewItem>
      <errorID>bdbb14f6-882c-4962-bace-c557cc6195f2</errorID>
      <errorWord>,</errorWord>
      <group>L1_Format</group>
      <groupName>格式问题</groupName>
      <ability>L2_HalfPunc</ability>
      <abilityName>全半角检查</abilityName>
      <candidateList>
        <item>，</item>
      </candidateList>
      <explain>文本全半角错误。</explain>
      <paraID> D0B74A7</paraID>
      <start>31</start>
      <end>32</end>
      <status>unmodified</status>
      <modifiedWord/>
      <trackRevisions>false</trackRevisions>
    </reviewItem>
    <reviewItem>
      <errorID>1ade32a8-b697-4e98-a904-b552f43a5123</errorID>
      <errorWord>,</errorWord>
      <group>L1_Format</group>
      <groupName>格式问题</groupName>
      <ability>L2_HalfPunc</ability>
      <abilityName>全半角检查</abilityName>
      <candidateList>
        <item>，</item>
      </candidateList>
      <explain>文本全半角错误。</explain>
      <paraID>43763F6E</paraID>
      <start>21</start>
      <end>22</end>
      <status>unmodified</status>
      <modifiedWord/>
      <trackRevisions>false</trackRevisions>
    </reviewItem>
    <reviewItem>
      <errorID>d60237f7-16c6-4894-a628-e297d60c49da</errorID>
      <errorWord>,</errorWord>
      <group>L1_Format</group>
      <groupName>格式问题</groupName>
      <ability>L2_HalfPunc</ability>
      <abilityName>全半角检查</abilityName>
      <candidateList>
        <item>，</item>
      </candidateList>
      <explain>文本全半角错误。</explain>
      <paraID>26C4DDC0</paraID>
      <start>15</start>
      <end>16</end>
      <status>unmodified</status>
      <modifiedWord/>
      <trackRevisions>false</trackRevisions>
    </reviewItem>
    <reviewItem>
      <errorID>9ec3a2d9-a356-4f9f-b806-1afa53017571</errorID>
      <errorWord>,</errorWord>
      <group>L1_Format</group>
      <groupName>格式问题</groupName>
      <ability>L2_HalfPunc</ability>
      <abilityName>全半角检查</abilityName>
      <candidateList>
        <item>，</item>
      </candidateList>
      <explain>文本全半角错误。</explain>
      <paraID>10F4005F</paraID>
      <start>19</start>
      <end>20</end>
      <status>unmodified</status>
      <modifiedWord/>
      <trackRevisions>false</trackRevisions>
    </reviewItem>
    <reviewItem>
      <errorID>3fea8f4e-326a-4c91-b4dd-976eb7d3b03d</errorID>
      <errorWord>;</errorWord>
      <group>L1_Format</group>
      <groupName>格式问题</groupName>
      <ability>L2_HalfPunc</ability>
      <abilityName>全半角检查</abilityName>
      <candidateList>
        <item>；</item>
      </candidateList>
      <explain>文本全半角错误。</explain>
      <paraID>10F4005F</paraID>
      <start>28</start>
      <end>29</end>
      <status>unmodified</status>
      <modifiedWord/>
      <trackRevisions>false</trackRevisions>
    </reviewItem>
    <reviewItem>
      <errorID>3f801429-9e04-44e7-9a0d-ad67548dee14</errorID>
      <errorWord>,</errorWord>
      <group>L1_Format</group>
      <groupName>格式问题</groupName>
      <ability>L2_HalfPunc</ability>
      <abilityName>全半角检查</abilityName>
      <candidateList>
        <item>，</item>
      </candidateList>
      <explain>文本全半角错误。</explain>
      <paraID>10F4005F</paraID>
      <start>41</start>
      <end>42</end>
      <status>unmodified</status>
      <modifiedWord/>
      <trackRevisions>false</trackRevisions>
    </reviewItem>
    <reviewItem>
      <errorID>d343aeb6-ef8c-4110-a97b-ca07fa14dcc6</errorID>
      <errorWord>,</errorWord>
      <group>L1_Format</group>
      <groupName>格式问题</groupName>
      <ability>L2_HalfPunc</ability>
      <abilityName>全半角检查</abilityName>
      <candidateList>
        <item>，</item>
      </candidateList>
      <explain>文本全半角错误。</explain>
      <paraID>10F4005F</paraID>
      <start>52</start>
      <end>53</end>
      <status>unmodified</status>
      <modifiedWord/>
      <trackRevisions>false</trackRevisions>
    </reviewItem>
    <reviewItem>
      <errorID>65f73cb7-d7dc-465c-a052-cf67083e8b09</errorID>
      <errorWord>,</errorWord>
      <group>L1_Format</group>
      <groupName>格式问题</groupName>
      <ability>L2_HalfPunc</ability>
      <abilityName>全半角检查</abilityName>
      <candidateList>
        <item>，</item>
      </candidateList>
      <explain>文本全半角错误。</explain>
      <paraID>10F4005F</paraID>
      <start>59</start>
      <end>60</end>
      <status>unmodified</status>
      <modifiedWord/>
      <trackRevisions>false</trackRevisions>
    </reviewItem>
    <reviewItem>
      <errorID>414495c2-1bde-4c3a-95fa-23b31d713cd8</errorID>
      <errorWord>,</errorWord>
      <group>L1_Format</group>
      <groupName>格式问题</groupName>
      <ability>L2_HalfPunc</ability>
      <abilityName>全半角检查</abilityName>
      <candidateList>
        <item>，</item>
      </candidateList>
      <explain>文本全半角错误。</explain>
      <paraID>361878B5</paraID>
      <start>20</start>
      <end>21</end>
      <status>unmodified</status>
      <modifiedWord/>
      <trackRevisions>false</trackRevisions>
    </reviewItem>
    <reviewItem>
      <errorID>b69e23a3-21b4-4e7f-bbe0-143cf1ff488b</errorID>
      <errorWord>,</errorWord>
      <group>L1_Format</group>
      <groupName>格式问题</groupName>
      <ability>L2_HalfPunc</ability>
      <abilityName>全半角检查</abilityName>
      <candidateList>
        <item>，</item>
      </candidateList>
      <explain>文本全半角错误。</explain>
      <paraID>48FFA972</paraID>
      <start>16</start>
      <end>17</end>
      <status>unmodified</status>
      <modifiedWord/>
      <trackRevisions>false</trackRevisions>
    </reviewItem>
    <reviewItem>
      <errorID>8c783251-3ccc-4973-a2e4-6989c2d83ac7</errorID>
      <errorWord>,</errorWord>
      <group>L1_Format</group>
      <groupName>格式问题</groupName>
      <ability>L2_HalfPunc</ability>
      <abilityName>全半角检查</abilityName>
      <candidateList>
        <item>，</item>
      </candidateList>
      <explain>文本全半角错误。</explain>
      <paraID>48FFA972</paraID>
      <start>23</start>
      <end>24</end>
      <status>unmodified</status>
      <modifiedWord/>
      <trackRevisions>false</trackRevisions>
    </reviewItem>
    <reviewItem>
      <errorID>2ab45960-ef6c-44bc-a2b1-4f4f61427b72</errorID>
      <errorWord>,</errorWord>
      <group>L1_Format</group>
      <groupName>格式问题</groupName>
      <ability>L2_HalfPunc</ability>
      <abilityName>全半角检查</abilityName>
      <candidateList>
        <item>，</item>
      </candidateList>
      <explain>文本全半角错误。</explain>
      <paraID>2EA1F534</paraID>
      <start>18</start>
      <end>19</end>
      <status>unmodified</status>
      <modifiedWord/>
      <trackRevisions>false</trackRevisions>
    </reviewItem>
    <reviewItem>
      <errorID>82dd6f8f-e410-4fb3-9246-67abc349632f</errorID>
      <errorWord>,</errorWord>
      <group>L1_Format</group>
      <groupName>格式问题</groupName>
      <ability>L2_HalfPunc</ability>
      <abilityName>全半角检查</abilityName>
      <candidateList>
        <item>，</item>
      </candidateList>
      <explain>文本全半角错误。</explain>
      <paraID>5907659C</paraID>
      <start>15</start>
      <end>16</end>
      <status>unmodified</status>
      <modifiedWord/>
      <trackRevisions>false</trackRevisions>
    </reviewItem>
    <reviewItem>
      <errorID>3269b2fe-2731-48da-9394-e4b80885a337</errorID>
      <errorWord>,</errorWord>
      <group>L1_Format</group>
      <groupName>格式问题</groupName>
      <ability>L2_HalfPunc</ability>
      <abilityName>全半角检查</abilityName>
      <candidateList>
        <item>，</item>
      </candidateList>
      <explain>文本全半角错误。</explain>
      <paraID>20AD2C8A</paraID>
      <start>15</start>
      <end>16</end>
      <status>unmodified</status>
      <modifiedWord/>
      <trackRevisions>false</trackRevisions>
    </reviewItem>
    <reviewItem>
      <errorID>37c738d6-6c4a-48d0-8d51-7e21e3feb3fa</errorID>
      <errorWord>,</errorWord>
      <group>L1_Format</group>
      <groupName>格式问题</groupName>
      <ability>L2_HalfPunc</ability>
      <abilityName>全半角检查</abilityName>
      <candidateList>
        <item>，</item>
      </candidateList>
      <explain>文本全半角错误。</explain>
      <paraID>20AD2C8A</paraID>
      <start>26</start>
      <end>27</end>
      <status>unmodified</status>
      <modifiedWord/>
      <trackRevisions>false</trackRevisions>
    </reviewItem>
    <reviewItem>
      <errorID>0a72089e-c764-4605-ae34-14674ace70b5</errorID>
      <errorWord>,</errorWord>
      <group>L1_Format</group>
      <groupName>格式问题</groupName>
      <ability>L2_HalfPunc</ability>
      <abilityName>全半角检查</abilityName>
      <candidateList>
        <item>，</item>
      </candidateList>
      <explain>文本全半角错误。</explain>
      <paraID>5A5FA3B3</paraID>
      <start>26</start>
      <end>27</end>
      <status>unmodified</status>
      <modifiedWord/>
      <trackRevisions>false</trackRevisions>
    </reviewItem>
    <reviewItem>
      <errorID>94d48484-efcd-45dc-913d-83dbea445387</errorID>
      <errorWord>,</errorWord>
      <group>L1_Format</group>
      <groupName>格式问题</groupName>
      <ability>L2_HalfPunc</ability>
      <abilityName>全半角检查</abilityName>
      <candidateList>
        <item>，</item>
      </candidateList>
      <explain>文本全半角错误。</explain>
      <paraID>1C9CCD2C</paraID>
      <start>20</start>
      <end>21</end>
      <status>unmodified</status>
      <modifiedWord/>
      <trackRevisions>false</trackRevisions>
    </reviewItem>
    <reviewItem>
      <errorID>7722a718-e9cb-4035-b076-31bd622695ee</errorID>
      <errorWord>,</errorWord>
      <group>L1_Format</group>
      <groupName>格式问题</groupName>
      <ability>L2_HalfPunc</ability>
      <abilityName>全半角检查</abilityName>
      <candidateList>
        <item>，</item>
      </candidateList>
      <explain>文本全半角错误。</explain>
      <paraID>3D8C4E30</paraID>
      <start>9</start>
      <end>10</end>
      <status>unmodified</status>
      <modifiedWord/>
      <trackRevisions>false</trackRevisions>
    </reviewItem>
    <reviewItem>
      <errorID>fec47982-6e4d-4de4-92e2-de5d8f451cdc</errorID>
      <errorWord>,</errorWord>
      <group>L1_Format</group>
      <groupName>格式问题</groupName>
      <ability>L2_HalfPunc</ability>
      <abilityName>全半角检查</abilityName>
      <candidateList>
        <item>，</item>
      </candidateList>
      <explain>文本全半角错误。</explain>
      <paraID>46756E92</paraID>
      <start>20</start>
      <end>21</end>
      <status>unmodified</status>
      <modifiedWord/>
      <trackRevisions>false</trackRevisions>
    </reviewItem>
    <reviewItem>
      <errorID>79b486a9-80fd-414f-b975-de3ee25d216d</errorID>
      <errorWord>:</errorWord>
      <group>L1_Format</group>
      <groupName>格式问题</groupName>
      <ability>L2_HalfPunc</ability>
      <abilityName>全半角检查</abilityName>
      <candidateList>
        <item>：</item>
      </candidateList>
      <explain>文本全半角错误。</explain>
      <paraID>1FA759AE</paraID>
      <start>6</start>
      <end>7</end>
      <status>unmodified</status>
      <modifiedWord/>
      <trackRevisions>false</trackRevisions>
    </reviewItem>
    <reviewItem>
      <errorID>700521cb-5f58-4ec5-8b81-2798a3b66315</errorID>
      <errorWord>,</errorWord>
      <group>L1_Format</group>
      <groupName>格式问题</groupName>
      <ability>L2_HalfPunc</ability>
      <abilityName>全半角检查</abilityName>
      <candidateList>
        <item>，</item>
      </candidateList>
      <explain>文本全半角错误。</explain>
      <paraID> 4982E44</paraID>
      <start>31</start>
      <end>32</end>
      <status>unmodified</status>
      <modifiedWord/>
      <trackRevisions>false</trackRevisions>
    </reviewItem>
    <reviewItem>
      <errorID>dff94e07-4718-456a-8023-7cb431863623</errorID>
      <errorWord>,</errorWord>
      <group>L1_Format</group>
      <groupName>格式问题</groupName>
      <ability>L2_HalfPunc</ability>
      <abilityName>全半角检查</abilityName>
      <candidateList>
        <item>，</item>
      </candidateList>
      <explain>文本全半角错误。</explain>
      <paraID> 4982E44</paraID>
      <start>39</start>
      <end>40</end>
      <status>unmodified</status>
      <modifiedWord/>
      <trackRevisions>false</trackRevisions>
    </reviewItem>
    <reviewItem>
      <errorID>6274b915-8bb9-460c-ad53-257142e2059c</errorID>
      <errorWord>,</errorWord>
      <group>L1_Format</group>
      <groupName>格式问题</groupName>
      <ability>L2_HalfPunc</ability>
      <abilityName>全半角检查</abilityName>
      <candidateList>
        <item>，</item>
      </candidateList>
      <explain>文本全半角错误。</explain>
      <paraID> 4982E44</paraID>
      <start>44</start>
      <end>45</end>
      <status>unmodified</status>
      <modifiedWord/>
      <trackRevisions>false</trackRevisions>
    </reviewItem>
    <reviewItem>
      <errorID>7f593ab8-bc02-4685-879f-c076d150ed24</errorID>
      <errorWord>,</errorWord>
      <group>L1_Format</group>
      <groupName>格式问题</groupName>
      <ability>L2_HalfPunc</ability>
      <abilityName>全半角检查</abilityName>
      <candidateList>
        <item>，</item>
      </candidateList>
      <explain>文本全半角错误。</explain>
      <paraID> D7F2EAE</paraID>
      <start>39</start>
      <end>40</end>
      <status>unmodified</status>
      <modifiedWord/>
      <trackRevisions>false</trackRevisions>
    </reviewItem>
    <reviewItem>
      <errorID>c80db251-9097-4771-b4e5-926c62e34080</errorID>
      <errorWord>,</errorWord>
      <group>L1_Format</group>
      <groupName>格式问题</groupName>
      <ability>L2_HalfPunc</ability>
      <abilityName>全半角检查</abilityName>
      <candidateList>
        <item>，</item>
      </candidateList>
      <explain>文本全半角错误。</explain>
      <paraID> D7F2EAE</paraID>
      <start>46</start>
      <end>47</end>
      <status>unmodified</status>
      <modifiedWord/>
      <trackRevisions>false</trackRevisions>
    </reviewItem>
    <reviewItem>
      <errorID>3ce4e5c8-dc47-47eb-8aaa-6b05347d97e2</errorID>
      <errorWord>:</errorWord>
      <group>L1_Format</group>
      <groupName>格式问题</groupName>
      <ability>L2_HalfPunc</ability>
      <abilityName>全半角检查</abilityName>
      <candidateList>
        <item>：</item>
      </candidateList>
      <explain>文本全半角错误。</explain>
      <paraID>1B945924</paraID>
      <start>11</start>
      <end>12</end>
      <status>unmodified</status>
      <modifiedWord/>
      <trackRevisions>false</trackRevisions>
    </reviewItem>
    <reviewItem>
      <errorID>c6a7620a-4d44-4a40-af6f-250dc44e07e6</errorID>
      <errorWord>,</errorWord>
      <group>L1_Format</group>
      <groupName>格式问题</groupName>
      <ability>L2_HalfPunc</ability>
      <abilityName>全半角检查</abilityName>
      <candidateList>
        <item>，</item>
      </candidateList>
      <explain>文本全半角错误。</explain>
      <paraID>1B945924</paraID>
      <start>32</start>
      <end>33</end>
      <status>unmodified</status>
      <modifiedWord/>
      <trackRevisions>false</trackRevisions>
    </reviewItem>
    <reviewItem>
      <errorID>0d3a75ac-7af4-4933-8f3d-04f28f0d7114</errorID>
      <errorWord>:</errorWord>
      <group>L1_Format</group>
      <groupName>格式问题</groupName>
      <ability>L2_HalfPunc</ability>
      <abilityName>全半角检查</abilityName>
      <candidateList>
        <item>：</item>
      </candidateList>
      <explain>文本全半角错误。</explain>
      <paraID>6802D170</paraID>
      <start>12</start>
      <end>13</end>
      <status>unmodified</status>
      <modifiedWord/>
      <trackRevisions>false</trackRevisions>
    </reviewItem>
    <reviewItem>
      <errorID>085ce5c1-a714-4876-93c1-cf23cae26fc3</errorID>
      <errorWord>,</errorWord>
      <group>L1_Format</group>
      <groupName>格式问题</groupName>
      <ability>L2_HalfPunc</ability>
      <abilityName>全半角检查</abilityName>
      <candidateList>
        <item>，</item>
      </candidateList>
      <explain>文本全半角错误。</explain>
      <paraID>6802D170</paraID>
      <start>24</start>
      <end>25</end>
      <status>unmodified</status>
      <modifiedWord/>
      <trackRevisions>false</trackRevisions>
    </reviewItem>
    <reviewItem>
      <errorID>f4487057-69d0-472d-b2e3-cdbbde674c73</errorID>
      <errorWord>,</errorWord>
      <group>L1_Format</group>
      <groupName>格式问题</groupName>
      <ability>L2_HalfPunc</ability>
      <abilityName>全半角检查</abilityName>
      <candidateList>
        <item>，</item>
      </candidateList>
      <explain>文本全半角错误。</explain>
      <paraID>6802D170</paraID>
      <start>49</start>
      <end>50</end>
      <status>unmodified</status>
      <modifiedWord/>
      <trackRevisions>false</trackRevisions>
    </reviewItem>
    <reviewItem>
      <errorID>95d08dcf-c85f-474c-b9aa-a7fb962387df</errorID>
      <errorWord>,</errorWord>
      <group>L1_Format</group>
      <groupName>格式问题</groupName>
      <ability>L2_HalfPunc</ability>
      <abilityName>全半角检查</abilityName>
      <candidateList>
        <item>，</item>
      </candidateList>
      <explain>文本全半角错误。</explain>
      <paraID>5F49F042</paraID>
      <start>20</start>
      <end>21</end>
      <status>unmodified</status>
      <modifiedWord/>
      <trackRevisions>false</trackRevisions>
    </reviewItem>
    <reviewItem>
      <errorID>ff2d3ed6-1f67-438b-a969-913f60fd95af</errorID>
      <errorWord>,</errorWord>
      <group>L1_Format</group>
      <groupName>格式问题</groupName>
      <ability>L2_HalfPunc</ability>
      <abilityName>全半角检查</abilityName>
      <candidateList>
        <item>，</item>
      </candidateList>
      <explain>文本全半角错误。</explain>
      <paraID>5F49F042</paraID>
      <start>32</start>
      <end>33</end>
      <status>unmodified</status>
      <modifiedWord/>
      <trackRevisions>false</trackRevisions>
    </reviewItem>
    <reviewItem>
      <errorID>f8cd0fd7-ba40-4017-8ae3-a7120edac013</errorID>
      <errorWord>,</errorWord>
      <group>L1_Format</group>
      <groupName>格式问题</groupName>
      <ability>L2_HalfPunc</ability>
      <abilityName>全半角检查</abilityName>
      <candidateList>
        <item>，</item>
      </candidateList>
      <explain>文本全半角错误。</explain>
      <paraID>538301EF</paraID>
      <start>16</start>
      <end>17</end>
      <status>unmodified</status>
      <modifiedWord/>
      <trackRevisions>false</trackRevisions>
    </reviewItem>
    <reviewItem>
      <errorID>87d5222d-bc52-40c1-acde-c1cd6fe5966a</errorID>
      <errorWord>,</errorWord>
      <group>L1_Format</group>
      <groupName>格式问题</groupName>
      <ability>L2_HalfPunc</ability>
      <abilityName>全半角检查</abilityName>
      <candidateList>
        <item>，</item>
      </candidateList>
      <explain>文本全半角错误。</explain>
      <paraID>7DF49C9F</paraID>
      <start>32</start>
      <end>33</end>
      <status>unmodified</status>
      <modifiedWord/>
      <trackRevisions>false</trackRevisions>
    </reviewItem>
    <reviewItem>
      <errorID>6534160e-f8de-43a3-9954-450ba8028579</errorID>
      <errorWord>,</errorWord>
      <group>L1_Format</group>
      <groupName>格式问题</groupName>
      <ability>L2_HalfPunc</ability>
      <abilityName>全半角检查</abilityName>
      <candidateList>
        <item>，</item>
      </candidateList>
      <explain>文本全半角错误。</explain>
      <paraID>7DF49C9F</paraID>
      <start>47</start>
      <end>48</end>
      <status>unmodified</status>
      <modifiedWord/>
      <trackRevisions>false</trackRevisions>
    </reviewItem>
    <reviewItem>
      <errorID>5e807b41-ef2a-4eff-bd76-f6a4d5c49093</errorID>
      <errorWord>,</errorWord>
      <group>L1_Format</group>
      <groupName>格式问题</groupName>
      <ability>L2_HalfPunc</ability>
      <abilityName>全半角检查</abilityName>
      <candidateList>
        <item>，</item>
      </candidateList>
      <explain>文本全半角错误。</explain>
      <paraID> 634D84F</paraID>
      <start>15</start>
      <end>16</end>
      <status>unmodified</status>
      <modifiedWord/>
      <trackRevisions>false</trackRevisions>
    </reviewItem>
    <reviewItem>
      <errorID>96791a06-1806-4a28-9280-e7383aa51ebe</errorID>
      <errorWord>,</errorWord>
      <group>L1_Format</group>
      <groupName>格式问题</groupName>
      <ability>L2_HalfPunc</ability>
      <abilityName>全半角检查</abilityName>
      <candidateList>
        <item>，</item>
      </candidateList>
      <explain>文本全半角错误。</explain>
      <paraID>6C52799F</paraID>
      <start>28</start>
      <end>29</end>
      <status>unmodified</status>
      <modifiedWord/>
      <trackRevisions>false</trackRevisions>
    </reviewItem>
    <reviewItem>
      <errorID>a6d7ae70-a78b-43a4-962f-ada2fa9d4261</errorID>
      <errorWord>;</errorWord>
      <group>L1_Format</group>
      <groupName>格式问题</groupName>
      <ability>L2_HalfPunc</ability>
      <abilityName>全半角检查</abilityName>
      <candidateList>
        <item>；</item>
      </candidateList>
      <explain>文本全半角错误。</explain>
      <paraID>6C52799F</paraID>
      <start>56</start>
      <end>57</end>
      <status>unmodified</status>
      <modifiedWord/>
      <trackRevisions>false</trackRevisions>
    </reviewItem>
    <reviewItem>
      <errorID>ec6b9ec9-4b67-49a1-ad4b-5fa126101233</errorID>
      <errorWord>,</errorWord>
      <group>L1_Format</group>
      <groupName>格式问题</groupName>
      <ability>L2_HalfPunc</ability>
      <abilityName>全半角检查</abilityName>
      <candidateList>
        <item>，</item>
      </candidateList>
      <explain>文本全半角错误。</explain>
      <paraID>4B4B5893</paraID>
      <start>21</start>
      <end>22</end>
      <status>unmodified</status>
      <modifiedWord/>
      <trackRevisions>false</trackRevisions>
    </reviewItem>
    <reviewItem>
      <errorID>14ef42d3-47a3-4e7f-8f4f-2ba55d865922</errorID>
      <errorWord>,</errorWord>
      <group>L1_Format</group>
      <groupName>格式问题</groupName>
      <ability>L2_HalfPunc</ability>
      <abilityName>全半角检查</abilityName>
      <candidateList>
        <item>，</item>
      </candidateList>
      <explain>文本全半角错误。</explain>
      <paraID>4B4B5893</paraID>
      <start>35</start>
      <end>36</end>
      <status>unmodified</status>
      <modifiedWord/>
      <trackRevisions>false</trackRevisions>
    </reviewItem>
    <reviewItem>
      <errorID>d1c727bf-7e6c-454a-ad8e-55e6c61c4b2c</errorID>
      <errorWord>,</errorWord>
      <group>L1_Format</group>
      <groupName>格式问题</groupName>
      <ability>L2_HalfPunc</ability>
      <abilityName>全半角检查</abilityName>
      <candidateList>
        <item>，</item>
      </candidateList>
      <explain>文本全半角错误。</explain>
      <paraID>4B4B5893</paraID>
      <start>45</start>
      <end>46</end>
      <status>unmodified</status>
      <modifiedWord/>
      <trackRevisions>false</trackRevisions>
    </reviewItem>
    <reviewItem>
      <errorID>290407ae-5b92-41cc-ad1a-2885dd3bf17c</errorID>
      <errorWord>,</errorWord>
      <group>L1_Format</group>
      <groupName>格式问题</groupName>
      <ability>L2_HalfPunc</ability>
      <abilityName>全半角检查</abilityName>
      <candidateList>
        <item>，</item>
      </candidateList>
      <explain>文本全半角错误。</explain>
      <paraID>472A7C44</paraID>
      <start>24</start>
      <end>25</end>
      <status>unmodified</status>
      <modifiedWord/>
      <trackRevisions>false</trackRevisions>
    </reviewItem>
    <reviewItem>
      <errorID>9acfa8ed-1cab-41a3-8f80-19fb19c3db6f</errorID>
      <errorWord>,</errorWord>
      <group>L1_Format</group>
      <groupName>格式问题</groupName>
      <ability>L2_HalfPunc</ability>
      <abilityName>全半角检查</abilityName>
      <candidateList>
        <item>，</item>
      </candidateList>
      <explain>文本全半角错误。</explain>
      <paraID>472A7C44</paraID>
      <start>33</start>
      <end>34</end>
      <status>unmodified</status>
      <modifiedWord/>
      <trackRevisions>false</trackRevisions>
    </reviewItem>
    <reviewItem>
      <errorID>e2707a7e-abb2-4361-8f02-a440b3cdcff9</errorID>
      <errorWord>二台及以上</errorWord>
      <group>L1_Word</group>
      <groupName>字词问题</groupName>
      <ability>L2_Typo</ability>
      <abilityName>字词错误</abilityName>
      <candidateList>
        <item>两台及以上</item>
      </candidateList>
      <explain/>
      <paraID>71063468</paraID>
      <start>12</start>
      <end>17</end>
      <status>unmodified</status>
      <modifiedWord/>
      <trackRevisions>false</trackRevisions>
    </reviewItem>
    <reviewItem>
      <errorID>9757fc7c-83b1-40fd-958a-c33228d2248d</errorID>
      <errorWord>,</errorWord>
      <group>L1_Format</group>
      <groupName>格式问题</groupName>
      <ability>L2_HalfPunc</ability>
      <abilityName>全半角检查</abilityName>
      <candidateList>
        <item>，</item>
      </candidateList>
      <explain>文本全半角错误。</explain>
      <paraID>71063468</paraID>
      <start>26</start>
      <end>27</end>
      <status>unmodified</status>
      <modifiedWord/>
      <trackRevisions>false</trackRevisions>
    </reviewItem>
    <reviewItem>
      <errorID>e9b0b61c-1ddf-42d7-8bb6-7a4bfd2594b8</errorID>
      <errorWord>,</errorWord>
      <group>L1_Format</group>
      <groupName>格式问题</groupName>
      <ability>L2_HalfPunc</ability>
      <abilityName>全半角检查</abilityName>
      <candidateList>
        <item>，</item>
      </candidateList>
      <explain>文本全半角错误。</explain>
      <paraID>20E9BE5D</paraID>
      <start>23</start>
      <end>24</end>
      <status>unmodified</status>
      <modifiedWord/>
      <trackRevisions>false</trackRevisions>
    </reviewItem>
    <reviewItem>
      <errorID>0508c3f2-b5d0-4c11-9cb2-fca80fcf7e85</errorID>
      <errorWord>,</errorWord>
      <group>L1_Format</group>
      <groupName>格式问题</groupName>
      <ability>L2_HalfPunc</ability>
      <abilityName>全半角检查</abilityName>
      <candidateList>
        <item>，</item>
      </candidateList>
      <explain>文本全半角错误。</explain>
      <paraID>710D3F3D</paraID>
      <start>15</start>
      <end>16</end>
      <status>unmodified</status>
      <modifiedWord/>
      <trackRevisions>false</trackRevisions>
    </reviewItem>
    <reviewItem>
      <errorID>8c6e4dcb-d469-488c-b31d-afa31e1a6613</errorID>
      <errorWord>,</errorWord>
      <group>L1_Format</group>
      <groupName>格式问题</groupName>
      <ability>L2_HalfPunc</ability>
      <abilityName>全半角检查</abilityName>
      <candidateList>
        <item>，</item>
      </candidateList>
      <explain>文本全半角错误。</explain>
      <paraID>23D465C3</paraID>
      <start>31</start>
      <end>32</end>
      <status>unmodified</status>
      <modifiedWord/>
      <trackRevisions>false</trackRevisions>
    </reviewItem>
    <reviewItem>
      <errorID>c1354b4f-5528-47f1-9fcb-7763e35960b4</errorID>
      <errorWord>,</errorWord>
      <group>L1_Format</group>
      <groupName>格式问题</groupName>
      <ability>L2_HalfPunc</ability>
      <abilityName>全半角检查</abilityName>
      <candidateList>
        <item>，</item>
      </candidateList>
      <explain>文本全半角错误。</explain>
      <paraID>23D465C3</paraID>
      <start>39</start>
      <end>40</end>
      <status>unmodified</status>
      <modifiedWord/>
      <trackRevisions>false</trackRevisions>
    </reviewItem>
    <reviewItem>
      <errorID>1014fe15-329e-44c4-b2ed-70589adf4661</errorID>
      <errorWord>,</errorWord>
      <group>L1_Format</group>
      <groupName>格式问题</groupName>
      <ability>L2_HalfPunc</ability>
      <abilityName>全半角检查</abilityName>
      <candidateList>
        <item>，</item>
      </candidateList>
      <explain>文本全半角错误。</explain>
      <paraID>23D465C3</paraID>
      <start>44</start>
      <end>45</end>
      <status>unmodified</status>
      <modifiedWord/>
      <trackRevisions>false</trackRevisions>
    </reviewItem>
    <reviewItem>
      <errorID>6d86f8d3-075a-4d76-bc20-f042044a3b40</errorID>
      <errorWord>,</errorWord>
      <group>L1_Format</group>
      <groupName>格式问题</groupName>
      <ability>L2_HalfPunc</ability>
      <abilityName>全半角检查</abilityName>
      <candidateList>
        <item>，</item>
      </candidateList>
      <explain>文本全半角错误。</explain>
      <paraID>3A71A971</paraID>
      <start>35</start>
      <end>36</end>
      <status>unmodified</status>
      <modifiedWord/>
      <trackRevisions>false</trackRevisions>
    </reviewItem>
    <reviewItem>
      <errorID>54ad9eeb-04a4-4252-bac5-8c3cb8143be1</errorID>
      <errorWord>,</errorWord>
      <group>L1_Format</group>
      <groupName>格式问题</groupName>
      <ability>L2_HalfPunc</ability>
      <abilityName>全半角检查</abilityName>
      <candidateList>
        <item>，</item>
      </candidateList>
      <explain>文本全半角错误。</explain>
      <paraID>3A71A971</paraID>
      <start>42</start>
      <end>43</end>
      <status>unmodified</status>
      <modifiedWord/>
      <trackRevisions>false</trackRevisions>
    </reviewItem>
    <reviewItem>
      <errorID>d4c81a2e-e3bd-440a-a7a6-0478374432d7</errorID>
      <errorWord>:</errorWord>
      <group>L1_Format</group>
      <groupName>格式问题</groupName>
      <ability>L2_HalfPunc</ability>
      <abilityName>全半角检查</abilityName>
      <candidateList>
        <item>：</item>
      </candidateList>
      <explain>文本全半角错误。</explain>
      <paraID>15326A2F</paraID>
      <start>11</start>
      <end>12</end>
      <status>unmodified</status>
      <modifiedWord/>
      <trackRevisions>false</trackRevisions>
    </reviewItem>
    <reviewItem>
      <errorID>e165ac29-fe12-4544-8088-099c0cff6b48</errorID>
      <errorWord>,</errorWord>
      <group>L1_Format</group>
      <groupName>格式问题</groupName>
      <ability>L2_HalfPunc</ability>
      <abilityName>全半角检查</abilityName>
      <candidateList>
        <item>，</item>
      </candidateList>
      <explain>文本全半角错误。</explain>
      <paraID>15326A2F</paraID>
      <start>28</start>
      <end>29</end>
      <status>unmodified</status>
      <modifiedWord/>
      <trackRevisions>false</trackRevisions>
    </reviewItem>
    <reviewItem>
      <errorID>72519a77-25c2-4464-9739-af35d91f0743</errorID>
      <errorWord>:</errorWord>
      <group>L1_Format</group>
      <groupName>格式问题</groupName>
      <ability>L2_HalfPunc</ability>
      <abilityName>全半角检查</abilityName>
      <candidateList>
        <item>：</item>
      </candidateList>
      <explain>文本全半角错误。</explain>
      <paraID>5BCFCC31</paraID>
      <start>11</start>
      <end>12</end>
      <status>unmodified</status>
      <modifiedWord/>
      <trackRevisions>false</trackRevisions>
    </reviewItem>
    <reviewItem>
      <errorID>50f91048-acb0-4dd1-975a-7b6b3cbaa08c</errorID>
      <errorWord>,</errorWord>
      <group>L1_Format</group>
      <groupName>格式问题</groupName>
      <ability>L2_HalfPunc</ability>
      <abilityName>全半角检查</abilityName>
      <candidateList>
        <item>，</item>
      </candidateList>
      <explain>文本全半角错误。</explain>
      <paraID>5BCFCC31</paraID>
      <start>23</start>
      <end>24</end>
      <status>unmodified</status>
      <modifiedWord/>
      <trackRevisions>false</trackRevisions>
    </reviewItem>
    <reviewItem>
      <errorID>12c2610d-2a75-43c0-b95c-d97302badc0a</errorID>
      <errorWord>,</errorWord>
      <group>L1_Format</group>
      <groupName>格式问题</groupName>
      <ability>L2_HalfPunc</ability>
      <abilityName>全半角检查</abilityName>
      <candidateList>
        <item>，</item>
      </candidateList>
      <explain>文本全半角错误。</explain>
      <paraID>5BCFCC31</paraID>
      <start>48</start>
      <end>49</end>
      <status>unmodified</status>
      <modifiedWord/>
      <trackRevisions>false</trackRevisions>
    </reviewItem>
    <reviewItem>
      <errorID>f0e51073-561b-4937-b956-6c97c97b5954</errorID>
      <errorWord>,</errorWord>
      <group>L1_Format</group>
      <groupName>格式问题</groupName>
      <ability>L2_HalfPunc</ability>
      <abilityName>全半角检查</abilityName>
      <candidateList>
        <item>，</item>
      </candidateList>
      <explain>文本全半角错误。</explain>
      <paraID>6C33B42A</paraID>
      <start>14</start>
      <end>15</end>
      <status>unmodified</status>
      <modifiedWord/>
      <trackRevisions>false</trackRevisions>
    </reviewItem>
    <reviewItem>
      <errorID>5cecb853-eaaa-41d8-9dbe-1d1ecaac0599</errorID>
      <errorWord>,</errorWord>
      <group>L1_Format</group>
      <groupName>格式问题</groupName>
      <ability>L2_HalfPunc</ability>
      <abilityName>全半角检查</abilityName>
      <candidateList>
        <item>，</item>
      </candidateList>
      <explain>文本全半角错误。</explain>
      <paraID>6C33B42A</paraID>
      <start>31</start>
      <end>32</end>
      <status>unmodified</status>
      <modifiedWord/>
      <trackRevisions>false</trackRevisions>
    </reviewItem>
    <reviewItem>
      <errorID>54ec26e5-6d22-4c34-8238-81e178f95562</errorID>
      <errorWord>,</errorWord>
      <group>L1_Format</group>
      <groupName>格式问题</groupName>
      <ability>L2_HalfPunc</ability>
      <abilityName>全半角检查</abilityName>
      <candidateList>
        <item>，</item>
      </candidateList>
      <explain>文本全半角错误。</explain>
      <paraID>4510D0FA</paraID>
      <start>17</start>
      <end>18</end>
      <status>unmodified</status>
      <modifiedWord/>
      <trackRevisions>false</trackRevisions>
    </reviewItem>
    <reviewItem>
      <errorID>4c2739d4-a88d-4f83-8820-e0666722d9c7</errorID>
      <errorWord>,</errorWord>
      <group>L1_Format</group>
      <groupName>格式问题</groupName>
      <ability>L2_HalfPunc</ability>
      <abilityName>全半角检查</abilityName>
      <candidateList>
        <item>，</item>
      </candidateList>
      <explain>文本全半角错误。</explain>
      <paraID>4D3F2E31</paraID>
      <start>31</start>
      <end>32</end>
      <status>unmodified</status>
      <modifiedWord/>
      <trackRevisions>false</trackRevisions>
    </reviewItem>
    <reviewItem>
      <errorID>686d51f9-870d-4523-b586-7997569e5a5b</errorID>
      <errorWord>,</errorWord>
      <group>L1_Format</group>
      <groupName>格式问题</groupName>
      <ability>L2_HalfPunc</ability>
      <abilityName>全半角检查</abilityName>
      <candidateList>
        <item>，</item>
      </candidateList>
      <explain>文本全半角错误。</explain>
      <paraID>4D3F2E31</paraID>
      <start>46</start>
      <end>47</end>
      <status>unmodified</status>
      <modifiedWord/>
      <trackRevisions>false</trackRevisions>
    </reviewItem>
    <reviewItem>
      <errorID>9573c706-2897-440f-8965-eb7dc49bf823</errorID>
      <errorWord>,</errorWord>
      <group>L1_Format</group>
      <groupName>格式问题</groupName>
      <ability>L2_HalfPunc</ability>
      <abilityName>全半角检查</abilityName>
      <candidateList>
        <item>，</item>
      </candidateList>
      <explain>文本全半角错误。</explain>
      <paraID>36B9C68F</paraID>
      <start>15</start>
      <end>16</end>
      <status>unmodified</status>
      <modifiedWord/>
      <trackRevisions>false</trackRevisions>
    </reviewItem>
    <reviewItem>
      <errorID>99cd4811-2de9-4f6a-946d-a67d2489fd19</errorID>
      <errorWord>,</errorWord>
      <group>L1_Format</group>
      <groupName>格式问题</groupName>
      <ability>L2_HalfPunc</ability>
      <abilityName>全半角检查</abilityName>
      <candidateList>
        <item>，</item>
      </candidateList>
      <explain>文本全半角错误。</explain>
      <paraID>6C006EF3</paraID>
      <start>24</start>
      <end>25</end>
      <status>unmodified</status>
      <modifiedWord/>
      <trackRevisions>false</trackRevisions>
    </reviewItem>
    <reviewItem>
      <errorID>c87a4d41-5056-49c7-8069-34d0cc27707c</errorID>
      <errorWord>,</errorWord>
      <group>L1_Format</group>
      <groupName>格式问题</groupName>
      <ability>L2_HalfPunc</ability>
      <abilityName>全半角检查</abilityName>
      <candidateList>
        <item>，</item>
      </candidateList>
      <explain>文本全半角错误。</explain>
      <paraID>79043847</paraID>
      <start>17</start>
      <end>18</end>
      <status>unmodified</status>
      <modifiedWord/>
      <trackRevisions>false</trackRevisions>
    </reviewItem>
    <reviewItem>
      <errorID>de93b5da-1fb2-45ca-9590-47b6641db3a4</errorID>
      <errorWord>;</errorWord>
      <group>L1_Format</group>
      <groupName>格式问题</groupName>
      <ability>L2_HalfPunc</ability>
      <abilityName>全半角检查</abilityName>
      <candidateList>
        <item>；</item>
      </candidateList>
      <explain>文本全半角错误。</explain>
      <paraID>79043847</paraID>
      <start>42</start>
      <end>43</end>
      <status>unmodified</status>
      <modifiedWord/>
      <trackRevisions>false</trackRevisions>
    </reviewItem>
    <reviewItem>
      <errorID>302a57b3-a244-4d0a-9a45-181e0dc0dedd</errorID>
      <errorWord>成</errorWord>
      <group>L1_Word</group>
      <groupName>字词问题</groupName>
      <ability>L2_Typo</ability>
      <abilityName>字词错误</abilityName>
      <candidateList>
        <item>呈</item>
      </candidateList>
      <explain>❶〈动〉具有（某种形式）；呈现（某种颜色、状态）：果实～长圆形｜毛皮～暗褐色。❷〈动〉恭敬地送上去：谨～｜～上名片。❸呈文：签～。❹（Chénɡ）〈名〉姓。</explain>
      <paraID>79043847</paraID>
      <start>59</start>
      <end>60</end>
      <status>unmodified</status>
      <modifiedWord/>
      <trackRevisions>false</trackRevisions>
    </reviewItem>
    <reviewItem>
      <errorID>6703d89e-f6af-461b-bbd0-5b94e91f5b1b</errorID>
      <errorWord>;</errorWord>
      <group>L1_Format</group>
      <groupName>格式问题</groupName>
      <ability>L2_HalfPunc</ability>
      <abilityName>全半角检查</abilityName>
      <candidateList>
        <item>；</item>
      </candidateList>
      <explain>文本全半角错误。</explain>
      <paraID>79043847</paraID>
      <start>94</start>
      <end>95</end>
      <status>unmodified</status>
      <modifiedWord/>
      <trackRevisions>false</trackRevisions>
    </reviewItem>
    <reviewItem>
      <errorID>ba8299af-3c2f-48a9-8594-db3dd606a4d2</errorID>
      <errorWord>,</errorWord>
      <group>L1_Format</group>
      <groupName>格式问题</groupName>
      <ability>L2_HalfPunc</ability>
      <abilityName>全半角检查</abilityName>
      <candidateList>
        <item>，</item>
      </candidateList>
      <explain>文本全半角错误。</explain>
      <paraID>307C17C0</paraID>
      <start>17</start>
      <end>18</end>
      <status>unmodified</status>
      <modifiedWord/>
      <trackRevisions>false</trackRevisions>
    </reviewItem>
    <reviewItem>
      <errorID>83b482a3-0575-40d2-9bde-b88838a5ef9f</errorID>
      <errorWord>,</errorWord>
      <group>L1_Format</group>
      <groupName>格式问题</groupName>
      <ability>L2_HalfPunc</ability>
      <abilityName>全半角检查</abilityName>
      <candidateList>
        <item>，</item>
      </candidateList>
      <explain>文本全半角错误。</explain>
      <paraID>307C17C0</paraID>
      <start>29</start>
      <end>30</end>
      <status>unmodified</status>
      <modifiedWord/>
      <trackRevisions>false</trackRevisions>
    </reviewItem>
    <reviewItem>
      <errorID>d053ed5c-bbd4-4b0a-b1d9-aba3b61c1499</errorID>
      <errorWord>,</errorWord>
      <group>L1_Format</group>
      <groupName>格式问题</groupName>
      <ability>L2_HalfPunc</ability>
      <abilityName>全半角检查</abilityName>
      <candidateList>
        <item>，</item>
      </candidateList>
      <explain>文本全半角错误。</explain>
      <paraID> EFCF13E</paraID>
      <start>15</start>
      <end>16</end>
      <status>unmodified</status>
      <modifiedWord/>
      <trackRevisions>false</trackRevisions>
    </reviewItem>
    <reviewItem>
      <errorID>2e864c2a-8178-40e4-b739-a5c5a378caaa</errorID>
      <errorWord>,</errorWord>
      <group>L1_Format</group>
      <groupName>格式问题</groupName>
      <ability>L2_HalfPunc</ability>
      <abilityName>全半角检查</abilityName>
      <candidateList>
        <item>，</item>
      </candidateList>
      <explain>文本全半角错误。</explain>
      <paraID>556F212E</paraID>
      <start>17</start>
      <end>18</end>
      <status>unmodified</status>
      <modifiedWord/>
      <trackRevisions>false</trackRevisions>
    </reviewItem>
    <reviewItem>
      <errorID>7fa31edd-578e-4f70-9d49-5316e83695a1</errorID>
      <errorWord>,</errorWord>
      <group>L1_Format</group>
      <groupName>格式问题</groupName>
      <ability>L2_HalfPunc</ability>
      <abilityName>全半角检查</abilityName>
      <candidateList>
        <item>，</item>
      </candidateList>
      <explain>文本全半角错误。</explain>
      <paraID>556F212E</paraID>
      <start>33</start>
      <end>34</end>
      <status>unmodified</status>
      <modifiedWord/>
      <trackRevisions>false</trackRevisions>
    </reviewItem>
    <reviewItem>
      <errorID>830e9e03-beb2-41fa-a6cd-8b383c46cd8c</errorID>
      <errorWord>~</errorWord>
      <group>L1_Format</group>
      <groupName>格式问题</groupName>
      <ability>L2_HalfPunc</ability>
      <abilityName>全半角检查</abilityName>
      <candidateList>
        <item>～</item>
      </candidateList>
      <explain>文本全半角错误。</explain>
      <paraID>556F212E</paraID>
      <start>50</start>
      <end>51</end>
      <status>unmodified</status>
      <modifiedWord/>
      <trackRevisions>false</trackRevisions>
    </reviewItem>
    <reviewItem>
      <errorID>01c9d7f0-f7a5-4079-94d0-3ae8622002e5</errorID>
      <errorWord>,</errorWord>
      <group>L1_Format</group>
      <groupName>格式问题</groupName>
      <ability>L2_HalfPunc</ability>
      <abilityName>全半角检查</abilityName>
      <candidateList>
        <item>，</item>
      </candidateList>
      <explain>文本全半角错误。</explain>
      <paraID>556F212E</paraID>
      <start>62</start>
      <end>63</end>
      <status>unmodified</status>
      <modifiedWord/>
      <trackRevisions>false</trackRevisions>
    </reviewItem>
    <reviewItem>
      <errorID>9320a896-409e-4fbe-b2fe-d96723fef24b</errorID>
      <errorWord>&lt;</errorWord>
      <group>L1_Format</group>
      <groupName>格式问题</groupName>
      <ability>L2_HalfPunc</ability>
      <abilityName>全半角检查</abilityName>
      <candidateList>
        <item>〈</item>
      </candidateList>
      <explain>文本全半角错误。</explain>
      <paraID>1AF3C896</paraID>
      <start>26</start>
      <end>27</end>
      <status>unmodified</status>
      <modifiedWord/>
      <trackRevisions>false</trackRevisions>
    </reviewItem>
    <reviewItem>
      <errorID>52180512-0dfc-4839-995c-d4a068ae4fcc</errorID>
      <errorWord>,</errorWord>
      <group>L1_Format</group>
      <groupName>格式问题</groupName>
      <ability>L2_HalfPunc</ability>
      <abilityName>全半角检查</abilityName>
      <candidateList>
        <item>，</item>
      </candidateList>
      <explain>文本全半角错误。</explain>
      <paraID>57FC92E0</paraID>
      <start>25</start>
      <end>26</end>
      <status>unmodified</status>
      <modifiedWord/>
      <trackRevisions>false</trackRevisions>
    </reviewItem>
    <reviewItem>
      <errorID>c1386967-350b-4481-8b69-d92a48e89f25</errorID>
      <errorWord>,</errorWord>
      <group>L1_Format</group>
      <groupName>格式问题</groupName>
      <ability>L2_HalfPunc</ability>
      <abilityName>全半角检查</abilityName>
      <candidateList>
        <item>，</item>
      </candidateList>
      <explain>文本全半角错误。</explain>
      <paraID>6FE7371B</paraID>
      <start>40</start>
      <end>41</end>
      <status>unmodified</status>
      <modifiedWord/>
      <trackRevisions>false</trackRevisions>
    </reviewItem>
    <reviewItem>
      <errorID>7733c868-454a-47e3-aca6-85015d10bd40</errorID>
      <errorWord>,</errorWord>
      <group>L1_Format</group>
      <groupName>格式问题</groupName>
      <ability>L2_HalfPunc</ability>
      <abilityName>全半角检查</abilityName>
      <candidateList>
        <item>，</item>
      </candidateList>
      <explain>文本全半角错误。</explain>
      <paraID>6FE7371B</paraID>
      <start>49</start>
      <end>50</end>
      <status>unmodified</status>
      <modifiedWord/>
      <trackRevisions>false</trackRevisions>
    </reviewItem>
    <reviewItem>
      <errorID>2059e934-a97d-45a8-a6ec-71732df4f60c</errorID>
      <errorWord>,</errorWord>
      <group>L1_Format</group>
      <groupName>格式问题</groupName>
      <ability>L2_HalfPunc</ability>
      <abilityName>全半角检查</abilityName>
      <candidateList>
        <item>，</item>
      </candidateList>
      <explain>文本全半角错误。</explain>
      <paraID>48924833</paraID>
      <start>21</start>
      <end>22</end>
      <status>unmodified</status>
      <modifiedWord/>
      <trackRevisions>false</trackRevisions>
    </reviewItem>
    <reviewItem>
      <errorID>6f0b3ef4-b2e9-45fb-bc90-fde024fd3e59</errorID>
      <errorWord>,</errorWord>
      <group>L1_Format</group>
      <groupName>格式问题</groupName>
      <ability>L2_HalfPunc</ability>
      <abilityName>全半角检查</abilityName>
      <candidateList>
        <item>，</item>
      </candidateList>
      <explain>文本全半角错误。</explain>
      <paraID>48924833</paraID>
      <start>35</start>
      <end>36</end>
      <status>unmodified</status>
      <modifiedWord/>
      <trackRevisions>false</trackRevisions>
    </reviewItem>
    <reviewItem>
      <errorID>bf3f5d50-8bfe-4485-aede-1617fba6bcdc</errorID>
      <errorWord>,</errorWord>
      <group>L1_Format</group>
      <groupName>格式问题</groupName>
      <ability>L2_HalfPunc</ability>
      <abilityName>全半角检查</abilityName>
      <candidateList>
        <item>，</item>
      </candidateList>
      <explain>文本全半角错误。</explain>
      <paraID>48924833</paraID>
      <start>45</start>
      <end>46</end>
      <status>unmodified</status>
      <modifiedWord/>
      <trackRevisions>false</trackRevisions>
    </reviewItem>
    <reviewItem>
      <errorID>8fe2cd56-2ae3-4bb6-ac79-e833e8d324b7</errorID>
      <errorWord>,</errorWord>
      <group>L1_Format</group>
      <groupName>格式问题</groupName>
      <ability>L2_HalfPunc</ability>
      <abilityName>全半角检查</abilityName>
      <candidateList>
        <item>，</item>
      </candidateList>
      <explain>文本全半角错误。</explain>
      <paraID>60F8CCE5</paraID>
      <start>9</start>
      <end>10</end>
      <status>unmodified</status>
      <modifiedWord/>
      <trackRevisions>false</trackRevisions>
    </reviewItem>
    <reviewItem>
      <errorID>b3d26aaa-97ab-44d3-ac10-c1a1f3862048</errorID>
      <errorWord>:</errorWord>
      <group>L1_Format</group>
      <groupName>格式问题</groupName>
      <ability>L2_HalfPunc</ability>
      <abilityName>全半角检查</abilityName>
      <candidateList>
        <item>：</item>
      </candidateList>
      <explain>文本全半角错误。</explain>
      <paraID>2F37688C</paraID>
      <start>53</start>
      <end>54</end>
      <status>unmodified</status>
      <modifiedWord/>
      <trackRevisions>false</trackRevisions>
    </reviewItem>
    <reviewItem>
      <errorID>d8eb975f-9923-4221-8de5-4518d3495353</errorID>
      <errorWord>,</errorWord>
      <group>L1_Format</group>
      <groupName>格式问题</groupName>
      <ability>L2_HalfPunc</ability>
      <abilityName>全半角检查</abilityName>
      <candidateList>
        <item>，</item>
      </candidateList>
      <explain>文本全半角错误。</explain>
      <paraID>4C65E7A5</paraID>
      <start>15</start>
      <end>16</end>
      <status>unmodified</status>
      <modifiedWord/>
      <trackRevisions>false</trackRevisions>
    </reviewItem>
    <reviewItem>
      <errorID>1a37dcce-8fa2-4868-b2ab-5ddaafc72482</errorID>
      <errorWord>,</errorWord>
      <group>L1_Format</group>
      <groupName>格式问题</groupName>
      <ability>L2_HalfPunc</ability>
      <abilityName>全半角检查</abilityName>
      <candidateList>
        <item>，</item>
      </candidateList>
      <explain>文本全半角错误。</explain>
      <paraID>59068645</paraID>
      <start>31</start>
      <end>32</end>
      <status>unmodified</status>
      <modifiedWord/>
      <trackRevisions>false</trackRevisions>
    </reviewItem>
    <reviewItem>
      <errorID>6cf7c41b-b46f-42ca-a1ac-7bc881ef9590</errorID>
      <errorWord>,</errorWord>
      <group>L1_Format</group>
      <groupName>格式问题</groupName>
      <ability>L2_HalfPunc</ability>
      <abilityName>全半角检查</abilityName>
      <candidateList>
        <item>，</item>
      </candidateList>
      <explain>文本全半角错误。</explain>
      <paraID>59068645</paraID>
      <start>39</start>
      <end>40</end>
      <status>unmodified</status>
      <modifiedWord/>
      <trackRevisions>false</trackRevisions>
    </reviewItem>
    <reviewItem>
      <errorID>2232c2ba-0b82-40b1-8260-eb9f5cfd2f86</errorID>
      <errorWord>,</errorWord>
      <group>L1_Format</group>
      <groupName>格式问题</groupName>
      <ability>L2_HalfPunc</ability>
      <abilityName>全半角检查</abilityName>
      <candidateList>
        <item>，</item>
      </candidateList>
      <explain>文本全半角错误。</explain>
      <paraID>59068645</paraID>
      <start>44</start>
      <end>45</end>
      <status>unmodified</status>
      <modifiedWord/>
      <trackRevisions>false</trackRevisions>
    </reviewItem>
    <reviewItem>
      <errorID>ce992bf5-fb6a-453f-aeb7-6d4015290741</errorID>
      <errorWord>,</errorWord>
      <group>L1_Format</group>
      <groupName>格式问题</groupName>
      <ability>L2_HalfPunc</ability>
      <abilityName>全半角检查</abilityName>
      <candidateList>
        <item>，</item>
      </candidateList>
      <explain>文本全半角错误。</explain>
      <paraID>33DC7FEE</paraID>
      <start>34</start>
      <end>35</end>
      <status>unmodified</status>
      <modifiedWord/>
      <trackRevisions>false</trackRevisions>
    </reviewItem>
    <reviewItem>
      <errorID>06ee8aa3-b1b3-49af-9067-b21e8e0f21b7</errorID>
      <errorWord>,</errorWord>
      <group>L1_Format</group>
      <groupName>格式问题</groupName>
      <ability>L2_HalfPunc</ability>
      <abilityName>全半角检查</abilityName>
      <candidateList>
        <item>，</item>
      </candidateList>
      <explain>文本全半角错误。</explain>
      <paraID>33DC7FEE</paraID>
      <start>41</start>
      <end>42</end>
      <status>unmodified</status>
      <modifiedWord/>
      <trackRevisions>false</trackRevisions>
    </reviewItem>
    <reviewItem>
      <errorID>38f73714-6f93-4269-b42d-4bd6776538e1</errorID>
      <errorWord>:</errorWord>
      <group>L1_Format</group>
      <groupName>格式问题</groupName>
      <ability>L2_HalfPunc</ability>
      <abilityName>全半角检查</abilityName>
      <candidateList>
        <item>：</item>
      </candidateList>
      <explain>文本全半角错误。</explain>
      <paraID>17DECE43</paraID>
      <start>3</start>
      <end>4</end>
      <status>unmodified</status>
      <modifiedWord/>
      <trackRevisions>false</trackRevisions>
    </reviewItem>
    <reviewItem>
      <errorID>4c0fbecf-9324-4680-b94f-45c970580c1c</errorID>
      <errorWord>,</errorWord>
      <group>L1_Format</group>
      <groupName>格式问题</groupName>
      <ability>L2_HalfPunc</ability>
      <abilityName>全半角检查</abilityName>
      <candidateList>
        <item>，</item>
      </candidateList>
      <explain>文本全半角错误。</explain>
      <paraID>17DECE43</paraID>
      <start>19</start>
      <end>20</end>
      <status>unmodified</status>
      <modifiedWord/>
      <trackRevisions>false</trackRevisions>
    </reviewItem>
    <reviewItem>
      <errorID>22692b14-263d-4261-9221-10e28c02bdd7</errorID>
      <errorWord>:</errorWord>
      <group>L1_Format</group>
      <groupName>格式问题</groupName>
      <ability>L2_HalfPunc</ability>
      <abilityName>全半角检查</abilityName>
      <candidateList>
        <item>：</item>
      </candidateList>
      <explain>文本全半角错误。</explain>
      <paraID>6B6253B7</paraID>
      <start>3</start>
      <end>4</end>
      <status>unmodified</status>
      <modifiedWord/>
      <trackRevisions>false</trackRevisions>
    </reviewItem>
    <reviewItem>
      <errorID>661f7b7c-cfda-48e3-ad2d-8446e91a5d8e</errorID>
      <errorWord>,</errorWord>
      <group>L1_Format</group>
      <groupName>格式问题</groupName>
      <ability>L2_HalfPunc</ability>
      <abilityName>全半角检查</abilityName>
      <candidateList>
        <item>，</item>
      </candidateList>
      <explain>文本全半角错误。</explain>
      <paraID>6B6253B7</paraID>
      <start>15</start>
      <end>16</end>
      <status>unmodified</status>
      <modifiedWord/>
      <trackRevisions>false</trackRevisions>
    </reviewItem>
    <reviewItem>
      <errorID>c6d8d74c-8f84-4198-8cd0-319bf2894783</errorID>
      <errorWord>,</errorWord>
      <group>L1_Format</group>
      <groupName>格式问题</groupName>
      <ability>L2_HalfPunc</ability>
      <abilityName>全半角检查</abilityName>
      <candidateList>
        <item>，</item>
      </candidateList>
      <explain>文本全半角错误。</explain>
      <paraID>6B6253B7</paraID>
      <start>40</start>
      <end>41</end>
      <status>unmodified</status>
      <modifiedWord/>
      <trackRevisions>false</trackRevisions>
    </reviewItem>
    <reviewItem>
      <errorID>d0bdc6e8-ed9e-4dc9-8766-bea746fa32b3</errorID>
      <errorWord>名牌</errorWord>
      <group>L1_Word</group>
      <groupName>字词问题</groupName>
      <ability>L2_Typo</ability>
      <abilityName>字词错误</abilityName>
      <candidateList>
        <item>铭牌</item>
      </candidateList>
      <explain/>
      <paraID>32DEED74</paraID>
      <start>8</start>
      <end>10</end>
      <status>unmodified</status>
      <modifiedWord/>
      <trackRevisions>false</trackRevisions>
    </reviewItem>
    <reviewItem>
      <errorID>5d122320-22fd-4ab0-9005-1e2354172014</errorID>
      <errorWord>标示</errorWord>
      <group>L1_Word</group>
      <groupName>字词问题</groupName>
      <ability>L2_Typo</ability>
      <abilityName>字词错误</abilityName>
      <candidateList>
        <item>标识</item>
      </candidateList>
      <explain/>
      <paraID>32DEED74</paraID>
      <start>10</start>
      <end>12</end>
      <status>unmodified</status>
      <modifiedWord/>
      <trackRevisions>false</trackRevisions>
    </reviewItem>
    <reviewItem>
      <errorID>115e49c5-d7ad-442f-be3d-8d1f345bbf04</errorID>
      <errorWord>,</errorWord>
      <group>L1_Format</group>
      <groupName>格式问题</groupName>
      <ability>L2_HalfPunc</ability>
      <abilityName>全半角检查</abilityName>
      <candidateList>
        <item>，</item>
      </candidateList>
      <explain>文本全半角错误。</explain>
      <paraID>18693735</paraID>
      <start>13</start>
      <end>14</end>
      <status>unmodified</status>
      <modifiedWord/>
      <trackRevisions>false</trackRevisions>
    </reviewItem>
    <reviewItem>
      <errorID>61736c5f-a8ef-4c5a-bc1f-c576e8ad5185</errorID>
      <errorWord>,</errorWord>
      <group>L1_Format</group>
      <groupName>格式问题</groupName>
      <ability>L2_HalfPunc</ability>
      <abilityName>全半角检查</abilityName>
      <candidateList>
        <item>，</item>
      </candidateList>
      <explain>文本全半角错误。</explain>
      <paraID>18693735</paraID>
      <start>23</start>
      <end>24</end>
      <status>unmodified</status>
      <modifiedWord/>
      <trackRevisions>false</trackRevisions>
    </reviewItem>
    <reviewItem>
      <errorID>4cd184d3-89b1-4b9c-9693-185aac366ae3</errorID>
      <errorWord>,</errorWord>
      <group>L1_Format</group>
      <groupName>格式问题</groupName>
      <ability>L2_HalfPunc</ability>
      <abilityName>全半角检查</abilityName>
      <candidateList>
        <item>，</item>
      </candidateList>
      <explain>文本全半角错误。</explain>
      <paraID>18693735</paraID>
      <start>31</start>
      <end>32</end>
      <status>unmodified</status>
      <modifiedWord/>
      <trackRevisions>false</trackRevisions>
    </reviewItem>
    <reviewItem>
      <errorID>ede7db72-be73-417b-b1f7-1d1fb3d57253</errorID>
      <errorWord>,</errorWord>
      <group>L1_Format</group>
      <groupName>格式问题</groupName>
      <ability>L2_HalfPunc</ability>
      <abilityName>全半角检查</abilityName>
      <candidateList>
        <item>，</item>
      </candidateList>
      <explain>文本全半角错误。</explain>
      <paraID>2221789F</paraID>
      <start>4</start>
      <end>5</end>
      <status>unmodified</status>
      <modifiedWord/>
      <trackRevisions>false</trackRevisions>
    </reviewItem>
    <reviewItem>
      <errorID>eba6a7db-78cc-46e6-ba7e-4fb45cc11abf</errorID>
      <errorWord>,</errorWord>
      <group>L1_Format</group>
      <groupName>格式问题</groupName>
      <ability>L2_HalfPunc</ability>
      <abilityName>全半角检查</abilityName>
      <candidateList>
        <item>，</item>
      </candidateList>
      <explain>文本全半角错误。</explain>
      <paraID>2221789F</paraID>
      <start>19</start>
      <end>20</end>
      <status>unmodified</status>
      <modifiedWord/>
      <trackRevisions>false</trackRevisions>
    </reviewItem>
    <reviewItem>
      <errorID>b67bec22-7759-42c0-9bd4-a614e5ccc7a3</errorID>
      <errorWord>,</errorWord>
      <group>L1_Format</group>
      <groupName>格式问题</groupName>
      <ability>L2_HalfPunc</ability>
      <abilityName>全半角检查</abilityName>
      <candidateList>
        <item>，</item>
      </candidateList>
      <explain>文本全半角错误。</explain>
      <paraID>27A2180C</paraID>
      <start>15</start>
      <end>16</end>
      <status>unmodified</status>
      <modifiedWord/>
      <trackRevisions>false</trackRevisions>
    </reviewItem>
    <reviewItem>
      <errorID>d3e5f28d-62b0-4638-a12b-b4c344f100f0</errorID>
      <errorWord>,</errorWord>
      <group>L1_Format</group>
      <groupName>格式问题</groupName>
      <ability>L2_HalfPunc</ability>
      <abilityName>全半角检查</abilityName>
      <candidateList>
        <item>，</item>
      </candidateList>
      <explain>文本全半角错误。</explain>
      <paraID> 3AF3ABB</paraID>
      <start>22</start>
      <end>23</end>
      <status>unmodified</status>
      <modifiedWord/>
      <trackRevisions>false</trackRevisions>
    </reviewItem>
    <reviewItem>
      <errorID>3a681e89-cc5d-4460-bac2-e30c1aa92b62</errorID>
      <errorWord>,</errorWord>
      <group>L1_Format</group>
      <groupName>格式问题</groupName>
      <ability>L2_HalfPunc</ability>
      <abilityName>全半角检查</abilityName>
      <candidateList>
        <item>，</item>
      </candidateList>
      <explain>文本全半角错误。</explain>
      <paraID> 3AF3ABB</paraID>
      <start>29</start>
      <end>30</end>
      <status>unmodified</status>
      <modifiedWord/>
      <trackRevisions>false</trackRevisions>
    </reviewItem>
    <reviewItem>
      <errorID>005b3b56-b8a0-42d1-a344-9ee60438a1de</errorID>
      <errorWord>,</errorWord>
      <group>L1_Format</group>
      <groupName>格式问题</groupName>
      <ability>L2_HalfPunc</ability>
      <abilityName>全半角检查</abilityName>
      <candidateList>
        <item>，</item>
      </candidateList>
      <explain>文本全半角错误。</explain>
      <paraID>634CE2B1</paraID>
      <start>21</start>
      <end>22</end>
      <status>unmodified</status>
      <modifiedWord/>
      <trackRevisions>false</trackRevisions>
    </reviewItem>
    <reviewItem>
      <errorID>f1ad9665-671c-4f7f-835d-b11eec114c3f</errorID>
      <errorWord>,</errorWord>
      <group>L1_Format</group>
      <groupName>格式问题</groupName>
      <ability>L2_HalfPunc</ability>
      <abilityName>全半角检查</abilityName>
      <candidateList>
        <item>，</item>
      </candidateList>
      <explain>文本全半角错误。</explain>
      <paraID>634CE2B1</paraID>
      <start>35</start>
      <end>36</end>
      <status>unmodified</status>
      <modifiedWord/>
      <trackRevisions>false</trackRevisions>
    </reviewItem>
    <reviewItem>
      <errorID>d0a21313-f52f-47f2-8e60-a91b1f4426c8</errorID>
      <errorWord>,</errorWord>
      <group>L1_Format</group>
      <groupName>格式问题</groupName>
      <ability>L2_HalfPunc</ability>
      <abilityName>全半角检查</abilityName>
      <candidateList>
        <item>，</item>
      </candidateList>
      <explain>文本全半角错误。</explain>
      <paraID>634CE2B1</paraID>
      <start>45</start>
      <end>46</end>
      <status>unmodified</status>
      <modifiedWord/>
      <trackRevisions>false</trackRevisions>
    </reviewItem>
    <reviewItem>
      <errorID>4f70f28e-37e4-4392-9e98-235cdc7cc76e</errorID>
      <errorWord>,</errorWord>
      <group>L1_Format</group>
      <groupName>格式问题</groupName>
      <ability>L2_HalfPunc</ability>
      <abilityName>全半角检查</abilityName>
      <candidateList>
        <item>，</item>
      </candidateList>
      <explain>文本全半角错误。</explain>
      <paraID>75FBC942</paraID>
      <start>29</start>
      <end>30</end>
      <status>unmodified</status>
      <modifiedWord/>
      <trackRevisions>false</trackRevisions>
    </reviewItem>
    <reviewItem>
      <errorID>f2fcda1e-7d61-4d85-9e00-4b7223554e78</errorID>
      <errorWord>,</errorWord>
      <group>L1_Format</group>
      <groupName>格式问题</groupName>
      <ability>L2_HalfPunc</ability>
      <abilityName>全半角检查</abilityName>
      <candidateList>
        <item>，</item>
      </candidateList>
      <explain>文本全半角错误。</explain>
      <paraID>75FBC942</paraID>
      <start>38</start>
      <end>39</end>
      <status>unmodified</status>
      <modifiedWord/>
      <trackRevisions>false</trackRevisions>
    </reviewItem>
    <reviewItem>
      <errorID>10e13c25-7051-465b-82de-9c9baca3792c</errorID>
      <errorWord>,</errorWord>
      <group>L1_Format</group>
      <groupName>格式问题</groupName>
      <ability>L2_HalfPunc</ability>
      <abilityName>全半角检查</abilityName>
      <candidateList>
        <item>，</item>
      </candidateList>
      <explain>文本全半角错误。</explain>
      <paraID>30C098D4</paraID>
      <start>13</start>
      <end>14</end>
      <status>unmodified</status>
      <modifiedWord/>
      <trackRevisions>false</trackRevisions>
    </reviewItem>
    <reviewItem>
      <errorID>0250bfdf-8b15-48da-8574-8be5c2d1cf3c</errorID>
      <errorWord>,</errorWord>
      <group>L1_Format</group>
      <groupName>格式问题</groupName>
      <ability>L2_HalfPunc</ability>
      <abilityName>全半角检查</abilityName>
      <candidateList>
        <item>，</item>
      </candidateList>
      <explain>文本全半角错误。</explain>
      <paraID>69982A08</paraID>
      <start>32</start>
      <end>33</end>
      <status>unmodified</status>
      <modifiedWord/>
      <trackRevisions>false</trackRevisions>
    </reviewItem>
    <reviewItem>
      <errorID>08f5f96b-bf54-476b-95fa-dd01270eea82</errorID>
      <errorWord>:</errorWord>
      <group>L1_Format</group>
      <groupName>格式问题</groupName>
      <ability>L2_HalfPunc</ability>
      <abilityName>全半角检查</abilityName>
      <candidateList>
        <item>：</item>
      </candidateList>
      <explain>文本全半角错误。</explain>
      <paraID>2B315399</paraID>
      <start>50</start>
      <end>51</end>
      <status>unmodified</status>
      <modifiedWord/>
      <trackRevisions>false</trackRevisions>
    </reviewItem>
    <reviewItem>
      <errorID>6d5170be-60dc-45de-8715-9f60c9333b17</errorID>
      <errorWord>,</errorWord>
      <group>L1_Format</group>
      <groupName>格式问题</groupName>
      <ability>L2_HalfPunc</ability>
      <abilityName>全半角检查</abilityName>
      <candidateList>
        <item>，</item>
      </candidateList>
      <explain>文本全半角错误。</explain>
      <paraID>6FC0C5C4</paraID>
      <start>31</start>
      <end>32</end>
      <status>unmodified</status>
      <modifiedWord/>
      <trackRevisions>false</trackRevisions>
    </reviewItem>
    <reviewItem>
      <errorID>ae708d40-b56a-46ec-a68f-5909682216f7</errorID>
      <errorWord>,</errorWord>
      <group>L1_Format</group>
      <groupName>格式问题</groupName>
      <ability>L2_HalfPunc</ability>
      <abilityName>全半角检查</abilityName>
      <candidateList>
        <item>，</item>
      </candidateList>
      <explain>文本全半角错误。</explain>
      <paraID>6FC0C5C4</paraID>
      <start>39</start>
      <end>40</end>
      <status>unmodified</status>
      <modifiedWord/>
      <trackRevisions>false</trackRevisions>
    </reviewItem>
    <reviewItem>
      <errorID>83c14a3d-77c6-4edf-83e5-1dc0f725136a</errorID>
      <errorWord>,</errorWord>
      <group>L1_Format</group>
      <groupName>格式问题</groupName>
      <ability>L2_HalfPunc</ability>
      <abilityName>全半角检查</abilityName>
      <candidateList>
        <item>，</item>
      </candidateList>
      <explain>文本全半角错误。</explain>
      <paraID>6FC0C5C4</paraID>
      <start>44</start>
      <end>45</end>
      <status>unmodified</status>
      <modifiedWord/>
      <trackRevisions>false</trackRevisions>
    </reviewItem>
    <reviewItem>
      <errorID>497b45e5-df0c-4fe9-8159-76be5978cfb7</errorID>
      <errorWord>,</errorWord>
      <group>L1_Format</group>
      <groupName>格式问题</groupName>
      <ability>L2_HalfPunc</ability>
      <abilityName>全半角检查</abilityName>
      <candidateList>
        <item>，</item>
      </candidateList>
      <explain>文本全半角错误。</explain>
      <paraID>60B63C20</paraID>
      <start>34</start>
      <end>35</end>
      <status>unmodified</status>
      <modifiedWord/>
      <trackRevisions>false</trackRevisions>
    </reviewItem>
    <reviewItem>
      <errorID>215617c1-4607-4f7b-ad5e-ddae37065a60</errorID>
      <errorWord>,</errorWord>
      <group>L1_Format</group>
      <groupName>格式问题</groupName>
      <ability>L2_HalfPunc</ability>
      <abilityName>全半角检查</abilityName>
      <candidateList>
        <item>，</item>
      </candidateList>
      <explain>文本全半角错误。</explain>
      <paraID>60B63C20</paraID>
      <start>41</start>
      <end>42</end>
      <status>unmodified</status>
      <modifiedWord/>
      <trackRevisions>false</trackRevisions>
    </reviewItem>
    <reviewItem>
      <errorID>5bfda2c7-833c-4248-a074-f0addc4286e3</errorID>
      <errorWord>:</errorWord>
      <group>L1_Format</group>
      <groupName>格式问题</groupName>
      <ability>L2_HalfPunc</ability>
      <abilityName>全半角检查</abilityName>
      <candidateList>
        <item>：</item>
      </candidateList>
      <explain>文本全半角错误。</explain>
      <paraID>5D5A0EC2</paraID>
      <start>3</start>
      <end>4</end>
      <status>unmodified</status>
      <modifiedWord/>
      <trackRevisions>false</trackRevisions>
    </reviewItem>
    <reviewItem>
      <errorID>c695bcab-8c3f-4447-a28c-b323f01729a5</errorID>
      <errorWord>,</errorWord>
      <group>L1_Format</group>
      <groupName>格式问题</groupName>
      <ability>L2_HalfPunc</ability>
      <abilityName>全半角检查</abilityName>
      <candidateList>
        <item>，</item>
      </candidateList>
      <explain>文本全半角错误。</explain>
      <paraID>5D5A0EC2</paraID>
      <start>19</start>
      <end>20</end>
      <status>unmodified</status>
      <modifiedWord/>
      <trackRevisions>false</trackRevisions>
    </reviewItem>
    <reviewItem>
      <errorID>4714bc28-e792-453b-bb07-d0fbf2fb487c</errorID>
      <errorWord>:</errorWord>
      <group>L1_Format</group>
      <groupName>格式问题</groupName>
      <ability>L2_HalfPunc</ability>
      <abilityName>全半角检查</abilityName>
      <candidateList>
        <item>：</item>
      </candidateList>
      <explain>文本全半角错误。</explain>
      <paraID>75CF9D88</paraID>
      <start>3</start>
      <end>4</end>
      <status>unmodified</status>
      <modifiedWord/>
      <trackRevisions>false</trackRevisions>
    </reviewItem>
    <reviewItem>
      <errorID>2fbc30ea-ec21-4f75-9529-57e571ac5c31</errorID>
      <errorWord>,</errorWord>
      <group>L1_Format</group>
      <groupName>格式问题</groupName>
      <ability>L2_HalfPunc</ability>
      <abilityName>全半角检查</abilityName>
      <candidateList>
        <item>，</item>
      </candidateList>
      <explain>文本全半角错误。</explain>
      <paraID>75CF9D88</paraID>
      <start>15</start>
      <end>16</end>
      <status>unmodified</status>
      <modifiedWord/>
      <trackRevisions>false</trackRevisions>
    </reviewItem>
    <reviewItem>
      <errorID>e181a04d-9110-4101-84a4-4c802cf23310</errorID>
      <errorWord>,</errorWord>
      <group>L1_Format</group>
      <groupName>格式问题</groupName>
      <ability>L2_HalfPunc</ability>
      <abilityName>全半角检查</abilityName>
      <candidateList>
        <item>，</item>
      </candidateList>
      <explain>文本全半角错误。</explain>
      <paraID>75CF9D88</paraID>
      <start>40</start>
      <end>41</end>
      <status>unmodified</status>
      <modifiedWord/>
      <trackRevisions>false</trackRevisions>
    </reviewItem>
    <reviewItem>
      <errorID>9578b4b1-22fe-4788-9a01-643f63f0fd37</errorID>
      <errorWord>,</errorWord>
      <group>L1_Format</group>
      <groupName>格式问题</groupName>
      <ability>L2_HalfPunc</ability>
      <abilityName>全半角检查</abilityName>
      <candidateList>
        <item>，</item>
      </candidateList>
      <explain>文本全半角错误。</explain>
      <paraID>6BA2C789</paraID>
      <start>20</start>
      <end>21</end>
      <status>unmodified</status>
      <modifiedWord/>
      <trackRevisions>false</trackRevisions>
    </reviewItem>
    <reviewItem>
      <errorID>5cf807c7-b1a6-46f1-a442-f7b3c63b5aa6</errorID>
      <errorWord>,</errorWord>
      <group>L1_Format</group>
      <groupName>格式问题</groupName>
      <ability>L2_HalfPunc</ability>
      <abilityName>全半角检查</abilityName>
      <candidateList>
        <item>，</item>
      </candidateList>
      <explain>文本全半角错误。</explain>
      <paraID>792E7C85</paraID>
      <start>31</start>
      <end>32</end>
      <status>unmodified</status>
      <modifiedWord/>
      <trackRevisions>false</trackRevisions>
    </reviewItem>
    <reviewItem>
      <errorID>b0671470-4cc3-40ed-9201-7c96f279ce3f</errorID>
      <errorWord>,</errorWord>
      <group>L1_Format</group>
      <groupName>格式问题</groupName>
      <ability>L2_HalfPunc</ability>
      <abilityName>全半角检查</abilityName>
      <candidateList>
        <item>，</item>
      </candidateList>
      <explain>文本全半角错误。</explain>
      <paraID>792E7C85</paraID>
      <start>46</start>
      <end>47</end>
      <status>unmodified</status>
      <modifiedWord/>
      <trackRevisions>false</trackRevisions>
    </reviewItem>
    <reviewItem>
      <errorID>4a4947a1-f858-4b23-abb0-02e7cb522a3c</errorID>
      <errorWord>,</errorWord>
      <group>L1_Format</group>
      <groupName>格式问题</groupName>
      <ability>L2_HalfPunc</ability>
      <abilityName>全半角检查</abilityName>
      <candidateList>
        <item>，</item>
      </candidateList>
      <explain>文本全半角错误。</explain>
      <paraID>7FDD37C7</paraID>
      <start>15</start>
      <end>16</end>
      <status>unmodified</status>
      <modifiedWord/>
      <trackRevisions>false</trackRevisions>
    </reviewItem>
    <reviewItem>
      <errorID>ebeea5de-5f73-4606-91ae-3213c36f8610</errorID>
      <errorWord>,</errorWord>
      <group>L1_Format</group>
      <groupName>格式问题</groupName>
      <ability>L2_HalfPunc</ability>
      <abilityName>全半角检查</abilityName>
      <candidateList>
        <item>，</item>
      </candidateList>
      <explain>文本全半角错误。</explain>
      <paraID>253C94A5</paraID>
      <start>16</start>
      <end>17</end>
      <status>unmodified</status>
      <modifiedWord/>
      <trackRevisions>false</trackRevisions>
    </reviewItem>
    <reviewItem>
      <errorID>c019dc3f-263a-4824-bfdb-f47b6590e1b8</errorID>
      <errorWord>,</errorWord>
      <group>L1_Format</group>
      <groupName>格式问题</groupName>
      <ability>L2_HalfPunc</ability>
      <abilityName>全半角检查</abilityName>
      <candidateList>
        <item>，</item>
      </candidateList>
      <explain>文本全半角错误。</explain>
      <paraID> 872B56E</paraID>
      <start>25</start>
      <end>26</end>
      <status>unmodified</status>
      <modifiedWord/>
      <trackRevisions>false</trackRevisions>
    </reviewItem>
    <reviewItem>
      <errorID>bdae97aa-1fc3-4c03-aa85-57e484faa0ca</errorID>
      <errorWord>,</errorWord>
      <group>L1_Format</group>
      <groupName>格式问题</groupName>
      <ability>L2_HalfPunc</ability>
      <abilityName>全半角检查</abilityName>
      <candidateList>
        <item>，</item>
      </candidateList>
      <explain>文本全半角错误。</explain>
      <paraID> B18579F</paraID>
      <start>14</start>
      <end>15</end>
      <status>unmodified</status>
      <modifiedWord/>
      <trackRevisions>false</trackRevisions>
    </reviewItem>
    <reviewItem>
      <errorID>cdbb71d6-e6b8-4688-8a3e-c793c9dab8c0</errorID>
      <errorWord>,</errorWord>
      <group>L1_Format</group>
      <groupName>格式问题</groupName>
      <ability>L2_HalfPunc</ability>
      <abilityName>全半角检查</abilityName>
      <candidateList>
        <item>，</item>
      </candidateList>
      <explain>文本全半角错误。</explain>
      <paraID>49C310D2</paraID>
      <start>18</start>
      <end>19</end>
      <status>unmodified</status>
      <modifiedWord/>
      <trackRevisions>false</trackRevisions>
    </reviewItem>
    <reviewItem>
      <errorID>4cccc78d-d276-42e4-9512-ab1097befb58</errorID>
      <errorWord>:</errorWord>
      <group>L1_Format</group>
      <groupName>格式问题</groupName>
      <ability>L2_HalfPunc</ability>
      <abilityName>全半角检查</abilityName>
      <candidateList>
        <item>：</item>
      </candidateList>
      <explain>文本全半角错误。</explain>
      <paraID>57046493</paraID>
      <start>36</start>
      <end>37</end>
      <status>unmodified</status>
      <modifiedWord/>
      <trackRevisions>false</trackRevisions>
    </reviewItem>
    <reviewItem>
      <errorID>7b0b47cf-9f3f-473a-b3b0-b3dc4b148f55</errorID>
      <errorWord>,</errorWord>
      <group>L1_Format</group>
      <groupName>格式问题</groupName>
      <ability>L2_HalfPunc</ability>
      <abilityName>全半角检查</abilityName>
      <candidateList>
        <item>，</item>
      </candidateList>
      <explain>文本全半角错误。</explain>
      <paraID>2D74E59E</paraID>
      <start>21</start>
      <end>22</end>
      <status>unmodified</status>
      <modifiedWord/>
      <trackRevisions>false</trackRevisions>
    </reviewItem>
    <reviewItem>
      <errorID>4097ba79-85dc-4e85-8a7a-901f24f923b5</errorID>
      <errorWord>,</errorWord>
      <group>L1_Format</group>
      <groupName>格式问题</groupName>
      <ability>L2_HalfPunc</ability>
      <abilityName>全半角检查</abilityName>
      <candidateList>
        <item>，</item>
      </candidateList>
      <explain>文本全半角错误。</explain>
      <paraID>2D74E59E</paraID>
      <start>31</start>
      <end>32</end>
      <status>unmodified</status>
      <modifiedWord/>
      <trackRevisions>false</trackRevisions>
    </reviewItem>
    <reviewItem>
      <errorID>e10cac13-4f79-4d74-a220-26be1617c7e1</errorID>
      <errorWord>,</errorWord>
      <group>L1_Format</group>
      <groupName>格式问题</groupName>
      <ability>L2_HalfPunc</ability>
      <abilityName>全半角检查</abilityName>
      <candidateList>
        <item>，</item>
      </candidateList>
      <explain>文本全半角错误。</explain>
      <paraID> 9ED40FD</paraID>
      <start>25</start>
      <end>26</end>
      <status>unmodified</status>
      <modifiedWord/>
      <trackRevisions>false</trackRevisions>
    </reviewItem>
    <reviewItem>
      <errorID>954ce6f3-d28d-49f9-a05a-2c0416902d6c</errorID>
      <errorWord>,</errorWord>
      <group>L1_Format</group>
      <groupName>格式问题</groupName>
      <ability>L2_HalfPunc</ability>
      <abilityName>全半角检查</abilityName>
      <candidateList>
        <item>，</item>
      </candidateList>
      <explain>文本全半角错误。</explain>
      <paraID> 9ED40FD</paraID>
      <start>34</start>
      <end>35</end>
      <status>unmodified</status>
      <modifiedWord/>
      <trackRevisions>false</trackRevisions>
    </reviewItem>
    <reviewItem>
      <errorID>24bfe29a-433c-444c-b12e-0510f36cef70</errorID>
      <errorWord>:</errorWord>
      <group>L1_Format</group>
      <groupName>格式问题</groupName>
      <ability>L2_HalfPunc</ability>
      <abilityName>全半角检查</abilityName>
      <candidateList>
        <item>：</item>
      </candidateList>
      <explain>文本全半角错误。</explain>
      <paraID>313D65FA</paraID>
      <start>53</start>
      <end>54</end>
      <status>unmodified</status>
      <modifiedWord/>
      <trackRevisions>false</trackRevisions>
    </reviewItem>
    <reviewItem>
      <errorID>54bd854a-9226-4a61-a4db-ca0e13f74cb2</errorID>
      <errorWord>跌落怯熔断器</errorWord>
      <group>L1_Knowledge</group>
      <groupName>知识性问题</groupName>
      <ability>L2_Term</ability>
      <abilityName>专业术语</abilityName>
      <candidateList>
        <item>跌落式熔断器</item>
      </candidateList>
      <explain/>
      <paraID>5EDF420A</paraID>
      <start>6</start>
      <end>12</end>
      <status>unmodified</status>
      <modifiedWord/>
      <trackRevisions>false</trackRevisions>
    </reviewItem>
    <reviewItem>
      <errorID>f63e0303-4d47-4464-9ef4-9805fa5160d1</errorID>
      <errorWord>跌落怯熔断器</errorWord>
      <group>L1_Knowledge</group>
      <groupName>知识性问题</groupName>
      <ability>L2_Term</ability>
      <abilityName>专业术语</abilityName>
      <candidateList>
        <item>跌落式熔断器</item>
      </candidateList>
      <explain/>
      <paraID> 247B0FE</paraID>
      <start>14</start>
      <end>20</end>
      <status>unmodified</status>
      <modifiedWord/>
      <trackRevisions>false</trackRevisions>
    </reviewItem>
    <reviewItem>
      <errorID>1dc5ae04-e84e-41cb-9a3c-12ee3ee54486</errorID>
      <errorWord>跌落怯熔断器</errorWord>
      <group>L1_Knowledge</group>
      <groupName>知识性问题</groupName>
      <ability>L2_Term</ability>
      <abilityName>专业术语</abilityName>
      <candidateList>
        <item>跌落式熔断器</item>
      </candidateList>
      <explain/>
      <paraID>4268C5C3</paraID>
      <start>4</start>
      <end>10</end>
      <status>unmodified</status>
      <modifiedWord/>
      <trackRevisions>false</trackRevisions>
    </reviewItem>
    <reviewItem>
      <errorID>62e1dba8-befb-43ad-a37e-3cd99325b863</errorID>
      <errorWord>,</errorWord>
      <group>L1_Format</group>
      <groupName>格式问题</groupName>
      <ability>L2_HalfPunc</ability>
      <abilityName>全半角检查</abilityName>
      <candidateList>
        <item>，</item>
      </candidateList>
      <explain>文本全半角错误。</explain>
      <paraID>599566E8</paraID>
      <start>31</start>
      <end>32</end>
      <status>unmodified</status>
      <modifiedWord/>
      <trackRevisions>false</trackRevisions>
    </reviewItem>
    <reviewItem>
      <errorID>a1caffcd-40af-4fc6-9a19-e7c2ca876fc6</errorID>
      <errorWord>,</errorWord>
      <group>L1_Format</group>
      <groupName>格式问题</groupName>
      <ability>L2_HalfPunc</ability>
      <abilityName>全半角检查</abilityName>
      <candidateList>
        <item>，</item>
      </candidateList>
      <explain>文本全半角错误。</explain>
      <paraID>599566E8</paraID>
      <start>39</start>
      <end>40</end>
      <status>unmodified</status>
      <modifiedWord/>
      <trackRevisions>false</trackRevisions>
    </reviewItem>
    <reviewItem>
      <errorID>0432721f-e4db-4713-8195-bf971abdd816</errorID>
      <errorWord>,</errorWord>
      <group>L1_Format</group>
      <groupName>格式问题</groupName>
      <ability>L2_HalfPunc</ability>
      <abilityName>全半角检查</abilityName>
      <candidateList>
        <item>，</item>
      </candidateList>
      <explain>文本全半角错误。</explain>
      <paraID>599566E8</paraID>
      <start>44</start>
      <end>45</end>
      <status>unmodified</status>
      <modifiedWord/>
      <trackRevisions>false</trackRevisions>
    </reviewItem>
    <reviewItem>
      <errorID>baeb8615-459a-43a9-9192-73dc8a3c62ef</errorID>
      <errorWord>跌落怯熔断器</errorWord>
      <group>L1_Knowledge</group>
      <groupName>知识性问题</groupName>
      <ability>L2_Term</ability>
      <abilityName>专业术语</abilityName>
      <candidateList>
        <item>跌落式熔断器</item>
      </candidateList>
      <explain/>
      <paraID>6A46E807</paraID>
      <start>14</start>
      <end>20</end>
      <status>unmodified</status>
      <modifiedWord/>
      <trackRevisions>false</trackRevisions>
    </reviewItem>
    <reviewItem>
      <errorID>357bb379-9419-49fd-99ed-fedae9ac0336</errorID>
      <errorWord>,</errorWord>
      <group>L1_Format</group>
      <groupName>格式问题</groupName>
      <ability>L2_HalfPunc</ability>
      <abilityName>全半角检查</abilityName>
      <candidateList>
        <item>，</item>
      </candidateList>
      <explain>文本全半角错误。</explain>
      <paraID>6A46E807</paraID>
      <start>39</start>
      <end>40</end>
      <status>unmodified</status>
      <modifiedWord/>
      <trackRevisions>false</trackRevisions>
    </reviewItem>
    <reviewItem>
      <errorID>f66d31e8-a297-4b1d-8d81-0a33ba12ec82</errorID>
      <errorWord>,</errorWord>
      <group>L1_Format</group>
      <groupName>格式问题</groupName>
      <ability>L2_HalfPunc</ability>
      <abilityName>全半角检查</abilityName>
      <candidateList>
        <item>，</item>
      </candidateList>
      <explain>文本全半角错误。</explain>
      <paraID>6A46E807</paraID>
      <start>46</start>
      <end>47</end>
      <status>unmodified</status>
      <modifiedWord/>
      <trackRevisions>false</trackRevisions>
    </reviewItem>
    <reviewItem>
      <errorID>c9e409b2-fece-40e9-bded-c63e123feb5a</errorID>
      <errorWord>:</errorWord>
      <group>L1_Format</group>
      <groupName>格式问题</groupName>
      <ability>L2_HalfPunc</ability>
      <abilityName>全半角检查</abilityName>
      <candidateList>
        <item>：</item>
      </candidateList>
      <explain>文本全半角错误。</explain>
      <paraID>3E72E7E0</paraID>
      <start>3</start>
      <end>4</end>
      <status>unmodified</status>
      <modifiedWord/>
      <trackRevisions>false</trackRevisions>
    </reviewItem>
    <reviewItem>
      <errorID>670d578f-203e-49b1-806d-fc56aadf4258</errorID>
      <errorWord>跌落怯熔断器</errorWord>
      <group>L1_Knowledge</group>
      <groupName>知识性问题</groupName>
      <ability>L2_Term</ability>
      <abilityName>专业术语</abilityName>
      <candidateList>
        <item>跌落式熔断器</item>
      </candidateList>
      <explain/>
      <paraID>3E72E7E0</paraID>
      <start>8</start>
      <end>14</end>
      <status>unmodified</status>
      <modifiedWord/>
      <trackRevisions>false</trackRevisions>
    </reviewItem>
    <reviewItem>
      <errorID>a33d59cc-b45f-4477-acf0-3e5b37cad021</errorID>
      <errorWord>,</errorWord>
      <group>L1_Format</group>
      <groupName>格式问题</groupName>
      <ability>L2_HalfPunc</ability>
      <abilityName>全半角检查</abilityName>
      <candidateList>
        <item>，</item>
      </candidateList>
      <explain>文本全半角错误。</explain>
      <paraID>3E72E7E0</paraID>
      <start>24</start>
      <end>25</end>
      <status>unmodified</status>
      <modifiedWord/>
      <trackRevisions>false</trackRevisions>
    </reviewItem>
    <reviewItem>
      <errorID>73cef7e5-31c5-4dc9-9381-bd3188576c89</errorID>
      <errorWord>:</errorWord>
      <group>L1_Format</group>
      <groupName>格式问题</groupName>
      <ability>L2_HalfPunc</ability>
      <abilityName>全半角检查</abilityName>
      <candidateList>
        <item>：</item>
      </candidateList>
      <explain>文本全半角错误。</explain>
      <paraID>31BCFC96</paraID>
      <start>3</start>
      <end>4</end>
      <status>unmodified</status>
      <modifiedWord/>
      <trackRevisions>false</trackRevisions>
    </reviewItem>
    <reviewItem>
      <errorID>aaea6503-37b6-454f-966c-290cee9d2183</errorID>
      <errorWord>,</errorWord>
      <group>L1_Format</group>
      <groupName>格式问题</groupName>
      <ability>L2_HalfPunc</ability>
      <abilityName>全半角检查</abilityName>
      <candidateList>
        <item>，</item>
      </candidateList>
      <explain>文本全半角错误。</explain>
      <paraID>31BCFC96</paraID>
      <start>15</start>
      <end>16</end>
      <status>unmodified</status>
      <modifiedWord/>
      <trackRevisions>false</trackRevisions>
    </reviewItem>
    <reviewItem>
      <errorID>c5e4036b-9250-4b32-a8e9-dc823870690f</errorID>
      <errorWord>,</errorWord>
      <group>L1_Format</group>
      <groupName>格式问题</groupName>
      <ability>L2_HalfPunc</ability>
      <abilityName>全半角检查</abilityName>
      <candidateList>
        <item>，</item>
      </candidateList>
      <explain>文本全半角错误。</explain>
      <paraID>31BCFC96</paraID>
      <start>40</start>
      <end>41</end>
      <status>unmodified</status>
      <modifiedWord/>
      <trackRevisions>false</trackRevisions>
    </reviewItem>
    <reviewItem>
      <errorID>ffbe93c1-6f84-46a4-b03c-fe2343c04b92</errorID>
      <errorWord>跌落怯熔断器</errorWord>
      <group>L1_Knowledge</group>
      <groupName>知识性问题</groupName>
      <ability>L2_Term</ability>
      <abilityName>专业术语</abilityName>
      <candidateList>
        <item>跌落式熔断器</item>
      </candidateList>
      <explain/>
      <paraID>5D0A159E</paraID>
      <start>15</start>
      <end>21</end>
      <status>unmodified</status>
      <modifiedWord/>
      <trackRevisions>false</trackRevisions>
    </reviewItem>
    <reviewItem>
      <errorID>66b9e32c-50d7-4f0b-b02c-33329c01403e</errorID>
      <errorWord>跌落怯熔断器</errorWord>
      <group>L1_Knowledge</group>
      <groupName>知识性问题</groupName>
      <ability>L2_Term</ability>
      <abilityName>专业术语</abilityName>
      <candidateList>
        <item>跌落式熔断器</item>
      </candidateList>
      <explain/>
      <paraID>4F683043</paraID>
      <start>10</start>
      <end>16</end>
      <status>unmodified</status>
      <modifiedWord/>
      <trackRevisions>false</trackRevisions>
    </reviewItem>
    <reviewItem>
      <errorID>2f2ef5f4-d645-4c93-8e05-56d09e0e402d</errorID>
      <errorWord>融</errorWord>
      <group>L1_Word</group>
      <groupName>字词问题</groupName>
      <ability>L2_Typo</ability>
      <abilityName>字词错误</abilityName>
      <candidateList>
        <item>熔</item>
      </candidateList>
      <explain>存在发音相同字词的误用。</explain>
      <paraID>4F683043</paraID>
      <start>34</start>
      <end>35</end>
      <status>unmodified</status>
      <modifiedWord/>
      <trackRevisions>false</trackRevisions>
    </reviewItem>
    <reviewItem>
      <errorID>0a1e97eb-cdec-491f-a610-bea202d248d4</errorID>
      <errorWord>,</errorWord>
      <group>L1_Format</group>
      <groupName>格式问题</groupName>
      <ability>L2_HalfPunc</ability>
      <abilityName>全半角检查</abilityName>
      <candidateList>
        <item>，</item>
      </candidateList>
      <explain>文本全半角错误。</explain>
      <paraID>478FA482</paraID>
      <start>20</start>
      <end>21</end>
      <status>unmodified</status>
      <modifiedWord/>
      <trackRevisions>false</trackRevisions>
    </reviewItem>
    <reviewItem>
      <errorID>4c6dd225-82d5-4f48-bb6a-efd185113042</errorID>
      <errorWord>,</errorWord>
      <group>L1_Format</group>
      <groupName>格式问题</groupName>
      <ability>L2_HalfPunc</ability>
      <abilityName>全半角检查</abilityName>
      <candidateList>
        <item>，</item>
      </candidateList>
      <explain>文本全半角错误。</explain>
      <paraID>5BD3B946</paraID>
      <start>4</start>
      <end>5</end>
      <status>unmodified</status>
      <modifiedWord/>
      <trackRevisions>false</trackRevisions>
    </reviewItem>
    <reviewItem>
      <errorID>4901ee38-7bdf-46b2-ad08-431c604de0e1</errorID>
      <errorWord>,</errorWord>
      <group>L1_Format</group>
      <groupName>格式问题</groupName>
      <ability>L2_HalfPunc</ability>
      <abilityName>全半角检查</abilityName>
      <candidateList>
        <item>，</item>
      </candidateList>
      <explain>文本全半角错误。</explain>
      <paraID>5BD3B946</paraID>
      <start>19</start>
      <end>20</end>
      <status>unmodified</status>
      <modifiedWord/>
      <trackRevisions>false</trackRevisions>
    </reviewItem>
    <reviewItem>
      <errorID>149a2321-d981-4e02-a7cd-d4ab0ccbd3b0</errorID>
      <errorWord>,</errorWord>
      <group>L1_Format</group>
      <groupName>格式问题</groupName>
      <ability>L2_HalfPunc</ability>
      <abilityName>全半角检查</abilityName>
      <candidateList>
        <item>，</item>
      </candidateList>
      <explain>文本全半角错误。</explain>
      <paraID>4F004C7B</paraID>
      <start>15</start>
      <end>16</end>
      <status>unmodified</status>
      <modifiedWord/>
      <trackRevisions>false</trackRevisions>
    </reviewItem>
    <reviewItem>
      <errorID>a9e8f5d4-99af-48b1-bb5f-cf7cc7a4fde3</errorID>
      <errorWord>跌落怯熔断器</errorWord>
      <group>L1_Knowledge</group>
      <groupName>知识性问题</groupName>
      <ability>L2_Term</ability>
      <abilityName>专业术语</abilityName>
      <candidateList>
        <item>跌落式熔断器</item>
      </candidateList>
      <explain/>
      <paraID>7A75C3DE</paraID>
      <start>6</start>
      <end>12</end>
      <status>unmodified</status>
      <modifiedWord/>
      <trackRevisions>false</trackRevisions>
    </reviewItem>
    <reviewItem>
      <errorID>a0802cf9-724f-4f5b-82e9-4f95915d13d9</errorID>
      <errorWord>跌落怯熔断器</errorWord>
      <group>L1_Knowledge</group>
      <groupName>知识性问题</groupName>
      <ability>L2_Term</ability>
      <abilityName>专业术语</abilityName>
      <candidateList>
        <item>跌落式熔断器</item>
      </candidateList>
      <explain/>
      <paraID>3AE2ADA6</paraID>
      <start>9</start>
      <end>15</end>
      <status>unmodified</status>
      <modifiedWord/>
      <trackRevisions>false</trackRevisions>
    </reviewItem>
    <reviewItem>
      <errorID>e0f37b9a-00f8-45b0-8871-88fc29c9330a</errorID>
      <errorWord>,</errorWord>
      <group>L1_Format</group>
      <groupName>格式问题</groupName>
      <ability>L2_HalfPunc</ability>
      <abilityName>全半角检查</abilityName>
      <candidateList>
        <item>，</item>
      </candidateList>
      <explain>文本全半角错误。</explain>
      <paraID>3AE2ADA6</paraID>
      <start>21</start>
      <end>22</end>
      <status>unmodified</status>
      <modifiedWord/>
      <trackRevisions>false</trackRevisions>
    </reviewItem>
    <reviewItem>
      <errorID>f0b895b5-8f4f-4f61-b58d-11a5dc956edf</errorID>
      <errorWord>,</errorWord>
      <group>L1_Format</group>
      <groupName>格式问题</groupName>
      <ability>L2_HalfPunc</ability>
      <abilityName>全半角检查</abilityName>
      <candidateList>
        <item>，</item>
      </candidateList>
      <explain>文本全半角错误。</explain>
      <paraID>3AE2ADA6</paraID>
      <start>35</start>
      <end>36</end>
      <status>unmodified</status>
      <modifiedWord/>
      <trackRevisions>false</trackRevisions>
    </reviewItem>
    <reviewItem>
      <errorID>bf2d1e97-8071-4055-826d-734eabb86412</errorID>
      <errorWord>,</errorWord>
      <group>L1_Format</group>
      <groupName>格式问题</groupName>
      <ability>L2_HalfPunc</ability>
      <abilityName>全半角检查</abilityName>
      <candidateList>
        <item>，</item>
      </candidateList>
      <explain>文本全半角错误。</explain>
      <paraID>3C8437E3</paraID>
      <start>28</start>
      <end>29</end>
      <status>unmodified</status>
      <modifiedWord/>
      <trackRevisions>false</trackRevisions>
    </reviewItem>
    <reviewItem>
      <errorID>7b59afce-5b8d-41a1-bcb2-c2b52ddf2c3d</errorID>
      <errorWord>,</errorWord>
      <group>L1_Format</group>
      <groupName>格式问题</groupName>
      <ability>L2_HalfPunc</ability>
      <abilityName>全半角检查</abilityName>
      <candidateList>
        <item>，</item>
      </candidateList>
      <explain>文本全半角错误。</explain>
      <paraID>3C8437E3</paraID>
      <start>36</start>
      <end>37</end>
      <status>unmodified</status>
      <modifiedWord/>
      <trackRevisions>false</trackRevisions>
    </reviewItem>
    <reviewItem>
      <errorID>2783c0b5-e2cd-46d0-8389-4eaf5f72dc56</errorID>
      <errorWord>,</errorWord>
      <group>L1_Format</group>
      <groupName>格式问题</groupName>
      <ability>L2_HalfPunc</ability>
      <abilityName>全半角检查</abilityName>
      <candidateList>
        <item>，</item>
      </candidateList>
      <explain>文本全半角错误。</explain>
      <paraID> 9254653</paraID>
      <start>26</start>
      <end>27</end>
      <status>unmodified</status>
      <modifiedWord/>
      <trackRevisions>false</trackRevisions>
    </reviewItem>
    <reviewItem>
      <errorID>9673c567-da82-49f8-8da5-c411687021d7</errorID>
      <errorWord>,</errorWord>
      <group>L1_Format</group>
      <groupName>格式问题</groupName>
      <ability>L2_HalfPunc</ability>
      <abilityName>全半角检查</abilityName>
      <candidateList>
        <item>，</item>
      </candidateList>
      <explain>文本全半角错误。</explain>
      <paraID> A50DC30</paraID>
      <start>40</start>
      <end>41</end>
      <status>unmodified</status>
      <modifiedWord/>
      <trackRevisions>false</trackRevisions>
    </reviewItem>
    <reviewItem>
      <errorID>9d147c3d-9ffa-4449-b466-8a41ca4ed0dc</errorID>
      <errorWord>,</errorWord>
      <group>L1_Format</group>
      <groupName>格式问题</groupName>
      <ability>L2_HalfPunc</ability>
      <abilityName>全半角检查</abilityName>
      <candidateList>
        <item>，</item>
      </candidateList>
      <explain>文本全半角错误。</explain>
      <paraID> A50DC30</paraID>
      <start>49</start>
      <end>50</end>
      <status>unmodified</status>
      <modifiedWord/>
      <trackRevisions>false</trackRevisions>
    </reviewItem>
    <reviewItem>
      <errorID>6898fcbc-5667-4666-af1d-2dfff79009d9</errorID>
      <errorWord>。</errorWord>
      <group>L1_Format</group>
      <groupName>格式问题</groupName>
      <ability>L2_HalfPunc</ability>
      <abilityName>全半角检查</abilityName>
      <candidateList>
        <item>.</item>
      </candidateList>
      <explain>文本全半角错误。</explain>
      <paraID>1C5A0581</paraID>
      <start>5</start>
      <end>6</end>
      <status>unmodified</status>
      <modifiedWord/>
      <trackRevisions>false</trackRevisions>
    </reviewItem>
    <reviewItem>
      <errorID>d59e86f9-dd31-4a77-ad32-ab140ba913b8</errorID>
      <errorWord>,</errorWord>
      <group>L1_Format</group>
      <groupName>格式问题</groupName>
      <ability>L2_HalfPunc</ability>
      <abilityName>全半角检查</abilityName>
      <candidateList>
        <item>，</item>
      </candidateList>
      <explain>文本全半角错误。</explain>
      <paraID> 5A56EC2</paraID>
      <start>21</start>
      <end>22</end>
      <status>unmodified</status>
      <modifiedWord/>
      <trackRevisions>false</trackRevisions>
    </reviewItem>
    <reviewItem>
      <errorID>11a61844-a952-4931-9233-eb0c62b614e4</errorID>
      <errorWord>,</errorWord>
      <group>L1_Format</group>
      <groupName>格式问题</groupName>
      <ability>L2_HalfPunc</ability>
      <abilityName>全半角检查</abilityName>
      <candidateList>
        <item>，</item>
      </candidateList>
      <explain>文本全半角错误。</explain>
      <paraID> 5A56EC2</paraID>
      <start>35</start>
      <end>36</end>
      <status>unmodified</status>
      <modifiedWord/>
      <trackRevisions>false</trackRevisions>
    </reviewItem>
    <reviewItem>
      <errorID>2e00ca56-2cf6-42ad-a842-ba282d49bd18</errorID>
      <errorWord>,</errorWord>
      <group>L1_Format</group>
      <groupName>格式问题</groupName>
      <ability>L2_HalfPunc</ability>
      <abilityName>全半角检查</abilityName>
      <candidateList>
        <item>，</item>
      </candidateList>
      <explain>文本全半角错误。</explain>
      <paraID> 5A56EC2</paraID>
      <start>45</start>
      <end>46</end>
      <status>unmodified</status>
      <modifiedWord/>
      <trackRevisions>false</trackRevisions>
    </reviewItem>
    <reviewItem>
      <errorID>e305c2dc-ccfb-4627-9e29-8f94e4472408</errorID>
      <errorWord>跌落怯熔断器</errorWord>
      <group>L1_Knowledge</group>
      <groupName>知识性问题</groupName>
      <ability>L2_Term</ability>
      <abilityName>专业术语</abilityName>
      <candidateList>
        <item>跌落式熔断器</item>
      </candidateList>
      <explain/>
      <paraID> 5A56EC2</paraID>
      <start>57</start>
      <end>63</end>
      <status>unmodified</status>
      <modifiedWord/>
      <trackRevisions>false</trackRevisions>
    </reviewItem>
    <reviewItem>
      <errorID>1f1c4014-d58f-4a47-945a-4f095ffe7924</errorID>
      <errorWord>跌落怯熔断器</errorWord>
      <group>L1_Knowledge</group>
      <groupName>知识性问题</groupName>
      <ability>L2_Term</ability>
      <abilityName>专业术语</abilityName>
      <candidateList>
        <item>跌落式熔断器</item>
      </candidateList>
      <explain/>
      <paraID>3C22A1F6</paraID>
      <start>6</start>
      <end>12</end>
      <status>unmodified</status>
      <modifiedWord/>
      <trackRevisions>false</trackRevisions>
    </reviewItem>
    <reviewItem>
      <errorID>a13d50b9-c557-4887-bec5-516c8b0d41f7</errorID>
      <errorWord>,</errorWord>
      <group>L1_Format</group>
      <groupName>格式问题</groupName>
      <ability>L2_HalfPunc</ability>
      <abilityName>全半角检查</abilityName>
      <candidateList>
        <item>，</item>
      </candidateList>
      <explain>文本全半角错误。</explain>
      <paraID>775DE4FE</paraID>
      <start>7</start>
      <end>8</end>
      <status>unmodified</status>
      <modifiedWord/>
      <trackRevisions>false</trackRevisions>
    </reviewItem>
    <reviewItem>
      <errorID>3ff67067-47b9-4e91-b47e-5ba6da910726</errorID>
      <errorWord>:</errorWord>
      <group>L1_Format</group>
      <groupName>格式问题</groupName>
      <ability>L2_HalfPunc</ability>
      <abilityName>全半角检查</abilityName>
      <candidateList>
        <item>：</item>
      </candidateList>
      <explain>文本全半角错误。</explain>
      <paraID>5DF0D9B1</paraID>
      <start>23</start>
      <end>24</end>
      <status>unmodified</status>
      <modifiedWord/>
      <trackRevisions>false</trackRevisions>
    </reviewItem>
    <reviewItem>
      <errorID>2f6428d3-d058-456c-9422-ab903cfed7e6</errorID>
      <errorWord>跌落怯熔断器</errorWord>
      <group>L1_Knowledge</group>
      <groupName>知识性问题</groupName>
      <ability>L2_Term</ability>
      <abilityName>专业术语</abilityName>
      <candidateList>
        <item>跌落式熔断器</item>
      </candidateList>
      <explain/>
      <paraID>1F363F28</paraID>
      <start>6</start>
      <end>12</end>
      <status>unmodified</status>
      <modifiedWord/>
      <trackRevisions>false</trackRevisions>
    </reviewItem>
    <reviewItem>
      <errorID>579073a9-7db1-4a50-96d7-1ee54694f7e3</errorID>
      <errorWord>怯</errorWord>
      <group>L1_Word</group>
      <groupName>字词问题</groupName>
      <ability>L2_Typo</ability>
      <abilityName>字词错误</abilityName>
      <candidateList>
        <item>器</item>
      </candidateList>
      <explain>存在发音相近字词的误用。</explain>
      <paraID>1BD0ABE8</paraID>
      <start>17</start>
      <end>18</end>
      <status>unmodified</status>
      <modifiedWord/>
      <trackRevisions>false</trackRevisions>
    </reviewItem>
    <reviewItem>
      <errorID>d6d73300-0508-4f74-8bdc-2aee6dfcb87f</errorID>
      <errorWord>,</errorWord>
      <group>L1_Format</group>
      <groupName>格式问题</groupName>
      <ability>L2_HalfPunc</ability>
      <abilityName>全半角检查</abilityName>
      <candidateList>
        <item>，</item>
      </candidateList>
      <explain>文本全半角错误。</explain>
      <paraID>7E461610</paraID>
      <start>31</start>
      <end>32</end>
      <status>unmodified</status>
      <modifiedWord/>
      <trackRevisions>false</trackRevisions>
    </reviewItem>
    <reviewItem>
      <errorID>17cc031f-a40f-4060-8913-8f7dd4bb6198</errorID>
      <errorWord>,</errorWord>
      <group>L1_Format</group>
      <groupName>格式问题</groupName>
      <ability>L2_HalfPunc</ability>
      <abilityName>全半角检查</abilityName>
      <candidateList>
        <item>，</item>
      </candidateList>
      <explain>文本全半角错误。</explain>
      <paraID>7E461610</paraID>
      <start>39</start>
      <end>40</end>
      <status>unmodified</status>
      <modifiedWord/>
      <trackRevisions>false</trackRevisions>
    </reviewItem>
    <reviewItem>
      <errorID>8d7128b4-d38c-4da1-bea8-e073c0376cd3</errorID>
      <errorWord>,</errorWord>
      <group>L1_Format</group>
      <groupName>格式问题</groupName>
      <ability>L2_HalfPunc</ability>
      <abilityName>全半角检查</abilityName>
      <candidateList>
        <item>，</item>
      </candidateList>
      <explain>文本全半角错误。</explain>
      <paraID>7E461610</paraID>
      <start>44</start>
      <end>45</end>
      <status>unmodified</status>
      <modifiedWord/>
      <trackRevisions>false</trackRevisions>
    </reviewItem>
    <reviewItem>
      <errorID>575833dd-58a4-413c-ae9a-c121e54137f6</errorID>
      <errorWord>,</errorWord>
      <group>L1_Format</group>
      <groupName>格式问题</groupName>
      <ability>L2_HalfPunc</ability>
      <abilityName>全半角检查</abilityName>
      <candidateList>
        <item>，</item>
      </candidateList>
      <explain>文本全半角错误。</explain>
      <paraID>78FBAAB8</paraID>
      <start>36</start>
      <end>37</end>
      <status>unmodified</status>
      <modifiedWord/>
      <trackRevisions>false</trackRevisions>
    </reviewItem>
    <reviewItem>
      <errorID>46a5c661-67a6-4958-8e2d-1676cb7a7a00</errorID>
      <errorWord>,</errorWord>
      <group>L1_Format</group>
      <groupName>格式问题</groupName>
      <ability>L2_HalfPunc</ability>
      <abilityName>全半角检查</abilityName>
      <candidateList>
        <item>，</item>
      </candidateList>
      <explain>文本全半角错误。</explain>
      <paraID>78FBAAB8</paraID>
      <start>43</start>
      <end>44</end>
      <status>unmodified</status>
      <modifiedWord/>
      <trackRevisions>false</trackRevisions>
    </reviewItem>
    <reviewItem>
      <errorID>3bf52d7f-b1e2-4d0b-be75-1d9d52b3383d</errorID>
      <errorWord>:</errorWord>
      <group>L1_Format</group>
      <groupName>格式问题</groupName>
      <ability>L2_HalfPunc</ability>
      <abilityName>全半角检查</abilityName>
      <candidateList>
        <item>：</item>
      </candidateList>
      <explain>文本全半角错误。</explain>
      <paraID>287432D6</paraID>
      <start>11</start>
      <end>12</end>
      <status>unmodified</status>
      <modifiedWord/>
      <trackRevisions>false</trackRevisions>
    </reviewItem>
    <reviewItem>
      <errorID>0506525b-c98a-4484-b3fd-90d1a3390eac</errorID>
      <errorWord>,</errorWord>
      <group>L1_Format</group>
      <groupName>格式问题</groupName>
      <ability>L2_HalfPunc</ability>
      <abilityName>全半角检查</abilityName>
      <candidateList>
        <item>，</item>
      </candidateList>
      <explain>文本全半角错误。</explain>
      <paraID>287432D6</paraID>
      <start>29</start>
      <end>30</end>
      <status>unmodified</status>
      <modifiedWord/>
      <trackRevisions>false</trackRevisions>
    </reviewItem>
    <reviewItem>
      <errorID>7634ca6c-fb6e-464f-ae70-f3edfd5fe7a7</errorID>
      <errorWord>:</errorWord>
      <group>L1_Format</group>
      <groupName>格式问题</groupName>
      <ability>L2_HalfPunc</ability>
      <abilityName>全半角检查</abilityName>
      <candidateList>
        <item>：</item>
      </candidateList>
      <explain>文本全半角错误。</explain>
      <paraID>5454759C</paraID>
      <start>12</start>
      <end>13</end>
      <status>unmodified</status>
      <modifiedWord/>
      <trackRevisions>false</trackRevisions>
    </reviewItem>
    <reviewItem>
      <errorID>aaf66e5d-9559-41f0-9743-fb7f26795c3a</errorID>
      <errorWord>,</errorWord>
      <group>L1_Format</group>
      <groupName>格式问题</groupName>
      <ability>L2_HalfPunc</ability>
      <abilityName>全半角检查</abilityName>
      <candidateList>
        <item>，</item>
      </candidateList>
      <explain>文本全半角错误。</explain>
      <paraID>5454759C</paraID>
      <start>24</start>
      <end>25</end>
      <status>unmodified</status>
      <modifiedWord/>
      <trackRevisions>false</trackRevisions>
    </reviewItem>
    <reviewItem>
      <errorID>44298435-ab43-45bd-8d83-778546d0fab1</errorID>
      <errorWord>,</errorWord>
      <group>L1_Format</group>
      <groupName>格式问题</groupName>
      <ability>L2_HalfPunc</ability>
      <abilityName>全半角检查</abilityName>
      <candidateList>
        <item>，</item>
      </candidateList>
      <explain>文本全半角错误。</explain>
      <paraID>7655EBE8</paraID>
      <start>1</start>
      <end>2</end>
      <status>unmodified</status>
      <modifiedWord/>
      <trackRevisions>false</trackRevisions>
    </reviewItem>
    <reviewItem>
      <errorID>10892f75-cc92-4edb-8746-5d8914bf2035</errorID>
      <errorWord>标示</errorWord>
      <group>L1_Word</group>
      <groupName>字词问题</groupName>
      <ability>L2_Typo</ability>
      <abilityName>字词错误</abilityName>
      <candidateList>
        <item>标识</item>
      </candidateList>
      <explain/>
      <paraID>5CE678B9</paraID>
      <start>11</start>
      <end>13</end>
      <status>unmodified</status>
      <modifiedWord/>
      <trackRevisions>false</trackRevisions>
    </reviewItem>
    <reviewItem>
      <errorID>4199ff3a-03bd-4030-94bf-c51b88b221ee</errorID>
      <errorWord>,</errorWord>
      <group>L1_Format</group>
      <groupName>格式问题</groupName>
      <ability>L2_HalfPunc</ability>
      <abilityName>全半角检查</abilityName>
      <candidateList>
        <item>，</item>
      </candidateList>
      <explain>文本全半角错误。</explain>
      <paraID>3E051F54</paraID>
      <start>13</start>
      <end>14</end>
      <status>unmodified</status>
      <modifiedWord/>
      <trackRevisions>false</trackRevisions>
    </reviewItem>
    <reviewItem>
      <errorID>3fe57e30-5b50-4e17-a47b-6f9c5edaace9</errorID>
      <errorWord>,</errorWord>
      <group>L1_Format</group>
      <groupName>格式问题</groupName>
      <ability>L2_HalfPunc</ability>
      <abilityName>全半角检查</abilityName>
      <candidateList>
        <item>，</item>
      </candidateList>
      <explain>文本全半角错误。</explain>
      <paraID>3E051F54</paraID>
      <start>24</start>
      <end>25</end>
      <status>unmodified</status>
      <modifiedWord/>
      <trackRevisions>false</trackRevisions>
    </reviewItem>
    <reviewItem>
      <errorID>9efd74d6-600a-46df-9533-b023093c4b11</errorID>
      <errorWord>,</errorWord>
      <group>L1_Format</group>
      <groupName>格式问题</groupName>
      <ability>L2_HalfPunc</ability>
      <abilityName>全半角检查</abilityName>
      <candidateList>
        <item>，</item>
      </candidateList>
      <explain>文本全半角错误。</explain>
      <paraID>3E051F54</paraID>
      <start>32</start>
      <end>33</end>
      <status>unmodified</status>
      <modifiedWord/>
      <trackRevisions>false</trackRevisions>
    </reviewItem>
    <reviewItem>
      <errorID>3bbd0a15-9c0c-4997-a6fa-28a77df322bc</errorID>
      <errorWord>,</errorWord>
      <group>L1_Format</group>
      <groupName>格式问题</groupName>
      <ability>L2_HalfPunc</ability>
      <abilityName>全半角检查</abilityName>
      <candidateList>
        <item>，</item>
      </candidateList>
      <explain>文本全半角错误。</explain>
      <paraID>641C6FD8</paraID>
      <start>32</start>
      <end>33</end>
      <status>unmodified</status>
      <modifiedWord/>
      <trackRevisions>false</trackRevisions>
    </reviewItem>
    <reviewItem>
      <errorID>7402bdbc-887e-41cc-a32f-3158475c682f</errorID>
      <errorWord>,</errorWord>
      <group>L1_Format</group>
      <groupName>格式问题</groupName>
      <ability>L2_HalfPunc</ability>
      <abilityName>全半角检查</abilityName>
      <candidateList>
        <item>，</item>
      </candidateList>
      <explain>文本全半角错误。</explain>
      <paraID>641C6FD8</paraID>
      <start>47</start>
      <end>48</end>
      <status>unmodified</status>
      <modifiedWord/>
      <trackRevisions>false</trackRevisions>
    </reviewItem>
    <reviewItem>
      <errorID>5e9240b2-a0bb-4f12-927b-520d607d6f5a</errorID>
      <errorWord>,</errorWord>
      <group>L1_Format</group>
      <groupName>格式问题</groupName>
      <ability>L2_HalfPunc</ability>
      <abilityName>全半角检查</abilityName>
      <candidateList>
        <item>，</item>
      </candidateList>
      <explain>文本全半角错误。</explain>
      <paraID>641C6FD8</paraID>
      <start>73</start>
      <end>74</end>
      <status>unmodified</status>
      <modifiedWord/>
      <trackRevisions>false</trackRevisions>
    </reviewItem>
    <reviewItem>
      <errorID>58105d79-b29a-4043-bb3c-7e2fae87bc8c</errorID>
      <errorWord>,</errorWord>
      <group>L1_Format</group>
      <groupName>格式问题</groupName>
      <ability>L2_HalfPunc</ability>
      <abilityName>全半角检查</abilityName>
      <candidateList>
        <item>，</item>
      </candidateList>
      <explain>文本全半角错误。</explain>
      <paraID>641C6FD8</paraID>
      <start>90</start>
      <end>91</end>
      <status>unmodified</status>
      <modifiedWord/>
      <trackRevisions>false</trackRevisions>
    </reviewItem>
    <reviewItem>
      <errorID>bd44a544-b6c2-4293-8cf5-645980105ab1</errorID>
      <errorWord>,</errorWord>
      <group>L1_Format</group>
      <groupName>格式问题</groupName>
      <ability>L2_HalfPunc</ability>
      <abilityName>全半角检查</abilityName>
      <candidateList>
        <item>，</item>
      </candidateList>
      <explain>文本全半角错误。</explain>
      <paraID>5C7A9757</paraID>
      <start>24</start>
      <end>25</end>
      <status>unmodified</status>
      <modifiedWord/>
      <trackRevisions>false</trackRevisions>
    </reviewItem>
    <reviewItem>
      <errorID>ee8e0a4a-3474-4539-8023-ed90912622e0</errorID>
      <errorWord>,</errorWord>
      <group>L1_Format</group>
      <groupName>格式问题</groupName>
      <ability>L2_HalfPunc</ability>
      <abilityName>全半角检查</abilityName>
      <candidateList>
        <item>，</item>
      </candidateList>
      <explain>文本全半角错误。</explain>
      <paraID> A6A94AF</paraID>
      <start>14</start>
      <end>15</end>
      <status>unmodified</status>
      <modifiedWord/>
      <trackRevisions>false</trackRevisions>
    </reviewItem>
    <reviewItem>
      <errorID>f603d565-3da7-4355-8809-cd85e0a669d3</errorID>
      <errorWord>,</errorWord>
      <group>L1_Format</group>
      <groupName>格式问题</groupName>
      <ability>L2_HalfPunc</ability>
      <abilityName>全半角检查</abilityName>
      <candidateList>
        <item>，</item>
      </candidateList>
      <explain>文本全半角错误。</explain>
      <paraID> 26422CD</paraID>
      <start>21</start>
      <end>22</end>
      <status>unmodified</status>
      <modifiedWord/>
      <trackRevisions>false</trackRevisions>
    </reviewItem>
    <reviewItem>
      <errorID>1bd2c3a6-0af4-415b-a812-87e322816162</errorID>
      <errorWord>,</errorWord>
      <group>L1_Format</group>
      <groupName>格式问题</groupName>
      <ability>L2_HalfPunc</ability>
      <abilityName>全半角检查</abilityName>
      <candidateList>
        <item>，</item>
      </candidateList>
      <explain>文本全半角错误。</explain>
      <paraID> 26422CD</paraID>
      <start>35</start>
      <end>36</end>
      <status>unmodified</status>
      <modifiedWord/>
      <trackRevisions>false</trackRevisions>
    </reviewItem>
    <reviewItem>
      <errorID>1c2751a0-156d-4bf0-8531-9604819ca7e5</errorID>
      <errorWord>,</errorWord>
      <group>L1_Format</group>
      <groupName>格式问题</groupName>
      <ability>L2_HalfPunc</ability>
      <abilityName>全半角检查</abilityName>
      <candidateList>
        <item>，</item>
      </candidateList>
      <explain>文本全半角错误。</explain>
      <paraID> 26422CD</paraID>
      <start>45</start>
      <end>46</end>
      <status>unmodified</status>
      <modifiedWord/>
      <trackRevisions>false</trackRevisions>
    </reviewItem>
    <reviewItem>
      <errorID>8659a488-e882-471e-95f3-efc73bfc376c</errorID>
      <errorWord>,</errorWord>
      <group>L1_Format</group>
      <groupName>格式问题</groupName>
      <ability>L2_HalfPunc</ability>
      <abilityName>全半角检查</abilityName>
      <candidateList>
        <item>，</item>
      </candidateList>
      <explain>文本全半角错误。</explain>
      <paraID>534C4728</paraID>
      <start>29</start>
      <end>30</end>
      <status>unmodified</status>
      <modifiedWord/>
      <trackRevisions>false</trackRevisions>
    </reviewItem>
    <reviewItem>
      <errorID>b0565ba5-7496-4e78-a4fa-f2c89a781de9</errorID>
      <errorWord>,</errorWord>
      <group>L1_Format</group>
      <groupName>格式问题</groupName>
      <ability>L2_HalfPunc</ability>
      <abilityName>全半角检查</abilityName>
      <candidateList>
        <item>，</item>
      </candidateList>
      <explain>文本全半角错误。</explain>
      <paraID> C90828E</paraID>
      <start>24</start>
      <end>25</end>
      <status>unmodified</status>
      <modifiedWord/>
      <trackRevisions>false</trackRevisions>
    </reviewItem>
    <reviewItem>
      <errorID>e51db3f3-30f4-463a-b53f-9c41ba44cec8</errorID>
      <errorWord>。</errorWord>
      <group>L1_Format</group>
      <groupName>格式问题</groupName>
      <ability>L2_HalfPunc</ability>
      <abilityName>全半角检查</abilityName>
      <candidateList>
        <item>.</item>
      </candidateList>
      <explain>文本全半角错误。</explain>
      <paraID>71F30B03</paraID>
      <start>4</start>
      <end>5</end>
      <status>unmodified</status>
      <modifiedWord/>
      <trackRevisions>false</trackRevisions>
    </reviewItem>
    <reviewItem>
      <errorID>ff373ede-5168-4c73-bfb7-0d56a6911d33</errorID>
      <errorWord>,</errorWord>
      <group>L1_Format</group>
      <groupName>格式问题</groupName>
      <ability>L2_HalfPunc</ability>
      <abilityName>全半角检查</abilityName>
      <candidateList>
        <item>，</item>
      </candidateList>
      <explain>文本全半角错误。</explain>
      <paraID> F72F43F</paraID>
      <start>23</start>
      <end>24</end>
      <status>unmodified</status>
      <modifiedWord/>
      <trackRevisions>false</trackRevisions>
    </reviewItem>
    <reviewItem>
      <errorID>9bed83de-ca80-40cd-8d34-e9604d2c543f</errorID>
      <errorWord>,</errorWord>
      <group>L1_Format</group>
      <groupName>格式问题</groupName>
      <ability>L2_HalfPunc</ability>
      <abilityName>全半角检查</abilityName>
      <candidateList>
        <item>，</item>
      </candidateList>
      <explain>文本全半角错误。</explain>
      <paraID> F72F43F</paraID>
      <start>29</start>
      <end>30</end>
      <status>unmodified</status>
      <modifiedWord/>
      <trackRevisions>false</trackRevisions>
    </reviewItem>
    <reviewItem>
      <errorID>07189b9f-6d1d-46db-b04b-c139184fc855</errorID>
      <errorWord>,</errorWord>
      <group>L1_Format</group>
      <groupName>格式问题</groupName>
      <ability>L2_HalfPunc</ability>
      <abilityName>全半角检查</abilityName>
      <candidateList>
        <item>，</item>
      </candidateList>
      <explain>文本全半角错误。</explain>
      <paraID> F72F43F</paraID>
      <start>40</start>
      <end>41</end>
      <status>unmodified</status>
      <modifiedWord/>
      <trackRevisions>false</trackRevisions>
    </reviewItem>
    <reviewItem>
      <errorID>99580ef0-e095-4981-afa4-6079acdec234</errorID>
      <errorWord>,</errorWord>
      <group>L1_Format</group>
      <groupName>格式问题</groupName>
      <ability>L2_HalfPunc</ability>
      <abilityName>全半角检查</abilityName>
      <candidateList>
        <item>，</item>
      </candidateList>
      <explain>文本全半角错误。</explain>
      <paraID>39A4116F</paraID>
      <start>13</start>
      <end>14</end>
      <status>unmodified</status>
      <modifiedWord/>
      <trackRevisions>false</trackRevisions>
    </reviewItem>
    <reviewItem>
      <errorID>6eb2bf5e-ffac-41d7-bf26-ff8762589fc7</errorID>
      <errorWord>,</errorWord>
      <group>L1_Format</group>
      <groupName>格式问题</groupName>
      <ability>L2_HalfPunc</ability>
      <abilityName>全半角检查</abilityName>
      <candidateList>
        <item>，</item>
      </candidateList>
      <explain>文本全半角错误。</explain>
      <paraID>48D2298C</paraID>
      <start>18</start>
      <end>19</end>
      <status>unmodified</status>
      <modifiedWord/>
      <trackRevisions>false</trackRevisions>
    </reviewItem>
    <reviewItem>
      <errorID>f1731239-7e1c-4cd8-bfae-1f7fef5bbfa9</errorID>
      <errorWord>:</errorWord>
      <group>L1_Format</group>
      <groupName>格式问题</groupName>
      <ability>L2_HalfPunc</ability>
      <abilityName>全半角检查</abilityName>
      <candidateList>
        <item>：</item>
      </candidateList>
      <explain>文本全半角错误。</explain>
      <paraID>434F2D47</paraID>
      <start>57</start>
      <end>58</end>
      <status>unmodified</status>
      <modifiedWord/>
      <trackRevisions>false</trackRevisions>
    </reviewItem>
    <reviewItem>
      <errorID>2e8e0e59-6874-4047-a79d-82dcd4a45e35</errorID>
      <errorWord>:</errorWord>
      <group>L1_Format</group>
      <groupName>格式问题</groupName>
      <ability>L2_HalfPunc</ability>
      <abilityName>全半角检查</abilityName>
      <candidateList>
        <item>：</item>
      </candidateList>
      <explain>文本全半角错误。</explain>
      <paraID>2D2F8C50</paraID>
      <start>54</start>
      <end>55</end>
      <status>unmodified</status>
      <modifiedWord/>
      <trackRevisions>false</trackRevisions>
    </reviewItem>
    <reviewItem>
      <errorID>7fd2fb0f-77f4-4552-9ef9-ee48892e6a42</errorID>
      <errorWord>空</errorWord>
      <group>L1_Word</group>
      <groupName>字词问题</groupName>
      <ability>L2_Typo</ability>
      <abilityName>字词错误</abilityName>
      <candidateList>
        <item>按</item>
      </candidateList>
      <explain>（案）àn❶〈书〉考查；核对：有原文可～。❷（编者、作者等）加按语：编者～。</explain>
      <paraID>50CB8D36</paraID>
      <start>2</start>
      <end>3</end>
      <status>unmodified</status>
      <modifiedWord/>
      <trackRevisions>false</trackRevisions>
    </reviewItem>
    <reviewItem>
      <errorID>227d8bcd-ed9f-446d-9c60-a2bb52077733</errorID>
      <errorWord>,</errorWord>
      <group>L1_Format</group>
      <groupName>格式问题</groupName>
      <ability>L2_HalfPunc</ability>
      <abilityName>全半角检查</abilityName>
      <candidateList>
        <item>，</item>
      </candidateList>
      <explain>文本全半角错误。</explain>
      <paraID>2291F81E</paraID>
      <start>15</start>
      <end>16</end>
      <status>unmodified</status>
      <modifiedWord/>
      <trackRevisions>false</trackRevisions>
    </reviewItem>
    <reviewItem>
      <errorID>9a6d9c7c-12cd-4f5a-8234-fbec446a39cd</errorID>
      <errorWord>,</errorWord>
      <group>L1_Format</group>
      <groupName>格式问题</groupName>
      <ability>L2_HalfPunc</ability>
      <abilityName>全半角检查</abilityName>
      <candidateList>
        <item>，</item>
      </candidateList>
      <explain>文本全半角错误。</explain>
      <paraID>3C2124FE</paraID>
      <start>31</start>
      <end>32</end>
      <status>unmodified</status>
      <modifiedWord/>
      <trackRevisions>false</trackRevisions>
    </reviewItem>
    <reviewItem>
      <errorID>e1a2e20d-c410-4e88-b3b7-67f169f4ac6c</errorID>
      <errorWord>,</errorWord>
      <group>L1_Format</group>
      <groupName>格式问题</groupName>
      <ability>L2_HalfPunc</ability>
      <abilityName>全半角检查</abilityName>
      <candidateList>
        <item>，</item>
      </candidateList>
      <explain>文本全半角错误。</explain>
      <paraID>3C2124FE</paraID>
      <start>39</start>
      <end>40</end>
      <status>unmodified</status>
      <modifiedWord/>
      <trackRevisions>false</trackRevisions>
    </reviewItem>
    <reviewItem>
      <errorID>f2760cdd-fd19-4195-a9e4-12628a263831</errorID>
      <errorWord>,</errorWord>
      <group>L1_Format</group>
      <groupName>格式问题</groupName>
      <ability>L2_HalfPunc</ability>
      <abilityName>全半角检查</abilityName>
      <candidateList>
        <item>，</item>
      </candidateList>
      <explain>文本全半角错误。</explain>
      <paraID>3C2124FE</paraID>
      <start>44</start>
      <end>45</end>
      <status>unmodified</status>
      <modifiedWord/>
      <trackRevisions>false</trackRevisions>
    </reviewItem>
    <reviewItem>
      <errorID>985b8b20-0605-44e2-992a-0e8ed0b88c05</errorID>
      <errorWord>,</errorWord>
      <group>L1_Format</group>
      <groupName>格式问题</groupName>
      <ability>L2_HalfPunc</ability>
      <abilityName>全半角检查</abilityName>
      <candidateList>
        <item>，</item>
      </candidateList>
      <explain>文本全半角错误。</explain>
      <paraID>21A89390</paraID>
      <start>36</start>
      <end>37</end>
      <status>unmodified</status>
      <modifiedWord/>
      <trackRevisions>false</trackRevisions>
    </reviewItem>
    <reviewItem>
      <errorID>a8bdcdc2-4eea-4357-b12f-949d74edb146</errorID>
      <errorWord>,</errorWord>
      <group>L1_Format</group>
      <groupName>格式问题</groupName>
      <ability>L2_HalfPunc</ability>
      <abilityName>全半角检查</abilityName>
      <candidateList>
        <item>，</item>
      </candidateList>
      <explain>文本全半角错误。</explain>
      <paraID>21A89390</paraID>
      <start>43</start>
      <end>44</end>
      <status>unmodified</status>
      <modifiedWord/>
      <trackRevisions>false</trackRevisions>
    </reviewItem>
    <reviewItem>
      <errorID>694502e5-f7be-4293-82bd-bf819466978e</errorID>
      <errorWord>:</errorWord>
      <group>L1_Format</group>
      <groupName>格式问题</groupName>
      <ability>L2_HalfPunc</ability>
      <abilityName>全半角检查</abilityName>
      <candidateList>
        <item>：</item>
      </candidateList>
      <explain>文本全半角错误。</explain>
      <paraID> 9007A86</paraID>
      <start>10</start>
      <end>11</end>
      <status>unmodified</status>
      <modifiedWord/>
      <trackRevisions>false</trackRevisions>
    </reviewItem>
    <reviewItem>
      <errorID>85061f49-58d5-4790-89ca-b2b89ff31be0</errorID>
      <errorWord>:</errorWord>
      <group>L1_Format</group>
      <groupName>格式问题</groupName>
      <ability>L2_HalfPunc</ability>
      <abilityName>全半角检查</abilityName>
      <candidateList>
        <item>：</item>
      </candidateList>
      <explain>文本全半角错误。</explain>
      <paraID>4E39A699</paraID>
      <start>13</start>
      <end>14</end>
      <status>unmodified</status>
      <modifiedWord/>
      <trackRevisions>false</trackRevisions>
    </reviewItem>
    <reviewItem>
      <errorID>da053ff0-38ea-47f2-a944-4c868bbe396b</errorID>
      <errorWord>,</errorWord>
      <group>L1_Format</group>
      <groupName>格式问题</groupName>
      <ability>L2_HalfPunc</ability>
      <abilityName>全半角检查</abilityName>
      <candidateList>
        <item>，</item>
      </candidateList>
      <explain>文本全半角错误。</explain>
      <paraID>4E39A699</paraID>
      <start>25</start>
      <end>26</end>
      <status>unmodified</status>
      <modifiedWord/>
      <trackRevisions>false</trackRevisions>
    </reviewItem>
    <reviewItem>
      <errorID>6eedc733-6660-4b52-9f90-2054c5cf3859</errorID>
      <errorWord>,</errorWord>
      <group>L1_Format</group>
      <groupName>格式问题</groupName>
      <ability>L2_HalfPunc</ability>
      <abilityName>全半角检查</abilityName>
      <candidateList>
        <item>，</item>
      </candidateList>
      <explain>文本全半角错误。</explain>
      <paraID> 94138A9</paraID>
      <start>19</start>
      <end>20</end>
      <status>unmodified</status>
      <modifiedWord/>
      <trackRevisions>false</trackRevisions>
    </reviewItem>
    <reviewItem>
      <errorID>49a92f9c-2120-4bf9-91c8-6197036485d2</errorID>
      <errorWord>工具工具</errorWord>
      <group>L1_Word</group>
      <groupName>字词问题</groupName>
      <ability>L2_Typo</ability>
      <abilityName>字词错误</abilityName>
      <candidateList>
        <item>工具</item>
      </candidateList>
      <explain/>
      <paraID> 94138A9</paraID>
      <start>42</start>
      <end>46</end>
      <status>unmodified</status>
      <modifiedWord/>
      <trackRevisions>false</trackRevisions>
    </reviewItem>
    <reviewItem>
      <errorID>ba086e42-a7ba-42ed-b5d1-6dd89094ee76</errorID>
      <errorWord>,</errorWord>
      <group>L1_Format</group>
      <groupName>格式问题</groupName>
      <ability>L2_HalfPunc</ability>
      <abilityName>全半角检查</abilityName>
      <candidateList>
        <item>，</item>
      </candidateList>
      <explain>文本全半角错误。</explain>
      <paraID>49947DAA</paraID>
      <start>22</start>
      <end>23</end>
      <status>unmodified</status>
      <modifiedWord/>
      <trackRevisions>false</trackRevisions>
    </reviewItem>
    <reviewItem>
      <errorID>05f52c3b-4cf6-4139-b67c-d9e190e8aef4</errorID>
      <errorWord>结线</errorWord>
      <group>L1_Word</group>
      <groupName>字词问题</groupName>
      <ability>L2_Typo</ability>
      <abilityName>字词错误</abilityName>
      <candidateList>
        <item>接线</item>
      </candidateList>
      <explain>〈动〉用导线连接线路。</explain>
      <paraID> B97583D</paraID>
      <start>31</start>
      <end>33</end>
      <status>unmodified</status>
      <modifiedWord/>
      <trackRevisions>false</trackRevisions>
    </reviewItem>
    <reviewItem>
      <errorID>3ab6136b-49de-4598-a607-3318aac3e519</errorID>
      <errorWord>:</errorWord>
      <group>L1_Format</group>
      <groupName>格式问题</groupName>
      <ability>L2_HalfPunc</ability>
      <abilityName>全半角检查</abilityName>
      <candidateList>
        <item>：</item>
      </candidateList>
      <explain>文本全半角错误。</explain>
      <paraID>5154C1F8</paraID>
      <start>10</start>
      <end>11</end>
      <status>unmodified</status>
      <modifiedWord/>
      <trackRevisions>false</trackRevisions>
    </reviewItem>
    <reviewItem>
      <errorID>d1a8f732-834a-4e90-a8e4-fc189b75ee2c</errorID>
      <errorWord>,</errorWord>
      <group>L1_Format</group>
      <groupName>格式问题</groupName>
      <ability>L2_HalfPunc</ability>
      <abilityName>全半角检查</abilityName>
      <candidateList>
        <item>，</item>
      </candidateList>
      <explain>文本全半角错误。</explain>
      <paraID>4DADCD1E</paraID>
      <start>31</start>
      <end>32</end>
      <status>unmodified</status>
      <modifiedWord/>
      <trackRevisions>false</trackRevisions>
    </reviewItem>
    <reviewItem>
      <errorID>b542e3a5-d6e3-4e8c-a9e0-65a00c6a3ca9</errorID>
      <errorWord>,</errorWord>
      <group>L1_Format</group>
      <groupName>格式问题</groupName>
      <ability>L2_HalfPunc</ability>
      <abilityName>全半角检查</abilityName>
      <candidateList>
        <item>，</item>
      </candidateList>
      <explain>文本全半角错误。</explain>
      <paraID>4DADCD1E</paraID>
      <start>39</start>
      <end>40</end>
      <status>unmodified</status>
      <modifiedWord/>
      <trackRevisions>false</trackRevisions>
    </reviewItem>
    <reviewItem>
      <errorID>7f53a7a8-40e5-45bc-ad61-2904dec42a34</errorID>
      <errorWord>,</errorWord>
      <group>L1_Format</group>
      <groupName>格式问题</groupName>
      <ability>L2_HalfPunc</ability>
      <abilityName>全半角检查</abilityName>
      <candidateList>
        <item>，</item>
      </candidateList>
      <explain>文本全半角错误。</explain>
      <paraID>4DADCD1E</paraID>
      <start>44</start>
      <end>45</end>
      <status>unmodified</status>
      <modifiedWord/>
      <trackRevisions>false</trackRevisions>
    </reviewItem>
    <reviewItem>
      <errorID>570e6543-c726-488d-9ab6-ca898bd2e01d</errorID>
      <errorWord>,</errorWord>
      <group>L1_Format</group>
      <groupName>格式问题</groupName>
      <ability>L2_HalfPunc</ability>
      <abilityName>全半角检查</abilityName>
      <candidateList>
        <item>，</item>
      </candidateList>
      <explain>文本全半角错误。</explain>
      <paraID>41316563</paraID>
      <start>33</start>
      <end>34</end>
      <status>unmodified</status>
      <modifiedWord/>
      <trackRevisions>false</trackRevisions>
    </reviewItem>
    <reviewItem>
      <errorID>0b13ac81-3ded-4fae-91b5-4ba5ffe0b594</errorID>
      <errorWord>,</errorWord>
      <group>L1_Format</group>
      <groupName>格式问题</groupName>
      <ability>L2_HalfPunc</ability>
      <abilityName>全半角检查</abilityName>
      <candidateList>
        <item>，</item>
      </candidateList>
      <explain>文本全半角错误。</explain>
      <paraID>41316563</paraID>
      <start>40</start>
      <end>41</end>
      <status>unmodified</status>
      <modifiedWord/>
      <trackRevisions>false</trackRevisions>
    </reviewItem>
    <reviewItem>
      <errorID>450e2979-4859-47e8-b5c6-71957b0c6075</errorID>
      <errorWord>:</errorWord>
      <group>L1_Format</group>
      <groupName>格式问题</groupName>
      <ability>L2_HalfPunc</ability>
      <abilityName>全半角检查</abilityName>
      <candidateList>
        <item>：</item>
      </candidateList>
      <explain>文本全半角错误。</explain>
      <paraID> 1E59C44</paraID>
      <start>10</start>
      <end>11</end>
      <status>unmodified</status>
      <modifiedWord/>
      <trackRevisions>false</trackRevisions>
    </reviewItem>
    <reviewItem>
      <errorID>5e8f5edb-e4b0-47b6-933e-eedf4cb84313</errorID>
      <errorWord>:</errorWord>
      <group>L1_Format</group>
      <groupName>格式问题</groupName>
      <ability>L2_HalfPunc</ability>
      <abilityName>全半角检查</abilityName>
      <candidateList>
        <item>：</item>
      </candidateList>
      <explain>文本全半角错误。</explain>
      <paraID>1DCBDCA9</paraID>
      <start>14</start>
      <end>15</end>
      <status>unmodified</status>
      <modifiedWord/>
      <trackRevisions>false</trackRevisions>
    </reviewItem>
    <reviewItem>
      <errorID>58cb39d8-34b0-4ca1-9dde-926634da9bcd</errorID>
      <errorWord>:</errorWord>
      <group>L1_Format</group>
      <groupName>格式问题</groupName>
      <ability>L2_HalfPunc</ability>
      <abilityName>全半角检查</abilityName>
      <candidateList>
        <item>：</item>
      </candidateList>
      <explain>文本全半角错误。</explain>
      <paraID>7706BD6C</paraID>
      <start>11</start>
      <end>12</end>
      <status>unmodified</status>
      <modifiedWord/>
      <trackRevisions>false</trackRevisions>
    </reviewItem>
    <reviewItem>
      <errorID>b6f21d9e-34cb-45d8-b0a1-7d957f7e1335</errorID>
      <errorWord>:</errorWord>
      <group>L1_Format</group>
      <groupName>格式问题</groupName>
      <ability>L2_HalfPunc</ability>
      <abilityName>全半角检查</abilityName>
      <candidateList>
        <item>：</item>
      </candidateList>
      <explain>文本全半角错误。</explain>
      <paraID>1EC83F06</paraID>
      <start>12</start>
      <end>13</end>
      <status>unmodified</status>
      <modifiedWord/>
      <trackRevisions>false</trackRevisions>
    </reviewItem>
    <reviewItem>
      <errorID>67382e29-34cf-4cbf-9041-a3534217eb6b</errorID>
      <errorWord>,</errorWord>
      <group>L1_Format</group>
      <groupName>格式问题</groupName>
      <ability>L2_HalfPunc</ability>
      <abilityName>全半角检查</abilityName>
      <candidateList>
        <item>，</item>
      </candidateList>
      <explain>文本全半角错误。</explain>
      <paraID>1EC83F06</paraID>
      <start>24</start>
      <end>25</end>
      <status>unmodified</status>
      <modifiedWord/>
      <trackRevisions>false</trackRevisions>
    </reviewItem>
    <reviewItem>
      <errorID>a413b404-6bc8-4604-9cc1-b1a498345d40</errorID>
      <errorWord>:</errorWord>
      <group>L1_Format</group>
      <groupName>格式问题</groupName>
      <ability>L2_HalfPunc</ability>
      <abilityName>全半角检查</abilityName>
      <candidateList>
        <item>：</item>
      </candidateList>
      <explain>文本全半角错误。</explain>
      <paraID>6FCEB55A</paraID>
      <start>25</start>
      <end>26</end>
      <status>unmodified</status>
      <modifiedWord/>
      <trackRevisions>false</trackRevisions>
    </reviewItem>
    <reviewItem>
      <errorID>3b3a5b1b-a5ed-4985-a81c-81d3c31a682b</errorID>
      <errorWord>,</errorWord>
      <group>L1_Format</group>
      <groupName>格式问题</groupName>
      <ability>L2_HalfPunc</ability>
      <abilityName>全半角检查</abilityName>
      <candidateList>
        <item>，</item>
      </candidateList>
      <explain>文本全半角错误。</explain>
      <paraID>770FE115</paraID>
      <start>21</start>
      <end>22</end>
      <status>unmodified</status>
      <modifiedWord/>
      <trackRevisions>false</trackRevisions>
    </reviewItem>
    <reviewItem>
      <errorID>a3a12dee-784a-4e47-a000-31e71a0556e4</errorID>
      <errorWord>,</errorWord>
      <group>L1_Format</group>
      <groupName>格式问题</groupName>
      <ability>L2_HalfPunc</ability>
      <abilityName>全半角检查</abilityName>
      <candidateList>
        <item>，</item>
      </candidateList>
      <explain>文本全半角错误。</explain>
      <paraID>770FE115</paraID>
      <start>28</start>
      <end>29</end>
      <status>unmodified</status>
      <modifiedWord/>
      <trackRevisions>false</trackRevisions>
    </reviewItem>
    <reviewItem>
      <errorID>2e65ca3e-886b-44d1-a0a3-090b6fc91516</errorID>
      <errorWord>,</errorWord>
      <group>L1_Format</group>
      <groupName>格式问题</groupName>
      <ability>L2_HalfPunc</ability>
      <abilityName>全半角检查</abilityName>
      <candidateList>
        <item>，</item>
      </candidateList>
      <explain>文本全半角错误。</explain>
      <paraID>1C383784</paraID>
      <start>14</start>
      <end>15</end>
      <status>unmodified</status>
      <modifiedWord/>
      <trackRevisions>false</trackRevisions>
    </reviewItem>
    <reviewItem>
      <errorID>f1bfc5e9-60d7-402d-92d7-77eeb6daeccd</errorID>
      <errorWord>,</errorWord>
      <group>L1_Format</group>
      <groupName>格式问题</groupName>
      <ability>L2_HalfPunc</ability>
      <abilityName>全半角检查</abilityName>
      <candidateList>
        <item>，</item>
      </candidateList>
      <explain>文本全半角错误。</explain>
      <paraID>1C383784</paraID>
      <start>31</start>
      <end>32</end>
      <status>unmodified</status>
      <modifiedWord/>
      <trackRevisions>false</trackRevisions>
    </reviewItem>
    <reviewItem>
      <errorID>4db5b34b-bb00-4572-871a-4cf7da6db63a</errorID>
      <errorWord>:</errorWord>
      <group>L1_Format</group>
      <groupName>格式问题</groupName>
      <ability>L2_HalfPunc</ability>
      <abilityName>全半角检查</abilityName>
      <candidateList>
        <item>：</item>
      </candidateList>
      <explain>文本全半角错误。</explain>
      <paraID>4DDB83AA</paraID>
      <start>29</start>
      <end>30</end>
      <status>unmodified</status>
      <modifiedWord/>
      <trackRevisions>false</trackRevisions>
    </reviewItem>
    <reviewItem>
      <errorID>9ce38c3a-268b-4779-bec0-4c1b6eb41f54</errorID>
      <errorWord>,</errorWord>
      <group>L1_Format</group>
      <groupName>格式问题</groupName>
      <ability>L2_HalfPunc</ability>
      <abilityName>全半角检查</abilityName>
      <candidateList>
        <item>，</item>
      </candidateList>
      <explain>文本全半角错误。</explain>
      <paraID>461EE8A3</paraID>
      <start>15</start>
      <end>16</end>
      <status>unmodified</status>
      <modifiedWord/>
      <trackRevisions>false</trackRevisions>
    </reviewItem>
    <reviewItem>
      <errorID>c8170eb0-35ff-4194-b70b-e5ab21336499</errorID>
      <errorWord>,</errorWord>
      <group>L1_Format</group>
      <groupName>格式问题</groupName>
      <ability>L2_HalfPunc</ability>
      <abilityName>全半角检查</abilityName>
      <candidateList>
        <item>，</item>
      </candidateList>
      <explain>文本全半角错误。</explain>
      <paraID>461EE8A3</paraID>
      <start>20</start>
      <end>21</end>
      <status>unmodified</status>
      <modifiedWord/>
      <trackRevisions>false</trackRevisions>
    </reviewItem>
    <reviewItem>
      <errorID>d11ee217-e0f8-45b7-9cb6-4f96d4f27f93</errorID>
      <errorWord>,</errorWord>
      <group>L1_Format</group>
      <groupName>格式问题</groupName>
      <ability>L2_HalfPunc</ability>
      <abilityName>全半角检查</abilityName>
      <candidateList>
        <item>，</item>
      </candidateList>
      <explain>文本全半角错误。</explain>
      <paraID>694CA341</paraID>
      <start>15</start>
      <end>16</end>
      <status>unmodified</status>
      <modifiedWord/>
      <trackRevisions>false</trackRevisions>
    </reviewItem>
    <reviewItem>
      <errorID>ea9a4176-2d41-4715-ab93-1a5e30fcc69e</errorID>
      <errorWord>不影响其它</errorWord>
      <group>L1_Word</group>
      <groupName>字词问题</groupName>
      <ability>L2_Alias</ability>
      <abilityName>也作/曾用词</abilityName>
      <candidateList>
        <item>不影响其他</item>
      </candidateList>
      <explain>词汇[不影响其它]为不规范表述或旧称，其规范书面表述为[不影响其他]。</explain>
      <paraID>215EDC88</paraID>
      <start>21</start>
      <end>26</end>
      <status>unmodified</status>
      <modifiedWord/>
      <trackRevisions>false</trackRevisions>
    </reviewItem>
    <reviewItem>
      <errorID>52d9bbcf-0796-4fc2-9a38-33ad9c74e1d4</errorID>
      <errorWord>,</errorWord>
      <group>L1_Format</group>
      <groupName>格式问题</groupName>
      <ability>L2_HalfPunc</ability>
      <abilityName>全半角检查</abilityName>
      <candidateList>
        <item>，</item>
      </candidateList>
      <explain>文本全半角错误。</explain>
      <paraID>4F185C58</paraID>
      <start>15</start>
      <end>16</end>
      <status>unmodified</status>
      <modifiedWord/>
      <trackRevisions>false</trackRevisions>
    </reviewItem>
    <reviewItem>
      <errorID>18e15d13-b992-4845-848c-7bbe51fff269</errorID>
      <errorWord>,</errorWord>
      <group>L1_Format</group>
      <groupName>格式问题</groupName>
      <ability>L2_HalfPunc</ability>
      <abilityName>全半角检查</abilityName>
      <candidateList>
        <item>，</item>
      </candidateList>
      <explain>文本全半角错误。</explain>
      <paraID>4F185C58</paraID>
      <start>29</start>
      <end>30</end>
      <status>unmodified</status>
      <modifiedWord/>
      <trackRevisions>false</trackRevisions>
    </reviewItem>
    <reviewItem>
      <errorID>413d81b9-b1b7-4082-a0c7-11c7dc9b836c</errorID>
      <errorWord>,</errorWord>
      <group>L1_Format</group>
      <groupName>格式问题</groupName>
      <ability>L2_HalfPunc</ability>
      <abilityName>全半角检查</abilityName>
      <candidateList>
        <item>，</item>
      </candidateList>
      <explain>文本全半角错误。</explain>
      <paraID>7E052386</paraID>
      <start>30</start>
      <end>31</end>
      <status>unmodified</status>
      <modifiedWord/>
      <trackRevisions>false</trackRevisions>
    </reviewItem>
    <reviewItem>
      <errorID>3b58a3bc-92e4-451b-bcf4-e816998374a2</errorID>
      <errorWord>标示</errorWord>
      <group>L1_Word</group>
      <groupName>字词问题</groupName>
      <ability>L2_Typo</ability>
      <abilityName>字词错误</abilityName>
      <candidateList>
        <item>标识</item>
      </candidateList>
      <explain>存在发音相同字词的误用。</explain>
      <paraID>7E052386</paraID>
      <start>33</start>
      <end>35</end>
      <status>unmodified</status>
      <modifiedWord/>
      <trackRevisions>false</trackRevisions>
    </reviewItem>
    <reviewItem>
      <errorID>f07a3ad7-5e0d-43da-ae05-68f900051b43</errorID>
      <errorWord>,</errorWord>
      <group>L1_Format</group>
      <groupName>格式问题</groupName>
      <ability>L2_HalfPunc</ability>
      <abilityName>全半角检查</abilityName>
      <candidateList>
        <item>，</item>
      </candidateList>
      <explain>文本全半角错误。</explain>
      <paraID>34A762D5</paraID>
      <start>18</start>
      <end>19</end>
      <status>unmodified</status>
      <modifiedWord/>
      <trackRevisions>false</trackRevisions>
    </reviewItem>
    <reviewItem>
      <errorID>d9108fe3-b5ec-4831-abef-8dcb77f7d566</errorID>
      <errorWord>,</errorWord>
      <group>L1_Format</group>
      <groupName>格式问题</groupName>
      <ability>L2_HalfPunc</ability>
      <abilityName>全半角检查</abilityName>
      <candidateList>
        <item>，</item>
      </candidateList>
      <explain>文本全半角错误。</explain>
      <paraID>79E35110</paraID>
      <start>13</start>
      <end>14</end>
      <status>unmodified</status>
      <modifiedWord/>
      <trackRevisions>false</trackRevisions>
    </reviewItem>
    <reviewItem>
      <errorID>3422e9ae-fef2-4d24-b463-f20f3d817370</errorID>
      <errorWord>,</errorWord>
      <group>L1_Format</group>
      <groupName>格式问题</groupName>
      <ability>L2_HalfPunc</ability>
      <abilityName>全半角检查</abilityName>
      <candidateList>
        <item>，</item>
      </candidateList>
      <explain>文本全半角错误。</explain>
      <paraID>79E35110</paraID>
      <start>20</start>
      <end>21</end>
      <status>unmodified</status>
      <modifiedWord/>
      <trackRevisions>false</trackRevisions>
    </reviewItem>
    <reviewItem>
      <errorID>aab1a146-ad73-49f7-ac8b-d39f30ce1d9a</errorID>
      <errorWord>,</errorWord>
      <group>L1_Format</group>
      <groupName>格式问题</groupName>
      <ability>L2_HalfPunc</ability>
      <abilityName>全半角检查</abilityName>
      <candidateList>
        <item>，</item>
      </candidateList>
      <explain>文本全半角错误。</explain>
      <paraID>785476B0</paraID>
      <start>17</start>
      <end>18</end>
      <status>unmodified</status>
      <modifiedWord/>
      <trackRevisions>false</trackRevisions>
    </reviewItem>
    <reviewItem>
      <errorID>9abe4e1c-05a5-4c3e-b596-2b5a7990cfc3</errorID>
      <errorWord>,</errorWord>
      <group>L1_Format</group>
      <groupName>格式问题</groupName>
      <ability>L2_HalfPunc</ability>
      <abilityName>全半角检查</abilityName>
      <candidateList>
        <item>，</item>
      </candidateList>
      <explain>文本全半角错误。</explain>
      <paraID>785476B0</paraID>
      <start>28</start>
      <end>29</end>
      <status>unmodified</status>
      <modifiedWord/>
      <trackRevisions>false</trackRevisions>
    </reviewItem>
    <reviewItem>
      <errorID>84d37df0-87c9-4b96-a6c2-f24149b887da</errorID>
      <errorWord>,</errorWord>
      <group>L1_Format</group>
      <groupName>格式问题</groupName>
      <ability>L2_HalfPunc</ability>
      <abilityName>全半角检查</abilityName>
      <candidateList>
        <item>，</item>
      </candidateList>
      <explain>文本全半角错误。</explain>
      <paraID>785476B0</paraID>
      <start>33</start>
      <end>34</end>
      <status>unmodified</status>
      <modifiedWord/>
      <trackRevisions>false</trackRevisions>
    </reviewItem>
    <reviewItem>
      <errorID>32fdfcb7-04c5-4ce9-8050-807d4ee68bee</errorID>
      <errorWord>:</errorWord>
      <group>L1_Format</group>
      <groupName>格式问题</groupName>
      <ability>L2_HalfPunc</ability>
      <abilityName>全半角检查</abilityName>
      <candidateList>
        <item>：</item>
      </candidateList>
      <explain>文本全半角错误。</explain>
      <paraID>3E3E9306</paraID>
      <start>28</start>
      <end>29</end>
      <status>unmodified</status>
      <modifiedWord/>
      <trackRevisions>false</trackRevisions>
    </reviewItem>
    <reviewItem>
      <errorID>24e9eaa4-28ec-41cb-8442-9f9d543a0aac</errorID>
      <errorWord>,</errorWord>
      <group>L1_Format</group>
      <groupName>格式问题</groupName>
      <ability>L2_HalfPunc</ability>
      <abilityName>全半角检查</abilityName>
      <candidateList>
        <item>，</item>
      </candidateList>
      <explain>文本全半角错误。</explain>
      <paraID>7228CC8F</paraID>
      <start>17</start>
      <end>18</end>
      <status>unmodified</status>
      <modifiedWord/>
      <trackRevisions>false</trackRevisions>
    </reviewItem>
    <reviewItem>
      <errorID>65289415-1b0e-4996-bd81-4212094f7886</errorID>
      <errorWord>应使</errorWord>
      <group>L1_Word</group>
      <groupName>字词问题</groupName>
      <ability>L2_Typo</ability>
      <abilityName>字词错误</abilityName>
      <candidateList>
        <item>应</item>
      </candidateList>
      <explain/>
      <paraID>7228CC8F</paraID>
      <start>22</start>
      <end>24</end>
      <status>unmodified</status>
      <modifiedWord/>
      <trackRevisions>false</trackRevisions>
    </reviewItem>
    <reviewItem>
      <errorID>45953447-142b-467b-af4f-c175ff4db73d</errorID>
      <errorWord>,</errorWord>
      <group>L1_Format</group>
      <groupName>格式问题</groupName>
      <ability>L2_HalfPunc</ability>
      <abilityName>全半角检查</abilityName>
      <candidateList>
        <item>，</item>
      </candidateList>
      <explain>文本全半角错误。</explain>
      <paraID>7228CC8F</paraID>
      <start>31</start>
      <end>32</end>
      <status>unmodified</status>
      <modifiedWord/>
      <trackRevisions>false</trackRevisions>
    </reviewItem>
    <reviewItem>
      <errorID>9c078ae0-bce3-47fa-97fc-ebda0811bb6c</errorID>
      <errorWord>,</errorWord>
      <group>L1_Format</group>
      <groupName>格式问题</groupName>
      <ability>L2_HalfPunc</ability>
      <abilityName>全半角检查</abilityName>
      <candidateList>
        <item>，</item>
      </candidateList>
      <explain>文本全半角错误。</explain>
      <paraID>3FDDD0C3</paraID>
      <start>13</start>
      <end>14</end>
      <status>unmodified</status>
      <modifiedWord/>
      <trackRevisions>false</trackRevisions>
    </reviewItem>
    <reviewItem>
      <errorID>f88683a9-c1ea-46b5-b90a-e41d49d15c08</errorID>
      <errorWord>,</errorWord>
      <group>L1_Format</group>
      <groupName>格式问题</groupName>
      <ability>L2_HalfPunc</ability>
      <abilityName>全半角检查</abilityName>
      <candidateList>
        <item>，</item>
      </candidateList>
      <explain>文本全半角错误。</explain>
      <paraID>2BE0D08D</paraID>
      <start>11</start>
      <end>12</end>
      <status>unmodified</status>
      <modifiedWord/>
      <trackRevisions>false</trackRevisions>
    </reviewItem>
    <reviewItem>
      <errorID>f30f0211-c7d7-4292-9fff-835fe6cca2e8</errorID>
      <errorWord>方怯</errorWord>
      <group>L1_Word</group>
      <groupName>字词问题</groupName>
      <ability>L2_Typo</ability>
      <abilityName>字词错误</abilityName>
      <candidateList>
        <item>方法</item>
      </candidateList>
      <explain>存在字形相近字词的误用。</explain>
      <paraID>2BE0D08D</paraID>
      <start>31</start>
      <end>33</end>
      <status>unmodified</status>
      <modifiedWord/>
      <trackRevisions>false</trackRevisions>
    </reviewItem>
    <reviewItem>
      <errorID>69897b15-7035-4f04-863b-c9fc92ac8514</errorID>
      <errorWord>:</errorWord>
      <group>L1_Format</group>
      <groupName>格式问题</groupName>
      <ability>L2_HalfPunc</ability>
      <abilityName>全半角检查</abilityName>
      <candidateList>
        <item>：</item>
      </candidateList>
      <explain>文本全半角错误。</explain>
      <paraID>2BE0D08D</paraID>
      <start>44</start>
      <end>45</end>
      <status>unmodified</status>
      <modifiedWord/>
      <trackRevisions>false</trackRevisions>
    </reviewItem>
    <reviewItem>
      <errorID>d67080d3-6018-4aec-93ad-41ae1aaa5cbe</errorID>
      <errorWord>螺栓怯</errorWord>
      <group>L1_Word</group>
      <groupName>字词问题</groupName>
      <ability>L2_Typo</ability>
      <abilityName>字词错误</abilityName>
      <candidateList>
        <item>螺栓</item>
      </candidateList>
      <explain/>
      <paraID>455F5EF5</paraID>
      <start>11</start>
      <end>14</end>
      <status>unmodified</status>
      <modifiedWord/>
      <trackRevisions>false</trackRevisions>
    </reviewItem>
    <reviewItem>
      <errorID>cfc11498-f10f-42a7-b64a-f7d18a500045</errorID>
      <errorWord>,</errorWord>
      <group>L1_Format</group>
      <groupName>格式问题</groupName>
      <ability>L2_HalfPunc</ability>
      <abilityName>全半角检查</abilityName>
      <candidateList>
        <item>，</item>
      </candidateList>
      <explain>文本全半角错误。</explain>
      <paraID>455F5EF5</paraID>
      <start>16</start>
      <end>17</end>
      <status>unmodified</status>
      <modifiedWord/>
      <trackRevisions>false</trackRevisions>
    </reviewItem>
    <reviewItem>
      <errorID>fec52927-c49c-404e-943f-9c2d1a793555</errorID>
      <errorWord>弯圈</errorWord>
      <group>L1_Word</group>
      <groupName>字词问题</groupName>
      <ability>L2_Typo</ability>
      <abilityName>字词错误</abilityName>
      <candidateList>
        <item>弯曲</item>
      </candidateList>
      <explain/>
      <paraID>455F5EF5</paraID>
      <start>26</start>
      <end>28</end>
      <status>unmodified</status>
      <modifiedWord/>
      <trackRevisions>false</trackRevisions>
    </reviewItem>
    <reviewItem>
      <errorID>a908a969-1e5e-4286-bd69-73ac5e4e0be9</errorID>
      <errorWord>,</errorWord>
      <group>L1_Format</group>
      <groupName>格式问题</groupName>
      <ability>L2_HalfPunc</ability>
      <abilityName>全半角检查</abilityName>
      <candidateList>
        <item>，</item>
      </candidateList>
      <explain>文本全半角错误。</explain>
      <paraID>455F5EF5</paraID>
      <start>28</start>
      <end>29</end>
      <status>unmodified</status>
      <modifiedWord/>
      <trackRevisions>false</trackRevisions>
    </reviewItem>
    <reviewItem>
      <errorID>fd79768e-8bea-4729-93d5-f7aec3ecbbee</errorID>
      <errorWord>,</errorWord>
      <group>L1_Format</group>
      <groupName>格式问题</groupName>
      <ability>L2_HalfPunc</ability>
      <abilityName>全半角检查</abilityName>
      <candidateList>
        <item>，</item>
      </candidateList>
      <explain>文本全半角错误。</explain>
      <paraID>3FF69B97</paraID>
      <start>8</start>
      <end>9</end>
      <status>unmodified</status>
      <modifiedWord/>
      <trackRevisions>false</trackRevisions>
    </reviewItem>
    <reviewItem>
      <errorID>839faa30-38e0-4dc3-b05c-d6b6f04225cc</errorID>
      <errorWord>,</errorWord>
      <group>L1_Format</group>
      <groupName>格式问题</groupName>
      <ability>L2_HalfPunc</ability>
      <abilityName>全半角检查</abilityName>
      <candidateList>
        <item>，</item>
      </candidateList>
      <explain>文本全半角错误。</explain>
      <paraID>2C33C56A</paraID>
      <start>18</start>
      <end>19</end>
      <status>unmodified</status>
      <modifiedWord/>
      <trackRevisions>false</trackRevisions>
    </reviewItem>
    <reviewItem>
      <errorID>26d0ce08-1588-4baf-a4f7-601cdc50ac7d</errorID>
      <errorWord>,</errorWord>
      <group>L1_Format</group>
      <groupName>格式问题</groupName>
      <ability>L2_HalfPunc</ability>
      <abilityName>全半角检查</abilityName>
      <candidateList>
        <item>，</item>
      </candidateList>
      <explain>文本全半角错误。</explain>
      <paraID>2C33C56A</paraID>
      <start>34</start>
      <end>35</end>
      <status>unmodified</status>
      <modifiedWord/>
      <trackRevisions>false</trackRevisions>
    </reviewItem>
    <reviewItem>
      <errorID>496140cc-4c0f-42c2-88bf-36d62c698692</errorID>
      <errorWord>,</errorWord>
      <group>L1_Format</group>
      <groupName>格式问题</groupName>
      <ability>L2_HalfPunc</ability>
      <abilityName>全半角检查</abilityName>
      <candidateList>
        <item>，</item>
      </candidateList>
      <explain>文本全半角错误。</explain>
      <paraID> D46E22D</paraID>
      <start>14</start>
      <end>15</end>
      <status>unmodified</status>
      <modifiedWord/>
      <trackRevisions>false</trackRevisions>
    </reviewItem>
    <reviewItem>
      <errorID>5ff8ea6f-72d6-46a5-bda1-d1cccdae38d8</errorID>
      <errorWord>,</errorWord>
      <group>L1_Format</group>
      <groupName>格式问题</groupName>
      <ability>L2_HalfPunc</ability>
      <abilityName>全半角检查</abilityName>
      <candidateList>
        <item>，</item>
      </candidateList>
      <explain>文本全半角错误。</explain>
      <paraID>62CFDFAF</paraID>
      <start>4</start>
      <end>5</end>
      <status>unmodified</status>
      <modifiedWord/>
      <trackRevisions>false</trackRevisions>
    </reviewItem>
    <reviewItem>
      <errorID>9d0adbc3-1768-482b-969d-3d744595915d</errorID>
      <errorWord>方怯</errorWord>
      <group>L1_Word</group>
      <groupName>字词问题</groupName>
      <ability>L2_Typo</ability>
      <abilityName>字词错误</abilityName>
      <candidateList>
        <item>方法</item>
      </candidateList>
      <explain>存在字形相近字词的误用。</explain>
      <paraID>62CFDFAF</paraID>
      <start>23</start>
      <end>25</end>
      <status>unmodified</status>
      <modifiedWord/>
      <trackRevisions>false</trackRevisions>
    </reviewItem>
    <reviewItem>
      <errorID>efe5a71b-49e2-4eb7-99b9-b3470d05135d</errorID>
      <errorWord>,</errorWord>
      <group>L1_Format</group>
      <groupName>格式问题</groupName>
      <ability>L2_HalfPunc</ability>
      <abilityName>全半角检查</abilityName>
      <candidateList>
        <item>，</item>
      </candidateList>
      <explain>文本全半角错误。</explain>
      <paraID>62CFDFAF</paraID>
      <start>54</start>
      <end>55</end>
      <status>unmodified</status>
      <modifiedWord/>
      <trackRevisions>false</trackRevisions>
    </reviewItem>
    <reviewItem>
      <errorID>af830d76-c6c2-411f-bbab-f9215d1ccd1f</errorID>
      <errorWord>,</errorWord>
      <group>L1_Format</group>
      <groupName>格式问题</groupName>
      <ability>L2_HalfPunc</ability>
      <abilityName>全半角检查</abilityName>
      <candidateList>
        <item>，</item>
      </candidateList>
      <explain>文本全半角错误。</explain>
      <paraID>62CFDFAF</paraID>
      <start>64</start>
      <end>65</end>
      <status>unmodified</status>
      <modifiedWord/>
      <trackRevisions>false</trackRevisions>
    </reviewItem>
    <reviewItem>
      <errorID>fd385c91-46b4-4356-9e32-a17474a8c403</errorID>
      <errorWord>,</errorWord>
      <group>L1_Format</group>
      <groupName>格式问题</groupName>
      <ability>L2_HalfPunc</ability>
      <abilityName>全半角检查</abilityName>
      <candidateList>
        <item>，</item>
      </candidateList>
      <explain>文本全半角错误。</explain>
      <paraID>4BCA4012</paraID>
      <start>19</start>
      <end>20</end>
      <status>unmodified</status>
      <modifiedWord/>
      <trackRevisions>false</trackRevisions>
    </reviewItem>
    <reviewItem>
      <errorID>f18a1c2d-5e01-457c-910f-9a65291b4a3c</errorID>
      <errorWord>,</errorWord>
      <group>L1_Format</group>
      <groupName>格式问题</groupName>
      <ability>L2_HalfPunc</ability>
      <abilityName>全半角检查</abilityName>
      <candidateList>
        <item>，</item>
      </candidateList>
      <explain>文本全半角错误。</explain>
      <paraID>4BCA4012</paraID>
      <start>36</start>
      <end>37</end>
      <status>unmodified</status>
      <modifiedWord/>
      <trackRevisions>false</trackRevisions>
    </reviewItem>
    <reviewItem>
      <errorID>13d58d77-e940-48b1-a99b-e0bcb0383e0a</errorID>
      <errorWord>,</errorWord>
      <group>L1_Format</group>
      <groupName>格式问题</groupName>
      <ability>L2_HalfPunc</ability>
      <abilityName>全半角检查</abilityName>
      <candidateList>
        <item>，</item>
      </candidateList>
      <explain>文本全半角错误。</explain>
      <paraID>4BCA4012</paraID>
      <start>50</start>
      <end>51</end>
      <status>unmodified</status>
      <modifiedWord/>
      <trackRevisions>false</trackRevisions>
    </reviewItem>
    <reviewItem>
      <errorID>cd09c16c-0deb-421a-8cc9-21ca4a523c6d</errorID>
      <errorWord>:</errorWord>
      <group>L1_Format</group>
      <groupName>格式问题</groupName>
      <ability>L2_HalfPunc</ability>
      <abilityName>全半角检查</abilityName>
      <candidateList>
        <item>：</item>
      </candidateList>
      <explain>文本全半角错误。</explain>
      <paraID> F04703A</paraID>
      <start>19</start>
      <end>20</end>
      <status>unmodified</status>
      <modifiedWord/>
      <trackRevisions>false</trackRevisions>
    </reviewItem>
    <reviewItem>
      <errorID>6d9d75b2-64c7-4918-a640-5056bbf47690</errorID>
      <errorWord>插入怯</errorWord>
      <group>L1_Word</group>
      <groupName>字词问题</groupName>
      <ability>L2_Typo</ability>
      <abilityName>字词错误</abilityName>
      <candidateList>
        <item>插入</item>
      </candidateList>
      <explain>〈动〉插进去。</explain>
      <paraID> EC6B700</paraID>
      <start>10</start>
      <end>13</end>
      <status>unmodified</status>
      <modifiedWord/>
      <trackRevisions>false</trackRevisions>
    </reviewItem>
    <reviewItem>
      <errorID>97e7d039-b5de-4e16-8f06-734648530f80</errorID>
      <errorWord>,</errorWord>
      <group>L1_Format</group>
      <groupName>格式问题</groupName>
      <ability>L2_HalfPunc</ability>
      <abilityName>全半角检查</abilityName>
      <candidateList>
        <item>，</item>
      </candidateList>
      <explain>文本全半角错误。</explain>
      <paraID> EC6B700</paraID>
      <start>15</start>
      <end>16</end>
      <status>unmodified</status>
      <modifiedWord/>
      <trackRevisions>false</trackRevisions>
    </reviewItem>
    <reviewItem>
      <errorID>676755ed-d4f4-4780-8072-5b9f0d68eb19</errorID>
      <errorWord>,</errorWord>
      <group>L1_Format</group>
      <groupName>格式问题</groupName>
      <ability>L2_HalfPunc</ability>
      <abilityName>全半角检查</abilityName>
      <candidateList>
        <item>，</item>
      </candidateList>
      <explain>文本全半角错误。</explain>
      <paraID> EC6B700</paraID>
      <start>29</start>
      <end>30</end>
      <status>unmodified</status>
      <modifiedWord/>
      <trackRevisions>false</trackRevisions>
    </reviewItem>
    <reviewItem>
      <errorID>6c6e6894-74e8-437d-91a6-576b30be0029</errorID>
      <errorWord>,</errorWord>
      <group>L1_Format</group>
      <groupName>格式问题</groupName>
      <ability>L2_HalfPunc</ability>
      <abilityName>全半角检查</abilityName>
      <candidateList>
        <item>，</item>
      </candidateList>
      <explain>文本全半角错误。</explain>
      <paraID> EC6B700</paraID>
      <start>36</start>
      <end>37</end>
      <status>unmodified</status>
      <modifiedWord/>
      <trackRevisions>false</trackRevisions>
    </reviewItem>
    <reviewItem>
      <errorID>60d507c2-5704-4307-bf01-318266a4a29a</errorID>
      <errorWord>,</errorWord>
      <group>L1_Format</group>
      <groupName>格式问题</groupName>
      <ability>L2_HalfPunc</ability>
      <abilityName>全半角检查</abilityName>
      <candidateList>
        <item>，</item>
      </candidateList>
      <explain>文本全半角错误。</explain>
      <paraID>6FC1CE29</paraID>
      <start>14</start>
      <end>15</end>
      <status>unmodified</status>
      <modifiedWord/>
      <trackRevisions>false</trackRevisions>
    </reviewItem>
    <reviewItem>
      <errorID>525a552b-c9b8-4f87-9350-deac79c2351d</errorID>
      <errorWord>,</errorWord>
      <group>L1_Format</group>
      <groupName>格式问题</groupName>
      <ability>L2_HalfPunc</ability>
      <abilityName>全半角检查</abilityName>
      <candidateList>
        <item>，</item>
      </candidateList>
      <explain>文本全半角错误。</explain>
      <paraID>6FC1CE29</paraID>
      <start>22</start>
      <end>23</end>
      <status>unmodified</status>
      <modifiedWord/>
      <trackRevisions>false</trackRevisions>
    </reviewItem>
    <reviewItem>
      <errorID>d9c0d049-7b42-4623-9f57-a2e7a7eda6b8</errorID>
      <errorWord>,</errorWord>
      <group>L1_Format</group>
      <groupName>格式问题</groupName>
      <ability>L2_HalfPunc</ability>
      <abilityName>全半角检查</abilityName>
      <candidateList>
        <item>，</item>
      </candidateList>
      <explain>文本全半角错误。</explain>
      <paraID>452BDD5F</paraID>
      <start>21</start>
      <end>22</end>
      <status>unmodified</status>
      <modifiedWord/>
      <trackRevisions>false</trackRevisions>
    </reviewItem>
    <reviewItem>
      <errorID>8ed73438-ac7c-4b62-bf3e-ec8b56ac19b1</errorID>
      <errorWord>:</errorWord>
      <group>L1_Format</group>
      <groupName>格式问题</groupName>
      <ability>L2_HalfPunc</ability>
      <abilityName>全半角检查</abilityName>
      <candidateList>
        <item>：</item>
      </candidateList>
      <explain>文本全半角错误。</explain>
      <paraID>2552182E</paraID>
      <start>23</start>
      <end>24</end>
      <status>unmodified</status>
      <modifiedWord/>
      <trackRevisions>false</trackRevisions>
    </reviewItem>
    <reviewItem>
      <errorID>2ebd2ac4-5084-477d-8dae-2210454b6370</errorID>
      <errorWord>,</errorWord>
      <group>L1_Format</group>
      <groupName>格式问题</groupName>
      <ability>L2_HalfPunc</ability>
      <abilityName>全半角检查</abilityName>
      <candidateList>
        <item>，</item>
      </candidateList>
      <explain>文本全半角错误。</explain>
      <paraID> A4A4CAD</paraID>
      <start>23</start>
      <end>24</end>
      <status>unmodified</status>
      <modifiedWord/>
      <trackRevisions>false</trackRevisions>
    </reviewItem>
    <reviewItem>
      <errorID>4f52077b-5f92-428d-a690-250b0d94ff68</errorID>
      <errorWord>,</errorWord>
      <group>L1_Format</group>
      <groupName>格式问题</groupName>
      <ability>L2_HalfPunc</ability>
      <abilityName>全半角检查</abilityName>
      <candidateList>
        <item>，</item>
      </candidateList>
      <explain>文本全半角错误。</explain>
      <paraID>45BA60F6</paraID>
      <start>35</start>
      <end>36</end>
      <status>unmodified</status>
      <modifiedWord/>
      <trackRevisions>false</trackRevisions>
    </reviewItem>
    <reviewItem>
      <errorID>6a9b0614-5d05-4a7e-b25a-a949e5c1bf0a</errorID>
      <errorWord>,</errorWord>
      <group>L1_Format</group>
      <groupName>格式问题</groupName>
      <ability>L2_HalfPunc</ability>
      <abilityName>全半角检查</abilityName>
      <candidateList>
        <item>，</item>
      </candidateList>
      <explain>文本全半角错误。</explain>
      <paraID>7E148CEC</paraID>
      <start>21</start>
      <end>22</end>
      <status>unmodified</status>
      <modifiedWord/>
      <trackRevisions>false</trackRevisions>
    </reviewItem>
    <reviewItem>
      <errorID>0aa2e378-7ff5-4212-b213-40b08b1345ef</errorID>
      <errorWord>,</errorWord>
      <group>L1_Format</group>
      <groupName>格式问题</groupName>
      <ability>L2_HalfPunc</ability>
      <abilityName>全半角检查</abilityName>
      <candidateList>
        <item>，</item>
      </candidateList>
      <explain>文本全半角错误。</explain>
      <paraID>7E148CEC</paraID>
      <start>34</start>
      <end>35</end>
      <status>unmodified</status>
      <modifiedWord/>
      <trackRevisions>false</trackRevisions>
    </reviewItem>
    <reviewItem>
      <errorID>fd3cad92-8eae-475e-8f40-8190d71cff64</errorID>
      <errorWord>,</errorWord>
      <group>L1_Format</group>
      <groupName>格式问题</groupName>
      <ability>L2_HalfPunc</ability>
      <abilityName>全半角检查</abilityName>
      <candidateList>
        <item>，</item>
      </candidateList>
      <explain>文本全半角错误。</explain>
      <paraID> 131AC02</paraID>
      <start>21</start>
      <end>22</end>
      <status>unmodified</status>
      <modifiedWord/>
      <trackRevisions>false</trackRevisions>
    </reviewItem>
    <reviewItem>
      <errorID>b20006bd-5086-4279-849a-7f8a278cae21</errorID>
      <errorWord>,</errorWord>
      <group>L1_Format</group>
      <groupName>格式问题</groupName>
      <ability>L2_HalfPunc</ability>
      <abilityName>全半角检查</abilityName>
      <candidateList>
        <item>，</item>
      </candidateList>
      <explain>文本全半角错误。</explain>
      <paraID> 131AC02</paraID>
      <start>30</start>
      <end>31</end>
      <status>unmodified</status>
      <modifiedWord/>
      <trackRevisions>false</trackRevisions>
    </reviewItem>
    <reviewItem>
      <errorID>ab3d00d9-4956-44a6-b696-2d1677364310</errorID>
      <errorWord>:</errorWord>
      <group>L1_Format</group>
      <groupName>格式问题</groupName>
      <ability>L2_HalfPunc</ability>
      <abilityName>全半角检查</abilityName>
      <candidateList>
        <item>：</item>
      </candidateList>
      <explain>文本全半角错误。</explain>
      <paraID>1356BE5C</paraID>
      <start>23</start>
      <end>24</end>
      <status>unmodified</status>
      <modifiedWord/>
      <trackRevisions>false</trackRevisions>
    </reviewItem>
    <reviewItem>
      <errorID>9a4fae3d-9ce5-4ab0-aec9-30cfe24f83e1</errorID>
      <errorWord>;</errorWord>
      <group>L1_Format</group>
      <groupName>格式问题</groupName>
      <ability>L2_HalfPunc</ability>
      <abilityName>全半角检查</abilityName>
      <candidateList>
        <item>；</item>
      </candidateList>
      <explain>文本全半角错误。</explain>
      <paraID> ACE9681</paraID>
      <start>35</start>
      <end>36</end>
      <status>unmodified</status>
      <modifiedWord/>
      <trackRevisions>false</trackRevisions>
    </reviewItem>
    <reviewItem>
      <errorID>e7bdfe71-0ccf-4afe-8ca9-7ad62c05d6b2</errorID>
      <errorWord>,</errorWord>
      <group>L1_Format</group>
      <groupName>格式问题</groupName>
      <ability>L2_HalfPunc</ability>
      <abilityName>全半角检查</abilityName>
      <candidateList>
        <item>，</item>
      </candidateList>
      <explain>文本全半角错误。</explain>
      <paraID> ACE9681</paraID>
      <start>43</start>
      <end>44</end>
      <status>unmodified</status>
      <modifiedWord/>
      <trackRevisions>false</trackRevisions>
    </reviewItem>
    <reviewItem>
      <errorID>e6f72aec-adad-4270-ab9f-ee9fad6e5dbc</errorID>
      <errorWord>;</errorWord>
      <group>L1_Format</group>
      <groupName>格式问题</groupName>
      <ability>L2_HalfPunc</ability>
      <abilityName>全半角检查</abilityName>
      <candidateList>
        <item>；</item>
      </candidateList>
      <explain>文本全半角错误。</explain>
      <paraID> ACE9681</paraID>
      <start>94</start>
      <end>95</end>
      <status>unmodified</status>
      <modifiedWord/>
      <trackRevisions>false</trackRevisions>
    </reviewItem>
    <reviewItem>
      <errorID>0b6bc8d0-a8bc-4c80-ad07-3f1c820bad94</errorID>
      <errorWord>,</errorWord>
      <group>L1_Format</group>
      <groupName>格式问题</groupName>
      <ability>L2_HalfPunc</ability>
      <abilityName>全半角检查</abilityName>
      <candidateList>
        <item>，</item>
      </candidateList>
      <explain>文本全半角错误。</explain>
      <paraID> ACE9681</paraID>
      <start>109</start>
      <end>110</end>
      <status>unmodified</status>
      <modifiedWord/>
      <trackRevisions>false</trackRevisions>
    </reviewItem>
    <reviewItem>
      <errorID>318d26ac-c193-4d33-a8fc-df1e2828577a</errorID>
      <errorWord>,</errorWord>
      <group>L1_Format</group>
      <groupName>格式问题</groupName>
      <ability>L2_HalfPunc</ability>
      <abilityName>全半角检查</abilityName>
      <candidateList>
        <item>，</item>
      </candidateList>
      <explain>文本全半角错误。</explain>
      <paraID> ACE9681</paraID>
      <start>179</start>
      <end>180</end>
      <status>unmodified</status>
      <modifiedWord/>
      <trackRevisions>false</trackRevisions>
    </reviewItem>
    <reviewItem>
      <errorID>4035fc03-ae64-4b11-a98a-ecb9ea922197</errorID>
      <errorWord>公用</errorWord>
      <group>L1_Word</group>
      <groupName>字词问题</groupName>
      <ability>L2_Typo</ability>
      <abilityName>字词错误</abilityName>
      <candidateList>
        <item>共用</item>
      </candidateList>
      <explain/>
      <paraID> ACE9681</paraID>
      <start>182</start>
      <end>184</end>
      <status>unmodified</status>
      <modifiedWord/>
      <trackRevisions>false</trackRevisions>
    </reviewItem>
    <reviewItem>
      <errorID>583061bb-ac3e-4fd4-9b1f-2f69fce4dd9b</errorID>
      <errorWord>其它</errorWord>
      <group>L1_Word</group>
      <groupName>字词问题</groupName>
      <ability>L2_Alias</ability>
      <abilityName>也作/曾用词</abilityName>
      <candidateList>
        <item>其他</item>
      </candidateList>
      <explain>词汇[其它]为不规范表述或旧称，其规范书面表述为[其他]。</explain>
      <paraID>11899FC2</paraID>
      <start>9</start>
      <end>11</end>
      <status>unmodified</status>
      <modifiedWord/>
      <trackRevisions>false</trackRevisions>
    </reviewItem>
    <reviewItem>
      <errorID>6192cbd7-9d11-450a-b790-f60725331242</errorID>
      <errorWord>,</errorWord>
      <group>L1_Format</group>
      <groupName>格式问题</groupName>
      <ability>L2_HalfPunc</ability>
      <abilityName>全半角检查</abilityName>
      <candidateList>
        <item>，</item>
      </candidateList>
      <explain>文本全半角错误。</explain>
      <paraID>11899FC2</paraID>
      <start>34</start>
      <end>35</end>
      <status>unmodified</status>
      <modifiedWord/>
      <trackRevisions>false</trackRevisions>
    </reviewItem>
    <reviewItem>
      <errorID>c3a0a4c1-e7ef-4295-9396-d4103fc5e2cf</errorID>
      <errorWord>:</errorWord>
      <group>L1_Format</group>
      <groupName>格式问题</groupName>
      <ability>L2_HalfPunc</ability>
      <abilityName>全半角检查</abilityName>
      <candidateList>
        <item>：</item>
      </candidateList>
      <explain>文本全半角错误。</explain>
      <paraID>70E14223</paraID>
      <start>15</start>
      <end>16</end>
      <status>unmodified</status>
      <modifiedWord/>
      <trackRevisions>false</trackRevisions>
    </reviewItem>
    <reviewItem>
      <errorID>825145b1-fa1f-4f4b-bba9-c51327b9dc0b</errorID>
      <errorWord>,</errorWord>
      <group>L1_Format</group>
      <groupName>格式问题</groupName>
      <ability>L2_HalfPunc</ability>
      <abilityName>全半角检查</abilityName>
      <candidateList>
        <item>，</item>
      </candidateList>
      <explain>文本全半角错误。</explain>
      <paraID>2760AE63</paraID>
      <start>38</start>
      <end>39</end>
      <status>unmodified</status>
      <modifiedWord/>
      <trackRevisions>false</trackRevisions>
    </reviewItem>
    <reviewItem>
      <errorID>87276910-77cb-4570-8673-e14736587915</errorID>
      <errorWord>,</errorWord>
      <group>L1_Format</group>
      <groupName>格式问题</groupName>
      <ability>L2_HalfPunc</ability>
      <abilityName>全半角检查</abilityName>
      <candidateList>
        <item>，</item>
      </candidateList>
      <explain>文本全半角错误。</explain>
      <paraID> 7196AA7</paraID>
      <start>19</start>
      <end>20</end>
      <status>unmodified</status>
      <modifiedWord/>
      <trackRevisions>false</trackRevisions>
    </reviewItem>
    <reviewItem>
      <errorID>bd63c435-2a74-4568-8072-1cf4b8a409b4</errorID>
      <errorWord>,</errorWord>
      <group>L1_Format</group>
      <groupName>格式问题</groupName>
      <ability>L2_HalfPunc</ability>
      <abilityName>全半角检查</abilityName>
      <candidateList>
        <item>，</item>
      </candidateList>
      <explain>文本全半角错误。</explain>
      <paraID>1DD601CD</paraID>
      <start>34</start>
      <end>35</end>
      <status>unmodified</status>
      <modifiedWord/>
      <trackRevisions>false</trackRevisions>
    </reviewItem>
    <reviewItem>
      <errorID>ad2c55c4-51c2-4945-8be8-c00fabc5d666</errorID>
      <errorWord>其它</errorWord>
      <group>L1_Word</group>
      <groupName>字词问题</groupName>
      <ability>L2_Alias</ability>
      <abilityName>也作/曾用词</abilityName>
      <candidateList>
        <item>其他</item>
      </candidateList>
      <explain>词汇[其它]为不规范表述或旧称，其规范书面表述为[其他]。</explain>
      <paraID>1DD601CD</paraID>
      <start>46</start>
      <end>48</end>
      <status>unmodified</status>
      <modifiedWord/>
      <trackRevisions>false</trackRevisions>
    </reviewItem>
    <reviewItem>
      <errorID>c4393de2-8ae1-419d-b6a2-4cdce7e64016</errorID>
      <errorWord>,</errorWord>
      <group>L1_Format</group>
      <groupName>格式问题</groupName>
      <ability>L2_HalfPunc</ability>
      <abilityName>全半角检查</abilityName>
      <candidateList>
        <item>，</item>
      </candidateList>
      <explain>文本全半角错误。</explain>
      <paraID>1DD601CD</paraID>
      <start>71</start>
      <end>72</end>
      <status>unmodified</status>
      <modifiedWord/>
      <trackRevisions>false</trackRevisions>
    </reviewItem>
    <reviewItem>
      <errorID>10df193f-343a-4881-893c-e25e87dfd8a6</errorID>
      <errorWord>,</errorWord>
      <group>L1_Format</group>
      <groupName>格式问题</groupName>
      <ability>L2_HalfPunc</ability>
      <abilityName>全半角检查</abilityName>
      <candidateList>
        <item>，</item>
      </candidateList>
      <explain>文本全半角错误。</explain>
      <paraID>1DD601CD</paraID>
      <start>94</start>
      <end>95</end>
      <status>unmodified</status>
      <modifiedWord/>
      <trackRevisions>false</trackRevisions>
    </reviewItem>
    <reviewItem>
      <errorID>cb5cdf3b-d485-448b-81bb-1349796589e8</errorID>
      <errorWord>,</errorWord>
      <group>L1_Format</group>
      <groupName>格式问题</groupName>
      <ability>L2_HalfPunc</ability>
      <abilityName>全半角检查</abilityName>
      <candidateList>
        <item>，</item>
      </candidateList>
      <explain>文本全半角错误。</explain>
      <paraID>5601DD96</paraID>
      <start>64</start>
      <end>65</end>
      <status>unmodified</status>
      <modifiedWord/>
      <trackRevisions>false</trackRevisions>
    </reviewItem>
    <reviewItem>
      <errorID>79c13ad8-1759-4b80-b662-4a6f1b2bde20</errorID>
      <errorWord>,</errorWord>
      <group>L1_Format</group>
      <groupName>格式问题</groupName>
      <ability>L2_HalfPunc</ability>
      <abilityName>全半角检查</abilityName>
      <candidateList>
        <item>，</item>
      </candidateList>
      <explain>文本全半角错误。</explain>
      <paraID>5601DD96</paraID>
      <start>131</start>
      <end>132</end>
      <status>unmodified</status>
      <modifiedWord/>
      <trackRevisions>false</trackRevisions>
    </reviewItem>
    <reviewItem>
      <errorID>369587a1-cae6-42d6-8013-a921afda92fa</errorID>
      <errorWord>,</errorWord>
      <group>L1_Format</group>
      <groupName>格式问题</groupName>
      <ability>L2_HalfPunc</ability>
      <abilityName>全半角检查</abilityName>
      <candidateList>
        <item>，</item>
      </candidateList>
      <explain>文本全半角错误。</explain>
      <paraID>7C1CAC1D</paraID>
      <start>14</start>
      <end>15</end>
      <status>unmodified</status>
      <modifiedWord/>
      <trackRevisions>false</trackRevisions>
    </reviewItem>
    <reviewItem>
      <errorID>611584e0-d77b-4d64-bb67-41c57115abbf</errorID>
      <errorWord>,</errorWord>
      <group>L1_Format</group>
      <groupName>格式问题</groupName>
      <ability>L2_HalfPunc</ability>
      <abilityName>全半角检查</abilityName>
      <candidateList>
        <item>，</item>
      </candidateList>
      <explain>文本全半角错误。</explain>
      <paraID>7C1CAC1D</paraID>
      <start>45</start>
      <end>46</end>
      <status>unmodified</status>
      <modifiedWord/>
      <trackRevisions>false</trackRevisions>
    </reviewItem>
    <reviewItem>
      <errorID>636c5060-99b2-4cd3-9e9a-7363bf0b87c5</errorID>
      <errorWord>:</errorWord>
      <group>L1_Format</group>
      <groupName>格式问题</groupName>
      <ability>L2_HalfPunc</ability>
      <abilityName>全半角检查</abilityName>
      <candidateList>
        <item>：</item>
      </candidateList>
      <explain>文本全半角错误。</explain>
      <paraID>7C1CAC1D</paraID>
      <start>70</start>
      <end>71</end>
      <status>unmodified</status>
      <modifiedWord/>
      <trackRevisions>false</trackRevisions>
    </reviewItem>
    <reviewItem>
      <errorID>da83abc9-697c-4f43-9f4a-a6857f906dd7</errorID>
      <errorWord>,</errorWord>
      <group>L1_Format</group>
      <groupName>格式问题</groupName>
      <ability>L2_HalfPunc</ability>
      <abilityName>全半角检查</abilityName>
      <candidateList>
        <item>，</item>
      </candidateList>
      <explain>文本全半角错误。</explain>
      <paraID>7CD7B6B5</paraID>
      <start>28</start>
      <end>29</end>
      <status>unmodified</status>
      <modifiedWord/>
      <trackRevisions>false</trackRevisions>
    </reviewItem>
    <reviewItem>
      <errorID>5fe0b700-dac2-43b0-a358-59836a651d33</errorID>
      <errorWord>,</errorWord>
      <group>L1_Format</group>
      <groupName>格式问题</groupName>
      <ability>L2_HalfPunc</ability>
      <abilityName>全半角检查</abilityName>
      <candidateList>
        <item>，</item>
      </candidateList>
      <explain>文本全半角错误。</explain>
      <paraID>77B4AD27</paraID>
      <start>12</start>
      <end>13</end>
      <status>unmodified</status>
      <modifiedWord/>
      <trackRevisions>false</trackRevisions>
    </reviewItem>
    <reviewItem>
      <errorID>8f86e577-a5a1-4e70-a36a-757d9136e945</errorID>
      <errorWord>,</errorWord>
      <group>L1_Format</group>
      <groupName>格式问题</groupName>
      <ability>L2_HalfPunc</ability>
      <abilityName>全半角检查</abilityName>
      <candidateList>
        <item>，</item>
      </candidateList>
      <explain>文本全半角错误。</explain>
      <paraID>6F4F06A7</paraID>
      <start>17</start>
      <end>18</end>
      <status>unmodified</status>
      <modifiedWord/>
      <trackRevisions>false</trackRevisions>
    </reviewItem>
    <reviewItem>
      <errorID>e0e0275a-6633-421b-baf0-765900a577ae</errorID>
      <errorWord>,</errorWord>
      <group>L1_Format</group>
      <groupName>格式问题</groupName>
      <ability>L2_HalfPunc</ability>
      <abilityName>全半角检查</abilityName>
      <candidateList>
        <item>，</item>
      </candidateList>
      <explain>文本全半角错误。</explain>
      <paraID>791A481C</paraID>
      <start>38</start>
      <end>39</end>
      <status>unmodified</status>
      <modifiedWord/>
      <trackRevisions>false</trackRevisions>
    </reviewItem>
    <reviewItem>
      <errorID>6b7d874a-c603-47e5-93bd-060b800f8939</errorID>
      <errorWord>,</errorWord>
      <group>L1_Format</group>
      <groupName>格式问题</groupName>
      <ability>L2_HalfPunc</ability>
      <abilityName>全半角检查</abilityName>
      <candidateList>
        <item>，</item>
      </candidateList>
      <explain>文本全半角错误。</explain>
      <paraID>791A481C</paraID>
      <start>53</start>
      <end>54</end>
      <status>unmodified</status>
      <modifiedWord/>
      <trackRevisions>false</trackRevisions>
    </reviewItem>
    <reviewItem>
      <errorID>4f3b82f2-ecd3-4faa-bd61-7d94ef6a053b</errorID>
      <errorWord>:</errorWord>
      <group>L1_Format</group>
      <groupName>格式问题</groupName>
      <ability>L2_HalfPunc</ability>
      <abilityName>全半角检查</abilityName>
      <candidateList>
        <item>：</item>
      </candidateList>
      <explain>文本全半角错误。</explain>
      <paraID>41E2D341</paraID>
      <start>63</start>
      <end>64</end>
      <status>unmodified</status>
      <modifiedWord/>
      <trackRevisions>false</trackRevisions>
    </reviewItem>
    <reviewItem>
      <errorID>ffea861e-f64f-4f0b-8ed0-1a6574023e1b</errorID>
      <errorWord>:</errorWord>
      <group>L1_Format</group>
      <groupName>格式问题</groupName>
      <ability>L2_HalfPunc</ability>
      <abilityName>全半角检查</abilityName>
      <candidateList>
        <item>：</item>
      </candidateList>
      <explain>文本全半角错误。</explain>
      <paraID>204F9C45</paraID>
      <start>10</start>
      <end>11</end>
      <status>unmodified</status>
      <modifiedWord/>
      <trackRevisions>false</trackRevisions>
    </reviewItem>
    <reviewItem>
      <errorID>44790cbb-0309-4810-a2ea-b88927086eb7</errorID>
      <errorWord>,</errorWord>
      <group>L1_Format</group>
      <groupName>格式问题</groupName>
      <ability>L2_HalfPunc</ability>
      <abilityName>全半角检查</abilityName>
      <candidateList>
        <item>，</item>
      </candidateList>
      <explain>文本全半角错误。</explain>
      <paraID>5A548264</paraID>
      <start>31</start>
      <end>32</end>
      <status>unmodified</status>
      <modifiedWord/>
      <trackRevisions>false</trackRevisions>
    </reviewItem>
    <reviewItem>
      <errorID>81b75236-8c5a-4c07-9800-6e4da5be98f7</errorID>
      <errorWord>,</errorWord>
      <group>L1_Format</group>
      <groupName>格式问题</groupName>
      <ability>L2_HalfPunc</ability>
      <abilityName>全半角检查</abilityName>
      <candidateList>
        <item>，</item>
      </candidateList>
      <explain>文本全半角错误。</explain>
      <paraID>5A548264</paraID>
      <start>39</start>
      <end>40</end>
      <status>unmodified</status>
      <modifiedWord/>
      <trackRevisions>false</trackRevisions>
    </reviewItem>
    <reviewItem>
      <errorID>dfda5d23-8784-4598-9544-f0d61a6f9634</errorID>
      <errorWord>,</errorWord>
      <group>L1_Format</group>
      <groupName>格式问题</groupName>
      <ability>L2_HalfPunc</ability>
      <abilityName>全半角检查</abilityName>
      <candidateList>
        <item>，</item>
      </candidateList>
      <explain>文本全半角错误。</explain>
      <paraID>5A548264</paraID>
      <start>44</start>
      <end>45</end>
      <status>unmodified</status>
      <modifiedWord/>
      <trackRevisions>false</trackRevisions>
    </reviewItem>
    <reviewItem>
      <errorID>a448d469-c86c-43e1-a7cb-450969686669</errorID>
      <errorWord>,</errorWord>
      <group>L1_Format</group>
      <groupName>格式问题</groupName>
      <ability>L2_HalfPunc</ability>
      <abilityName>全半角检查</abilityName>
      <candidateList>
        <item>，</item>
      </candidateList>
      <explain>文本全半角错误。</explain>
      <paraID>1C4E1144</paraID>
      <start>24</start>
      <end>25</end>
      <status>unmodified</status>
      <modifiedWord/>
      <trackRevisions>false</trackRevisions>
    </reviewItem>
    <reviewItem>
      <errorID>3d29b7c5-dbbf-4704-ad29-af2d0951ef22</errorID>
      <errorWord>,</errorWord>
      <group>L1_Format</group>
      <groupName>格式问题</groupName>
      <ability>L2_HalfPunc</ability>
      <abilityName>全半角检查</abilityName>
      <candidateList>
        <item>，</item>
      </candidateList>
      <explain>文本全半角错误。</explain>
      <paraID>1C4E1144</paraID>
      <start>33</start>
      <end>34</end>
      <status>unmodified</status>
      <modifiedWord/>
      <trackRevisions>false</trackRevisions>
    </reviewItem>
    <reviewItem>
      <errorID>e4b09cda-ce57-4a2e-8654-0ce06fb2bc4e</errorID>
      <errorWord>:</errorWord>
      <group>L1_Format</group>
      <groupName>格式问题</groupName>
      <ability>L2_HalfPunc</ability>
      <abilityName>全半角检查</abilityName>
      <candidateList>
        <item>：</item>
      </candidateList>
      <explain>文本全半角错误。</explain>
      <paraID>5B9BBF85</paraID>
      <start>10</start>
      <end>11</end>
      <status>unmodified</status>
      <modifiedWord/>
      <trackRevisions>false</trackRevisions>
    </reviewItem>
    <reviewItem>
      <errorID>6d35f36d-7eac-4f44-83b3-fde37020117b</errorID>
      <errorWord>:</errorWord>
      <group>L1_Format</group>
      <groupName>格式问题</groupName>
      <ability>L2_HalfPunc</ability>
      <abilityName>全半角检查</abilityName>
      <candidateList>
        <item>：</item>
      </candidateList>
      <explain>文本全半角错误。</explain>
      <paraID>  53FF4B</paraID>
      <start>14</start>
      <end>15</end>
      <status>unmodified</status>
      <modifiedWord/>
      <trackRevisions>false</trackRevisions>
    </reviewItem>
    <reviewItem>
      <errorID>6fd20788-438a-4422-88c4-7dfc4a0fcc02</errorID>
      <errorWord>:</errorWord>
      <group>L1_Format</group>
      <groupName>格式问题</groupName>
      <ability>L2_HalfPunc</ability>
      <abilityName>全半角检查</abilityName>
      <candidateList>
        <item>：</item>
      </candidateList>
      <explain>文本全半角错误。</explain>
      <paraID>34D06136</paraID>
      <start>10</start>
      <end>11</end>
      <status>unmodified</status>
      <modifiedWord/>
      <trackRevisions>false</trackRevisions>
    </reviewItem>
    <reviewItem>
      <errorID>9c38c26c-ba92-401e-b47b-1a848b750d48</errorID>
      <errorWord>,</errorWord>
      <group>L1_Format</group>
      <groupName>格式问题</groupName>
      <ability>L2_HalfPunc</ability>
      <abilityName>全半角检查</abilityName>
      <candidateList>
        <item>，</item>
      </candidateList>
      <explain>文本全半角错误。</explain>
      <paraID>74DEFBD4</paraID>
      <start>12</start>
      <end>13</end>
      <status>unmodified</status>
      <modifiedWord/>
      <trackRevisions>false</trackRevisions>
    </reviewItem>
    <reviewItem>
      <errorID>624b81c0-e0d7-42fd-89d0-c0909cdcc009</errorID>
      <errorWord>:</errorWord>
      <group>L1_Format</group>
      <groupName>格式问题</groupName>
      <ability>L2_HalfPunc</ability>
      <abilityName>全半角检查</abilityName>
      <candidateList>
        <item>：</item>
      </candidateList>
      <explain>文本全半角错误。</explain>
      <paraID>5A9D2C3E</paraID>
      <start>11</start>
      <end>12</end>
      <status>unmodified</status>
      <modifiedWord/>
      <trackRevisions>false</trackRevisions>
    </reviewItem>
    <reviewItem>
      <errorID>9fbbf649-5991-4311-ade7-bd3f2e4eb286</errorID>
      <errorWord>,</errorWord>
      <group>L1_Format</group>
      <groupName>格式问题</groupName>
      <ability>L2_HalfPunc</ability>
      <abilityName>全半角检查</abilityName>
      <candidateList>
        <item>，</item>
      </candidateList>
      <explain>文本全半角错误。</explain>
      <paraID>1782C2FB</paraID>
      <start>11</start>
      <end>12</end>
      <status>unmodified</status>
      <modifiedWord/>
      <trackRevisions>false</trackRevisions>
    </reviewItem>
    <reviewItem>
      <errorID>7674df68-26f7-4986-ba99-2ce04e95a9c5</errorID>
      <errorWord>,</errorWord>
      <group>L1_Format</group>
      <groupName>格式问题</groupName>
      <ability>L2_HalfPunc</ability>
      <abilityName>全半角检查</abilityName>
      <candidateList>
        <item>，</item>
      </candidateList>
      <explain>文本全半角错误。</explain>
      <paraID>629A4A6A</paraID>
      <start>13</start>
      <end>14</end>
      <status>unmodified</status>
      <modifiedWord/>
      <trackRevisions>false</trackRevisions>
    </reviewItem>
    <reviewItem>
      <errorID>abd3f568-94f7-4be0-8b58-0f434f8d20b6</errorID>
      <errorWord>,</errorWord>
      <group>L1_Format</group>
      <groupName>格式问题</groupName>
      <ability>L2_HalfPunc</ability>
      <abilityName>全半角检查</abilityName>
      <candidateList>
        <item>，</item>
      </candidateList>
      <explain>文本全半角错误。</explain>
      <paraID>4124BC2F</paraID>
      <start>12</start>
      <end>13</end>
      <status>unmodified</status>
      <modifiedWord/>
      <trackRevisions>false</trackRevisions>
    </reviewItem>
    <reviewItem>
      <errorID>c4ab07bd-93ba-4abb-b4b1-0dea1ce9c23d</errorID>
      <errorWord>,</errorWord>
      <group>L1_Format</group>
      <groupName>格式问题</groupName>
      <ability>L2_HalfPunc</ability>
      <abilityName>全半角检查</abilityName>
      <candidateList>
        <item>，</item>
      </candidateList>
      <explain>文本全半角错误。</explain>
      <paraID>4124BC2F</paraID>
      <start>22</start>
      <end>23</end>
      <status>unmodified</status>
      <modifiedWord/>
      <trackRevisions>false</trackRevisions>
    </reviewItem>
    <reviewItem>
      <errorID>2afa95c0-2d53-4553-a012-b439c823723f</errorID>
      <errorWord>,</errorWord>
      <group>L1_Format</group>
      <groupName>格式问题</groupName>
      <ability>L2_HalfPunc</ability>
      <abilityName>全半角检查</abilityName>
      <candidateList>
        <item>，</item>
      </candidateList>
      <explain>文本全半角错误。</explain>
      <paraID>6CE4FF29</paraID>
      <start>17</start>
      <end>18</end>
      <status>unmodified</status>
      <modifiedWord/>
      <trackRevisions>false</trackRevisions>
    </reviewItem>
    <reviewItem>
      <errorID>47f7484d-841f-4390-acac-1509732a5d07</errorID>
      <errorWord>,</errorWord>
      <group>L1_Format</group>
      <groupName>格式问题</groupName>
      <ability>L2_HalfPunc</ability>
      <abilityName>全半角检查</abilityName>
      <candidateList>
        <item>，</item>
      </candidateList>
      <explain>文本全半角错误。</explain>
      <paraID>144A7463</paraID>
      <start>13</start>
      <end>14</end>
      <status>unmodified</status>
      <modifiedWord/>
      <trackRevisions>false</trackRevisions>
    </reviewItem>
    <reviewItem>
      <errorID>4c5e4160-2e7d-4f3f-b9bf-6c4e0944e0ec</errorID>
      <errorWord>,</errorWord>
      <group>L1_Format</group>
      <groupName>格式问题</groupName>
      <ability>L2_HalfPunc</ability>
      <abilityName>全半角检查</abilityName>
      <candidateList>
        <item>，</item>
      </candidateList>
      <explain>文本全半角错误。</explain>
      <paraID>144A7463</paraID>
      <start>22</start>
      <end>23</end>
      <status>unmodified</status>
      <modifiedWord/>
      <trackRevisions>false</trackRevisions>
    </reviewItem>
    <reviewItem>
      <errorID>dfaeef1b-0db7-46f8-8635-8b883e5e304c</errorID>
      <errorWord>:</errorWord>
      <group>L1_Format</group>
      <groupName>格式问题</groupName>
      <ability>L2_HalfPunc</ability>
      <abilityName>全半角检查</abilityName>
      <candidateList>
        <item>：</item>
      </candidateList>
      <explain>文本全半角错误。</explain>
      <paraID>144A7463</paraID>
      <start>49</start>
      <end>50</end>
      <status>unmodified</status>
      <modifiedWord/>
      <trackRevisions>false</trackRevisions>
    </reviewItem>
    <reviewItem>
      <errorID>08a3b4c2-bd88-4fa1-9cdf-f76c48eb2c3a</errorID>
      <errorWord>标示牌</errorWord>
      <group>L1_Word</group>
      <groupName>字词问题</groupName>
      <ability>L2_Typo</ability>
      <abilityName>字词错误</abilityName>
      <candidateList>
        <item>标识牌</item>
      </candidateList>
      <explain>存在发音相同字词的误用。</explain>
      <paraID>1753C5D2</paraID>
      <start>8</start>
      <end>11</end>
      <status>unmodified</status>
      <modifiedWord/>
      <trackRevisions>false</trackRevisions>
    </reviewItem>
    <reviewItem>
      <errorID>1d8cd5ec-3529-4267-af56-110c437c1ac9</errorID>
      <errorWord>,</errorWord>
      <group>L1_Format</group>
      <groupName>格式问题</groupName>
      <ability>L2_HalfPunc</ability>
      <abilityName>全半角检查</abilityName>
      <candidateList>
        <item>，</item>
      </candidateList>
      <explain>文本全半角错误。</explain>
      <paraID>1753C5D2</paraID>
      <start>43</start>
      <end>44</end>
      <status>unmodified</status>
      <modifiedWord/>
      <trackRevisions>false</trackRevisions>
    </reviewItem>
    <reviewItem>
      <errorID>66e0d598-45c1-4c54-bf61-90d2bc9051cf</errorID>
      <errorWord>,</errorWord>
      <group>L1_Format</group>
      <groupName>格式问题</groupName>
      <ability>L2_HalfPunc</ability>
      <abilityName>全半角检查</abilityName>
      <candidateList>
        <item>，</item>
      </candidateList>
      <explain>文本全半角错误。</explain>
      <paraID>6D48C2AF</paraID>
      <start>16</start>
      <end>17</end>
      <status>unmodified</status>
      <modifiedWord/>
      <trackRevisions>false</trackRevisions>
    </reviewItem>
    <reviewItem>
      <errorID>faac9a36-5d4d-4641-8816-555c296eb1eb</errorID>
      <errorWord>,</errorWord>
      <group>L1_Format</group>
      <groupName>格式问题</groupName>
      <ability>L2_HalfPunc</ability>
      <abilityName>全半角检查</abilityName>
      <candidateList>
        <item>，</item>
      </candidateList>
      <explain>文本全半角错误。</explain>
      <paraID>6D48C2AF</paraID>
      <start>24</start>
      <end>25</end>
      <status>unmodified</status>
      <modifiedWord/>
      <trackRevisions>false</trackRevisions>
    </reviewItem>
    <reviewItem>
      <errorID>d39b2f30-b753-4546-8701-7d71a73b9349</errorID>
      <errorWord>,</errorWord>
      <group>L1_Format</group>
      <groupName>格式问题</groupName>
      <ability>L2_HalfPunc</ability>
      <abilityName>全半角检查</abilityName>
      <candidateList>
        <item>，</item>
      </candidateList>
      <explain>文本全半角错误。</explain>
      <paraID>45791613</paraID>
      <start>28</start>
      <end>29</end>
      <status>unmodified</status>
      <modifiedWord/>
      <trackRevisions>false</trackRevisions>
    </reviewItem>
    <reviewItem>
      <errorID>51a9dbed-918d-441b-b063-89d2b51a5f88</errorID>
      <errorWord>方怯</errorWord>
      <group>L1_Word</group>
      <groupName>字词问题</groupName>
      <ability>L2_Typo</ability>
      <abilityName>字词错误</abilityName>
      <candidateList>
        <item>方法</item>
      </candidateList>
      <explain>存在字形相近字词的误用。</explain>
      <paraID>45791613</paraID>
      <start>34</start>
      <end>36</end>
      <status>unmodified</status>
      <modifiedWord/>
      <trackRevisions>false</trackRevisions>
    </reviewItem>
    <reviewItem>
      <errorID>a67922bb-7b54-4d2b-b47c-6b34350b2a20</errorID>
      <errorWord>,</errorWord>
      <group>L1_Format</group>
      <groupName>格式问题</groupName>
      <ability>L2_HalfPunc</ability>
      <abilityName>全半角检查</abilityName>
      <candidateList>
        <item>，</item>
      </candidateList>
      <explain>文本全半角错误。</explain>
      <paraID>45791613</paraID>
      <start>49</start>
      <end>50</end>
      <status>unmodified</status>
      <modifiedWord/>
      <trackRevisions>false</trackRevisions>
    </reviewItem>
    <reviewItem>
      <errorID>0080e09e-acc9-47e4-80ae-d5e8ae6bcea5</errorID>
      <errorWord>:</errorWord>
      <group>L1_Format</group>
      <groupName>格式问题</groupName>
      <ability>L2_HalfPunc</ability>
      <abilityName>全半角检查</abilityName>
      <candidateList>
        <item>：</item>
      </candidateList>
      <explain>文本全半角错误。</explain>
      <paraID>1DFAE549</paraID>
      <start>18</start>
      <end>19</end>
      <status>unmodified</status>
      <modifiedWord/>
      <trackRevisions>false</trackRevisions>
    </reviewItem>
    <reviewItem>
      <errorID>080e4f6c-0430-419c-b862-15731d6b7b26</errorID>
      <errorWord>,</errorWord>
      <group>L1_Format</group>
      <groupName>格式问题</groupName>
      <ability>L2_HalfPunc</ability>
      <abilityName>全半角检查</abilityName>
      <candidateList>
        <item>，</item>
      </candidateList>
      <explain>文本全半角错误。</explain>
      <paraID>49B5B6BF</paraID>
      <start>25</start>
      <end>26</end>
      <status>unmodified</status>
      <modifiedWord/>
      <trackRevisions>false</trackRevisions>
    </reviewItem>
    <reviewItem>
      <errorID>cde2903c-d386-401f-8d1c-351e293a73d4</errorID>
      <errorWord>由上而下</errorWord>
      <group>L1_Word</group>
      <groupName>字词问题</groupName>
      <ability>L2_Typo</ability>
      <abilityName>字词错误</abilityName>
      <candidateList>
        <item>自上而下</item>
      </candidateList>
      <explain>从上到下。</explain>
      <paraID>49B5B6BF</paraID>
      <start>31</start>
      <end>35</end>
      <status>unmodified</status>
      <modifiedWord/>
      <trackRevisions>false</trackRevisions>
    </reviewItem>
    <reviewItem>
      <errorID>e7dfe0b6-9058-46ec-ad6f-337d8a7c46f1</errorID>
      <errorWord>,</errorWord>
      <group>L1_Format</group>
      <groupName>格式问题</groupName>
      <ability>L2_HalfPunc</ability>
      <abilityName>全半角检查</abilityName>
      <candidateList>
        <item>，</item>
      </candidateList>
      <explain>文本全半角错误。</explain>
      <paraID>3656C196</paraID>
      <start>19</start>
      <end>20</end>
      <status>unmodified</status>
      <modifiedWord/>
      <trackRevisions>false</trackRevisions>
    </reviewItem>
    <reviewItem>
      <errorID>dc8c7165-025e-4b13-a6be-50b51dff9e2a</errorID>
      <errorWord>,</errorWord>
      <group>L1_Format</group>
      <groupName>格式问题</groupName>
      <ability>L2_HalfPunc</ability>
      <abilityName>全半角检查</abilityName>
      <candidateList>
        <item>，</item>
      </candidateList>
      <explain>文本全半角错误。</explain>
      <paraID>66A8B4A4</paraID>
      <start>13</start>
      <end>14</end>
      <status>unmodified</status>
      <modifiedWord/>
      <trackRevisions>false</trackRevisions>
    </reviewItem>
    <reviewItem>
      <errorID>e3290431-295b-4050-9141-40bcdaa55c56</errorID>
      <errorWord>,</errorWord>
      <group>L1_Format</group>
      <groupName>格式问题</groupName>
      <ability>L2_HalfPunc</ability>
      <abilityName>全半角检查</abilityName>
      <candidateList>
        <item>，</item>
      </candidateList>
      <explain>文本全半角错误。</explain>
      <paraID>66A8B4A4</paraID>
      <start>49</start>
      <end>50</end>
      <status>unmodified</status>
      <modifiedWord/>
      <trackRevisions>false</trackRevisions>
    </reviewItem>
    <reviewItem>
      <errorID>6c84fb96-1692-434a-9e40-77febe8d3fef</errorID>
      <errorWord>,</errorWord>
      <group>L1_Format</group>
      <groupName>格式问题</groupName>
      <ability>L2_HalfPunc</ability>
      <abilityName>全半角检查</abilityName>
      <candidateList>
        <item>，</item>
      </candidateList>
      <explain>文本全半角错误。</explain>
      <paraID>26B82096</paraID>
      <start>18</start>
      <end>19</end>
      <status>unmodified</status>
      <modifiedWord/>
      <trackRevisions>false</trackRevisions>
    </reviewItem>
    <reviewItem>
      <errorID>de56b2ec-0dca-469d-9f2a-a6a64f36dbf2</errorID>
      <errorWord>:</errorWord>
      <group>L1_Format</group>
      <groupName>格式问题</groupName>
      <ability>L2_HalfPunc</ability>
      <abilityName>全半角检查</abilityName>
      <candidateList>
        <item>：</item>
      </candidateList>
      <explain>文本全半角错误。</explain>
      <paraID>26B82096</paraID>
      <start>26</start>
      <end>27</end>
      <status>unmodified</status>
      <modifiedWord/>
      <trackRevisions>false</trackRevisions>
    </reviewItem>
    <reviewItem>
      <errorID>9fbcb9e0-0cf2-4279-96d8-04db3944b81d</errorID>
      <errorWord>,</errorWord>
      <group>L1_Format</group>
      <groupName>格式问题</groupName>
      <ability>L2_HalfPunc</ability>
      <abilityName>全半角检查</abilityName>
      <candidateList>
        <item>，</item>
      </candidateList>
      <explain>文本全半角错误。</explain>
      <paraID> 5D7D869</paraID>
      <start>15</start>
      <end>16</end>
      <status>unmodified</status>
      <modifiedWord/>
      <trackRevisions>false</trackRevisions>
    </reviewItem>
    <reviewItem>
      <errorID>c6577aee-6ab3-4562-8c77-2dae4229223f</errorID>
      <errorWord>;</errorWord>
      <group>L1_Format</group>
      <groupName>格式问题</groupName>
      <ability>L2_HalfPunc</ability>
      <abilityName>全半角检查</abilityName>
      <candidateList>
        <item>；</item>
      </candidateList>
      <explain>文本全半角错误。</explain>
      <paraID> 5D7D869</paraID>
      <start>29</start>
      <end>30</end>
      <status>unmodified</status>
      <modifiedWord/>
      <trackRevisions>false</trackRevisions>
    </reviewItem>
    <reviewItem>
      <errorID>f334edc7-85c0-486f-87b1-30313d4fa3ed</errorID>
      <errorWord>,</errorWord>
      <group>L1_Format</group>
      <groupName>格式问题</groupName>
      <ability>L2_HalfPunc</ability>
      <abilityName>全半角检查</abilityName>
      <candidateList>
        <item>，</item>
      </candidateList>
      <explain>文本全半角错误。</explain>
      <paraID> 5D7D869</paraID>
      <start>40</start>
      <end>41</end>
      <status>unmodified</status>
      <modifiedWord/>
      <trackRevisions>false</trackRevisions>
    </reviewItem>
    <reviewItem>
      <errorID>da0f4ee3-623f-49a9-82ab-62f387d47a00</errorID>
      <errorWord>~</errorWord>
      <group>L1_Format</group>
      <groupName>格式问题</groupName>
      <ability>L2_HalfPunc</ability>
      <abilityName>全半角检查</abilityName>
      <candidateList>
        <item>～</item>
      </candidateList>
      <explain>文本全半角错误。</explain>
      <paraID> 5D7D869</paraID>
      <start>45</start>
      <end>46</end>
      <status>unmodified</status>
      <modifiedWord/>
      <trackRevisions>false</trackRevisions>
    </reviewItem>
    <reviewItem>
      <errorID>2575521c-3fe3-4dec-bf8a-3c8bae5a6652</errorID>
      <errorWord>,</errorWord>
      <group>L1_Format</group>
      <groupName>格式问题</groupName>
      <ability>L2_HalfPunc</ability>
      <abilityName>全半角检查</abilityName>
      <candidateList>
        <item>，</item>
      </candidateList>
      <explain>文本全半角错误。</explain>
      <paraID>2C876363</paraID>
      <start>13</start>
      <end>14</end>
      <status>unmodified</status>
      <modifiedWord/>
      <trackRevisions>false</trackRevisions>
    </reviewItem>
    <reviewItem>
      <errorID>a103ebb1-0507-4daf-a4ee-5b6591131567</errorID>
      <errorWord>,</errorWord>
      <group>L1_Format</group>
      <groupName>格式问题</groupName>
      <ability>L2_HalfPunc</ability>
      <abilityName>全半角检查</abilityName>
      <candidateList>
        <item>，</item>
      </candidateList>
      <explain>文本全半角错误。</explain>
      <paraID>2C876363</paraID>
      <start>21</start>
      <end>22</end>
      <status>unmodified</status>
      <modifiedWord/>
      <trackRevisions>false</trackRevisions>
    </reviewItem>
    <reviewItem>
      <errorID>df01e0fe-a778-4f27-a396-fd547456e25a</errorID>
      <errorWord>,</errorWord>
      <group>L1_Format</group>
      <groupName>格式问题</groupName>
      <ability>L2_HalfPunc</ability>
      <abilityName>全半角检查</abilityName>
      <candidateList>
        <item>，</item>
      </candidateList>
      <explain>文本全半角错误。</explain>
      <paraID>3794D5C8</paraID>
      <start>24</start>
      <end>25</end>
      <status>unmodified</status>
      <modifiedWord/>
      <trackRevisions>false</trackRevisions>
    </reviewItem>
    <reviewItem>
      <errorID>7222fcc8-6d19-4212-81e8-28a878351e47</errorID>
      <errorWord>,</errorWord>
      <group>L1_Format</group>
      <groupName>格式问题</groupName>
      <ability>L2_HalfPunc</ability>
      <abilityName>全半角检查</abilityName>
      <candidateList>
        <item>，</item>
      </candidateList>
      <explain>文本全半角错误。</explain>
      <paraID>3794D5C8</paraID>
      <start>29</start>
      <end>30</end>
      <status>unmodified</status>
      <modifiedWord/>
      <trackRevisions>false</trackRevisions>
    </reviewItem>
    <reviewItem>
      <errorID>38baba45-e859-49d6-bbc8-f3a848744f90</errorID>
      <errorWord>,</errorWord>
      <group>L1_Format</group>
      <groupName>格式问题</groupName>
      <ability>L2_HalfPunc</ability>
      <abilityName>全半角检查</abilityName>
      <candidateList>
        <item>，</item>
      </candidateList>
      <explain>文本全半角错误。</explain>
      <paraID>3794D5C8</paraID>
      <start>34</start>
      <end>35</end>
      <status>unmodified</status>
      <modifiedWord/>
      <trackRevisions>false</trackRevisions>
    </reviewItem>
    <reviewItem>
      <errorID>19e0b659-5a72-4149-b2b9-23788869de6c</errorID>
      <errorWord>,</errorWord>
      <group>L1_Format</group>
      <groupName>格式问题</groupName>
      <ability>L2_HalfPunc</ability>
      <abilityName>全半角检查</abilityName>
      <candidateList>
        <item>，</item>
      </candidateList>
      <explain>文本全半角错误。</explain>
      <paraID>2082E530</paraID>
      <start>20</start>
      <end>21</end>
      <status>unmodified</status>
      <modifiedWord/>
      <trackRevisions>false</trackRevisions>
    </reviewItem>
    <reviewItem>
      <errorID>47a5b2a9-371a-4839-bbce-7955d2431b81</errorID>
      <errorWord>,</errorWord>
      <group>L1_Format</group>
      <groupName>格式问题</groupName>
      <ability>L2_HalfPunc</ability>
      <abilityName>全半角检查</abilityName>
      <candidateList>
        <item>，</item>
      </candidateList>
      <explain>文本全半角错误。</explain>
      <paraID>2082E530</paraID>
      <start>27</start>
      <end>28</end>
      <status>unmodified</status>
      <modifiedWord/>
      <trackRevisions>false</trackRevisions>
    </reviewItem>
    <reviewItem>
      <errorID>865f1be0-b84c-4213-ba0f-37441011cbbe</errorID>
      <errorWord>,</errorWord>
      <group>L1_Format</group>
      <groupName>格式问题</groupName>
      <ability>L2_HalfPunc</ability>
      <abilityName>全半角检查</abilityName>
      <candidateList>
        <item>，</item>
      </candidateList>
      <explain>文本全半角错误。</explain>
      <paraID>2082E530</paraID>
      <start>37</start>
      <end>38</end>
      <status>unmodified</status>
      <modifiedWord/>
      <trackRevisions>false</trackRevisions>
    </reviewItem>
    <reviewItem>
      <errorID>53eb3f10-b6b3-4bd7-a2e8-a7e6213b9f88</errorID>
      <errorWord>,</errorWord>
      <group>L1_Format</group>
      <groupName>格式问题</groupName>
      <ability>L2_HalfPunc</ability>
      <abilityName>全半角检查</abilityName>
      <candidateList>
        <item>，</item>
      </candidateList>
      <explain>文本全半角错误。</explain>
      <paraID>2082E530</paraID>
      <start>47</start>
      <end>48</end>
      <status>unmodified</status>
      <modifiedWord/>
      <trackRevisions>false</trackRevisions>
    </reviewItem>
    <reviewItem>
      <errorID>483f89d9-b78f-413a-a0b1-347701fa3924</errorID>
      <errorWord>,</errorWord>
      <group>L1_Format</group>
      <groupName>格式问题</groupName>
      <ability>L2_HalfPunc</ability>
      <abilityName>全半角检查</abilityName>
      <candidateList>
        <item>，</item>
      </candidateList>
      <explain>文本全半角错误。</explain>
      <paraID>2082E530</paraID>
      <start>63</start>
      <end>64</end>
      <status>unmodified</status>
      <modifiedWord/>
      <trackRevisions>false</trackRevisions>
    </reviewItem>
    <reviewItem>
      <errorID>d1e8b480-650a-4c7d-97e9-7caa995acf01</errorID>
      <errorWord>;</errorWord>
      <group>L1_Format</group>
      <groupName>格式问题</groupName>
      <ability>L2_HalfPunc</ability>
      <abilityName>全半角检查</abilityName>
      <candidateList>
        <item>；</item>
      </candidateList>
      <explain>文本全半角错误。</explain>
      <paraID>  8D525E</paraID>
      <start>23</start>
      <end>24</end>
      <status>unmodified</status>
      <modifiedWord/>
      <trackRevisions>false</trackRevisions>
    </reviewItem>
    <reviewItem>
      <errorID>d81afdb2-e3e9-4e4a-b735-48d358a32fb0</errorID>
      <errorWord>,</errorWord>
      <group>L1_Format</group>
      <groupName>格式问题</groupName>
      <ability>L2_HalfPunc</ability>
      <abilityName>全半角检查</abilityName>
      <candidateList>
        <item>，</item>
      </candidateList>
      <explain>文本全半角错误。</explain>
      <paraID>  8D525E</paraID>
      <start>37</start>
      <end>38</end>
      <status>unmodified</status>
      <modifiedWord/>
      <trackRevisions>false</trackRevisions>
    </reviewItem>
    <reviewItem>
      <errorID>6a596ba1-461c-4c88-9fe7-08d30b954c30</errorID>
      <errorWord>,</errorWord>
      <group>L1_Format</group>
      <groupName>格式问题</groupName>
      <ability>L2_HalfPunc</ability>
      <abilityName>全半角检查</abilityName>
      <candidateList>
        <item>，</item>
      </candidateList>
      <explain>文本全半角错误。</explain>
      <paraID>  8D525E</paraID>
      <start>48</start>
      <end>49</end>
      <status>unmodified</status>
      <modifiedWord/>
      <trackRevisions>false</trackRevisions>
    </reviewItem>
    <reviewItem>
      <errorID>28ddac6c-be51-4268-9b34-d5f47fea2c05</errorID>
      <errorWord>,</errorWord>
      <group>L1_Format</group>
      <groupName>格式问题</groupName>
      <ability>L2_HalfPunc</ability>
      <abilityName>全半角检查</abilityName>
      <candidateList>
        <item>，</item>
      </candidateList>
      <explain>文本全半角错误。</explain>
      <paraID>  8D525E</paraID>
      <start>58</start>
      <end>59</end>
      <status>unmodified</status>
      <modifiedWord/>
      <trackRevisions>false</trackRevisions>
    </reviewItem>
    <reviewItem>
      <errorID>82ebe526-42c4-4203-a81d-ef78a4db9a57</errorID>
      <errorWord>,</errorWord>
      <group>L1_Format</group>
      <groupName>格式问题</groupName>
      <ability>L2_HalfPunc</ability>
      <abilityName>全半角检查</abilityName>
      <candidateList>
        <item>，</item>
      </candidateList>
      <explain>文本全半角错误。</explain>
      <paraID>233E7133</paraID>
      <start>29</start>
      <end>30</end>
      <status>unmodified</status>
      <modifiedWord/>
      <trackRevisions>false</trackRevisions>
    </reviewItem>
    <reviewItem>
      <errorID>3b9789a2-aec9-4779-b30e-6560c60e18f8</errorID>
      <errorWord>;</errorWord>
      <group>L1_Format</group>
      <groupName>格式问题</groupName>
      <ability>L2_HalfPunc</ability>
      <abilityName>全半角检查</abilityName>
      <candidateList>
        <item>；</item>
      </candidateList>
      <explain>文本全半角错误。</explain>
      <paraID>233E7133</paraID>
      <start>37</start>
      <end>38</end>
      <status>unmodified</status>
      <modifiedWord/>
      <trackRevisions>false</trackRevisions>
    </reviewItem>
    <reviewItem>
      <errorID>08a8507c-6141-4f7b-b567-d426c08cf93e</errorID>
      <errorWord>,</errorWord>
      <group>L1_Format</group>
      <groupName>格式问题</groupName>
      <ability>L2_HalfPunc</ability>
      <abilityName>全半角检查</abilityName>
      <candidateList>
        <item>，</item>
      </candidateList>
      <explain>文本全半角错误。</explain>
      <paraID>233E7133</paraID>
      <start>60</start>
      <end>61</end>
      <status>unmodified</status>
      <modifiedWord/>
      <trackRevisions>false</trackRevisions>
    </reviewItem>
    <reviewItem>
      <errorID>08b57334-72c5-409d-9ba5-04a6efa1c3f2</errorID>
      <errorWord>;</errorWord>
      <group>L1_Format</group>
      <groupName>格式问题</groupName>
      <ability>L2_HalfPunc</ability>
      <abilityName>全半角检查</abilityName>
      <candidateList>
        <item>；</item>
      </candidateList>
      <explain>文本全半角错误。</explain>
      <paraID>233E7133</paraID>
      <start>80</start>
      <end>81</end>
      <status>unmodified</status>
      <modifiedWord/>
      <trackRevisions>false</trackRevisions>
    </reviewItem>
    <reviewItem>
      <errorID>641ad76d-0be0-4f9f-bbd9-ad831f25db05</errorID>
      <errorWord>方怯</errorWord>
      <group>L1_Word</group>
      <groupName>字词问题</groupName>
      <ability>L2_Typo</ability>
      <abilityName>字词错误</abilityName>
      <candidateList>
        <item>方法</item>
      </candidateList>
      <explain>存在字形相近字词的误用。</explain>
      <paraID>58B56404</paraID>
      <start>14</start>
      <end>16</end>
      <status>unmodified</status>
      <modifiedWord/>
      <trackRevisions>false</trackRevisions>
    </reviewItem>
    <reviewItem>
      <errorID>1951714a-bdd9-4cb4-8648-17d56725c1b5</errorID>
      <errorWord>,</errorWord>
      <group>L1_Format</group>
      <groupName>格式问题</groupName>
      <ability>L2_HalfPunc</ability>
      <abilityName>全半角检查</abilityName>
      <candidateList>
        <item>，</item>
      </candidateList>
      <explain>文本全半角错误。</explain>
      <paraID>58B56404</paraID>
      <start>25</start>
      <end>26</end>
      <status>unmodified</status>
      <modifiedWord/>
      <trackRevisions>false</trackRevisions>
    </reviewItem>
    <reviewItem>
      <errorID>f1ee8cbe-d20e-4f05-95d8-9f68d8134a95</errorID>
      <errorWord>,</errorWord>
      <group>L1_Format</group>
      <groupName>格式问题</groupName>
      <ability>L2_HalfPunc</ability>
      <abilityName>全半角检查</abilityName>
      <candidateList>
        <item>，</item>
      </candidateList>
      <explain>文本全半角错误。</explain>
      <paraID>58B56404</paraID>
      <start>36</start>
      <end>37</end>
      <status>unmodified</status>
      <modifiedWord/>
      <trackRevisions>false</trackRevisions>
    </reviewItem>
    <reviewItem>
      <errorID>2a30b650-5acc-4d1e-9c86-95f37d5bdef4</errorID>
      <errorWord>,</errorWord>
      <group>L1_Format</group>
      <groupName>格式问题</groupName>
      <ability>L2_HalfPunc</ability>
      <abilityName>全半角检查</abilityName>
      <candidateList>
        <item>，</item>
      </candidateList>
      <explain>文本全半角错误。</explain>
      <paraID>58B56404</paraID>
      <start>48</start>
      <end>49</end>
      <status>unmodified</status>
      <modifiedWord/>
      <trackRevisions>false</trackRevisions>
    </reviewItem>
    <reviewItem>
      <errorID>5b584626-811a-44f6-8081-0f002ebb09b5</errorID>
      <errorWord>;</errorWord>
      <group>L1_Format</group>
      <groupName>格式问题</groupName>
      <ability>L2_HalfPunc</ability>
      <abilityName>全半角检查</abilityName>
      <candidateList>
        <item>；</item>
      </candidateList>
      <explain>文本全半角错误。</explain>
      <paraID>58B56404</paraID>
      <start>61</start>
      <end>62</end>
      <status>unmodified</status>
      <modifiedWord/>
      <trackRevisions>false</trackRevisions>
    </reviewItem>
    <reviewItem>
      <errorID>a61611fe-9dc3-446e-8805-4580c01783f1</errorID>
      <errorWord>绞接</errorWord>
      <group>L1_Word</group>
      <groupName>字词问题</groupName>
      <ability>L2_Typo</ability>
      <abilityName>字词错误</abilityName>
      <candidateList>
        <item>铰接</item>
      </candidateList>
      <explain/>
      <paraID>58B56404</paraID>
      <start>78</start>
      <end>80</end>
      <status>unmodified</status>
      <modifiedWord/>
      <trackRevisions>false</trackRevisions>
    </reviewItem>
    <reviewItem>
      <errorID>8d7f6c2f-2acc-429d-b2cd-3fc279e2939a</errorID>
      <errorWord>方怯</errorWord>
      <group>L1_Word</group>
      <groupName>字词问题</groupName>
      <ability>L2_Typo</ability>
      <abilityName>字词错误</abilityName>
      <candidateList>
        <item>方法</item>
      </candidateList>
      <explain>存在字形相近字词的误用。</explain>
      <paraID>58B56404</paraID>
      <start>81</start>
      <end>83</end>
      <status>unmodified</status>
      <modifiedWord/>
      <trackRevisions>false</trackRevisions>
    </reviewItem>
    <reviewItem>
      <errorID>013b412f-f718-44c9-83c4-7e548affc42d</errorID>
      <errorWord>,</errorWord>
      <group>L1_Format</group>
      <groupName>格式问题</groupName>
      <ability>L2_HalfPunc</ability>
      <abilityName>全半角检查</abilityName>
      <candidateList>
        <item>，</item>
      </candidateList>
      <explain>文本全半角错误。</explain>
      <paraID>58B56404</paraID>
      <start>83</start>
      <end>84</end>
      <status>unmodified</status>
      <modifiedWord/>
      <trackRevisions>false</trackRevisions>
    </reviewItem>
    <reviewItem>
      <errorID>fe51d314-48bb-4d69-8dd0-b45b10c9bc6f</errorID>
      <errorWord>,</errorWord>
      <group>L1_Format</group>
      <groupName>格式问题</groupName>
      <ability>L2_HalfPunc</ability>
      <abilityName>全半角检查</abilityName>
      <candidateList>
        <item>，</item>
      </candidateList>
      <explain>文本全半角错误。</explain>
      <paraID>48C1A8A0</paraID>
      <start>15</start>
      <end>16</end>
      <status>unmodified</status>
      <modifiedWord/>
      <trackRevisions>false</trackRevisions>
    </reviewItem>
    <reviewItem>
      <errorID>1abac4c2-667f-455c-90bd-1a45af85ea93</errorID>
      <errorWord>,</errorWord>
      <group>L1_Format</group>
      <groupName>格式问题</groupName>
      <ability>L2_HalfPunc</ability>
      <abilityName>全半角检查</abilityName>
      <candidateList>
        <item>，</item>
      </candidateList>
      <explain>文本全半角错误。</explain>
      <paraID>124B3C7C</paraID>
      <start>36</start>
      <end>37</end>
      <status>unmodified</status>
      <modifiedWord/>
      <trackRevisions>false</trackRevisions>
    </reviewItem>
    <reviewItem>
      <errorID>0801fe3b-a964-4290-86c2-a25f53accee2</errorID>
      <errorWord>,</errorWord>
      <group>L1_Format</group>
      <groupName>格式问题</groupName>
      <ability>L2_HalfPunc</ability>
      <abilityName>全半角检查</abilityName>
      <candidateList>
        <item>，</item>
      </candidateList>
      <explain>文本全半角错误。</explain>
      <paraID>124B3C7C</paraID>
      <start>49</start>
      <end>50</end>
      <status>unmodified</status>
      <modifiedWord/>
      <trackRevisions>false</trackRevisions>
    </reviewItem>
    <reviewItem>
      <errorID>d6cea017-072b-4ec5-b6af-d8b85f8e8d16</errorID>
      <errorWord>芯线的</errorWord>
      <group>L1_Word</group>
      <groupName>字词问题</groupName>
      <ability>L2_Typo</ability>
      <abilityName>字词错误</abilityName>
      <candidateList>
        <item>芯线</item>
      </candidateList>
      <explain/>
      <paraID>6BB2B8E6</paraID>
      <start>15</start>
      <end>18</end>
      <status>unmodified</status>
      <modifiedWord/>
      <trackRevisions>false</trackRevisions>
    </reviewItem>
    <reviewItem>
      <errorID>1b568657-9c7e-48b0-8061-7892552225ca</errorID>
      <errorWord>,</errorWord>
      <group>L1_Format</group>
      <groupName>格式问题</groupName>
      <ability>L2_HalfPunc</ability>
      <abilityName>全半角检查</abilityName>
      <candidateList>
        <item>，</item>
      </candidateList>
      <explain>文本全半角错误。</explain>
      <paraID>6BB2B8E6</paraID>
      <start>22</start>
      <end>23</end>
      <status>unmodified</status>
      <modifiedWord/>
      <trackRevisions>false</trackRevisions>
    </reviewItem>
    <reviewItem>
      <errorID>6bf2c18a-f738-430e-8afc-ad8ef9406cde</errorID>
      <errorWord>,</errorWord>
      <group>L1_Format</group>
      <groupName>格式问题</groupName>
      <ability>L2_HalfPunc</ability>
      <abilityName>全半角检查</abilityName>
      <candidateList>
        <item>，</item>
      </candidateList>
      <explain>文本全半角错误。</explain>
      <paraID>6BB2B8E6</paraID>
      <start>27</start>
      <end>28</end>
      <status>unmodified</status>
      <modifiedWord/>
      <trackRevisions>false</trackRevisions>
    </reviewItem>
    <reviewItem>
      <errorID>daa10a0b-7080-4013-ad89-cefdbea93fb2</errorID>
      <errorWord>,</errorWord>
      <group>L1_Format</group>
      <groupName>格式问题</groupName>
      <ability>L2_HalfPunc</ability>
      <abilityName>全半角检查</abilityName>
      <candidateList>
        <item>，</item>
      </candidateList>
      <explain>文本全半角错误。</explain>
      <paraID>205AF1FE</paraID>
      <start>18</start>
      <end>19</end>
      <status>unmodified</status>
      <modifiedWord/>
      <trackRevisions>false</trackRevisions>
    </reviewItem>
    <reviewItem>
      <errorID>1cef4e90-cc06-4388-a82c-b7833e57424a</errorID>
      <errorWord>,</errorWord>
      <group>L1_Format</group>
      <groupName>格式问题</groupName>
      <ability>L2_HalfPunc</ability>
      <abilityName>全半角检查</abilityName>
      <candidateList>
        <item>，</item>
      </candidateList>
      <explain>文本全半角错误。</explain>
      <paraID>73BBE6B9</paraID>
      <start>14</start>
      <end>15</end>
      <status>unmodified</status>
      <modifiedWord/>
      <trackRevisions>false</trackRevisions>
    </reviewItem>
    <reviewItem>
      <errorID>92fe52f4-e8ac-490b-a163-43fcd585c61e</errorID>
      <errorWord>,</errorWord>
      <group>L1_Format</group>
      <groupName>格式问题</groupName>
      <ability>L2_HalfPunc</ability>
      <abilityName>全半角检查</abilityName>
      <candidateList>
        <item>，</item>
      </candidateList>
      <explain>文本全半角错误。</explain>
      <paraID>73BBE6B9</paraID>
      <start>67</start>
      <end>68</end>
      <status>unmodified</status>
      <modifiedWord/>
      <trackRevisions>false</trackRevisions>
    </reviewItem>
    <reviewItem>
      <errorID>7f12ed44-5ff7-4951-80da-8dc0a9952972</errorID>
      <errorWord>,</errorWord>
      <group>L1_Format</group>
      <groupName>格式问题</groupName>
      <ability>L2_HalfPunc</ability>
      <abilityName>全半角检查</abilityName>
      <candidateList>
        <item>，</item>
      </candidateList>
      <explain>文本全半角错误。</explain>
      <paraID> F60D55F</paraID>
      <start>19</start>
      <end>20</end>
      <status>unmodified</status>
      <modifiedWord/>
      <trackRevisions>false</trackRevisions>
    </reviewItem>
    <reviewItem>
      <errorID>453e74fc-4b44-4e5e-83d2-2e727d596483</errorID>
      <errorWord>,</errorWord>
      <group>L1_Format</group>
      <groupName>格式问题</groupName>
      <ability>L2_HalfPunc</ability>
      <abilityName>全半角检查</abilityName>
      <candidateList>
        <item>，</item>
      </candidateList>
      <explain>文本全半角错误。</explain>
      <paraID> F60D55F</paraID>
      <start>27</start>
      <end>28</end>
      <status>unmodified</status>
      <modifiedWord/>
      <trackRevisions>false</trackRevisions>
    </reviewItem>
    <reviewItem>
      <errorID>aeeaf757-f988-4d66-ab36-490f9d5a0aea</errorID>
      <errorWord>~</errorWord>
      <group>L1_Format</group>
      <groupName>格式问题</groupName>
      <ability>L2_HalfPunc</ability>
      <abilityName>全半角检查</abilityName>
      <candidateList>
        <item>～</item>
      </candidateList>
      <explain>文本全半角错误。</explain>
      <paraID> F60D55F</paraID>
      <start>37</start>
      <end>38</end>
      <status>unmodified</status>
      <modifiedWord/>
      <trackRevisions>false</trackRevisions>
    </reviewItem>
    <reviewItem>
      <errorID>2a9f3dc7-e36d-4e3e-8438-7e4854afbd81</errorID>
      <errorWord>,</errorWord>
      <group>L1_Format</group>
      <groupName>格式问题</groupName>
      <ability>L2_HalfPunc</ability>
      <abilityName>全半角检查</abilityName>
      <candidateList>
        <item>，</item>
      </candidateList>
      <explain>文本全半角错误。</explain>
      <paraID>1B15D0C6</paraID>
      <start>15</start>
      <end>16</end>
      <status>unmodified</status>
      <modifiedWord/>
      <trackRevisions>false</trackRevisions>
    </reviewItem>
    <reviewItem>
      <errorID>64895f3f-1acd-4f85-a98f-355701585071</errorID>
      <errorWord>,</errorWord>
      <group>L1_Format</group>
      <groupName>格式问题</groupName>
      <ability>L2_HalfPunc</ability>
      <abilityName>全半角检查</abilityName>
      <candidateList>
        <item>，</item>
      </candidateList>
      <explain>文本全半角错误。</explain>
      <paraID>1485A9FA</paraID>
      <start>27</start>
      <end>28</end>
      <status>unmodified</status>
      <modifiedWord/>
      <trackRevisions>false</trackRevisions>
    </reviewItem>
    <reviewItem>
      <errorID>e6a4a725-9e9b-4be3-aa6b-659cc631a2bd</errorID>
      <errorWord>,</errorWord>
      <group>L1_Format</group>
      <groupName>格式问题</groupName>
      <ability>L2_HalfPunc</ability>
      <abilityName>全半角检查</abilityName>
      <candidateList>
        <item>，</item>
      </candidateList>
      <explain>文本全半角错误。</explain>
      <paraID>1485A9FA</paraID>
      <start>54</start>
      <end>55</end>
      <status>unmodified</status>
      <modifiedWord/>
      <trackRevisions>false</trackRevisions>
    </reviewItem>
    <reviewItem>
      <errorID>b6520089-b0e0-4773-aa27-879e43246308</errorID>
      <errorWord>,</errorWord>
      <group>L1_Format</group>
      <groupName>格式问题</groupName>
      <ability>L2_HalfPunc</ability>
      <abilityName>全半角检查</abilityName>
      <candidateList>
        <item>，</item>
      </candidateList>
      <explain>文本全半角错误。</explain>
      <paraID>1485A9FA</paraID>
      <start>64</start>
      <end>65</end>
      <status>unmodified</status>
      <modifiedWord/>
      <trackRevisions>false</trackRevisions>
    </reviewItem>
    <reviewItem>
      <errorID>b13ad636-ab4b-4a68-b414-390a2f952187</errorID>
      <errorWord>,</errorWord>
      <group>L1_Format</group>
      <groupName>格式问题</groupName>
      <ability>L2_HalfPunc</ability>
      <abilityName>全半角检查</abilityName>
      <candidateList>
        <item>，</item>
      </candidateList>
      <explain>文本全半角错误。</explain>
      <paraID>51188BCA</paraID>
      <start>16</start>
      <end>17</end>
      <status>unmodified</status>
      <modifiedWord/>
      <trackRevisions>false</trackRevisions>
    </reviewItem>
    <reviewItem>
      <errorID>fd4e0f7a-249c-4d0d-a9fd-b98babd6177f</errorID>
      <errorWord>,</errorWord>
      <group>L1_Format</group>
      <groupName>格式问题</groupName>
      <ability>L2_HalfPunc</ability>
      <abilityName>全半角检查</abilityName>
      <candidateList>
        <item>，</item>
      </candidateList>
      <explain>文本全半角错误。</explain>
      <paraID>51188BCA</paraID>
      <start>33</start>
      <end>34</end>
      <status>unmodified</status>
      <modifiedWord/>
      <trackRevisions>false</trackRevisions>
    </reviewItem>
    <reviewItem>
      <errorID>35b45424-1675-450e-8551-f2a4a0167752</errorID>
      <errorWord>,</errorWord>
      <group>L1_Format</group>
      <groupName>格式问题</groupName>
      <ability>L2_HalfPunc</ability>
      <abilityName>全半角检查</abilityName>
      <candidateList>
        <item>，</item>
      </candidateList>
      <explain>文本全半角错误。</explain>
      <paraID>51188BCA</paraID>
      <start>47</start>
      <end>48</end>
      <status>unmodified</status>
      <modifiedWord/>
      <trackRevisions>false</trackRevisions>
    </reviewItem>
    <reviewItem>
      <errorID>87d77011-343f-4000-84aa-4862d7ff92a2</errorID>
      <errorWord>螺栓怯</errorWord>
      <group>L1_Word</group>
      <groupName>字词问题</groupName>
      <ability>L2_Typo</ability>
      <abilityName>字词错误</abilityName>
      <candidateList>
        <item>螺栓</item>
      </candidateList>
      <explain/>
      <paraID>19B55927</paraID>
      <start>8</start>
      <end>11</end>
      <status>unmodified</status>
      <modifiedWord/>
      <trackRevisions>false</trackRevisions>
    </reviewItem>
    <reviewItem>
      <errorID>aebc5400-1be1-4069-9016-6f9fd370a832</errorID>
      <errorWord>,</errorWord>
      <group>L1_Format</group>
      <groupName>格式问题</groupName>
      <ability>L2_HalfPunc</ability>
      <abilityName>全半角检查</abilityName>
      <candidateList>
        <item>，</item>
      </candidateList>
      <explain>文本全半角错误。</explain>
      <paraID>19B55927</paraID>
      <start>13</start>
      <end>14</end>
      <status>unmodified</status>
      <modifiedWord/>
      <trackRevisions>false</trackRevisions>
    </reviewItem>
    <reviewItem>
      <errorID>848dd140-a904-4e00-be6c-ba87b184ecb6</errorID>
      <errorWord>,</errorWord>
      <group>L1_Format</group>
      <groupName>格式问题</groupName>
      <ability>L2_HalfPunc</ability>
      <abilityName>全半角检查</abilityName>
      <candidateList>
        <item>，</item>
      </candidateList>
      <explain>文本全半角错误。</explain>
      <paraID>19B55927</paraID>
      <start>25</start>
      <end>26</end>
      <status>unmodified</status>
      <modifiedWord/>
      <trackRevisions>false</trackRevisions>
    </reviewItem>
    <reviewItem>
      <errorID>4fb304e0-be02-4280-8acf-4dcb84347242</errorID>
      <errorWord>,</errorWord>
      <group>L1_Format</group>
      <groupName>格式问题</groupName>
      <ability>L2_HalfPunc</ability>
      <abilityName>全半角检查</abilityName>
      <candidateList>
        <item>，</item>
      </candidateList>
      <explain>文本全半角错误。</explain>
      <paraID>19B55927</paraID>
      <start>35</start>
      <end>36</end>
      <status>unmodified</status>
      <modifiedWord/>
      <trackRevisions>false</trackRevisions>
    </reviewItem>
    <reviewItem>
      <errorID>abf5581c-9694-475b-bb8a-966399794f47</errorID>
      <errorWord>,</errorWord>
      <group>L1_Format</group>
      <groupName>格式问题</groupName>
      <ability>L2_HalfPunc</ability>
      <abilityName>全半角检查</abilityName>
      <candidateList>
        <item>，</item>
      </candidateList>
      <explain>文本全半角错误。</explain>
      <paraID>62B3016E</paraID>
      <start>15</start>
      <end>16</end>
      <status>unmodified</status>
      <modifiedWord/>
      <trackRevisions>false</trackRevisions>
    </reviewItem>
    <reviewItem>
      <errorID>5f942c05-b61f-497c-ac89-6dc682bed335</errorID>
      <errorWord>,</errorWord>
      <group>L1_Format</group>
      <groupName>格式问题</groupName>
      <ability>L2_HalfPunc</ability>
      <abilityName>全半角检查</abilityName>
      <candidateList>
        <item>，</item>
      </candidateList>
      <explain>文本全半角错误。</explain>
      <paraID>62B3016E</paraID>
      <start>31</start>
      <end>32</end>
      <status>unmodified</status>
      <modifiedWord/>
      <trackRevisions>false</trackRevisions>
    </reviewItem>
    <reviewItem>
      <errorID>7b1a2166-d736-4f1a-b5f1-3dd1aded597a</errorID>
      <errorWord>,</errorWord>
      <group>L1_Format</group>
      <groupName>格式问题</groupName>
      <ability>L2_HalfPunc</ability>
      <abilityName>全半角检查</abilityName>
      <candidateList>
        <item>，</item>
      </candidateList>
      <explain>文本全半角错误。</explain>
      <paraID>13C12BD3</paraID>
      <start>20</start>
      <end>21</end>
      <status>unmodified</status>
      <modifiedWord/>
      <trackRevisions>false</trackRevisions>
    </reviewItem>
    <reviewItem>
      <errorID>c4949163-c770-4fc1-8dd6-998a252afe30</errorID>
      <errorWord>,</errorWord>
      <group>L1_Format</group>
      <groupName>格式问题</groupName>
      <ability>L2_HalfPunc</ability>
      <abilityName>全半角检查</abilityName>
      <candidateList>
        <item>，</item>
      </candidateList>
      <explain>文本全半角错误。</explain>
      <paraID>13C12BD3</paraID>
      <start>27</start>
      <end>28</end>
      <status>unmodified</status>
      <modifiedWord/>
      <trackRevisions>false</trackRevisions>
    </reviewItem>
    <reviewItem>
      <errorID>cfe6c955-034e-4fd4-b404-13bdcd846ec6</errorID>
      <errorWord>,</errorWord>
      <group>L1_Format</group>
      <groupName>格式问题</groupName>
      <ability>L2_HalfPunc</ability>
      <abilityName>全半角检查</abilityName>
      <candidateList>
        <item>，</item>
      </candidateList>
      <explain>文本全半角错误。</explain>
      <paraID>7F900C73</paraID>
      <start>20</start>
      <end>21</end>
      <status>unmodified</status>
      <modifiedWord/>
      <trackRevisions>false</trackRevisions>
    </reviewItem>
    <reviewItem>
      <errorID>1ee23b2d-646d-47ee-89bf-aa62e0b20de5</errorID>
      <errorWord>,</errorWord>
      <group>L1_Format</group>
      <groupName>格式问题</groupName>
      <ability>L2_HalfPunc</ability>
      <abilityName>全半角检查</abilityName>
      <candidateList>
        <item>，</item>
      </candidateList>
      <explain>文本全半角错误。</explain>
      <paraID>7F900C73</paraID>
      <start>29</start>
      <end>30</end>
      <status>unmodified</status>
      <modifiedWord/>
      <trackRevisions>false</trackRevisions>
    </reviewItem>
    <reviewItem>
      <errorID>582886a0-4bc9-46be-abe2-3c62ef770637</errorID>
      <errorWord>,</errorWord>
      <group>L1_Format</group>
      <groupName>格式问题</groupName>
      <ability>L2_HalfPunc</ability>
      <abilityName>全半角检查</abilityName>
      <candidateList>
        <item>，</item>
      </candidateList>
      <explain>文本全半角错误。</explain>
      <paraID>7F900C73</paraID>
      <start>40</start>
      <end>41</end>
      <status>unmodified</status>
      <modifiedWord/>
      <trackRevisions>false</trackRevisions>
    </reviewItem>
    <reviewItem>
      <errorID>1fdfb3df-2426-4240-b2d9-fccdcb9151f1</errorID>
      <errorWord>,</errorWord>
      <group>L1_Format</group>
      <groupName>格式问题</groupName>
      <ability>L2_HalfPunc</ability>
      <abilityName>全半角检查</abilityName>
      <candidateList>
        <item>，</item>
      </candidateList>
      <explain>文本全半角错误。</explain>
      <paraID>7F900C73</paraID>
      <start>58</start>
      <end>59</end>
      <status>unmodified</status>
      <modifiedWord/>
      <trackRevisions>false</trackRevisions>
    </reviewItem>
    <reviewItem>
      <errorID>b0ce8f3e-9518-441d-b32e-00841dd93e8b</errorID>
      <errorWord>,</errorWord>
      <group>L1_Format</group>
      <groupName>格式问题</groupName>
      <ability>L2_HalfPunc</ability>
      <abilityName>全半角检查</abilityName>
      <candidateList>
        <item>，</item>
      </candidateList>
      <explain>文本全半角错误。</explain>
      <paraID>476D71CE</paraID>
      <start>23</start>
      <end>24</end>
      <status>unmodified</status>
      <modifiedWord/>
      <trackRevisions>false</trackRevisions>
    </reviewItem>
    <reviewItem>
      <errorID>2181393f-8a61-4cdf-8ad1-b9e0d6af96db</errorID>
      <errorWord>,</errorWord>
      <group>L1_Format</group>
      <groupName>格式问题</groupName>
      <ability>L2_HalfPunc</ability>
      <abilityName>全半角检查</abilityName>
      <candidateList>
        <item>，</item>
      </candidateList>
      <explain>文本全半角错误。</explain>
      <paraID>476D71CE</paraID>
      <start>34</start>
      <end>35</end>
      <status>unmodified</status>
      <modifiedWord/>
      <trackRevisions>false</trackRevisions>
    </reviewItem>
    <reviewItem>
      <errorID>76edcbf5-355d-4174-b937-8cff833834c4</errorID>
      <errorWord>,</errorWord>
      <group>L1_Format</group>
      <groupName>格式问题</groupName>
      <ability>L2_HalfPunc</ability>
      <abilityName>全半角检查</abilityName>
      <candidateList>
        <item>，</item>
      </candidateList>
      <explain>文本全半角错误。</explain>
      <paraID>766FE0DD</paraID>
      <start>15</start>
      <end>16</end>
      <status>unmodified</status>
      <modifiedWord/>
      <trackRevisions>false</trackRevisions>
    </reviewItem>
    <reviewItem>
      <errorID>362c7222-9094-4532-a095-6715783e041d</errorID>
      <errorWord>方怯</errorWord>
      <group>L1_Word</group>
      <groupName>字词问题</groupName>
      <ability>L2_Typo</ability>
      <abilityName>字词错误</abilityName>
      <candidateList>
        <item>方法</item>
      </candidateList>
      <explain>存在字形相近字词的误用。</explain>
      <paraID>766FE0DD</paraID>
      <start>30</start>
      <end>32</end>
      <status>unmodified</status>
      <modifiedWord/>
      <trackRevisions>false</trackRevisions>
    </reviewItem>
    <reviewItem>
      <errorID>867a57c7-4667-4f85-ac2b-8a49c02773e3</errorID>
      <errorWord>,</errorWord>
      <group>L1_Format</group>
      <groupName>格式问题</groupName>
      <ability>L2_HalfPunc</ability>
      <abilityName>全半角检查</abilityName>
      <candidateList>
        <item>，</item>
      </candidateList>
      <explain>文本全半角错误。</explain>
      <paraID>766FE0DD</paraID>
      <start>32</start>
      <end>33</end>
      <status>unmodified</status>
      <modifiedWord/>
      <trackRevisions>false</trackRevisions>
    </reviewItem>
    <reviewItem>
      <errorID>62c23df9-823d-4bb0-8950-5b5296d36bb8</errorID>
      <errorWord>,</errorWord>
      <group>L1_Format</group>
      <groupName>格式问题</groupName>
      <ability>L2_HalfPunc</ability>
      <abilityName>全半角检查</abilityName>
      <candidateList>
        <item>，</item>
      </candidateList>
      <explain>文本全半角错误。</explain>
      <paraID>766FE0DD</paraID>
      <start>44</start>
      <end>45</end>
      <status>unmodified</status>
      <modifiedWord/>
      <trackRevisions>false</trackRevisions>
    </reviewItem>
    <reviewItem>
      <errorID>9c43f1c3-e3c1-4b72-8314-6cf61c0af0bc</errorID>
      <errorWord>方怯</errorWord>
      <group>L1_Word</group>
      <groupName>字词问题</groupName>
      <ability>L2_Typo</ability>
      <abilityName>字词错误</abilityName>
      <candidateList>
        <item>方法</item>
      </candidateList>
      <explain>存在字形相近字词的误用。</explain>
      <paraID>3ECFCA51</paraID>
      <start>17</start>
      <end>19</end>
      <status>unmodified</status>
      <modifiedWord/>
      <trackRevisions>false</trackRevisions>
    </reviewItem>
    <reviewItem>
      <errorID>2c090060-ec26-46de-aff3-f9d39070e6b7</errorID>
      <errorWord>,</errorWord>
      <group>L1_Format</group>
      <groupName>格式问题</groupName>
      <ability>L2_HalfPunc</ability>
      <abilityName>全半角检查</abilityName>
      <candidateList>
        <item>，</item>
      </candidateList>
      <explain>文本全半角错误。</explain>
      <paraID>3ECFCA51</paraID>
      <start>21</start>
      <end>22</end>
      <status>unmodified</status>
      <modifiedWord/>
      <trackRevisions>false</trackRevisions>
    </reviewItem>
    <reviewItem>
      <errorID>b27c902c-b80e-4a28-8017-8a98beb5642c</errorID>
      <errorWord>,</errorWord>
      <group>L1_Format</group>
      <groupName>格式问题</groupName>
      <ability>L2_HalfPunc</ability>
      <abilityName>全半角检查</abilityName>
      <candidateList>
        <item>，</item>
      </candidateList>
      <explain>文本全半角错误。</explain>
      <paraID>3ECFCA51</paraID>
      <start>26</start>
      <end>27</end>
      <status>unmodified</status>
      <modifiedWord/>
      <trackRevisions>false</trackRevisions>
    </reviewItem>
    <reviewItem>
      <errorID>0cedd8b1-63d0-4076-abc5-0a09b73052c2</errorID>
      <errorWord>:</errorWord>
      <group>L1_Format</group>
      <groupName>格式问题</groupName>
      <ability>L2_HalfPunc</ability>
      <abilityName>全半角检查</abilityName>
      <candidateList>
        <item>：</item>
      </candidateList>
      <explain>文本全半角错误。</explain>
      <paraID>614F54CD</paraID>
      <start>63</start>
      <end>64</end>
      <status>unmodified</status>
      <modifiedWord/>
      <trackRevisions>false</trackRevisions>
    </reviewItem>
    <reviewItem>
      <errorID>729f3c13-a554-4599-abec-36597cc2c5f3</errorID>
      <errorWord>:</errorWord>
      <group>L1_Format</group>
      <groupName>格式问题</groupName>
      <ability>L2_HalfPunc</ability>
      <abilityName>全半角检查</abilityName>
      <candidateList>
        <item>：</item>
      </candidateList>
      <explain>文本全半角错误。</explain>
      <paraID>5877FC3E</paraID>
      <start>10</start>
      <end>11</end>
      <status>unmodified</status>
      <modifiedWord/>
      <trackRevisions>false</trackRevisions>
    </reviewItem>
    <reviewItem>
      <errorID>6f353ee1-559d-42a2-a6d4-d228531fb5f2</errorID>
      <errorWord>,</errorWord>
      <group>L1_Format</group>
      <groupName>格式问题</groupName>
      <ability>L2_HalfPunc</ability>
      <abilityName>全半角检查</abilityName>
      <candidateList>
        <item>，</item>
      </candidateList>
      <explain>文本全半角错误。</explain>
      <paraID>1A4BEFF2</paraID>
      <start>31</start>
      <end>32</end>
      <status>unmodified</status>
      <modifiedWord/>
      <trackRevisions>false</trackRevisions>
    </reviewItem>
    <reviewItem>
      <errorID>75e53783-b8be-41cf-ba41-c602da7cdbab</errorID>
      <errorWord>,</errorWord>
      <group>L1_Format</group>
      <groupName>格式问题</groupName>
      <ability>L2_HalfPunc</ability>
      <abilityName>全半角检查</abilityName>
      <candidateList>
        <item>，</item>
      </candidateList>
      <explain>文本全半角错误。</explain>
      <paraID>1A4BEFF2</paraID>
      <start>39</start>
      <end>40</end>
      <status>unmodified</status>
      <modifiedWord/>
      <trackRevisions>false</trackRevisions>
    </reviewItem>
    <reviewItem>
      <errorID>32f6cd0b-ed1f-4509-8459-ca12e9af040c</errorID>
      <errorWord>,</errorWord>
      <group>L1_Format</group>
      <groupName>格式问题</groupName>
      <ability>L2_HalfPunc</ability>
      <abilityName>全半角检查</abilityName>
      <candidateList>
        <item>，</item>
      </candidateList>
      <explain>文本全半角错误。</explain>
      <paraID>1A4BEFF2</paraID>
      <start>44</start>
      <end>45</end>
      <status>unmodified</status>
      <modifiedWord/>
      <trackRevisions>false</trackRevisions>
    </reviewItem>
    <reviewItem>
      <errorID>b39798e1-138b-4ec8-8c9b-1a32bc88a4f7</errorID>
      <errorWord>,</errorWord>
      <group>L1_Format</group>
      <groupName>格式问题</groupName>
      <ability>L2_HalfPunc</ability>
      <abilityName>全半角检查</abilityName>
      <candidateList>
        <item>，</item>
      </candidateList>
      <explain>文本全半角错误。</explain>
      <paraID>5806B705</paraID>
      <start>39</start>
      <end>40</end>
      <status>unmodified</status>
      <modifiedWord/>
      <trackRevisions>false</trackRevisions>
    </reviewItem>
    <reviewItem>
      <errorID>8bd0ca0a-ba2d-4f1f-a709-e7345f925d8a</errorID>
      <errorWord>,</errorWord>
      <group>L1_Format</group>
      <groupName>格式问题</groupName>
      <ability>L2_HalfPunc</ability>
      <abilityName>全半角检查</abilityName>
      <candidateList>
        <item>，</item>
      </candidateList>
      <explain>文本全半角错误。</explain>
      <paraID>5806B705</paraID>
      <start>54</start>
      <end>55</end>
      <status>unmodified</status>
      <modifiedWord/>
      <trackRevisions>false</trackRevisions>
    </reviewItem>
    <reviewItem>
      <errorID>65f81105-4d2a-468c-98bd-80a2a8b4ca06</errorID>
      <errorWord>:</errorWord>
      <group>L1_Format</group>
      <groupName>格式问题</groupName>
      <ability>L2_HalfPunc</ability>
      <abilityName>全半角检查</abilityName>
      <candidateList>
        <item>：</item>
      </candidateList>
      <explain>文本全半角错误。</explain>
      <paraID>19E217A1</paraID>
      <start>10</start>
      <end>11</end>
      <status>unmodified</status>
      <modifiedWord/>
      <trackRevisions>false</trackRevisions>
    </reviewItem>
    <reviewItem>
      <errorID>7372d1cf-f5c8-440d-9283-0cdf89e9438c</errorID>
      <errorWord>:</errorWord>
      <group>L1_Format</group>
      <groupName>格式问题</groupName>
      <ability>L2_HalfPunc</ability>
      <abilityName>全半角检查</abilityName>
      <candidateList>
        <item>：</item>
      </candidateList>
      <explain>文本全半角错误。</explain>
      <paraID>3BAFECB3</paraID>
      <start>11</start>
      <end>12</end>
      <status>unmodified</status>
      <modifiedWord/>
      <trackRevisions>false</trackRevisions>
    </reviewItem>
    <reviewItem>
      <errorID>24fa7256-174c-4bee-9b2f-fecdf4a060cb</errorID>
      <errorWord>,</errorWord>
      <group>L1_Format</group>
      <groupName>格式问题</groupName>
      <ability>L2_HalfPunc</ability>
      <abilityName>全半角检查</abilityName>
      <candidateList>
        <item>，</item>
      </candidateList>
      <explain>文本全半角错误。</explain>
      <paraID>3BAFECB3</paraID>
      <start>29</start>
      <end>30</end>
      <status>unmodified</status>
      <modifiedWord/>
      <trackRevisions>false</trackRevisions>
    </reviewItem>
    <reviewItem>
      <errorID>a67cec6b-ffe3-484c-a72d-dbebb472a3c3</errorID>
      <errorWord>:</errorWord>
      <group>L1_Format</group>
      <groupName>格式问题</groupName>
      <ability>L2_HalfPunc</ability>
      <abilityName>全半角检查</abilityName>
      <candidateList>
        <item>：</item>
      </candidateList>
      <explain>文本全半角错误。</explain>
      <paraID>61FEBD54</paraID>
      <start>12</start>
      <end>13</end>
      <status>unmodified</status>
      <modifiedWord/>
      <trackRevisions>false</trackRevisions>
    </reviewItem>
    <reviewItem>
      <errorID>4b41afdf-18a3-44bd-a72d-9e0178f6b9c9</errorID>
      <errorWord>,</errorWord>
      <group>L1_Format</group>
      <groupName>格式问题</groupName>
      <ability>L2_HalfPunc</ability>
      <abilityName>全半角检查</abilityName>
      <candidateList>
        <item>，</item>
      </candidateList>
      <explain>文本全半角错误。</explain>
      <paraID>61FEBD54</paraID>
      <start>24</start>
      <end>25</end>
      <status>unmodified</status>
      <modifiedWord/>
      <trackRevisions>false</trackRevisions>
    </reviewItem>
    <reviewItem>
      <errorID>6e556a38-8312-4dfa-b637-01124e7c3e9d</errorID>
      <errorWord>搬手</errorWord>
      <group>L1_Word</group>
      <groupName>字词问题</groupName>
      <ability>L2_Typo</ability>
      <abilityName>字词错误</abilityName>
      <candidateList>
        <item>扳手</item>
      </candidateList>
      <explain>〈名〉❶拧紧或松开螺丝、螺母等的工具。也叫扳子。❷器具上用手扳动的部分。</explain>
      <paraID>61FEBD54</paraID>
      <start>30</start>
      <end>32</end>
      <status>unmodified</status>
      <modifiedWord/>
      <trackRevisions>false</trackRevisions>
    </reviewItem>
    <reviewItem>
      <errorID>229b5180-26ba-4e25-9e53-a7c0cbf6f4a7</errorID>
      <errorWord>,</errorWord>
      <group>L1_Format</group>
      <groupName>格式问题</groupName>
      <ability>L2_HalfPunc</ability>
      <abilityName>全半角检查</abilityName>
      <candidateList>
        <item>，</item>
      </candidateList>
      <explain>文本全半角错误。</explain>
      <paraID>4BDEBD4A</paraID>
      <start>16</start>
      <end>17</end>
      <status>unmodified</status>
      <modifiedWord/>
      <trackRevisions>false</trackRevisions>
    </reviewItem>
    <reviewItem>
      <errorID>7e5aa3f7-b89b-4933-9d45-79bcc2dbd719</errorID>
      <errorWord>,</errorWord>
      <group>L1_Format</group>
      <groupName>格式问题</groupName>
      <ability>L2_HalfPunc</ability>
      <abilityName>全半角检查</abilityName>
      <candidateList>
        <item>，</item>
      </candidateList>
      <explain>文本全半角错误。</explain>
      <paraID>4BDEBD4A</paraID>
      <start>34</start>
      <end>35</end>
      <status>unmodified</status>
      <modifiedWord/>
      <trackRevisions>false</trackRevisions>
    </reviewItem>
    <reviewItem>
      <errorID>c1fcd1e4-60d6-4d4c-a182-092f06f14e37</errorID>
      <errorWord>,</errorWord>
      <group>L1_Format</group>
      <groupName>格式问题</groupName>
      <ability>L2_HalfPunc</ability>
      <abilityName>全半角检查</abilityName>
      <candidateList>
        <item>，</item>
      </candidateList>
      <explain>文本全半角错误。</explain>
      <paraID>3150269E</paraID>
      <start>24</start>
      <end>25</end>
      <status>unmodified</status>
      <modifiedWord/>
      <trackRevisions>false</trackRevisions>
    </reviewItem>
    <reviewItem>
      <errorID>4db49c7a-ffec-49cd-a184-9ae94b63de05</errorID>
      <errorWord>;</errorWord>
      <group>L1_Format</group>
      <groupName>格式问题</groupName>
      <ability>L2_HalfPunc</ability>
      <abilityName>全半角检查</abilityName>
      <candidateList>
        <item>；</item>
      </candidateList>
      <explain>文本全半角错误。</explain>
      <paraID>3150269E</paraID>
      <start>40</start>
      <end>41</end>
      <status>unmodified</status>
      <modifiedWord/>
      <trackRevisions>false</trackRevisions>
    </reviewItem>
    <reviewItem>
      <errorID>9244cc6e-e411-4cef-856f-c996a6d5c958</errorID>
      <errorWord>,</errorWord>
      <group>L1_Format</group>
      <groupName>格式问题</groupName>
      <ability>L2_HalfPunc</ability>
      <abilityName>全半角检查</abilityName>
      <candidateList>
        <item>，</item>
      </candidateList>
      <explain>文本全半角错误。</explain>
      <paraID>3150269E</paraID>
      <start>55</start>
      <end>56</end>
      <status>unmodified</status>
      <modifiedWord/>
      <trackRevisions>false</trackRevisions>
    </reviewItem>
    <reviewItem>
      <errorID>1862129e-b3d3-48d5-a971-9ecb9d38b2fc</errorID>
      <errorWord>;</errorWord>
      <group>L1_Format</group>
      <groupName>格式问题</groupName>
      <ability>L2_HalfPunc</ability>
      <abilityName>全半角检查</abilityName>
      <candidateList>
        <item>；</item>
      </candidateList>
      <explain>文本全半角错误。</explain>
      <paraID>3150269E</paraID>
      <start>68</start>
      <end>69</end>
      <status>unmodified</status>
      <modifiedWord/>
      <trackRevisions>false</trackRevisions>
    </reviewItem>
    <reviewItem>
      <errorID>fd288242-c8d3-46f5-b43c-7b0ec492ba74</errorID>
      <errorWord>,</errorWord>
      <group>L1_Format</group>
      <groupName>格式问题</groupName>
      <ability>L2_HalfPunc</ability>
      <abilityName>全半角检查</abilityName>
      <candidateList>
        <item>，</item>
      </candidateList>
      <explain>文本全半角错误。</explain>
      <paraID>2D8D6AD5</paraID>
      <start>38</start>
      <end>39</end>
      <status>unmodified</status>
      <modifiedWord/>
      <trackRevisions>false</trackRevisions>
    </reviewItem>
    <reviewItem>
      <errorID>e3b5f8cb-dc95-43b7-adaf-661b3c10aa08</errorID>
      <errorWord>,</errorWord>
      <group>L1_Format</group>
      <groupName>格式问题</groupName>
      <ability>L2_HalfPunc</ability>
      <abilityName>全半角检查</abilityName>
      <candidateList>
        <item>，</item>
      </candidateList>
      <explain>文本全半角错误。</explain>
      <paraID>21439FFD</paraID>
      <start>38</start>
      <end>39</end>
      <status>unmodified</status>
      <modifiedWord/>
      <trackRevisions>false</trackRevisions>
    </reviewItem>
    <reviewItem>
      <errorID>7ee2dbf1-6d87-4398-95d6-3c32905de29c</errorID>
      <errorWord>,</errorWord>
      <group>L1_Format</group>
      <groupName>格式问题</groupName>
      <ability>L2_HalfPunc</ability>
      <abilityName>全半角检查</abilityName>
      <candidateList>
        <item>，</item>
      </candidateList>
      <explain>文本全半角错误。</explain>
      <paraID>21439FFD</paraID>
      <start>49</start>
      <end>50</end>
      <status>unmodified</status>
      <modifiedWord/>
      <trackRevisions>false</trackRevisions>
    </reviewItem>
    <reviewItem>
      <errorID>1f93d1ae-cd8e-4b4c-8c84-640a7a2d79df</errorID>
      <errorWord>,</errorWord>
      <group>L1_Format</group>
      <groupName>格式问题</groupName>
      <ability>L2_HalfPunc</ability>
      <abilityName>全半角检查</abilityName>
      <candidateList>
        <item>，</item>
      </candidateList>
      <explain>文本全半角错误。</explain>
      <paraID>316FEA0E</paraID>
      <start>25</start>
      <end>26</end>
      <status>unmodified</status>
      <modifiedWord/>
      <trackRevisions>false</trackRevisions>
    </reviewItem>
    <reviewItem>
      <errorID>45417908-5742-45a5-bec9-ae128ec94595</errorID>
      <errorWord>,</errorWord>
      <group>L1_Format</group>
      <groupName>格式问题</groupName>
      <ability>L2_HalfPunc</ability>
      <abilityName>全半角检查</abilityName>
      <candidateList>
        <item>，</item>
      </candidateList>
      <explain>文本全半角错误。</explain>
      <paraID>316FEA0E</paraID>
      <start>40</start>
      <end>41</end>
      <status>unmodified</status>
      <modifiedWord/>
      <trackRevisions>false</trackRevisions>
    </reviewItem>
    <reviewItem>
      <errorID>8e62c5ae-b3dd-4557-83ac-698082f4b10f</errorID>
      <errorWord>,</errorWord>
      <group>L1_Format</group>
      <groupName>格式问题</groupName>
      <ability>L2_HalfPunc</ability>
      <abilityName>全半角检查</abilityName>
      <candidateList>
        <item>，</item>
      </candidateList>
      <explain>文本全半角错误。</explain>
      <paraID>316FEA0E</paraID>
      <start>53</start>
      <end>54</end>
      <status>unmodified</status>
      <modifiedWord/>
      <trackRevisions>false</trackRevisions>
    </reviewItem>
    <reviewItem>
      <errorID>49babfff-6ea3-4f7d-9f3e-7c55b6ab796f</errorID>
      <errorWord>,</errorWord>
      <group>L1_Format</group>
      <groupName>格式问题</groupName>
      <ability>L2_HalfPunc</ability>
      <abilityName>全半角检查</abilityName>
      <candidateList>
        <item>，</item>
      </candidateList>
      <explain>文本全半角错误。</explain>
      <paraID>316FEA0E</paraID>
      <start>62</start>
      <end>63</end>
      <status>unmodified</status>
      <modifiedWord/>
      <trackRevisions>false</trackRevisions>
    </reviewItem>
    <reviewItem>
      <errorID>a8691f66-51e2-433d-87f1-9ce0f5aa0ee5</errorID>
      <errorWord>,</errorWord>
      <group>L1_Format</group>
      <groupName>格式问题</groupName>
      <ability>L2_HalfPunc</ability>
      <abilityName>全半角检查</abilityName>
      <candidateList>
        <item>，</item>
      </candidateList>
      <explain>文本全半角错误。</explain>
      <paraID>655F52E4</paraID>
      <start>12</start>
      <end>13</end>
      <status>unmodified</status>
      <modifiedWord/>
      <trackRevisions>false</trackRevisions>
    </reviewItem>
    <reviewItem>
      <errorID>3e8fc4e3-424d-45e7-aee9-0fd727de28f7</errorID>
      <errorWord>,</errorWord>
      <group>L1_Format</group>
      <groupName>格式问题</groupName>
      <ability>L2_HalfPunc</ability>
      <abilityName>全半角检查</abilityName>
      <candidateList>
        <item>，</item>
      </candidateList>
      <explain>文本全半角错误。</explain>
      <paraID>7AE794E6</paraID>
      <start>15</start>
      <end>16</end>
      <status>unmodified</status>
      <modifiedWord/>
      <trackRevisions>false</trackRevisions>
    </reviewItem>
    <reviewItem>
      <errorID>fb1f091a-8ee9-44e7-bae7-e4eb5577921c</errorID>
      <errorWord>,</errorWord>
      <group>L1_Format</group>
      <groupName>格式问题</groupName>
      <ability>L2_HalfPunc</ability>
      <abilityName>全半角检查</abilityName>
      <candidateList>
        <item>，</item>
      </candidateList>
      <explain>文本全半角错误。</explain>
      <paraID>7AE794E6</paraID>
      <start>29</start>
      <end>30</end>
      <status>unmodified</status>
      <modifiedWord/>
      <trackRevisions>false</trackRevisions>
    </reviewItem>
    <reviewItem>
      <errorID>a46889f9-4a62-4159-b67c-15e3abc28e27</errorID>
      <errorWord>,</errorWord>
      <group>L1_Format</group>
      <groupName>格式问题</groupName>
      <ability>L2_HalfPunc</ability>
      <abilityName>全半角检查</abilityName>
      <candidateList>
        <item>，</item>
      </candidateList>
      <explain>文本全半角错误。</explain>
      <paraID>7AE794E6</paraID>
      <start>46</start>
      <end>47</end>
      <status>unmodified</status>
      <modifiedWord/>
      <trackRevisions>false</trackRevisions>
    </reviewItem>
    <reviewItem>
      <errorID>70300e44-ae60-4446-8f9e-ee4caa280dea</errorID>
      <errorWord>,</errorWord>
      <group>L1_Format</group>
      <groupName>格式问题</groupName>
      <ability>L2_HalfPunc</ability>
      <abilityName>全半角检查</abilityName>
      <candidateList>
        <item>，</item>
      </candidateList>
      <explain>文本全半角错误。</explain>
      <paraID>7AE794E6</paraID>
      <start>69</start>
      <end>70</end>
      <status>unmodified</status>
      <modifiedWord/>
      <trackRevisions>false</trackRevisions>
    </reviewItem>
    <reviewItem>
      <errorID>e91a2697-14f4-4cfa-ade9-ad95b56018c8</errorID>
      <errorWord>,</errorWord>
      <group>L1_Format</group>
      <groupName>格式问题</groupName>
      <ability>L2_HalfPunc</ability>
      <abilityName>全半角检查</abilityName>
      <candidateList>
        <item>，</item>
      </candidateList>
      <explain>文本全半角错误。</explain>
      <paraID>13204068</paraID>
      <start>14</start>
      <end>15</end>
      <status>unmodified</status>
      <modifiedWord/>
      <trackRevisions>false</trackRevisions>
    </reviewItem>
    <reviewItem>
      <errorID>e70cec80-998d-48c3-b374-49cdd706aaae</errorID>
      <errorWord>,</errorWord>
      <group>L1_Format</group>
      <groupName>格式问题</groupName>
      <ability>L2_HalfPunc</ability>
      <abilityName>全半角检查</abilityName>
      <candidateList>
        <item>，</item>
      </candidateList>
      <explain>文本全半角错误。</explain>
      <paraID>2D4B9FD5</paraID>
      <start>36</start>
      <end>37</end>
      <status>unmodified</status>
      <modifiedWord/>
      <trackRevisions>false</trackRevisions>
    </reviewItem>
    <reviewItem>
      <errorID>08ffffcb-3a80-4940-b940-84f8c002c06a</errorID>
      <errorWord>,</errorWord>
      <group>L1_Format</group>
      <groupName>格式问题</groupName>
      <ability>L2_HalfPunc</ability>
      <abilityName>全半角检查</abilityName>
      <candidateList>
        <item>，</item>
      </candidateList>
      <explain>文本全半角错误。</explain>
      <paraID>2D4B9FD5</paraID>
      <start>45</start>
      <end>46</end>
      <status>unmodified</status>
      <modifiedWord/>
      <trackRevisions>false</trackRevisions>
    </reviewItem>
    <reviewItem>
      <errorID>1e014720-6b69-4993-81d7-038b7c292a27</errorID>
      <errorWord>,</errorWord>
      <group>L1_Format</group>
      <groupName>格式问题</groupName>
      <ability>L2_HalfPunc</ability>
      <abilityName>全半角检查</abilityName>
      <candidateList>
        <item>，</item>
      </candidateList>
      <explain>文本全半角错误。</explain>
      <paraID>15BC7894</paraID>
      <start>29</start>
      <end>30</end>
      <status>unmodified</status>
      <modifiedWord/>
      <trackRevisions>false</trackRevisions>
    </reviewItem>
    <reviewItem>
      <errorID>2af7ddf2-79ff-4b07-a2aa-82ba77f48ecf</errorID>
      <errorWord>,</errorWord>
      <group>L1_Format</group>
      <groupName>格式问题</groupName>
      <ability>L2_HalfPunc</ability>
      <abilityName>全半角检查</abilityName>
      <candidateList>
        <item>，</item>
      </candidateList>
      <explain>文本全半角错误。</explain>
      <paraID>276153A1</paraID>
      <start>17</start>
      <end>18</end>
      <status>unmodified</status>
      <modifiedWord/>
      <trackRevisions>false</trackRevisions>
    </reviewItem>
    <reviewItem>
      <errorID>3ca1353c-53d5-493a-a4ec-fd4a1e539fff</errorID>
      <errorWord>,</errorWord>
      <group>L1_Format</group>
      <groupName>格式问题</groupName>
      <ability>L2_HalfPunc</ability>
      <abilityName>全半角检查</abilityName>
      <candidateList>
        <item>，</item>
      </candidateList>
      <explain>文本全半角错误。</explain>
      <paraID>276153A1</paraID>
      <start>26</start>
      <end>27</end>
      <status>unmodified</status>
      <modifiedWord/>
      <trackRevisions>false</trackRevisions>
    </reviewItem>
    <reviewItem>
      <errorID>c3c55427-5238-4cc9-a562-bb2a9e19f3df</errorID>
      <errorWord>,</errorWord>
      <group>L1_Format</group>
      <groupName>格式问题</groupName>
      <ability>L2_HalfPunc</ability>
      <abilityName>全半角检查</abilityName>
      <candidateList>
        <item>，</item>
      </candidateList>
      <explain>文本全半角错误。</explain>
      <paraID>276153A1</paraID>
      <start>37</start>
      <end>38</end>
      <status>unmodified</status>
      <modifiedWord/>
      <trackRevisions>false</trackRevisions>
    </reviewItem>
    <reviewItem>
      <errorID>2bfaa65b-896a-40ef-a738-fb190a0715f7</errorID>
      <errorWord>,</errorWord>
      <group>L1_Format</group>
      <groupName>格式问题</groupName>
      <ability>L2_HalfPunc</ability>
      <abilityName>全半角检查</abilityName>
      <candidateList>
        <item>，</item>
      </candidateList>
      <explain>文本全半角错误。</explain>
      <paraID>6B7A76D6</paraID>
      <start>45</start>
      <end>46</end>
      <status>unmodified</status>
      <modifiedWord/>
      <trackRevisions>false</trackRevisions>
    </reviewItem>
    <reviewItem>
      <errorID>0516a6b6-412a-4a91-99a1-f4deadfccb67</errorID>
      <errorWord>,</errorWord>
      <group>L1_Format</group>
      <groupName>格式问题</groupName>
      <ability>L2_HalfPunc</ability>
      <abilityName>全半角检查</abilityName>
      <candidateList>
        <item>，</item>
      </candidateList>
      <explain>文本全半角错误。</explain>
      <paraID>3AA729F0</paraID>
      <start>27</start>
      <end>28</end>
      <status>unmodified</status>
      <modifiedWord/>
      <trackRevisions>false</trackRevisions>
    </reviewItem>
    <reviewItem>
      <errorID>cb5ae821-a4dd-49e4-9cf3-6fba217a4880</errorID>
      <errorWord>,</errorWord>
      <group>L1_Format</group>
      <groupName>格式问题</groupName>
      <ability>L2_HalfPunc</ability>
      <abilityName>全半角检查</abilityName>
      <candidateList>
        <item>，</item>
      </candidateList>
      <explain>文本全半角错误。</explain>
      <paraID>3AA729F0</paraID>
      <start>38</start>
      <end>39</end>
      <status>unmodified</status>
      <modifiedWord/>
      <trackRevisions>false</trackRevisions>
    </reviewItem>
    <reviewItem>
      <errorID>f78b329c-b888-42a3-b34f-a4ed6dbe9cc6</errorID>
      <errorWord>:</errorWord>
      <group>L1_Format</group>
      <groupName>格式问题</groupName>
      <ability>L2_HalfPunc</ability>
      <abilityName>全半角检查</abilityName>
      <candidateList>
        <item>：</item>
      </candidateList>
      <explain>文本全半角错误。</explain>
      <paraID>36C3CE18</paraID>
      <start>6</start>
      <end>7</end>
      <status>unmodified</status>
      <modifiedWord/>
      <trackRevisions>false</trackRevisions>
    </reviewItem>
    <reviewItem>
      <errorID>c7d63a83-f0ab-44a3-b26d-beb4acf8a0d1</errorID>
      <errorWord>:</errorWord>
      <group>L1_Format</group>
      <groupName>格式问题</groupName>
      <ability>L2_HalfPunc</ability>
      <abilityName>全半角检查</abilityName>
      <candidateList>
        <item>：</item>
      </candidateList>
      <explain>文本全半角错误。</explain>
      <paraID>4ABAE511</paraID>
      <start>10</start>
      <end>11</end>
      <status>unmodified</status>
      <modifiedWord/>
      <trackRevisions>false</trackRevisions>
    </reviewItem>
    <reviewItem>
      <errorID>961df250-879a-4371-9d3d-7c0934400b1c</errorID>
      <errorWord>,</errorWord>
      <group>L1_Format</group>
      <groupName>格式问题</groupName>
      <ability>L2_HalfPunc</ability>
      <abilityName>全半角检查</abilityName>
      <candidateList>
        <item>，</item>
      </candidateList>
      <explain>文本全半角错误。</explain>
      <paraID>65B6AFAC</paraID>
      <start>31</start>
      <end>32</end>
      <status>unmodified</status>
      <modifiedWord/>
      <trackRevisions>false</trackRevisions>
    </reviewItem>
    <reviewItem>
      <errorID>24dbd396-bfc3-47c0-8d46-08e1ed70b958</errorID>
      <errorWord>,</errorWord>
      <group>L1_Format</group>
      <groupName>格式问题</groupName>
      <ability>L2_HalfPunc</ability>
      <abilityName>全半角检查</abilityName>
      <candidateList>
        <item>，</item>
      </candidateList>
      <explain>文本全半角错误。</explain>
      <paraID>65B6AFAC</paraID>
      <start>39</start>
      <end>40</end>
      <status>unmodified</status>
      <modifiedWord/>
      <trackRevisions>false</trackRevisions>
    </reviewItem>
    <reviewItem>
      <errorID>a77d398b-2a59-4d87-9bbf-4c14ee48ab42</errorID>
      <errorWord>,</errorWord>
      <group>L1_Format</group>
      <groupName>格式问题</groupName>
      <ability>L2_HalfPunc</ability>
      <abilityName>全半角检查</abilityName>
      <candidateList>
        <item>，</item>
      </candidateList>
      <explain>文本全半角错误。</explain>
      <paraID>65B6AFAC</paraID>
      <start>44</start>
      <end>45</end>
      <status>unmodified</status>
      <modifiedWord/>
      <trackRevisions>false</trackRevisions>
    </reviewItem>
    <reviewItem>
      <errorID>9470db68-b905-4baa-9074-5b6e62efa473</errorID>
      <errorWord>,</errorWord>
      <group>L1_Format</group>
      <groupName>格式问题</groupName>
      <ability>L2_HalfPunc</ability>
      <abilityName>全半角检查</abilityName>
      <candidateList>
        <item>，</item>
      </candidateList>
      <explain>文本全半角错误。</explain>
      <paraID>69FE548F</paraID>
      <start>23</start>
      <end>24</end>
      <status>unmodified</status>
      <modifiedWord/>
      <trackRevisions>false</trackRevisions>
    </reviewItem>
    <reviewItem>
      <errorID>37c5b2d0-fa83-4d9f-ac3b-11648a7dcd51</errorID>
      <errorWord>,</errorWord>
      <group>L1_Format</group>
      <groupName>格式问题</groupName>
      <ability>L2_HalfPunc</ability>
      <abilityName>全半角检查</abilityName>
      <candidateList>
        <item>，</item>
      </candidateList>
      <explain>文本全半角错误。</explain>
      <paraID>69FE548F</paraID>
      <start>30</start>
      <end>31</end>
      <status>unmodified</status>
      <modifiedWord/>
      <trackRevisions>false</trackRevisions>
    </reviewItem>
    <reviewItem>
      <errorID>06f7d1f0-133b-47b2-a080-6075bbbb98cd</errorID>
      <errorWord>:</errorWord>
      <group>L1_Format</group>
      <groupName>格式问题</groupName>
      <ability>L2_HalfPunc</ability>
      <abilityName>全半角检查</abilityName>
      <candidateList>
        <item>：</item>
      </candidateList>
      <explain>文本全半角错误。</explain>
      <paraID>26796C29</paraID>
      <start>10</start>
      <end>11</end>
      <status>unmodified</status>
      <modifiedWord/>
      <trackRevisions>false</trackRevisions>
    </reviewItem>
    <reviewItem>
      <errorID>c7309a28-dccb-4501-91b2-50ae9acdb867</errorID>
      <errorWord>,</errorWord>
      <group>L1_Format</group>
      <groupName>格式问题</groupName>
      <ability>L2_HalfPunc</ability>
      <abilityName>全半角检查</abilityName>
      <candidateList>
        <item>，</item>
      </candidateList>
      <explain>文本全半角错误。</explain>
      <paraID>563254EC</paraID>
      <start>44</start>
      <end>45</end>
      <status>unmodified</status>
      <modifiedWord/>
      <trackRevisions>false</trackRevisions>
    </reviewItem>
    <reviewItem>
      <errorID>216805c7-5767-43e5-b9cc-780752f1af8f</errorID>
      <errorWord>:</errorWord>
      <group>L1_Format</group>
      <groupName>格式问题</groupName>
      <ability>L2_HalfPunc</ability>
      <abilityName>全半角检查</abilityName>
      <candidateList>
        <item>：</item>
      </candidateList>
      <explain>文本全半角错误。</explain>
      <paraID>5449A877</paraID>
      <start>14</start>
      <end>15</end>
      <status>unmodified</status>
      <modifiedWord/>
      <trackRevisions>false</trackRevisions>
    </reviewItem>
    <reviewItem>
      <errorID>d3013e14-450b-4927-978c-b0731258ce94</errorID>
      <errorWord>,</errorWord>
      <group>L1_Format</group>
      <groupName>格式问题</groupName>
      <ability>L2_HalfPunc</ability>
      <abilityName>全半角检查</abilityName>
      <candidateList>
        <item>，</item>
      </candidateList>
      <explain>文本全半角错误。</explain>
      <paraID>73142DB2</paraID>
      <start>30</start>
      <end>31</end>
      <status>unmodified</status>
      <modifiedWord/>
      <trackRevisions>false</trackRevisions>
    </reviewItem>
    <reviewItem>
      <errorID>b5d08742-c5f3-456e-a584-a583600b3a70</errorID>
      <errorWord>,</errorWord>
      <group>L1_Format</group>
      <groupName>格式问题</groupName>
      <ability>L2_HalfPunc</ability>
      <abilityName>全半角检查</abilityName>
      <candidateList>
        <item>，</item>
      </candidateList>
      <explain>文本全半角错误。</explain>
      <paraID>73142DB2</paraID>
      <start>46</start>
      <end>47</end>
      <status>unmodified</status>
      <modifiedWord/>
      <trackRevisions>false</trackRevisions>
    </reviewItem>
    <reviewItem>
      <errorID>2b4faf61-2fd0-47aa-818c-986d9c538591</errorID>
      <errorWord>,</errorWord>
      <group>L1_Format</group>
      <groupName>格式问题</groupName>
      <ability>L2_HalfPunc</ability>
      <abilityName>全半角检查</abilityName>
      <candidateList>
        <item>，</item>
      </candidateList>
      <explain>文本全半角错误。</explain>
      <paraID>3E08A4FB</paraID>
      <start>11</start>
      <end>12</end>
      <status>unmodified</status>
      <modifiedWord/>
      <trackRevisions>false</trackRevisions>
    </reviewItem>
    <reviewItem>
      <errorID>a4d49fa8-b8fe-4b5d-b877-e0471e250ab1</errorID>
      <errorWord>,</errorWord>
      <group>L1_Format</group>
      <groupName>格式问题</groupName>
      <ability>L2_HalfPunc</ability>
      <abilityName>全半角检查</abilityName>
      <candidateList>
        <item>，</item>
      </candidateList>
      <explain>文本全半角错误。</explain>
      <paraID>3E08A4FB</paraID>
      <start>25</start>
      <end>26</end>
      <status>unmodified</status>
      <modifiedWord/>
      <trackRevisions>false</trackRevisions>
    </reviewItem>
    <reviewItem>
      <errorID>998a8ea6-cb51-4ceb-9287-3cbc23d8ca45</errorID>
      <errorWord>,</errorWord>
      <group>L1_Format</group>
      <groupName>格式问题</groupName>
      <ability>L2_HalfPunc</ability>
      <abilityName>全半角检查</abilityName>
      <candidateList>
        <item>，</item>
      </candidateList>
      <explain>文本全半角错误。</explain>
      <paraID>3E08A4FB</paraID>
      <start>65</start>
      <end>66</end>
      <status>unmodified</status>
      <modifiedWord/>
      <trackRevisions>false</trackRevisions>
    </reviewItem>
    <reviewItem>
      <errorID>1ebf5b1d-0b7e-40b3-ab6e-167cdd507cbb</errorID>
      <errorWord>,</errorWord>
      <group>L1_Format</group>
      <groupName>格式问题</groupName>
      <ability>L2_HalfPunc</ability>
      <abilityName>全半角检查</abilityName>
      <candidateList>
        <item>，</item>
      </candidateList>
      <explain>文本全半角错误。</explain>
      <paraID>3E08A4FB</paraID>
      <start>90</start>
      <end>91</end>
      <status>unmodified</status>
      <modifiedWord/>
      <trackRevisions>false</trackRevisions>
    </reviewItem>
    <reviewItem>
      <errorID>0251beab-827e-4c4c-98ad-a22ebc1597d0</errorID>
      <errorWord>,</errorWord>
      <group>L1_Format</group>
      <groupName>格式问题</groupName>
      <ability>L2_HalfPunc</ability>
      <abilityName>全半角检查</abilityName>
      <candidateList>
        <item>，</item>
      </candidateList>
      <explain>文本全半角错误。</explain>
      <paraID>3CA96D83</paraID>
      <start>15</start>
      <end>16</end>
      <status>unmodified</status>
      <modifiedWord/>
      <trackRevisions>false</trackRevisions>
    </reviewItem>
    <reviewItem>
      <errorID>d92ec35d-c121-4cd1-9b4b-6f95ae1be828</errorID>
      <errorWord>,</errorWord>
      <group>L1_Format</group>
      <groupName>格式问题</groupName>
      <ability>L2_HalfPunc</ability>
      <abilityName>全半角检查</abilityName>
      <candidateList>
        <item>，</item>
      </candidateList>
      <explain>文本全半角错误。</explain>
      <paraID>2DC87AEC</paraID>
      <start>12</start>
      <end>13</end>
      <status>unmodified</status>
      <modifiedWord/>
      <trackRevisions>false</trackRevisions>
    </reviewItem>
    <reviewItem>
      <errorID>c0c78ade-d9e6-4719-aa60-0ba60d03d36a</errorID>
      <errorWord>,</errorWord>
      <group>L1_Format</group>
      <groupName>格式问题</groupName>
      <ability>L2_HalfPunc</ability>
      <abilityName>全半角检查</abilityName>
      <candidateList>
        <item>，</item>
      </candidateList>
      <explain>文本全半角错误。</explain>
      <paraID>2DC87AEC</paraID>
      <start>19</start>
      <end>20</end>
      <status>unmodified</status>
      <modifiedWord/>
      <trackRevisions>false</trackRevisions>
    </reviewItem>
    <reviewItem>
      <errorID>05e7224a-0a49-46cc-bb5b-0f7fda01f6ba</errorID>
      <errorWord>,</errorWord>
      <group>L1_Format</group>
      <groupName>格式问题</groupName>
      <ability>L2_HalfPunc</ability>
      <abilityName>全半角检查</abilityName>
      <candidateList>
        <item>，</item>
      </candidateList>
      <explain>文本全半角错误。</explain>
      <paraID>3C2CE4B5</paraID>
      <start>14</start>
      <end>15</end>
      <status>unmodified</status>
      <modifiedWord/>
      <trackRevisions>false</trackRevisions>
    </reviewItem>
    <reviewItem>
      <errorID>426075d0-f018-4d59-aa4c-2fd2d3aa2112</errorID>
      <errorWord>,</errorWord>
      <group>L1_Format</group>
      <groupName>格式问题</groupName>
      <ability>L2_HalfPunc</ability>
      <abilityName>全半角检查</abilityName>
      <candidateList>
        <item>，</item>
      </candidateList>
      <explain>文本全半角错误。</explain>
      <paraID>3C2CE4B5</paraID>
      <start>26</start>
      <end>27</end>
      <status>unmodified</status>
      <modifiedWord/>
      <trackRevisions>false</trackRevisions>
    </reviewItem>
    <reviewItem>
      <errorID>80956575-2cc4-42be-94a3-f5ad0adb9b15</errorID>
      <errorWord>您常情况</errorWord>
      <group>L1_Word</group>
      <groupName>字词问题</groupName>
      <ability>L2_Typo</ability>
      <abilityName>字词错误</abilityName>
      <candidateList>
        <item>异常情况</item>
      </candidateList>
      <explain/>
      <paraID>3C2CE4B5</paraID>
      <start>38</start>
      <end>42</end>
      <status>unmodified</status>
      <modifiedWord/>
      <trackRevisions>false</trackRevisions>
    </reviewItem>
    <reviewItem>
      <errorID>f9632c9b-9765-47eb-b3c8-f4716ef74e94</errorID>
      <errorWord>,</errorWord>
      <group>L1_Format</group>
      <groupName>格式问题</groupName>
      <ability>L2_HalfPunc</ability>
      <abilityName>全半角检查</abilityName>
      <candidateList>
        <item>，</item>
      </candidateList>
      <explain>文本全半角错误。</explain>
      <paraID>3C2CE4B5</paraID>
      <start>42</start>
      <end>43</end>
      <status>unmodified</status>
      <modifiedWord/>
      <trackRevisions>false</trackRevisions>
    </reviewItem>
    <reviewItem>
      <errorID>a43ae924-b32e-4d23-b6dc-680116d847ad</errorID>
      <errorWord>,</errorWord>
      <group>L1_Format</group>
      <groupName>格式问题</groupName>
      <ability>L2_HalfPunc</ability>
      <abilityName>全半角检查</abilityName>
      <candidateList>
        <item>，</item>
      </candidateList>
      <explain>文本全半角错误。</explain>
      <paraID>77A6487C</paraID>
      <start>21</start>
      <end>22</end>
      <status>unmodified</status>
      <modifiedWord/>
      <trackRevisions>false</trackRevisions>
    </reviewItem>
    <reviewItem>
      <errorID>dae89575-b198-4acd-921e-f247c4c49641</errorID>
      <errorWord>其它</errorWord>
      <group>L1_Word</group>
      <groupName>字词问题</groupName>
      <ability>L2_Alias</ability>
      <abilityName>也作/曾用词</abilityName>
      <candidateList>
        <item>其他</item>
      </candidateList>
      <explain>词汇[其它]为不规范表述或旧称，其规范书面表述为[其他]。</explain>
      <paraID>445CCAB8</paraID>
      <start>12</start>
      <end>14</end>
      <status>unmodified</status>
      <modifiedWord/>
      <trackRevisions>false</trackRevisions>
    </reviewItem>
    <reviewItem>
      <errorID>dcd39854-a736-45bd-8179-c5b3b5024bf1</errorID>
      <errorWord>,</errorWord>
      <group>L1_Format</group>
      <groupName>格式问题</groupName>
      <ability>L2_HalfPunc</ability>
      <abilityName>全半角检查</abilityName>
      <candidateList>
        <item>，</item>
      </candidateList>
      <explain>文本全半角错误。</explain>
      <paraID>445CCAB8</paraID>
      <start>16</start>
      <end>17</end>
      <status>unmodified</status>
      <modifiedWord/>
      <trackRevisions>false</trackRevisions>
    </reviewItem>
    <reviewItem>
      <errorID>418ea5c7-1686-46c4-81bd-be039dadfac9</errorID>
      <errorWord>,</errorWord>
      <group>L1_Format</group>
      <groupName>格式问题</groupName>
      <ability>L2_HalfPunc</ability>
      <abilityName>全半角检查</abilityName>
      <candidateList>
        <item>，</item>
      </candidateList>
      <explain>文本全半角错误。</explain>
      <paraID>28E6E1BA</paraID>
      <start>27</start>
      <end>28</end>
      <status>unmodified</status>
      <modifiedWord/>
      <trackRevisions>false</trackRevisions>
    </reviewItem>
    <reviewItem>
      <errorID>98b9efaa-cb40-4704-88d8-f13bc75933fb</errorID>
      <errorWord>,</errorWord>
      <group>L1_Format</group>
      <groupName>格式问题</groupName>
      <ability>L2_HalfPunc</ability>
      <abilityName>全半角检查</abilityName>
      <candidateList>
        <item>，</item>
      </candidateList>
      <explain>文本全半角错误。</explain>
      <paraID>28E6E1BA</paraID>
      <start>36</start>
      <end>37</end>
      <status>unmodified</status>
      <modifiedWord/>
      <trackRevisions>false</trackRevisions>
    </reviewItem>
    <reviewItem>
      <errorID>54949f6d-65be-422f-baed-7bb90e5a740a</errorID>
      <errorWord>,</errorWord>
      <group>L1_Format</group>
      <groupName>格式问题</groupName>
      <ability>L2_HalfPunc</ability>
      <abilityName>全半角检查</abilityName>
      <candidateList>
        <item>，</item>
      </candidateList>
      <explain>文本全半角错误。</explain>
      <paraID>28E6E1BA</paraID>
      <start>63</start>
      <end>64</end>
      <status>unmodified</status>
      <modifiedWord/>
      <trackRevisions>false</trackRevisions>
    </reviewItem>
    <reviewItem>
      <errorID>bf1cb52b-bb65-4ede-9b3c-1391c34199cd</errorID>
      <errorWord>,</errorWord>
      <group>L1_Format</group>
      <groupName>格式问题</groupName>
      <ability>L2_HalfPunc</ability>
      <abilityName>全半角检查</abilityName>
      <candidateList>
        <item>，</item>
      </candidateList>
      <explain>文本全半角错误。</explain>
      <paraID>4B65262F</paraID>
      <start>12</start>
      <end>13</end>
      <status>unmodified</status>
      <modifiedWord/>
      <trackRevisions>false</trackRevisions>
    </reviewItem>
    <reviewItem>
      <errorID>005fc527-36c7-457d-9d78-34f62523326c</errorID>
      <errorWord>,</errorWord>
      <group>L1_Format</group>
      <groupName>格式问题</groupName>
      <ability>L2_HalfPunc</ability>
      <abilityName>全半角检查</abilityName>
      <candidateList>
        <item>，</item>
      </candidateList>
      <explain>文本全半角错误。</explain>
      <paraID>4B65262F</paraID>
      <start>21</start>
      <end>22</end>
      <status>unmodified</status>
      <modifiedWord/>
      <trackRevisions>false</trackRevisions>
    </reviewItem>
    <reviewItem>
      <errorID>e99bd256-1bf3-45f1-9987-3a1ef8aca323</errorID>
      <errorWord>,</errorWord>
      <group>L1_Format</group>
      <groupName>格式问题</groupName>
      <ability>L2_HalfPunc</ability>
      <abilityName>全半角检查</abilityName>
      <candidateList>
        <item>，</item>
      </candidateList>
      <explain>文本全半角错误。</explain>
      <paraID>4B65262F</paraID>
      <start>31</start>
      <end>32</end>
      <status>unmodified</status>
      <modifiedWord/>
      <trackRevisions>false</trackRevisions>
    </reviewItem>
    <reviewItem>
      <errorID>cdf45890-7567-4cd0-8cbd-77a37b0589a3</errorID>
      <errorWord>,</errorWord>
      <group>L1_Format</group>
      <groupName>格式问题</groupName>
      <ability>L2_HalfPunc</ability>
      <abilityName>全半角检查</abilityName>
      <candidateList>
        <item>，</item>
      </candidateList>
      <explain>文本全半角错误。</explain>
      <paraID>4B65262F</paraID>
      <start>44</start>
      <end>45</end>
      <status>unmodified</status>
      <modifiedWord/>
      <trackRevisions>false</trackRevisions>
    </reviewItem>
    <reviewItem>
      <errorID>ed40e679-783d-4b13-a316-a23fb52d21ba</errorID>
      <errorWord>,</errorWord>
      <group>L1_Format</group>
      <groupName>格式问题</groupName>
      <ability>L2_HalfPunc</ability>
      <abilityName>全半角检查</abilityName>
      <candidateList>
        <item>，</item>
      </candidateList>
      <explain>文本全半角错误。</explain>
      <paraID>62C2A476</paraID>
      <start>24</start>
      <end>25</end>
      <status>unmodified</status>
      <modifiedWord/>
      <trackRevisions>false</trackRevisions>
    </reviewItem>
    <reviewItem>
      <errorID>011a0c2e-3cbf-43ae-bd16-63f4bb447077</errorID>
      <errorWord>,</errorWord>
      <group>L1_Format</group>
      <groupName>格式问题</groupName>
      <ability>L2_HalfPunc</ability>
      <abilityName>全半角检查</abilityName>
      <candidateList>
        <item>，</item>
      </candidateList>
      <explain>文本全半角错误。</explain>
      <paraID>62C2A476</paraID>
      <start>38</start>
      <end>39</end>
      <status>unmodified</status>
      <modifiedWord/>
      <trackRevisions>false</trackRevisions>
    </reviewItem>
    <reviewItem>
      <errorID>adfc66ae-f4b7-4f58-b9bc-bba131968f25</errorID>
      <errorWord>,</errorWord>
      <group>L1_Format</group>
      <groupName>格式问题</groupName>
      <ability>L2_HalfPunc</ability>
      <abilityName>全半角检查</abilityName>
      <candidateList>
        <item>，</item>
      </candidateList>
      <explain>文本全半角错误。</explain>
      <paraID>71EB6D63</paraID>
      <start>16</start>
      <end>17</end>
      <status>unmodified</status>
      <modifiedWord/>
      <trackRevisions>false</trackRevisions>
    </reviewItem>
    <reviewItem>
      <errorID>de86318b-4ecd-49a1-8c6b-8a3b82ac911e</errorID>
      <errorWord>,</errorWord>
      <group>L1_Format</group>
      <groupName>格式问题</groupName>
      <ability>L2_HalfPunc</ability>
      <abilityName>全半角检查</abilityName>
      <candidateList>
        <item>，</item>
      </candidateList>
      <explain>文本全半角错误。</explain>
      <paraID>71EB6D63</paraID>
      <start>33</start>
      <end>34</end>
      <status>unmodified</status>
      <modifiedWord/>
      <trackRevisions>false</trackRevisions>
    </reviewItem>
    <reviewItem>
      <errorID>cee6a4e2-c182-44ab-b069-1164fc18f480</errorID>
      <errorWord>,</errorWord>
      <group>L1_Format</group>
      <groupName>格式问题</groupName>
      <ability>L2_HalfPunc</ability>
      <abilityName>全半角检查</abilityName>
      <candidateList>
        <item>，</item>
      </candidateList>
      <explain>文本全半角错误。</explain>
      <paraID>71EB6D63</paraID>
      <start>42</start>
      <end>43</end>
      <status>unmodified</status>
      <modifiedWord/>
      <trackRevisions>false</trackRevisions>
    </reviewItem>
    <reviewItem>
      <errorID>e9f84956-daca-40aa-b51a-cbcdde9edda3</errorID>
      <errorWord>,</errorWord>
      <group>L1_Format</group>
      <groupName>格式问题</groupName>
      <ability>L2_HalfPunc</ability>
      <abilityName>全半角检查</abilityName>
      <candidateList>
        <item>，</item>
      </candidateList>
      <explain>文本全半角错误。</explain>
      <paraID>18B839C6</paraID>
      <start>22</start>
      <end>23</end>
      <status>unmodified</status>
      <modifiedWord/>
      <trackRevisions>false</trackRevisions>
    </reviewItem>
    <reviewItem>
      <errorID>da88a122-770f-4297-8f78-33c70938479a</errorID>
      <errorWord>,</errorWord>
      <group>L1_Format</group>
      <groupName>格式问题</groupName>
      <ability>L2_HalfPunc</ability>
      <abilityName>全半角检查</abilityName>
      <candidateList>
        <item>，</item>
      </candidateList>
      <explain>文本全半角错误。</explain>
      <paraID> C104B71</paraID>
      <start>31</start>
      <end>32</end>
      <status>unmodified</status>
      <modifiedWord/>
      <trackRevisions>false</trackRevisions>
    </reviewItem>
    <reviewItem>
      <errorID>6be4d51d-462c-4b36-b092-2483b649bd23</errorID>
      <errorWord>,</errorWord>
      <group>L1_Format</group>
      <groupName>格式问题</groupName>
      <ability>L2_HalfPunc</ability>
      <abilityName>全半角检查</abilityName>
      <candidateList>
        <item>，</item>
      </candidateList>
      <explain>文本全半角错误。</explain>
      <paraID> C104B71</paraID>
      <start>42</start>
      <end>43</end>
      <status>unmodified</status>
      <modifiedWord/>
      <trackRevisions>false</trackRevisions>
    </reviewItem>
    <reviewItem>
      <errorID>709d5202-5251-4681-a003-b8130f5818ea</errorID>
      <errorWord>,</errorWord>
      <group>L1_Format</group>
      <groupName>格式问题</groupName>
      <ability>L2_HalfPunc</ability>
      <abilityName>全半角检查</abilityName>
      <candidateList>
        <item>，</item>
      </candidateList>
      <explain>文本全半角错误。</explain>
      <paraID>4019FC11</paraID>
      <start>13</start>
      <end>14</end>
      <status>unmodified</status>
      <modifiedWord/>
      <trackRevisions>false</trackRevisions>
    </reviewItem>
    <reviewItem>
      <errorID>92cb9004-f647-4fa3-8a96-e0bfcc55fbc3</errorID>
      <errorWord>,</errorWord>
      <group>L1_Format</group>
      <groupName>格式问题</groupName>
      <ability>L2_HalfPunc</ability>
      <abilityName>全半角检查</abilityName>
      <candidateList>
        <item>，</item>
      </candidateList>
      <explain>文本全半角错误。</explain>
      <paraID>4019FC11</paraID>
      <start>25</start>
      <end>26</end>
      <status>unmodified</status>
      <modifiedWord/>
      <trackRevisions>false</trackRevisions>
    </reviewItem>
    <reviewItem>
      <errorID>75310dda-c86d-4e07-9377-8fe2e0b8f784</errorID>
      <errorWord>,</errorWord>
      <group>L1_Format</group>
      <groupName>格式问题</groupName>
      <ability>L2_HalfPunc</ability>
      <abilityName>全半角检查</abilityName>
      <candidateList>
        <item>，</item>
      </candidateList>
      <explain>文本全半角错误。</explain>
      <paraID>430A7405</paraID>
      <start>16</start>
      <end>17</end>
      <status>unmodified</status>
      <modifiedWord/>
      <trackRevisions>false</trackRevisions>
    </reviewItem>
    <reviewItem>
      <errorID>9d9de0a7-334e-4859-9a20-9924075e805b</errorID>
      <errorWord>,</errorWord>
      <group>L1_Format</group>
      <groupName>格式问题</groupName>
      <ability>L2_HalfPunc</ability>
      <abilityName>全半角检查</abilityName>
      <candidateList>
        <item>，</item>
      </candidateList>
      <explain>文本全半角错误。</explain>
      <paraID>1FD27FB7</paraID>
      <start>21</start>
      <end>22</end>
      <status>unmodified</status>
      <modifiedWord/>
      <trackRevisions>false</trackRevisions>
    </reviewItem>
    <reviewItem>
      <errorID>14f4eab2-2070-45ed-8a59-a22ef48b126d</errorID>
      <errorWord>,</errorWord>
      <group>L1_Format</group>
      <groupName>格式问题</groupName>
      <ability>L2_HalfPunc</ability>
      <abilityName>全半角检查</abilityName>
      <candidateList>
        <item>，</item>
      </candidateList>
      <explain>文本全半角错误。</explain>
      <paraID>1FD27FB7</paraID>
      <start>56</start>
      <end>57</end>
      <status>unmodified</status>
      <modifiedWord/>
      <trackRevisions>false</trackRevisions>
    </reviewItem>
    <reviewItem>
      <errorID>7e965c37-56aa-4741-8ecd-663ae1df933d</errorID>
      <errorWord>。</errorWord>
      <group>L1_Format</group>
      <groupName>格式问题</groupName>
      <ability>L2_HalfPunc</ability>
      <abilityName>全半角检查</abilityName>
      <candidateList>
        <item>.</item>
      </candidateList>
      <explain>文本全半角错误。</explain>
      <paraID>4F230B1F</paraID>
      <start>6</start>
      <end>7</end>
      <status>unmodified</status>
      <modifiedWord/>
      <trackRevisions>false</trackRevisions>
    </reviewItem>
    <reviewItem>
      <errorID>20d4b6c4-73fb-4f09-bacd-d5d654e12078</errorID>
      <errorWord>,</errorWord>
      <group>L1_Format</group>
      <groupName>格式问题</groupName>
      <ability>L2_HalfPunc</ability>
      <abilityName>全半角检查</abilityName>
      <candidateList>
        <item>，</item>
      </candidateList>
      <explain>文本全半角错误。</explain>
      <paraID> F61DE3D</paraID>
      <start>13</start>
      <end>14</end>
      <status>unmodified</status>
      <modifiedWord/>
      <trackRevisions>false</trackRevisions>
    </reviewItem>
    <reviewItem>
      <errorID>f394030d-d5bb-41cb-baac-425f13f7c1c1</errorID>
      <errorWord>,</errorWord>
      <group>L1_Format</group>
      <groupName>格式问题</groupName>
      <ability>L2_HalfPunc</ability>
      <abilityName>全半角检查</abilityName>
      <candidateList>
        <item>，</item>
      </candidateList>
      <explain>文本全半角错误。</explain>
      <paraID> F61DE3D</paraID>
      <start>30</start>
      <end>31</end>
      <status>unmodified</status>
      <modifiedWord/>
      <trackRevisions>false</trackRevisions>
    </reviewItem>
    <reviewItem>
      <errorID>e490465b-03d7-4dfd-ad93-a384c43283c2</errorID>
      <errorWord>,</errorWord>
      <group>L1_Format</group>
      <groupName>格式问题</groupName>
      <ability>L2_HalfPunc</ability>
      <abilityName>全半角检查</abilityName>
      <candidateList>
        <item>，</item>
      </candidateList>
      <explain>文本全半角错误。</explain>
      <paraID>4DF9D0D2</paraID>
      <start>14</start>
      <end>15</end>
      <status>unmodified</status>
      <modifiedWord/>
      <trackRevisions>false</trackRevisions>
    </reviewItem>
    <reviewItem>
      <errorID>532db839-6aec-4482-9656-e8d9350905fc</errorID>
      <errorWord>,</errorWord>
      <group>L1_Format</group>
      <groupName>格式问题</groupName>
      <ability>L2_HalfPunc</ability>
      <abilityName>全半角检查</abilityName>
      <candidateList>
        <item>，</item>
      </candidateList>
      <explain>文本全半角错误。</explain>
      <paraID>4DF9D0D2</paraID>
      <start>19</start>
      <end>20</end>
      <status>unmodified</status>
      <modifiedWord/>
      <trackRevisions>false</trackRevisions>
    </reviewItem>
    <reviewItem>
      <errorID>815d7cc0-ccab-4505-9764-dead89ec7854</errorID>
      <errorWord>,</errorWord>
      <group>L1_Format</group>
      <groupName>格式问题</groupName>
      <ability>L2_HalfPunc</ability>
      <abilityName>全半角检查</abilityName>
      <candidateList>
        <item>，</item>
      </candidateList>
      <explain>文本全半角错误。</explain>
      <paraID>4DF9D0D2</paraID>
      <start>27</start>
      <end>28</end>
      <status>unmodified</status>
      <modifiedWord/>
      <trackRevisions>false</trackRevisions>
    </reviewItem>
    <reviewItem>
      <errorID>44ee840c-8aff-4783-a55b-49ebf75c676d</errorID>
      <errorWord>:</errorWord>
      <group>L1_Format</group>
      <groupName>格式问题</groupName>
      <ability>L2_HalfPunc</ability>
      <abilityName>全半角检查</abilityName>
      <candidateList>
        <item>：</item>
      </candidateList>
      <explain>文本全半角错误。</explain>
      <paraID> F811280</paraID>
      <start>6</start>
      <end>7</end>
      <status>unmodified</status>
      <modifiedWord/>
      <trackRevisions>false</trackRevisions>
    </reviewItem>
    <reviewItem>
      <errorID>7cf21b03-254d-4a2d-a668-3ab2ca476554</errorID>
      <errorWord>,</errorWord>
      <group>L1_Format</group>
      <groupName>格式问题</groupName>
      <ability>L2_HalfPunc</ability>
      <abilityName>全半角检查</abilityName>
      <candidateList>
        <item>，</item>
      </candidateList>
      <explain>文本全半角错误。</explain>
      <paraID>29453F93</paraID>
      <start>15</start>
      <end>16</end>
      <status>unmodified</status>
      <modifiedWord/>
      <trackRevisions>false</trackRevisions>
    </reviewItem>
    <reviewItem>
      <errorID>a715c14a-f5a0-4e0d-a25c-305795497ab2</errorID>
      <errorWord>:</errorWord>
      <group>L1_Format</group>
      <groupName>格式问题</groupName>
      <ability>L2_HalfPunc</ability>
      <abilityName>全半角检查</abilityName>
      <candidateList>
        <item>：</item>
      </candidateList>
      <explain>文本全半角错误。</explain>
      <paraID> 5ED225F</paraID>
      <start>10</start>
      <end>11</end>
      <status>unmodified</status>
      <modifiedWord/>
      <trackRevisions>false</trackRevisions>
    </reviewItem>
    <reviewItem>
      <errorID>1b69475d-7bb9-4046-a35a-7145af290a85</errorID>
      <errorWord>,</errorWord>
      <group>L1_Format</group>
      <groupName>格式问题</groupName>
      <ability>L2_HalfPunc</ability>
      <abilityName>全半角检查</abilityName>
      <candidateList>
        <item>，</item>
      </candidateList>
      <explain>文本全半角错误。</explain>
      <paraID>37E42FA6</paraID>
      <start>31</start>
      <end>32</end>
      <status>unmodified</status>
      <modifiedWord/>
      <trackRevisions>false</trackRevisions>
    </reviewItem>
    <reviewItem>
      <errorID>65adf48c-1584-4487-89e3-13ffce7d0963</errorID>
      <errorWord>,</errorWord>
      <group>L1_Format</group>
      <groupName>格式问题</groupName>
      <ability>L2_HalfPunc</ability>
      <abilityName>全半角检查</abilityName>
      <candidateList>
        <item>，</item>
      </candidateList>
      <explain>文本全半角错误。</explain>
      <paraID>37E42FA6</paraID>
      <start>39</start>
      <end>40</end>
      <status>unmodified</status>
      <modifiedWord/>
      <trackRevisions>false</trackRevisions>
    </reviewItem>
    <reviewItem>
      <errorID>ff38eae6-ee8e-4572-9356-f03a4bbdfba1</errorID>
      <errorWord>,</errorWord>
      <group>L1_Format</group>
      <groupName>格式问题</groupName>
      <ability>L2_HalfPunc</ability>
      <abilityName>全半角检查</abilityName>
      <candidateList>
        <item>，</item>
      </candidateList>
      <explain>文本全半角错误。</explain>
      <paraID>37E42FA6</paraID>
      <start>44</start>
      <end>45</end>
      <status>unmodified</status>
      <modifiedWord/>
      <trackRevisions>false</trackRevisions>
    </reviewItem>
    <reviewItem>
      <errorID>e4c1b212-5ad8-473e-89f5-1786237d76a3</errorID>
      <errorWord>,</errorWord>
      <group>L1_Format</group>
      <groupName>格式问题</groupName>
      <ability>L2_HalfPunc</ability>
      <abilityName>全半角检查</abilityName>
      <candidateList>
        <item>，</item>
      </candidateList>
      <explain>文本全半角错误。</explain>
      <paraID>3854714C</paraID>
      <start>23</start>
      <end>24</end>
      <status>unmodified</status>
      <modifiedWord/>
      <trackRevisions>false</trackRevisions>
    </reviewItem>
    <reviewItem>
      <errorID>0c4ddaa2-29e6-4648-adef-b044a74eccc1</errorID>
      <errorWord>,</errorWord>
      <group>L1_Format</group>
      <groupName>格式问题</groupName>
      <ability>L2_HalfPunc</ability>
      <abilityName>全半角检查</abilityName>
      <candidateList>
        <item>，</item>
      </candidateList>
      <explain>文本全半角错误。</explain>
      <paraID>3854714C</paraID>
      <start>30</start>
      <end>31</end>
      <status>unmodified</status>
      <modifiedWord/>
      <trackRevisions>false</trackRevisions>
    </reviewItem>
    <reviewItem>
      <errorID>9c83c3b4-ef12-49f9-bcf5-3e6be99f9206</errorID>
      <errorWord>:</errorWord>
      <group>L1_Format</group>
      <groupName>格式问题</groupName>
      <ability>L2_HalfPunc</ability>
      <abilityName>全半角检查</abilityName>
      <candidateList>
        <item>：</item>
      </candidateList>
      <explain>文本全半角错误。</explain>
      <paraID>503C5DC9</paraID>
      <start>10</start>
      <end>11</end>
      <status>unmodified</status>
      <modifiedWord/>
      <trackRevisions>false</trackRevisions>
    </reviewItem>
    <reviewItem>
      <errorID>d7d17320-20f9-4c80-968e-311f9765b955</errorID>
      <errorWord>,</errorWord>
      <group>L1_Format</group>
      <groupName>格式问题</groupName>
      <ability>L2_HalfPunc</ability>
      <abilityName>全半角检查</abilityName>
      <candidateList>
        <item>，</item>
      </candidateList>
      <explain>文本全半角错误。</explain>
      <paraID>2DDA9440</paraID>
      <start>44</start>
      <end>45</end>
      <status>unmodified</status>
      <modifiedWord/>
      <trackRevisions>false</trackRevisions>
    </reviewItem>
    <reviewItem>
      <errorID>c6951c09-e392-4324-8f8d-8efad46542bb</errorID>
      <errorWord>:</errorWord>
      <group>L1_Format</group>
      <groupName>格式问题</groupName>
      <ability>L2_HalfPunc</ability>
      <abilityName>全半角检查</abilityName>
      <candidateList>
        <item>：</item>
      </candidateList>
      <explain>文本全半角错误。</explain>
      <paraID>24099825</paraID>
      <start>14</start>
      <end>15</end>
      <status>unmodified</status>
      <modifiedWord/>
      <trackRevisions>false</trackRevisions>
    </reviewItem>
    <reviewItem>
      <errorID>90f1ad59-093d-47e4-8f4a-679a8f2a4cf4</errorID>
      <errorWord>,</errorWord>
      <group>L1_Format</group>
      <groupName>格式问题</groupName>
      <ability>L2_HalfPunc</ability>
      <abilityName>全半角检查</abilityName>
      <candidateList>
        <item>，</item>
      </candidateList>
      <explain>文本全半角错误。</explain>
      <paraID> 381DC3A</paraID>
      <start>30</start>
      <end>31</end>
      <status>unmodified</status>
      <modifiedWord/>
      <trackRevisions>false</trackRevisions>
    </reviewItem>
    <reviewItem>
      <errorID>a4f4f973-7751-4651-a8a3-86a79dd28d0c</errorID>
      <errorWord>,</errorWord>
      <group>L1_Format</group>
      <groupName>格式问题</groupName>
      <ability>L2_HalfPunc</ability>
      <abilityName>全半角检查</abilityName>
      <candidateList>
        <item>，</item>
      </candidateList>
      <explain>文本全半角错误。</explain>
      <paraID> 381DC3A</paraID>
      <start>46</start>
      <end>47</end>
      <status>unmodified</status>
      <modifiedWord/>
      <trackRevisions>false</trackRevisions>
    </reviewItem>
    <reviewItem>
      <errorID>bdc8ff50-f9b0-4943-be68-9ff4ed51cb3a</errorID>
      <errorWord>,</errorWord>
      <group>L1_Format</group>
      <groupName>格式问题</groupName>
      <ability>L2_HalfPunc</ability>
      <abilityName>全半角检查</abilityName>
      <candidateList>
        <item>，</item>
      </candidateList>
      <explain>文本全半角错误。</explain>
      <paraID>24075DC0</paraID>
      <start>11</start>
      <end>12</end>
      <status>unmodified</status>
      <modifiedWord/>
      <trackRevisions>false</trackRevisions>
    </reviewItem>
    <reviewItem>
      <errorID>94442480-0e19-4260-9a7e-2f2acedee2e5</errorID>
      <errorWord>,</errorWord>
      <group>L1_Format</group>
      <groupName>格式问题</groupName>
      <ability>L2_HalfPunc</ability>
      <abilityName>全半角检查</abilityName>
      <candidateList>
        <item>，</item>
      </candidateList>
      <explain>文本全半角错误。</explain>
      <paraID>24075DC0</paraID>
      <start>25</start>
      <end>26</end>
      <status>unmodified</status>
      <modifiedWord/>
      <trackRevisions>false</trackRevisions>
    </reviewItem>
    <reviewItem>
      <errorID>640d294c-047f-429e-925e-30f3ea0728ae</errorID>
      <errorWord>,</errorWord>
      <group>L1_Format</group>
      <groupName>格式问题</groupName>
      <ability>L2_HalfPunc</ability>
      <abilityName>全半角检查</abilityName>
      <candidateList>
        <item>，</item>
      </candidateList>
      <explain>文本全半角错误。</explain>
      <paraID>24075DC0</paraID>
      <start>59</start>
      <end>60</end>
      <status>unmodified</status>
      <modifiedWord/>
      <trackRevisions>false</trackRevisions>
    </reviewItem>
    <reviewItem>
      <errorID>d45f2722-d706-489a-8dd2-f90802da4b4e</errorID>
      <errorWord>,</errorWord>
      <group>L1_Format</group>
      <groupName>格式问题</groupName>
      <ability>L2_HalfPunc</ability>
      <abilityName>全半角检查</abilityName>
      <candidateList>
        <item>，</item>
      </candidateList>
      <explain>文本全半角错误。</explain>
      <paraID>24075DC0</paraID>
      <start>84</start>
      <end>85</end>
      <status>unmodified</status>
      <modifiedWord/>
      <trackRevisions>false</trackRevisions>
    </reviewItem>
    <reviewItem>
      <errorID>8a782a20-cf78-48a1-9435-834ddcb103f8</errorID>
      <errorWord>,</errorWord>
      <group>L1_Format</group>
      <groupName>格式问题</groupName>
      <ability>L2_HalfPunc</ability>
      <abilityName>全半角检查</abilityName>
      <candidateList>
        <item>，</item>
      </candidateList>
      <explain>文本全半角错误。</explain>
      <paraID> 2953EF3</paraID>
      <start>15</start>
      <end>16</end>
      <status>unmodified</status>
      <modifiedWord/>
      <trackRevisions>false</trackRevisions>
    </reviewItem>
    <reviewItem>
      <errorID>7d8ef0fd-ae72-4349-8962-e41602d05dd9</errorID>
      <errorWord>,</errorWord>
      <group>L1_Format</group>
      <groupName>格式问题</groupName>
      <ability>L2_HalfPunc</ability>
      <abilityName>全半角检查</abilityName>
      <candidateList>
        <item>，</item>
      </candidateList>
      <explain>文本全半角错误。</explain>
      <paraID> C06A653</paraID>
      <start>9</start>
      <end>10</end>
      <status>unmodified</status>
      <modifiedWord/>
      <trackRevisions>false</trackRevisions>
    </reviewItem>
    <reviewItem>
      <errorID>db776636-d36d-4289-aeaa-e765cf449943</errorID>
      <errorWord>,</errorWord>
      <group>L1_Format</group>
      <groupName>格式问题</groupName>
      <ability>L2_HalfPunc</ability>
      <abilityName>全半角检查</abilityName>
      <candidateList>
        <item>，</item>
      </candidateList>
      <explain>文本全半角错误。</explain>
      <paraID> C06A653</paraID>
      <start>33</start>
      <end>34</end>
      <status>unmodified</status>
      <modifiedWord/>
      <trackRevisions>false</trackRevisions>
    </reviewItem>
    <reviewItem>
      <errorID>1ee38181-3fd2-4541-b543-8d2158165e6f</errorID>
      <errorWord>弯制</errorWord>
      <group>L1_Word</group>
      <groupName>字词问题</groupName>
      <ability>L2_Typo</ability>
      <abilityName>字词错误</abilityName>
      <candidateList>
        <item>弯曲</item>
      </candidateList>
      <explain/>
      <paraID>258693FB</paraID>
      <start>12</start>
      <end>14</end>
      <status>unmodified</status>
      <modifiedWord/>
      <trackRevisions>false</trackRevisions>
    </reviewItem>
    <reviewItem>
      <errorID>f766fddd-29a0-44b9-89ca-47ae6c26ec0f</errorID>
      <errorWord>,</errorWord>
      <group>L1_Format</group>
      <groupName>格式问题</groupName>
      <ability>L2_HalfPunc</ability>
      <abilityName>全半角检查</abilityName>
      <candidateList>
        <item>，</item>
      </candidateList>
      <explain>文本全半角错误。</explain>
      <paraID>258693FB</paraID>
      <start>20</start>
      <end>21</end>
      <status>unmodified</status>
      <modifiedWord/>
      <trackRevisions>false</trackRevisions>
    </reviewItem>
    <reviewItem>
      <errorID>2891a443-2491-44ed-ba13-489cf938f014</errorID>
      <errorWord>牵扯</errorWord>
      <group>L1_Word</group>
      <groupName>字词问题</groupName>
      <ability>L2_Typo</ability>
      <abilityName>字词错误</abilityName>
      <candidateList>
        <item>牵</item>
      </candidateList>
      <explain/>
      <paraID>29971427</paraID>
      <start>15</start>
      <end>17</end>
      <status>unmodified</status>
      <modifiedWord/>
      <trackRevisions>false</trackRevisions>
    </reviewItem>
    <reviewItem>
      <errorID>ac6c8258-370e-450b-9f5a-d5c541182ac8</errorID>
      <errorWord>方怯</errorWord>
      <group>L1_Word</group>
      <groupName>字词问题</groupName>
      <ability>L2_Typo</ability>
      <abilityName>字词错误</abilityName>
      <candidateList>
        <item>方法</item>
      </candidateList>
      <explain>存在字形相近字词的误用。</explain>
      <paraID>29971427</paraID>
      <start>21</start>
      <end>23</end>
      <status>unmodified</status>
      <modifiedWord/>
      <trackRevisions>false</trackRevisions>
    </reviewItem>
    <reviewItem>
      <errorID>5f5efa18-3ff7-4967-ad04-97ea42273fc2</errorID>
      <errorWord>,</errorWord>
      <group>L1_Format</group>
      <groupName>格式问题</groupName>
      <ability>L2_HalfPunc</ability>
      <abilityName>全半角检查</abilityName>
      <candidateList>
        <item>，</item>
      </candidateList>
      <explain>文本全半角错误。</explain>
      <paraID>1397F8FD</paraID>
      <start>14</start>
      <end>15</end>
      <status>unmodified</status>
      <modifiedWord/>
      <trackRevisions>false</trackRevisions>
    </reviewItem>
    <reviewItem>
      <errorID>ecfe317c-a65b-4c3c-970f-d55090cae9f0</errorID>
      <errorWord>,</errorWord>
      <group>L1_Format</group>
      <groupName>格式问题</groupName>
      <ability>L2_HalfPunc</ability>
      <abilityName>全半角检查</abilityName>
      <candidateList>
        <item>，</item>
      </candidateList>
      <explain>文本全半角错误。</explain>
      <paraID>1397F8FD</paraID>
      <start>20</start>
      <end>21</end>
      <status>unmodified</status>
      <modifiedWord/>
      <trackRevisions>false</trackRevisions>
    </reviewItem>
    <reviewItem>
      <errorID>a2e5f3a2-01c4-4f1f-836d-2269c3939977</errorID>
      <errorWord>,</errorWord>
      <group>L1_Format</group>
      <groupName>格式问题</groupName>
      <ability>L2_HalfPunc</ability>
      <abilityName>全半角检查</abilityName>
      <candidateList>
        <item>，</item>
      </candidateList>
      <explain>文本全半角错误。</explain>
      <paraID>4BA8C27E</paraID>
      <start>14</start>
      <end>15</end>
      <status>unmodified</status>
      <modifiedWord/>
      <trackRevisions>false</trackRevisions>
    </reviewItem>
    <reviewItem>
      <errorID>d168da79-04e2-437a-92e5-4a56ed19af17</errorID>
      <errorWord>,</errorWord>
      <group>L1_Format</group>
      <groupName>格式问题</groupName>
      <ability>L2_HalfPunc</ability>
      <abilityName>全半角检查</abilityName>
      <candidateList>
        <item>，</item>
      </candidateList>
      <explain>文本全半角错误。</explain>
      <paraID>4BA8C27E</paraID>
      <start>19</start>
      <end>20</end>
      <status>unmodified</status>
      <modifiedWord/>
      <trackRevisions>false</trackRevisions>
    </reviewItem>
    <reviewItem>
      <errorID>7d5e92bc-e58b-47d7-99ca-c230eec3fd0f</errorID>
      <errorWord>,</errorWord>
      <group>L1_Format</group>
      <groupName>格式问题</groupName>
      <ability>L2_HalfPunc</ability>
      <abilityName>全半角检查</abilityName>
      <candidateList>
        <item>，</item>
      </candidateList>
      <explain>文本全半角错误。</explain>
      <paraID>4BA8C27E</paraID>
      <start>26</start>
      <end>27</end>
      <status>unmodified</status>
      <modifiedWord/>
      <trackRevisions>false</trackRevisions>
    </reviewItem>
    <reviewItem>
      <errorID>102c243d-9bc2-485a-afb9-946af3ca6fbd</errorID>
      <errorWord>,</errorWord>
      <group>L1_Format</group>
      <groupName>格式问题</groupName>
      <ability>L2_HalfPunc</ability>
      <abilityName>全半角检查</abilityName>
      <candidateList>
        <item>，</item>
      </candidateList>
      <explain>文本全半角错误。</explain>
      <paraID>4BA8C27E</paraID>
      <start>32</start>
      <end>33</end>
      <status>unmodified</status>
      <modifiedWord/>
      <trackRevisions>false</trackRevisions>
    </reviewItem>
    <reviewItem>
      <errorID>2a4ab8e1-5ca5-43df-8e86-3166a6e9f2fc</errorID>
      <errorWord>,</errorWord>
      <group>L1_Format</group>
      <groupName>格式问题</groupName>
      <ability>L2_HalfPunc</ability>
      <abilityName>全半角检查</abilityName>
      <candidateList>
        <item>，</item>
      </candidateList>
      <explain>文本全半角错误。</explain>
      <paraID>418E9559</paraID>
      <start>13</start>
      <end>14</end>
      <status>unmodified</status>
      <modifiedWord/>
      <trackRevisions>false</trackRevisions>
    </reviewItem>
    <reviewItem>
      <errorID>e287763c-d910-4a66-8cfd-7509eed8c7f3</errorID>
      <errorWord>,</errorWord>
      <group>L1_Format</group>
      <groupName>格式问题</groupName>
      <ability>L2_HalfPunc</ability>
      <abilityName>全半角检查</abilityName>
      <candidateList>
        <item>，</item>
      </candidateList>
      <explain>文本全半角错误。</explain>
      <paraID>418E9559</paraID>
      <start>21</start>
      <end>22</end>
      <status>unmodified</status>
      <modifiedWord/>
      <trackRevisions>false</trackRevisions>
    </reviewItem>
    <reviewItem>
      <errorID>9afbf2cf-c41c-4a17-b8c2-779c97af67fb</errorID>
      <errorWord>砂砾土</errorWord>
      <group>L1_Word</group>
      <groupName>字词问题</groupName>
      <ability>L2_Typo</ability>
      <abilityName>字词错误</abilityName>
      <candidateList>
        <item>沙砾土</item>
      </candidateList>
      <explain/>
      <paraID>3817B1AC</paraID>
      <start>4</start>
      <end>7</end>
      <status>unmodified</status>
      <modifiedWord/>
      <trackRevisions>false</trackRevisions>
    </reviewItem>
    <reviewItem>
      <errorID>951087a5-d722-4f54-8594-c3aaf4e70192</errorID>
      <errorWord>,</errorWord>
      <group>L1_Format</group>
      <groupName>格式问题</groupName>
      <ability>L2_HalfPunc</ability>
      <abilityName>全半角检查</abilityName>
      <candidateList>
        <item>，</item>
      </candidateList>
      <explain>文本全半角错误。</explain>
      <paraID>7E6A948D</paraID>
      <start>27</start>
      <end>28</end>
      <status>unmodified</status>
      <modifiedWord/>
      <trackRevisions>false</trackRevisions>
    </reviewItem>
    <reviewItem>
      <errorID>517fa1c4-52d2-4e94-a083-d8d0087e55a6</errorID>
      <errorWord>,</errorWord>
      <group>L1_Format</group>
      <groupName>格式问题</groupName>
      <ability>L2_HalfPunc</ability>
      <abilityName>全半角检查</abilityName>
      <candidateList>
        <item>，</item>
      </candidateList>
      <explain>文本全半角错误。</explain>
      <paraID>4F18FCAD</paraID>
      <start>23</start>
      <end>24</end>
      <status>unmodified</status>
      <modifiedWord/>
      <trackRevisions>false</trackRevisions>
    </reviewItem>
    <reviewItem>
      <errorID>d730c68d-b2e4-4c9a-b866-cc0233db518b</errorID>
      <errorWord>,</errorWord>
      <group>L1_Format</group>
      <groupName>格式问题</groupName>
      <ability>L2_HalfPunc</ability>
      <abilityName>全半角检查</abilityName>
      <candidateList>
        <item>，</item>
      </candidateList>
      <explain>文本全半角错误。</explain>
      <paraID>4F18FCAD</paraID>
      <start>29</start>
      <end>30</end>
      <status>unmodified</status>
      <modifiedWord/>
      <trackRevisions>false</trackRevisions>
    </reviewItem>
    <reviewItem>
      <errorID>c93f2af1-1446-4b7c-8a1e-2950779ed931</errorID>
      <errorWord>方怯</errorWord>
      <group>L1_Word</group>
      <groupName>字词问题</groupName>
      <ability>L2_Typo</ability>
      <abilityName>字词错误</abilityName>
      <candidateList>
        <item>方法</item>
      </candidateList>
      <explain>存在字形相近字词的误用。</explain>
      <paraID>23C5A0CA</paraID>
      <start>14</start>
      <end>16</end>
      <status>unmodified</status>
      <modifiedWord/>
      <trackRevisions>false</trackRevisions>
    </reviewItem>
    <reviewItem>
      <errorID>ec8ec380-12b7-4e1d-923c-afa37aefed27</errorID>
      <errorWord>,</errorWord>
      <group>L1_Format</group>
      <groupName>格式问题</groupName>
      <ability>L2_HalfPunc</ability>
      <abilityName>全半角检查</abilityName>
      <candidateList>
        <item>，</item>
      </candidateList>
      <explain>文本全半角错误。</explain>
      <paraID>23C5A0CA</paraID>
      <start>16</start>
      <end>17</end>
      <status>unmodified</status>
      <modifiedWord/>
      <trackRevisions>false</trackRevisions>
    </reviewItem>
    <reviewItem>
      <errorID>5090059a-09b8-48e7-a1da-e8fc84e646f5</errorID>
      <errorWord>,</errorWord>
      <group>L1_Format</group>
      <groupName>格式问题</groupName>
      <ability>L2_HalfPunc</ability>
      <abilityName>全半角检查</abilityName>
      <candidateList>
        <item>，</item>
      </candidateList>
      <explain>文本全半角错误。</explain>
      <paraID>23C5A0CA</paraID>
      <start>29</start>
      <end>30</end>
      <status>unmodified</status>
      <modifiedWord/>
      <trackRevisions>false</trackRevisions>
    </reviewItem>
    <reviewItem>
      <errorID>65abf68b-69c0-4c7d-88d4-33a041d41ddd</errorID>
      <errorWord>牵扯</errorWord>
      <group>L1_Word</group>
      <groupName>字词问题</groupName>
      <ability>L2_Typo</ability>
      <abilityName>字词错误</abilityName>
      <candidateList>
        <item>牵</item>
      </candidateList>
      <explain/>
      <paraID>23C5A0CA</paraID>
      <start>33</start>
      <end>35</end>
      <status>unmodified</status>
      <modifiedWord/>
      <trackRevisions>false</trackRevisions>
    </reviewItem>
    <reviewItem>
      <errorID>37e64739-0817-47df-a0dc-dfde68bfabef</errorID>
      <errorWord>,</errorWord>
      <group>L1_Format</group>
      <groupName>格式问题</groupName>
      <ability>L2_HalfPunc</ability>
      <abilityName>全半角检查</abilityName>
      <candidateList>
        <item>，</item>
      </candidateList>
      <explain>文本全半角错误。</explain>
      <paraID>23C5A0CA</paraID>
      <start>43</start>
      <end>44</end>
      <status>unmodified</status>
      <modifiedWord/>
      <trackRevisions>false</trackRevisions>
    </reviewItem>
    <reviewItem>
      <errorID>1c2b0068-5577-4f36-a588-76951481f14e</errorID>
      <errorWord>牵扯</errorWord>
      <group>L1_Word</group>
      <groupName>字词问题</groupName>
      <ability>L2_Typo</ability>
      <abilityName>字词错误</abilityName>
      <candidateList>
        <item>牵</item>
      </candidateList>
      <explain/>
      <paraID>23C5A0CA</paraID>
      <start>48</start>
      <end>50</end>
      <status>unmodified</status>
      <modifiedWord/>
      <trackRevisions>false</trackRevisions>
    </reviewItem>
    <reviewItem>
      <errorID>2d9ce32d-70a5-430a-ab8d-4ed5226618f8</errorID>
      <errorWord>,</errorWord>
      <group>L1_Format</group>
      <groupName>格式问题</groupName>
      <ability>L2_HalfPunc</ability>
      <abilityName>全半角检查</abilityName>
      <candidateList>
        <item>，</item>
      </candidateList>
      <explain>文本全半角错误。</explain>
      <paraID>23C5A0CA</paraID>
      <start>51</start>
      <end>52</end>
      <status>unmodified</status>
      <modifiedWord/>
      <trackRevisions>false</trackRevisions>
    </reviewItem>
    <reviewItem>
      <errorID>d1fb7223-4fda-439e-bacd-c0875215386b</errorID>
      <errorWord>,</errorWord>
      <group>L1_Format</group>
      <groupName>格式问题</groupName>
      <ability>L2_HalfPunc</ability>
      <abilityName>全半角检查</abilityName>
      <candidateList>
        <item>，</item>
      </candidateList>
      <explain>文本全半角错误。</explain>
      <paraID>6C847805</paraID>
      <start>19</start>
      <end>20</end>
      <status>unmodified</status>
      <modifiedWord/>
      <trackRevisions>false</trackRevisions>
    </reviewItem>
    <reviewItem>
      <errorID>1a1d79ac-2acd-426b-b40e-3ea7a51a4348</errorID>
      <errorWord>成</errorWord>
      <group>L1_Word</group>
      <groupName>字词问题</groupName>
      <ability>L2_Typo</ability>
      <abilityName>字词错误</abilityName>
      <candidateList>
        <item>呈</item>
      </candidateList>
      <explain>存在发音相同字词的误用。</explain>
      <paraID>2FA422AB</paraID>
      <start>14</start>
      <end>15</end>
      <status>unmodified</status>
      <modifiedWord/>
      <trackRevisions>false</trackRevisions>
    </reviewItem>
    <reviewItem>
      <errorID>12e1c008-10bc-4945-b773-be916ef02302</errorID>
      <errorWord>,</errorWord>
      <group>L1_Format</group>
      <groupName>格式问题</groupName>
      <ability>L2_HalfPunc</ability>
      <abilityName>全半角检查</abilityName>
      <candidateList>
        <item>，</item>
      </candidateList>
      <explain>文本全半角错误。</explain>
      <paraID>2FA422AB</paraID>
      <start>18</start>
      <end>19</end>
      <status>unmodified</status>
      <modifiedWord/>
      <trackRevisions>false</trackRevisions>
    </reviewItem>
    <reviewItem>
      <errorID>c295bc34-3c30-4ece-8e2e-b4db615284e9</errorID>
      <errorWord>,</errorWord>
      <group>L1_Format</group>
      <groupName>格式问题</groupName>
      <ability>L2_HalfPunc</ability>
      <abilityName>全半角检查</abilityName>
      <candidateList>
        <item>，</item>
      </candidateList>
      <explain>文本全半角错误。</explain>
      <paraID>2FA422AB</paraID>
      <start>23</start>
      <end>24</end>
      <status>unmodified</status>
      <modifiedWord/>
      <trackRevisions>false</trackRevisions>
    </reviewItem>
    <reviewItem>
      <errorID>e85ce658-953b-4ec7-ac00-2ef0993c34dc</errorID>
      <errorWord>陪</errorWord>
      <group>L1_Word</group>
      <groupName>字词问题</groupName>
      <ability>L2_Typo</ability>
      <abilityName>字词错误</abilityName>
      <candidateList>
        <item>倍</item>
      </candidateList>
      <explain/>
      <paraID>2FA422AB</paraID>
      <start>35</start>
      <end>36</end>
      <status>unmodified</status>
      <modifiedWord/>
      <trackRevisions>false</trackRevisions>
    </reviewItem>
    <reviewItem>
      <errorID>3e199b91-87c2-4263-8d65-7861ba7d2fbb</errorID>
      <errorWord>,</errorWord>
      <group>L1_Format</group>
      <groupName>格式问题</groupName>
      <ability>L2_HalfPunc</ability>
      <abilityName>全半角检查</abilityName>
      <candidateList>
        <item>，</item>
      </candidateList>
      <explain>文本全半角错误。</explain>
      <paraID>352E9C9A</paraID>
      <start>13</start>
      <end>14</end>
      <status>unmodified</status>
      <modifiedWord/>
      <trackRevisions>false</trackRevisions>
    </reviewItem>
    <reviewItem>
      <errorID>787efb7b-b522-4628-abcc-58bddab3a4be</errorID>
      <errorWord>,</errorWord>
      <group>L1_Format</group>
      <groupName>格式问题</groupName>
      <ability>L2_HalfPunc</ability>
      <abilityName>全半角检查</abilityName>
      <candidateList>
        <item>，</item>
      </candidateList>
      <explain>文本全半角错误。</explain>
      <paraID>43ECFB58</paraID>
      <start>33</start>
      <end>34</end>
      <status>unmodified</status>
      <modifiedWord/>
      <trackRevisions>false</trackRevisions>
    </reviewItem>
    <reviewItem>
      <errorID>68287c65-2398-499d-8e70-7d09c7a93d6f</errorID>
      <errorWord>,</errorWord>
      <group>L1_Format</group>
      <groupName>格式问题</groupName>
      <ability>L2_HalfPunc</ability>
      <abilityName>全半角检查</abilityName>
      <candidateList>
        <item>，</item>
      </candidateList>
      <explain>文本全半角错误。</explain>
      <paraID>10C29666</paraID>
      <start>18</start>
      <end>19</end>
      <status>unmodified</status>
      <modifiedWord/>
      <trackRevisions>false</trackRevisions>
    </reviewItem>
    <reviewItem>
      <errorID>4cd73ac8-a5f6-4e91-b3ca-5f0c04af7c09</errorID>
      <errorWord>,</errorWord>
      <group>L1_Format</group>
      <groupName>格式问题</groupName>
      <ability>L2_HalfPunc</ability>
      <abilityName>全半角检查</abilityName>
      <candidateList>
        <item>，</item>
      </candidateList>
      <explain>文本全半角错误。</explain>
      <paraID>2A02859D</paraID>
      <start>16</start>
      <end>17</end>
      <status>unmodified</status>
      <modifiedWord/>
      <trackRevisions>false</trackRevisions>
    </reviewItem>
    <reviewItem>
      <errorID>3279faa5-2f2f-4af2-9101-74653027a539</errorID>
      <errorWord>,</errorWord>
      <group>L1_Format</group>
      <groupName>格式问题</groupName>
      <ability>L2_HalfPunc</ability>
      <abilityName>全半角检查</abilityName>
      <candidateList>
        <item>，</item>
      </candidateList>
      <explain>文本全半角错误。</explain>
      <paraID>2A02859D</paraID>
      <start>33</start>
      <end>34</end>
      <status>unmodified</status>
      <modifiedWord/>
      <trackRevisions>false</trackRevisions>
    </reviewItem>
    <reviewItem>
      <errorID>072b0eb7-aa53-4ecf-81ac-8438fd91eb7b</errorID>
      <errorWord>,</errorWord>
      <group>L1_Format</group>
      <groupName>格式问题</groupName>
      <ability>L2_HalfPunc</ability>
      <abilityName>全半角检查</abilityName>
      <candidateList>
        <item>，</item>
      </candidateList>
      <explain>文本全半角错误。</explain>
      <paraID>2A02859D</paraID>
      <start>42</start>
      <end>43</end>
      <status>unmodified</status>
      <modifiedWord/>
      <trackRevisions>false</trackRevisions>
    </reviewItem>
    <reviewItem>
      <errorID>9d18b83b-99e4-4d0e-ac1b-7f177f05e600</errorID>
      <errorWord>,</errorWord>
      <group>L1_Format</group>
      <groupName>格式问题</groupName>
      <ability>L2_HalfPunc</ability>
      <abilityName>全半角检查</abilityName>
      <candidateList>
        <item>，</item>
      </candidateList>
      <explain>文本全半角错误。</explain>
      <paraID>3404AA49</paraID>
      <start>12</start>
      <end>13</end>
      <status>unmodified</status>
      <modifiedWord/>
      <trackRevisions>false</trackRevisions>
    </reviewItem>
    <reviewItem>
      <errorID>e3c0b71b-8f4e-4ea9-a9da-b4bdb4ff7132</errorID>
      <errorWord>,</errorWord>
      <group>L1_Format</group>
      <groupName>格式问题</groupName>
      <ability>L2_HalfPunc</ability>
      <abilityName>全半角检查</abilityName>
      <candidateList>
        <item>，</item>
      </candidateList>
      <explain>文本全半角错误。</explain>
      <paraID>3D2159FD</paraID>
      <start>12</start>
      <end>13</end>
      <status>unmodified</status>
      <modifiedWord/>
      <trackRevisions>false</trackRevisions>
    </reviewItem>
    <reviewItem>
      <errorID>a4460d1d-1197-47a8-ba17-303947a18aed</errorID>
      <errorWord>,</errorWord>
      <group>L1_Format</group>
      <groupName>格式问题</groupName>
      <ability>L2_HalfPunc</ability>
      <abilityName>全半角检查</abilityName>
      <candidateList>
        <item>，</item>
      </candidateList>
      <explain>文本全半角错误。</explain>
      <paraID>3D2159FD</paraID>
      <start>29</start>
      <end>30</end>
      <status>unmodified</status>
      <modifiedWord/>
      <trackRevisions>false</trackRevisions>
    </reviewItem>
    <reviewItem>
      <errorID>777fe120-cb29-4fed-aaf7-9259dd3e9d8f</errorID>
      <errorWord>,</errorWord>
      <group>L1_Format</group>
      <groupName>格式问题</groupName>
      <ability>L2_HalfPunc</ability>
      <abilityName>全半角检查</abilityName>
      <candidateList>
        <item>，</item>
      </candidateList>
      <explain>文本全半角错误。</explain>
      <paraID>54C2CF72</paraID>
      <start>31</start>
      <end>32</end>
      <status>unmodified</status>
      <modifiedWord/>
      <trackRevisions>false</trackRevisions>
    </reviewItem>
    <reviewItem>
      <errorID>ed36a602-15ae-450b-aa7e-a48dbd5f65db</errorID>
      <errorWord>,</errorWord>
      <group>L1_Format</group>
      <groupName>格式问题</groupName>
      <ability>L2_HalfPunc</ability>
      <abilityName>全半角检查</abilityName>
      <candidateList>
        <item>，</item>
      </candidateList>
      <explain>文本全半角错误。</explain>
      <paraID>54C2CF72</paraID>
      <start>42</start>
      <end>43</end>
      <status>unmodified</status>
      <modifiedWord/>
      <trackRevisions>false</trackRevisions>
    </reviewItem>
    <reviewItem>
      <errorID>c346b61e-83cb-4c25-8432-27db1518ffda</errorID>
      <errorWord>,</errorWord>
      <group>L1_Format</group>
      <groupName>格式问题</groupName>
      <ability>L2_HalfPunc</ability>
      <abilityName>全半角检查</abilityName>
      <candidateList>
        <item>，</item>
      </candidateList>
      <explain>文本全半角错误。</explain>
      <paraID>4D188C2B</paraID>
      <start>22</start>
      <end>23</end>
      <status>unmodified</status>
      <modifiedWord/>
      <trackRevisions>false</trackRevisions>
    </reviewItem>
    <reviewItem>
      <errorID>ed48d195-5f8c-4244-8286-e8569f90c278</errorID>
      <errorWord>,</errorWord>
      <group>L1_Format</group>
      <groupName>格式问题</groupName>
      <ability>L2_HalfPunc</ability>
      <abilityName>全半角检查</abilityName>
      <candidateList>
        <item>，</item>
      </candidateList>
      <explain>文本全半角错误。</explain>
      <paraID>4D188C2B</paraID>
      <start>34</start>
      <end>35</end>
      <status>unmodified</status>
      <modifiedWord/>
      <trackRevisions>false</trackRevisions>
    </reviewItem>
    <reviewItem>
      <errorID>2c565139-7cc8-4fb3-89f0-386a0318e52f</errorID>
      <errorWord>,</errorWord>
      <group>L1_Format</group>
      <groupName>格式问题</groupName>
      <ability>L2_HalfPunc</ability>
      <abilityName>全半角检查</abilityName>
      <candidateList>
        <item>，</item>
      </candidateList>
      <explain>文本全半角错误。</explain>
      <paraID> 9663BC7</paraID>
      <start>16</start>
      <end>17</end>
      <status>unmodified</status>
      <modifiedWord/>
      <trackRevisions>false</trackRevisions>
    </reviewItem>
    <reviewItem>
      <errorID>f95da1f4-58a5-47bf-9ae1-231656ba389e</errorID>
      <errorWord>,</errorWord>
      <group>L1_Format</group>
      <groupName>格式问题</groupName>
      <ability>L2_HalfPunc</ability>
      <abilityName>全半角检查</abilityName>
      <candidateList>
        <item>，</item>
      </candidateList>
      <explain>文本全半角错误。</explain>
      <paraID> 2432EF8</paraID>
      <start>12</start>
      <end>13</end>
      <status>unmodified</status>
      <modifiedWord/>
      <trackRevisions>false</trackRevisions>
    </reviewItem>
    <reviewItem>
      <errorID>0682232b-4dd4-4bc9-b895-b2afb824df1b</errorID>
      <errorWord>,</errorWord>
      <group>L1_Format</group>
      <groupName>格式问题</groupName>
      <ability>L2_HalfPunc</ability>
      <abilityName>全半角检查</abilityName>
      <candidateList>
        <item>，</item>
      </candidateList>
      <explain>文本全半角错误。</explain>
      <paraID> 2432EF8</paraID>
      <start>29</start>
      <end>30</end>
      <status>unmodified</status>
      <modifiedWord/>
      <trackRevisions>false</trackRevisions>
    </reviewItem>
    <reviewItem>
      <errorID>a533773c-7cfd-46ea-b7e9-abcf882fd90b</errorID>
      <errorWord>,</errorWord>
      <group>L1_Format</group>
      <groupName>格式问题</groupName>
      <ability>L2_HalfPunc</ability>
      <abilityName>全半角检查</abilityName>
      <candidateList>
        <item>，</item>
      </candidateList>
      <explain>文本全半角错误。</explain>
      <paraID>2D51961D</paraID>
      <start>13</start>
      <end>14</end>
      <status>unmodified</status>
      <modifiedWord/>
      <trackRevisions>false</trackRevisions>
    </reviewItem>
    <reviewItem>
      <errorID>0668c778-78a7-4f62-b28a-739eef540325</errorID>
      <errorWord>,</errorWord>
      <group>L1_Format</group>
      <groupName>格式问题</groupName>
      <ability>L2_HalfPunc</ability>
      <abilityName>全半角检查</abilityName>
      <candidateList>
        <item>，</item>
      </candidateList>
      <explain>文本全半角错误。</explain>
      <paraID>2D51961D</paraID>
      <start>18</start>
      <end>19</end>
      <status>unmodified</status>
      <modifiedWord/>
      <trackRevisions>false</trackRevisions>
    </reviewItem>
    <reviewItem>
      <errorID>0b5f57dd-2dea-4db3-b58c-07b8bc7e76b8</errorID>
      <errorWord>,</errorWord>
      <group>L1_Format</group>
      <groupName>格式问题</groupName>
      <ability>L2_HalfPunc</ability>
      <abilityName>全半角检查</abilityName>
      <candidateList>
        <item>，</item>
      </candidateList>
      <explain>文本全半角错误。</explain>
      <paraID>2D51961D</paraID>
      <start>26</start>
      <end>27</end>
      <status>unmodified</status>
      <modifiedWord/>
      <trackRevisions>false</trackRevisions>
    </reviewItem>
    <reviewItem>
      <errorID>b512a349-811d-40b5-83c1-5e1ccd6a59a0</errorID>
      <errorWord>:</errorWord>
      <group>L1_Format</group>
      <groupName>格式问题</groupName>
      <ability>L2_HalfPunc</ability>
      <abilityName>全半角检查</abilityName>
      <candidateList>
        <item>：</item>
      </candidateList>
      <explain>文本全半角错误。</explain>
      <paraID>28B804B2</paraID>
      <start>61</start>
      <end>62</end>
      <status>unmodified</status>
      <modifiedWord/>
      <trackRevisions>false</trackRevisions>
    </reviewItem>
    <reviewItem>
      <errorID>f9884f20-ab03-4370-85f1-eaab39717e25</errorID>
      <errorWord>,</errorWord>
      <group>L1_Format</group>
      <groupName>格式问题</groupName>
      <ability>L2_HalfPunc</ability>
      <abilityName>全半角检查</abilityName>
      <candidateList>
        <item>，</item>
      </candidateList>
      <explain>文本全半角错误。</explain>
      <paraID>50C1444F</paraID>
      <start>14</start>
      <end>15</end>
      <status>unmodified</status>
      <modifiedWord/>
      <trackRevisions>false</trackRevisions>
    </reviewItem>
    <reviewItem>
      <errorID>3d75f7b0-3293-4011-9ec3-10073a5f0fa8</errorID>
      <errorWord>:</errorWord>
      <group>L1_Format</group>
      <groupName>格式问题</groupName>
      <ability>L2_HalfPunc</ability>
      <abilityName>全半角检查</abilityName>
      <candidateList>
        <item>：</item>
      </candidateList>
      <explain>文本全半角错误。</explain>
      <paraID>3EA3C08C</paraID>
      <start>10</start>
      <end>11</end>
      <status>unmodified</status>
      <modifiedWord/>
      <trackRevisions>false</trackRevisions>
    </reviewItem>
    <reviewItem>
      <errorID>dfd3166a-5ad4-4a1d-9538-d45fe8318b7e</errorID>
      <errorWord>,</errorWord>
      <group>L1_Format</group>
      <groupName>格式问题</groupName>
      <ability>L2_HalfPunc</ability>
      <abilityName>全半角检查</abilityName>
      <candidateList>
        <item>，</item>
      </candidateList>
      <explain>文本全半角错误。</explain>
      <paraID>7604F04C</paraID>
      <start>31</start>
      <end>32</end>
      <status>unmodified</status>
      <modifiedWord/>
      <trackRevisions>false</trackRevisions>
    </reviewItem>
    <reviewItem>
      <errorID>2b8cf703-7451-4f72-a01a-03a1100a446e</errorID>
      <errorWord>,</errorWord>
      <group>L1_Format</group>
      <groupName>格式问题</groupName>
      <ability>L2_HalfPunc</ability>
      <abilityName>全半角检查</abilityName>
      <candidateList>
        <item>，</item>
      </candidateList>
      <explain>文本全半角错误。</explain>
      <paraID>7604F04C</paraID>
      <start>39</start>
      <end>40</end>
      <status>unmodified</status>
      <modifiedWord/>
      <trackRevisions>false</trackRevisions>
    </reviewItem>
    <reviewItem>
      <errorID>84a458df-5569-44f9-861c-b47d61292c19</errorID>
      <errorWord>,</errorWord>
      <group>L1_Format</group>
      <groupName>格式问题</groupName>
      <ability>L2_HalfPunc</ability>
      <abilityName>全半角检查</abilityName>
      <candidateList>
        <item>，</item>
      </candidateList>
      <explain>文本全半角错误。</explain>
      <paraID>7604F04C</paraID>
      <start>44</start>
      <end>45</end>
      <status>unmodified</status>
      <modifiedWord/>
      <trackRevisions>false</trackRevisions>
    </reviewItem>
    <reviewItem>
      <errorID>593386fb-f7fa-437a-9143-1fe6ebd1b834</errorID>
      <errorWord>,</errorWord>
      <group>L1_Format</group>
      <groupName>格式问题</groupName>
      <ability>L2_HalfPunc</ability>
      <abilityName>全半角检查</abilityName>
      <candidateList>
        <item>，</item>
      </candidateList>
      <explain>文本全半角错误。</explain>
      <paraID>6BBC81F5</paraID>
      <start>37</start>
      <end>38</end>
      <status>unmodified</status>
      <modifiedWord/>
      <trackRevisions>false</trackRevisions>
    </reviewItem>
    <reviewItem>
      <errorID>ccd447db-c56f-44b4-875c-a1729ef5be59</errorID>
      <errorWord>,</errorWord>
      <group>L1_Format</group>
      <groupName>格式问题</groupName>
      <ability>L2_HalfPunc</ability>
      <abilityName>全半角检查</abilityName>
      <candidateList>
        <item>，</item>
      </candidateList>
      <explain>文本全半角错误。</explain>
      <paraID>6BBC81F5</paraID>
      <start>44</start>
      <end>45</end>
      <status>unmodified</status>
      <modifiedWord/>
      <trackRevisions>false</trackRevisions>
    </reviewItem>
    <reviewItem>
      <errorID>d4febb9c-bc69-486f-b4c6-050855a9d5ad</errorID>
      <errorWord>:</errorWord>
      <group>L1_Format</group>
      <groupName>格式问题</groupName>
      <ability>L2_HalfPunc</ability>
      <abilityName>全半角检查</abilityName>
      <candidateList>
        <item>：</item>
      </candidateList>
      <explain>文本全半角错误。</explain>
      <paraID> BBAA721</paraID>
      <start>10</start>
      <end>11</end>
      <status>unmodified</status>
      <modifiedWord/>
      <trackRevisions>false</trackRevisions>
    </reviewItem>
    <reviewItem>
      <errorID>ce2b96f0-c156-44ac-a20e-34230d32cb00</errorID>
      <errorWord>,</errorWord>
      <group>L1_Format</group>
      <groupName>格式问题</groupName>
      <ability>L2_HalfPunc</ability>
      <abilityName>全半角检查</abilityName>
      <candidateList>
        <item>，</item>
      </candidateList>
      <explain>文本全半角错误。</explain>
      <paraID>70BDC025</paraID>
      <start>44</start>
      <end>45</end>
      <status>unmodified</status>
      <modifiedWord/>
      <trackRevisions>false</trackRevisions>
    </reviewItem>
    <reviewItem>
      <errorID>9771e09a-b98b-42d7-b898-0593ac69950f</errorID>
      <errorWord>:</errorWord>
      <group>L1_Format</group>
      <groupName>格式问题</groupName>
      <ability>L2_HalfPunc</ability>
      <abilityName>全半角检查</abilityName>
      <candidateList>
        <item>：</item>
      </candidateList>
      <explain>文本全半角错误。</explain>
      <paraID>4C0CA3BE</paraID>
      <start>14</start>
      <end>15</end>
      <status>unmodified</status>
      <modifiedWord/>
      <trackRevisions>false</trackRevisions>
    </reviewItem>
    <reviewItem>
      <errorID>c8204118-5f53-47ef-8cc9-72208cada82b</errorID>
      <errorWord>,</errorWord>
      <group>L1_Format</group>
      <groupName>格式问题</groupName>
      <ability>L2_HalfPunc</ability>
      <abilityName>全半角检查</abilityName>
      <candidateList>
        <item>，</item>
      </candidateList>
      <explain>文本全半角错误。</explain>
      <paraID>57A2C1F7</paraID>
      <start>32</start>
      <end>33</end>
      <status>unmodified</status>
      <modifiedWord/>
      <trackRevisions>false</trackRevisions>
    </reviewItem>
    <reviewItem>
      <errorID>fe687fdc-9c5b-4352-9cfe-2550067b3d7b</errorID>
      <errorWord>,</errorWord>
      <group>L1_Format</group>
      <groupName>格式问题</groupName>
      <ability>L2_HalfPunc</ability>
      <abilityName>全半角检查</abilityName>
      <candidateList>
        <item>，</item>
      </candidateList>
      <explain>文本全半角错误。</explain>
      <paraID>57A2C1F7</paraID>
      <start>48</start>
      <end>49</end>
      <status>unmodified</status>
      <modifiedWord/>
      <trackRevisions>false</trackRevisions>
    </reviewItem>
    <reviewItem>
      <errorID>fcbcd180-8d18-4fbc-be2b-0319447b76a4</errorID>
      <errorWord>,</errorWord>
      <group>L1_Format</group>
      <groupName>格式问题</groupName>
      <ability>L2_HalfPunc</ability>
      <abilityName>全半角检查</abilityName>
      <candidateList>
        <item>，</item>
      </candidateList>
      <explain>文本全半角错误。</explain>
      <paraID> 8741948</paraID>
      <start>19</start>
      <end>20</end>
      <status>unmodified</status>
      <modifiedWord/>
      <trackRevisions>false</trackRevisions>
    </reviewItem>
    <reviewItem>
      <errorID>be327a93-a992-4f40-b12c-662e7cae0f41</errorID>
      <errorWord>,</errorWord>
      <group>L1_Format</group>
      <groupName>格式问题</groupName>
      <ability>L2_HalfPunc</ability>
      <abilityName>全半角检查</abilityName>
      <candidateList>
        <item>，</item>
      </candidateList>
      <explain>文本全半角错误。</explain>
      <paraID> 8741948</paraID>
      <start>44</start>
      <end>45</end>
      <status>unmodified</status>
      <modifiedWord/>
      <trackRevisions>false</trackRevisions>
    </reviewItem>
    <reviewItem>
      <errorID>06c168a6-6c77-42ac-b543-b70c385cba4e</errorID>
      <errorWord>,</errorWord>
      <group>L1_Format</group>
      <groupName>格式问题</groupName>
      <ability>L2_HalfPunc</ability>
      <abilityName>全半角检查</abilityName>
      <candidateList>
        <item>，</item>
      </candidateList>
      <explain>文本全半角错误。</explain>
      <paraID>2886C190</paraID>
      <start>43</start>
      <end>44</end>
      <status>unmodified</status>
      <modifiedWord/>
      <trackRevisions>false</trackRevisions>
    </reviewItem>
    <reviewItem>
      <errorID>81797d12-9855-4ba2-a672-0510716cba7c</errorID>
      <errorWord>,</errorWord>
      <group>L1_Format</group>
      <groupName>格式问题</groupName>
      <ability>L2_HalfPunc</ability>
      <abilityName>全半角检查</abilityName>
      <candidateList>
        <item>，</item>
      </candidateList>
      <explain>文本全半角错误。</explain>
      <paraID>73840D86</paraID>
      <start>33</start>
      <end>34</end>
      <status>unmodified</status>
      <modifiedWord/>
      <trackRevisions>false</trackRevisions>
    </reviewItem>
    <reviewItem>
      <errorID>0b4f0393-4f8d-4567-bcce-55b5569bb718</errorID>
      <errorWord>,</errorWord>
      <group>L1_Format</group>
      <groupName>格式问题</groupName>
      <ability>L2_HalfPunc</ability>
      <abilityName>全半角检查</abilityName>
      <candidateList>
        <item>，</item>
      </candidateList>
      <explain>文本全半角错误。</explain>
      <paraID>7B9F2AA9</paraID>
      <start>20</start>
      <end>21</end>
      <status>unmodified</status>
      <modifiedWord/>
      <trackRevisions>false</trackRevisions>
    </reviewItem>
    <reviewItem>
      <errorID>dba5a96a-6d55-4bb4-a77e-2e3f63cca732</errorID>
      <errorWord>,</errorWord>
      <group>L1_Format</group>
      <groupName>格式问题</groupName>
      <ability>L2_HalfPunc</ability>
      <abilityName>全半角检查</abilityName>
      <candidateList>
        <item>，</item>
      </candidateList>
      <explain>文本全半角错误。</explain>
      <paraID>7B9F2AA9</paraID>
      <start>33</start>
      <end>34</end>
      <status>unmodified</status>
      <modifiedWord/>
      <trackRevisions>false</trackRevisions>
    </reviewItem>
    <reviewItem>
      <errorID>51dddcfc-412a-4f8c-838d-c6f614c6c1db</errorID>
      <errorWord>,</errorWord>
      <group>L1_Format</group>
      <groupName>格式问题</groupName>
      <ability>L2_HalfPunc</ability>
      <abilityName>全半角检查</abilityName>
      <candidateList>
        <item>，</item>
      </candidateList>
      <explain>文本全半角错误。</explain>
      <paraID>7B9F2AA9</paraID>
      <start>45</start>
      <end>46</end>
      <status>unmodified</status>
      <modifiedWord/>
      <trackRevisions>false</trackRevisions>
    </reviewItem>
    <reviewItem>
      <errorID>6afd94d8-66a2-4839-97eb-3844347859b6</errorID>
      <errorWord>&lt;</errorWord>
      <group>L1_Format</group>
      <groupName>格式问题</groupName>
      <ability>L2_HalfPunc</ability>
      <abilityName>全半角检查</abilityName>
      <candidateList>
        <item>〈</item>
      </candidateList>
      <explain>文本全半角错误。</explain>
      <paraID>7B9F2AA9</paraID>
      <start>53</start>
      <end>54</end>
      <status>unmodified</status>
      <modifiedWord/>
      <trackRevisions>false</trackRevisions>
    </reviewItem>
    <reviewItem>
      <errorID>76ad4b8e-b2e1-488c-aab4-e7df1f28065d</errorID>
      <errorWord>~</errorWord>
      <group>L1_Format</group>
      <groupName>格式问题</groupName>
      <ability>L2_HalfPunc</ability>
      <abilityName>全半角检查</abilityName>
      <candidateList>
        <item>～</item>
      </candidateList>
      <explain>文本全半角错误。</explain>
      <paraID>7528230D</paraID>
      <start>27</start>
      <end>28</end>
      <status>unmodified</status>
      <modifiedWord/>
      <trackRevisions>false</trackRevisions>
    </reviewItem>
    <reviewItem>
      <errorID>480fc40c-c7e1-4db0-82ff-f6f16aebb885</errorID>
      <errorWord>,</errorWord>
      <group>L1_Format</group>
      <groupName>格式问题</groupName>
      <ability>L2_HalfPunc</ability>
      <abilityName>全半角检查</abilityName>
      <candidateList>
        <item>，</item>
      </candidateList>
      <explain>文本全半角错误。</explain>
      <paraID>7528230D</paraID>
      <start>40</start>
      <end>41</end>
      <status>unmodified</status>
      <modifiedWord/>
      <trackRevisions>false</trackRevisions>
    </reviewItem>
    <reviewItem>
      <errorID>9a056185-6263-4457-8f1d-5550349e01c7</errorID>
      <errorWord>,</errorWord>
      <group>L1_Format</group>
      <groupName>格式问题</groupName>
      <ability>L2_HalfPunc</ability>
      <abilityName>全半角检查</abilityName>
      <candidateList>
        <item>，</item>
      </candidateList>
      <explain>文本全半角错误。</explain>
      <paraID>7528230D</paraID>
      <start>45</start>
      <end>46</end>
      <status>unmodified</status>
      <modifiedWord/>
      <trackRevisions>false</trackRevisions>
    </reviewItem>
    <reviewItem>
      <errorID>960db9a5-259e-4f27-a7c8-ecd94bb5fc6d</errorID>
      <errorWord>,</errorWord>
      <group>L1_Format</group>
      <groupName>格式问题</groupName>
      <ability>L2_HalfPunc</ability>
      <abilityName>全半角检查</abilityName>
      <candidateList>
        <item>，</item>
      </candidateList>
      <explain>文本全半角错误。</explain>
      <paraID>129F2E89</paraID>
      <start>8</start>
      <end>9</end>
      <status>unmodified</status>
      <modifiedWord/>
      <trackRevisions>false</trackRevisions>
    </reviewItem>
    <reviewItem>
      <errorID>738a7d3a-b381-4e86-a64c-00b3ecc843f2</errorID>
      <errorWord>,</errorWord>
      <group>L1_Format</group>
      <groupName>格式问题</groupName>
      <ability>L2_HalfPunc</ability>
      <abilityName>全半角检查</abilityName>
      <candidateList>
        <item>，</item>
      </candidateList>
      <explain>文本全半角错误。</explain>
      <paraID>129F2E89</paraID>
      <start>22</start>
      <end>23</end>
      <status>unmodified</status>
      <modifiedWord/>
      <trackRevisions>false</trackRevisions>
    </reviewItem>
    <reviewItem>
      <errorID>41f629c3-b02f-49a5-acf8-32c3c3d04827</errorID>
      <errorWord>,</errorWord>
      <group>L1_Format</group>
      <groupName>格式问题</groupName>
      <ability>L2_HalfPunc</ability>
      <abilityName>全半角检查</abilityName>
      <candidateList>
        <item>，</item>
      </candidateList>
      <explain>文本全半角错误。</explain>
      <paraID>129F2E89</paraID>
      <start>35</start>
      <end>36</end>
      <status>unmodified</status>
      <modifiedWord/>
      <trackRevisions>false</trackRevisions>
    </reviewItem>
    <reviewItem>
      <errorID>cb5cdc2c-0113-4442-8307-1a3e5a74ce8a</errorID>
      <errorWord>:</errorWord>
      <group>L1_Format</group>
      <groupName>格式问题</groupName>
      <ability>L2_HalfPunc</ability>
      <abilityName>全半角检查</abilityName>
      <candidateList>
        <item>：</item>
      </candidateList>
      <explain>文本全半角错误。</explain>
      <paraID>129F2E89</paraID>
      <start>44</start>
      <end>45</end>
      <status>unmodified</status>
      <modifiedWord/>
      <trackRevisions>false</trackRevisions>
    </reviewItem>
    <reviewItem>
      <errorID>0f436218-b0c6-48d0-9546-9c1c0906fd3f</errorID>
      <errorWord>,</errorWord>
      <group>L1_Format</group>
      <groupName>格式问题</groupName>
      <ability>L2_HalfPunc</ability>
      <abilityName>全半角检查</abilityName>
      <candidateList>
        <item>，</item>
      </candidateList>
      <explain>文本全半角错误。</explain>
      <paraID>19CC74C2</paraID>
      <start>24</start>
      <end>25</end>
      <status>unmodified</status>
      <modifiedWord/>
      <trackRevisions>false</trackRevisions>
    </reviewItem>
    <reviewItem>
      <errorID>174a2286-5a44-40cd-a837-389675919f7e</errorID>
      <errorWord>,</errorWord>
      <group>L1_Format</group>
      <groupName>格式问题</groupName>
      <ability>L2_HalfPunc</ability>
      <abilityName>全半角检查</abilityName>
      <candidateList>
        <item>，</item>
      </candidateList>
      <explain>文本全半角错误。</explain>
      <paraID>19CC74C2</paraID>
      <start>49</start>
      <end>50</end>
      <status>unmodified</status>
      <modifiedWord/>
      <trackRevisions>false</trackRevisions>
    </reviewItem>
    <reviewItem>
      <errorID>a9cbe58a-5301-42b1-9983-f0bf2721cb4e</errorID>
      <errorWord>并要</errorWord>
      <group>L1_Word</group>
      <groupName>字词问题</groupName>
      <ability>L2_Typo</ability>
      <abilityName>字词错误</abilityName>
      <candidateList>
        <item>并</item>
      </candidateList>
      <explain>（並、竝）bìnɡ❶〈动〉两种或两种以上的事物平排着：～蒂莲｜我们手挽着手，肩～着肩。❷〈副〉表示不同的事物同时存在，不同的事情同时进行：两说～存｜相提～论。❸〈副〉用在否定词前面加强否定的语气，略带反驳的意味：你以为他糊涂，其实他～不糊涂｜所谓团结～非一团和气。❹〈连〉并且：我完全同意～拥护领导的决定。</explain>
      <paraID>19CC74C2</paraID>
      <start>50</start>
      <end>52</end>
      <status>unmodified</status>
      <modifiedWord/>
      <trackRevisions>false</trackRevisions>
    </reviewItem>
    <reviewItem>
      <errorID>5c0bbe26-294c-4612-a212-bab5739c2a28</errorID>
      <errorWord>,</errorWord>
      <group>L1_Format</group>
      <groupName>格式问题</groupName>
      <ability>L2_HalfPunc</ability>
      <abilityName>全半角检查</abilityName>
      <candidateList>
        <item>，</item>
      </candidateList>
      <explain>文本全半角错误。</explain>
      <paraID>7F754F3A</paraID>
      <start>14</start>
      <end>15</end>
      <status>unmodified</status>
      <modifiedWord/>
      <trackRevisions>false</trackRevisions>
    </reviewItem>
    <reviewItem>
      <errorID>c82dcb7b-f0cf-42a0-9fcf-5e867b58d12b</errorID>
      <errorWord>,</errorWord>
      <group>L1_Format</group>
      <groupName>格式问题</groupName>
      <ability>L2_HalfPunc</ability>
      <abilityName>全半角检查</abilityName>
      <candidateList>
        <item>，</item>
      </candidateList>
      <explain>文本全半角错误。</explain>
      <paraID>7F754F3A</paraID>
      <start>22</start>
      <end>23</end>
      <status>unmodified</status>
      <modifiedWord/>
      <trackRevisions>false</trackRevisions>
    </reviewItem>
    <reviewItem>
      <errorID>7a7f1d0c-5f02-4a21-9013-80e394ad7411</errorID>
      <errorWord>,</errorWord>
      <group>L1_Format</group>
      <groupName>格式问题</groupName>
      <ability>L2_HalfPunc</ability>
      <abilityName>全半角检查</abilityName>
      <candidateList>
        <item>，</item>
      </candidateList>
      <explain>文本全半角错误。</explain>
      <paraID>7F754F3A</paraID>
      <start>42</start>
      <end>43</end>
      <status>unmodified</status>
      <modifiedWord/>
      <trackRevisions>false</trackRevisions>
    </reviewItem>
    <reviewItem>
      <errorID>a28a48cd-859e-405a-84a6-048c47002f81</errorID>
      <errorWord>,</errorWord>
      <group>L1_Format</group>
      <groupName>格式问题</groupName>
      <ability>L2_HalfPunc</ability>
      <abilityName>全半角检查</abilityName>
      <candidateList>
        <item>，</item>
      </candidateList>
      <explain>文本全半角错误。</explain>
      <paraID>7F754F3A</paraID>
      <start>48</start>
      <end>49</end>
      <status>unmodified</status>
      <modifiedWord/>
      <trackRevisions>false</trackRevisions>
    </reviewItem>
    <reviewItem>
      <errorID>97b95afb-097a-4b23-9e63-d8c996430a90</errorID>
      <errorWord>,</errorWord>
      <group>L1_Format</group>
      <groupName>格式问题</groupName>
      <ability>L2_HalfPunc</ability>
      <abilityName>全半角检查</abilityName>
      <candidateList>
        <item>，</item>
      </candidateList>
      <explain>文本全半角错误。</explain>
      <paraID>7F754F3A</paraID>
      <start>57</start>
      <end>58</end>
      <status>unmodified</status>
      <modifiedWord/>
      <trackRevisions>false</trackRevisions>
    </reviewItem>
    <reviewItem>
      <errorID>082d1302-8c3b-4fd3-af2b-66beae83b27a</errorID>
      <errorWord>,</errorWord>
      <group>L1_Format</group>
      <groupName>格式问题</groupName>
      <ability>L2_HalfPunc</ability>
      <abilityName>全半角检查</abilityName>
      <candidateList>
        <item>，</item>
      </candidateList>
      <explain>文本全半角错误。</explain>
      <paraID>7F754F3A</paraID>
      <start>64</start>
      <end>65</end>
      <status>unmodified</status>
      <modifiedWord/>
      <trackRevisions>false</trackRevisions>
    </reviewItem>
    <reviewItem>
      <errorID>168e10d2-b26b-49ed-9826-bd9952a42a65</errorID>
      <errorWord>,</errorWord>
      <group>L1_Format</group>
      <groupName>格式问题</groupName>
      <ability>L2_HalfPunc</ability>
      <abilityName>全半角检查</abilityName>
      <candidateList>
        <item>，</item>
      </candidateList>
      <explain>文本全半角错误。</explain>
      <paraID>7F754F3A</paraID>
      <start>79</start>
      <end>80</end>
      <status>unmodified</status>
      <modifiedWord/>
      <trackRevisions>false</trackRevisions>
    </reviewItem>
    <reviewItem>
      <errorID>bf06750a-94ab-4e37-b897-cfdc4bec0f2a</errorID>
      <errorWord>,</errorWord>
      <group>L1_Format</group>
      <groupName>格式问题</groupName>
      <ability>L2_HalfPunc</ability>
      <abilityName>全半角检查</abilityName>
      <candidateList>
        <item>，</item>
      </candidateList>
      <explain>文本全半角错误。</explain>
      <paraID>7F754F3A</paraID>
      <start>84</start>
      <end>85</end>
      <status>unmodified</status>
      <modifiedWord/>
      <trackRevisions>false</trackRevisions>
    </reviewItem>
    <reviewItem>
      <errorID>0260bef8-8062-4b2c-8dbe-08d72aaee0ef</errorID>
      <errorWord>,</errorWord>
      <group>L1_Format</group>
      <groupName>格式问题</groupName>
      <ability>L2_HalfPunc</ability>
      <abilityName>全半角检查</abilityName>
      <candidateList>
        <item>，</item>
      </candidateList>
      <explain>文本全半角错误。</explain>
      <paraID>2D4BCFA8</paraID>
      <start>15</start>
      <end>16</end>
      <status>unmodified</status>
      <modifiedWord/>
      <trackRevisions>false</trackRevisions>
    </reviewItem>
    <reviewItem>
      <errorID>9ad1ff2a-38ac-4f01-9acb-c48b759c2475</errorID>
      <errorWord>,</errorWord>
      <group>L1_Format</group>
      <groupName>格式问题</groupName>
      <ability>L2_HalfPunc</ability>
      <abilityName>全半角检查</abilityName>
      <candidateList>
        <item>，</item>
      </candidateList>
      <explain>文本全半角错误。</explain>
      <paraID>7EC37F7B</paraID>
      <start>25</start>
      <end>26</end>
      <status>unmodified</status>
      <modifiedWord/>
      <trackRevisions>false</trackRevisions>
    </reviewItem>
    <reviewItem>
      <errorID>7d0b2efb-773e-46fc-9424-ce8ab292bbba</errorID>
      <errorWord>,</errorWord>
      <group>L1_Format</group>
      <groupName>格式问题</groupName>
      <ability>L2_HalfPunc</ability>
      <abilityName>全半角检查</abilityName>
      <candidateList>
        <item>，</item>
      </candidateList>
      <explain>文本全半角错误。</explain>
      <paraID> FB3D13B</paraID>
      <start>13</start>
      <end>14</end>
      <status>unmodified</status>
      <modifiedWord/>
      <trackRevisions>false</trackRevisions>
    </reviewItem>
    <reviewItem>
      <errorID>a3bfb08f-39f4-464a-a84a-7ac6b67ee98b</errorID>
      <errorWord>,</errorWord>
      <group>L1_Format</group>
      <groupName>格式问题</groupName>
      <ability>L2_HalfPunc</ability>
      <abilityName>全半角检查</abilityName>
      <candidateList>
        <item>，</item>
      </candidateList>
      <explain>文本全半角错误。</explain>
      <paraID> FB3D13B</paraID>
      <start>53</start>
      <end>54</end>
      <status>unmodified</status>
      <modifiedWord/>
      <trackRevisions>false</trackRevisions>
    </reviewItem>
    <reviewItem>
      <errorID>f2333bc5-4674-4854-bc59-a93c8037e93a</errorID>
      <errorWord>,</errorWord>
      <group>L1_Format</group>
      <groupName>格式问题</groupName>
      <ability>L2_HalfPunc</ability>
      <abilityName>全半角检查</abilityName>
      <candidateList>
        <item>，</item>
      </candidateList>
      <explain>文本全半角错误。</explain>
      <paraID>5F037330</paraID>
      <start>37</start>
      <end>38</end>
      <status>unmodified</status>
      <modifiedWord/>
      <trackRevisions>false</trackRevisions>
    </reviewItem>
    <reviewItem>
      <errorID>a0739280-143e-4b54-bc75-6d55c2aa8390</errorID>
      <errorWord>,</errorWord>
      <group>L1_Format</group>
      <groupName>格式问题</groupName>
      <ability>L2_HalfPunc</ability>
      <abilityName>全半角检查</abilityName>
      <candidateList>
        <item>，</item>
      </candidateList>
      <explain>文本全半角错误。</explain>
      <paraID>708F5674</paraID>
      <start>25</start>
      <end>26</end>
      <status>unmodified</status>
      <modifiedWord/>
      <trackRevisions>false</trackRevisions>
    </reviewItem>
    <reviewItem>
      <errorID>2061c464-b766-4475-be19-d1da5e0735fe</errorID>
      <errorWord>子架</errorWord>
      <group>L1_Word</group>
      <groupName>字词问题</groupName>
      <ability>L2_Typo</ability>
      <abilityName>字词错误</abilityName>
      <candidateList>
        <item>机架</item>
      </candidateList>
      <explain/>
      <paraID>708F5674</paraID>
      <start>27</start>
      <end>29</end>
      <status>unmodified</status>
      <modifiedWord/>
      <trackRevisions>false</trackRevisions>
    </reviewItem>
    <reviewItem>
      <errorID>e59252a8-17d4-4122-b080-ed2e1f644c2f</errorID>
      <errorWord>,</errorWord>
      <group>L1_Format</group>
      <groupName>格式问题</groupName>
      <ability>L2_HalfPunc</ability>
      <abilityName>全半角检查</abilityName>
      <candidateList>
        <item>，</item>
      </candidateList>
      <explain>文本全半角错误。</explain>
      <paraID>708F5674</paraID>
      <start>37</start>
      <end>38</end>
      <status>unmodified</status>
      <modifiedWord/>
      <trackRevisions>false</trackRevisions>
    </reviewItem>
    <reviewItem>
      <errorID>beb22d68-9553-4225-a12e-5ac62d7c3be2</errorID>
      <errorWord>,</errorWord>
      <group>L1_Format</group>
      <groupName>格式问题</groupName>
      <ability>L2_HalfPunc</ability>
      <abilityName>全半角检查</abilityName>
      <candidateList>
        <item>，</item>
      </candidateList>
      <explain>文本全半角错误。</explain>
      <paraID>708F5674</paraID>
      <start>49</start>
      <end>50</end>
      <status>unmodified</status>
      <modifiedWord/>
      <trackRevisions>false</trackRevisions>
    </reviewItem>
    <reviewItem>
      <errorID>90505b83-0856-4e5b-a1d6-f3bb4618dbaa</errorID>
      <errorWord>,</errorWord>
      <group>L1_Format</group>
      <groupName>格式问题</groupName>
      <ability>L2_HalfPunc</ability>
      <abilityName>全半角检查</abilityName>
      <candidateList>
        <item>，</item>
      </candidateList>
      <explain>文本全半角错误。</explain>
      <paraID>73D512AE</paraID>
      <start>13</start>
      <end>14</end>
      <status>unmodified</status>
      <modifiedWord/>
      <trackRevisions>false</trackRevisions>
    </reviewItem>
    <reviewItem>
      <errorID>cd2ee96d-64f5-4a08-b076-d70cee2080b7</errorID>
      <errorWord>,</errorWord>
      <group>L1_Format</group>
      <groupName>格式问题</groupName>
      <ability>L2_HalfPunc</ability>
      <abilityName>全半角检查</abilityName>
      <candidateList>
        <item>，</item>
      </candidateList>
      <explain>文本全半角错误。</explain>
      <paraID>73D512AE</paraID>
      <start>53</start>
      <end>54</end>
      <status>unmodified</status>
      <modifiedWord/>
      <trackRevisions>false</trackRevisions>
    </reviewItem>
    <reviewItem>
      <errorID>0f3a764c-50f0-4243-b0a1-a55d51ea3221</errorID>
      <errorWord>,</errorWord>
      <group>L1_Format</group>
      <groupName>格式问题</groupName>
      <ability>L2_HalfPunc</ability>
      <abilityName>全半角检查</abilityName>
      <candidateList>
        <item>，</item>
      </candidateList>
      <explain>文本全半角错误。</explain>
      <paraID>22CC269C</paraID>
      <start>14</start>
      <end>15</end>
      <status>unmodified</status>
      <modifiedWord/>
      <trackRevisions>false</trackRevisions>
    </reviewItem>
    <reviewItem>
      <errorID>8d1bd155-21f6-4b61-8e4e-84c8727f1a9a</errorID>
      <errorWord>,</errorWord>
      <group>L1_Format</group>
      <groupName>格式问题</groupName>
      <ability>L2_HalfPunc</ability>
      <abilityName>全半角检查</abilityName>
      <candidateList>
        <item>，</item>
      </candidateList>
      <explain>文本全半角错误。</explain>
      <paraID>22CC269C</paraID>
      <start>64</start>
      <end>65</end>
      <status>unmodified</status>
      <modifiedWord/>
      <trackRevisions>false</trackRevisions>
    </reviewItem>
    <reviewItem>
      <errorID>6c5095e6-1ede-450f-9de5-b494a83c9fe9</errorID>
      <errorWord>,</errorWord>
      <group>L1_Format</group>
      <groupName>格式问题</groupName>
      <ability>L2_HalfPunc</ability>
      <abilityName>全半角检查</abilityName>
      <candidateList>
        <item>，</item>
      </candidateList>
      <explain>文本全半角错误。</explain>
      <paraID>22CC269C</paraID>
      <start>69</start>
      <end>70</end>
      <status>unmodified</status>
      <modifiedWord/>
      <trackRevisions>false</trackRevisions>
    </reviewItem>
    <reviewItem>
      <errorID>994248dd-97c7-4494-b750-0a73aaa663be</errorID>
      <errorWord>,</errorWord>
      <group>L1_Format</group>
      <groupName>格式问题</groupName>
      <ability>L2_HalfPunc</ability>
      <abilityName>全半角检查</abilityName>
      <candidateList>
        <item>，</item>
      </candidateList>
      <explain>文本全半角错误。</explain>
      <paraID>22CC269C</paraID>
      <start>83</start>
      <end>84</end>
      <status>unmodified</status>
      <modifiedWord/>
      <trackRevisions>false</trackRevisions>
    </reviewItem>
    <reviewItem>
      <errorID>c7f1dcd5-5f94-4234-a6cf-e8c4e45815ec</errorID>
      <errorWord>,</errorWord>
      <group>L1_Format</group>
      <groupName>格式问题</groupName>
      <ability>L2_HalfPunc</ability>
      <abilityName>全半角检查</abilityName>
      <candidateList>
        <item>，</item>
      </candidateList>
      <explain>文本全半角错误。</explain>
      <paraID>22CC269C</paraID>
      <start>90</start>
      <end>91</end>
      <status>unmodified</status>
      <modifiedWord/>
      <trackRevisions>false</trackRevisions>
    </reviewItem>
    <reviewItem>
      <errorID>e35a8284-902a-49da-b8df-45a192a1fd93</errorID>
      <errorWord>,</errorWord>
      <group>L1_Format</group>
      <groupName>格式问题</groupName>
      <ability>L2_HalfPunc</ability>
      <abilityName>全半角检查</abilityName>
      <candidateList>
        <item>，</item>
      </candidateList>
      <explain>文本全半角错误。</explain>
      <paraID>4D3E5083</paraID>
      <start>37</start>
      <end>38</end>
      <status>unmodified</status>
      <modifiedWord/>
      <trackRevisions>false</trackRevisions>
    </reviewItem>
    <reviewItem>
      <errorID>525abce4-232b-4033-99d2-5f7fc4e5ae8d</errorID>
      <errorWord>,</errorWord>
      <group>L1_Format</group>
      <groupName>格式问题</groupName>
      <ability>L2_HalfPunc</ability>
      <abilityName>全半角检查</abilityName>
      <candidateList>
        <item>，</item>
      </candidateList>
      <explain>文本全半角错误。</explain>
      <paraID>4AA7335C</paraID>
      <start>24</start>
      <end>25</end>
      <status>unmodified</status>
      <modifiedWord/>
      <trackRevisions>false</trackRevisions>
    </reviewItem>
    <reviewItem>
      <errorID>fc0ca41f-6635-413d-ba0f-ad457c27e9d6</errorID>
      <errorWord>子架</errorWord>
      <group>L1_Word</group>
      <groupName>字词问题</groupName>
      <ability>L2_Typo</ability>
      <abilityName>字词错误</abilityName>
      <candidateList>
        <item>机架</item>
      </candidateList>
      <explain/>
      <paraID>4AA7335C</paraID>
      <start>26</start>
      <end>28</end>
      <status>unmodified</status>
      <modifiedWord/>
      <trackRevisions>false</trackRevisions>
    </reviewItem>
    <reviewItem>
      <errorID>15124547-9af0-481c-a3af-7efc28a3746d</errorID>
      <errorWord>,</errorWord>
      <group>L1_Format</group>
      <groupName>格式问题</groupName>
      <ability>L2_HalfPunc</ability>
      <abilityName>全半角检查</abilityName>
      <candidateList>
        <item>，</item>
      </candidateList>
      <explain>文本全半角错误。</explain>
      <paraID>4AA7335C</paraID>
      <start>36</start>
      <end>37</end>
      <status>unmodified</status>
      <modifiedWord/>
      <trackRevisions>false</trackRevisions>
    </reviewItem>
    <reviewItem>
      <errorID>2d20f594-f3b8-4e91-a23a-d39a2a0c86a6</errorID>
      <errorWord>,</errorWord>
      <group>L1_Format</group>
      <groupName>格式问题</groupName>
      <ability>L2_HalfPunc</ability>
      <abilityName>全半角检查</abilityName>
      <candidateList>
        <item>，</item>
      </candidateList>
      <explain>文本全半角错误。</explain>
      <paraID>4AA7335C</paraID>
      <start>48</start>
      <end>49</end>
      <status>unmodified</status>
      <modifiedWord/>
      <trackRevisions>false</trackRevisions>
    </reviewItem>
    <reviewItem>
      <errorID>08ea0ba7-54f8-489e-8967-59bcc7045923</errorID>
      <errorWord>,</errorWord>
      <group>L1_Format</group>
      <groupName>格式问题</groupName>
      <ability>L2_HalfPunc</ability>
      <abilityName>全半角检查</abilityName>
      <candidateList>
        <item>，</item>
      </candidateList>
      <explain>文本全半角错误。</explain>
      <paraID>55C378C2</paraID>
      <start>19</start>
      <end>20</end>
      <status>unmodified</status>
      <modifiedWord/>
      <trackRevisions>false</trackRevisions>
    </reviewItem>
    <reviewItem>
      <errorID>ee98d94e-5719-4d09-b404-009b10af6c6f</errorID>
      <errorWord>全都</errorWord>
      <group>L1_Word</group>
      <groupName>字词问题</groupName>
      <ability>L2_Typo</ability>
      <abilityName>字词错误</abilityName>
      <candidateList>
        <item>全部</item>
      </candidateList>
      <explain>存在字形相近字词的误用。</explain>
      <paraID>55C378C2</paraID>
      <start>20</start>
      <end>22</end>
      <status>unmodified</status>
      <modifiedWord/>
      <trackRevisions>false</trackRevisions>
    </reviewItem>
    <reviewItem>
      <errorID>3e302319-52e9-4989-b806-a5d773bfe1b4</errorID>
      <errorWord>,</errorWord>
      <group>L1_Format</group>
      <groupName>格式问题</groupName>
      <ability>L2_HalfPunc</ability>
      <abilityName>全半角检查</abilityName>
      <candidateList>
        <item>，</item>
      </candidateList>
      <explain>文本全半角错误。</explain>
      <paraID>55C378C2</paraID>
      <start>35</start>
      <end>36</end>
      <status>unmodified</status>
      <modifiedWord/>
      <trackRevisions>false</trackRevisions>
    </reviewItem>
    <reviewItem>
      <errorID>a3aa794f-42ef-473c-b1e3-b1aafc95fcbf</errorID>
      <errorWord>,</errorWord>
      <group>L1_Format</group>
      <groupName>格式问题</groupName>
      <ability>L2_HalfPunc</ability>
      <abilityName>全半角检查</abilityName>
      <candidateList>
        <item>，</item>
      </candidateList>
      <explain>文本全半角错误。</explain>
      <paraID>55C378C2</paraID>
      <start>45</start>
      <end>46</end>
      <status>unmodified</status>
      <modifiedWord/>
      <trackRevisions>false</trackRevisions>
    </reviewItem>
    <reviewItem>
      <errorID>59abdf94-e062-4565-bb06-8da7d19e8f7e</errorID>
      <errorWord>,</errorWord>
      <group>L1_Format</group>
      <groupName>格式问题</groupName>
      <ability>L2_HalfPunc</ability>
      <abilityName>全半角检查</abilityName>
      <candidateList>
        <item>，</item>
      </candidateList>
      <explain>文本全半角错误。</explain>
      <paraID>6BB51E70</paraID>
      <start>5</start>
      <end>6</end>
      <status>unmodified</status>
      <modifiedWord/>
      <trackRevisions>false</trackRevisions>
    </reviewItem>
    <reviewItem>
      <errorID>639a6480-0d8e-488c-bdca-f417e00724e5</errorID>
      <errorWord>,</errorWord>
      <group>L1_Format</group>
      <groupName>格式问题</groupName>
      <ability>L2_HalfPunc</ability>
      <abilityName>全半角检查</abilityName>
      <candidateList>
        <item>，</item>
      </candidateList>
      <explain>文本全半角错误。</explain>
      <paraID>5393F41C</paraID>
      <start>26</start>
      <end>27</end>
      <status>unmodified</status>
      <modifiedWord/>
      <trackRevisions>false</trackRevisions>
    </reviewItem>
    <reviewItem>
      <errorID>4bc2792f-cf58-4b1b-aa84-c38fa1d76099</errorID>
      <errorWord>,</errorWord>
      <group>L1_Format</group>
      <groupName>格式问题</groupName>
      <ability>L2_HalfPunc</ability>
      <abilityName>全半角检查</abilityName>
      <candidateList>
        <item>，</item>
      </candidateList>
      <explain>文本全半角错误。</explain>
      <paraID>5393F41C</paraID>
      <start>39</start>
      <end>40</end>
      <status>unmodified</status>
      <modifiedWord/>
      <trackRevisions>false</trackRevisions>
    </reviewItem>
    <reviewItem>
      <errorID>761644a3-10b7-4c1c-b32b-73072d073ad8</errorID>
      <errorWord>,</errorWord>
      <group>L1_Format</group>
      <groupName>格式问题</groupName>
      <ability>L2_HalfPunc</ability>
      <abilityName>全半角检查</abilityName>
      <candidateList>
        <item>，</item>
      </candidateList>
      <explain>文本全半角错误。</explain>
      <paraID>5393F41C</paraID>
      <start>51</start>
      <end>52</end>
      <status>unmodified</status>
      <modifiedWord/>
      <trackRevisions>false</trackRevisions>
    </reviewItem>
    <reviewItem>
      <errorID>c7fe18bd-0556-4278-a319-e71713912770</errorID>
      <errorWord>,</errorWord>
      <group>L1_Format</group>
      <groupName>格式问题</groupName>
      <ability>L2_HalfPunc</ability>
      <abilityName>全半角检查</abilityName>
      <candidateList>
        <item>，</item>
      </candidateList>
      <explain>文本全半角错误。</explain>
      <paraID>36EEE37B</paraID>
      <start>14</start>
      <end>15</end>
      <status>unmodified</status>
      <modifiedWord/>
      <trackRevisions>false</trackRevisions>
    </reviewItem>
    <reviewItem>
      <errorID>b246ad99-26aa-4e4e-bf76-8ebc377091dc</errorID>
      <errorWord>,</errorWord>
      <group>L1_Format</group>
      <groupName>格式问题</groupName>
      <ability>L2_HalfPunc</ability>
      <abilityName>全半角检查</abilityName>
      <candidateList>
        <item>，</item>
      </candidateList>
      <explain>文本全半角错误。</explain>
      <paraID>36EEE37B</paraID>
      <start>21</start>
      <end>22</end>
      <status>unmodified</status>
      <modifiedWord/>
      <trackRevisions>false</trackRevisions>
    </reviewItem>
    <reviewItem>
      <errorID>e45fafc7-5e1d-4027-b5ed-fcf528b5f923</errorID>
      <errorWord>,</errorWord>
      <group>L1_Format</group>
      <groupName>格式问题</groupName>
      <ability>L2_HalfPunc</ability>
      <abilityName>全半角检查</abilityName>
      <candidateList>
        <item>，</item>
      </candidateList>
      <explain>文本全半角错误。</explain>
      <paraID>36EEE37B</paraID>
      <start>30</start>
      <end>31</end>
      <status>unmodified</status>
      <modifiedWord/>
      <trackRevisions>false</trackRevisions>
    </reviewItem>
    <reviewItem>
      <errorID>86ef6678-006f-4051-9423-f60daf6b2707</errorID>
      <errorWord>,</errorWord>
      <group>L1_Format</group>
      <groupName>格式问题</groupName>
      <ability>L2_HalfPunc</ability>
      <abilityName>全半角检查</abilityName>
      <candidateList>
        <item>，</item>
      </candidateList>
      <explain>文本全半角错误。</explain>
      <paraID>36EEE37B</paraID>
      <start>42</start>
      <end>43</end>
      <status>unmodified</status>
      <modifiedWord/>
      <trackRevisions>false</trackRevisions>
    </reviewItem>
    <reviewItem>
      <errorID>e7c7ec0e-4cc9-4a35-88b4-fb3d7075f093</errorID>
      <errorWord>,</errorWord>
      <group>L1_Format</group>
      <groupName>格式问题</groupName>
      <ability>L2_HalfPunc</ability>
      <abilityName>全半角检查</abilityName>
      <candidateList>
        <item>，</item>
      </candidateList>
      <explain>文本全半角错误。</explain>
      <paraID>36EEE37B</paraID>
      <start>51</start>
      <end>52</end>
      <status>unmodified</status>
      <modifiedWord/>
      <trackRevisions>false</trackRevisions>
    </reviewItem>
    <reviewItem>
      <errorID>daf10456-1755-4bea-97f7-74a07be03c04</errorID>
      <errorWord>其它</errorWord>
      <group>L1_Word</group>
      <groupName>字词问题</groupName>
      <ability>L2_Alias</ability>
      <abilityName>也作/曾用词</abilityName>
      <candidateList>
        <item>其他</item>
      </candidateList>
      <explain>词汇[其它]为不规范表述或旧称，其规范书面表述为[其他]。</explain>
      <paraID>36EEE37B</paraID>
      <start>61</start>
      <end>63</end>
      <status>unmodified</status>
      <modifiedWord/>
      <trackRevisions>false</trackRevisions>
    </reviewItem>
    <reviewItem>
      <errorID>0922fb30-b784-4994-881c-a41296646e4f</errorID>
      <errorWord>,</errorWord>
      <group>L1_Format</group>
      <groupName>格式问题</groupName>
      <ability>L2_HalfPunc</ability>
      <abilityName>全半角检查</abilityName>
      <candidateList>
        <item>，</item>
      </candidateList>
      <explain>文本全半角错误。</explain>
      <paraID>2E5717B3</paraID>
      <start>22</start>
      <end>23</end>
      <status>unmodified</status>
      <modifiedWord/>
      <trackRevisions>false</trackRevisions>
    </reviewItem>
    <reviewItem>
      <errorID>8a638bb0-d8f7-4645-bb04-dca25b7058bc</errorID>
      <errorWord>,</errorWord>
      <group>L1_Format</group>
      <groupName>格式问题</groupName>
      <ability>L2_HalfPunc</ability>
      <abilityName>全半角检查</abilityName>
      <candidateList>
        <item>，</item>
      </candidateList>
      <explain>文本全半角错误。</explain>
      <paraID>2E5717B3</paraID>
      <start>37</start>
      <end>38</end>
      <status>unmodified</status>
      <modifiedWord/>
      <trackRevisions>false</trackRevisions>
    </reviewItem>
    <reviewItem>
      <errorID>dd347c7a-7951-44f6-90f8-ed81dd46c657</errorID>
      <errorWord>,</errorWord>
      <group>L1_Format</group>
      <groupName>格式问题</groupName>
      <ability>L2_HalfPunc</ability>
      <abilityName>全半角检查</abilityName>
      <candidateList>
        <item>，</item>
      </candidateList>
      <explain>文本全半角错误。</explain>
      <paraID>2E5717B3</paraID>
      <start>49</start>
      <end>50</end>
      <status>unmodified</status>
      <modifiedWord/>
      <trackRevisions>false</trackRevisions>
    </reviewItem>
    <reviewItem>
      <errorID>e8a3e31e-1556-474f-aa0c-d42c54588b38</errorID>
      <errorWord>,</errorWord>
      <group>L1_Format</group>
      <groupName>格式问题</groupName>
      <ability>L2_HalfPunc</ability>
      <abilityName>全半角检查</abilityName>
      <candidateList>
        <item>，</item>
      </candidateList>
      <explain>文本全半角错误。</explain>
      <paraID>2E5717B3</paraID>
      <start>59</start>
      <end>60</end>
      <status>unmodified</status>
      <modifiedWord/>
      <trackRevisions>false</trackRevisions>
    </reviewItem>
    <reviewItem>
      <errorID>14d320a4-ec6c-47d4-a00b-900449db86e6</errorID>
      <errorWord>,</errorWord>
      <group>L1_Format</group>
      <groupName>格式问题</groupName>
      <ability>L2_HalfPunc</ability>
      <abilityName>全半角检查</abilityName>
      <candidateList>
        <item>，</item>
      </candidateList>
      <explain>文本全半角错误。</explain>
      <paraID>1A73A97C</paraID>
      <start>14</start>
      <end>15</end>
      <status>unmodified</status>
      <modifiedWord/>
      <trackRevisions>false</trackRevisions>
    </reviewItem>
    <reviewItem>
      <errorID>19a22379-071b-4d4a-9674-b20a49b68597</errorID>
      <errorWord>,</errorWord>
      <group>L1_Format</group>
      <groupName>格式问题</groupName>
      <ability>L2_HalfPunc</ability>
      <abilityName>全半角检查</abilityName>
      <candidateList>
        <item>，</item>
      </candidateList>
      <explain>文本全半角错误。</explain>
      <paraID>73E1D2AC</paraID>
      <start>17</start>
      <end>18</end>
      <status>unmodified</status>
      <modifiedWord/>
      <trackRevisions>false</trackRevisions>
    </reviewItem>
    <reviewItem>
      <errorID>a1555b7c-4b18-43e2-8905-f4f67400d833</errorID>
      <errorWord>,</errorWord>
      <group>L1_Format</group>
      <groupName>格式问题</groupName>
      <ability>L2_HalfPunc</ability>
      <abilityName>全半角检查</abilityName>
      <candidateList>
        <item>，</item>
      </candidateList>
      <explain>文本全半角错误。</explain>
      <paraID>73E1D2AC</paraID>
      <start>25</start>
      <end>26</end>
      <status>unmodified</status>
      <modifiedWord/>
      <trackRevisions>false</trackRevisions>
    </reviewItem>
    <reviewItem>
      <errorID>d4b05fba-edbb-4051-875d-3b326d38ab4c</errorID>
      <errorWord>标示牌</errorWord>
      <group>L1_Word</group>
      <groupName>字词问题</groupName>
      <ability>L2_Typo</ability>
      <abilityName>字词错误</abilityName>
      <candidateList>
        <item>标识牌</item>
      </candidateList>
      <explain>存在发音相同字词的误用。</explain>
      <paraID>7C8E8438</paraID>
      <start>11</start>
      <end>14</end>
      <status>unmodified</status>
      <modifiedWord/>
      <trackRevisions>false</trackRevisions>
    </reviewItem>
    <reviewItem>
      <errorID>84a1ce0d-cc52-422f-9abe-1255a05226af</errorID>
      <errorWord>,</errorWord>
      <group>L1_Format</group>
      <groupName>格式问题</groupName>
      <ability>L2_HalfPunc</ability>
      <abilityName>全半角检查</abilityName>
      <candidateList>
        <item>，</item>
      </candidateList>
      <explain>文本全半角错误。</explain>
      <paraID>7C8E8438</paraID>
      <start>14</start>
      <end>15</end>
      <status>unmodified</status>
      <modifiedWord/>
      <trackRevisions>false</trackRevisions>
    </reviewItem>
    <reviewItem>
      <errorID>f82a1b39-38a1-4b75-b92b-56195a73c8e6</errorID>
      <errorWord>,</errorWord>
      <group>L1_Format</group>
      <groupName>格式问题</groupName>
      <ability>L2_HalfPunc</ability>
      <abilityName>全半角检查</abilityName>
      <candidateList>
        <item>，</item>
      </candidateList>
      <explain>文本全半角错误。</explain>
      <paraID>7C8E8438</paraID>
      <start>20</start>
      <end>21</end>
      <status>unmodified</status>
      <modifiedWord/>
      <trackRevisions>false</trackRevisions>
    </reviewItem>
    <reviewItem>
      <errorID>15a66ac0-362a-4628-84a5-338994787bec</errorID>
      <errorWord>,</errorWord>
      <group>L1_Format</group>
      <groupName>格式问题</groupName>
      <ability>L2_HalfPunc</ability>
      <abilityName>全半角检查</abilityName>
      <candidateList>
        <item>，</item>
      </candidateList>
      <explain>文本全半角错误。</explain>
      <paraID>75EE684F</paraID>
      <start>16</start>
      <end>17</end>
      <status>unmodified</status>
      <modifiedWord/>
      <trackRevisions>false</trackRevisions>
    </reviewItem>
    <reviewItem>
      <errorID>9552684b-ab4d-4d03-b45a-78786ba6d236</errorID>
      <errorWord>,</errorWord>
      <group>L1_Format</group>
      <groupName>格式问题</groupName>
      <ability>L2_HalfPunc</ability>
      <abilityName>全半角检查</abilityName>
      <candidateList>
        <item>，</item>
      </candidateList>
      <explain>文本全半角错误。</explain>
      <paraID>325BB805</paraID>
      <start>11</start>
      <end>12</end>
      <status>unmodified</status>
      <modifiedWord/>
      <trackRevisions>false</trackRevisions>
    </reviewItem>
    <reviewItem>
      <errorID>5ee84f28-9ce2-4685-9b78-3275300479e4</errorID>
      <errorWord>,</errorWord>
      <group>L1_Format</group>
      <groupName>格式问题</groupName>
      <ability>L2_HalfPunc</ability>
      <abilityName>全半角检查</abilityName>
      <candidateList>
        <item>，</item>
      </candidateList>
      <explain>文本全半角错误。</explain>
      <paraID>325BB805</paraID>
      <start>16</start>
      <end>17</end>
      <status>unmodified</status>
      <modifiedWord/>
      <trackRevisions>false</trackRevisions>
    </reviewItem>
    <reviewItem>
      <errorID>fb2ed7c2-d373-4861-b5ae-288e3f1c96d5</errorID>
      <errorWord>带</errorWord>
      <group>L1_Word</group>
      <groupName>字词问题</groupName>
      <ability>L2_Typo</ability>
      <abilityName>字词错误</abilityName>
      <candidateList>
        <item>戴</item>
      </candidateList>
      <explain>❶〈动〉把东西放在头、面、颈、胸、臂等处：～帽子｜～花｜～眼镜｜～红领巾◇披星～月｜不共～天。❷拥护尊敬：爱～｜感～。❸（Dài）〈名〉姓。</explain>
      <paraID>46BB474D</paraID>
      <start>12</start>
      <end>13</end>
      <status>unmodified</status>
      <modifiedWord/>
      <trackRevisions>false</trackRevisions>
    </reviewItem>
    <reviewItem>
      <errorID>67efd9cf-0a5c-4fb4-af29-2b13aca3dc1b</errorID>
      <errorWord>,</errorWord>
      <group>L1_Format</group>
      <groupName>格式问题</groupName>
      <ability>L2_HalfPunc</ability>
      <abilityName>全半角检查</abilityName>
      <candidateList>
        <item>，</item>
      </candidateList>
      <explain>文本全半角错误。</explain>
      <paraID>4D9DAF22</paraID>
      <start>14</start>
      <end>15</end>
      <status>unmodified</status>
      <modifiedWord/>
      <trackRevisions>false</trackRevisions>
    </reviewItem>
    <reviewItem>
      <errorID>168acf92-d1f4-4759-92a7-67b75a6581ce</errorID>
      <errorWord>方怯</errorWord>
      <group>L1_Word</group>
      <groupName>字词问题</groupName>
      <ability>L2_Typo</ability>
      <abilityName>字词错误</abilityName>
      <candidateList>
        <item>方式</item>
      </candidateList>
      <explain/>
      <paraID>4D9DAF22</paraID>
      <start>37</start>
      <end>39</end>
      <status>unmodified</status>
      <modifiedWord/>
      <trackRevisions>false</trackRevisions>
    </reviewItem>
    <reviewItem>
      <errorID>6002633d-f017-4097-b6ad-b419c2318a87</errorID>
      <errorWord>,</errorWord>
      <group>L1_Format</group>
      <groupName>格式问题</groupName>
      <ability>L2_HalfPunc</ability>
      <abilityName>全半角检查</abilityName>
      <candidateList>
        <item>，</item>
      </candidateList>
      <explain>文本全半角错误。</explain>
      <paraID>4D9DAF22</paraID>
      <start>49</start>
      <end>50</end>
      <status>unmodified</status>
      <modifiedWord/>
      <trackRevisions>false</trackRevisions>
    </reviewItem>
    <reviewItem>
      <errorID>d9f8a395-1cbc-4ceb-b756-4816303bb24c</errorID>
      <errorWord>,</errorWord>
      <group>L1_Format</group>
      <groupName>格式问题</groupName>
      <ability>L2_HalfPunc</ability>
      <abilityName>全半角检查</abilityName>
      <candidateList>
        <item>，</item>
      </candidateList>
      <explain>文本全半角错误。</explain>
      <paraID>19CCB68B</paraID>
      <start>28</start>
      <end>29</end>
      <status>unmodified</status>
      <modifiedWord/>
      <trackRevisions>false</trackRevisions>
    </reviewItem>
    <reviewItem>
      <errorID>bd6fa04b-3705-4547-bfcc-dcaab8397395</errorID>
      <errorWord>,</errorWord>
      <group>L1_Format</group>
      <groupName>格式问题</groupName>
      <ability>L2_HalfPunc</ability>
      <abilityName>全半角检查</abilityName>
      <candidateList>
        <item>，</item>
      </candidateList>
      <explain>文本全半角错误。</explain>
      <paraID>19CCB68B</paraID>
      <start>43</start>
      <end>44</end>
      <status>unmodified</status>
      <modifiedWord/>
      <trackRevisions>false</trackRevisions>
    </reviewItem>
    <reviewItem>
      <errorID>2f473ad9-b03c-4ca2-b49c-f8e9db0d3dac</errorID>
      <errorWord>:</errorWord>
      <group>L1_Format</group>
      <groupName>格式问题</groupName>
      <ability>L2_HalfPunc</ability>
      <abilityName>全半角检查</abilityName>
      <candidateList>
        <item>：</item>
      </candidateList>
      <explain>文本全半角错误。</explain>
      <paraID>513B0767</paraID>
      <start>63</start>
      <end>64</end>
      <status>unmodified</status>
      <modifiedWord/>
      <trackRevisions>false</trackRevisions>
    </reviewItem>
    <reviewItem>
      <errorID>ff6e5576-b8cc-46c0-a02f-3dc7bcc0b542</errorID>
      <errorWord>,</errorWord>
      <group>L1_Format</group>
      <groupName>格式问题</groupName>
      <ability>L2_HalfPunc</ability>
      <abilityName>全半角检查</abilityName>
      <candidateList>
        <item>，</item>
      </candidateList>
      <explain>文本全半角错误。</explain>
      <paraID>19815800</paraID>
      <start>15</start>
      <end>16</end>
      <status>unmodified</status>
      <modifiedWord/>
      <trackRevisions>false</trackRevisions>
    </reviewItem>
    <reviewItem>
      <errorID>ec94aec2-04b3-4b87-a63d-7d6a6b4c52fa</errorID>
      <errorWord>:</errorWord>
      <group>L1_Format</group>
      <groupName>格式问题</groupName>
      <ability>L2_HalfPunc</ability>
      <abilityName>全半角检查</abilityName>
      <candidateList>
        <item>：</item>
      </candidateList>
      <explain>文本全半角错误。</explain>
      <paraID>55377F50</paraID>
      <start>10</start>
      <end>11</end>
      <status>unmodified</status>
      <modifiedWord/>
      <trackRevisions>false</trackRevisions>
    </reviewItem>
    <reviewItem>
      <errorID>2579c86e-d50b-4354-ba9b-bd87e69f9b61</errorID>
      <errorWord>,</errorWord>
      <group>L1_Format</group>
      <groupName>格式问题</groupName>
      <ability>L2_HalfPunc</ability>
      <abilityName>全半角检查</abilityName>
      <candidateList>
        <item>，</item>
      </candidateList>
      <explain>文本全半角错误。</explain>
      <paraID>484C42D6</paraID>
      <start>31</start>
      <end>32</end>
      <status>unmodified</status>
      <modifiedWord/>
      <trackRevisions>false</trackRevisions>
    </reviewItem>
    <reviewItem>
      <errorID>85fb6c7e-8258-4a02-a105-47fbccb19322</errorID>
      <errorWord>,</errorWord>
      <group>L1_Format</group>
      <groupName>格式问题</groupName>
      <ability>L2_HalfPunc</ability>
      <abilityName>全半角检查</abilityName>
      <candidateList>
        <item>，</item>
      </candidateList>
      <explain>文本全半角错误。</explain>
      <paraID>484C42D6</paraID>
      <start>39</start>
      <end>40</end>
      <status>unmodified</status>
      <modifiedWord/>
      <trackRevisions>false</trackRevisions>
    </reviewItem>
    <reviewItem>
      <errorID>23d874bc-f280-4f16-aec9-040e5cd1f456</errorID>
      <errorWord>,</errorWord>
      <group>L1_Format</group>
      <groupName>格式问题</groupName>
      <ability>L2_HalfPunc</ability>
      <abilityName>全半角检查</abilityName>
      <candidateList>
        <item>，</item>
      </candidateList>
      <explain>文本全半角错误。</explain>
      <paraID>484C42D6</paraID>
      <start>44</start>
      <end>45</end>
      <status>unmodified</status>
      <modifiedWord/>
      <trackRevisions>false</trackRevisions>
    </reviewItem>
    <reviewItem>
      <errorID>af0d6c12-f1a0-451a-8142-bcb048c513e8</errorID>
      <errorWord>,</errorWord>
      <group>L1_Format</group>
      <groupName>格式问题</groupName>
      <ability>L2_HalfPunc</ability>
      <abilityName>全半角检查</abilityName>
      <candidateList>
        <item>，</item>
      </candidateList>
      <explain>文本全半角错误。</explain>
      <paraID>38A7D8D3</paraID>
      <start>37</start>
      <end>38</end>
      <status>unmodified</status>
      <modifiedWord/>
      <trackRevisions>false</trackRevisions>
    </reviewItem>
    <reviewItem>
      <errorID>2cdd3b4e-3038-43ac-ba3a-e1c4c3088804</errorID>
      <errorWord>,</errorWord>
      <group>L1_Format</group>
      <groupName>格式问题</groupName>
      <ability>L2_HalfPunc</ability>
      <abilityName>全半角检查</abilityName>
      <candidateList>
        <item>，</item>
      </candidateList>
      <explain>文本全半角错误。</explain>
      <paraID>38A7D8D3</paraID>
      <start>44</start>
      <end>45</end>
      <status>unmodified</status>
      <modifiedWord/>
      <trackRevisions>false</trackRevisions>
    </reviewItem>
    <reviewItem>
      <errorID>97305ff5-98b8-4e0a-ba5e-38332ea74b91</errorID>
      <errorWord>:</errorWord>
      <group>L1_Format</group>
      <groupName>格式问题</groupName>
      <ability>L2_HalfPunc</ability>
      <abilityName>全半角检查</abilityName>
      <candidateList>
        <item>：</item>
      </candidateList>
      <explain>文本全半角错误。</explain>
      <paraID>1F108754</paraID>
      <start>10</start>
      <end>11</end>
      <status>unmodified</status>
      <modifiedWord/>
      <trackRevisions>false</trackRevisions>
    </reviewItem>
    <reviewItem>
      <errorID>1416dca8-a455-41a5-b089-6e01fc9fabdc</errorID>
      <errorWord>,</errorWord>
      <group>L1_Format</group>
      <groupName>格式问题</groupName>
      <ability>L2_HalfPunc</ability>
      <abilityName>全半角检查</abilityName>
      <candidateList>
        <item>，</item>
      </candidateList>
      <explain>文本全半角错误。</explain>
      <paraID>7A23EF6C</paraID>
      <start>47</start>
      <end>48</end>
      <status>unmodified</status>
      <modifiedWord/>
      <trackRevisions>false</trackRevisions>
    </reviewItem>
    <reviewItem>
      <errorID>955d48b3-cb3f-48ce-970f-ab8f50a88a8b</errorID>
      <errorWord>:</errorWord>
      <group>L1_Format</group>
      <groupName>格式问题</groupName>
      <ability>L2_HalfPunc</ability>
      <abilityName>全半角检查</abilityName>
      <candidateList>
        <item>：</item>
      </candidateList>
      <explain>文本全半角错误。</explain>
      <paraID>441DBB2E</paraID>
      <start>14</start>
      <end>15</end>
      <status>unmodified</status>
      <modifiedWord/>
      <trackRevisions>false</trackRevisions>
    </reviewItem>
    <reviewItem>
      <errorID>09defc60-e28a-4d02-a5f4-8964e54ee63a</errorID>
      <errorWord>:</errorWord>
      <group>L1_Format</group>
      <groupName>格式问题</groupName>
      <ability>L2_HalfPunc</ability>
      <abilityName>全半角检查</abilityName>
      <candidateList>
        <item>：</item>
      </candidateList>
      <explain>文本全半角错误。</explain>
      <paraID>6F924AF3</paraID>
      <start>10</start>
      <end>11</end>
      <status>unmodified</status>
      <modifiedWord/>
      <trackRevisions>false</trackRevisions>
    </reviewItem>
    <reviewItem>
      <errorID>48e02422-0167-4271-b4ce-4428b8d5d5ce</errorID>
      <errorWord>,</errorWord>
      <group>L1_Format</group>
      <groupName>格式问题</groupName>
      <ability>L2_HalfPunc</ability>
      <abilityName>全半角检查</abilityName>
      <candidateList>
        <item>，</item>
      </candidateList>
      <explain>文本全半角错误。</explain>
      <paraID>6F924AF3</paraID>
      <start>23</start>
      <end>24</end>
      <status>unmodified</status>
      <modifiedWord/>
      <trackRevisions>false</trackRevisions>
    </reviewItem>
    <reviewItem>
      <errorID>b77c2c7d-1f72-4f2c-b66b-26bd8374d7ad</errorID>
      <errorWord>,</errorWord>
      <group>L1_Format</group>
      <groupName>格式问题</groupName>
      <ability>L2_HalfPunc</ability>
      <abilityName>全半角检查</abilityName>
      <candidateList>
        <item>，</item>
      </candidateList>
      <explain>文本全半角错误。</explain>
      <paraID>6F924AF3</paraID>
      <start>27</start>
      <end>28</end>
      <status>unmodified</status>
      <modifiedWord/>
      <trackRevisions>false</trackRevisions>
    </reviewItem>
    <reviewItem>
      <errorID>65ef271d-655b-4203-a757-878a29c71cb3</errorID>
      <errorWord>:</errorWord>
      <group>L1_Format</group>
      <groupName>格式问题</groupName>
      <ability>L2_HalfPunc</ability>
      <abilityName>全半角检查</abilityName>
      <candidateList>
        <item>：</item>
      </candidateList>
      <explain>文本全半角错误。</explain>
      <paraID> 2CFE033</paraID>
      <start>11</start>
      <end>12</end>
      <status>unmodified</status>
      <modifiedWord/>
      <trackRevisions>false</trackRevisions>
    </reviewItem>
    <reviewItem>
      <errorID>9eaf887f-3fca-42e0-88d7-7c9dc54b3474</errorID>
      <errorWord>,</errorWord>
      <group>L1_Format</group>
      <groupName>格式问题</groupName>
      <ability>L2_HalfPunc</ability>
      <abilityName>全半角检查</abilityName>
      <candidateList>
        <item>，</item>
      </candidateList>
      <explain>文本全半角错误。</explain>
      <paraID> 2CFE033</paraID>
      <start>23</start>
      <end>24</end>
      <status>unmodified</status>
      <modifiedWord/>
      <trackRevisions>false</trackRevisions>
    </reviewItem>
    <reviewItem>
      <errorID>faed236a-31eb-4556-880f-521560670680</errorID>
      <errorWord>,</errorWord>
      <group>L1_Format</group>
      <groupName>格式问题</groupName>
      <ability>L2_HalfPunc</ability>
      <abilityName>全半角检查</abilityName>
      <candidateList>
        <item>，</item>
      </candidateList>
      <explain>文本全半角错误。</explain>
      <paraID> 2CFE033</paraID>
      <start>48</start>
      <end>49</end>
      <status>unmodified</status>
      <modifiedWord/>
      <trackRevisions>false</trackRevisions>
    </reviewItem>
    <reviewItem>
      <errorID>5b5f5ef9-a352-4a7f-9a60-c8fe6c69a85f</errorID>
      <errorWord>,</errorWord>
      <group>L1_Format</group>
      <groupName>格式问题</groupName>
      <ability>L2_HalfPunc</ability>
      <abilityName>全半角检查</abilityName>
      <candidateList>
        <item>，</item>
      </candidateList>
      <explain>文本全半角错误。</explain>
      <paraID> 96CB8A7</paraID>
      <start>43</start>
      <end>44</end>
      <status>unmodified</status>
      <modifiedWord/>
      <trackRevisions>false</trackRevisions>
    </reviewItem>
    <reviewItem>
      <errorID>d77c8625-2d97-432a-9e99-ad9f5daddb93</errorID>
      <errorWord>,</errorWord>
      <group>L1_Format</group>
      <groupName>格式问题</groupName>
      <ability>L2_HalfPunc</ability>
      <abilityName>全半角检查</abilityName>
      <candidateList>
        <item>，</item>
      </candidateList>
      <explain>文本全半角错误。</explain>
      <paraID>2E104116</paraID>
      <start>33</start>
      <end>34</end>
      <status>unmodified</status>
      <modifiedWord/>
      <trackRevisions>false</trackRevisions>
    </reviewItem>
    <reviewItem>
      <errorID>64f0ffbb-94f5-4c15-94cf-fec3b3a0632a</errorID>
      <errorWord>,</errorWord>
      <group>L1_Format</group>
      <groupName>格式问题</groupName>
      <ability>L2_HalfPunc</ability>
      <abilityName>全半角检查</abilityName>
      <candidateList>
        <item>，</item>
      </candidateList>
      <explain>文本全半角错误。</explain>
      <paraID>5AD99998</paraID>
      <start>20</start>
      <end>21</end>
      <status>unmodified</status>
      <modifiedWord/>
      <trackRevisions>false</trackRevisions>
    </reviewItem>
    <reviewItem>
      <errorID>9b8b11d1-8058-44e6-b8e5-dcc7edebe539</errorID>
      <errorWord>,</errorWord>
      <group>L1_Format</group>
      <groupName>格式问题</groupName>
      <ability>L2_HalfPunc</ability>
      <abilityName>全半角检查</abilityName>
      <candidateList>
        <item>，</item>
      </candidateList>
      <explain>文本全半角错误。</explain>
      <paraID>5AD99998</paraID>
      <start>33</start>
      <end>34</end>
      <status>unmodified</status>
      <modifiedWord/>
      <trackRevisions>false</trackRevisions>
    </reviewItem>
    <reviewItem>
      <errorID>cb42fef2-5ef6-49a4-8f25-c63c4efbf79d</errorID>
      <errorWord>,</errorWord>
      <group>L1_Format</group>
      <groupName>格式问题</groupName>
      <ability>L2_HalfPunc</ability>
      <abilityName>全半角检查</abilityName>
      <candidateList>
        <item>，</item>
      </candidateList>
      <explain>文本全半角错误。</explain>
      <paraID>5AD99998</paraID>
      <start>45</start>
      <end>46</end>
      <status>unmodified</status>
      <modifiedWord/>
      <trackRevisions>false</trackRevisions>
    </reviewItem>
    <reviewItem>
      <errorID>0c8ec5b7-bd43-442f-8166-c7c6009c8a7f</errorID>
      <errorWord>&lt;</errorWord>
      <group>L1_Format</group>
      <groupName>格式问题</groupName>
      <ability>L2_HalfPunc</ability>
      <abilityName>全半角检查</abilityName>
      <candidateList>
        <item>〈</item>
      </candidateList>
      <explain>文本全半角错误。</explain>
      <paraID>5AD99998</paraID>
      <start>53</start>
      <end>54</end>
      <status>unmodified</status>
      <modifiedWord/>
      <trackRevisions>false</trackRevisions>
    </reviewItem>
    <reviewItem>
      <errorID>04676b78-22ed-4d63-add0-02d8e3e70c21</errorID>
      <errorWord>,</errorWord>
      <group>L1_Format</group>
      <groupName>格式问题</groupName>
      <ability>L2_HalfPunc</ability>
      <abilityName>全半角检查</abilityName>
      <candidateList>
        <item>，</item>
      </candidateList>
      <explain>文本全半角错误。</explain>
      <paraID>21579C1E</paraID>
      <start>14</start>
      <end>15</end>
      <status>unmodified</status>
      <modifiedWord/>
      <trackRevisions>false</trackRevisions>
    </reviewItem>
    <reviewItem>
      <errorID>8dd25237-8600-400b-b0a9-d48ed295b3a8</errorID>
      <errorWord>,</errorWord>
      <group>L1_Format</group>
      <groupName>格式问题</groupName>
      <ability>L2_HalfPunc</ability>
      <abilityName>全半角检查</abilityName>
      <candidateList>
        <item>，</item>
      </candidateList>
      <explain>文本全半角错误。</explain>
      <paraID>21579C1E</paraID>
      <start>28</start>
      <end>29</end>
      <status>unmodified</status>
      <modifiedWord/>
      <trackRevisions>false</trackRevisions>
    </reviewItem>
    <reviewItem>
      <errorID>053eb847-292a-476f-8b01-e5158539b4c1</errorID>
      <errorWord>,</errorWord>
      <group>L1_Format</group>
      <groupName>格式问题</groupName>
      <ability>L2_HalfPunc</ability>
      <abilityName>全半角检查</abilityName>
      <candidateList>
        <item>，</item>
      </candidateList>
      <explain>文本全半角错误。</explain>
      <paraID>21579C1E</paraID>
      <start>41</start>
      <end>42</end>
      <status>unmodified</status>
      <modifiedWord/>
      <trackRevisions>false</trackRevisions>
    </reviewItem>
    <reviewItem>
      <errorID>d05f5e5e-e1d6-45b9-9a53-1027a1f40753</errorID>
      <errorWord>:</errorWord>
      <group>L1_Format</group>
      <groupName>格式问题</groupName>
      <ability>L2_HalfPunc</ability>
      <abilityName>全半角检查</abilityName>
      <candidateList>
        <item>：</item>
      </candidateList>
      <explain>文本全半角错误。</explain>
      <paraID>21579C1E</paraID>
      <start>50</start>
      <end>51</end>
      <status>unmodified</status>
      <modifiedWord/>
      <trackRevisions>false</trackRevisions>
    </reviewItem>
    <reviewItem>
      <errorID>e71aab0a-48dc-4206-8113-513bb411e4e8</errorID>
      <errorWord>,</errorWord>
      <group>L1_Format</group>
      <groupName>格式问题</groupName>
      <ability>L2_HalfPunc</ability>
      <abilityName>全半角检查</abilityName>
      <candidateList>
        <item>，</item>
      </candidateList>
      <explain>文本全半角错误。</explain>
      <paraID>21562804</paraID>
      <start>18</start>
      <end>19</end>
      <status>unmodified</status>
      <modifiedWord/>
      <trackRevisions>false</trackRevisions>
    </reviewItem>
    <reviewItem>
      <errorID>96c810fc-6ace-4576-9687-944cc2df6144</errorID>
      <errorWord>,</errorWord>
      <group>L1_Format</group>
      <groupName>格式问题</groupName>
      <ability>L2_HalfPunc</ability>
      <abilityName>全半角检查</abilityName>
      <candidateList>
        <item>，</item>
      </candidateList>
      <explain>文本全半角错误。</explain>
      <paraID>21562804</paraID>
      <start>38</start>
      <end>39</end>
      <status>unmodified</status>
      <modifiedWord/>
      <trackRevisions>false</trackRevisions>
    </reviewItem>
    <reviewItem>
      <errorID>853dfce2-9e64-4317-b7da-d6a24805bf91</errorID>
      <errorWord>,</errorWord>
      <group>L1_Format</group>
      <groupName>格式问题</groupName>
      <ability>L2_HalfPunc</ability>
      <abilityName>全半角检查</abilityName>
      <candidateList>
        <item>，</item>
      </candidateList>
      <explain>文本全半角错误。</explain>
      <paraID>6A8E637D</paraID>
      <start>22</start>
      <end>23</end>
      <status>unmodified</status>
      <modifiedWord/>
      <trackRevisions>false</trackRevisions>
    </reviewItem>
    <reviewItem>
      <errorID>b13af1ea-02a3-4059-a52c-c47d06e70c63</errorID>
      <errorWord>,</errorWord>
      <group>L1_Format</group>
      <groupName>格式问题</groupName>
      <ability>L2_HalfPunc</ability>
      <abilityName>全半角检查</abilityName>
      <candidateList>
        <item>，</item>
      </candidateList>
      <explain>文本全半角错误。</explain>
      <paraID>3B8910D8</paraID>
      <start>30</start>
      <end>31</end>
      <status>unmodified</status>
      <modifiedWord/>
      <trackRevisions>false</trackRevisions>
    </reviewItem>
    <reviewItem>
      <errorID>d16c59bb-6fb4-4f3e-95f9-b6073851972d</errorID>
      <errorWord>,</errorWord>
      <group>L1_Format</group>
      <groupName>格式问题</groupName>
      <ability>L2_HalfPunc</ability>
      <abilityName>全半角检查</abilityName>
      <candidateList>
        <item>，</item>
      </candidateList>
      <explain>文本全半角错误。</explain>
      <paraID>3E822245</paraID>
      <start>43</start>
      <end>44</end>
      <status>unmodified</status>
      <modifiedWord/>
      <trackRevisions>false</trackRevisions>
    </reviewItem>
    <reviewItem>
      <errorID>1796c863-144b-4b73-b2f8-c826ff387238</errorID>
      <errorWord>,</errorWord>
      <group>L1_Format</group>
      <groupName>格式问题</groupName>
      <ability>L2_HalfPunc</ability>
      <abilityName>全半角检查</abilityName>
      <candidateList>
        <item>，</item>
      </candidateList>
      <explain>文本全半角错误。</explain>
      <paraID>3E822245</paraID>
      <start>54</start>
      <end>55</end>
      <status>unmodified</status>
      <modifiedWord/>
      <trackRevisions>false</trackRevisions>
    </reviewItem>
    <reviewItem>
      <errorID>cc583a32-02e7-431c-a84b-719d80c395a4</errorID>
      <errorWord>&lt;</errorWord>
      <group>L1_Format</group>
      <groupName>格式问题</groupName>
      <ability>L2_HalfPunc</ability>
      <abilityName>全半角检查</abilityName>
      <candidateList>
        <item>〈</item>
      </candidateList>
      <explain>文本全半角错误。</explain>
      <paraID>3E822245</paraID>
      <start>59</start>
      <end>60</end>
      <status>unmodified</status>
      <modifiedWord/>
      <trackRevisions>false</trackRevisions>
    </reviewItem>
    <reviewItem>
      <errorID>43ea500c-284c-4740-a5cf-94a23ea7638e</errorID>
      <errorWord>,</errorWord>
      <group>L1_Format</group>
      <groupName>格式问题</groupName>
      <ability>L2_HalfPunc</ability>
      <abilityName>全半角检查</abilityName>
      <candidateList>
        <item>，</item>
      </candidateList>
      <explain>文本全半角错误。</explain>
      <paraID>4A986783</paraID>
      <start>13</start>
      <end>14</end>
      <status>unmodified</status>
      <modifiedWord/>
      <trackRevisions>false</trackRevisions>
    </reviewItem>
    <reviewItem>
      <errorID>3d04ba2e-1ede-4c5a-bd6f-6ed796d455fa</errorID>
      <errorWord>,</errorWord>
      <group>L1_Format</group>
      <groupName>格式问题</groupName>
      <ability>L2_HalfPunc</ability>
      <abilityName>全半角检查</abilityName>
      <candidateList>
        <item>，</item>
      </candidateList>
      <explain>文本全半角错误。</explain>
      <paraID>4A986783</paraID>
      <start>25</start>
      <end>26</end>
      <status>unmodified</status>
      <modifiedWord/>
      <trackRevisions>false</trackRevisions>
    </reviewItem>
    <reviewItem>
      <errorID>8c974c73-26dc-4216-9c25-c9f21193eddc</errorID>
      <errorWord>,</errorWord>
      <group>L1_Format</group>
      <groupName>格式问题</groupName>
      <ability>L2_HalfPunc</ability>
      <abilityName>全半角检查</abilityName>
      <candidateList>
        <item>，</item>
      </candidateList>
      <explain>文本全半角错误。</explain>
      <paraID>4A986783</paraID>
      <start>29</start>
      <end>30</end>
      <status>unmodified</status>
      <modifiedWord/>
      <trackRevisions>false</trackRevisions>
    </reviewItem>
    <reviewItem>
      <errorID>18e123da-861a-4633-896c-1bc15e1e923c</errorID>
      <errorWord>,</errorWord>
      <group>L1_Format</group>
      <groupName>格式问题</groupName>
      <ability>L2_HalfPunc</ability>
      <abilityName>全半角检查</abilityName>
      <candidateList>
        <item>，</item>
      </candidateList>
      <explain>文本全半角错误。</explain>
      <paraID>1C915BD3</paraID>
      <start>14</start>
      <end>15</end>
      <status>unmodified</status>
      <modifiedWord/>
      <trackRevisions>false</trackRevisions>
    </reviewItem>
    <reviewItem>
      <errorID>de9ede0a-9c29-46f4-9622-e74b9b07ef49</errorID>
      <errorWord>,</errorWord>
      <group>L1_Format</group>
      <groupName>格式问题</groupName>
      <ability>L2_HalfPunc</ability>
      <abilityName>全半角检查</abilityName>
      <candidateList>
        <item>，</item>
      </candidateList>
      <explain>文本全半角错误。</explain>
      <paraID>1C915BD3</paraID>
      <start>24</start>
      <end>25</end>
      <status>unmodified</status>
      <modifiedWord/>
      <trackRevisions>false</trackRevisions>
    </reviewItem>
    <reviewItem>
      <errorID>ed569a96-ce96-4dcf-828e-b04499542f11</errorID>
      <errorWord>板手</errorWord>
      <group>L1_Word</group>
      <groupName>字词问题</groupName>
      <ability>L2_Typo</ability>
      <abilityName>字词错误</abilityName>
      <candidateList>
        <item>扳手</item>
      </candidateList>
      <explain>〈名〉❶拧紧或松开螺丝、螺母等的工具。也叫扳子。❷器具上用手扳动的部分。</explain>
      <paraID>1C915BD3</paraID>
      <start>29</start>
      <end>31</end>
      <status>unmodified</status>
      <modifiedWord/>
      <trackRevisions>false</trackRevisions>
    </reviewItem>
    <reviewItem>
      <errorID>cb8e3b72-248c-4962-aa10-c7fbe1063cd1</errorID>
      <errorWord>,</errorWord>
      <group>L1_Format</group>
      <groupName>格式问题</groupName>
      <ability>L2_HalfPunc</ability>
      <abilityName>全半角检查</abilityName>
      <candidateList>
        <item>，</item>
      </candidateList>
      <explain>文本全半角错误。</explain>
      <paraID>1C915BD3</paraID>
      <start>33</start>
      <end>34</end>
      <status>unmodified</status>
      <modifiedWord/>
      <trackRevisions>false</trackRevisions>
    </reviewItem>
    <reviewItem>
      <errorID>cb7d91dd-7aeb-4de5-a7e6-327d7d443f98</errorID>
      <errorWord>配</errorWord>
      <group>L1_Word</group>
      <groupName>字词问题</groupName>
      <ability>L2_Typo</ability>
      <abilityName>字词错误</abilityName>
      <candidateList>
        <item>配备</item>
      </candidateList>
      <explain>❶〈动〉根据需要分配（人力或物力）：～骨干力量｜～三辆吉普车。❷〈动〉布置（兵力）：按地形～火力。❸〈名〉成套的设备、装备等：现代化的～。</explain>
      <paraID>6559A2C4</paraID>
      <start>4</start>
      <end>5</end>
      <status>unmodified</status>
      <modifiedWord/>
      <trackRevisions>false</trackRevisions>
    </reviewItem>
    <reviewItem>
      <errorID>766cf91b-3bef-4226-a2c9-dcd592babb57</errorID>
      <errorWord>,</errorWord>
      <group>L1_Format</group>
      <groupName>格式问题</groupName>
      <ability>L2_HalfPunc</ability>
      <abilityName>全半角检查</abilityName>
      <candidateList>
        <item>，</item>
      </candidateList>
      <explain>文本全半角错误。</explain>
      <paraID>6559A2C4</paraID>
      <start>9</start>
      <end>10</end>
      <status>unmodified</status>
      <modifiedWord/>
      <trackRevisions>false</trackRevisions>
    </reviewItem>
    <reviewItem>
      <errorID>600c09de-61ab-43ec-9658-50b29e9d742d</errorID>
      <errorWord>,</errorWord>
      <group>L1_Format</group>
      <groupName>格式问题</groupName>
      <ability>L2_HalfPunc</ability>
      <abilityName>全半角检查</abilityName>
      <candidateList>
        <item>，</item>
      </candidateList>
      <explain>文本全半角错误。</explain>
      <paraID>5002EAE8</paraID>
      <start>15</start>
      <end>16</end>
      <status>unmodified</status>
      <modifiedWord/>
      <trackRevisions>false</trackRevisions>
    </reviewItem>
    <reviewItem>
      <errorID>097c5b5a-fb43-4bc1-ab6e-cc144d7c0923</errorID>
      <errorWord>:</errorWord>
      <group>L1_Format</group>
      <groupName>格式问题</groupName>
      <ability>L2_HalfPunc</ability>
      <abilityName>全半角检查</abilityName>
      <candidateList>
        <item>：</item>
      </candidateList>
      <explain>文本全半角错误。</explain>
      <paraID>13717D8D</paraID>
      <start>16</start>
      <end>17</end>
      <status>unmodified</status>
      <modifiedWord/>
      <trackRevisions>false</trackRevisions>
    </reviewItem>
    <reviewItem>
      <errorID>849eedc9-220a-43cb-b6c7-673cb4a18420</errorID>
      <errorWord>,</errorWord>
      <group>L1_Format</group>
      <groupName>格式问题</groupName>
      <ability>L2_HalfPunc</ability>
      <abilityName>全半角检查</abilityName>
      <candidateList>
        <item>，</item>
      </candidateList>
      <explain>文本全半角错误。</explain>
      <paraID>13717D8D</paraID>
      <start>22</start>
      <end>23</end>
      <status>unmodified</status>
      <modifiedWord/>
      <trackRevisions>false</trackRevisions>
    </reviewItem>
    <reviewItem>
      <errorID>4d41e24d-c2e2-49d6-a919-c12ac8a01d23</errorID>
      <errorWord>,</errorWord>
      <group>L1_Format</group>
      <groupName>格式问题</groupName>
      <ability>L2_HalfPunc</ability>
      <abilityName>全半角检查</abilityName>
      <candidateList>
        <item>，</item>
      </candidateList>
      <explain>文本全半角错误。</explain>
      <paraID>13717D8D</paraID>
      <start>38</start>
      <end>39</end>
      <status>unmodified</status>
      <modifiedWord/>
      <trackRevisions>false</trackRevisions>
    </reviewItem>
    <reviewItem>
      <errorID>43d1e0a6-7adf-483a-b3b3-212dca8ee899</errorID>
      <errorWord>,</errorWord>
      <group>L1_Format</group>
      <groupName>格式问题</groupName>
      <ability>L2_HalfPunc</ability>
      <abilityName>全半角检查</abilityName>
      <candidateList>
        <item>，</item>
      </candidateList>
      <explain>文本全半角错误。</explain>
      <paraID>3FFADE93</paraID>
      <start>23</start>
      <end>24</end>
      <status>unmodified</status>
      <modifiedWord/>
      <trackRevisions>false</trackRevisions>
    </reviewItem>
    <reviewItem>
      <errorID>df996efe-7eed-4b00-9636-d1d590414010</errorID>
      <errorWord>,</errorWord>
      <group>L1_Format</group>
      <groupName>格式问题</groupName>
      <ability>L2_HalfPunc</ability>
      <abilityName>全半角检查</abilityName>
      <candidateList>
        <item>，</item>
      </candidateList>
      <explain>文本全半角错误。</explain>
      <paraID>3FFADE93</paraID>
      <start>43</start>
      <end>44</end>
      <status>unmodified</status>
      <modifiedWord/>
      <trackRevisions>false</trackRevisions>
    </reviewItem>
    <reviewItem>
      <errorID>60883928-b59f-40c3-b411-a02ef5cc64be</errorID>
      <errorWord>,</errorWord>
      <group>L1_Format</group>
      <groupName>格式问题</groupName>
      <ability>L2_HalfPunc</ability>
      <abilityName>全半角检查</abilityName>
      <candidateList>
        <item>，</item>
      </candidateList>
      <explain>文本全半角错误。</explain>
      <paraID>3CE02DA0</paraID>
      <start>28</start>
      <end>29</end>
      <status>unmodified</status>
      <modifiedWord/>
      <trackRevisions>false</trackRevisions>
    </reviewItem>
    <reviewItem>
      <errorID>bc9c1d8c-5bfc-4d46-97d4-e4919b59be71</errorID>
      <errorWord>,</errorWord>
      <group>L1_Format</group>
      <groupName>格式问题</groupName>
      <ability>L2_HalfPunc</ability>
      <abilityName>全半角检查</abilityName>
      <candidateList>
        <item>，</item>
      </candidateList>
      <explain>文本全半角错误。</explain>
      <paraID>20907ED8</paraID>
      <start>17</start>
      <end>18</end>
      <status>unmodified</status>
      <modifiedWord/>
      <trackRevisions>false</trackRevisions>
    </reviewItem>
    <reviewItem>
      <errorID>f397eace-1062-4d92-95ae-d7ace7e8ddbc</errorID>
      <errorWord>,</errorWord>
      <group>L1_Format</group>
      <groupName>格式问题</groupName>
      <ability>L2_HalfPunc</ability>
      <abilityName>全半角检查</abilityName>
      <candidateList>
        <item>，</item>
      </candidateList>
      <explain>文本全半角错误。</explain>
      <paraID>20907ED8</paraID>
      <start>43</start>
      <end>44</end>
      <status>unmodified</status>
      <modifiedWord/>
      <trackRevisions>false</trackRevisions>
    </reviewItem>
    <reviewItem>
      <errorID>cbc86d7f-667c-47d4-aa53-10641ac72ec6</errorID>
      <errorWord>,</errorWord>
      <group>L1_Format</group>
      <groupName>格式问题</groupName>
      <ability>L2_HalfPunc</ability>
      <abilityName>全半角检查</abilityName>
      <candidateList>
        <item>，</item>
      </candidateList>
      <explain>文本全半角错误。</explain>
      <paraID> B48952D</paraID>
      <start>22</start>
      <end>23</end>
      <status>unmodified</status>
      <modifiedWord/>
      <trackRevisions>false</trackRevisions>
    </reviewItem>
    <reviewItem>
      <errorID>93a380b7-a503-455b-9068-71ae9d58d400</errorID>
      <errorWord>,</errorWord>
      <group>L1_Format</group>
      <groupName>格式问题</groupName>
      <ability>L2_HalfPunc</ability>
      <abilityName>全半角检查</abilityName>
      <candidateList>
        <item>，</item>
      </candidateList>
      <explain>文本全半角错误。</explain>
      <paraID> B48952D</paraID>
      <start>28</start>
      <end>29</end>
      <status>unmodified</status>
      <modifiedWord/>
      <trackRevisions>false</trackRevisions>
    </reviewItem>
    <reviewItem>
      <errorID>f0f04c24-c96c-405d-a22a-0607cfe50c2c</errorID>
      <errorWord>,</errorWord>
      <group>L1_Format</group>
      <groupName>格式问题</groupName>
      <ability>L2_HalfPunc</ability>
      <abilityName>全半角检查</abilityName>
      <candidateList>
        <item>，</item>
      </candidateList>
      <explain>文本全半角错误。</explain>
      <paraID> B48952D</paraID>
      <start>45</start>
      <end>46</end>
      <status>unmodified</status>
      <modifiedWord/>
      <trackRevisions>false</trackRevisions>
    </reviewItem>
    <reviewItem>
      <errorID>7e1d90c3-7d3f-4a88-ba25-7214fdaeb17b</errorID>
      <errorWord>,</errorWord>
      <group>L1_Format</group>
      <groupName>格式问题</groupName>
      <ability>L2_HalfPunc</ability>
      <abilityName>全半角检查</abilityName>
      <candidateList>
        <item>，</item>
      </candidateList>
      <explain>文本全半角错误。</explain>
      <paraID> B48952D</paraID>
      <start>54</start>
      <end>55</end>
      <status>unmodified</status>
      <modifiedWord/>
      <trackRevisions>false</trackRevisions>
    </reviewItem>
    <reviewItem>
      <errorID>395b7215-4e1a-40a3-8e65-b811a9e98d6a</errorID>
      <errorWord>,</errorWord>
      <group>L1_Format</group>
      <groupName>格式问题</groupName>
      <ability>L2_HalfPunc</ability>
      <abilityName>全半角检查</abilityName>
      <candidateList>
        <item>，</item>
      </candidateList>
      <explain>文本全半角错误。</explain>
      <paraID>4F1F1391</paraID>
      <start>50</start>
      <end>51</end>
      <status>unmodified</status>
      <modifiedWord/>
      <trackRevisions>false</trackRevisions>
    </reviewItem>
    <reviewItem>
      <errorID>dabca520-d67a-4aee-8378-714f9d2da59c</errorID>
      <errorWord>,</errorWord>
      <group>L1_Format</group>
      <groupName>格式问题</groupName>
      <ability>L2_HalfPunc</ability>
      <abilityName>全半角检查</abilityName>
      <candidateList>
        <item>，</item>
      </candidateList>
      <explain>文本全半角错误。</explain>
      <paraID>58600DA4</paraID>
      <start>28</start>
      <end>29</end>
      <status>unmodified</status>
      <modifiedWord/>
      <trackRevisions>false</trackRevisions>
    </reviewItem>
    <reviewItem>
      <errorID>f266c8c4-c120-4443-8aff-1ace28766039</errorID>
      <errorWord>,</errorWord>
      <group>L1_Format</group>
      <groupName>格式问题</groupName>
      <ability>L2_HalfPunc</ability>
      <abilityName>全半角检查</abilityName>
      <candidateList>
        <item>，</item>
      </candidateList>
      <explain>文本全半角错误。</explain>
      <paraID>58600DA4</paraID>
      <start>39</start>
      <end>40</end>
      <status>unmodified</status>
      <modifiedWord/>
      <trackRevisions>false</trackRevisions>
    </reviewItem>
    <reviewItem>
      <errorID>d8463657-a588-44ab-abd2-a2e088a9f938</errorID>
      <errorWord>方怯</errorWord>
      <group>L1_Word</group>
      <groupName>字词问题</groupName>
      <ability>L2_Typo</ability>
      <abilityName>字词错误</abilityName>
      <candidateList>
        <item>方案</item>
      </candidateList>
      <explain/>
      <paraID>458CACB3</paraID>
      <start>10</start>
      <end>12</end>
      <status>unmodified</status>
      <modifiedWord/>
      <trackRevisions>false</trackRevisions>
    </reviewItem>
    <reviewItem>
      <errorID>463cd327-b8c2-4ee5-92ac-abedc12dedb8</errorID>
      <errorWord>,</errorWord>
      <group>L1_Format</group>
      <groupName>格式问题</groupName>
      <ability>L2_HalfPunc</ability>
      <abilityName>全半角检查</abilityName>
      <candidateList>
        <item>，</item>
      </candidateList>
      <explain>文本全半角错误。</explain>
      <paraID>458CACB3</paraID>
      <start>16</start>
      <end>17</end>
      <status>unmodified</status>
      <modifiedWord/>
      <trackRevisions>false</trackRevisions>
    </reviewItem>
    <reviewItem>
      <errorID>4b712ca9-4002-47bb-b644-11b3fe8cabae</errorID>
      <errorWord>全都</errorWord>
      <group>L1_Word</group>
      <groupName>字词问题</groupName>
      <ability>L2_Typo</ability>
      <abilityName>字词错误</abilityName>
      <candidateList>
        <item>全部</item>
      </candidateList>
      <explain>存在字形相近字词的误用。</explain>
      <paraID>37C078F9</paraID>
      <start>9</start>
      <end>11</end>
      <status>unmodified</status>
      <modifiedWord/>
      <trackRevisions>false</trackRevisions>
    </reviewItem>
    <reviewItem>
      <errorID>64674d17-b201-460a-9698-4306c65addd6</errorID>
      <errorWord>,</errorWord>
      <group>L1_Format</group>
      <groupName>格式问题</groupName>
      <ability>L2_HalfPunc</ability>
      <abilityName>全半角检查</abilityName>
      <candidateList>
        <item>，</item>
      </candidateList>
      <explain>文本全半角错误。</explain>
      <paraID>37C078F9</paraID>
      <start>15</start>
      <end>16</end>
      <status>unmodified</status>
      <modifiedWord/>
      <trackRevisions>false</trackRevisions>
    </reviewItem>
    <reviewItem>
      <errorID>38c9ab60-3f02-42fc-948a-81d4ca06ed76</errorID>
      <errorWord>,</errorWord>
      <group>L1_Format</group>
      <groupName>格式问题</groupName>
      <ability>L2_HalfPunc</ability>
      <abilityName>全半角检查</abilityName>
      <candidateList>
        <item>，</item>
      </candidateList>
      <explain>文本全半角错误。</explain>
      <paraID>37C078F9</paraID>
      <start>24</start>
      <end>25</end>
      <status>unmodified</status>
      <modifiedWord/>
      <trackRevisions>false</trackRevisions>
    </reviewItem>
    <reviewItem>
      <errorID>efaa9eac-46e6-4d76-95bd-ade4cedb78d2</errorID>
      <errorWord>,</errorWord>
      <group>L1_Format</group>
      <groupName>格式问题</groupName>
      <ability>L2_HalfPunc</ability>
      <abilityName>全半角检查</abilityName>
      <candidateList>
        <item>，</item>
      </candidateList>
      <explain>文本全半角错误。</explain>
      <paraID>7CD9E05C</paraID>
      <start>27</start>
      <end>28</end>
      <status>unmodified</status>
      <modifiedWord/>
      <trackRevisions>false</trackRevisions>
    </reviewItem>
    <reviewItem>
      <errorID>0e919460-7403-4a03-a715-4ff67c3e9ae1</errorID>
      <errorWord>,</errorWord>
      <group>L1_Format</group>
      <groupName>格式问题</groupName>
      <ability>L2_HalfPunc</ability>
      <abilityName>全半角检查</abilityName>
      <candidateList>
        <item>，</item>
      </candidateList>
      <explain>文本全半角错误。</explain>
      <paraID>7CD9E05C</paraID>
      <start>40</start>
      <end>41</end>
      <status>unmodified</status>
      <modifiedWord/>
      <trackRevisions>false</trackRevisions>
    </reviewItem>
    <reviewItem>
      <errorID>9b3e9e10-ceea-4a80-932b-eb6b66c6e8aa</errorID>
      <errorWord>:</errorWord>
      <group>L1_Format</group>
      <groupName>格式问题</groupName>
      <ability>L2_HalfPunc</ability>
      <abilityName>全半角检查</abilityName>
      <candidateList>
        <item>：</item>
      </candidateList>
      <explain>文本全半角错误。</explain>
      <paraID>269DCFD4</paraID>
      <start>12</start>
      <end>13</end>
      <status>unmodified</status>
      <modifiedWord/>
      <trackRevisions>false</trackRevisions>
    </reviewItem>
    <reviewItem>
      <errorID>950e909f-1d0f-447e-8128-ad665123ad5a</errorID>
      <errorWord>,</errorWord>
      <group>L1_Format</group>
      <groupName>格式问题</groupName>
      <ability>L2_HalfPunc</ability>
      <abilityName>全半角检查</abilityName>
      <candidateList>
        <item>，</item>
      </candidateList>
      <explain>文本全半角错误。</explain>
      <paraID>269DCFD4</paraID>
      <start>23</start>
      <end>24</end>
      <status>unmodified</status>
      <modifiedWord/>
      <trackRevisions>false</trackRevisions>
    </reviewItem>
    <reviewItem>
      <errorID>a807f1cb-7b9b-4e4f-bac9-7d060d266738</errorID>
      <errorWord>,</errorWord>
      <group>L1_Format</group>
      <groupName>格式问题</groupName>
      <ability>L2_HalfPunc</ability>
      <abilityName>全半角检查</abilityName>
      <candidateList>
        <item>，</item>
      </candidateList>
      <explain>文本全半角错误。</explain>
      <paraID>269DCFD4</paraID>
      <start>40</start>
      <end>41</end>
      <status>unmodified</status>
      <modifiedWord/>
      <trackRevisions>false</trackRevisions>
    </reviewItem>
    <reviewItem>
      <errorID>39328f9a-9d0c-4531-abb8-26387585685f</errorID>
      <errorWord>,</errorWord>
      <group>L1_Format</group>
      <groupName>格式问题</groupName>
      <ability>L2_HalfPunc</ability>
      <abilityName>全半角检查</abilityName>
      <candidateList>
        <item>，</item>
      </candidateList>
      <explain>文本全半角错误。</explain>
      <paraID>269DCFD4</paraID>
      <start>55</start>
      <end>56</end>
      <status>unmodified</status>
      <modifiedWord/>
      <trackRevisions>false</trackRevisions>
    </reviewItem>
    <reviewItem>
      <errorID>b16326e6-fa6b-41c6-9f87-5ef6ba4568ed</errorID>
      <errorWord>,</errorWord>
      <group>L1_Format</group>
      <groupName>格式问题</groupName>
      <ability>L2_HalfPunc</ability>
      <abilityName>全半角检查</abilityName>
      <candidateList>
        <item>，</item>
      </candidateList>
      <explain>文本全半角错误。</explain>
      <paraID>269DCFD4</paraID>
      <start>67</start>
      <end>68</end>
      <status>unmodified</status>
      <modifiedWord/>
      <trackRevisions>false</trackRevisions>
    </reviewItem>
    <reviewItem>
      <errorID>1bb98fe8-2638-4c68-927b-40923e3fa43b</errorID>
      <errorWord>:</errorWord>
      <group>L1_Format</group>
      <groupName>格式问题</groupName>
      <ability>L2_HalfPunc</ability>
      <abilityName>全半角检查</abilityName>
      <candidateList>
        <item>：</item>
      </candidateList>
      <explain>文本全半角错误。</explain>
      <paraID>375726EA</paraID>
      <start>63</start>
      <end>64</end>
      <status>unmodified</status>
      <modifiedWord/>
      <trackRevisions>false</trackRevisions>
    </reviewItem>
    <reviewItem>
      <errorID>f0c1931f-27cf-471c-8119-8e354ebc4679</errorID>
      <errorWord>结线</errorWord>
      <group>L1_Word</group>
      <groupName>字词问题</groupName>
      <ability>L2_Typo</ability>
      <abilityName>字词错误</abilityName>
      <candidateList>
        <item>接线</item>
      </candidateList>
      <explain>〈动〉用导线连接线路。</explain>
      <paraID>7EF15873</paraID>
      <start>29</start>
      <end>31</end>
      <status>unmodified</status>
      <modifiedWord/>
      <trackRevisions>false</trackRevisions>
    </reviewItem>
    <reviewItem>
      <errorID>caf1f6f2-347d-4e31-a189-f1847022bade</errorID>
      <errorWord>:</errorWord>
      <group>L1_Format</group>
      <groupName>格式问题</groupName>
      <ability>L2_HalfPunc</ability>
      <abilityName>全半角检查</abilityName>
      <candidateList>
        <item>：</item>
      </candidateList>
      <explain>文本全半角错误。</explain>
      <paraID>11E3BE13</paraID>
      <start>10</start>
      <end>11</end>
      <status>unmodified</status>
      <modifiedWord/>
      <trackRevisions>false</trackRevisions>
    </reviewItem>
    <reviewItem>
      <errorID>2c8ee8ae-6176-46b8-8e6b-b3631fd430ba</errorID>
      <errorWord>:</errorWord>
      <group>L1_Format</group>
      <groupName>格式问题</groupName>
      <ability>L2_HalfPunc</ability>
      <abilityName>全半角检查</abilityName>
      <candidateList>
        <item>：</item>
      </candidateList>
      <explain>文本全半角错误。</explain>
      <paraID>218ADA65</paraID>
      <start>8</start>
      <end>9</end>
      <status>unmodified</status>
      <modifiedWord/>
      <trackRevisions>false</trackRevisions>
    </reviewItem>
    <reviewItem>
      <errorID>9e2143b8-c632-4c3d-b07a-b7597280d98f</errorID>
      <errorWord>,</errorWord>
      <group>L1_Format</group>
      <groupName>格式问题</groupName>
      <ability>L2_HalfPunc</ability>
      <abilityName>全半角检查</abilityName>
      <candidateList>
        <item>，</item>
      </candidateList>
      <explain>文本全半角错误。</explain>
      <paraID>218ADA65</paraID>
      <start>32</start>
      <end>33</end>
      <status>unmodified</status>
      <modifiedWord/>
      <trackRevisions>false</trackRevisions>
    </reviewItem>
    <reviewItem>
      <errorID>f7f74a3c-e4c3-40e2-acd0-85df3f7c189e</errorID>
      <errorWord>,</errorWord>
      <group>L1_Format</group>
      <groupName>格式问题</groupName>
      <ability>L2_HalfPunc</ability>
      <abilityName>全半角检查</abilityName>
      <candidateList>
        <item>，</item>
      </candidateList>
      <explain>文本全半角错误。</explain>
      <paraID>218ADA65</paraID>
      <start>40</start>
      <end>41</end>
      <status>unmodified</status>
      <modifiedWord/>
      <trackRevisions>false</trackRevisions>
    </reviewItem>
    <reviewItem>
      <errorID>131cf513-e68c-41d2-be55-4329dde88c51</errorID>
      <errorWord>,</errorWord>
      <group>L1_Format</group>
      <groupName>格式问题</groupName>
      <ability>L2_HalfPunc</ability>
      <abilityName>全半角检查</abilityName>
      <candidateList>
        <item>，</item>
      </candidateList>
      <explain>文本全半角错误。</explain>
      <paraID>218ADA65</paraID>
      <start>45</start>
      <end>46</end>
      <status>unmodified</status>
      <modifiedWord/>
      <trackRevisions>false</trackRevisions>
    </reviewItem>
    <reviewItem>
      <errorID>18d3178f-2a66-4791-84cd-b4dc76b83247</errorID>
      <errorWord>:</errorWord>
      <group>L1_Format</group>
      <groupName>格式问题</groupName>
      <ability>L2_HalfPunc</ability>
      <abilityName>全半角检查</abilityName>
      <candidateList>
        <item>：</item>
      </candidateList>
      <explain>文本全半角错误。</explain>
      <paraID>5B1A229A</paraID>
      <start>8</start>
      <end>9</end>
      <status>unmodified</status>
      <modifiedWord/>
      <trackRevisions>false</trackRevisions>
    </reviewItem>
    <reviewItem>
      <errorID>7475998d-a100-41e7-ac79-7cda94a9d206</errorID>
      <errorWord>,</errorWord>
      <group>L1_Format</group>
      <groupName>格式问题</groupName>
      <ability>L2_HalfPunc</ability>
      <abilityName>全半角检查</abilityName>
      <candidateList>
        <item>，</item>
      </candidateList>
      <explain>文本全半角错误。</explain>
      <paraID>5B1A229A</paraID>
      <start>43</start>
      <end>44</end>
      <status>unmodified</status>
      <modifiedWord/>
      <trackRevisions>false</trackRevisions>
    </reviewItem>
    <reviewItem>
      <errorID>6752a203-19e5-470a-9d11-1c1f11613e08</errorID>
      <errorWord>,</errorWord>
      <group>L1_Format</group>
      <groupName>格式问题</groupName>
      <ability>L2_HalfPunc</ability>
      <abilityName>全半角检查</abilityName>
      <candidateList>
        <item>，</item>
      </candidateList>
      <explain>文本全半角错误。</explain>
      <paraID>5B1A229A</paraID>
      <start>50</start>
      <end>51</end>
      <status>unmodified</status>
      <modifiedWord/>
      <trackRevisions>false</trackRevisions>
    </reviewItem>
    <reviewItem>
      <errorID>349ec045-5d71-41bc-9981-cbeffea16f1e</errorID>
      <errorWord>:</errorWord>
      <group>L1_Format</group>
      <groupName>格式问题</groupName>
      <ability>L2_HalfPunc</ability>
      <abilityName>全半角检查</abilityName>
      <candidateList>
        <item>：</item>
      </candidateList>
      <explain>文本全半角错误。</explain>
      <paraID> 39916A4</paraID>
      <start>10</start>
      <end>11</end>
      <status>unmodified</status>
      <modifiedWord/>
      <trackRevisions>false</trackRevisions>
    </reviewItem>
    <reviewItem>
      <errorID>53927070-1814-4e70-9b8b-6f9ff9e09165</errorID>
      <errorWord>:</errorWord>
      <group>L1_Format</group>
      <groupName>格式问题</groupName>
      <ability>L2_HalfPunc</ability>
      <abilityName>全半角检查</abilityName>
      <candidateList>
        <item>：</item>
      </candidateList>
      <explain>文本全半角错误。</explain>
      <paraID>64911892</paraID>
      <start>11</start>
      <end>12</end>
      <status>unmodified</status>
      <modifiedWord/>
      <trackRevisions>false</trackRevisions>
    </reviewItem>
    <reviewItem>
      <errorID>720b18c2-f30f-4811-9f55-4ec2d3ec5611</errorID>
      <errorWord>,</errorWord>
      <group>L1_Format</group>
      <groupName>格式问题</groupName>
      <ability>L2_HalfPunc</ability>
      <abilityName>全半角检查</abilityName>
      <candidateList>
        <item>，</item>
      </candidateList>
      <explain>文本全半角错误。</explain>
      <paraID>64911892</paraID>
      <start>24</start>
      <end>25</end>
      <status>unmodified</status>
      <modifiedWord/>
      <trackRevisions>false</trackRevisions>
    </reviewItem>
    <reviewItem>
      <errorID>bd5fcfa7-b489-42b7-b809-c4aad553e91c</errorID>
      <errorWord>,</errorWord>
      <group>L1_Format</group>
      <groupName>格式问题</groupName>
      <ability>L2_HalfPunc</ability>
      <abilityName>全半角检查</abilityName>
      <candidateList>
        <item>，</item>
      </candidateList>
      <explain>文本全半角错误。</explain>
      <paraID>64911892</paraID>
      <start>47</start>
      <end>48</end>
      <status>unmodified</status>
      <modifiedWord/>
      <trackRevisions>false</trackRevisions>
    </reviewItem>
    <reviewItem>
      <errorID>5127741d-acfd-4213-b45f-3ff634b558df</errorID>
      <errorWord>:</errorWord>
      <group>L1_Format</group>
      <groupName>格式问题</groupName>
      <ability>L2_HalfPunc</ability>
      <abilityName>全半角检查</abilityName>
      <candidateList>
        <item>：</item>
      </candidateList>
      <explain>文本全半角错误。</explain>
      <paraID>1EEAB862</paraID>
      <start>11</start>
      <end>12</end>
      <status>unmodified</status>
      <modifiedWord/>
      <trackRevisions>false</trackRevisions>
    </reviewItem>
    <reviewItem>
      <errorID>81155a03-45df-42fe-bc76-75d18c749c93</errorID>
      <errorWord>,</errorWord>
      <group>L1_Format</group>
      <groupName>格式问题</groupName>
      <ability>L2_HalfPunc</ability>
      <abilityName>全半角检查</abilityName>
      <candidateList>
        <item>，</item>
      </candidateList>
      <explain>文本全半角错误。</explain>
      <paraID>17E223FF</paraID>
      <start>25</start>
      <end>26</end>
      <status>unmodified</status>
      <modifiedWord/>
      <trackRevisions>false</trackRevisions>
    </reviewItem>
    <reviewItem>
      <errorID>4dc4a0dd-f4c1-4c24-a0f2-ec3ef0d0dbe1</errorID>
      <errorWord>,</errorWord>
      <group>L1_Format</group>
      <groupName>格式问题</groupName>
      <ability>L2_HalfPunc</ability>
      <abilityName>全半角检查</abilityName>
      <candidateList>
        <item>，</item>
      </candidateList>
      <explain>文本全半角错误。</explain>
      <paraID>4F174C24</paraID>
      <start>15</start>
      <end>16</end>
      <status>unmodified</status>
      <modifiedWord/>
      <trackRevisions>false</trackRevisions>
    </reviewItem>
    <reviewItem>
      <errorID>92c5f420-77b3-4520-b180-eb9bd765e599</errorID>
      <errorWord>,</errorWord>
      <group>L1_Format</group>
      <groupName>格式问题</groupName>
      <ability>L2_HalfPunc</ability>
      <abilityName>全半角检查</abilityName>
      <candidateList>
        <item>，</item>
      </candidateList>
      <explain>文本全半角错误。</explain>
      <paraID>217FA4B6</paraID>
      <start>23</start>
      <end>24</end>
      <status>unmodified</status>
      <modifiedWord/>
      <trackRevisions>false</trackRevisions>
    </reviewItem>
    <reviewItem>
      <errorID>9f343c86-74c5-4038-bb2a-dc778b9c78fc</errorID>
      <errorWord>形怯</errorWord>
      <group>L1_Word</group>
      <groupName>字词问题</groupName>
      <ability>L2_Typo</ability>
      <abilityName>字词错误</abilityName>
      <candidateList>
        <item>形式</item>
      </candidateList>
      <explain>〈名〉事物的形状、结构等：组织～｜艺术～｜内容和～的统一。</explain>
      <paraID>79E230E5</paraID>
      <start>32</start>
      <end>34</end>
      <status>unmodified</status>
      <modifiedWord/>
      <trackRevisions>false</trackRevisions>
    </reviewItem>
    <reviewItem>
      <errorID>2b5971b4-4be3-466f-bc66-5432e4b46594</errorID>
      <errorWord>,</errorWord>
      <group>L1_Format</group>
      <groupName>格式问题</groupName>
      <ability>L2_HalfPunc</ability>
      <abilityName>全半角检查</abilityName>
      <candidateList>
        <item>，</item>
      </candidateList>
      <explain>文本全半角错误。</explain>
      <paraID>79E230E5</paraID>
      <start>34</start>
      <end>35</end>
      <status>unmodified</status>
      <modifiedWord/>
      <trackRevisions>false</trackRevisions>
    </reviewItem>
    <reviewItem>
      <errorID>ece5ae16-4d15-44e6-8ff8-377994b34791</errorID>
      <errorWord>怯</errorWord>
      <group>L1_Word</group>
      <groupName>字词问题</groupName>
      <ability>L2_Typo</ability>
      <abilityName>字词错误</abilityName>
      <candidateList>
        <item>器</item>
      </candidateList>
      <explain>存在发音相近字词的误用。</explain>
      <paraID>43473049</paraID>
      <start>10</start>
      <end>11</end>
      <status>unmodified</status>
      <modifiedWord/>
      <trackRevisions>false</trackRevisions>
    </reviewItem>
    <reviewItem>
      <errorID>e66ced57-7e75-4443-b096-134749e5404c</errorID>
      <errorWord>,</errorWord>
      <group>L1_Format</group>
      <groupName>格式问题</groupName>
      <ability>L2_HalfPunc</ability>
      <abilityName>全半角检查</abilityName>
      <candidateList>
        <item>，</item>
      </candidateList>
      <explain>文本全半角错误。</explain>
      <paraID>43473049</paraID>
      <start>29</start>
      <end>30</end>
      <status>unmodified</status>
      <modifiedWord/>
      <trackRevisions>false</trackRevisions>
    </reviewItem>
    <reviewItem>
      <errorID>2d121376-c73c-4f64-893e-040ff27f278b</errorID>
      <errorWord>~</errorWord>
      <group>L1_Format</group>
      <groupName>格式问题</groupName>
      <ability>L2_HalfPunc</ability>
      <abilityName>全半角检查</abilityName>
      <candidateList>
        <item>～</item>
      </candidateList>
      <explain>文本全半角错误。</explain>
      <paraID>43473049</paraID>
      <start>39</start>
      <end>40</end>
      <status>unmodified</status>
      <modifiedWord/>
      <trackRevisions>false</trackRevisions>
    </reviewItem>
    <reviewItem>
      <errorID>9c7a8f52-0563-4053-a3ca-d0c53c74310f</errorID>
      <errorWord>,</errorWord>
      <group>L1_Format</group>
      <groupName>格式问题</groupName>
      <ability>L2_HalfPunc</ability>
      <abilityName>全半角检查</abilityName>
      <candidateList>
        <item>，</item>
      </candidateList>
      <explain>文本全半角错误。</explain>
      <paraID>43473049</paraID>
      <start>44</start>
      <end>45</end>
      <status>unmodified</status>
      <modifiedWord/>
      <trackRevisions>false</trackRevisions>
    </reviewItem>
    <reviewItem>
      <errorID>a21d1dd2-58c7-4d92-9105-aaf25b64d0d0</errorID>
      <errorWord>;</errorWord>
      <group>L1_Format</group>
      <groupName>格式问题</groupName>
      <ability>L2_HalfPunc</ability>
      <abilityName>全半角检查</abilityName>
      <candidateList>
        <item>；</item>
      </candidateList>
      <explain>文本全半角错误。</explain>
      <paraID>43473049</paraID>
      <start>53</start>
      <end>54</end>
      <status>unmodified</status>
      <modifiedWord/>
      <trackRevisions>false</trackRevisions>
    </reviewItem>
    <reviewItem>
      <errorID>3e925402-a799-49d1-8a5f-14a1afb81c5b</errorID>
      <errorWord>,</errorWord>
      <group>L1_Format</group>
      <groupName>格式问题</groupName>
      <ability>L2_HalfPunc</ability>
      <abilityName>全半角检查</abilityName>
      <candidateList>
        <item>，</item>
      </candidateList>
      <explain>文本全半角错误。</explain>
      <paraID>43473049</paraID>
      <start>64</start>
      <end>65</end>
      <status>unmodified</status>
      <modifiedWord/>
      <trackRevisions>false</trackRevisions>
    </reviewItem>
    <reviewItem>
      <errorID>f896127a-c220-44ce-8fde-2e0b9e5298f1</errorID>
      <errorWord>户外怯</errorWord>
      <group>L1_Word</group>
      <groupName>字词问题</groupName>
      <ability>L2_Typo</ability>
      <abilityName>字词错误</abilityName>
      <candidateList>
        <item>户外</item>
      </candidateList>
      <explain/>
      <paraID>6E1AC036</paraID>
      <start>8</start>
      <end>11</end>
      <status>unmodified</status>
      <modifiedWord/>
      <trackRevisions>false</trackRevisions>
    </reviewItem>
    <reviewItem>
      <errorID>a8ee7da2-fe0b-499a-8079-53876d264446</errorID>
      <errorWord>,</errorWord>
      <group>L1_Format</group>
      <groupName>格式问题</groupName>
      <ability>L2_HalfPunc</ability>
      <abilityName>全半角检查</abilityName>
      <candidateList>
        <item>，</item>
      </candidateList>
      <explain>文本全半角错误。</explain>
      <paraID>6E1AC036</paraID>
      <start>23</start>
      <end>24</end>
      <status>unmodified</status>
      <modifiedWord/>
      <trackRevisions>false</trackRevisions>
    </reviewItem>
    <reviewItem>
      <errorID>263a71f4-6851-4cfe-ac93-f23a5aeaaed1</errorID>
      <errorWord>~</errorWord>
      <group>L1_Format</group>
      <groupName>格式问题</groupName>
      <ability>L2_HalfPunc</ability>
      <abilityName>全半角检查</abilityName>
      <candidateList>
        <item>～</item>
      </candidateList>
      <explain>文本全半角错误。</explain>
      <paraID>6E1AC036</paraID>
      <start>37</start>
      <end>38</end>
      <status>unmodified</status>
      <modifiedWord/>
      <trackRevisions>false</trackRevisions>
    </reviewItem>
    <reviewItem>
      <errorID>97cb2a4f-69cc-4a31-a559-8269b917fd10</errorID>
      <errorWord>,</errorWord>
      <group>L1_Format</group>
      <groupName>格式问题</groupName>
      <ability>L2_HalfPunc</ability>
      <abilityName>全半角检查</abilityName>
      <candidateList>
        <item>，</item>
      </candidateList>
      <explain>文本全半角错误。</explain>
      <paraID>6E1AC036</paraID>
      <start>42</start>
      <end>43</end>
      <status>unmodified</status>
      <modifiedWord/>
      <trackRevisions>false</trackRevisions>
    </reviewItem>
    <reviewItem>
      <errorID>586f96fd-092b-41ba-bf12-5625a0e9ce44</errorID>
      <errorWord>,</errorWord>
      <group>L1_Format</group>
      <groupName>格式问题</groupName>
      <ability>L2_HalfPunc</ability>
      <abilityName>全半角检查</abilityName>
      <candidateList>
        <item>，</item>
      </candidateList>
      <explain>文本全半角错误。</explain>
      <paraID> 3DCE645</paraID>
      <start>23</start>
      <end>24</end>
      <status>unmodified</status>
      <modifiedWord/>
      <trackRevisions>false</trackRevisions>
    </reviewItem>
    <reviewItem>
      <errorID>bcc25760-8bc3-4bc4-b461-ae8b21038977</errorID>
      <errorWord>,</errorWord>
      <group>L1_Format</group>
      <groupName>格式问题</groupName>
      <ability>L2_HalfPunc</ability>
      <abilityName>全半角检查</abilityName>
      <candidateList>
        <item>，</item>
      </candidateList>
      <explain>文本全半角错误。</explain>
      <paraID>2EE4066B</paraID>
      <start>28</start>
      <end>29</end>
      <status>unmodified</status>
      <modifiedWord/>
      <trackRevisions>false</trackRevisions>
    </reviewItem>
    <reviewItem>
      <errorID>ce5f4e4d-0c22-4f22-88f9-8988d724789a</errorID>
      <errorWord>,</errorWord>
      <group>L1_Format</group>
      <groupName>格式问题</groupName>
      <ability>L2_HalfPunc</ability>
      <abilityName>全半角检查</abilityName>
      <candidateList>
        <item>，</item>
      </candidateList>
      <explain>文本全半角错误。</explain>
      <paraID>524DD4EF</paraID>
      <start>24</start>
      <end>25</end>
      <status>unmodified</status>
      <modifiedWord/>
      <trackRevisions>false</trackRevisions>
    </reviewItem>
    <reviewItem>
      <errorID>36f909c6-6394-4982-a20f-7b3c2f0c7563</errorID>
      <errorWord>;</errorWord>
      <group>L1_Format</group>
      <groupName>格式问题</groupName>
      <ability>L2_HalfPunc</ability>
      <abilityName>全半角检查</abilityName>
      <candidateList>
        <item>；</item>
      </candidateList>
      <explain>文本全半角错误。</explain>
      <paraID>524DD4EF</paraID>
      <start>35</start>
      <end>36</end>
      <status>unmodified</status>
      <modifiedWord/>
      <trackRevisions>false</trackRevisions>
    </reviewItem>
    <reviewItem>
      <errorID>a937253e-bb19-4c1b-8dcf-605a6718e9c0</errorID>
      <errorWord>,</errorWord>
      <group>L1_Format</group>
      <groupName>格式问题</groupName>
      <ability>L2_HalfPunc</ability>
      <abilityName>全半角检查</abilityName>
      <candidateList>
        <item>，</item>
      </candidateList>
      <explain>文本全半角错误。</explain>
      <paraID>524DD4EF</paraID>
      <start>54</start>
      <end>55</end>
      <status>unmodified</status>
      <modifiedWord/>
      <trackRevisions>false</trackRevisions>
    </reviewItem>
    <reviewItem>
      <errorID>3a8da329-a626-488b-9671-b7cb64f0d35e</errorID>
      <errorWord>;</errorWord>
      <group>L1_Format</group>
      <groupName>格式问题</groupName>
      <ability>L2_HalfPunc</ability>
      <abilityName>全半角检查</abilityName>
      <candidateList>
        <item>；</item>
      </candidateList>
      <explain>文本全半角错误。</explain>
      <paraID>524DD4EF</paraID>
      <start>66</start>
      <end>67</end>
      <status>unmodified</status>
      <modifiedWord/>
      <trackRevisions>false</trackRevisions>
    </reviewItem>
    <reviewItem>
      <errorID>411f29bb-c83a-4583-a7f4-009d99a916e5</errorID>
      <errorWord>,</errorWord>
      <group>L1_Format</group>
      <groupName>格式问题</groupName>
      <ability>L2_HalfPunc</ability>
      <abilityName>全半角检查</abilityName>
      <candidateList>
        <item>，</item>
      </candidateList>
      <explain>文本全半角错误。</explain>
      <paraID>524DD4EF</paraID>
      <start>80</start>
      <end>81</end>
      <status>unmodified</status>
      <modifiedWord/>
      <trackRevisions>false</trackRevisions>
    </reviewItem>
    <reviewItem>
      <errorID>9cedaef9-2265-4bd5-bc50-e11822f79eba</errorID>
      <errorWord>,</errorWord>
      <group>L1_Format</group>
      <groupName>格式问题</groupName>
      <ability>L2_HalfPunc</ability>
      <abilityName>全半角检查</abilityName>
      <candidateList>
        <item>，</item>
      </candidateList>
      <explain>文本全半角错误。</explain>
      <paraID>2215CBDE</paraID>
      <start>21</start>
      <end>22</end>
      <status>unmodified</status>
      <modifiedWord/>
      <trackRevisions>false</trackRevisions>
    </reviewItem>
    <reviewItem>
      <errorID>d537b32a-00de-4e51-9014-4a0144f64fd5</errorID>
      <errorWord>,</errorWord>
      <group>L1_Format</group>
      <groupName>格式问题</groupName>
      <ability>L2_HalfPunc</ability>
      <abilityName>全半角检查</abilityName>
      <candidateList>
        <item>，</item>
      </candidateList>
      <explain>文本全半角错误。</explain>
      <paraID>67865E1F</paraID>
      <start>14</start>
      <end>15</end>
      <status>unmodified</status>
      <modifiedWord/>
      <trackRevisions>false</trackRevisions>
    </reviewItem>
    <reviewItem>
      <errorID>bd711084-15bf-4b32-bf79-84ac0269570d</errorID>
      <errorWord>,</errorWord>
      <group>L1_Format</group>
      <groupName>格式问题</groupName>
      <ability>L2_HalfPunc</ability>
      <abilityName>全半角检查</abilityName>
      <candidateList>
        <item>，</item>
      </candidateList>
      <explain>文本全半角错误。</explain>
      <paraID>67865E1F</paraID>
      <start>22</start>
      <end>23</end>
      <status>unmodified</status>
      <modifiedWord/>
      <trackRevisions>false</trackRevisions>
    </reviewItem>
    <reviewItem>
      <errorID>135ac945-b865-43ca-9d12-07b484d1600d</errorID>
      <errorWord>,</errorWord>
      <group>L1_Format</group>
      <groupName>格式问题</groupName>
      <ability>L2_HalfPunc</ability>
      <abilityName>全半角检查</abilityName>
      <candidateList>
        <item>，</item>
      </candidateList>
      <explain>文本全半角错误。</explain>
      <paraID>5D9704C7</paraID>
      <start>15</start>
      <end>16</end>
      <status>unmodified</status>
      <modifiedWord/>
      <trackRevisions>false</trackRevisions>
    </reviewItem>
    <reviewItem>
      <errorID>064c3b5d-982b-4cf2-be5a-011ba82f88c6</errorID>
      <errorWord>,</errorWord>
      <group>L1_Format</group>
      <groupName>格式问题</groupName>
      <ability>L2_HalfPunc</ability>
      <abilityName>全半角检查</abilityName>
      <candidateList>
        <item>，</item>
      </candidateList>
      <explain>文本全半角错误。</explain>
      <paraID>5D9704C7</paraID>
      <start>34</start>
      <end>35</end>
      <status>unmodified</status>
      <modifiedWord/>
      <trackRevisions>false</trackRevisions>
    </reviewItem>
    <reviewItem>
      <errorID>fed482ff-6d72-47dd-a564-3ad054453971</errorID>
      <errorWord>,</errorWord>
      <group>L1_Format</group>
      <groupName>格式问题</groupName>
      <ability>L2_HalfPunc</ability>
      <abilityName>全半角检查</abilityName>
      <candidateList>
        <item>，</item>
      </candidateList>
      <explain>文本全半角错误。</explain>
      <paraID>6241A4CB</paraID>
      <start>12</start>
      <end>13</end>
      <status>unmodified</status>
      <modifiedWord/>
      <trackRevisions>false</trackRevisions>
    </reviewItem>
    <reviewItem>
      <errorID>df33d651-0250-40f3-99cd-eef4b43a65ee</errorID>
      <errorWord>,</errorWord>
      <group>L1_Format</group>
      <groupName>格式问题</groupName>
      <ability>L2_HalfPunc</ability>
      <abilityName>全半角检查</abilityName>
      <candidateList>
        <item>，</item>
      </candidateList>
      <explain>文本全半角错误。</explain>
      <paraID> 1AD75C7</paraID>
      <start>9</start>
      <end>10</end>
      <status>unmodified</status>
      <modifiedWord/>
      <trackRevisions>false</trackRevisions>
    </reviewItem>
    <reviewItem>
      <errorID>b4dc463d-a8f5-41b7-a382-077214160a69</errorID>
      <errorWord>,</errorWord>
      <group>L1_Format</group>
      <groupName>格式问题</groupName>
      <ability>L2_HalfPunc</ability>
      <abilityName>全半角检查</abilityName>
      <candidateList>
        <item>，</item>
      </candidateList>
      <explain>文本全半角错误。</explain>
      <paraID> 1AD75C7</paraID>
      <start>23</start>
      <end>24</end>
      <status>unmodified</status>
      <modifiedWord/>
      <trackRevisions>false</trackRevisions>
    </reviewItem>
    <reviewItem>
      <errorID>55b424b8-560a-4358-a28f-43add816716e</errorID>
      <errorWord>怯</errorWord>
      <group>L1_Word</group>
      <groupName>字词问题</groupName>
      <ability>L2_Typo</ability>
      <abilityName>字词错误</abilityName>
      <candidateList>
        <item>器</item>
      </candidateList>
      <explain>存在发音相近字词的误用。</explain>
      <paraID>43E42285</paraID>
      <start>11</start>
      <end>12</end>
      <status>unmodified</status>
      <modifiedWord/>
      <trackRevisions>false</trackRevisions>
    </reviewItem>
    <reviewItem>
      <errorID>97c0f03b-06f9-41fc-9eed-366bd3c78ec9</errorID>
      <errorWord>:</errorWord>
      <group>L1_Format</group>
      <groupName>格式问题</groupName>
      <ability>L2_HalfPunc</ability>
      <abilityName>全半角检查</abilityName>
      <candidateList>
        <item>：</item>
      </candidateList>
      <explain>文本全半角错误。</explain>
      <paraID> 8B9E432</paraID>
      <start>10</start>
      <end>11</end>
      <status>unmodified</status>
      <modifiedWord/>
      <trackRevisions>false</trackRevisions>
    </reviewItem>
    <reviewItem>
      <errorID>6b0f8ade-56f3-4547-ae1a-f9abf6907c5a</errorID>
      <errorWord>:</errorWord>
      <group>L1_Format</group>
      <groupName>格式问题</groupName>
      <ability>L2_HalfPunc</ability>
      <abilityName>全半角检查</abilityName>
      <candidateList>
        <item>：</item>
      </candidateList>
      <explain>文本全半角错误。</explain>
      <paraID>764DB5E7</paraID>
      <start>8</start>
      <end>9</end>
      <status>unmodified</status>
      <modifiedWord/>
      <trackRevisions>false</trackRevisions>
    </reviewItem>
    <reviewItem>
      <errorID>548c3ed0-b7b2-4769-b1da-b7b774f7d167</errorID>
      <errorWord>,</errorWord>
      <group>L1_Format</group>
      <groupName>格式问题</groupName>
      <ability>L2_HalfPunc</ability>
      <abilityName>全半角检查</abilityName>
      <candidateList>
        <item>，</item>
      </candidateList>
      <explain>文本全半角错误。</explain>
      <paraID>764DB5E7</paraID>
      <start>32</start>
      <end>33</end>
      <status>unmodified</status>
      <modifiedWord/>
      <trackRevisions>false</trackRevisions>
    </reviewItem>
    <reviewItem>
      <errorID>98285a00-36e2-4c83-9f4e-6993ebb20b24</errorID>
      <errorWord>,</errorWord>
      <group>L1_Format</group>
      <groupName>格式问题</groupName>
      <ability>L2_HalfPunc</ability>
      <abilityName>全半角检查</abilityName>
      <candidateList>
        <item>，</item>
      </candidateList>
      <explain>文本全半角错误。</explain>
      <paraID>764DB5E7</paraID>
      <start>40</start>
      <end>41</end>
      <status>unmodified</status>
      <modifiedWord/>
      <trackRevisions>false</trackRevisions>
    </reviewItem>
    <reviewItem>
      <errorID>9c7275e2-e36d-463a-9fe0-3c6e07c4342d</errorID>
      <errorWord>,</errorWord>
      <group>L1_Format</group>
      <groupName>格式问题</groupName>
      <ability>L2_HalfPunc</ability>
      <abilityName>全半角检查</abilityName>
      <candidateList>
        <item>，</item>
      </candidateList>
      <explain>文本全半角错误。</explain>
      <paraID>764DB5E7</paraID>
      <start>45</start>
      <end>46</end>
      <status>unmodified</status>
      <modifiedWord/>
      <trackRevisions>false</trackRevisions>
    </reviewItem>
    <reviewItem>
      <errorID>6aee9c87-c187-4ef8-a4fd-d4888e03cc55</errorID>
      <errorWord>:</errorWord>
      <group>L1_Format</group>
      <groupName>格式问题</groupName>
      <ability>L2_HalfPunc</ability>
      <abilityName>全半角检查</abilityName>
      <candidateList>
        <item>：</item>
      </candidateList>
      <explain>文本全半角错误。</explain>
      <paraID>131BBF62</paraID>
      <start>8</start>
      <end>9</end>
      <status>unmodified</status>
      <modifiedWord/>
      <trackRevisions>false</trackRevisions>
    </reviewItem>
    <reviewItem>
      <errorID>6d370fc9-b6f0-477e-b90c-7bcfab86e32d</errorID>
      <errorWord>,</errorWord>
      <group>L1_Format</group>
      <groupName>格式问题</groupName>
      <ability>L2_HalfPunc</ability>
      <abilityName>全半角检查</abilityName>
      <candidateList>
        <item>，</item>
      </candidateList>
      <explain>文本全半角错误。</explain>
      <paraID>131BBF62</paraID>
      <start>39</start>
      <end>40</end>
      <status>unmodified</status>
      <modifiedWord/>
      <trackRevisions>false</trackRevisions>
    </reviewItem>
    <reviewItem>
      <errorID>9fe7dccb-adc0-49b3-8d1b-ade12f5c0eb6</errorID>
      <errorWord>,</errorWord>
      <group>L1_Format</group>
      <groupName>格式问题</groupName>
      <ability>L2_HalfPunc</ability>
      <abilityName>全半角检查</abilityName>
      <candidateList>
        <item>，</item>
      </candidateList>
      <explain>文本全半角错误。</explain>
      <paraID>131BBF62</paraID>
      <start>46</start>
      <end>47</end>
      <status>unmodified</status>
      <modifiedWord/>
      <trackRevisions>false</trackRevisions>
    </reviewItem>
    <reviewItem>
      <errorID>81418a94-b668-42a9-993b-5d35d939b2a2</errorID>
      <errorWord>:</errorWord>
      <group>L1_Format</group>
      <groupName>格式问题</groupName>
      <ability>L2_HalfPunc</ability>
      <abilityName>全半角检查</abilityName>
      <candidateList>
        <item>：</item>
      </candidateList>
      <explain>文本全半角错误。</explain>
      <paraID>2A38BED3</paraID>
      <start>5</start>
      <end>6</end>
      <status>unmodified</status>
      <modifiedWord/>
      <trackRevisions>false</trackRevisions>
    </reviewItem>
    <reviewItem>
      <errorID>2bf3da43-fe09-4f3e-8a0a-5ab3b787c7cd</errorID>
      <errorWord>:</errorWord>
      <group>L1_Format</group>
      <groupName>格式问题</groupName>
      <ability>L2_HalfPunc</ability>
      <abilityName>全半角检查</abilityName>
      <candidateList>
        <item>：</item>
      </candidateList>
      <explain>文本全半角错误。</explain>
      <paraID>5DA89C84</paraID>
      <start>10</start>
      <end>11</end>
      <status>unmodified</status>
      <modifiedWord/>
      <trackRevisions>false</trackRevisions>
    </reviewItem>
    <reviewItem>
      <errorID>9d92b6aa-ee34-4b37-b0b6-8231bbbfa727</errorID>
      <errorWord>,</errorWord>
      <group>L1_Format</group>
      <groupName>格式问题</groupName>
      <ability>L2_HalfPunc</ability>
      <abilityName>全半角检查</abilityName>
      <candidateList>
        <item>，</item>
      </candidateList>
      <explain>文本全半角错误。</explain>
      <paraID>5DA89C84</paraID>
      <start>21</start>
      <end>22</end>
      <status>unmodified</status>
      <modifiedWord/>
      <trackRevisions>false</trackRevisions>
    </reviewItem>
    <reviewItem>
      <errorID>89e4c956-6695-4f4a-8c6a-b3002a6e765a</errorID>
      <errorWord>,</errorWord>
      <group>L1_Format</group>
      <groupName>格式问题</groupName>
      <ability>L2_HalfPunc</ability>
      <abilityName>全半角检查</abilityName>
      <candidateList>
        <item>，</item>
      </candidateList>
      <explain>文本全半角错误。</explain>
      <paraID>5DA89C84</paraID>
      <start>32</start>
      <end>33</end>
      <status>unmodified</status>
      <modifiedWord/>
      <trackRevisions>false</trackRevisions>
    </reviewItem>
    <reviewItem>
      <errorID>a14fa419-6f28-4c48-85a1-c0d4f1acdf6c</errorID>
      <errorWord>,</errorWord>
      <group>L1_Format</group>
      <groupName>格式问题</groupName>
      <ability>L2_HalfPunc</ability>
      <abilityName>全半角检查</abilityName>
      <candidateList>
        <item>，</item>
      </candidateList>
      <explain>文本全半角错误。</explain>
      <paraID>5DA89C84</paraID>
      <start>57</start>
      <end>58</end>
      <status>unmodified</status>
      <modifiedWord/>
      <trackRevisions>false</trackRevisions>
    </reviewItem>
    <reviewItem>
      <errorID>7c6fa5b1-3e80-4139-b4bb-d03b7b0e77f5</errorID>
      <errorWord>:</errorWord>
      <group>L1_Format</group>
      <groupName>格式问题</groupName>
      <ability>L2_HalfPunc</ability>
      <abilityName>全半角检查</abilityName>
      <candidateList>
        <item>：</item>
      </candidateList>
      <explain>文本全半角错误。</explain>
      <paraID>18A100D0</paraID>
      <start>11</start>
      <end>12</end>
      <status>unmodified</status>
      <modifiedWord/>
      <trackRevisions>false</trackRevisions>
    </reviewItem>
    <reviewItem>
      <errorID>f299d612-9f5f-4840-ab64-2e90f93991c0</errorID>
      <errorWord>便携怯</errorWord>
      <group>L1_Word</group>
      <groupName>字词问题</groupName>
      <ability>L2_Typo</ability>
      <abilityName>字词错误</abilityName>
      <candidateList>
        <item>便携</item>
      </candidateList>
      <explain/>
      <paraID>18A100D0</paraID>
      <start>55</start>
      <end>58</end>
      <status>unmodified</status>
      <modifiedWord/>
      <trackRevisions>false</trackRevisions>
    </reviewItem>
    <reviewItem>
      <errorID>953c5112-2ce6-4d71-a90c-d82d65319dc6</errorID>
      <errorWord>:</errorWord>
      <group>L1_Format</group>
      <groupName>格式问题</groupName>
      <ability>L2_HalfPunc</ability>
      <abilityName>全半角检查</abilityName>
      <candidateList>
        <item>：</item>
      </candidateList>
      <explain>文本全半角错误。</explain>
      <paraID>1E86870D</paraID>
      <start>10</start>
      <end>11</end>
      <status>unmodified</status>
      <modifiedWord/>
      <trackRevisions>false</trackRevisions>
    </reviewItem>
    <reviewItem>
      <errorID>9dd615b4-519e-459e-97f3-62b8211f8d6d</errorID>
      <errorWord>形怯</errorWord>
      <group>L1_Word</group>
      <groupName>字词问题</groupName>
      <ability>L2_Typo</ability>
      <abilityName>字词错误</abilityName>
      <candidateList>
        <item>形式</item>
      </candidateList>
      <explain>〈名〉事物的形状、结构等：组织～｜艺术～｜内容和～的统一。</explain>
      <paraID>1E86870D</paraID>
      <start>16</start>
      <end>18</end>
      <status>unmodified</status>
      <modifiedWord/>
      <trackRevisions>false</trackRevisions>
    </reviewItem>
    <reviewItem>
      <errorID>1712e0d9-c47c-47dd-b557-559d902b0838</errorID>
      <errorWord>怯</errorWord>
      <group>L1_Word</group>
      <groupName>字词问题</groupName>
      <ability>L2_Typo</ability>
      <abilityName>字词错误</abilityName>
      <candidateList>
        <item>器</item>
      </candidateList>
      <explain>存在发音相近字词的误用。</explain>
      <paraID>1E86870D</paraID>
      <start>30</start>
      <end>31</end>
      <status>unmodified</status>
      <modifiedWord/>
      <trackRevisions>false</trackRevisions>
    </reviewItem>
    <reviewItem>
      <errorID>214c5390-3fc9-41cd-9493-9dac1a9e2279</errorID>
      <errorWord>;</errorWord>
      <group>L1_Format</group>
      <groupName>格式问题</groupName>
      <ability>L2_HalfPunc</ability>
      <abilityName>全半角检查</abilityName>
      <candidateList>
        <item>；</item>
      </candidateList>
      <explain>文本全半角错误。</explain>
      <paraID>1E86870D</paraID>
      <start>50</start>
      <end>51</end>
      <status>unmodified</status>
      <modifiedWord/>
      <trackRevisions>false</trackRevisions>
    </reviewItem>
    <reviewItem>
      <errorID>145b6935-20be-49e2-a133-f116edebe295</errorID>
      <errorWord>,</errorWord>
      <group>L1_Format</group>
      <groupName>格式问题</groupName>
      <ability>L2_HalfPunc</ability>
      <abilityName>全半角检查</abilityName>
      <candidateList>
        <item>，</item>
      </candidateList>
      <explain>文本全半角错误。</explain>
      <paraID>1E86870D</paraID>
      <start>63</start>
      <end>64</end>
      <status>unmodified</status>
      <modifiedWord/>
      <trackRevisions>false</trackRevisions>
    </reviewItem>
    <reviewItem>
      <errorID>46ece2a9-a19a-4896-bd43-1d66e9ff9265</errorID>
      <errorWord>怯</errorWord>
      <group>L1_Word</group>
      <groupName>字词问题</groupName>
      <ability>L2_Typo</ability>
      <abilityName>字词错误</abilityName>
      <candidateList>
        <item>器</item>
      </candidateList>
      <explain>存在发音相近字词的误用。</explain>
      <paraID>1D69DC5E</paraID>
      <start>8</start>
      <end>9</end>
      <status>unmodified</status>
      <modifiedWord/>
      <trackRevisions>false</trackRevisions>
    </reviewItem>
    <reviewItem>
      <errorID>29997923-95a9-4c86-8441-bfd8a141abba</errorID>
      <errorWord>:</errorWord>
      <group>L1_Format</group>
      <groupName>格式问题</groupName>
      <ability>L2_HalfPunc</ability>
      <abilityName>全半角检查</abilityName>
      <candidateList>
        <item>：</item>
      </candidateList>
      <explain>文本全半角错误。</explain>
      <paraID>1D69DC5E</paraID>
      <start>13</start>
      <end>14</end>
      <status>unmodified</status>
      <modifiedWord/>
      <trackRevisions>false</trackRevisions>
    </reviewItem>
    <reviewItem>
      <errorID>0a864d6b-b5a8-471c-b5af-edc90404eedc</errorID>
      <errorWord>,</errorWord>
      <group>L1_Format</group>
      <groupName>格式问题</groupName>
      <ability>L2_HalfPunc</ability>
      <abilityName>全半角检查</abilityName>
      <candidateList>
        <item>，</item>
      </candidateList>
      <explain>文本全半角错误。</explain>
      <paraID>1D69DC5E</paraID>
      <start>29</start>
      <end>30</end>
      <status>unmodified</status>
      <modifiedWord/>
      <trackRevisions>false</trackRevisions>
    </reviewItem>
    <reviewItem>
      <errorID>788b624f-fc94-4784-a8fa-74487e426b57</errorID>
      <errorWord>;</errorWord>
      <group>L1_Format</group>
      <groupName>格式问题</groupName>
      <ability>L2_HalfPunc</ability>
      <abilityName>全半角检查</abilityName>
      <candidateList>
        <item>；</item>
      </candidateList>
      <explain>文本全半角错误。</explain>
      <paraID>1D69DC5E</paraID>
      <start>38</start>
      <end>39</end>
      <status>unmodified</status>
      <modifiedWord/>
      <trackRevisions>false</trackRevisions>
    </reviewItem>
    <reviewItem>
      <errorID>0f10a5b4-a216-4927-8a5f-7e44e842bb63</errorID>
      <errorWord>,</errorWord>
      <group>L1_Format</group>
      <groupName>格式问题</groupName>
      <ability>L2_HalfPunc</ability>
      <abilityName>全半角检查</abilityName>
      <candidateList>
        <item>，</item>
      </candidateList>
      <explain>文本全半角错误。</explain>
      <paraID>1D69DC5E</paraID>
      <start>49</start>
      <end>50</end>
      <status>unmodified</status>
      <modifiedWord/>
      <trackRevisions>false</trackRevisions>
    </reviewItem>
    <reviewItem>
      <errorID>a1d53611-b7ee-45b3-a778-74e68c2d2a3d</errorID>
      <errorWord>;</errorWord>
      <group>L1_Format</group>
      <groupName>格式问题</groupName>
      <ability>L2_HalfPunc</ability>
      <abilityName>全半角检查</abilityName>
      <candidateList>
        <item>；</item>
      </candidateList>
      <explain>文本全半角错误。</explain>
      <paraID>1D69DC5E</paraID>
      <start>58</start>
      <end>59</end>
      <status>unmodified</status>
      <modifiedWord/>
      <trackRevisions>false</trackRevisions>
    </reviewItem>
    <reviewItem>
      <errorID>0e68d665-5657-4637-a4e8-26bf9a793584</errorID>
      <errorWord>符合按</errorWord>
      <group>L1_Word</group>
      <groupName>字词问题</groupName>
      <ability>L2_Typo</ability>
      <abilityName>字词错误</abilityName>
      <candidateList>
        <item>符合</item>
      </candidateList>
      <explain>〈动〉（数量、形状、情节等）相合：～事实｜这些产品不～质量标准。</explain>
      <paraID>1D69DC5E</paraID>
      <start>64</start>
      <end>67</end>
      <status>unmodified</status>
      <modifiedWord/>
      <trackRevisions>false</trackRevisions>
    </reviewItem>
    <reviewItem>
      <errorID>557e742c-87cf-41cb-8299-baedd9a08b40</errorID>
      <errorWord>怯</errorWord>
      <group>L1_Word</group>
      <groupName>字词问题</groupName>
      <ability>L2_Typo</ability>
      <abilityName>字词错误</abilityName>
      <candidateList>
        <item>体</item>
      </candidateList>
      <explain/>
      <paraID>2FFA9423</paraID>
      <start>7</start>
      <end>8</end>
      <status>unmodified</status>
      <modifiedWord/>
      <trackRevisions>false</trackRevisions>
    </reviewItem>
    <reviewItem>
      <errorID>d2581034-7dff-4c53-ac53-430bc855d61d</errorID>
      <errorWord>:</errorWord>
      <group>L1_Format</group>
      <groupName>格式问题</groupName>
      <ability>L2_HalfPunc</ability>
      <abilityName>全半角检查</abilityName>
      <candidateList>
        <item>：</item>
      </candidateList>
      <explain>文本全半角错误。</explain>
      <paraID>2FFA9423</paraID>
      <start>12</start>
      <end>13</end>
      <status>unmodified</status>
      <modifiedWord/>
      <trackRevisions>false</trackRevisions>
    </reviewItem>
    <reviewItem>
      <errorID>0010fb8c-2504-4c9d-ac5b-a54c7f85de8e</errorID>
      <errorWord>;</errorWord>
      <group>L1_Format</group>
      <groupName>格式问题</groupName>
      <ability>L2_HalfPunc</ability>
      <abilityName>全半角检查</abilityName>
      <candidateList>
        <item>；</item>
      </candidateList>
      <explain>文本全半角错误。</explain>
      <paraID>2FFA9423</paraID>
      <start>24</start>
      <end>25</end>
      <status>unmodified</status>
      <modifiedWord/>
      <trackRevisions>false</trackRevisions>
    </reviewItem>
    <reviewItem>
      <errorID>79fe4706-4026-407d-bfca-7765eb125da1</errorID>
      <errorWord>,</errorWord>
      <group>L1_Format</group>
      <groupName>格式问题</groupName>
      <ability>L2_HalfPunc</ability>
      <abilityName>全半角检查</abilityName>
      <candidateList>
        <item>，</item>
      </candidateList>
      <explain>文本全半角错误。</explain>
      <paraID>2FFA9423</paraID>
      <start>32</start>
      <end>33</end>
      <status>unmodified</status>
      <modifiedWord/>
      <trackRevisions>false</trackRevisions>
    </reviewItem>
    <reviewItem>
      <errorID>78aabfea-8de1-4bcd-8e4b-10d3d8667b59</errorID>
      <errorWord>,</errorWord>
      <group>L1_Format</group>
      <groupName>格式问题</groupName>
      <ability>L2_HalfPunc</ability>
      <abilityName>全半角检查</abilityName>
      <candidateList>
        <item>，</item>
      </candidateList>
      <explain>文本全半角错误。</explain>
      <paraID>2FFA9423</paraID>
      <start>42</start>
      <end>43</end>
      <status>unmodified</status>
      <modifiedWord/>
      <trackRevisions>false</trackRevisions>
    </reviewItem>
    <reviewItem>
      <errorID>68020cf5-edd7-4df6-b47a-6a82544aa5cb</errorID>
      <errorWord>;</errorWord>
      <group>L1_Format</group>
      <groupName>格式问题</groupName>
      <ability>L2_HalfPunc</ability>
      <abilityName>全半角检查</abilityName>
      <candidateList>
        <item>；</item>
      </candidateList>
      <explain>文本全半角错误。</explain>
      <paraID>2FFA9423</paraID>
      <start>50</start>
      <end>51</end>
      <status>unmodified</status>
      <modifiedWord/>
      <trackRevisions>false</trackRevisions>
    </reviewItem>
    <reviewItem>
      <errorID>13ae0127-0717-4d57-bf73-828a52fde40b</errorID>
      <errorWord>,</errorWord>
      <group>L1_Format</group>
      <groupName>格式问题</groupName>
      <ability>L2_HalfPunc</ability>
      <abilityName>全半角检查</abilityName>
      <candidateList>
        <item>，</item>
      </candidateList>
      <explain>文本全半角错误。</explain>
      <paraID>7207D0E8</paraID>
      <start>21</start>
      <end>22</end>
      <status>unmodified</status>
      <modifiedWord/>
      <trackRevisions>false</trackRevisions>
    </reviewItem>
    <reviewItem>
      <errorID>2cf4e754-306f-4bb5-b548-56f2b6f2d204</errorID>
      <errorWord>,</errorWord>
      <group>L1_Format</group>
      <groupName>格式问题</groupName>
      <ability>L2_HalfPunc</ability>
      <abilityName>全半角检查</abilityName>
      <candidateList>
        <item>，</item>
      </candidateList>
      <explain>文本全半角错误。</explain>
      <paraID>7207D0E8</paraID>
      <start>29</start>
      <end>30</end>
      <status>unmodified</status>
      <modifiedWord/>
      <trackRevisions>false</trackRevisions>
    </reviewItem>
    <reviewItem>
      <errorID>8939f8d0-0f44-476d-88c3-dc06af9bccf4</errorID>
      <errorWord>,</errorWord>
      <group>L1_Format</group>
      <groupName>格式问题</groupName>
      <ability>L2_HalfPunc</ability>
      <abilityName>全半角检查</abilityName>
      <candidateList>
        <item>，</item>
      </candidateList>
      <explain>文本全半角错误。</explain>
      <paraID>5CDDA1B2</paraID>
      <start>19</start>
      <end>20</end>
      <status>unmodified</status>
      <modifiedWord/>
      <trackRevisions>false</trackRevisions>
    </reviewItem>
    <reviewItem>
      <errorID>058764d1-d4ab-447b-968f-4c24709f9c25</errorID>
      <errorWord>,</errorWord>
      <group>L1_Format</group>
      <groupName>格式问题</groupName>
      <ability>L2_HalfPunc</ability>
      <abilityName>全半角检查</abilityName>
      <candidateList>
        <item>，</item>
      </candidateList>
      <explain>文本全半角错误。</explain>
      <paraID>5CDDA1B2</paraID>
      <start>31</start>
      <end>32</end>
      <status>unmodified</status>
      <modifiedWord/>
      <trackRevisions>false</trackRevisions>
    </reviewItem>
    <reviewItem>
      <errorID>2ad5617b-a21d-42d5-b0e0-76b5e2dadba8</errorID>
      <errorWord>,</errorWord>
      <group>L1_Format</group>
      <groupName>格式问题</groupName>
      <ability>L2_HalfPunc</ability>
      <abilityName>全半角检查</abilityName>
      <candidateList>
        <item>，</item>
      </candidateList>
      <explain>文本全半角错误。</explain>
      <paraID>61CF4DAC</paraID>
      <start>20</start>
      <end>21</end>
      <status>unmodified</status>
      <modifiedWord/>
      <trackRevisions>false</trackRevisions>
    </reviewItem>
    <reviewItem>
      <errorID>1b4c8619-08ee-4863-888d-cc081acea088</errorID>
      <errorWord>,</errorWord>
      <group>L1_Format</group>
      <groupName>格式问题</groupName>
      <ability>L2_HalfPunc</ability>
      <abilityName>全半角检查</abilityName>
      <candidateList>
        <item>，</item>
      </candidateList>
      <explain>文本全半角错误。</explain>
      <paraID>45718383</paraID>
      <start>26</start>
      <end>27</end>
      <status>unmodified</status>
      <modifiedWord/>
      <trackRevisions>false</trackRevisions>
    </reviewItem>
    <reviewItem>
      <errorID>03473ba5-746b-4c02-abbe-dd5fb729c545</errorID>
      <errorWord>,</errorWord>
      <group>L1_Format</group>
      <groupName>格式问题</groupName>
      <ability>L2_HalfPunc</ability>
      <abilityName>全半角检查</abilityName>
      <candidateList>
        <item>，</item>
      </candidateList>
      <explain>文本全半角错误。</explain>
      <paraID>550813BF</paraID>
      <start>21</start>
      <end>22</end>
      <status>unmodified</status>
      <modifiedWord/>
      <trackRevisions>false</trackRevisions>
    </reviewItem>
    <reviewItem>
      <errorID>3bc5acfa-d118-4bba-be97-0e38dd340250</errorID>
      <errorWord>,</errorWord>
      <group>L1_Format</group>
      <groupName>格式问题</groupName>
      <ability>L2_HalfPunc</ability>
      <abilityName>全半角检查</abilityName>
      <candidateList>
        <item>，</item>
      </candidateList>
      <explain>文本全半角错误。</explain>
      <paraID>6E7D7598</paraID>
      <start>25</start>
      <end>26</end>
      <status>unmodified</status>
      <modifiedWord/>
      <trackRevisions>false</trackRevisions>
    </reviewItem>
    <reviewItem>
      <errorID>0e1122ce-c5df-485c-a624-2e424326bc8c</errorID>
      <errorWord>,</errorWord>
      <group>L1_Format</group>
      <groupName>格式问题</groupName>
      <ability>L2_HalfPunc</ability>
      <abilityName>全半角检查</abilityName>
      <candidateList>
        <item>，</item>
      </candidateList>
      <explain>文本全半角错误。</explain>
      <paraID>6E7D7598</paraID>
      <start>37</start>
      <end>38</end>
      <status>unmodified</status>
      <modifiedWord/>
      <trackRevisions>false</trackRevisions>
    </reviewItem>
    <reviewItem>
      <errorID>f476acd2-57c4-4e3a-baf9-e22984e366cd</errorID>
      <errorWord>,</errorWord>
      <group>L1_Format</group>
      <groupName>格式问题</groupName>
      <ability>L2_HalfPunc</ability>
      <abilityName>全半角检查</abilityName>
      <candidateList>
        <item>，</item>
      </candidateList>
      <explain>文本全半角错误。</explain>
      <paraID>64934B3D</paraID>
      <start>14</start>
      <end>15</end>
      <status>unmodified</status>
      <modifiedWord/>
      <trackRevisions>false</trackRevisions>
    </reviewItem>
    <reviewItem>
      <errorID>2e1a5352-4c09-4017-8092-12252c802bf7</errorID>
      <errorWord>引到</errorWord>
      <group>L1_Word</group>
      <groupName>字词问题</groupName>
      <ability>L2_Typo</ability>
      <abilityName>字词错误</abilityName>
      <candidateList>
        <item>引导</item>
      </candidateList>
      <explain>〈动〉❶带领▲：厂长～记者参观了几个主要车间。❷指引；诱导：老师对学生要善于～。</explain>
      <paraID> E008084</paraID>
      <start>15</start>
      <end>17</end>
      <status>unmodified</status>
      <modifiedWord/>
      <trackRevisions>false</trackRevisions>
    </reviewItem>
    <reviewItem>
      <errorID>9032d6b4-3e2f-4f14-bdc5-a69a29ff439e</errorID>
      <errorWord>引到</errorWord>
      <group>L1_Word</group>
      <groupName>字词问题</groupName>
      <ability>L2_Typo</ability>
      <abilityName>字词错误</abilityName>
      <candidateList>
        <item>引导</item>
      </candidateList>
      <explain>〈动〉❶带领▲：厂长～记者参观了几个主要车间。❷指引；诱导：老师对学生要善于～。</explain>
      <paraID>5F6131BA</paraID>
      <start>16</start>
      <end>18</end>
      <status>unmodified</status>
      <modifiedWord/>
      <trackRevisions>false</trackRevisions>
    </reviewItem>
    <reviewItem>
      <errorID>f4b5dddb-945f-4674-ac39-314952830796</errorID>
      <errorWord>,</errorWord>
      <group>L1_Format</group>
      <groupName>格式问题</groupName>
      <ability>L2_HalfPunc</ability>
      <abilityName>全半角检查</abilityName>
      <candidateList>
        <item>，</item>
      </candidateList>
      <explain>文本全半角错误。</explain>
      <paraID>48240C26</paraID>
      <start>13</start>
      <end>14</end>
      <status>unmodified</status>
      <modifiedWord/>
      <trackRevisions>false</trackRevisions>
    </reviewItem>
    <reviewItem>
      <errorID>3b6e2a92-1951-4a52-b736-f90cc55bfa1a</errorID>
      <errorWord>:</errorWord>
      <group>L1_Format</group>
      <groupName>格式问题</groupName>
      <ability>L2_HalfPunc</ability>
      <abilityName>全半角检查</abilityName>
      <candidateList>
        <item>：</item>
      </candidateList>
      <explain>文本全半角错误。</explain>
      <paraID>34FF6DE0</paraID>
      <start>11</start>
      <end>12</end>
      <status>unmodified</status>
      <modifiedWord/>
      <trackRevisions>false</trackRevisions>
    </reviewItem>
    <reviewItem>
      <errorID>1af5bf78-c8d2-4a44-a9b1-1e48faf03289</errorID>
      <errorWord>,</errorWord>
      <group>L1_Format</group>
      <groupName>格式问题</groupName>
      <ability>L2_HalfPunc</ability>
      <abilityName>全半角检查</abilityName>
      <candidateList>
        <item>，</item>
      </candidateList>
      <explain>文本全半角错误。</explain>
      <paraID>34FF6DE0</paraID>
      <start>19</start>
      <end>20</end>
      <status>unmodified</status>
      <modifiedWord/>
      <trackRevisions>false</trackRevisions>
    </reviewItem>
    <reviewItem>
      <errorID>94525e29-557c-4fc8-83d0-fe8222f5379b</errorID>
      <errorWord>:</errorWord>
      <group>L1_Format</group>
      <groupName>格式问题</groupName>
      <ability>L2_HalfPunc</ability>
      <abilityName>全半角检查</abilityName>
      <candidateList>
        <item>：</item>
      </candidateList>
      <explain>文本全半角错误。</explain>
      <paraID> 2C6AF74</paraID>
      <start>11</start>
      <end>12</end>
      <status>unmodified</status>
      <modifiedWord/>
      <trackRevisions>false</trackRevisions>
    </reviewItem>
    <reviewItem>
      <errorID>a0792061-2809-46c8-ac3e-e36b6613dd3e</errorID>
      <errorWord>:</errorWord>
      <group>L1_Format</group>
      <groupName>格式问题</groupName>
      <ability>L2_HalfPunc</ability>
      <abilityName>全半角检查</abilityName>
      <candidateList>
        <item>：</item>
      </candidateList>
      <explain>文本全半角错误。</explain>
      <paraID>6BC379D2</paraID>
      <start>10</start>
      <end>11</end>
      <status>unmodified</status>
      <modifiedWord/>
      <trackRevisions>false</trackRevisions>
    </reviewItem>
    <reviewItem>
      <errorID>00438e6e-d8c2-4240-9a7d-1832883672f3</errorID>
      <errorWord>,</errorWord>
      <group>L1_Format</group>
      <groupName>格式问题</groupName>
      <ability>L2_HalfPunc</ability>
      <abilityName>全半角检查</abilityName>
      <candidateList>
        <item>，</item>
      </candidateList>
      <explain>文本全半角错误。</explain>
      <paraID>6BC379D2</paraID>
      <start>19</start>
      <end>20</end>
      <status>unmodified</status>
      <modifiedWord/>
      <trackRevisions>false</trackRevisions>
    </reviewItem>
    <reviewItem>
      <errorID>1ab29db3-ad8e-4a23-bd3f-98c0ec1ffe31</errorID>
      <errorWord>,</errorWord>
      <group>L1_Format</group>
      <groupName>格式问题</groupName>
      <ability>L2_HalfPunc</ability>
      <abilityName>全半角检查</abilityName>
      <candidateList>
        <item>，</item>
      </candidateList>
      <explain>文本全半角错误。</explain>
      <paraID>21B7A7DD</paraID>
      <start>12</start>
      <end>13</end>
      <status>unmodified</status>
      <modifiedWord/>
      <trackRevisions>false</trackRevisions>
    </reviewItem>
    <reviewItem>
      <errorID>bdc9dbed-201d-4f4e-a48b-c37fd2f17501</errorID>
      <errorWord>,</errorWord>
      <group>L1_Format</group>
      <groupName>格式问题</groupName>
      <ability>L2_HalfPunc</ability>
      <abilityName>全半角检查</abilityName>
      <candidateList>
        <item>，</item>
      </candidateList>
      <explain>文本全半角错误。</explain>
      <paraID> D6F5FEA</paraID>
      <start>22</start>
      <end>23</end>
      <status>unmodified</status>
      <modifiedWord/>
      <trackRevisions>false</trackRevisions>
    </reviewItem>
    <reviewItem>
      <errorID>78d41b09-afb4-4305-8618-1d1349ed286f</errorID>
      <errorWord>,</errorWord>
      <group>L1_Format</group>
      <groupName>格式问题</groupName>
      <ability>L2_HalfPunc</ability>
      <abilityName>全半角检查</abilityName>
      <candidateList>
        <item>，</item>
      </candidateList>
      <explain>文本全半角错误。</explain>
      <paraID>6AF81DCC</paraID>
      <start>11</start>
      <end>12</end>
      <status>unmodified</status>
      <modifiedWord/>
      <trackRevisions>false</trackRevisions>
    </reviewItem>
    <reviewItem>
      <errorID>4eb5b81d-c8e2-4827-91ff-2725c577b642</errorID>
      <errorWord>,</errorWord>
      <group>L1_Format</group>
      <groupName>格式问题</groupName>
      <ability>L2_HalfPunc</ability>
      <abilityName>全半角检查</abilityName>
      <candidateList>
        <item>，</item>
      </candidateList>
      <explain>文本全半角错误。</explain>
      <paraID>2FE58576</paraID>
      <start>7</start>
      <end>8</end>
      <status>unmodified</status>
      <modifiedWord/>
      <trackRevisions>false</trackRevisions>
    </reviewItem>
    <reviewItem>
      <errorID>7d684fd5-10fc-4987-b7a7-b7e58dfd264f</errorID>
      <errorWord>,</errorWord>
      <group>L1_Format</group>
      <groupName>格式问题</groupName>
      <ability>L2_HalfPunc</ability>
      <abilityName>全半角检查</abilityName>
      <candidateList>
        <item>，</item>
      </candidateList>
      <explain>文本全半角错误。</explain>
      <paraID>2FE58576</paraID>
      <start>15</start>
      <end>16</end>
      <status>unmodified</status>
      <modifiedWord/>
      <trackRevisions>false</trackRevisions>
    </reviewItem>
    <reviewItem>
      <errorID>391d200f-9544-450d-bdc4-c143b8db19b2</errorID>
      <errorWord>标示</errorWord>
      <group>L1_Word</group>
      <groupName>字词问题</groupName>
      <ability>L2_Typo</ability>
      <abilityName>字词错误</abilityName>
      <candidateList>
        <item>标识</item>
      </candidateList>
      <explain/>
      <paraID>2FE58576</paraID>
      <start>16</start>
      <end>18</end>
      <status>unmodified</status>
      <modifiedWord/>
      <trackRevisions>false</trackRevisions>
    </reviewItem>
    <reviewItem>
      <errorID>9b48ef39-3a18-4861-8939-0782032b5145</errorID>
      <errorWord>,</errorWord>
      <group>L1_Format</group>
      <groupName>格式问题</groupName>
      <ability>L2_HalfPunc</ability>
      <abilityName>全半角检查</abilityName>
      <candidateList>
        <item>，</item>
      </candidateList>
      <explain>文本全半角错误。</explain>
      <paraID>4EBA5DEF</paraID>
      <start>9</start>
      <end>10</end>
      <status>unmodified</status>
      <modifiedWord/>
      <trackRevisions>false</trackRevisions>
    </reviewItem>
    <reviewItem>
      <errorID>5b9b43b3-9f4b-47eb-9068-daa3504bff71</errorID>
      <errorWord>;</errorWord>
      <group>L1_Format</group>
      <groupName>格式问题</groupName>
      <ability>L2_HalfPunc</ability>
      <abilityName>全半角检查</abilityName>
      <candidateList>
        <item>；</item>
      </candidateList>
      <explain>文本全半角错误。</explain>
      <paraID> E2CD9EB</paraID>
      <start>6</start>
      <end>7</end>
      <status>unmodified</status>
      <modifiedWord/>
      <trackRevisions>false</trackRevisions>
    </reviewItem>
    <reviewItem>
      <errorID>d8c4ccd6-8211-4abe-9c0f-1d87614c3a49</errorID>
      <errorWord>,</errorWord>
      <group>L1_Format</group>
      <groupName>格式问题</groupName>
      <ability>L2_HalfPunc</ability>
      <abilityName>全半角检查</abilityName>
      <candidateList>
        <item>，</item>
      </candidateList>
      <explain>文本全半角错误。</explain>
      <paraID>72502F57</paraID>
      <start>29</start>
      <end>30</end>
      <status>unmodified</status>
      <modifiedWord/>
      <trackRevisions>false</trackRevisions>
    </reviewItem>
    <reviewItem>
      <errorID>1de48d82-bd11-4f42-ac41-b4f15ebdc09d</errorID>
      <errorWord>,</errorWord>
      <group>L1_Format</group>
      <groupName>格式问题</groupName>
      <ability>L2_HalfPunc</ability>
      <abilityName>全半角检查</abilityName>
      <candidateList>
        <item>，</item>
      </candidateList>
      <explain>文本全半角错误。</explain>
      <paraID>13CBD3C3</paraID>
      <start>12</start>
      <end>13</end>
      <status>unmodified</status>
      <modifiedWord/>
      <trackRevisions>false</trackRevisions>
    </reviewItem>
    <reviewItem>
      <errorID>2f28ae26-2aba-4751-b6af-233eee878745</errorID>
      <errorWord>怯</errorWord>
      <group>L1_Word</group>
      <groupName>字词问题</groupName>
      <ability>L2_Typo</ability>
      <abilityName>字词错误</abilityName>
      <candidateList>
        <item>器</item>
      </candidateList>
      <explain>存在发音相近字词的误用。</explain>
      <paraID>4AEACD6A</paraID>
      <start>19</start>
      <end>20</end>
      <status>unmodified</status>
      <modifiedWord/>
      <trackRevisions>false</trackRevisions>
    </reviewItem>
    <reviewItem>
      <errorID>b8c020fa-ec4f-48d9-aaa3-6fd7e35aa5f3</errorID>
      <errorWord>,</errorWord>
      <group>L1_Format</group>
      <groupName>格式问题</groupName>
      <ability>L2_HalfPunc</ability>
      <abilityName>全半角检查</abilityName>
      <candidateList>
        <item>，</item>
      </candidateList>
      <explain>文本全半角错误。</explain>
      <paraID>4AEACD6A</paraID>
      <start>30</start>
      <end>31</end>
      <status>unmodified</status>
      <modifiedWord/>
      <trackRevisions>false</trackRevisions>
    </reviewItem>
    <reviewItem>
      <errorID>fd25fbde-ea18-4e14-9b7f-3edb549a5a63</errorID>
      <errorWord>:</errorWord>
      <group>L1_Format</group>
      <groupName>格式问题</groupName>
      <ability>L2_HalfPunc</ability>
      <abilityName>全半角检查</abilityName>
      <candidateList>
        <item>：</item>
      </candidateList>
      <explain>文本全半角错误。</explain>
      <paraID>361B60AA</paraID>
      <start>10</start>
      <end>11</end>
      <status>unmodified</status>
      <modifiedWord/>
      <trackRevisions>false</trackRevisions>
    </reviewItem>
    <reviewItem>
      <errorID>ebe8af58-9bc8-4d69-8de0-55d231033f00</errorID>
      <errorWord>:</errorWord>
      <group>L1_Format</group>
      <groupName>格式问题</groupName>
      <ability>L2_HalfPunc</ability>
      <abilityName>全半角检查</abilityName>
      <candidateList>
        <item>：</item>
      </candidateList>
      <explain>文本全半角错误。</explain>
      <paraID>50C501A8</paraID>
      <start>8</start>
      <end>9</end>
      <status>unmodified</status>
      <modifiedWord/>
      <trackRevisions>false</trackRevisions>
    </reviewItem>
    <reviewItem>
      <errorID>fa6093e7-ebe7-4922-bdab-b6d48acdaed7</errorID>
      <errorWord>,</errorWord>
      <group>L1_Format</group>
      <groupName>格式问题</groupName>
      <ability>L2_HalfPunc</ability>
      <abilityName>全半角检查</abilityName>
      <candidateList>
        <item>，</item>
      </candidateList>
      <explain>文本全半角错误。</explain>
      <paraID>50C501A8</paraID>
      <start>32</start>
      <end>33</end>
      <status>unmodified</status>
      <modifiedWord/>
      <trackRevisions>false</trackRevisions>
    </reviewItem>
    <reviewItem>
      <errorID>44fe5f68-f4de-469d-a2b6-7caef0d2306e</errorID>
      <errorWord>,</errorWord>
      <group>L1_Format</group>
      <groupName>格式问题</groupName>
      <ability>L2_HalfPunc</ability>
      <abilityName>全半角检查</abilityName>
      <candidateList>
        <item>，</item>
      </candidateList>
      <explain>文本全半角错误。</explain>
      <paraID>50C501A8</paraID>
      <start>40</start>
      <end>41</end>
      <status>unmodified</status>
      <modifiedWord/>
      <trackRevisions>false</trackRevisions>
    </reviewItem>
    <reviewItem>
      <errorID>fbf256a2-0b8c-492a-95cc-795498f8ade8</errorID>
      <errorWord>,</errorWord>
      <group>L1_Format</group>
      <groupName>格式问题</groupName>
      <ability>L2_HalfPunc</ability>
      <abilityName>全半角检查</abilityName>
      <candidateList>
        <item>，</item>
      </candidateList>
      <explain>文本全半角错误。</explain>
      <paraID>50C501A8</paraID>
      <start>45</start>
      <end>46</end>
      <status>unmodified</status>
      <modifiedWord/>
      <trackRevisions>false</trackRevisions>
    </reviewItem>
    <reviewItem>
      <errorID>1297d9a7-aab7-498f-973f-69f8c275a8ce</errorID>
      <errorWord>:</errorWord>
      <group>L1_Format</group>
      <groupName>格式问题</groupName>
      <ability>L2_HalfPunc</ability>
      <abilityName>全半角检查</abilityName>
      <candidateList>
        <item>：</item>
      </candidateList>
      <explain>文本全半角错误。</explain>
      <paraID>65BC6190</paraID>
      <start>8</start>
      <end>9</end>
      <status>unmodified</status>
      <modifiedWord/>
      <trackRevisions>false</trackRevisions>
    </reviewItem>
    <reviewItem>
      <errorID>2d7404ad-0755-41a5-9ba5-5af1e139a5f0</errorID>
      <errorWord>,</errorWord>
      <group>L1_Format</group>
      <groupName>格式问题</groupName>
      <ability>L2_HalfPunc</ability>
      <abilityName>全半角检查</abilityName>
      <candidateList>
        <item>，</item>
      </candidateList>
      <explain>文本全半角错误。</explain>
      <paraID>65BC6190</paraID>
      <start>32</start>
      <end>33</end>
      <status>unmodified</status>
      <modifiedWord/>
      <trackRevisions>false</trackRevisions>
    </reviewItem>
    <reviewItem>
      <errorID>3286d2ae-61df-4537-aa0c-9b4d3485ebd1</errorID>
      <errorWord>,</errorWord>
      <group>L1_Format</group>
      <groupName>格式问题</groupName>
      <ability>L2_HalfPunc</ability>
      <abilityName>全半角检查</abilityName>
      <candidateList>
        <item>，</item>
      </candidateList>
      <explain>文本全半角错误。</explain>
      <paraID>65BC6190</paraID>
      <start>39</start>
      <end>40</end>
      <status>unmodified</status>
      <modifiedWord/>
      <trackRevisions>false</trackRevisions>
    </reviewItem>
    <reviewItem>
      <errorID>6c9a0a92-964e-4f67-aa8e-1c63a44c1064</errorID>
      <errorWord>:</errorWord>
      <group>L1_Format</group>
      <groupName>格式问题</groupName>
      <ability>L2_HalfPunc</ability>
      <abilityName>全半角检查</abilityName>
      <candidateList>
        <item>：</item>
      </candidateList>
      <explain>文本全半角错误。</explain>
      <paraID>234C31C9</paraID>
      <start>10</start>
      <end>11</end>
      <status>unmodified</status>
      <modifiedWord/>
      <trackRevisions>false</trackRevisions>
    </reviewItem>
    <reviewItem>
      <errorID>d8539f44-fa20-49a8-8def-f6611f288b37</errorID>
      <errorWord>:</errorWord>
      <group>L1_Format</group>
      <groupName>格式问题</groupName>
      <ability>L2_HalfPunc</ability>
      <abilityName>全半角检查</abilityName>
      <candidateList>
        <item>：</item>
      </candidateList>
      <explain>文本全半角错误。</explain>
      <paraID>71A2AB83</paraID>
      <start>10</start>
      <end>11</end>
      <status>unmodified</status>
      <modifiedWord/>
      <trackRevisions>false</trackRevisions>
    </reviewItem>
    <reviewItem>
      <errorID>10da440b-b241-42cc-8f06-43853e14c859</errorID>
      <errorWord>;</errorWord>
      <group>L1_Format</group>
      <groupName>格式问题</groupName>
      <ability>L2_HalfPunc</ability>
      <abilityName>全半角检查</abilityName>
      <candidateList>
        <item>；</item>
      </candidateList>
      <explain>文本全半角错误。</explain>
      <paraID>71A2AB83</paraID>
      <start>39</start>
      <end>40</end>
      <status>unmodified</status>
      <modifiedWord/>
      <trackRevisions>false</trackRevisions>
    </reviewItem>
    <reviewItem>
      <errorID>ceca7bdf-0464-462c-a303-4db998524358</errorID>
      <errorWord>,</errorWord>
      <group>L1_Format</group>
      <groupName>格式问题</groupName>
      <ability>L2_HalfPunc</ability>
      <abilityName>全半角检查</abilityName>
      <candidateList>
        <item>，</item>
      </candidateList>
      <explain>文本全半角错误。</explain>
      <paraID>71A2AB83</paraID>
      <start>52</start>
      <end>53</end>
      <status>unmodified</status>
      <modifiedWord/>
      <trackRevisions>false</trackRevisions>
    </reviewItem>
    <reviewItem>
      <errorID>aac0b1fa-1694-4858-a184-e89772a1a8b2</errorID>
      <errorWord>;</errorWord>
      <group>L1_Format</group>
      <groupName>格式问题</groupName>
      <ability>L2_HalfPunc</ability>
      <abilityName>全半角检查</abilityName>
      <candidateList>
        <item>；</item>
      </candidateList>
      <explain>文本全半角错误。</explain>
      <paraID>71A2AB83</paraID>
      <start>69</start>
      <end>70</end>
      <status>unmodified</status>
      <modifiedWord/>
      <trackRevisions>false</trackRevisions>
    </reviewItem>
    <reviewItem>
      <errorID>d79c7e70-e905-4b94-96a4-b3451f9dd0a9</errorID>
      <errorWord>:</errorWord>
      <group>L1_Format</group>
      <groupName>格式问题</groupName>
      <ability>L2_HalfPunc</ability>
      <abilityName>全半角检查</abilityName>
      <candidateList>
        <item>：</item>
      </candidateList>
      <explain>文本全半角错误。</explain>
      <paraID>67539AFC</paraID>
      <start>12</start>
      <end>13</end>
      <status>unmodified</status>
      <modifiedWord/>
      <trackRevisions>false</trackRevisions>
    </reviewItem>
    <reviewItem>
      <errorID>e8d5d84a-6286-4ef2-8f91-0ba9e4bf819d</errorID>
      <errorWord>:</errorWord>
      <group>L1_Format</group>
      <groupName>格式问题</groupName>
      <ability>L2_HalfPunc</ability>
      <abilityName>全半角检查</abilityName>
      <candidateList>
        <item>：</item>
      </candidateList>
      <explain>文本全半角错误。</explain>
      <paraID>489F594A</paraID>
      <start>10</start>
      <end>11</end>
      <status>unmodified</status>
      <modifiedWord/>
      <trackRevisions>false</trackRevisions>
    </reviewItem>
    <reviewItem>
      <errorID>5e327aa0-bb3d-4935-be51-2734d8465978</errorID>
      <errorWord>;</errorWord>
      <group>L1_Format</group>
      <groupName>格式问题</groupName>
      <ability>L2_HalfPunc</ability>
      <abilityName>全半角检查</abilityName>
      <candidateList>
        <item>；</item>
      </candidateList>
      <explain>文本全半角错误。</explain>
      <paraID>489F594A</paraID>
      <start>31</start>
      <end>32</end>
      <status>unmodified</status>
      <modifiedWord/>
      <trackRevisions>false</trackRevisions>
    </reviewItem>
    <reviewItem>
      <errorID>a7def41f-4d65-4bd3-842b-146be17bea73</errorID>
      <errorWord>,</errorWord>
      <group>L1_Format</group>
      <groupName>格式问题</groupName>
      <ability>L2_HalfPunc</ability>
      <abilityName>全半角检查</abilityName>
      <candidateList>
        <item>，</item>
      </candidateList>
      <explain>文本全半角错误。</explain>
      <paraID>489F594A</paraID>
      <start>38</start>
      <end>39</end>
      <status>unmodified</status>
      <modifiedWord/>
      <trackRevisions>false</trackRevisions>
    </reviewItem>
    <reviewItem>
      <errorID>ae94891c-dbc4-4298-870d-8bde47e907ca</errorID>
      <errorWord>,</errorWord>
      <group>L1_Format</group>
      <groupName>格式问题</groupName>
      <ability>L2_HalfPunc</ability>
      <abilityName>全半角检查</abilityName>
      <candidateList>
        <item>，</item>
      </candidateList>
      <explain>文本全半角错误。</explain>
      <paraID> 241F015</paraID>
      <start>15</start>
      <end>16</end>
      <status>unmodified</status>
      <modifiedWord/>
      <trackRevisions>false</trackRevisions>
    </reviewItem>
    <reviewItem>
      <errorID>50c82228-5b6e-4f58-9659-26aec214f7ea</errorID>
      <errorWord>怯</errorWord>
      <group>L1_Word</group>
      <groupName>字词问题</groupName>
      <ability>L2_Typo</ability>
      <abilityName>字词错误</abilityName>
      <candidateList>
        <item>栅</item>
      </candidateList>
      <explain/>
      <paraID>78AB2D78</paraID>
      <start>28</start>
      <end>29</end>
      <status>unmodified</status>
      <modifiedWord/>
      <trackRevisions>false</trackRevisions>
    </reviewItem>
    <reviewItem>
      <errorID>e81240ba-7adc-4695-a00d-ee8c67ba375b</errorID>
      <errorWord>标示</errorWord>
      <group>L1_Word</group>
      <groupName>字词问题</groupName>
      <ability>L2_Typo</ability>
      <abilityName>字词错误</abilityName>
      <candidateList>
        <item>标识</item>
      </candidateList>
      <explain>存在发音相同字词的误用。</explain>
      <paraID>78AB2D78</paraID>
      <start>50</start>
      <end>52</end>
      <status>unmodified</status>
      <modifiedWord/>
      <trackRevisions>false</trackRevisions>
    </reviewItem>
    <reviewItem>
      <errorID>8c714674-c684-4a91-8e82-44816ce639be</errorID>
      <errorWord>,</errorWord>
      <group>L1_Format</group>
      <groupName>格式问题</groupName>
      <ability>L2_HalfPunc</ability>
      <abilityName>全半角检查</abilityName>
      <candidateList>
        <item>，</item>
      </candidateList>
      <explain>文本全半角错误。</explain>
      <paraID>71DBAC11</paraID>
      <start>21</start>
      <end>22</end>
      <status>unmodified</status>
      <modifiedWord/>
      <trackRevisions>false</trackRevisions>
    </reviewItem>
    <reviewItem>
      <errorID>e231eaf9-a22d-44da-9c45-2a7ae7b3071a</errorID>
      <errorWord>,</errorWord>
      <group>L1_Format</group>
      <groupName>格式问题</groupName>
      <ability>L2_HalfPunc</ability>
      <abilityName>全半角检查</abilityName>
      <candidateList>
        <item>，</item>
      </candidateList>
      <explain>文本全半角错误。</explain>
      <paraID>71DBAC11</paraID>
      <start>32</start>
      <end>33</end>
      <status>unmodified</status>
      <modifiedWord/>
      <trackRevisions>false</trackRevisions>
    </reviewItem>
    <reviewItem>
      <errorID>71fec383-0ba7-447c-84ca-4f9fc50b1301</errorID>
      <errorWord>,。</errorWord>
      <group>L1_Punc</group>
      <groupName>标点问题</groupName>
      <ability>L2_Punc</ability>
      <abilityName>标点符号检查</abilityName>
      <candidateList>
        <item>,</item>
      </candidateList>
      <explain/>
      <paraID>71DBAC11</paraID>
      <start>52</start>
      <end>54</end>
      <status>unmodified</status>
      <modifiedWord/>
      <trackRevisions>false</trackRevisions>
    </reviewItem>
    <reviewItem>
      <errorID>3d650d6a-db5c-4dfd-ab80-fa6962a9f8fc</errorID>
      <errorWord>:</errorWord>
      <group>L1_Format</group>
      <groupName>格式问题</groupName>
      <ability>L2_HalfPunc</ability>
      <abilityName>全半角检查</abilityName>
      <candidateList>
        <item>：</item>
      </candidateList>
      <explain>文本全半角错误。</explain>
      <paraID>1A01ED11</paraID>
      <start>12</start>
      <end>13</end>
      <status>unmodified</status>
      <modifiedWord/>
      <trackRevisions>false</trackRevisions>
    </reviewItem>
    <reviewItem>
      <errorID>ed553d5b-45fa-4465-98a9-02331faad179</errorID>
      <errorWord>:</errorWord>
      <group>L1_Format</group>
      <groupName>格式问题</groupName>
      <ability>L2_HalfPunc</ability>
      <abilityName>全半角检查</abilityName>
      <candidateList>
        <item>：</item>
      </candidateList>
      <explain>文本全半角错误。</explain>
      <paraID>71F43FE5</paraID>
      <start>12</start>
      <end>13</end>
      <status>unmodified</status>
      <modifiedWord/>
      <trackRevisions>false</trackRevisions>
    </reviewItem>
    <reviewItem>
      <errorID>fc51536b-b098-45a2-9d25-d09ebb45803b</errorID>
      <errorWord>:</errorWord>
      <group>L1_Format</group>
      <groupName>格式问题</groupName>
      <ability>L2_HalfPunc</ability>
      <abilityName>全半角检查</abilityName>
      <candidateList>
        <item>：</item>
      </candidateList>
      <explain>文本全半角错误。</explain>
      <paraID>68D582D1</paraID>
      <start>12</start>
      <end>13</end>
      <status>unmodified</status>
      <modifiedWord/>
      <trackRevisions>false</trackRevisions>
    </reviewItem>
    <reviewItem>
      <errorID>9ad00140-473f-48fd-8e39-d7924e816935</errorID>
      <errorWord>,</errorWord>
      <group>L1_Format</group>
      <groupName>格式问题</groupName>
      <ability>L2_HalfPunc</ability>
      <abilityName>全半角检查</abilityName>
      <candidateList>
        <item>，</item>
      </candidateList>
      <explain>文本全半角错误。</explain>
      <paraID>68D582D1</paraID>
      <start>44</start>
      <end>45</end>
      <status>unmodified</status>
      <modifiedWord/>
      <trackRevisions>false</trackRevisions>
    </reviewItem>
    <reviewItem>
      <errorID>6595492c-c7f9-4c14-b761-81d69a5533fb</errorID>
      <errorWord>,</errorWord>
      <group>L1_Format</group>
      <groupName>格式问题</groupName>
      <ability>L2_HalfPunc</ability>
      <abilityName>全半角检查</abilityName>
      <candidateList>
        <item>，</item>
      </candidateList>
      <explain>文本全半角错误。</explain>
      <paraID>68D582D1</paraID>
      <start>71</start>
      <end>72</end>
      <status>unmodified</status>
      <modifiedWord/>
      <trackRevisions>false</trackRevisions>
    </reviewItem>
    <reviewItem>
      <errorID>1bf8da39-9105-4de9-9572-550f438a2506</errorID>
      <errorWord>:</errorWord>
      <group>L1_Format</group>
      <groupName>格式问题</groupName>
      <ability>L2_HalfPunc</ability>
      <abilityName>全半角检查</abilityName>
      <candidateList>
        <item>：</item>
      </candidateList>
      <explain>文本全半角错误。</explain>
      <paraID>5728A978</paraID>
      <start>12</start>
      <end>13</end>
      <status>unmodified</status>
      <modifiedWord/>
      <trackRevisions>false</trackRevisions>
    </reviewItem>
    <reviewItem>
      <errorID>c997172d-3ad8-49cf-92d7-b53fdcf0afed</errorID>
      <errorWord>,</errorWord>
      <group>L1_Format</group>
      <groupName>格式问题</groupName>
      <ability>L2_HalfPunc</ability>
      <abilityName>全半角检查</abilityName>
      <candidateList>
        <item>，</item>
      </candidateList>
      <explain>文本全半角错误。</explain>
      <paraID>5728A978</paraID>
      <start>20</start>
      <end>21</end>
      <status>unmodified</status>
      <modifiedWord/>
      <trackRevisions>false</trackRevisions>
    </reviewItem>
    <reviewItem>
      <errorID>4f0e05c8-d33c-4743-afd3-16c5153f9a81</errorID>
      <errorWord>:</errorWord>
      <group>L1_Format</group>
      <groupName>格式问题</groupName>
      <ability>L2_HalfPunc</ability>
      <abilityName>全半角检查</abilityName>
      <candidateList>
        <item>：</item>
      </candidateList>
      <explain>文本全半角错误。</explain>
      <paraID>644D98CA</paraID>
      <start>11</start>
      <end>12</end>
      <status>unmodified</status>
      <modifiedWord/>
      <trackRevisions>false</trackRevisions>
    </reviewItem>
    <reviewItem>
      <errorID>35758592-daec-4b58-9356-1ecfa438ed8b</errorID>
      <errorWord>:</errorWord>
      <group>L1_Format</group>
      <groupName>格式问题</groupName>
      <ability>L2_HalfPunc</ability>
      <abilityName>全半角检查</abilityName>
      <candidateList>
        <item>：</item>
      </candidateList>
      <explain>文本全半角错误。</explain>
      <paraID>2019C9E8</paraID>
      <start>10</start>
      <end>11</end>
      <status>unmodified</status>
      <modifiedWord/>
      <trackRevisions>false</trackRevisions>
    </reviewItem>
    <reviewItem>
      <errorID>cf163f60-2c99-4d74-83a0-fd81039bb4fe</errorID>
      <errorWord>,</errorWord>
      <group>L1_Format</group>
      <groupName>格式问题</groupName>
      <ability>L2_HalfPunc</ability>
      <abilityName>全半角检查</abilityName>
      <candidateList>
        <item>，</item>
      </candidateList>
      <explain>文本全半角错误。</explain>
      <paraID>2019C9E8</paraID>
      <start>19</start>
      <end>20</end>
      <status>unmodified</status>
      <modifiedWord/>
      <trackRevisions>false</trackRevisions>
    </reviewItem>
    <reviewItem>
      <errorID>f6b8da4c-be2e-4878-b951-448d96466460</errorID>
      <errorWord>,</errorWord>
      <group>L1_Format</group>
      <groupName>格式问题</groupName>
      <ability>L2_HalfPunc</ability>
      <abilityName>全半角检查</abilityName>
      <candidateList>
        <item>，</item>
      </candidateList>
      <explain>文本全半角错误。</explain>
      <paraID>30B457C9</paraID>
      <start>12</start>
      <end>13</end>
      <status>unmodified</status>
      <modifiedWord/>
      <trackRevisions>false</trackRevisions>
    </reviewItem>
    <reviewItem>
      <errorID>4757e16f-a857-4488-a598-11a2700ba837</errorID>
      <errorWord>,</errorWord>
      <group>L1_Format</group>
      <groupName>格式问题</groupName>
      <ability>L2_HalfPunc</ability>
      <abilityName>全半角检查</abilityName>
      <candidateList>
        <item>，</item>
      </candidateList>
      <explain>文本全半角错误。</explain>
      <paraID>57E9294F</paraID>
      <start>2</start>
      <end>3</end>
      <status>unmodified</status>
      <modifiedWord/>
      <trackRevisions>false</trackRevisions>
    </reviewItem>
    <reviewItem>
      <errorID>040f398f-1c23-43fe-b552-5e1f3fafc499</errorID>
      <errorWord>,</errorWord>
      <group>L1_Format</group>
      <groupName>格式问题</groupName>
      <ability>L2_HalfPunc</ability>
      <abilityName>全半角检查</abilityName>
      <candidateList>
        <item>，</item>
      </candidateList>
      <explain>文本全半角错误。</explain>
      <paraID>1C4704BB</paraID>
      <start>11</start>
      <end>12</end>
      <status>unmodified</status>
      <modifiedWord/>
      <trackRevisions>false</trackRevisions>
    </reviewItem>
    <reviewItem>
      <errorID>805d3e07-fbca-46b7-9155-32078b57abdc</errorID>
      <errorWord>,</errorWord>
      <group>L1_Format</group>
      <groupName>格式问题</groupName>
      <ability>L2_HalfPunc</ability>
      <abilityName>全半角检查</abilityName>
      <candidateList>
        <item>，</item>
      </candidateList>
      <explain>文本全半角错误。</explain>
      <paraID>177FBEEE</paraID>
      <start>7</start>
      <end>8</end>
      <status>unmodified</status>
      <modifiedWord/>
      <trackRevisions>false</trackRevisions>
    </reviewItem>
    <reviewItem>
      <errorID>b40e65e1-a1c2-4dec-86ea-6b65c36690cc</errorID>
      <errorWord>,</errorWord>
      <group>L1_Format</group>
      <groupName>格式问题</groupName>
      <ability>L2_HalfPunc</ability>
      <abilityName>全半角检查</abilityName>
      <candidateList>
        <item>，</item>
      </candidateList>
      <explain>文本全半角错误。</explain>
      <paraID>177FBEEE</paraID>
      <start>15</start>
      <end>16</end>
      <status>unmodified</status>
      <modifiedWord/>
      <trackRevisions>false</trackRevisions>
    </reviewItem>
    <reviewItem>
      <errorID>e2d497be-8908-4a60-8c5c-a6cfb66a9246</errorID>
      <errorWord>标示</errorWord>
      <group>L1_Word</group>
      <groupName>字词问题</groupName>
      <ability>L2_Typo</ability>
      <abilityName>字词错误</abilityName>
      <candidateList>
        <item>标识</item>
      </candidateList>
      <explain/>
      <paraID>177FBEEE</paraID>
      <start>16</start>
      <end>18</end>
      <status>unmodified</status>
      <modifiedWord/>
      <trackRevisions>false</trackRevisions>
    </reviewItem>
    <reviewItem>
      <errorID>345e084c-0ba8-4708-8ee9-f92f66cb254e</errorID>
      <errorWord>格怯</errorWord>
      <group>L1_Word</group>
      <groupName>字词问题</groupName>
      <ability>L2_Typo</ability>
      <abilityName>字词错误</abilityName>
      <candidateList>
        <item>格栅</item>
      </candidateList>
      <explain/>
      <paraID>177FBEEE</paraID>
      <start>23</start>
      <end>25</end>
      <status>unmodified</status>
      <modifiedWord/>
      <trackRevisions>false</trackRevisions>
    </reviewItem>
    <reviewItem>
      <errorID>59d35272-9055-404e-919c-23da4db4c078</errorID>
      <errorWord>,</errorWord>
      <group>L1_Format</group>
      <groupName>格式问题</groupName>
      <ability>L2_HalfPunc</ability>
      <abilityName>全半角检查</abilityName>
      <candidateList>
        <item>，</item>
      </candidateList>
      <explain>文本全半角错误。</explain>
      <paraID>1BB022CB</paraID>
      <start>29</start>
      <end>30</end>
      <status>unmodified</status>
      <modifiedWord/>
      <trackRevisions>false</trackRevisions>
    </reviewItem>
    <reviewItem>
      <errorID>59413b70-ebb1-41ae-8362-59063595fe6b</errorID>
      <errorWord>,</errorWord>
      <group>L1_Format</group>
      <groupName>格式问题</groupName>
      <ability>L2_HalfPunc</ability>
      <abilityName>全半角检查</abilityName>
      <candidateList>
        <item>，</item>
      </candidateList>
      <explain>文本全半角错误。</explain>
      <paraID>22B7A24F</paraID>
      <start>12</start>
      <end>13</end>
      <status>unmodified</status>
      <modifiedWord/>
      <trackRevisions>false</trackRevisions>
    </reviewItem>
    <reviewItem>
      <errorID>d8ec79f2-70be-4e77-a411-21df07e75dd7</errorID>
      <errorWord>:</errorWord>
      <group>L1_Format</group>
      <groupName>格式问题</groupName>
      <ability>L2_HalfPunc</ability>
      <abilityName>全半角检查</abilityName>
      <candidateList>
        <item>：</item>
      </candidateList>
      <explain>文本全半角错误。</explain>
      <paraID>1D1F11B6</paraID>
      <start>10</start>
      <end>11</end>
      <status>unmodified</status>
      <modifiedWord/>
      <trackRevisions>false</trackRevisions>
    </reviewItem>
    <reviewItem>
      <errorID>6aefe888-57e0-40c8-b913-653f42ced10b</errorID>
      <errorWord>,</errorWord>
      <group>L1_Format</group>
      <groupName>格式问题</groupName>
      <ability>L2_HalfPunc</ability>
      <abilityName>全半角检查</abilityName>
      <candidateList>
        <item>，</item>
      </candidateList>
      <explain>文本全半角错误。</explain>
      <paraID>7F0E04C4</paraID>
      <start>31</start>
      <end>32</end>
      <status>unmodified</status>
      <modifiedWord/>
      <trackRevisions>false</trackRevisions>
    </reviewItem>
    <reviewItem>
      <errorID>022586d3-d097-4932-95f3-4ac0a0920c71</errorID>
      <errorWord>,</errorWord>
      <group>L1_Format</group>
      <groupName>格式问题</groupName>
      <ability>L2_HalfPunc</ability>
      <abilityName>全半角检查</abilityName>
      <candidateList>
        <item>，</item>
      </candidateList>
      <explain>文本全半角错误。</explain>
      <paraID>7F0E04C4</paraID>
      <start>39</start>
      <end>40</end>
      <status>unmodified</status>
      <modifiedWord/>
      <trackRevisions>false</trackRevisions>
    </reviewItem>
    <reviewItem>
      <errorID>0699e4fb-2846-44bf-8334-f91c05a3888f</errorID>
      <errorWord>,</errorWord>
      <group>L1_Format</group>
      <groupName>格式问题</groupName>
      <ability>L2_HalfPunc</ability>
      <abilityName>全半角检查</abilityName>
      <candidateList>
        <item>，</item>
      </candidateList>
      <explain>文本全半角错误。</explain>
      <paraID>7F0E04C4</paraID>
      <start>44</start>
      <end>45</end>
      <status>unmodified</status>
      <modifiedWord/>
      <trackRevisions>false</trackRevisions>
    </reviewItem>
    <reviewItem>
      <errorID>c2a51e65-08a4-45dd-b408-767f8e328903</errorID>
      <errorWord>,</errorWord>
      <group>L1_Format</group>
      <groupName>格式问题</groupName>
      <ability>L2_HalfPunc</ability>
      <abilityName>全半角检查</abilityName>
      <candidateList>
        <item>，</item>
      </candidateList>
      <explain>文本全半角错误。</explain>
      <paraID>7B9A60FD</paraID>
      <start>32</start>
      <end>33</end>
      <status>unmodified</status>
      <modifiedWord/>
      <trackRevisions>false</trackRevisions>
    </reviewItem>
    <reviewItem>
      <errorID>c51ee4fd-a4fe-41d0-aaf6-622ebe4d6273</errorID>
      <errorWord>,</errorWord>
      <group>L1_Format</group>
      <groupName>格式问题</groupName>
      <ability>L2_HalfPunc</ability>
      <abilityName>全半角检查</abilityName>
      <candidateList>
        <item>，</item>
      </candidateList>
      <explain>文本全半角错误。</explain>
      <paraID>7B9A60FD</paraID>
      <start>39</start>
      <end>40</end>
      <status>unmodified</status>
      <modifiedWord/>
      <trackRevisions>false</trackRevisions>
    </reviewItem>
    <reviewItem>
      <errorID>af186a54-4701-4a8c-af5e-efe014341785</errorID>
      <errorWord>:</errorWord>
      <group>L1_Format</group>
      <groupName>格式问题</groupName>
      <ability>L2_HalfPunc</ability>
      <abilityName>全半角检查</abilityName>
      <candidateList>
        <item>：</item>
      </candidateList>
      <explain>文本全半角错误。</explain>
      <paraID>354CD57D</paraID>
      <start>10</start>
      <end>11</end>
      <status>unmodified</status>
      <modifiedWord/>
      <trackRevisions>false</trackRevisions>
    </reviewItem>
    <reviewItem>
      <errorID>0d323bd0-66b3-4a21-a1a8-b2bfe83ec179</errorID>
      <errorWord>:</errorWord>
      <group>L1_Format</group>
      <groupName>格式问题</groupName>
      <ability>L2_HalfPunc</ability>
      <abilityName>全半角检查</abilityName>
      <candidateList>
        <item>：</item>
      </candidateList>
      <explain>文本全半角错误。</explain>
      <paraID>3A48D542</paraID>
      <start>10</start>
      <end>11</end>
      <status>unmodified</status>
      <modifiedWord/>
      <trackRevisions>false</trackRevisions>
    </reviewItem>
    <reviewItem>
      <errorID>7e5ff689-51c0-417d-a419-965ac5080431</errorID>
      <errorWord>,</errorWord>
      <group>L1_Format</group>
      <groupName>格式问题</groupName>
      <ability>L2_HalfPunc</ability>
      <abilityName>全半角检查</abilityName>
      <candidateList>
        <item>，</item>
      </candidateList>
      <explain>文本全半角错误。</explain>
      <paraID>3A48D542</paraID>
      <start>22</start>
      <end>23</end>
      <status>unmodified</status>
      <modifiedWord/>
      <trackRevisions>false</trackRevisions>
    </reviewItem>
    <reviewItem>
      <errorID>838be294-f3eb-461e-ad7f-b9ab0ce15f46</errorID>
      <errorWord>;</errorWord>
      <group>L1_Format</group>
      <groupName>格式问题</groupName>
      <ability>L2_HalfPunc</ability>
      <abilityName>全半角检查</abilityName>
      <candidateList>
        <item>；</item>
      </candidateList>
      <explain>文本全半角错误。</explain>
      <paraID>3A48D542</paraID>
      <start>37</start>
      <end>38</end>
      <status>unmodified</status>
      <modifiedWord/>
      <trackRevisions>false</trackRevisions>
    </reviewItem>
    <reviewItem>
      <errorID>aaf78ca6-8dd5-4b62-86c2-80355d74556d</errorID>
      <errorWord>,</errorWord>
      <group>L1_Format</group>
      <groupName>格式问题</groupName>
      <ability>L2_HalfPunc</ability>
      <abilityName>全半角检查</abilityName>
      <candidateList>
        <item>，</item>
      </candidateList>
      <explain>文本全半角错误。</explain>
      <paraID>3A48D542</paraID>
      <start>55</start>
      <end>56</end>
      <status>unmodified</status>
      <modifiedWord/>
      <trackRevisions>false</trackRevisions>
    </reviewItem>
    <reviewItem>
      <errorID>e75f4b15-b455-461b-bcf1-5ffeff12bf7d</errorID>
      <errorWord>,</errorWord>
      <group>L1_Format</group>
      <groupName>格式问题</groupName>
      <ability>L2_HalfPunc</ability>
      <abilityName>全半角检查</abilityName>
      <candidateList>
        <item>，</item>
      </candidateList>
      <explain>文本全半角错误。</explain>
      <paraID>3A48D542</paraID>
      <start>69</start>
      <end>70</end>
      <status>unmodified</status>
      <modifiedWord/>
      <trackRevisions>false</trackRevisions>
    </reviewItem>
    <reviewItem>
      <errorID>19a63b6d-dcbf-404f-b447-46e689bdbbca</errorID>
      <errorWord>;</errorWord>
      <group>L1_Format</group>
      <groupName>格式问题</groupName>
      <ability>L2_HalfPunc</ability>
      <abilityName>全半角检查</abilityName>
      <candidateList>
        <item>；</item>
      </candidateList>
      <explain>文本全半角错误。</explain>
      <paraID>3A48D542</paraID>
      <start>85</start>
      <end>86</end>
      <status>unmodified</status>
      <modifiedWord/>
      <trackRevisions>false</trackRevisions>
    </reviewItem>
    <reviewItem>
      <errorID>9309b4c7-0007-47cb-a7b3-2663d0d9c8ae</errorID>
      <errorWord>,</errorWord>
      <group>L1_Format</group>
      <groupName>格式问题</groupName>
      <ability>L2_HalfPunc</ability>
      <abilityName>全半角检查</abilityName>
      <candidateList>
        <item>，</item>
      </candidateList>
      <explain>文本全半角错误。</explain>
      <paraID>3A48D542</paraID>
      <start>100</start>
      <end>101</end>
      <status>unmodified</status>
      <modifiedWord/>
      <trackRevisions>false</trackRevisions>
    </reviewItem>
    <reviewItem>
      <errorID>0e91ef34-7778-4af6-9599-c017c2c06449</errorID>
      <errorWord>:</errorWord>
      <group>L1_Format</group>
      <groupName>格式问题</groupName>
      <ability>L2_HalfPunc</ability>
      <abilityName>全半角检查</abilityName>
      <candidateList>
        <item>：</item>
      </candidateList>
      <explain>文本全半角错误。</explain>
      <paraID>23B76EC6</paraID>
      <start>12</start>
      <end>13</end>
      <status>unmodified</status>
      <modifiedWord/>
      <trackRevisions>false</trackRevisions>
    </reviewItem>
    <reviewItem>
      <errorID>670c2445-acbf-4f55-a553-aa40e8b78cdc</errorID>
      <errorWord>便携怯</errorWord>
      <group>L1_Word</group>
      <groupName>字词问题</groupName>
      <ability>L2_Typo</ability>
      <abilityName>字词错误</abilityName>
      <candidateList>
        <item>便携</item>
      </candidateList>
      <explain/>
      <paraID>23B76EC6</paraID>
      <start>56</start>
      <end>59</end>
      <status>unmodified</status>
      <modifiedWord/>
      <trackRevisions>false</trackRevisions>
    </reviewItem>
    <reviewItem>
      <errorID>723485ed-99b6-4cf0-ba65-b9eb8254031c</errorID>
      <errorWord>,</errorWord>
      <group>L1_Format</group>
      <groupName>格式问题</groupName>
      <ability>L2_HalfPunc</ability>
      <abilityName>全半角检查</abilityName>
      <candidateList>
        <item>，</item>
      </candidateList>
      <explain>文本全半角错误。</explain>
      <paraID> BF6C021</paraID>
      <start>27</start>
      <end>28</end>
      <status>unmodified</status>
      <modifiedWord/>
      <trackRevisions>false</trackRevisions>
    </reviewItem>
    <reviewItem>
      <errorID>f3ceeac5-184b-48e2-a9fe-bf52910f13ce</errorID>
      <errorWord>:</errorWord>
      <group>L1_Format</group>
      <groupName>格式问题</groupName>
      <ability>L2_HalfPunc</ability>
      <abilityName>全半角检查</abilityName>
      <candidateList>
        <item>：</item>
      </candidateList>
      <explain>文本全半角错误。</explain>
      <paraID> BF6C021</paraID>
      <start>54</start>
      <end>55</end>
      <status>unmodified</status>
      <modifiedWord/>
      <trackRevisions>false</trackRevisions>
    </reviewItem>
    <reviewItem>
      <errorID>6661f4c8-6ea7-4047-9f16-8f62c374928e</errorID>
      <errorWord>;</errorWord>
      <group>L1_Format</group>
      <groupName>格式问题</groupName>
      <ability>L2_HalfPunc</ability>
      <abilityName>全半角检查</abilityName>
      <candidateList>
        <item>；</item>
      </candidateList>
      <explain>文本全半角错误。</explain>
      <paraID> BF6C021</paraID>
      <start>71</start>
      <end>72</end>
      <status>unmodified</status>
      <modifiedWord/>
      <trackRevisions>false</trackRevisions>
    </reviewItem>
    <reviewItem>
      <errorID>4d7eb54a-3622-45bc-b07f-51a3fa44038e</errorID>
      <errorWord>;</errorWord>
      <group>L1_Format</group>
      <groupName>格式问题</groupName>
      <ability>L2_HalfPunc</ability>
      <abilityName>全半角检查</abilityName>
      <candidateList>
        <item>；</item>
      </candidateList>
      <explain>文本全半角错误。</explain>
      <paraID> BF6C021</paraID>
      <start>87</start>
      <end>88</end>
      <status>unmodified</status>
      <modifiedWord/>
      <trackRevisions>false</trackRevisions>
    </reviewItem>
    <reviewItem>
      <errorID>460c93b7-8a8d-401e-8d19-c52729821b86</errorID>
      <errorWord>;</errorWord>
      <group>L1_Format</group>
      <groupName>格式问题</groupName>
      <ability>L2_HalfPunc</ability>
      <abilityName>全半角检查</abilityName>
      <candidateList>
        <item>；</item>
      </candidateList>
      <explain>文本全半角错误。</explain>
      <paraID> BF6C021</paraID>
      <start>100</start>
      <end>101</end>
      <status>unmodified</status>
      <modifiedWord/>
      <trackRevisions>false</trackRevisions>
    </reviewItem>
    <reviewItem>
      <errorID>ade15310-59de-4a1f-b47f-983891cb37f6</errorID>
      <errorWord>,</errorWord>
      <group>L1_Format</group>
      <groupName>格式问题</groupName>
      <ability>L2_HalfPunc</ability>
      <abilityName>全半角检查</abilityName>
      <candidateList>
        <item>，</item>
      </candidateList>
      <explain>文本全半角错误。</explain>
      <paraID> BF6C021</paraID>
      <start>115</start>
      <end>116</end>
      <status>unmodified</status>
      <modifiedWord/>
      <trackRevisions>false</trackRevisions>
    </reviewItem>
    <reviewItem>
      <errorID>fdd16f05-faef-4de1-ac80-77910cdac7dc</errorID>
      <errorWord>~</errorWord>
      <group>L1_Format</group>
      <groupName>格式问题</groupName>
      <ability>L2_HalfPunc</ability>
      <abilityName>全半角检查</abilityName>
      <candidateList>
        <item>～</item>
      </candidateList>
      <explain>文本全半角错误。</explain>
      <paraID> BF6C021</paraID>
      <start>129</start>
      <end>130</end>
      <status>unmodified</status>
      <modifiedWord/>
      <trackRevisions>false</trackRevisions>
    </reviewItem>
    <reviewItem>
      <errorID>a627a525-8675-412c-9425-bf2bbc96200e</errorID>
      <errorWord>,</errorWord>
      <group>L1_Format</group>
      <groupName>格式问题</groupName>
      <ability>L2_HalfPunc</ability>
      <abilityName>全半角检查</abilityName>
      <candidateList>
        <item>，</item>
      </candidateList>
      <explain>文本全半角错误。</explain>
      <paraID>1FC9CB3A</paraID>
      <start>17</start>
      <end>18</end>
      <status>unmodified</status>
      <modifiedWord/>
      <trackRevisions>false</trackRevisions>
    </reviewItem>
    <reviewItem>
      <errorID>ca72f30d-f9a0-4a66-aca1-0ef8d5fe6abe</errorID>
      <errorWord>,</errorWord>
      <group>L1_Format</group>
      <groupName>格式问题</groupName>
      <ability>L2_HalfPunc</ability>
      <abilityName>全半角检查</abilityName>
      <candidateList>
        <item>，</item>
      </candidateList>
      <explain>文本全半角错误。</explain>
      <paraID>1FC9CB3A</paraID>
      <start>27</start>
      <end>28</end>
      <status>unmodified</status>
      <modifiedWord/>
      <trackRevisions>false</trackRevisions>
    </reviewItem>
    <reviewItem>
      <errorID>26fe525a-908f-49c5-8e56-565bde90bed6</errorID>
      <errorWord>,</errorWord>
      <group>L1_Format</group>
      <groupName>格式问题</groupName>
      <ability>L2_HalfPunc</ability>
      <abilityName>全半角检查</abilityName>
      <candidateList>
        <item>，</item>
      </candidateList>
      <explain>文本全半角错误。</explain>
      <paraID>1FC9CB3A</paraID>
      <start>33</start>
      <end>34</end>
      <status>unmodified</status>
      <modifiedWord/>
      <trackRevisions>false</trackRevisions>
    </reviewItem>
    <reviewItem>
      <errorID>42654ff5-6bb5-40c6-8e74-25064bb6e31b</errorID>
      <errorWord>,</errorWord>
      <group>L1_Format</group>
      <groupName>格式问题</groupName>
      <ability>L2_HalfPunc</ability>
      <abilityName>全半角检查</abilityName>
      <candidateList>
        <item>，</item>
      </candidateList>
      <explain>文本全半角错误。</explain>
      <paraID>61234149</paraID>
      <start>22</start>
      <end>23</end>
      <status>unmodified</status>
      <modifiedWord/>
      <trackRevisions>false</trackRevisions>
    </reviewItem>
    <reviewItem>
      <errorID>effaf7ed-f30f-42fe-8be6-8e7afea426fd</errorID>
      <errorWord>,</errorWord>
      <group>L1_Format</group>
      <groupName>格式问题</groupName>
      <ability>L2_HalfPunc</ability>
      <abilityName>全半角检查</abilityName>
      <candidateList>
        <item>，</item>
      </candidateList>
      <explain>文本全半角错误。</explain>
      <paraID>61234149</paraID>
      <start>27</start>
      <end>28</end>
      <status>unmodified</status>
      <modifiedWord/>
      <trackRevisions>false</trackRevisions>
    </reviewItem>
    <reviewItem>
      <errorID>a7672fac-6cc0-4759-a416-d3b396e2016e</errorID>
      <errorWord>,</errorWord>
      <group>L1_Format</group>
      <groupName>格式问题</groupName>
      <ability>L2_HalfPunc</ability>
      <abilityName>全半角检查</abilityName>
      <candidateList>
        <item>，</item>
      </candidateList>
      <explain>文本全半角错误。</explain>
      <paraID>61234149</paraID>
      <start>38</start>
      <end>39</end>
      <status>unmodified</status>
      <modifiedWord/>
      <trackRevisions>false</trackRevisions>
    </reviewItem>
    <reviewItem>
      <errorID>f7713670-2b63-4cec-a55a-5753652002b9</errorID>
      <errorWord>,</errorWord>
      <group>L1_Format</group>
      <groupName>格式问题</groupName>
      <ability>L2_HalfPunc</ability>
      <abilityName>全半角检查</abilityName>
      <candidateList>
        <item>，</item>
      </candidateList>
      <explain>文本全半角错误。</explain>
      <paraID>159225C8</paraID>
      <start>30</start>
      <end>31</end>
      <status>unmodified</status>
      <modifiedWord/>
      <trackRevisions>false</trackRevisions>
    </reviewItem>
    <reviewItem>
      <errorID>53f9e9ae-1c11-46c8-97cb-678c83637f8a</errorID>
      <errorWord>:</errorWord>
      <group>L1_Format</group>
      <groupName>格式问题</groupName>
      <ability>L2_HalfPunc</ability>
      <abilityName>全半角检查</abilityName>
      <candidateList>
        <item>：</item>
      </candidateList>
      <explain>文本全半角错误。</explain>
      <paraID>159225C8</paraID>
      <start>38</start>
      <end>39</end>
      <status>unmodified</status>
      <modifiedWord/>
      <trackRevisions>false</trackRevisions>
    </reviewItem>
    <reviewItem>
      <errorID>582b9b97-0e71-4269-84b6-5a0e1c6b8bc0</errorID>
      <errorWord>,</errorWord>
      <group>L1_Format</group>
      <groupName>格式问题</groupName>
      <ability>L2_HalfPunc</ability>
      <abilityName>全半角检查</abilityName>
      <candidateList>
        <item>，</item>
      </candidateList>
      <explain>文本全半角错误。</explain>
      <paraID>16C139B5</paraID>
      <start>2</start>
      <end>3</end>
      <status>unmodified</status>
      <modifiedWord/>
      <trackRevisions>false</trackRevisions>
    </reviewItem>
    <reviewItem>
      <errorID>b1c08937-fa39-43f1-bfc1-a58258c4c3a6</errorID>
      <errorWord>方怯</errorWord>
      <group>L1_Word</group>
      <groupName>字词问题</groupName>
      <ability>L2_Typo</ability>
      <abilityName>字词错误</abilityName>
      <candidateList>
        <item>方法</item>
      </candidateList>
      <explain>存在字形相近字词的误用。</explain>
      <paraID>16C139B5</paraID>
      <start>21</start>
      <end>23</end>
      <status>unmodified</status>
      <modifiedWord/>
      <trackRevisions>false</trackRevisions>
    </reviewItem>
    <reviewItem>
      <errorID>6c33d924-1af6-4b87-a18d-8b21cd8b3459</errorID>
      <errorWord>,</errorWord>
      <group>L1_Format</group>
      <groupName>格式问题</groupName>
      <ability>L2_HalfPunc</ability>
      <abilityName>全半角检查</abilityName>
      <candidateList>
        <item>，</item>
      </candidateList>
      <explain>文本全半角错误。</explain>
      <paraID>16C139B5</paraID>
      <start>23</start>
      <end>24</end>
      <status>unmodified</status>
      <modifiedWord/>
      <trackRevisions>false</trackRevisions>
    </reviewItem>
    <reviewItem>
      <errorID>2e3804ed-f404-4342-a9a8-309f3a36eba1</errorID>
      <errorWord>,</errorWord>
      <group>L1_Format</group>
      <groupName>格式问题</groupName>
      <ability>L2_HalfPunc</ability>
      <abilityName>全半角检查</abilityName>
      <candidateList>
        <item>，</item>
      </candidateList>
      <explain>文本全半角错误。</explain>
      <paraID>7264F714</paraID>
      <start>29</start>
      <end>30</end>
      <status>unmodified</status>
      <modifiedWord/>
      <trackRevisions>false</trackRevisions>
    </reviewItem>
    <reviewItem>
      <errorID>fdc77511-db1f-41df-a4cb-06fafaaa74e0</errorID>
      <errorWord>;</errorWord>
      <group>L1_Format</group>
      <groupName>格式问题</groupName>
      <ability>L2_HalfPunc</ability>
      <abilityName>全半角检查</abilityName>
      <candidateList>
        <item>；</item>
      </candidateList>
      <explain>文本全半角错误。</explain>
      <paraID>7264F714</paraID>
      <start>53</start>
      <end>54</end>
      <status>unmodified</status>
      <modifiedWord/>
      <trackRevisions>false</trackRevisions>
    </reviewItem>
    <reviewItem>
      <errorID>6ad0a371-c961-417a-9f4f-c25f85c456bb</errorID>
      <errorWord>,</errorWord>
      <group>L1_Format</group>
      <groupName>格式问题</groupName>
      <ability>L2_HalfPunc</ability>
      <abilityName>全半角检查</abilityName>
      <candidateList>
        <item>，</item>
      </candidateList>
      <explain>文本全半角错误。</explain>
      <paraID>5D68B617</paraID>
      <start>18</start>
      <end>19</end>
      <status>unmodified</status>
      <modifiedWord/>
      <trackRevisions>false</trackRevisions>
    </reviewItem>
    <reviewItem>
      <errorID>4a1e8895-c9a2-40c9-901e-1cbfa32c95d1</errorID>
      <errorWord>短</errorWord>
      <group>L1_Word</group>
      <groupName>字词问题</groupName>
      <ability>L2_Typo</ability>
      <abilityName>字词错误</abilityName>
      <candidateList>
        <item>断</item>
      </candidateList>
      <explain>存在发音相同字词的误用。</explain>
      <paraID>5D68B617</paraID>
      <start>30</start>
      <end>31</end>
      <status>unmodified</status>
      <modifiedWord/>
      <trackRevisions>false</trackRevisions>
    </reviewItem>
    <reviewItem>
      <errorID>e2aa750c-0680-43b4-a57f-87604638e6f3</errorID>
      <errorWord>,</errorWord>
      <group>L1_Format</group>
      <groupName>格式问题</groupName>
      <ability>L2_HalfPunc</ability>
      <abilityName>全半角检查</abilityName>
      <candidateList>
        <item>，</item>
      </candidateList>
      <explain>文本全半角错误。</explain>
      <paraID>5D68B617</paraID>
      <start>78</start>
      <end>79</end>
      <status>unmodified</status>
      <modifiedWord/>
      <trackRevisions>false</trackRevisions>
    </reviewItem>
    <reviewItem>
      <errorID>12e9c188-d817-4b9b-b7b0-85fc2fc00998</errorID>
      <errorWord>,</errorWord>
      <group>L1_Format</group>
      <groupName>格式问题</groupName>
      <ability>L2_HalfPunc</ability>
      <abilityName>全半角检查</abilityName>
      <candidateList>
        <item>，</item>
      </candidateList>
      <explain>文本全半角错误。</explain>
      <paraID> C45999C</paraID>
      <start>11</start>
      <end>12</end>
      <status>unmodified</status>
      <modifiedWord/>
      <trackRevisions>false</trackRevisions>
    </reviewItem>
    <reviewItem>
      <errorID>6eb8deb8-685c-4890-8868-a05730bfe173</errorID>
      <errorWord>,</errorWord>
      <group>L1_Format</group>
      <groupName>格式问题</groupName>
      <ability>L2_HalfPunc</ability>
      <abilityName>全半角检查</abilityName>
      <candidateList>
        <item>，</item>
      </candidateList>
      <explain>文本全半角错误。</explain>
      <paraID> C45999C</paraID>
      <start>24</start>
      <end>25</end>
      <status>unmodified</status>
      <modifiedWord/>
      <trackRevisions>false</trackRevisions>
    </reviewItem>
    <reviewItem>
      <errorID>c06df2e9-1cff-4621-b214-292c7cbf82e1</errorID>
      <errorWord>,</errorWord>
      <group>L1_Format</group>
      <groupName>格式问题</groupName>
      <ability>L2_HalfPunc</ability>
      <abilityName>全半角检查</abilityName>
      <candidateList>
        <item>，</item>
      </candidateList>
      <explain>文本全半角错误。</explain>
      <paraID> C45999C</paraID>
      <start>75</start>
      <end>76</end>
      <status>unmodified</status>
      <modifiedWord/>
      <trackRevisions>false</trackRevisions>
    </reviewItem>
    <reviewItem>
      <errorID>227259fa-5444-42c3-8acd-6bf31d0d6670</errorID>
      <errorWord>,</errorWord>
      <group>L1_Format</group>
      <groupName>格式问题</groupName>
      <ability>L2_HalfPunc</ability>
      <abilityName>全半角检查</abilityName>
      <candidateList>
        <item>，</item>
      </candidateList>
      <explain>文本全半角错误。</explain>
      <paraID> C45999C</paraID>
      <start>88</start>
      <end>89</end>
      <status>unmodified</status>
      <modifiedWord/>
      <trackRevisions>false</trackRevisions>
    </reviewItem>
    <reviewItem>
      <errorID>02ce4d8d-3226-4f20-9a8c-654f497212bd</errorID>
      <errorWord>须</errorWord>
      <group>L1_Word</group>
      <groupName>字词问题</groupName>
      <ability>L2_Typo</ability>
      <abilityName>字词错误</abilityName>
      <candidateList>
        <item>需</item>
      </candidateList>
      <explain>存在发音相同字词的误用。</explain>
      <paraID>4E66D6DB</paraID>
      <start>9</start>
      <end>10</end>
      <status>unmodified</status>
      <modifiedWord/>
      <trackRevisions>false</trackRevisions>
    </reviewItem>
    <reviewItem>
      <errorID>21fb1fff-9079-497b-ae1d-1fc99b0626a0</errorID>
      <errorWord>,</errorWord>
      <group>L1_Format</group>
      <groupName>格式问题</groupName>
      <ability>L2_HalfPunc</ability>
      <abilityName>全半角检查</abilityName>
      <candidateList>
        <item>，</item>
      </candidateList>
      <explain>文本全半角错误。</explain>
      <paraID>4E66D6DB</paraID>
      <start>24</start>
      <end>25</end>
      <status>unmodified</status>
      <modifiedWord/>
      <trackRevisions>false</trackRevisions>
    </reviewItem>
    <reviewItem>
      <errorID>5967160b-5324-45a6-a8ef-7e6fe14455c5</errorID>
      <errorWord>,</errorWord>
      <group>L1_Format</group>
      <groupName>格式问题</groupName>
      <ability>L2_HalfPunc</ability>
      <abilityName>全半角检查</abilityName>
      <candidateList>
        <item>，</item>
      </candidateList>
      <explain>文本全半角错误。</explain>
      <paraID> 4355A13</paraID>
      <start>22</start>
      <end>23</end>
      <status>unmodified</status>
      <modifiedWord/>
      <trackRevisions>false</trackRevisions>
    </reviewItem>
    <reviewItem>
      <errorID>59a89443-d26a-4deb-b4e0-b90c10a74ed0</errorID>
      <errorWord>,</errorWord>
      <group>L1_Format</group>
      <groupName>格式问题</groupName>
      <ability>L2_HalfPunc</ability>
      <abilityName>全半角检查</abilityName>
      <candidateList>
        <item>，</item>
      </candidateList>
      <explain>文本全半角错误。</explain>
      <paraID>7AFFD423</paraID>
      <start>22</start>
      <end>23</end>
      <status>unmodified</status>
      <modifiedWord/>
      <trackRevisions>false</trackRevisions>
    </reviewItem>
    <reviewItem>
      <errorID>d7495092-0d7d-40bc-8b9b-6cd6637a5b70</errorID>
      <errorWord>~</errorWord>
      <group>L1_Format</group>
      <groupName>格式问题</groupName>
      <ability>L2_HalfPunc</ability>
      <abilityName>全半角检查</abilityName>
      <candidateList>
        <item>～</item>
      </candidateList>
      <explain>文本全半角错误。</explain>
      <paraID>1621DBB6</paraID>
      <start>28</start>
      <end>29</end>
      <status>unmodified</status>
      <modifiedWord/>
      <trackRevisions>false</trackRevisions>
    </reviewItem>
    <reviewItem>
      <errorID>eb759c9b-1268-4990-b059-8e41df1ed832</errorID>
      <errorWord>;</errorWord>
      <group>L1_Format</group>
      <groupName>格式问题</groupName>
      <ability>L2_HalfPunc</ability>
      <abilityName>全半角检查</abilityName>
      <candidateList>
        <item>；</item>
      </candidateList>
      <explain>文本全半角错误。</explain>
      <paraID>326DC762</paraID>
      <start>10</start>
      <end>11</end>
      <status>unmodified</status>
      <modifiedWord/>
      <trackRevisions>false</trackRevisions>
    </reviewItem>
    <reviewItem>
      <errorID>2ce491e8-8abc-402c-8499-b21726828648</errorID>
      <errorWord>,</errorWord>
      <group>L1_Format</group>
      <groupName>格式问题</groupName>
      <ability>L2_HalfPunc</ability>
      <abilityName>全半角检查</abilityName>
      <candidateList>
        <item>，</item>
      </candidateList>
      <explain>文本全半角错误。</explain>
      <paraID>71C6DCA9</paraID>
      <start>14</start>
      <end>15</end>
      <status>unmodified</status>
      <modifiedWord/>
      <trackRevisions>false</trackRevisions>
    </reviewItem>
    <reviewItem>
      <errorID>fc09e419-44fc-4527-8d75-302b36f08fe5</errorID>
      <errorWord>,</errorWord>
      <group>L1_Format</group>
      <groupName>格式问题</groupName>
      <ability>L2_HalfPunc</ability>
      <abilityName>全半角检查</abilityName>
      <candidateList>
        <item>，</item>
      </candidateList>
      <explain>文本全半角错误。</explain>
      <paraID>50C8B795</paraID>
      <start>15</start>
      <end>16</end>
      <status>unmodified</status>
      <modifiedWord/>
      <trackRevisions>false</trackRevisions>
    </reviewItem>
    <reviewItem>
      <errorID>30d1e6c0-4897-46d6-877c-152e733611b2</errorID>
      <errorWord>,</errorWord>
      <group>L1_Format</group>
      <groupName>格式问题</groupName>
      <ability>L2_HalfPunc</ability>
      <abilityName>全半角检查</abilityName>
      <candidateList>
        <item>，</item>
      </candidateList>
      <explain>文本全半角错误。</explain>
      <paraID> 9FD6BFE</paraID>
      <start>21</start>
      <end>22</end>
      <status>unmodified</status>
      <modifiedWord/>
      <trackRevisions>false</trackRevisions>
    </reviewItem>
    <reviewItem>
      <errorID>bf8c1ea1-3f95-41ca-8a4d-81aaed22a0d8</errorID>
      <errorWord>,</errorWord>
      <group>L1_Format</group>
      <groupName>格式问题</groupName>
      <ability>L2_HalfPunc</ability>
      <abilityName>全半角检查</abilityName>
      <candidateList>
        <item>，</item>
      </candidateList>
      <explain>文本全半角错误。</explain>
      <paraID> 9FD6BFE</paraID>
      <start>42</start>
      <end>43</end>
      <status>unmodified</status>
      <modifiedWord/>
      <trackRevisions>false</trackRevisions>
    </reviewItem>
    <reviewItem>
      <errorID>649430a0-5b34-4e0f-90f9-2dc3e6ce3b3f</errorID>
      <errorWord>:</errorWord>
      <group>L1_Format</group>
      <groupName>格式问题</groupName>
      <ability>L2_HalfPunc</ability>
      <abilityName>全半角检查</abilityName>
      <candidateList>
        <item>：</item>
      </candidateList>
      <explain>文本全半角错误。</explain>
      <paraID>3F1320A4</paraID>
      <start>10</start>
      <end>11</end>
      <status>unmodified</status>
      <modifiedWord/>
      <trackRevisions>false</trackRevisions>
    </reviewItem>
    <reviewItem>
      <errorID>e088d1c8-08f2-45b8-8cec-3fef26509b0f</errorID>
      <errorWord>:</errorWord>
      <group>L1_Format</group>
      <groupName>格式问题</groupName>
      <ability>L2_HalfPunc</ability>
      <abilityName>全半角检查</abilityName>
      <candidateList>
        <item>：</item>
      </candidateList>
      <explain>文本全半角错误。</explain>
      <paraID> 4CCD9DE</paraID>
      <start>8</start>
      <end>9</end>
      <status>unmodified</status>
      <modifiedWord/>
      <trackRevisions>false</trackRevisions>
    </reviewItem>
    <reviewItem>
      <errorID>7e584cfb-0c81-4b7d-9a09-26c1e808a51d</errorID>
      <errorWord>,</errorWord>
      <group>L1_Format</group>
      <groupName>格式问题</groupName>
      <ability>L2_HalfPunc</ability>
      <abilityName>全半角检查</abilityName>
      <candidateList>
        <item>，</item>
      </candidateList>
      <explain>文本全半角错误。</explain>
      <paraID> 4CCD9DE</paraID>
      <start>32</start>
      <end>33</end>
      <status>unmodified</status>
      <modifiedWord/>
      <trackRevisions>false</trackRevisions>
    </reviewItem>
    <reviewItem>
      <errorID>fda2ddf6-556c-4504-aa7b-94e74265f47f</errorID>
      <errorWord>,</errorWord>
      <group>L1_Format</group>
      <groupName>格式问题</groupName>
      <ability>L2_HalfPunc</ability>
      <abilityName>全半角检查</abilityName>
      <candidateList>
        <item>，</item>
      </candidateList>
      <explain>文本全半角错误。</explain>
      <paraID> 4CCD9DE</paraID>
      <start>40</start>
      <end>41</end>
      <status>unmodified</status>
      <modifiedWord/>
      <trackRevisions>false</trackRevisions>
    </reviewItem>
    <reviewItem>
      <errorID>63bafc5c-62c4-4ac6-a954-9158464cd73d</errorID>
      <errorWord>,</errorWord>
      <group>L1_Format</group>
      <groupName>格式问题</groupName>
      <ability>L2_HalfPunc</ability>
      <abilityName>全半角检查</abilityName>
      <candidateList>
        <item>，</item>
      </candidateList>
      <explain>文本全半角错误。</explain>
      <paraID> 4CCD9DE</paraID>
      <start>45</start>
      <end>46</end>
      <status>unmodified</status>
      <modifiedWord/>
      <trackRevisions>false</trackRevisions>
    </reviewItem>
    <reviewItem>
      <errorID>46f6646f-1f25-40d6-ba92-0779210af9d5</errorID>
      <errorWord>:</errorWord>
      <group>L1_Format</group>
      <groupName>格式问题</groupName>
      <ability>L2_HalfPunc</ability>
      <abilityName>全半角检查</abilityName>
      <candidateList>
        <item>：</item>
      </candidateList>
      <explain>文本全半角错误。</explain>
      <paraID>72B236AA</paraID>
      <start>8</start>
      <end>9</end>
      <status>unmodified</status>
      <modifiedWord/>
      <trackRevisions>false</trackRevisions>
    </reviewItem>
    <reviewItem>
      <errorID>deebf6a3-65d8-45d6-8e9c-b7a940055516</errorID>
      <errorWord>,</errorWord>
      <group>L1_Format</group>
      <groupName>格式问题</groupName>
      <ability>L2_HalfPunc</ability>
      <abilityName>全半角检查</abilityName>
      <candidateList>
        <item>，</item>
      </candidateList>
      <explain>文本全半角错误。</explain>
      <paraID>72B236AA</paraID>
      <start>50</start>
      <end>51</end>
      <status>unmodified</status>
      <modifiedWord/>
      <trackRevisions>false</trackRevisions>
    </reviewItem>
    <reviewItem>
      <errorID>113f4a85-8d3b-44af-a50a-1db3b0b9e08e</errorID>
      <errorWord>,</errorWord>
      <group>L1_Format</group>
      <groupName>格式问题</groupName>
      <ability>L2_HalfPunc</ability>
      <abilityName>全半角检查</abilityName>
      <candidateList>
        <item>，</item>
      </candidateList>
      <explain>文本全半角错误。</explain>
      <paraID>72B236AA</paraID>
      <start>57</start>
      <end>58</end>
      <status>unmodified</status>
      <modifiedWord/>
      <trackRevisions>false</trackRevisions>
    </reviewItem>
    <reviewItem>
      <errorID>7cf05ac8-76d7-4fce-a47b-2e3a6925fadc</errorID>
      <errorWord>:</errorWord>
      <group>L1_Format</group>
      <groupName>格式问题</groupName>
      <ability>L2_HalfPunc</ability>
      <abilityName>全半角检查</abilityName>
      <candidateList>
        <item>：</item>
      </candidateList>
      <explain>文本全半角错误。</explain>
      <paraID>63DE7C00</paraID>
      <start>10</start>
      <end>11</end>
      <status>unmodified</status>
      <modifiedWord/>
      <trackRevisions>false</trackRevisions>
    </reviewItem>
    <reviewItem>
      <errorID>07af0924-e67d-4ece-bcf6-c392ed018b49</errorID>
      <errorWord>:</errorWord>
      <group>L1_Format</group>
      <groupName>格式问题</groupName>
      <ability>L2_HalfPunc</ability>
      <abilityName>全半角检查</abilityName>
      <candidateList>
        <item>：</item>
      </candidateList>
      <explain>文本全半角错误。</explain>
      <paraID>4A07BD56</paraID>
      <start>10</start>
      <end>11</end>
      <status>unmodified</status>
      <modifiedWord/>
      <trackRevisions>false</trackRevisions>
    </reviewItem>
    <reviewItem>
      <errorID>06cedd01-5b44-482f-bbc4-785b958ac2e3</errorID>
      <errorWord>:</errorWord>
      <group>L1_Format</group>
      <groupName>格式问题</groupName>
      <ability>L2_HalfPunc</ability>
      <abilityName>全半角检查</abilityName>
      <candidateList>
        <item>：</item>
      </candidateList>
      <explain>文本全半角错误。</explain>
      <paraID>59337DEB</paraID>
      <start>11</start>
      <end>12</end>
      <status>unmodified</status>
      <modifiedWord/>
      <trackRevisions>false</trackRevisions>
    </reviewItem>
    <reviewItem>
      <errorID>7c1a9154-6fa8-4c4e-a771-79a52a897013</errorID>
      <errorWord>,</errorWord>
      <group>L1_Format</group>
      <groupName>格式问题</groupName>
      <ability>L2_HalfPunc</ability>
      <abilityName>全半角检查</abilityName>
      <candidateList>
        <item>，</item>
      </candidateList>
      <explain>文本全半角错误。</explain>
      <paraID>1D38035F</paraID>
      <start>22</start>
      <end>23</end>
      <status>unmodified</status>
      <modifiedWord/>
      <trackRevisions>false</trackRevisions>
    </reviewItem>
    <reviewItem>
      <errorID>358ee04d-e00c-4617-b29e-3f5c1db2ecab</errorID>
      <errorWord>挂怯</errorWord>
      <group>L1_Word</group>
      <groupName>字词问题</groupName>
      <ability>L2_Typo</ability>
      <abilityName>字词错误</abilityName>
      <candidateList>
        <item>挂载</item>
      </candidateList>
      <explain/>
      <paraID>1D38035F</paraID>
      <start>40</start>
      <end>42</end>
      <status>unmodified</status>
      <modifiedWord/>
      <trackRevisions>false</trackRevisions>
    </reviewItem>
    <reviewItem>
      <errorID>8bb2234d-e03b-4ede-800e-956ff1e2c03c</errorID>
      <errorWord>:</errorWord>
      <group>L1_Format</group>
      <groupName>格式问题</groupName>
      <ability>L2_HalfPunc</ability>
      <abilityName>全半角检查</abilityName>
      <candidateList>
        <item>：</item>
      </candidateList>
      <explain>文本全半角错误。</explain>
      <paraID>78B21342</paraID>
      <start>14</start>
      <end>15</end>
      <status>unmodified</status>
      <modifiedWord/>
      <trackRevisions>false</trackRevisions>
    </reviewItem>
    <reviewItem>
      <errorID>64a8f27d-1e00-47df-8cd6-6d177f0a8b66</errorID>
      <errorWord>;</errorWord>
      <group>L1_Format</group>
      <groupName>格式问题</groupName>
      <ability>L2_HalfPunc</ability>
      <abilityName>全半角检查</abilityName>
      <candidateList>
        <item>；</item>
      </candidateList>
      <explain>文本全半角错误。</explain>
      <paraID>78B21342</paraID>
      <start>26</start>
      <end>27</end>
      <status>unmodified</status>
      <modifiedWord/>
      <trackRevisions>false</trackRevisions>
    </reviewItem>
    <reviewItem>
      <errorID>e7f926cb-68ad-45f9-aa1c-fb4b52b8b63f</errorID>
      <errorWord>,</errorWord>
      <group>L1_Format</group>
      <groupName>格式问题</groupName>
      <ability>L2_HalfPunc</ability>
      <abilityName>全半角检查</abilityName>
      <candidateList>
        <item>，</item>
      </candidateList>
      <explain>文本全半角错误。</explain>
      <paraID>78B21342</paraID>
      <start>38</start>
      <end>39</end>
      <status>unmodified</status>
      <modifiedWord/>
      <trackRevisions>false</trackRevisions>
    </reviewItem>
    <reviewItem>
      <errorID>2d44700d-fbc5-4c97-be8a-ceac034871c1</errorID>
      <errorWord>;</errorWord>
      <group>L1_Format</group>
      <groupName>格式问题</groupName>
      <ability>L2_HalfPunc</ability>
      <abilityName>全半角检查</abilityName>
      <candidateList>
        <item>；</item>
      </candidateList>
      <explain>文本全半角错误。</explain>
      <paraID>78B21342</paraID>
      <start>49</start>
      <end>50</end>
      <status>unmodified</status>
      <modifiedWord/>
      <trackRevisions>false</trackRevisions>
    </reviewItem>
    <reviewItem>
      <errorID>210753aa-44c4-4e2e-9994-5fced89195cc</errorID>
      <errorWord>,</errorWord>
      <group>L1_Format</group>
      <groupName>格式问题</groupName>
      <ability>L2_HalfPunc</ability>
      <abilityName>全半角检查</abilityName>
      <candidateList>
        <item>，</item>
      </candidateList>
      <explain>文本全半角错误。</explain>
      <paraID>78B21342</paraID>
      <start>62</start>
      <end>63</end>
      <status>unmodified</status>
      <modifiedWord/>
      <trackRevisions>false</trackRevisions>
    </reviewItem>
    <reviewItem>
      <errorID>b2ae92a0-08b0-4bdc-b1a6-3546b53f6b42</errorID>
      <errorWord>;</errorWord>
      <group>L1_Format</group>
      <groupName>格式问题</groupName>
      <ability>L2_HalfPunc</ability>
      <abilityName>全半角检查</abilityName>
      <candidateList>
        <item>；</item>
      </candidateList>
      <explain>文本全半角错误。</explain>
      <paraID>78B21342</paraID>
      <start>74</start>
      <end>75</end>
      <status>unmodified</status>
      <modifiedWord/>
      <trackRevisions>false</trackRevisions>
    </reviewItem>
    <reviewItem>
      <errorID>ac3909fb-d305-445c-b16e-b51ca5dab38f</errorID>
      <errorWord>:</errorWord>
      <group>L1_Format</group>
      <groupName>格式问题</groupName>
      <ability>L2_HalfPunc</ability>
      <abilityName>全半角检查</abilityName>
      <candidateList>
        <item>：</item>
      </candidateList>
      <explain>文本全半角错误。</explain>
      <paraID>49370C7E</paraID>
      <start>14</start>
      <end>15</end>
      <status>unmodified</status>
      <modifiedWord/>
      <trackRevisions>false</trackRevisions>
    </reviewItem>
    <reviewItem>
      <errorID>0bff975b-e96c-4555-a131-e960cc4f232c</errorID>
      <errorWord>;</errorWord>
      <group>L1_Format</group>
      <groupName>格式问题</groupName>
      <ability>L2_HalfPunc</ability>
      <abilityName>全半角检查</abilityName>
      <candidateList>
        <item>；</item>
      </candidateList>
      <explain>文本全半角错误。</explain>
      <paraID>49370C7E</paraID>
      <start>32</start>
      <end>33</end>
      <status>unmodified</status>
      <modifiedWord/>
      <trackRevisions>false</trackRevisions>
    </reviewItem>
    <reviewItem>
      <errorID>a2dcff6e-52fa-4107-b6fb-8102d649ce81</errorID>
      <errorWord>,</errorWord>
      <group>L1_Format</group>
      <groupName>格式问题</groupName>
      <ability>L2_HalfPunc</ability>
      <abilityName>全半角检查</abilityName>
      <candidateList>
        <item>，</item>
      </candidateList>
      <explain>文本全半角错误。</explain>
      <paraID>49370C7E</paraID>
      <start>43</start>
      <end>44</end>
      <status>unmodified</status>
      <modifiedWord/>
      <trackRevisions>false</trackRevisions>
    </reviewItem>
    <reviewItem>
      <errorID>7d5dbb36-f1ce-4cbd-8941-6ea1d2f4d256</errorID>
      <errorWord>;</errorWord>
      <group>L1_Format</group>
      <groupName>格式问题</groupName>
      <ability>L2_HalfPunc</ability>
      <abilityName>全半角检查</abilityName>
      <candidateList>
        <item>；</item>
      </candidateList>
      <explain>文本全半角错误。</explain>
      <paraID>49370C7E</paraID>
      <start>53</start>
      <end>54</end>
      <status>unmodified</status>
      <modifiedWord/>
      <trackRevisions>false</trackRevisions>
    </reviewItem>
    <reviewItem>
      <errorID>e8f65d79-f916-4489-b807-a0dc1f3d9911</errorID>
      <errorWord>,</errorWord>
      <group>L1_Format</group>
      <groupName>格式问题</groupName>
      <ability>L2_HalfPunc</ability>
      <abilityName>全半角检查</abilityName>
      <candidateList>
        <item>，</item>
      </candidateList>
      <explain>文本全半角错误。</explain>
      <paraID>23414E8E</paraID>
      <start>21</start>
      <end>22</end>
      <status>unmodified</status>
      <modifiedWord/>
      <trackRevisions>false</trackRevisions>
    </reviewItem>
    <reviewItem>
      <errorID>5431e915-42c6-4541-83bb-6f5e6f9cfc94</errorID>
      <errorWord>,</errorWord>
      <group>L1_Format</group>
      <groupName>格式问题</groupName>
      <ability>L2_HalfPunc</ability>
      <abilityName>全半角检查</abilityName>
      <candidateList>
        <item>，</item>
      </candidateList>
      <explain>文本全半角错误。</explain>
      <paraID>23414E8E</paraID>
      <start>33</start>
      <end>34</end>
      <status>unmodified</status>
      <modifiedWord/>
      <trackRevisions>false</trackRevisions>
    </reviewItem>
    <reviewItem>
      <errorID>80c1f8b7-8845-4961-8ca9-0ce139ad0bf4</errorID>
      <errorWord>,</errorWord>
      <group>L1_Format</group>
      <groupName>格式问题</groupName>
      <ability>L2_HalfPunc</ability>
      <abilityName>全半角检查</abilityName>
      <candidateList>
        <item>，</item>
      </candidateList>
      <explain>文本全半角错误。</explain>
      <paraID>59D4A3A1</paraID>
      <start>23</start>
      <end>24</end>
      <status>unmodified</status>
      <modifiedWord/>
      <trackRevisions>false</trackRevisions>
    </reviewItem>
    <reviewItem>
      <errorID>9e9e19f9-8a06-4854-a75b-8f22d5acfc6f</errorID>
      <errorWord>,</errorWord>
      <group>L1_Format</group>
      <groupName>格式问题</groupName>
      <ability>L2_HalfPunc</ability>
      <abilityName>全半角检查</abilityName>
      <candidateList>
        <item>，</item>
      </candidateList>
      <explain>文本全半角错误。</explain>
      <paraID>59D4A3A1</paraID>
      <start>39</start>
      <end>40</end>
      <status>unmodified</status>
      <modifiedWord/>
      <trackRevisions>false</trackRevisions>
    </reviewItem>
    <reviewItem>
      <errorID>acce5483-4393-4c0f-a45c-29f110f58d7b</errorID>
      <errorWord>,</errorWord>
      <group>L1_Format</group>
      <groupName>格式问题</groupName>
      <ability>L2_HalfPunc</ability>
      <abilityName>全半角检查</abilityName>
      <candidateList>
        <item>，</item>
      </candidateList>
      <explain>文本全半角错误。</explain>
      <paraID>59D4A3A1</paraID>
      <start>56</start>
      <end>57</end>
      <status>unmodified</status>
      <modifiedWord/>
      <trackRevisions>false</trackRevisions>
    </reviewItem>
    <reviewItem>
      <errorID>c6cf5105-c4f9-43ea-b623-cc913c6433bf</errorID>
      <errorWord>,</errorWord>
      <group>L1_Format</group>
      <groupName>格式问题</groupName>
      <ability>L2_HalfPunc</ability>
      <abilityName>全半角检查</abilityName>
      <candidateList>
        <item>，</item>
      </candidateList>
      <explain>文本全半角错误。</explain>
      <paraID>3627A646</paraID>
      <start>15</start>
      <end>16</end>
      <status>unmodified</status>
      <modifiedWord/>
      <trackRevisions>false</trackRevisions>
    </reviewItem>
    <reviewItem>
      <errorID>a1fde862-ed6c-4055-a936-6874fa260174</errorID>
      <errorWord>,</errorWord>
      <group>L1_Format</group>
      <groupName>格式问题</groupName>
      <ability>L2_HalfPunc</ability>
      <abilityName>全半角检查</abilityName>
      <candidateList>
        <item>，</item>
      </candidateList>
      <explain>文本全半角错误。</explain>
      <paraID>3627A646</paraID>
      <start>23</start>
      <end>24</end>
      <status>unmodified</status>
      <modifiedWord/>
      <trackRevisions>false</trackRevisions>
    </reviewItem>
    <reviewItem>
      <errorID>5d96e4c1-7561-48f7-b952-c88cb905273e</errorID>
      <errorWord>,</errorWord>
      <group>L1_Format</group>
      <groupName>格式问题</groupName>
      <ability>L2_HalfPunc</ability>
      <abilityName>全半角检查</abilityName>
      <candidateList>
        <item>，</item>
      </candidateList>
      <explain>文本全半角错误。</explain>
      <paraID>3627A646</paraID>
      <start>43</start>
      <end>44</end>
      <status>unmodified</status>
      <modifiedWord/>
      <trackRevisions>false</trackRevisions>
    </reviewItem>
    <reviewItem>
      <errorID>6655288e-c1ad-4e53-ab0c-26c20ae6bde2</errorID>
      <errorWord>,</errorWord>
      <group>L1_Format</group>
      <groupName>格式问题</groupName>
      <ability>L2_HalfPunc</ability>
      <abilityName>全半角检查</abilityName>
      <candidateList>
        <item>，</item>
      </candidateList>
      <explain>文本全半角错误。</explain>
      <paraID>1944642A</paraID>
      <start>3</start>
      <end>4</end>
      <status>unmodified</status>
      <modifiedWord/>
      <trackRevisions>false</trackRevisions>
    </reviewItem>
    <reviewItem>
      <errorID>1717f7bd-8503-4a15-875f-659db22131ed</errorID>
      <errorWord>,</errorWord>
      <group>L1_Format</group>
      <groupName>格式问题</groupName>
      <ability>L2_HalfPunc</ability>
      <abilityName>全半角检查</abilityName>
      <candidateList>
        <item>，</item>
      </candidateList>
      <explain>文本全半角错误。</explain>
      <paraID>1944642A</paraID>
      <start>9</start>
      <end>10</end>
      <status>unmodified</status>
      <modifiedWord/>
      <trackRevisions>false</trackRevisions>
    </reviewItem>
    <reviewItem>
      <errorID>a32cdedc-41f6-4251-9e6e-b3621128f3f4</errorID>
      <errorWord>,</errorWord>
      <group>L1_Format</group>
      <groupName>格式问题</groupName>
      <ability>L2_HalfPunc</ability>
      <abilityName>全半角检查</abilityName>
      <candidateList>
        <item>，</item>
      </candidateList>
      <explain>文本全半角错误。</explain>
      <paraID>1944642A</paraID>
      <start>14</start>
      <end>15</end>
      <status>unmodified</status>
      <modifiedWord/>
      <trackRevisions>false</trackRevisions>
    </reviewItem>
    <reviewItem>
      <errorID>45dced99-084f-4123-808e-1310e4c2f027</errorID>
      <errorWord>:</errorWord>
      <group>L1_Format</group>
      <groupName>格式问题</groupName>
      <ability>L2_HalfPunc</ability>
      <abilityName>全半角检查</abilityName>
      <candidateList>
        <item>：</item>
      </candidateList>
      <explain>文本全半角错误。</explain>
      <paraID>7D54BB98</paraID>
      <start>14</start>
      <end>15</end>
      <status>unmodified</status>
      <modifiedWord/>
      <trackRevisions>false</trackRevisions>
    </reviewItem>
    <reviewItem>
      <errorID>7badceba-135b-4e03-94fd-c27facef53a2</errorID>
      <errorWord>;</errorWord>
      <group>L1_Format</group>
      <groupName>格式问题</groupName>
      <ability>L2_HalfPunc</ability>
      <abilityName>全半角检查</abilityName>
      <candidateList>
        <item>；</item>
      </candidateList>
      <explain>文本全半角错误。</explain>
      <paraID>7D54BB98</paraID>
      <start>41</start>
      <end>42</end>
      <status>unmodified</status>
      <modifiedWord/>
      <trackRevisions>false</trackRevisions>
    </reviewItem>
    <reviewItem>
      <errorID>08cdb20c-bdb6-4877-b3ed-6112bf8cecc8</errorID>
      <errorWord>,</errorWord>
      <group>L1_Format</group>
      <groupName>格式问题</groupName>
      <ability>L2_HalfPunc</ability>
      <abilityName>全半角检查</abilityName>
      <candidateList>
        <item>，</item>
      </candidateList>
      <explain>文本全半角错误。</explain>
      <paraID>7D54BB98</paraID>
      <start>55</start>
      <end>56</end>
      <status>unmodified</status>
      <modifiedWord/>
      <trackRevisions>false</trackRevisions>
    </reviewItem>
    <reviewItem>
      <errorID>752f5cc1-08ab-4f7b-9f27-e4cbe221e5a2</errorID>
      <errorWord>;</errorWord>
      <group>L1_Format</group>
      <groupName>格式问题</groupName>
      <ability>L2_HalfPunc</ability>
      <abilityName>全半角检查</abilityName>
      <candidateList>
        <item>；</item>
      </candidateList>
      <explain>文本全半角错误。</explain>
      <paraID>7D54BB98</paraID>
      <start>81</start>
      <end>82</end>
      <status>unmodified</status>
      <modifiedWord/>
      <trackRevisions>false</trackRevisions>
    </reviewItem>
    <reviewItem>
      <errorID>86ea4a97-a627-41bc-8ae8-91573bfe2618</errorID>
      <errorWord>;</errorWord>
      <group>L1_Format</group>
      <groupName>格式问题</groupName>
      <ability>L2_HalfPunc</ability>
      <abilityName>全半角检查</abilityName>
      <candidateList>
        <item>；</item>
      </candidateList>
      <explain>文本全半角错误。</explain>
      <paraID>7D54BB98</paraID>
      <start>107</start>
      <end>108</end>
      <status>unmodified</status>
      <modifiedWord/>
      <trackRevisions>false</trackRevisions>
    </reviewItem>
    <reviewItem>
      <errorID>ad028e84-15cf-41f1-b071-18e9506eea0b</errorID>
      <errorWord>,</errorWord>
      <group>L1_Format</group>
      <groupName>格式问题</groupName>
      <ability>L2_HalfPunc</ability>
      <abilityName>全半角检查</abilityName>
      <candidateList>
        <item>，</item>
      </candidateList>
      <explain>文本全半角错误。</explain>
      <paraID>7D54BB98</paraID>
      <start>123</start>
      <end>124</end>
      <status>unmodified</status>
      <modifiedWord/>
      <trackRevisions>false</trackRevisions>
    </reviewItem>
    <reviewItem>
      <errorID>1e01f770-93c3-48fd-ae76-63aa73049ef7</errorID>
      <errorWord>:</errorWord>
      <group>L1_Format</group>
      <groupName>格式问题</groupName>
      <ability>L2_HalfPunc</ability>
      <abilityName>全半角检查</abilityName>
      <candidateList>
        <item>：</item>
      </candidateList>
      <explain>文本全半角错误。</explain>
      <paraID>1BB83C9C</paraID>
      <start>10</start>
      <end>11</end>
      <status>unmodified</status>
      <modifiedWord/>
      <trackRevisions>false</trackRevisions>
    </reviewItem>
    <reviewItem>
      <errorID>ee18d497-7b36-4d5e-a9ed-e23ecfd746f4</errorID>
      <errorWord>;</errorWord>
      <group>L1_Format</group>
      <groupName>格式问题</groupName>
      <ability>L2_HalfPunc</ability>
      <abilityName>全半角检查</abilityName>
      <candidateList>
        <item>；</item>
      </candidateList>
      <explain>文本全半角错误。</explain>
      <paraID>1BB83C9C</paraID>
      <start>32</start>
      <end>33</end>
      <status>unmodified</status>
      <modifiedWord/>
      <trackRevisions>false</trackRevisions>
    </reviewItem>
    <reviewItem>
      <errorID>d6d8151c-6c3d-42fc-976c-149eee2f0f27</errorID>
      <errorWord>,</errorWord>
      <group>L1_Format</group>
      <groupName>格式问题</groupName>
      <ability>L2_HalfPunc</ability>
      <abilityName>全半角检查</abilityName>
      <candidateList>
        <item>，</item>
      </candidateList>
      <explain>文本全半角错误。</explain>
      <paraID>1BB83C9C</paraID>
      <start>56</start>
      <end>57</end>
      <status>unmodified</status>
      <modifiedWord/>
      <trackRevisions>false</trackRevisions>
    </reviewItem>
    <reviewItem>
      <errorID>b7aa01ad-3967-43a5-b160-eef499d4e05a</errorID>
      <errorWord>:</errorWord>
      <group>L1_Format</group>
      <groupName>格式问题</groupName>
      <ability>L2_HalfPunc</ability>
      <abilityName>全半角检查</abilityName>
      <candidateList>
        <item>：</item>
      </candidateList>
      <explain>文本全半角错误。</explain>
      <paraID>7232E94B</paraID>
      <start>10</start>
      <end>11</end>
      <status>unmodified</status>
      <modifiedWord/>
      <trackRevisions>false</trackRevisions>
    </reviewItem>
    <reviewItem>
      <errorID>7fd1d239-d914-4853-91c4-56537b54b118</errorID>
      <errorWord>:</errorWord>
      <group>L1_Format</group>
      <groupName>格式问题</groupName>
      <ability>L2_HalfPunc</ability>
      <abilityName>全半角检查</abilityName>
      <candidateList>
        <item>：</item>
      </candidateList>
      <explain>文本全半角错误。</explain>
      <paraID> 7FF3053</paraID>
      <start>64</start>
      <end>65</end>
      <status>unmodified</status>
      <modifiedWord/>
      <trackRevisions>false</trackRevisions>
    </reviewItem>
    <reviewItem>
      <errorID>4f1c0423-1520-4dcd-894d-068d67edc1fa</errorID>
      <errorWord>:</errorWord>
      <group>L1_Format</group>
      <groupName>格式问题</groupName>
      <ability>L2_HalfPunc</ability>
      <abilityName>全半角检查</abilityName>
      <candidateList>
        <item>：</item>
      </candidateList>
      <explain>文本全半角错误。</explain>
      <paraID>52F207A7</paraID>
      <start>11</start>
      <end>12</end>
      <status>unmodified</status>
      <modifiedWord/>
      <trackRevisions>false</trackRevisions>
    </reviewItem>
    <reviewItem>
      <errorID>20350535-5633-4081-a07b-1a19d9f73222</errorID>
      <errorWord>,</errorWord>
      <group>L1_Format</group>
      <groupName>格式问题</groupName>
      <ability>L2_HalfPunc</ability>
      <abilityName>全半角检查</abilityName>
      <candidateList>
        <item>，</item>
      </candidateList>
      <explain>文本全半角错误。</explain>
      <paraID> 4F59F14</paraID>
      <start>5</start>
      <end>6</end>
      <status>unmodified</status>
      <modifiedWord/>
      <trackRevisions>false</trackRevisions>
    </reviewItem>
    <reviewItem>
      <errorID>f1ba7fe4-68bc-42b9-89ef-c6b044fa4a1c</errorID>
      <errorWord>,</errorWord>
      <group>L1_Format</group>
      <groupName>格式问题</groupName>
      <ability>L2_HalfPunc</ability>
      <abilityName>全半角检查</abilityName>
      <candidateList>
        <item>，</item>
      </candidateList>
      <explain>文本全半角错误。</explain>
      <paraID> 4F59F14</paraID>
      <start>18</start>
      <end>19</end>
      <status>unmodified</status>
      <modifiedWord/>
      <trackRevisions>false</trackRevisions>
    </reviewItem>
    <reviewItem>
      <errorID>071437e0-d457-437a-9e80-dfd05cc4f0c5</errorID>
      <errorWord>,</errorWord>
      <group>L1_Format</group>
      <groupName>格式问题</groupName>
      <ability>L2_HalfPunc</ability>
      <abilityName>全半角检查</abilityName>
      <candidateList>
        <item>，</item>
      </candidateList>
      <explain>文本全半角错误。</explain>
      <paraID> 4F59F14</paraID>
      <start>30</start>
      <end>31</end>
      <status>unmodified</status>
      <modifiedWord/>
      <trackRevisions>false</trackRevisions>
    </reviewItem>
    <reviewItem>
      <errorID>d8328bfc-cb3c-40e2-8dd0-edba2006207a</errorID>
      <errorWord>:</errorWord>
      <group>L1_Format</group>
      <groupName>格式问题</groupName>
      <ability>L2_HalfPunc</ability>
      <abilityName>全半角检查</abilityName>
      <candidateList>
        <item>：</item>
      </candidateList>
      <explain>文本全半角错误。</explain>
      <paraID>11E2382C</paraID>
      <start>16</start>
      <end>17</end>
      <status>unmodified</status>
      <modifiedWord/>
      <trackRevisions>false</trackRevisions>
    </reviewItem>
    <reviewItem>
      <errorID>72ab78c7-72a2-4229-85b7-7f314d4c189a</errorID>
      <errorWord>;</errorWord>
      <group>L1_Format</group>
      <groupName>格式问题</groupName>
      <ability>L2_HalfPunc</ability>
      <abilityName>全半角检查</abilityName>
      <candidateList>
        <item>；</item>
      </candidateList>
      <explain>文本全半角错误。</explain>
      <paraID>11E2382C</paraID>
      <start>48</start>
      <end>49</end>
      <status>unmodified</status>
      <modifiedWord/>
      <trackRevisions>false</trackRevisions>
    </reviewItem>
    <reviewItem>
      <errorID>69cbea0b-b6bb-4711-95a0-2914776a8186</errorID>
      <errorWord>:</errorWord>
      <group>L1_Format</group>
      <groupName>格式问题</groupName>
      <ability>L2_HalfPunc</ability>
      <abilityName>全半角检查</abilityName>
      <candidateList>
        <item>：</item>
      </candidateList>
      <explain>文本全半角错误。</explain>
      <paraID>12D16A0A</paraID>
      <start>16</start>
      <end>17</end>
      <status>unmodified</status>
      <modifiedWord/>
      <trackRevisions>false</trackRevisions>
    </reviewItem>
    <reviewItem>
      <errorID>ceda4069-63b4-4a4a-86cf-0ffaeefd1568</errorID>
      <errorWord>;</errorWord>
      <group>L1_Format</group>
      <groupName>格式问题</groupName>
      <ability>L2_HalfPunc</ability>
      <abilityName>全半角检查</abilityName>
      <candidateList>
        <item>；</item>
      </candidateList>
      <explain>文本全半角错误。</explain>
      <paraID>12D16A0A</paraID>
      <start>38</start>
      <end>39</end>
      <status>unmodified</status>
      <modifiedWord/>
      <trackRevisions>false</trackRevisions>
    </reviewItem>
    <reviewItem>
      <errorID>6ca1f3a3-0871-4343-b122-6dbab6f0a13f</errorID>
      <errorWord>,</errorWord>
      <group>L1_Format</group>
      <groupName>格式问题</groupName>
      <ability>L2_HalfPunc</ability>
      <abilityName>全半角检查</abilityName>
      <candidateList>
        <item>，</item>
      </candidateList>
      <explain>文本全半角错误。</explain>
      <paraID>12D16A0A</paraID>
      <start>48</start>
      <end>49</end>
      <status>unmodified</status>
      <modifiedWord/>
      <trackRevisions>false</trackRevisions>
    </reviewItem>
    <reviewItem>
      <errorID>d46f24d5-2ea2-4222-9e5d-07a6c82f7000</errorID>
      <errorWord>;</errorWord>
      <group>L1_Format</group>
      <groupName>格式问题</groupName>
      <ability>L2_HalfPunc</ability>
      <abilityName>全半角检查</abilityName>
      <candidateList>
        <item>；</item>
      </candidateList>
      <explain>文本全半角错误。</explain>
      <paraID>12D16A0A</paraID>
      <start>55</start>
      <end>56</end>
      <status>unmodified</status>
      <modifiedWord/>
      <trackRevisions>false</trackRevisions>
    </reviewItem>
    <reviewItem>
      <errorID>0df3397d-6dc3-46bd-ba77-f6050c8955c7</errorID>
      <errorWord>,</errorWord>
      <group>L1_Format</group>
      <groupName>格式问题</groupName>
      <ability>L2_HalfPunc</ability>
      <abilityName>全半角检查</abilityName>
      <candidateList>
        <item>，</item>
      </candidateList>
      <explain>文本全半角错误。</explain>
      <paraID>12D16A0A</paraID>
      <start>67</start>
      <end>68</end>
      <status>unmodified</status>
      <modifiedWord/>
      <trackRevisions>false</trackRevisions>
    </reviewItem>
    <reviewItem>
      <errorID>ea229155-abcf-404e-87a8-5ee2c3419a3b</errorID>
      <errorWord>:</errorWord>
      <group>L1_Format</group>
      <groupName>格式问题</groupName>
      <ability>L2_HalfPunc</ability>
      <abilityName>全半角检查</abilityName>
      <candidateList>
        <item>：</item>
      </candidateList>
      <explain>文本全半角错误。</explain>
      <paraID>2672728B</paraID>
      <start>16</start>
      <end>17</end>
      <status>unmodified</status>
      <modifiedWord/>
      <trackRevisions>false</trackRevisions>
    </reviewItem>
    <reviewItem>
      <errorID>9976aba9-9c15-4c19-91c7-1367ede93f63</errorID>
      <errorWord>,</errorWord>
      <group>L1_Format</group>
      <groupName>格式问题</groupName>
      <ability>L2_HalfPunc</ability>
      <abilityName>全半角检查</abilityName>
      <candidateList>
        <item>，</item>
      </candidateList>
      <explain>文本全半角错误。</explain>
      <paraID>2672728B</paraID>
      <start>25</start>
      <end>26</end>
      <status>unmodified</status>
      <modifiedWord/>
      <trackRevisions>false</trackRevisions>
    </reviewItem>
    <reviewItem>
      <errorID>3c256667-169a-4861-bbe5-b4c18bd87a15</errorID>
      <errorWord>,</errorWord>
      <group>L1_Format</group>
      <groupName>格式问题</groupName>
      <ability>L2_HalfPunc</ability>
      <abilityName>全半角检查</abilityName>
      <candidateList>
        <item>，</item>
      </candidateList>
      <explain>文本全半角错误。</explain>
      <paraID>2672728B</paraID>
      <start>39</start>
      <end>40</end>
      <status>unmodified</status>
      <modifiedWord/>
      <trackRevisions>false</trackRevisions>
    </reviewItem>
    <reviewItem>
      <errorID>ca07ed09-1015-4278-b040-4c29b94ad74f</errorID>
      <errorWord>:</errorWord>
      <group>L1_Format</group>
      <groupName>格式问题</groupName>
      <ability>L2_HalfPunc</ability>
      <abilityName>全半角检查</abilityName>
      <candidateList>
        <item>：</item>
      </candidateList>
      <explain>文本全半角错误。</explain>
      <paraID>1A91F2FC</paraID>
      <start>10</start>
      <end>11</end>
      <status>unmodified</status>
      <modifiedWord/>
      <trackRevisions>false</trackRevisions>
    </reviewItem>
    <reviewItem>
      <errorID>55548fff-2cc5-4074-b683-0728d5b2d9bd</errorID>
      <errorWord>;</errorWord>
      <group>L1_Format</group>
      <groupName>格式问题</groupName>
      <ability>L2_HalfPunc</ability>
      <abilityName>全半角检查</abilityName>
      <candidateList>
        <item>；</item>
      </candidateList>
      <explain>文本全半角错误。</explain>
      <paraID>1A91F2FC</paraID>
      <start>30</start>
      <end>31</end>
      <status>unmodified</status>
      <modifiedWord/>
      <trackRevisions>false</trackRevisions>
    </reviewItem>
    <reviewItem>
      <errorID>7abbe5bf-c02b-4221-a5e4-624be0ff6f05</errorID>
      <errorWord>,</errorWord>
      <group>L1_Format</group>
      <groupName>格式问题</groupName>
      <ability>L2_HalfPunc</ability>
      <abilityName>全半角检查</abilityName>
      <candidateList>
        <item>，</item>
      </candidateList>
      <explain>文本全半角错误。</explain>
      <paraID>1A91F2FC</paraID>
      <start>57</start>
      <end>58</end>
      <status>unmodified</status>
      <modifiedWord/>
      <trackRevisions>false</trackRevisions>
    </reviewItem>
    <reviewItem>
      <errorID>e82ab0d4-1289-4de3-84b1-4a133d052568</errorID>
      <errorWord>:</errorWord>
      <group>L1_Format</group>
      <groupName>格式问题</groupName>
      <ability>L2_HalfPunc</ability>
      <abilityName>全半角检查</abilityName>
      <candidateList>
        <item>：</item>
      </candidateList>
      <explain>文本全半角错误。</explain>
      <paraID> 69434F3</paraID>
      <start>19</start>
      <end>20</end>
      <status>unmodified</status>
      <modifiedWord/>
      <trackRevisions>false</trackRevisions>
    </reviewItem>
    <reviewItem>
      <errorID>19e6e906-008b-4ac3-8954-3e1cf0239a81</errorID>
      <errorWord>,</errorWord>
      <group>L1_Format</group>
      <groupName>格式问题</groupName>
      <ability>L2_HalfPunc</ability>
      <abilityName>全半角检查</abilityName>
      <candidateList>
        <item>，</item>
      </candidateList>
      <explain>文本全半角错误。</explain>
      <paraID>4A8E1FBF</paraID>
      <start>12</start>
      <end>13</end>
      <status>unmodified</status>
      <modifiedWord/>
      <trackRevisions>false</trackRevisions>
    </reviewItem>
    <reviewItem>
      <errorID>6793c892-fc69-4c17-a538-b76cf6a0bfcf</errorID>
      <errorWord>,</errorWord>
      <group>L1_Format</group>
      <groupName>格式问题</groupName>
      <ability>L2_HalfPunc</ability>
      <abilityName>全半角检查</abilityName>
      <candidateList>
        <item>，</item>
      </candidateList>
      <explain>文本全半角错误。</explain>
      <paraID> 3DAEFC9</paraID>
      <start>22</start>
      <end>23</end>
      <status>unmodified</status>
      <modifiedWord/>
      <trackRevisions>false</trackRevisions>
    </reviewItem>
    <reviewItem>
      <errorID>99950b7c-d1f3-4b1d-b011-6dc506d71cb8</errorID>
      <errorWord>,</errorWord>
      <group>L1_Format</group>
      <groupName>格式问题</groupName>
      <ability>L2_HalfPunc</ability>
      <abilityName>全半角检查</abilityName>
      <candidateList>
        <item>，</item>
      </candidateList>
      <explain>文本全半角错误。</explain>
      <paraID>319B2B79</paraID>
      <start>7</start>
      <end>8</end>
      <status>unmodified</status>
      <modifiedWord/>
      <trackRevisions>false</trackRevisions>
    </reviewItem>
    <reviewItem>
      <errorID>55ee7544-f4ca-4ca0-8a22-f69947c574e1</errorID>
      <errorWord>,</errorWord>
      <group>L1_Format</group>
      <groupName>格式问题</groupName>
      <ability>L2_HalfPunc</ability>
      <abilityName>全半角检查</abilityName>
      <candidateList>
        <item>，</item>
      </candidateList>
      <explain>文本全半角错误。</explain>
      <paraID>319B2B79</paraID>
      <start>15</start>
      <end>16</end>
      <status>unmodified</status>
      <modifiedWord/>
      <trackRevisions>false</trackRevisions>
    </reviewItem>
    <reviewItem>
      <errorID>af3823ec-1ab6-4cf8-a7fc-5b273baece0c</errorID>
      <errorWord>标示</errorWord>
      <group>L1_Word</group>
      <groupName>字词问题</groupName>
      <ability>L2_Typo</ability>
      <abilityName>字词错误</abilityName>
      <candidateList>
        <item>标识</item>
      </candidateList>
      <explain/>
      <paraID>319B2B79</paraID>
      <start>16</start>
      <end>18</end>
      <status>unmodified</status>
      <modifiedWord/>
      <trackRevisions>false</trackRevisions>
    </reviewItem>
    <reviewItem>
      <errorID>04a853d8-4bb6-4070-8238-1623ec363445</errorID>
      <errorWord>怯</errorWord>
      <group>L1_Word</group>
      <groupName>字词问题</groupName>
      <ability>L2_Typo</ability>
      <abilityName>字词错误</abilityName>
      <candidateList>
        <item>栅</item>
      </candidateList>
      <explain/>
      <paraID>319B2B79</paraID>
      <start>24</start>
      <end>25</end>
      <status>unmodified</status>
      <modifiedWord/>
      <trackRevisions>false</trackRevisions>
    </reviewItem>
    <reviewItem>
      <errorID>6f6412d4-e2c9-4b82-a0b0-9a83f9c64eb5</errorID>
      <errorWord>;</errorWord>
      <group>L1_Format</group>
      <groupName>格式问题</groupName>
      <ability>L2_HalfPunc</ability>
      <abilityName>全半角检查</abilityName>
      <candidateList>
        <item>；</item>
      </candidateList>
      <explain>文本全半角错误。</explain>
      <paraID>319B2B79</paraID>
      <start>27</start>
      <end>28</end>
      <status>unmodified</status>
      <modifiedWord/>
      <trackRevisions>false</trackRevisions>
    </reviewItem>
    <reviewItem>
      <errorID>282204ae-6c81-4b22-9fde-040268c57950</errorID>
      <errorWord>:</errorWord>
      <group>L1_Format</group>
      <groupName>格式问题</groupName>
      <ability>L2_HalfPunc</ability>
      <abilityName>全半角检查</abilityName>
      <candidateList>
        <item>：</item>
      </candidateList>
      <explain>文本全半角错误。</explain>
      <paraID>13C503A1</paraID>
      <start>2</start>
      <end>3</end>
      <status>unmodified</status>
      <modifiedWord/>
      <trackRevisions>false</trackRevisions>
    </reviewItem>
    <reviewItem>
      <errorID>1f5937ff-4852-480d-8252-85a23e21c009</errorID>
      <errorWord>;</errorWord>
      <group>L1_Format</group>
      <groupName>格式问题</groupName>
      <ability>L2_HalfPunc</ability>
      <abilityName>全半角检查</abilityName>
      <candidateList>
        <item>；</item>
      </candidateList>
      <explain>文本全半角错误。</explain>
      <paraID>13C503A1</paraID>
      <start>14</start>
      <end>15</end>
      <status>unmodified</status>
      <modifiedWord/>
      <trackRevisions>false</trackRevisions>
    </reviewItem>
    <reviewItem>
      <errorID>0ea103e2-5102-42b9-b4d5-3efaf4072eed</errorID>
      <errorWord>:</errorWord>
      <group>L1_Format</group>
      <groupName>格式问题</groupName>
      <ability>L2_HalfPunc</ability>
      <abilityName>全半角检查</abilityName>
      <candidateList>
        <item>：</item>
      </candidateList>
      <explain>文本全半角错误。</explain>
      <paraID>13C503A1</paraID>
      <start>19</start>
      <end>20</end>
      <status>unmodified</status>
      <modifiedWord/>
      <trackRevisions>false</trackRevisions>
    </reviewItem>
    <reviewItem>
      <errorID>83b658ed-ea74-430a-84a5-fdbcf0b32c5a</errorID>
      <errorWord>:</errorWord>
      <group>L1_Format</group>
      <groupName>格式问题</groupName>
      <ability>L2_HalfPunc</ability>
      <abilityName>全半角检查</abilityName>
      <candidateList>
        <item>：</item>
      </candidateList>
      <explain>文本全半角错误。</explain>
      <paraID>252438FA</paraID>
      <start>4</start>
      <end>5</end>
      <status>unmodified</status>
      <modifiedWord/>
      <trackRevisions>false</trackRevisions>
    </reviewItem>
    <reviewItem>
      <errorID>70ab8ac9-244f-4084-a4b0-56b47ca84785</errorID>
      <errorWord>:</errorWord>
      <group>L1_Format</group>
      <groupName>格式问题</groupName>
      <ability>L2_HalfPunc</ability>
      <abilityName>全半角检查</abilityName>
      <candidateList>
        <item>：</item>
      </candidateList>
      <explain>文本全半角错误。</explain>
      <paraID> 38CF7E8</paraID>
      <start>8</start>
      <end>9</end>
      <status>unmodified</status>
      <modifiedWord/>
      <trackRevisions>false</trackRevisions>
    </reviewItem>
    <reviewItem>
      <errorID>3975bd24-0f67-46f2-bd4c-b0994027f6d1</errorID>
      <errorWord>;</errorWord>
      <group>L1_Format</group>
      <groupName>格式问题</groupName>
      <ability>L2_HalfPunc</ability>
      <abilityName>全半角检查</abilityName>
      <candidateList>
        <item>；</item>
      </candidateList>
      <explain>文本全半角错误。</explain>
      <paraID> 38CF7E8</paraID>
      <start>18</start>
      <end>19</end>
      <status>unmodified</status>
      <modifiedWord/>
      <trackRevisions>false</trackRevisions>
    </reviewItem>
    <reviewItem>
      <errorID>9bbabffe-c6f9-49a8-a17c-d020a6be2977</errorID>
      <errorWord>方怯</errorWord>
      <group>L1_Word</group>
      <groupName>字词问题</groupName>
      <ability>L2_Typo</ability>
      <abilityName>字词错误</abilityName>
      <candidateList>
        <item>方法</item>
      </candidateList>
      <explain>存在字形相近字词的误用。</explain>
      <paraID> 38CF7E8</paraID>
      <start>21</start>
      <end>23</end>
      <status>unmodified</status>
      <modifiedWord/>
      <trackRevisions>false</trackRevisions>
    </reviewItem>
    <reviewItem>
      <errorID>3f7b3680-7ef0-4637-975e-e65dcefee9aa</errorID>
      <errorWord>:</errorWord>
      <group>L1_Format</group>
      <groupName>格式问题</groupName>
      <ability>L2_HalfPunc</ability>
      <abilityName>全半角检查</abilityName>
      <candidateList>
        <item>：</item>
      </candidateList>
      <explain>文本全半角错误。</explain>
      <paraID> 38CF7E8</paraID>
      <start>23</start>
      <end>24</end>
      <status>unmodified</status>
      <modifiedWord/>
      <trackRevisions>false</trackRevisions>
    </reviewItem>
    <reviewItem>
      <errorID>62a7f0ef-5b16-42e4-b7f8-340ff07ed766</errorID>
      <errorWord>;</errorWord>
      <group>L1_Format</group>
      <groupName>格式问题</groupName>
      <ability>L2_HalfPunc</ability>
      <abilityName>全半角检查</abilityName>
      <candidateList>
        <item>；</item>
      </candidateList>
      <explain>文本全半角错误。</explain>
      <paraID> 38CF7E8</paraID>
      <start>26</start>
      <end>27</end>
      <status>unmodified</status>
      <modifiedWord/>
      <trackRevisions>false</trackRevisions>
    </reviewItem>
    <reviewItem>
      <errorID>0099dd7d-044f-4fe4-a0a4-50d4a0c1fbe6</errorID>
      <errorWord>:</errorWord>
      <group>L1_Format</group>
      <groupName>格式问题</groupName>
      <ability>L2_HalfPunc</ability>
      <abilityName>全半角检查</abilityName>
      <candidateList>
        <item>：</item>
      </candidateList>
      <explain>文本全半角错误。</explain>
      <paraID> 38CF7E8</paraID>
      <start>32</start>
      <end>33</end>
      <status>unmodified</status>
      <modifiedWord/>
      <trackRevisions>false</trackRevisions>
    </reviewItem>
    <reviewItem>
      <errorID>c7182871-0eef-4a0c-a571-32ed367956bf</errorID>
      <errorWord>;</errorWord>
      <group>L1_Format</group>
      <groupName>格式问题</groupName>
      <ability>L2_HalfPunc</ability>
      <abilityName>全半角检查</abilityName>
      <candidateList>
        <item>；</item>
      </candidateList>
      <explain>文本全半角错误。</explain>
      <paraID> 38CF7E8</paraID>
      <start>44</start>
      <end>45</end>
      <status>unmodified</status>
      <modifiedWord/>
      <trackRevisions>false</trackRevisions>
    </reviewItem>
    <reviewItem>
      <errorID>95dbe5f3-3f4a-4e8d-a135-89aef7f3a5a3</errorID>
      <errorWord>:</errorWord>
      <group>L1_Format</group>
      <groupName>格式问题</groupName>
      <ability>L2_HalfPunc</ability>
      <abilityName>全半角检查</abilityName>
      <candidateList>
        <item>：</item>
      </candidateList>
      <explain>文本全半角错误。</explain>
      <paraID> 38CF7E8</paraID>
      <start>53</start>
      <end>54</end>
      <status>unmodified</status>
      <modifiedWord/>
      <trackRevisions>false</trackRevisions>
    </reviewItem>
    <reviewItem>
      <errorID>5af9818e-7617-4c14-9350-fa4b1de844a8</errorID>
      <errorWord>,</errorWord>
      <group>L1_Format</group>
      <groupName>格式问题</groupName>
      <ability>L2_HalfPunc</ability>
      <abilityName>全半角检查</abilityName>
      <candidateList>
        <item>，</item>
      </candidateList>
      <explain>文本全半角错误。</explain>
      <paraID>24F1125C</paraID>
      <start>14</start>
      <end>15</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6c6051c-728f-4862-8525-11e308cba277}">
  <ds:schemaRefs/>
</ds:datastoreItem>
</file>

<file path=docProps/app.xml><?xml version="1.0" encoding="utf-8"?>
<Properties xmlns="http://schemas.openxmlformats.org/officeDocument/2006/extended-properties" xmlns:vt="http://schemas.openxmlformats.org/officeDocument/2006/docPropsVTypes">
  <Pages>261</Pages>
  <Words>9811</Words>
  <Characters>11383</Characters>
  <TotalTime>3</TotalTime>
  <ScaleCrop>false</ScaleCrop>
  <LinksUpToDate>false</LinksUpToDate>
  <CharactersWithSpaces>12727</CharactersWithSpaces>
  <Application>WPS Office_12.1.0.26375_F1E327BC-269C-435d-A152-05C5408002CA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2024-05-16T11:42:00Z</dcterms:created>
  <dc:creator>ADMIN</dc:creator>
  <cp:lastModifiedBy>国华图文广告-开发区环保局对面</cp:lastModifiedBy>
  <dcterms:modified xsi:type="dcterms:W3CDTF">2026-07-06T09:12:38Z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wqlLaW5nc29mdCBQREYgdG8gV1BTIDEyMA</vt:lpwstr>
  </property>
  <property fmtid="{D5CDD505-2E9C-101B-9397-08002B2CF9AE}" pid="3" name="Created">
    <vt:filetime>2026-07-06T17:06:28Z</vt:filetime>
  </property>
  <property fmtid="{D5CDD505-2E9C-101B-9397-08002B2CF9AE}" pid="4" name="KSOTemplateDocerSaveRecord">
    <vt:lpwstr>eyJoZGlkIjoiMjMyZTZiZmI2NjUyZTI2Zjc5NmM5MzI1N2Y2MDBkOTMiLCJ1c2VySWQiOiI0ODU1NzAwMzAifQ==</vt:lpwstr>
  </property>
  <property fmtid="{D5CDD505-2E9C-101B-9397-08002B2CF9AE}" pid="5" name="KSOProductBuildVer">
    <vt:lpwstr>2052-12.1.0.26375</vt:lpwstr>
  </property>
  <property fmtid="{D5CDD505-2E9C-101B-9397-08002B2CF9AE}" pid="6" name="ICV">
    <vt:lpwstr>4564CA62B3DC406AB744A97267EC48F4_12</vt:lpwstr>
  </property>
</Properties>
</file>